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5534_3264237689">
            <w:r>
              <w:rPr>
                <w:webHidden/>
                <w:rStyle w:val="IndexLink"/>
                <w:rtl w:val="true"/>
              </w:rPr>
              <w:t>مشخصات کتاب</w:t>
            </w:r>
            <w:r>
              <w:rPr>
                <w:rStyle w:val="IndexLink"/>
                <w:rtl w:val="true"/>
              </w:rPr>
              <w:tab/>
            </w:r>
            <w:r>
              <w:rPr>
                <w:rStyle w:val="IndexLink"/>
              </w:rPr>
              <w:t>38</w:t>
            </w:r>
          </w:hyperlink>
        </w:p>
        <w:p>
          <w:pPr>
            <w:pStyle w:val="Contents2"/>
            <w:tabs>
              <w:tab w:val="clear" w:pos="8743"/>
              <w:tab w:val="right" w:pos="9026" w:leader="dot"/>
            </w:tabs>
            <w:rPr/>
          </w:pPr>
          <w:hyperlink w:anchor="__RefHeading___Toc1225536_3264237689">
            <w:r>
              <w:rPr>
                <w:webHidden/>
                <w:rStyle w:val="IndexLink"/>
                <w:rtl w:val="true"/>
              </w:rPr>
              <w:t xml:space="preserve">ترجمه بحارالانوار جلد </w:t>
            </w:r>
            <w:r>
              <w:rPr>
                <w:rStyle w:val="IndexLink"/>
              </w:rPr>
              <w:t>7</w:t>
            </w:r>
            <w:r>
              <w:rPr>
                <w:rStyle w:val="IndexLink"/>
                <w:rtl w:val="true"/>
              </w:rPr>
              <w:t xml:space="preserve">: </w:t>
            </w:r>
            <w:r>
              <w:rPr>
                <w:rStyle w:val="IndexLink"/>
                <w:rtl w:val="true"/>
              </w:rPr>
              <w:t xml:space="preserve">کتاب عدل و معاد </w:t>
            </w:r>
            <w:r>
              <w:rPr>
                <w:rStyle w:val="IndexLink"/>
                <w:rtl w:val="true"/>
              </w:rPr>
              <w:t xml:space="preserve">- </w:t>
            </w:r>
            <w:r>
              <w:rPr>
                <w:rStyle w:val="IndexLink"/>
              </w:rPr>
              <w:t>3</w:t>
            </w:r>
            <w:r>
              <w:rPr>
                <w:rStyle w:val="IndexLink"/>
                <w:rtl w:val="true"/>
              </w:rPr>
              <w:tab/>
            </w:r>
            <w:r>
              <w:rPr>
                <w:rStyle w:val="IndexLink"/>
              </w:rPr>
              <w:t>39</w:t>
            </w:r>
          </w:hyperlink>
        </w:p>
        <w:p>
          <w:pPr>
            <w:pStyle w:val="Contents2"/>
            <w:tabs>
              <w:tab w:val="clear" w:pos="8743"/>
              <w:tab w:val="right" w:pos="9026" w:leader="dot"/>
            </w:tabs>
            <w:rPr/>
          </w:pPr>
          <w:hyperlink w:anchor="__RefHeading___Toc1225538_3264237689">
            <w:r>
              <w:rPr>
                <w:webHidden/>
                <w:rStyle w:val="IndexLink"/>
                <w:rtl w:val="true"/>
              </w:rPr>
              <w:t xml:space="preserve">تتمة كتاب العدل و المعاد </w:t>
            </w:r>
            <w:r>
              <w:rPr>
                <w:rStyle w:val="IndexLink"/>
                <w:rtl w:val="true"/>
              </w:rPr>
              <w:t xml:space="preserve">/ </w:t>
            </w:r>
            <w:r>
              <w:rPr>
                <w:rStyle w:val="IndexLink"/>
                <w:rtl w:val="true"/>
              </w:rPr>
              <w:t>بقیه کتاب عدل و معاد</w:t>
            </w:r>
            <w:r>
              <w:rPr>
                <w:rStyle w:val="IndexLink"/>
                <w:rtl w:val="true"/>
              </w:rPr>
              <w:tab/>
            </w:r>
            <w:r>
              <w:rPr>
                <w:rStyle w:val="IndexLink"/>
              </w:rPr>
              <w:t>39</w:t>
            </w:r>
          </w:hyperlink>
        </w:p>
        <w:p>
          <w:pPr>
            <w:pStyle w:val="Contents2"/>
            <w:tabs>
              <w:tab w:val="clear" w:pos="8743"/>
              <w:tab w:val="right" w:pos="9026" w:leader="dot"/>
            </w:tabs>
            <w:rPr/>
          </w:pPr>
          <w:hyperlink w:anchor="__RefHeading___Toc1225540_3264237689">
            <w:r>
              <w:rPr>
                <w:webHidden/>
                <w:rStyle w:val="IndexLink"/>
                <w:rtl w:val="true"/>
              </w:rPr>
              <w:t xml:space="preserve">تتمة أبواب المعاد و ما يتبعه و يتعلق به‌ </w:t>
            </w:r>
            <w:r>
              <w:rPr>
                <w:rStyle w:val="IndexLink"/>
                <w:rtl w:val="true"/>
              </w:rPr>
              <w:t xml:space="preserve">/ </w:t>
            </w:r>
            <w:r>
              <w:rPr>
                <w:rStyle w:val="IndexLink"/>
                <w:rtl w:val="true"/>
              </w:rPr>
              <w:t>بقیه ابواب معاد و آنچه پیرو بحث معاد است و به معاد تعلق دارد</w:t>
            </w:r>
            <w:r>
              <w:rPr>
                <w:rStyle w:val="IndexLink"/>
                <w:rtl w:val="true"/>
              </w:rPr>
              <w:tab/>
            </w:r>
            <w:r>
              <w:rPr>
                <w:rStyle w:val="IndexLink"/>
              </w:rPr>
              <w:t>39</w:t>
            </w:r>
          </w:hyperlink>
        </w:p>
        <w:p>
          <w:pPr>
            <w:pStyle w:val="Contents3"/>
            <w:tabs>
              <w:tab w:val="clear" w:pos="8459"/>
              <w:tab w:val="right" w:pos="9026" w:leader="dot"/>
            </w:tabs>
            <w:rPr/>
          </w:pPr>
          <w:hyperlink w:anchor="__RefHeading___Toc1225542_3264237689">
            <w:r>
              <w:rPr>
                <w:webHidden/>
                <w:rStyle w:val="IndexLink"/>
                <w:rtl w:val="true"/>
              </w:rPr>
              <w:t xml:space="preserve">باب </w:t>
            </w:r>
            <w:r>
              <w:rPr>
                <w:rStyle w:val="IndexLink"/>
              </w:rPr>
              <w:t>3</w:t>
            </w:r>
            <w:r>
              <w:rPr>
                <w:rStyle w:val="IndexLink"/>
                <w:rtl w:val="true"/>
              </w:rPr>
              <w:t xml:space="preserve"> </w:t>
            </w:r>
            <w:r>
              <w:rPr>
                <w:rStyle w:val="IndexLink"/>
                <w:rtl w:val="true"/>
              </w:rPr>
              <w:t>إثبات الحشر و كيفيته و كفر من أنكره‌</w:t>
            </w:r>
            <w:r>
              <w:rPr>
                <w:rStyle w:val="IndexLink"/>
                <w:rtl w:val="true"/>
              </w:rPr>
              <w:tab/>
            </w:r>
            <w:r>
              <w:rPr>
                <w:rStyle w:val="IndexLink"/>
              </w:rPr>
              <w:t>39</w:t>
            </w:r>
          </w:hyperlink>
        </w:p>
        <w:p>
          <w:pPr>
            <w:pStyle w:val="Contents4"/>
            <w:tabs>
              <w:tab w:val="clear" w:pos="8176"/>
              <w:tab w:val="right" w:pos="9026" w:leader="dot"/>
            </w:tabs>
            <w:rPr/>
          </w:pPr>
          <w:hyperlink w:anchor="__RefHeading___Toc1225544_3264237689">
            <w:r>
              <w:rPr>
                <w:webHidden/>
                <w:rStyle w:val="IndexLink"/>
                <w:rtl w:val="true"/>
              </w:rPr>
              <w:t>الآيات؛</w:t>
            </w:r>
            <w:r>
              <w:rPr>
                <w:rStyle w:val="IndexLink"/>
                <w:rtl w:val="true"/>
              </w:rPr>
              <w:tab/>
            </w:r>
            <w:r>
              <w:rPr>
                <w:rStyle w:val="IndexLink"/>
              </w:rPr>
              <w:t>39</w:t>
            </w:r>
          </w:hyperlink>
        </w:p>
        <w:p>
          <w:pPr>
            <w:pStyle w:val="Contents5"/>
            <w:tabs>
              <w:tab w:val="clear" w:pos="7892"/>
              <w:tab w:val="right" w:pos="9026" w:leader="dot"/>
            </w:tabs>
            <w:rPr/>
          </w:pPr>
          <w:hyperlink w:anchor="__RefHeading___Toc1225546_3264237689">
            <w:r>
              <w:rPr>
                <w:webHidden/>
                <w:rStyle w:val="IndexLink"/>
                <w:rtl w:val="true"/>
              </w:rPr>
              <w:t>الفاتحة</w:t>
            </w:r>
            <w:r>
              <w:rPr>
                <w:rStyle w:val="IndexLink"/>
                <w:rtl w:val="true"/>
              </w:rPr>
              <w:t>:</w:t>
              <w:tab/>
            </w:r>
            <w:r>
              <w:rPr>
                <w:rStyle w:val="IndexLink"/>
              </w:rPr>
              <w:t>39</w:t>
            </w:r>
          </w:hyperlink>
        </w:p>
        <w:p>
          <w:pPr>
            <w:pStyle w:val="Contents5"/>
            <w:tabs>
              <w:tab w:val="clear" w:pos="7892"/>
              <w:tab w:val="right" w:pos="9026" w:leader="dot"/>
            </w:tabs>
            <w:rPr/>
          </w:pPr>
          <w:hyperlink w:anchor="__RefHeading___Toc1225548_3264237689">
            <w:r>
              <w:rPr>
                <w:webHidden/>
                <w:rStyle w:val="IndexLink"/>
                <w:rtl w:val="true"/>
              </w:rPr>
              <w:t>البقرة</w:t>
            </w:r>
            <w:r>
              <w:rPr>
                <w:rStyle w:val="IndexLink"/>
                <w:rtl w:val="true"/>
              </w:rPr>
              <w:t>:</w:t>
              <w:tab/>
            </w:r>
            <w:r>
              <w:rPr>
                <w:rStyle w:val="IndexLink"/>
              </w:rPr>
              <w:t>39</w:t>
            </w:r>
          </w:hyperlink>
        </w:p>
        <w:p>
          <w:pPr>
            <w:pStyle w:val="Contents5"/>
            <w:tabs>
              <w:tab w:val="clear" w:pos="7892"/>
              <w:tab w:val="right" w:pos="9026" w:leader="dot"/>
            </w:tabs>
            <w:rPr/>
          </w:pPr>
          <w:hyperlink w:anchor="__RefHeading___Toc1225550_3264237689">
            <w:r>
              <w:rPr>
                <w:webHidden/>
                <w:rStyle w:val="IndexLink"/>
                <w:rtl w:val="true"/>
              </w:rPr>
              <w:t>آل عمران</w:t>
            </w:r>
            <w:r>
              <w:rPr>
                <w:rStyle w:val="IndexLink"/>
                <w:rtl w:val="true"/>
              </w:rPr>
              <w:t>:</w:t>
              <w:tab/>
            </w:r>
            <w:r>
              <w:rPr>
                <w:rStyle w:val="IndexLink"/>
              </w:rPr>
              <w:t>40</w:t>
            </w:r>
          </w:hyperlink>
        </w:p>
        <w:p>
          <w:pPr>
            <w:pStyle w:val="Contents5"/>
            <w:tabs>
              <w:tab w:val="clear" w:pos="7892"/>
              <w:tab w:val="right" w:pos="9026" w:leader="dot"/>
            </w:tabs>
            <w:rPr/>
          </w:pPr>
          <w:hyperlink w:anchor="__RefHeading___Toc1225552_3264237689">
            <w:r>
              <w:rPr>
                <w:webHidden/>
                <w:rStyle w:val="IndexLink"/>
                <w:rtl w:val="true"/>
              </w:rPr>
              <w:t>النساء</w:t>
            </w:r>
            <w:r>
              <w:rPr>
                <w:rStyle w:val="IndexLink"/>
                <w:rtl w:val="true"/>
              </w:rPr>
              <w:t>:</w:t>
              <w:tab/>
            </w:r>
            <w:r>
              <w:rPr>
                <w:rStyle w:val="IndexLink"/>
              </w:rPr>
              <w:t>40</w:t>
            </w:r>
          </w:hyperlink>
        </w:p>
        <w:p>
          <w:pPr>
            <w:pStyle w:val="Contents5"/>
            <w:tabs>
              <w:tab w:val="clear" w:pos="7892"/>
              <w:tab w:val="right" w:pos="9026" w:leader="dot"/>
            </w:tabs>
            <w:rPr/>
          </w:pPr>
          <w:hyperlink w:anchor="__RefHeading___Toc1225554_3264237689">
            <w:r>
              <w:rPr>
                <w:webHidden/>
                <w:rStyle w:val="IndexLink"/>
                <w:rtl w:val="true"/>
              </w:rPr>
              <w:t>المائدة</w:t>
            </w:r>
            <w:r>
              <w:rPr>
                <w:rStyle w:val="IndexLink"/>
                <w:rtl w:val="true"/>
              </w:rPr>
              <w:tab/>
            </w:r>
            <w:r>
              <w:rPr>
                <w:rStyle w:val="IndexLink"/>
              </w:rPr>
              <w:t>40</w:t>
            </w:r>
          </w:hyperlink>
        </w:p>
        <w:p>
          <w:pPr>
            <w:pStyle w:val="Contents3"/>
            <w:tabs>
              <w:tab w:val="clear" w:pos="8459"/>
              <w:tab w:val="right" w:pos="9026" w:leader="dot"/>
            </w:tabs>
            <w:rPr/>
          </w:pPr>
          <w:hyperlink w:anchor="__RefHeading___Toc1225556_3264237689">
            <w:r>
              <w:rPr>
                <w:webHidden/>
                <w:rStyle w:val="IndexLink"/>
                <w:rtl w:val="true"/>
              </w:rPr>
              <w:t>باب سوم</w:t>
            </w:r>
            <w:r>
              <w:rPr>
                <w:rStyle w:val="IndexLink"/>
                <w:rtl w:val="true"/>
              </w:rPr>
              <w:t xml:space="preserve">: </w:t>
            </w:r>
            <w:r>
              <w:rPr>
                <w:rStyle w:val="IndexLink"/>
                <w:rtl w:val="true"/>
              </w:rPr>
              <w:t>اثبات حشر و کیفیت آن و کفر کسی که حشر را انکار نماید</w:t>
            </w:r>
            <w:r>
              <w:rPr>
                <w:rStyle w:val="IndexLink"/>
                <w:rtl w:val="true"/>
              </w:rPr>
              <w:tab/>
            </w:r>
            <w:r>
              <w:rPr>
                <w:rStyle w:val="IndexLink"/>
              </w:rPr>
              <w:t>40</w:t>
            </w:r>
          </w:hyperlink>
        </w:p>
        <w:p>
          <w:pPr>
            <w:pStyle w:val="Contents4"/>
            <w:tabs>
              <w:tab w:val="clear" w:pos="8176"/>
              <w:tab w:val="right" w:pos="9026" w:leader="dot"/>
            </w:tabs>
            <w:rPr/>
          </w:pPr>
          <w:hyperlink w:anchor="__RefHeading___Toc1225558_3264237689">
            <w:r>
              <w:rPr>
                <w:webHidden/>
                <w:rStyle w:val="IndexLink"/>
                <w:rtl w:val="true"/>
              </w:rPr>
              <w:t>آیات</w:t>
            </w:r>
            <w:r>
              <w:rPr>
                <w:rStyle w:val="IndexLink"/>
                <w:rtl w:val="true"/>
              </w:rPr>
              <w:tab/>
            </w:r>
            <w:r>
              <w:rPr>
                <w:rStyle w:val="IndexLink"/>
              </w:rPr>
              <w:t>40</w:t>
            </w:r>
          </w:hyperlink>
        </w:p>
        <w:p>
          <w:pPr>
            <w:pStyle w:val="Contents5"/>
            <w:tabs>
              <w:tab w:val="clear" w:pos="7892"/>
              <w:tab w:val="right" w:pos="9026" w:leader="dot"/>
            </w:tabs>
            <w:rPr/>
          </w:pPr>
          <w:hyperlink w:anchor="__RefHeading___Toc1225560_3264237689">
            <w:r>
              <w:rPr>
                <w:webHidden/>
                <w:rStyle w:val="IndexLink"/>
                <w:rtl w:val="true"/>
              </w:rPr>
              <w:t>الفاتحة</w:t>
            </w:r>
            <w:r>
              <w:rPr>
                <w:rStyle w:val="IndexLink"/>
                <w:rtl w:val="true"/>
              </w:rPr>
              <w:t>:</w:t>
              <w:tab/>
            </w:r>
            <w:r>
              <w:rPr>
                <w:rStyle w:val="IndexLink"/>
              </w:rPr>
              <w:t>40</w:t>
            </w:r>
          </w:hyperlink>
        </w:p>
        <w:p>
          <w:pPr>
            <w:pStyle w:val="Contents5"/>
            <w:tabs>
              <w:tab w:val="clear" w:pos="7892"/>
              <w:tab w:val="right" w:pos="9026" w:leader="dot"/>
            </w:tabs>
            <w:rPr/>
          </w:pPr>
          <w:hyperlink w:anchor="__RefHeading___Toc1225562_3264237689">
            <w:r>
              <w:rPr>
                <w:webHidden/>
                <w:rStyle w:val="IndexLink"/>
                <w:rtl w:val="true"/>
              </w:rPr>
              <w:t>البقرة</w:t>
            </w:r>
            <w:r>
              <w:rPr>
                <w:rStyle w:val="IndexLink"/>
                <w:rtl w:val="true"/>
              </w:rPr>
              <w:t>:</w:t>
              <w:tab/>
            </w:r>
            <w:r>
              <w:rPr>
                <w:rStyle w:val="IndexLink"/>
              </w:rPr>
              <w:t>40</w:t>
            </w:r>
          </w:hyperlink>
        </w:p>
        <w:p>
          <w:pPr>
            <w:pStyle w:val="Contents5"/>
            <w:tabs>
              <w:tab w:val="clear" w:pos="7892"/>
              <w:tab w:val="right" w:pos="9026" w:leader="dot"/>
            </w:tabs>
            <w:rPr/>
          </w:pPr>
          <w:hyperlink w:anchor="__RefHeading___Toc1225564_3264237689">
            <w:r>
              <w:rPr>
                <w:webHidden/>
                <w:rStyle w:val="IndexLink"/>
                <w:rtl w:val="true"/>
              </w:rPr>
              <w:t>آل عمران</w:t>
            </w:r>
            <w:r>
              <w:rPr>
                <w:rStyle w:val="IndexLink"/>
                <w:rtl w:val="true"/>
              </w:rPr>
              <w:t>:</w:t>
              <w:tab/>
            </w:r>
            <w:r>
              <w:rPr>
                <w:rStyle w:val="IndexLink"/>
              </w:rPr>
              <w:t>41</w:t>
            </w:r>
          </w:hyperlink>
        </w:p>
        <w:p>
          <w:pPr>
            <w:pStyle w:val="Contents5"/>
            <w:tabs>
              <w:tab w:val="clear" w:pos="7892"/>
              <w:tab w:val="right" w:pos="9026" w:leader="dot"/>
            </w:tabs>
            <w:rPr/>
          </w:pPr>
          <w:hyperlink w:anchor="__RefHeading___Toc1225566_3264237689">
            <w:r>
              <w:rPr>
                <w:webHidden/>
                <w:rStyle w:val="IndexLink"/>
                <w:rtl w:val="true"/>
              </w:rPr>
              <w:t>النساء</w:t>
            </w:r>
            <w:r>
              <w:rPr>
                <w:rStyle w:val="IndexLink"/>
                <w:rtl w:val="true"/>
              </w:rPr>
              <w:t>:</w:t>
              <w:tab/>
            </w:r>
            <w:r>
              <w:rPr>
                <w:rStyle w:val="IndexLink"/>
              </w:rPr>
              <w:t>41</w:t>
            </w:r>
          </w:hyperlink>
        </w:p>
        <w:p>
          <w:pPr>
            <w:pStyle w:val="Contents5"/>
            <w:tabs>
              <w:tab w:val="clear" w:pos="7892"/>
              <w:tab w:val="right" w:pos="9026" w:leader="dot"/>
            </w:tabs>
            <w:rPr/>
          </w:pPr>
          <w:hyperlink w:anchor="__RefHeading___Toc1225568_3264237689">
            <w:r>
              <w:rPr>
                <w:webHidden/>
                <w:rStyle w:val="IndexLink"/>
                <w:rtl w:val="true"/>
              </w:rPr>
              <w:t>المائدة</w:t>
            </w:r>
            <w:r>
              <w:rPr>
                <w:rStyle w:val="IndexLink"/>
                <w:rtl w:val="true"/>
              </w:rPr>
              <w:t>:</w:t>
              <w:tab/>
            </w:r>
            <w:r>
              <w:rPr>
                <w:rStyle w:val="IndexLink"/>
              </w:rPr>
              <w:t>41</w:t>
            </w:r>
          </w:hyperlink>
        </w:p>
        <w:p>
          <w:pPr>
            <w:pStyle w:val="Contents5"/>
            <w:tabs>
              <w:tab w:val="clear" w:pos="7892"/>
              <w:tab w:val="right" w:pos="9026" w:leader="dot"/>
            </w:tabs>
            <w:rPr/>
          </w:pPr>
          <w:hyperlink w:anchor="__RefHeading___Toc1225570_3264237689">
            <w:r>
              <w:rPr>
                <w:webHidden/>
                <w:rStyle w:val="IndexLink"/>
                <w:rtl w:val="true"/>
              </w:rPr>
              <w:t>الأنعام</w:t>
            </w:r>
            <w:r>
              <w:rPr>
                <w:rStyle w:val="IndexLink"/>
                <w:rtl w:val="true"/>
              </w:rPr>
              <w:t>:</w:t>
              <w:tab/>
            </w:r>
            <w:r>
              <w:rPr>
                <w:rStyle w:val="IndexLink"/>
              </w:rPr>
              <w:t>42</w:t>
            </w:r>
          </w:hyperlink>
        </w:p>
        <w:p>
          <w:pPr>
            <w:pStyle w:val="Contents5"/>
            <w:tabs>
              <w:tab w:val="clear" w:pos="7892"/>
              <w:tab w:val="right" w:pos="9026" w:leader="dot"/>
            </w:tabs>
            <w:rPr/>
          </w:pPr>
          <w:hyperlink w:anchor="__RefHeading___Toc1225572_3264237689">
            <w:r>
              <w:rPr>
                <w:webHidden/>
                <w:rStyle w:val="IndexLink"/>
                <w:rtl w:val="true"/>
              </w:rPr>
              <w:t>الأعراف</w:t>
            </w:r>
            <w:r>
              <w:rPr>
                <w:rStyle w:val="IndexLink"/>
                <w:rtl w:val="true"/>
              </w:rPr>
              <w:t>:</w:t>
              <w:tab/>
            </w:r>
            <w:r>
              <w:rPr>
                <w:rStyle w:val="IndexLink"/>
              </w:rPr>
              <w:t>42</w:t>
            </w:r>
          </w:hyperlink>
        </w:p>
        <w:p>
          <w:pPr>
            <w:pStyle w:val="Contents5"/>
            <w:tabs>
              <w:tab w:val="clear" w:pos="7892"/>
              <w:tab w:val="right" w:pos="9026" w:leader="dot"/>
            </w:tabs>
            <w:rPr/>
          </w:pPr>
          <w:hyperlink w:anchor="__RefHeading___Toc1225574_3264237689">
            <w:r>
              <w:rPr>
                <w:webHidden/>
                <w:rStyle w:val="IndexLink"/>
                <w:rtl w:val="true"/>
              </w:rPr>
              <w:t>التوبة</w:t>
            </w:r>
            <w:r>
              <w:rPr>
                <w:rStyle w:val="IndexLink"/>
                <w:rtl w:val="true"/>
              </w:rPr>
              <w:t>:</w:t>
              <w:tab/>
            </w:r>
            <w:r>
              <w:rPr>
                <w:rStyle w:val="IndexLink"/>
              </w:rPr>
              <w:t>42</w:t>
            </w:r>
          </w:hyperlink>
        </w:p>
        <w:p>
          <w:pPr>
            <w:pStyle w:val="Contents5"/>
            <w:tabs>
              <w:tab w:val="clear" w:pos="7892"/>
              <w:tab w:val="right" w:pos="9026" w:leader="dot"/>
            </w:tabs>
            <w:rPr/>
          </w:pPr>
          <w:hyperlink w:anchor="__RefHeading___Toc1225576_3264237689">
            <w:r>
              <w:rPr>
                <w:webHidden/>
                <w:rStyle w:val="IndexLink"/>
                <w:rtl w:val="true"/>
              </w:rPr>
              <w:t>يونس</w:t>
            </w:r>
            <w:r>
              <w:rPr>
                <w:rStyle w:val="IndexLink"/>
                <w:rtl w:val="true"/>
              </w:rPr>
              <w:t>:</w:t>
              <w:tab/>
            </w:r>
            <w:r>
              <w:rPr>
                <w:rStyle w:val="IndexLink"/>
              </w:rPr>
              <w:t>42</w:t>
            </w:r>
          </w:hyperlink>
        </w:p>
        <w:p>
          <w:pPr>
            <w:pStyle w:val="Contents5"/>
            <w:tabs>
              <w:tab w:val="clear" w:pos="7892"/>
              <w:tab w:val="right" w:pos="9026" w:leader="dot"/>
            </w:tabs>
            <w:rPr/>
          </w:pPr>
          <w:hyperlink w:anchor="__RefHeading___Toc1225578_3264237689">
            <w:r>
              <w:rPr>
                <w:webHidden/>
                <w:rStyle w:val="IndexLink"/>
                <w:rtl w:val="true"/>
              </w:rPr>
              <w:t>الأنعام</w:t>
            </w:r>
            <w:r>
              <w:rPr>
                <w:rStyle w:val="IndexLink"/>
                <w:rtl w:val="true"/>
              </w:rPr>
              <w:t>:</w:t>
              <w:tab/>
            </w:r>
            <w:r>
              <w:rPr>
                <w:rStyle w:val="IndexLink"/>
              </w:rPr>
              <w:t>42</w:t>
            </w:r>
          </w:hyperlink>
        </w:p>
        <w:p>
          <w:pPr>
            <w:pStyle w:val="Contents5"/>
            <w:tabs>
              <w:tab w:val="clear" w:pos="7892"/>
              <w:tab w:val="right" w:pos="9026" w:leader="dot"/>
            </w:tabs>
            <w:rPr/>
          </w:pPr>
          <w:hyperlink w:anchor="__RefHeading___Toc1225580_3264237689">
            <w:r>
              <w:rPr>
                <w:webHidden/>
                <w:rStyle w:val="IndexLink"/>
                <w:rtl w:val="true"/>
              </w:rPr>
              <w:t>الأعراف</w:t>
            </w:r>
            <w:r>
              <w:rPr>
                <w:rStyle w:val="IndexLink"/>
                <w:rtl w:val="true"/>
              </w:rPr>
              <w:t>:</w:t>
              <w:tab/>
            </w:r>
            <w:r>
              <w:rPr>
                <w:rStyle w:val="IndexLink"/>
              </w:rPr>
              <w:t>43</w:t>
            </w:r>
          </w:hyperlink>
        </w:p>
        <w:p>
          <w:pPr>
            <w:pStyle w:val="Contents5"/>
            <w:tabs>
              <w:tab w:val="clear" w:pos="7892"/>
              <w:tab w:val="right" w:pos="9026" w:leader="dot"/>
            </w:tabs>
            <w:rPr/>
          </w:pPr>
          <w:hyperlink w:anchor="__RefHeading___Toc1225582_3264237689">
            <w:r>
              <w:rPr>
                <w:webHidden/>
                <w:rStyle w:val="IndexLink"/>
                <w:rtl w:val="true"/>
              </w:rPr>
              <w:t>التوبة</w:t>
            </w:r>
            <w:r>
              <w:rPr>
                <w:rStyle w:val="IndexLink"/>
                <w:rtl w:val="true"/>
              </w:rPr>
              <w:t>:</w:t>
              <w:tab/>
            </w:r>
            <w:r>
              <w:rPr>
                <w:rStyle w:val="IndexLink"/>
              </w:rPr>
              <w:t>43</w:t>
            </w:r>
          </w:hyperlink>
        </w:p>
        <w:p>
          <w:pPr>
            <w:pStyle w:val="Contents5"/>
            <w:tabs>
              <w:tab w:val="clear" w:pos="7892"/>
              <w:tab w:val="right" w:pos="9026" w:leader="dot"/>
            </w:tabs>
            <w:rPr/>
          </w:pPr>
          <w:hyperlink w:anchor="__RefHeading___Toc1225584_3264237689">
            <w:r>
              <w:rPr>
                <w:webHidden/>
                <w:rStyle w:val="IndexLink"/>
                <w:rtl w:val="true"/>
              </w:rPr>
              <w:t>یونس</w:t>
            </w:r>
            <w:r>
              <w:rPr>
                <w:rStyle w:val="IndexLink"/>
                <w:rtl w:val="true"/>
              </w:rPr>
              <w:t>:</w:t>
              <w:tab/>
            </w:r>
            <w:r>
              <w:rPr>
                <w:rStyle w:val="IndexLink"/>
              </w:rPr>
              <w:t>43</w:t>
            </w:r>
          </w:hyperlink>
        </w:p>
        <w:p>
          <w:pPr>
            <w:pStyle w:val="Contents5"/>
            <w:tabs>
              <w:tab w:val="clear" w:pos="7892"/>
              <w:tab w:val="right" w:pos="9026" w:leader="dot"/>
            </w:tabs>
            <w:rPr/>
          </w:pPr>
          <w:hyperlink w:anchor="__RefHeading___Toc1225586_3264237689">
            <w:r>
              <w:rPr>
                <w:webHidden/>
                <w:rStyle w:val="IndexLink"/>
                <w:rtl w:val="true"/>
              </w:rPr>
              <w:t>هود</w:t>
            </w:r>
            <w:r>
              <w:rPr>
                <w:rStyle w:val="IndexLink"/>
                <w:rtl w:val="true"/>
              </w:rPr>
              <w:t>:</w:t>
              <w:tab/>
            </w:r>
            <w:r>
              <w:rPr>
                <w:rStyle w:val="IndexLink"/>
              </w:rPr>
              <w:t>45</w:t>
            </w:r>
          </w:hyperlink>
        </w:p>
        <w:p>
          <w:pPr>
            <w:pStyle w:val="Contents5"/>
            <w:tabs>
              <w:tab w:val="clear" w:pos="7892"/>
              <w:tab w:val="right" w:pos="9026" w:leader="dot"/>
            </w:tabs>
            <w:rPr/>
          </w:pPr>
          <w:hyperlink w:anchor="__RefHeading___Toc1225588_3264237689">
            <w:r>
              <w:rPr>
                <w:webHidden/>
                <w:rStyle w:val="IndexLink"/>
                <w:rtl w:val="true"/>
              </w:rPr>
              <w:t>يوسف</w:t>
            </w:r>
            <w:r>
              <w:rPr>
                <w:rStyle w:val="IndexLink"/>
                <w:rtl w:val="true"/>
              </w:rPr>
              <w:t>:</w:t>
              <w:tab/>
            </w:r>
            <w:r>
              <w:rPr>
                <w:rStyle w:val="IndexLink"/>
              </w:rPr>
              <w:t>45</w:t>
            </w:r>
          </w:hyperlink>
        </w:p>
        <w:p>
          <w:pPr>
            <w:pStyle w:val="Contents5"/>
            <w:tabs>
              <w:tab w:val="clear" w:pos="7892"/>
              <w:tab w:val="right" w:pos="9026" w:leader="dot"/>
            </w:tabs>
            <w:rPr/>
          </w:pPr>
          <w:hyperlink w:anchor="__RefHeading___Toc1225590_3264237689">
            <w:r>
              <w:rPr>
                <w:webHidden/>
                <w:rStyle w:val="IndexLink"/>
                <w:rtl w:val="true"/>
              </w:rPr>
              <w:t>الرعد</w:t>
            </w:r>
            <w:r>
              <w:rPr>
                <w:rStyle w:val="IndexLink"/>
                <w:rtl w:val="true"/>
              </w:rPr>
              <w:t>:</w:t>
              <w:tab/>
            </w:r>
            <w:r>
              <w:rPr>
                <w:rStyle w:val="IndexLink"/>
              </w:rPr>
              <w:t>45</w:t>
            </w:r>
          </w:hyperlink>
        </w:p>
        <w:p>
          <w:pPr>
            <w:pStyle w:val="Contents5"/>
            <w:tabs>
              <w:tab w:val="clear" w:pos="7892"/>
              <w:tab w:val="right" w:pos="9026" w:leader="dot"/>
            </w:tabs>
            <w:rPr/>
          </w:pPr>
          <w:hyperlink w:anchor="__RefHeading___Toc1225592_3264237689">
            <w:r>
              <w:rPr>
                <w:webHidden/>
                <w:rStyle w:val="IndexLink"/>
                <w:rtl w:val="true"/>
              </w:rPr>
              <w:t>إبراهيم</w:t>
            </w:r>
            <w:r>
              <w:rPr>
                <w:rStyle w:val="IndexLink"/>
                <w:rtl w:val="true"/>
              </w:rPr>
              <w:t>:</w:t>
              <w:tab/>
            </w:r>
            <w:r>
              <w:rPr>
                <w:rStyle w:val="IndexLink"/>
              </w:rPr>
              <w:t>45</w:t>
            </w:r>
          </w:hyperlink>
        </w:p>
        <w:p>
          <w:pPr>
            <w:pStyle w:val="Contents5"/>
            <w:tabs>
              <w:tab w:val="clear" w:pos="7892"/>
              <w:tab w:val="right" w:pos="9026" w:leader="dot"/>
            </w:tabs>
            <w:rPr/>
          </w:pPr>
          <w:hyperlink w:anchor="__RefHeading___Toc1225594_3264237689">
            <w:r>
              <w:rPr>
                <w:webHidden/>
                <w:rStyle w:val="IndexLink"/>
                <w:rtl w:val="true"/>
              </w:rPr>
              <w:t>الحجر</w:t>
            </w:r>
            <w:r>
              <w:rPr>
                <w:rStyle w:val="IndexLink"/>
                <w:rtl w:val="true"/>
              </w:rPr>
              <w:t>:</w:t>
              <w:tab/>
            </w:r>
            <w:r>
              <w:rPr>
                <w:rStyle w:val="IndexLink"/>
              </w:rPr>
              <w:t>45</w:t>
            </w:r>
          </w:hyperlink>
        </w:p>
        <w:p>
          <w:pPr>
            <w:pStyle w:val="Contents5"/>
            <w:tabs>
              <w:tab w:val="clear" w:pos="7892"/>
              <w:tab w:val="right" w:pos="9026" w:leader="dot"/>
            </w:tabs>
            <w:rPr/>
          </w:pPr>
          <w:hyperlink w:anchor="__RefHeading___Toc1225596_3264237689">
            <w:r>
              <w:rPr>
                <w:webHidden/>
                <w:rStyle w:val="IndexLink"/>
                <w:rtl w:val="true"/>
              </w:rPr>
              <w:t>النحل</w:t>
            </w:r>
            <w:r>
              <w:rPr>
                <w:rStyle w:val="IndexLink"/>
                <w:rtl w:val="true"/>
              </w:rPr>
              <w:t>:</w:t>
              <w:tab/>
            </w:r>
            <w:r>
              <w:rPr>
                <w:rStyle w:val="IndexLink"/>
              </w:rPr>
              <w:t>45</w:t>
            </w:r>
          </w:hyperlink>
        </w:p>
        <w:p>
          <w:pPr>
            <w:pStyle w:val="Contents5"/>
            <w:tabs>
              <w:tab w:val="clear" w:pos="7892"/>
              <w:tab w:val="right" w:pos="9026" w:leader="dot"/>
            </w:tabs>
            <w:rPr/>
          </w:pPr>
          <w:hyperlink w:anchor="__RefHeading___Toc1225598_3264237689">
            <w:r>
              <w:rPr>
                <w:webHidden/>
                <w:rStyle w:val="IndexLink"/>
                <w:rtl w:val="true"/>
              </w:rPr>
              <w:t>أسري</w:t>
            </w:r>
            <w:r>
              <w:rPr>
                <w:rStyle w:val="IndexLink"/>
                <w:rtl w:val="true"/>
              </w:rPr>
              <w:t>:</w:t>
              <w:tab/>
            </w:r>
            <w:r>
              <w:rPr>
                <w:rStyle w:val="IndexLink"/>
              </w:rPr>
              <w:t>45</w:t>
            </w:r>
          </w:hyperlink>
        </w:p>
        <w:p>
          <w:pPr>
            <w:pStyle w:val="Contents5"/>
            <w:tabs>
              <w:tab w:val="clear" w:pos="7892"/>
              <w:tab w:val="right" w:pos="9026" w:leader="dot"/>
            </w:tabs>
            <w:rPr/>
          </w:pPr>
          <w:hyperlink w:anchor="__RefHeading___Toc1225600_3264237689">
            <w:r>
              <w:rPr>
                <w:webHidden/>
                <w:rStyle w:val="IndexLink"/>
                <w:rtl w:val="true"/>
              </w:rPr>
              <w:t>هود</w:t>
            </w:r>
            <w:r>
              <w:rPr>
                <w:rStyle w:val="IndexLink"/>
                <w:rtl w:val="true"/>
              </w:rPr>
              <w:t>:</w:t>
              <w:tab/>
            </w:r>
            <w:r>
              <w:rPr>
                <w:rStyle w:val="IndexLink"/>
              </w:rPr>
              <w:t>45</w:t>
            </w:r>
          </w:hyperlink>
        </w:p>
        <w:p>
          <w:pPr>
            <w:pStyle w:val="Contents5"/>
            <w:tabs>
              <w:tab w:val="clear" w:pos="7892"/>
              <w:tab w:val="right" w:pos="9026" w:leader="dot"/>
            </w:tabs>
            <w:rPr/>
          </w:pPr>
          <w:hyperlink w:anchor="__RefHeading___Toc1225602_3264237689">
            <w:r>
              <w:rPr>
                <w:webHidden/>
                <w:rStyle w:val="IndexLink"/>
                <w:rtl w:val="true"/>
              </w:rPr>
              <w:t>یوسف</w:t>
            </w:r>
            <w:r>
              <w:rPr>
                <w:rStyle w:val="IndexLink"/>
                <w:rtl w:val="true"/>
              </w:rPr>
              <w:t>:</w:t>
              <w:tab/>
            </w:r>
            <w:r>
              <w:rPr>
                <w:rStyle w:val="IndexLink"/>
              </w:rPr>
              <w:t>46</w:t>
            </w:r>
          </w:hyperlink>
        </w:p>
        <w:p>
          <w:pPr>
            <w:pStyle w:val="Contents5"/>
            <w:tabs>
              <w:tab w:val="clear" w:pos="7892"/>
              <w:tab w:val="right" w:pos="9026" w:leader="dot"/>
            </w:tabs>
            <w:rPr/>
          </w:pPr>
          <w:hyperlink w:anchor="__RefHeading___Toc1225604_3264237689">
            <w:r>
              <w:rPr>
                <w:webHidden/>
                <w:rStyle w:val="IndexLink"/>
                <w:rtl w:val="true"/>
              </w:rPr>
              <w:t>الرعد</w:t>
            </w:r>
            <w:r>
              <w:rPr>
                <w:rStyle w:val="IndexLink"/>
                <w:rtl w:val="true"/>
              </w:rPr>
              <w:t>:</w:t>
              <w:tab/>
            </w:r>
            <w:r>
              <w:rPr>
                <w:rStyle w:val="IndexLink"/>
              </w:rPr>
              <w:t>46</w:t>
            </w:r>
          </w:hyperlink>
        </w:p>
        <w:p>
          <w:pPr>
            <w:pStyle w:val="Contents5"/>
            <w:tabs>
              <w:tab w:val="clear" w:pos="7892"/>
              <w:tab w:val="right" w:pos="9026" w:leader="dot"/>
            </w:tabs>
            <w:rPr/>
          </w:pPr>
          <w:hyperlink w:anchor="__RefHeading___Toc1225606_3264237689">
            <w:r>
              <w:rPr>
                <w:webHidden/>
                <w:rStyle w:val="IndexLink"/>
                <w:rtl w:val="true"/>
              </w:rPr>
              <w:t>إبراهیم</w:t>
            </w:r>
            <w:r>
              <w:rPr>
                <w:rStyle w:val="IndexLink"/>
                <w:rtl w:val="true"/>
              </w:rPr>
              <w:t>:</w:t>
              <w:tab/>
            </w:r>
            <w:r>
              <w:rPr>
                <w:rStyle w:val="IndexLink"/>
              </w:rPr>
              <w:t>46</w:t>
            </w:r>
          </w:hyperlink>
        </w:p>
        <w:p>
          <w:pPr>
            <w:pStyle w:val="Contents5"/>
            <w:tabs>
              <w:tab w:val="clear" w:pos="7892"/>
              <w:tab w:val="right" w:pos="9026" w:leader="dot"/>
            </w:tabs>
            <w:rPr/>
          </w:pPr>
          <w:hyperlink w:anchor="__RefHeading___Toc1225608_3264237689">
            <w:r>
              <w:rPr>
                <w:webHidden/>
                <w:rStyle w:val="IndexLink"/>
                <w:rtl w:val="true"/>
              </w:rPr>
              <w:t>الحجر</w:t>
            </w:r>
            <w:r>
              <w:rPr>
                <w:rStyle w:val="IndexLink"/>
                <w:rtl w:val="true"/>
              </w:rPr>
              <w:t>:</w:t>
              <w:tab/>
            </w:r>
            <w:r>
              <w:rPr>
                <w:rStyle w:val="IndexLink"/>
              </w:rPr>
              <w:t>46</w:t>
            </w:r>
          </w:hyperlink>
        </w:p>
        <w:p>
          <w:pPr>
            <w:pStyle w:val="Contents5"/>
            <w:tabs>
              <w:tab w:val="clear" w:pos="7892"/>
              <w:tab w:val="right" w:pos="9026" w:leader="dot"/>
            </w:tabs>
            <w:rPr/>
          </w:pPr>
          <w:hyperlink w:anchor="__RefHeading___Toc1225610_3264237689">
            <w:r>
              <w:rPr>
                <w:webHidden/>
                <w:rStyle w:val="IndexLink"/>
                <w:rtl w:val="true"/>
              </w:rPr>
              <w:t>النحل</w:t>
            </w:r>
            <w:r>
              <w:rPr>
                <w:rStyle w:val="IndexLink"/>
                <w:rtl w:val="true"/>
              </w:rPr>
              <w:t>:</w:t>
              <w:tab/>
            </w:r>
            <w:r>
              <w:rPr>
                <w:rStyle w:val="IndexLink"/>
              </w:rPr>
              <w:t>46</w:t>
            </w:r>
          </w:hyperlink>
        </w:p>
        <w:p>
          <w:pPr>
            <w:pStyle w:val="Contents5"/>
            <w:tabs>
              <w:tab w:val="clear" w:pos="7892"/>
              <w:tab w:val="right" w:pos="9026" w:leader="dot"/>
            </w:tabs>
            <w:rPr/>
          </w:pPr>
          <w:hyperlink w:anchor="__RefHeading___Toc1225612_3264237689">
            <w:r>
              <w:rPr>
                <w:webHidden/>
                <w:rStyle w:val="IndexLink"/>
                <w:rtl w:val="true"/>
              </w:rPr>
              <w:t>أسری</w:t>
            </w:r>
            <w:r>
              <w:rPr>
                <w:rStyle w:val="IndexLink"/>
                <w:rtl w:val="true"/>
              </w:rPr>
              <w:t>:</w:t>
              <w:tab/>
            </w:r>
            <w:r>
              <w:rPr>
                <w:rStyle w:val="IndexLink"/>
              </w:rPr>
              <w:t>46</w:t>
            </w:r>
          </w:hyperlink>
        </w:p>
        <w:p>
          <w:pPr>
            <w:pStyle w:val="Contents5"/>
            <w:tabs>
              <w:tab w:val="clear" w:pos="7892"/>
              <w:tab w:val="right" w:pos="9026" w:leader="dot"/>
            </w:tabs>
            <w:rPr/>
          </w:pPr>
          <w:hyperlink w:anchor="__RefHeading___Toc1225614_3264237689">
            <w:r>
              <w:rPr>
                <w:webHidden/>
                <w:rStyle w:val="IndexLink"/>
                <w:rtl w:val="true"/>
              </w:rPr>
              <w:t>الكهف</w:t>
            </w:r>
            <w:r>
              <w:rPr>
                <w:rStyle w:val="IndexLink"/>
                <w:rtl w:val="true"/>
              </w:rPr>
              <w:t>:</w:t>
              <w:tab/>
            </w:r>
            <w:r>
              <w:rPr>
                <w:rStyle w:val="IndexLink"/>
              </w:rPr>
              <w:t>48</w:t>
            </w:r>
          </w:hyperlink>
        </w:p>
        <w:p>
          <w:pPr>
            <w:pStyle w:val="Contents5"/>
            <w:tabs>
              <w:tab w:val="clear" w:pos="7892"/>
              <w:tab w:val="right" w:pos="9026" w:leader="dot"/>
            </w:tabs>
            <w:rPr/>
          </w:pPr>
          <w:hyperlink w:anchor="__RefHeading___Toc1225616_3264237689">
            <w:r>
              <w:rPr>
                <w:webHidden/>
                <w:rStyle w:val="IndexLink"/>
                <w:rtl w:val="true"/>
              </w:rPr>
              <w:t>مريم</w:t>
            </w:r>
            <w:r>
              <w:rPr>
                <w:rStyle w:val="IndexLink"/>
                <w:rtl w:val="true"/>
              </w:rPr>
              <w:t>:</w:t>
              <w:tab/>
            </w:r>
            <w:r>
              <w:rPr>
                <w:rStyle w:val="IndexLink"/>
              </w:rPr>
              <w:t>48</w:t>
            </w:r>
          </w:hyperlink>
        </w:p>
        <w:p>
          <w:pPr>
            <w:pStyle w:val="Contents5"/>
            <w:tabs>
              <w:tab w:val="clear" w:pos="7892"/>
              <w:tab w:val="right" w:pos="9026" w:leader="dot"/>
            </w:tabs>
            <w:rPr/>
          </w:pPr>
          <w:hyperlink w:anchor="__RefHeading___Toc1225618_3264237689">
            <w:r>
              <w:rPr>
                <w:webHidden/>
                <w:rStyle w:val="IndexLink"/>
                <w:rtl w:val="true"/>
              </w:rPr>
              <w:t>طه</w:t>
            </w:r>
            <w:r>
              <w:rPr>
                <w:rStyle w:val="IndexLink"/>
                <w:rtl w:val="true"/>
              </w:rPr>
              <w:t>:</w:t>
              <w:tab/>
            </w:r>
            <w:r>
              <w:rPr>
                <w:rStyle w:val="IndexLink"/>
              </w:rPr>
              <w:t>48</w:t>
            </w:r>
          </w:hyperlink>
        </w:p>
        <w:p>
          <w:pPr>
            <w:pStyle w:val="Contents5"/>
            <w:tabs>
              <w:tab w:val="clear" w:pos="7892"/>
              <w:tab w:val="right" w:pos="9026" w:leader="dot"/>
            </w:tabs>
            <w:rPr/>
          </w:pPr>
          <w:hyperlink w:anchor="__RefHeading___Toc1225620_3264237689">
            <w:r>
              <w:rPr>
                <w:webHidden/>
                <w:rStyle w:val="IndexLink"/>
                <w:rtl w:val="true"/>
              </w:rPr>
              <w:t>الأنبياء</w:t>
            </w:r>
            <w:r>
              <w:rPr>
                <w:rStyle w:val="IndexLink"/>
                <w:rtl w:val="true"/>
              </w:rPr>
              <w:t>:</w:t>
              <w:tab/>
            </w:r>
            <w:r>
              <w:rPr>
                <w:rStyle w:val="IndexLink"/>
              </w:rPr>
              <w:t>48</w:t>
            </w:r>
          </w:hyperlink>
        </w:p>
        <w:p>
          <w:pPr>
            <w:pStyle w:val="Contents5"/>
            <w:tabs>
              <w:tab w:val="clear" w:pos="7892"/>
              <w:tab w:val="right" w:pos="9026" w:leader="dot"/>
            </w:tabs>
            <w:rPr/>
          </w:pPr>
          <w:hyperlink w:anchor="__RefHeading___Toc1225622_3264237689">
            <w:r>
              <w:rPr>
                <w:webHidden/>
                <w:rStyle w:val="IndexLink"/>
                <w:rtl w:val="true"/>
              </w:rPr>
              <w:t>الحج</w:t>
            </w:r>
            <w:r>
              <w:rPr>
                <w:rStyle w:val="IndexLink"/>
                <w:rtl w:val="true"/>
              </w:rPr>
              <w:t>:</w:t>
              <w:tab/>
            </w:r>
            <w:r>
              <w:rPr>
                <w:rStyle w:val="IndexLink"/>
              </w:rPr>
              <w:t>48</w:t>
            </w:r>
          </w:hyperlink>
        </w:p>
        <w:p>
          <w:pPr>
            <w:pStyle w:val="Contents5"/>
            <w:tabs>
              <w:tab w:val="clear" w:pos="7892"/>
              <w:tab w:val="right" w:pos="9026" w:leader="dot"/>
            </w:tabs>
            <w:rPr/>
          </w:pPr>
          <w:hyperlink w:anchor="__RefHeading___Toc1225624_3264237689">
            <w:r>
              <w:rPr>
                <w:webHidden/>
                <w:rStyle w:val="IndexLink"/>
                <w:rtl w:val="true"/>
              </w:rPr>
              <w:t>الکهف</w:t>
            </w:r>
            <w:r>
              <w:rPr>
                <w:rStyle w:val="IndexLink"/>
                <w:rtl w:val="true"/>
              </w:rPr>
              <w:t>:</w:t>
              <w:tab/>
            </w:r>
            <w:r>
              <w:rPr>
                <w:rStyle w:val="IndexLink"/>
              </w:rPr>
              <w:t>49</w:t>
            </w:r>
          </w:hyperlink>
        </w:p>
        <w:p>
          <w:pPr>
            <w:pStyle w:val="Contents5"/>
            <w:tabs>
              <w:tab w:val="clear" w:pos="7892"/>
              <w:tab w:val="right" w:pos="9026" w:leader="dot"/>
            </w:tabs>
            <w:rPr/>
          </w:pPr>
          <w:hyperlink w:anchor="__RefHeading___Toc1225626_3264237689">
            <w:r>
              <w:rPr>
                <w:webHidden/>
                <w:rStyle w:val="IndexLink"/>
                <w:rtl w:val="true"/>
              </w:rPr>
              <w:t>مریم</w:t>
            </w:r>
            <w:r>
              <w:rPr>
                <w:rStyle w:val="IndexLink"/>
                <w:rtl w:val="true"/>
              </w:rPr>
              <w:t>:</w:t>
              <w:tab/>
            </w:r>
            <w:r>
              <w:rPr>
                <w:rStyle w:val="IndexLink"/>
              </w:rPr>
              <w:t>49</w:t>
            </w:r>
          </w:hyperlink>
        </w:p>
        <w:p>
          <w:pPr>
            <w:pStyle w:val="Contents5"/>
            <w:tabs>
              <w:tab w:val="clear" w:pos="7892"/>
              <w:tab w:val="right" w:pos="9026" w:leader="dot"/>
            </w:tabs>
            <w:rPr/>
          </w:pPr>
          <w:hyperlink w:anchor="__RefHeading___Toc1225628_3264237689">
            <w:r>
              <w:rPr>
                <w:webHidden/>
                <w:rStyle w:val="IndexLink"/>
                <w:rtl w:val="true"/>
              </w:rPr>
              <w:t>طه</w:t>
            </w:r>
            <w:r>
              <w:rPr>
                <w:rStyle w:val="IndexLink"/>
                <w:rtl w:val="true"/>
              </w:rPr>
              <w:t>:</w:t>
              <w:tab/>
            </w:r>
            <w:r>
              <w:rPr>
                <w:rStyle w:val="IndexLink"/>
              </w:rPr>
              <w:t>49</w:t>
            </w:r>
          </w:hyperlink>
        </w:p>
        <w:p>
          <w:pPr>
            <w:pStyle w:val="Contents5"/>
            <w:tabs>
              <w:tab w:val="clear" w:pos="7892"/>
              <w:tab w:val="right" w:pos="9026" w:leader="dot"/>
            </w:tabs>
            <w:rPr/>
          </w:pPr>
          <w:hyperlink w:anchor="__RefHeading___Toc1225630_3264237689">
            <w:r>
              <w:rPr>
                <w:webHidden/>
                <w:rStyle w:val="IndexLink"/>
                <w:rtl w:val="true"/>
              </w:rPr>
              <w:t>الأنبیاء</w:t>
            </w:r>
            <w:r>
              <w:rPr>
                <w:rStyle w:val="IndexLink"/>
                <w:rtl w:val="true"/>
              </w:rPr>
              <w:t>:</w:t>
              <w:tab/>
            </w:r>
            <w:r>
              <w:rPr>
                <w:rStyle w:val="IndexLink"/>
              </w:rPr>
              <w:t>49</w:t>
            </w:r>
          </w:hyperlink>
        </w:p>
        <w:p>
          <w:pPr>
            <w:pStyle w:val="Contents5"/>
            <w:tabs>
              <w:tab w:val="clear" w:pos="7892"/>
              <w:tab w:val="right" w:pos="9026" w:leader="dot"/>
            </w:tabs>
            <w:rPr/>
          </w:pPr>
          <w:hyperlink w:anchor="__RefHeading___Toc1225632_3264237689">
            <w:r>
              <w:rPr>
                <w:webHidden/>
                <w:rStyle w:val="IndexLink"/>
                <w:rtl w:val="true"/>
              </w:rPr>
              <w:t>الحج</w:t>
            </w:r>
            <w:r>
              <w:rPr>
                <w:rStyle w:val="IndexLink"/>
                <w:rtl w:val="true"/>
              </w:rPr>
              <w:t>:</w:t>
              <w:tab/>
            </w:r>
            <w:r>
              <w:rPr>
                <w:rStyle w:val="IndexLink"/>
              </w:rPr>
              <w:t>49</w:t>
            </w:r>
          </w:hyperlink>
        </w:p>
        <w:p>
          <w:pPr>
            <w:pStyle w:val="Contents5"/>
            <w:tabs>
              <w:tab w:val="clear" w:pos="7892"/>
              <w:tab w:val="right" w:pos="9026" w:leader="dot"/>
            </w:tabs>
            <w:rPr/>
          </w:pPr>
          <w:hyperlink w:anchor="__RefHeading___Toc1225634_3264237689">
            <w:r>
              <w:rPr>
                <w:webHidden/>
                <w:rStyle w:val="IndexLink"/>
                <w:rtl w:val="true"/>
              </w:rPr>
              <w:t>المؤمنون</w:t>
            </w:r>
            <w:r>
              <w:rPr>
                <w:rStyle w:val="IndexLink"/>
                <w:rtl w:val="true"/>
              </w:rPr>
              <w:t>:</w:t>
              <w:tab/>
            </w:r>
            <w:r>
              <w:rPr>
                <w:rStyle w:val="IndexLink"/>
              </w:rPr>
              <w:t>51</w:t>
            </w:r>
          </w:hyperlink>
        </w:p>
        <w:p>
          <w:pPr>
            <w:pStyle w:val="Contents5"/>
            <w:tabs>
              <w:tab w:val="clear" w:pos="7892"/>
              <w:tab w:val="right" w:pos="9026" w:leader="dot"/>
            </w:tabs>
            <w:rPr/>
          </w:pPr>
          <w:hyperlink w:anchor="__RefHeading___Toc1225636_3264237689">
            <w:r>
              <w:rPr>
                <w:webHidden/>
                <w:rStyle w:val="IndexLink"/>
                <w:rtl w:val="true"/>
              </w:rPr>
              <w:t>الفرقان</w:t>
            </w:r>
            <w:r>
              <w:rPr>
                <w:rStyle w:val="IndexLink"/>
                <w:rtl w:val="true"/>
              </w:rPr>
              <w:t>:</w:t>
              <w:tab/>
            </w:r>
            <w:r>
              <w:rPr>
                <w:rStyle w:val="IndexLink"/>
              </w:rPr>
              <w:t>51</w:t>
            </w:r>
          </w:hyperlink>
        </w:p>
        <w:p>
          <w:pPr>
            <w:pStyle w:val="Contents5"/>
            <w:tabs>
              <w:tab w:val="clear" w:pos="7892"/>
              <w:tab w:val="right" w:pos="9026" w:leader="dot"/>
            </w:tabs>
            <w:rPr/>
          </w:pPr>
          <w:hyperlink w:anchor="__RefHeading___Toc1225638_3264237689">
            <w:r>
              <w:rPr>
                <w:webHidden/>
                <w:rStyle w:val="IndexLink"/>
                <w:rtl w:val="true"/>
              </w:rPr>
              <w:t>الشعراء</w:t>
            </w:r>
            <w:r>
              <w:rPr>
                <w:rStyle w:val="IndexLink"/>
                <w:rtl w:val="true"/>
              </w:rPr>
              <w:t>:</w:t>
              <w:tab/>
            </w:r>
            <w:r>
              <w:rPr>
                <w:rStyle w:val="IndexLink"/>
              </w:rPr>
              <w:t>51</w:t>
            </w:r>
          </w:hyperlink>
        </w:p>
        <w:p>
          <w:pPr>
            <w:pStyle w:val="Contents5"/>
            <w:tabs>
              <w:tab w:val="clear" w:pos="7892"/>
              <w:tab w:val="right" w:pos="9026" w:leader="dot"/>
            </w:tabs>
            <w:rPr/>
          </w:pPr>
          <w:hyperlink w:anchor="__RefHeading___Toc1225640_3264237689">
            <w:r>
              <w:rPr>
                <w:webHidden/>
                <w:rStyle w:val="IndexLink"/>
                <w:rtl w:val="true"/>
              </w:rPr>
              <w:t>النمل</w:t>
            </w:r>
            <w:r>
              <w:rPr>
                <w:rStyle w:val="IndexLink"/>
                <w:rtl w:val="true"/>
              </w:rPr>
              <w:t>:</w:t>
              <w:tab/>
            </w:r>
            <w:r>
              <w:rPr>
                <w:rStyle w:val="IndexLink"/>
              </w:rPr>
              <w:t>51</w:t>
            </w:r>
          </w:hyperlink>
        </w:p>
        <w:p>
          <w:pPr>
            <w:pStyle w:val="Contents5"/>
            <w:tabs>
              <w:tab w:val="clear" w:pos="7892"/>
              <w:tab w:val="right" w:pos="9026" w:leader="dot"/>
            </w:tabs>
            <w:rPr/>
          </w:pPr>
          <w:hyperlink w:anchor="__RefHeading___Toc1225642_3264237689">
            <w:r>
              <w:rPr>
                <w:webHidden/>
                <w:rStyle w:val="IndexLink"/>
                <w:rtl w:val="true"/>
              </w:rPr>
              <w:t>العنكبوت</w:t>
            </w:r>
            <w:r>
              <w:rPr>
                <w:rStyle w:val="IndexLink"/>
                <w:rtl w:val="true"/>
              </w:rPr>
              <w:t>:</w:t>
              <w:tab/>
            </w:r>
            <w:r>
              <w:rPr>
                <w:rStyle w:val="IndexLink"/>
              </w:rPr>
              <w:t>51</w:t>
            </w:r>
          </w:hyperlink>
        </w:p>
        <w:p>
          <w:pPr>
            <w:pStyle w:val="Contents5"/>
            <w:tabs>
              <w:tab w:val="clear" w:pos="7892"/>
              <w:tab w:val="right" w:pos="9026" w:leader="dot"/>
            </w:tabs>
            <w:rPr/>
          </w:pPr>
          <w:hyperlink w:anchor="__RefHeading___Toc1225644_3264237689">
            <w:r>
              <w:rPr>
                <w:webHidden/>
                <w:rStyle w:val="IndexLink"/>
                <w:rtl w:val="true"/>
              </w:rPr>
              <w:t>المؤمنون</w:t>
            </w:r>
            <w:r>
              <w:rPr>
                <w:rStyle w:val="IndexLink"/>
                <w:rtl w:val="true"/>
              </w:rPr>
              <w:tab/>
            </w:r>
            <w:r>
              <w:rPr>
                <w:rStyle w:val="IndexLink"/>
              </w:rPr>
              <w:t>52</w:t>
            </w:r>
          </w:hyperlink>
        </w:p>
        <w:p>
          <w:pPr>
            <w:pStyle w:val="Contents5"/>
            <w:tabs>
              <w:tab w:val="clear" w:pos="7892"/>
              <w:tab w:val="right" w:pos="9026" w:leader="dot"/>
            </w:tabs>
            <w:rPr/>
          </w:pPr>
          <w:hyperlink w:anchor="__RefHeading___Toc1225646_3264237689">
            <w:r>
              <w:rPr>
                <w:webHidden/>
                <w:rStyle w:val="IndexLink"/>
                <w:rtl w:val="true"/>
              </w:rPr>
              <w:t>الفرقان</w:t>
            </w:r>
            <w:r>
              <w:rPr>
                <w:rStyle w:val="IndexLink"/>
                <w:rtl w:val="true"/>
              </w:rPr>
              <w:t>:</w:t>
              <w:tab/>
            </w:r>
            <w:r>
              <w:rPr>
                <w:rStyle w:val="IndexLink"/>
              </w:rPr>
              <w:t>53</w:t>
            </w:r>
          </w:hyperlink>
        </w:p>
        <w:p>
          <w:pPr>
            <w:pStyle w:val="Contents5"/>
            <w:tabs>
              <w:tab w:val="clear" w:pos="7892"/>
              <w:tab w:val="right" w:pos="9026" w:leader="dot"/>
            </w:tabs>
            <w:rPr/>
          </w:pPr>
          <w:hyperlink w:anchor="__RefHeading___Toc1225648_3264237689">
            <w:r>
              <w:rPr>
                <w:webHidden/>
                <w:rStyle w:val="IndexLink"/>
                <w:rtl w:val="true"/>
              </w:rPr>
              <w:t>الشعراء</w:t>
            </w:r>
            <w:r>
              <w:rPr>
                <w:rStyle w:val="IndexLink"/>
                <w:rtl w:val="true"/>
              </w:rPr>
              <w:t>:</w:t>
              <w:tab/>
            </w:r>
            <w:r>
              <w:rPr>
                <w:rStyle w:val="IndexLink"/>
              </w:rPr>
              <w:t>53</w:t>
            </w:r>
          </w:hyperlink>
        </w:p>
        <w:p>
          <w:pPr>
            <w:pStyle w:val="Contents5"/>
            <w:tabs>
              <w:tab w:val="clear" w:pos="7892"/>
              <w:tab w:val="right" w:pos="9026" w:leader="dot"/>
            </w:tabs>
            <w:rPr/>
          </w:pPr>
          <w:hyperlink w:anchor="__RefHeading___Toc1225650_3264237689">
            <w:r>
              <w:rPr>
                <w:webHidden/>
                <w:rStyle w:val="IndexLink"/>
                <w:rtl w:val="true"/>
              </w:rPr>
              <w:t>النمل</w:t>
            </w:r>
            <w:r>
              <w:rPr>
                <w:rStyle w:val="IndexLink"/>
                <w:rtl w:val="true"/>
              </w:rPr>
              <w:t>:</w:t>
              <w:tab/>
            </w:r>
            <w:r>
              <w:rPr>
                <w:rStyle w:val="IndexLink"/>
              </w:rPr>
              <w:t>53</w:t>
            </w:r>
          </w:hyperlink>
        </w:p>
        <w:p>
          <w:pPr>
            <w:pStyle w:val="Contents5"/>
            <w:tabs>
              <w:tab w:val="clear" w:pos="7892"/>
              <w:tab w:val="right" w:pos="9026" w:leader="dot"/>
            </w:tabs>
            <w:rPr/>
          </w:pPr>
          <w:hyperlink w:anchor="__RefHeading___Toc1225652_3264237689">
            <w:r>
              <w:rPr>
                <w:webHidden/>
                <w:rStyle w:val="IndexLink"/>
                <w:rtl w:val="true"/>
              </w:rPr>
              <w:t>العنکبوت</w:t>
            </w:r>
            <w:r>
              <w:rPr>
                <w:rStyle w:val="IndexLink"/>
                <w:rtl w:val="true"/>
              </w:rPr>
              <w:t>:</w:t>
              <w:tab/>
            </w:r>
            <w:r>
              <w:rPr>
                <w:rStyle w:val="IndexLink"/>
              </w:rPr>
              <w:t>53</w:t>
            </w:r>
          </w:hyperlink>
        </w:p>
        <w:p>
          <w:pPr>
            <w:pStyle w:val="Contents5"/>
            <w:tabs>
              <w:tab w:val="clear" w:pos="7892"/>
              <w:tab w:val="right" w:pos="9026" w:leader="dot"/>
            </w:tabs>
            <w:rPr/>
          </w:pPr>
          <w:hyperlink w:anchor="__RefHeading___Toc1225654_3264237689">
            <w:r>
              <w:rPr>
                <w:webHidden/>
                <w:rStyle w:val="IndexLink"/>
                <w:rtl w:val="true"/>
              </w:rPr>
              <w:t>الروم</w:t>
            </w:r>
            <w:r>
              <w:rPr>
                <w:rStyle w:val="IndexLink"/>
                <w:rtl w:val="true"/>
              </w:rPr>
              <w:t>:</w:t>
              <w:tab/>
            </w:r>
            <w:r>
              <w:rPr>
                <w:rStyle w:val="IndexLink"/>
              </w:rPr>
              <w:t>54</w:t>
            </w:r>
          </w:hyperlink>
        </w:p>
        <w:p>
          <w:pPr>
            <w:pStyle w:val="Contents5"/>
            <w:tabs>
              <w:tab w:val="clear" w:pos="7892"/>
              <w:tab w:val="right" w:pos="9026" w:leader="dot"/>
            </w:tabs>
            <w:rPr/>
          </w:pPr>
          <w:hyperlink w:anchor="__RefHeading___Toc1225656_3264237689">
            <w:r>
              <w:rPr>
                <w:webHidden/>
                <w:rStyle w:val="IndexLink"/>
                <w:rtl w:val="true"/>
              </w:rPr>
              <w:t>لقمان</w:t>
            </w:r>
            <w:r>
              <w:rPr>
                <w:rStyle w:val="IndexLink"/>
                <w:rtl w:val="true"/>
              </w:rPr>
              <w:t>:</w:t>
              <w:tab/>
            </w:r>
            <w:r>
              <w:rPr>
                <w:rStyle w:val="IndexLink"/>
              </w:rPr>
              <w:t>54</w:t>
            </w:r>
          </w:hyperlink>
        </w:p>
        <w:p>
          <w:pPr>
            <w:pStyle w:val="Contents5"/>
            <w:tabs>
              <w:tab w:val="clear" w:pos="7892"/>
              <w:tab w:val="right" w:pos="9026" w:leader="dot"/>
            </w:tabs>
            <w:rPr/>
          </w:pPr>
          <w:hyperlink w:anchor="__RefHeading___Toc1225658_3264237689">
            <w:r>
              <w:rPr>
                <w:webHidden/>
                <w:rStyle w:val="IndexLink"/>
                <w:rtl w:val="true"/>
              </w:rPr>
              <w:t>التنزيل</w:t>
            </w:r>
            <w:r>
              <w:rPr>
                <w:rStyle w:val="IndexLink"/>
                <w:rtl w:val="true"/>
              </w:rPr>
              <w:t>:</w:t>
              <w:tab/>
            </w:r>
            <w:r>
              <w:rPr>
                <w:rStyle w:val="IndexLink"/>
              </w:rPr>
              <w:t>54</w:t>
            </w:r>
          </w:hyperlink>
        </w:p>
        <w:p>
          <w:pPr>
            <w:pStyle w:val="Contents5"/>
            <w:tabs>
              <w:tab w:val="clear" w:pos="7892"/>
              <w:tab w:val="right" w:pos="9026" w:leader="dot"/>
            </w:tabs>
            <w:rPr/>
          </w:pPr>
          <w:hyperlink w:anchor="__RefHeading___Toc1225660_3264237689">
            <w:r>
              <w:rPr>
                <w:webHidden/>
                <w:rStyle w:val="IndexLink"/>
                <w:rtl w:val="true"/>
              </w:rPr>
              <w:t>سبأ</w:t>
            </w:r>
            <w:r>
              <w:rPr>
                <w:rStyle w:val="IndexLink"/>
                <w:rtl w:val="true"/>
              </w:rPr>
              <w:t>:</w:t>
              <w:tab/>
            </w:r>
            <w:r>
              <w:rPr>
                <w:rStyle w:val="IndexLink"/>
              </w:rPr>
              <w:t>54</w:t>
            </w:r>
          </w:hyperlink>
        </w:p>
        <w:p>
          <w:pPr>
            <w:pStyle w:val="Contents5"/>
            <w:tabs>
              <w:tab w:val="clear" w:pos="7892"/>
              <w:tab w:val="right" w:pos="9026" w:leader="dot"/>
            </w:tabs>
            <w:rPr/>
          </w:pPr>
          <w:hyperlink w:anchor="__RefHeading___Toc1225662_3264237689">
            <w:r>
              <w:rPr>
                <w:webHidden/>
                <w:rStyle w:val="IndexLink"/>
                <w:rtl w:val="true"/>
              </w:rPr>
              <w:t>الروم</w:t>
            </w:r>
            <w:r>
              <w:rPr>
                <w:rStyle w:val="IndexLink"/>
                <w:rtl w:val="true"/>
              </w:rPr>
              <w:t>:</w:t>
              <w:tab/>
            </w:r>
            <w:r>
              <w:rPr>
                <w:rStyle w:val="IndexLink"/>
              </w:rPr>
              <w:t>55</w:t>
            </w:r>
          </w:hyperlink>
        </w:p>
        <w:p>
          <w:pPr>
            <w:pStyle w:val="Contents5"/>
            <w:tabs>
              <w:tab w:val="clear" w:pos="7892"/>
              <w:tab w:val="right" w:pos="9026" w:leader="dot"/>
            </w:tabs>
            <w:rPr/>
          </w:pPr>
          <w:hyperlink w:anchor="__RefHeading___Toc1225664_3264237689">
            <w:r>
              <w:rPr>
                <w:webHidden/>
                <w:rStyle w:val="IndexLink"/>
                <w:rtl w:val="true"/>
              </w:rPr>
              <w:t>لقمان</w:t>
            </w:r>
            <w:r>
              <w:rPr>
                <w:rStyle w:val="IndexLink"/>
                <w:rtl w:val="true"/>
              </w:rPr>
              <w:t>:</w:t>
              <w:tab/>
            </w:r>
            <w:r>
              <w:rPr>
                <w:rStyle w:val="IndexLink"/>
              </w:rPr>
              <w:t>56</w:t>
            </w:r>
          </w:hyperlink>
        </w:p>
        <w:p>
          <w:pPr>
            <w:pStyle w:val="Contents5"/>
            <w:tabs>
              <w:tab w:val="clear" w:pos="7892"/>
              <w:tab w:val="right" w:pos="9026" w:leader="dot"/>
            </w:tabs>
            <w:rPr/>
          </w:pPr>
          <w:hyperlink w:anchor="__RefHeading___Toc1225666_3264237689">
            <w:r>
              <w:rPr>
                <w:webHidden/>
                <w:rStyle w:val="IndexLink"/>
                <w:rtl w:val="true"/>
              </w:rPr>
              <w:t xml:space="preserve">التنزیل </w:t>
            </w:r>
            <w:r>
              <w:rPr>
                <w:rStyle w:val="IndexLink"/>
                <w:rtl w:val="true"/>
              </w:rPr>
              <w:t>(</w:t>
            </w:r>
            <w:r>
              <w:rPr>
                <w:rStyle w:val="IndexLink"/>
                <w:rtl w:val="true"/>
              </w:rPr>
              <w:t>سجده</w:t>
            </w:r>
            <w:r>
              <w:rPr>
                <w:rStyle w:val="IndexLink"/>
                <w:rtl w:val="true"/>
              </w:rPr>
              <w:t>)</w:t>
              <w:tab/>
            </w:r>
            <w:r>
              <w:rPr>
                <w:rStyle w:val="IndexLink"/>
              </w:rPr>
              <w:t>56</w:t>
            </w:r>
          </w:hyperlink>
        </w:p>
        <w:p>
          <w:pPr>
            <w:pStyle w:val="Contents5"/>
            <w:tabs>
              <w:tab w:val="clear" w:pos="7892"/>
              <w:tab w:val="right" w:pos="9026" w:leader="dot"/>
            </w:tabs>
            <w:rPr/>
          </w:pPr>
          <w:hyperlink w:anchor="__RefHeading___Toc1225668_3264237689">
            <w:r>
              <w:rPr>
                <w:webHidden/>
                <w:rStyle w:val="IndexLink"/>
                <w:rtl w:val="true"/>
              </w:rPr>
              <w:t>سبأ</w:t>
            </w:r>
            <w:r>
              <w:rPr>
                <w:rStyle w:val="IndexLink"/>
                <w:rtl w:val="true"/>
              </w:rPr>
              <w:t>:</w:t>
              <w:tab/>
            </w:r>
            <w:r>
              <w:rPr>
                <w:rStyle w:val="IndexLink"/>
              </w:rPr>
              <w:t>56</w:t>
            </w:r>
          </w:hyperlink>
        </w:p>
        <w:p>
          <w:pPr>
            <w:pStyle w:val="Contents5"/>
            <w:tabs>
              <w:tab w:val="clear" w:pos="7892"/>
              <w:tab w:val="right" w:pos="9026" w:leader="dot"/>
            </w:tabs>
            <w:rPr/>
          </w:pPr>
          <w:hyperlink w:anchor="__RefHeading___Toc1225670_3264237689">
            <w:r>
              <w:rPr>
                <w:webHidden/>
                <w:rStyle w:val="IndexLink"/>
                <w:rtl w:val="true"/>
              </w:rPr>
              <w:t>فاطر</w:t>
            </w:r>
            <w:r>
              <w:rPr>
                <w:rStyle w:val="IndexLink"/>
                <w:rtl w:val="true"/>
              </w:rPr>
              <w:t>:</w:t>
              <w:tab/>
            </w:r>
            <w:r>
              <w:rPr>
                <w:rStyle w:val="IndexLink"/>
              </w:rPr>
              <w:t>57</w:t>
            </w:r>
          </w:hyperlink>
        </w:p>
        <w:p>
          <w:pPr>
            <w:pStyle w:val="Contents5"/>
            <w:tabs>
              <w:tab w:val="clear" w:pos="7892"/>
              <w:tab w:val="right" w:pos="9026" w:leader="dot"/>
            </w:tabs>
            <w:rPr/>
          </w:pPr>
          <w:hyperlink w:anchor="__RefHeading___Toc1225672_3264237689">
            <w:r>
              <w:rPr>
                <w:webHidden/>
                <w:rStyle w:val="IndexLink"/>
                <w:rtl w:val="true"/>
              </w:rPr>
              <w:t>يس</w:t>
            </w:r>
            <w:r>
              <w:rPr>
                <w:rStyle w:val="IndexLink"/>
                <w:rtl w:val="true"/>
              </w:rPr>
              <w:t>:</w:t>
              <w:tab/>
            </w:r>
            <w:r>
              <w:rPr>
                <w:rStyle w:val="IndexLink"/>
              </w:rPr>
              <w:t>57</w:t>
            </w:r>
          </w:hyperlink>
        </w:p>
        <w:p>
          <w:pPr>
            <w:pStyle w:val="Contents5"/>
            <w:tabs>
              <w:tab w:val="clear" w:pos="7892"/>
              <w:tab w:val="right" w:pos="9026" w:leader="dot"/>
            </w:tabs>
            <w:rPr/>
          </w:pPr>
          <w:hyperlink w:anchor="__RefHeading___Toc1225674_3264237689">
            <w:r>
              <w:rPr>
                <w:webHidden/>
                <w:rStyle w:val="IndexLink"/>
                <w:rtl w:val="true"/>
              </w:rPr>
              <w:t>الصافات</w:t>
            </w:r>
            <w:r>
              <w:rPr>
                <w:rStyle w:val="IndexLink"/>
                <w:rtl w:val="true"/>
              </w:rPr>
              <w:t>:</w:t>
              <w:tab/>
            </w:r>
            <w:r>
              <w:rPr>
                <w:rStyle w:val="IndexLink"/>
              </w:rPr>
              <w:t>57</w:t>
            </w:r>
          </w:hyperlink>
        </w:p>
        <w:p>
          <w:pPr>
            <w:pStyle w:val="Contents5"/>
            <w:tabs>
              <w:tab w:val="clear" w:pos="7892"/>
              <w:tab w:val="right" w:pos="9026" w:leader="dot"/>
            </w:tabs>
            <w:rPr/>
          </w:pPr>
          <w:hyperlink w:anchor="__RefHeading___Toc1225676_3264237689">
            <w:r>
              <w:rPr>
                <w:webHidden/>
                <w:rStyle w:val="IndexLink"/>
                <w:rtl w:val="true"/>
              </w:rPr>
              <w:t>الزمر</w:t>
            </w:r>
            <w:r>
              <w:rPr>
                <w:rStyle w:val="IndexLink"/>
                <w:rtl w:val="true"/>
              </w:rPr>
              <w:t>:</w:t>
              <w:tab/>
            </w:r>
            <w:r>
              <w:rPr>
                <w:rStyle w:val="IndexLink"/>
              </w:rPr>
              <w:t>57</w:t>
            </w:r>
          </w:hyperlink>
        </w:p>
        <w:p>
          <w:pPr>
            <w:pStyle w:val="Contents5"/>
            <w:tabs>
              <w:tab w:val="clear" w:pos="7892"/>
              <w:tab w:val="right" w:pos="9026" w:leader="dot"/>
            </w:tabs>
            <w:rPr/>
          </w:pPr>
          <w:hyperlink w:anchor="__RefHeading___Toc1225678_3264237689">
            <w:r>
              <w:rPr>
                <w:webHidden/>
                <w:rStyle w:val="IndexLink"/>
                <w:rtl w:val="true"/>
              </w:rPr>
              <w:t>المؤمن</w:t>
            </w:r>
            <w:r>
              <w:rPr>
                <w:rStyle w:val="IndexLink"/>
                <w:rtl w:val="true"/>
              </w:rPr>
              <w:t>:</w:t>
              <w:tab/>
            </w:r>
            <w:r>
              <w:rPr>
                <w:rStyle w:val="IndexLink"/>
              </w:rPr>
              <w:t>57</w:t>
            </w:r>
          </w:hyperlink>
        </w:p>
        <w:p>
          <w:pPr>
            <w:pStyle w:val="Contents5"/>
            <w:tabs>
              <w:tab w:val="clear" w:pos="7892"/>
              <w:tab w:val="right" w:pos="9026" w:leader="dot"/>
            </w:tabs>
            <w:rPr/>
          </w:pPr>
          <w:hyperlink w:anchor="__RefHeading___Toc1225680_3264237689">
            <w:r>
              <w:rPr>
                <w:webHidden/>
                <w:rStyle w:val="IndexLink"/>
                <w:rtl w:val="true"/>
              </w:rPr>
              <w:t>فاطر</w:t>
            </w:r>
            <w:r>
              <w:rPr>
                <w:rStyle w:val="IndexLink"/>
                <w:rtl w:val="true"/>
              </w:rPr>
              <w:t>:</w:t>
              <w:tab/>
            </w:r>
            <w:r>
              <w:rPr>
                <w:rStyle w:val="IndexLink"/>
              </w:rPr>
              <w:t>58</w:t>
            </w:r>
          </w:hyperlink>
        </w:p>
        <w:p>
          <w:pPr>
            <w:pStyle w:val="Contents5"/>
            <w:tabs>
              <w:tab w:val="clear" w:pos="7892"/>
              <w:tab w:val="right" w:pos="9026" w:leader="dot"/>
            </w:tabs>
            <w:rPr/>
          </w:pPr>
          <w:hyperlink w:anchor="__RefHeading___Toc1225682_3264237689">
            <w:r>
              <w:rPr>
                <w:webHidden/>
                <w:rStyle w:val="IndexLink"/>
                <w:rtl w:val="true"/>
              </w:rPr>
              <w:t>یس</w:t>
            </w:r>
            <w:r>
              <w:rPr>
                <w:rStyle w:val="IndexLink"/>
                <w:rtl w:val="true"/>
              </w:rPr>
              <w:t>:</w:t>
              <w:tab/>
            </w:r>
            <w:r>
              <w:rPr>
                <w:rStyle w:val="IndexLink"/>
              </w:rPr>
              <w:t>58</w:t>
            </w:r>
          </w:hyperlink>
        </w:p>
        <w:p>
          <w:pPr>
            <w:pStyle w:val="Contents5"/>
            <w:tabs>
              <w:tab w:val="clear" w:pos="7892"/>
              <w:tab w:val="right" w:pos="9026" w:leader="dot"/>
            </w:tabs>
            <w:rPr/>
          </w:pPr>
          <w:hyperlink w:anchor="__RefHeading___Toc1225684_3264237689">
            <w:r>
              <w:rPr>
                <w:webHidden/>
                <w:rStyle w:val="IndexLink"/>
                <w:rtl w:val="true"/>
              </w:rPr>
              <w:t>الصافات</w:t>
            </w:r>
            <w:r>
              <w:rPr>
                <w:rStyle w:val="IndexLink"/>
                <w:rtl w:val="true"/>
              </w:rPr>
              <w:t>:</w:t>
              <w:tab/>
            </w:r>
            <w:r>
              <w:rPr>
                <w:rStyle w:val="IndexLink"/>
              </w:rPr>
              <w:t>59</w:t>
            </w:r>
          </w:hyperlink>
        </w:p>
        <w:p>
          <w:pPr>
            <w:pStyle w:val="Contents5"/>
            <w:tabs>
              <w:tab w:val="clear" w:pos="7892"/>
              <w:tab w:val="right" w:pos="9026" w:leader="dot"/>
            </w:tabs>
            <w:rPr/>
          </w:pPr>
          <w:hyperlink w:anchor="__RefHeading___Toc1225686_3264237689">
            <w:r>
              <w:rPr>
                <w:webHidden/>
                <w:rStyle w:val="IndexLink"/>
                <w:rtl w:val="true"/>
              </w:rPr>
              <w:t>الزمر</w:t>
            </w:r>
            <w:r>
              <w:rPr>
                <w:rStyle w:val="IndexLink"/>
                <w:rtl w:val="true"/>
              </w:rPr>
              <w:t>:</w:t>
              <w:tab/>
            </w:r>
            <w:r>
              <w:rPr>
                <w:rStyle w:val="IndexLink"/>
              </w:rPr>
              <w:t>59</w:t>
            </w:r>
          </w:hyperlink>
        </w:p>
        <w:p>
          <w:pPr>
            <w:pStyle w:val="Contents5"/>
            <w:tabs>
              <w:tab w:val="clear" w:pos="7892"/>
              <w:tab w:val="right" w:pos="9026" w:leader="dot"/>
            </w:tabs>
            <w:rPr/>
          </w:pPr>
          <w:hyperlink w:anchor="__RefHeading___Toc1225688_3264237689">
            <w:r>
              <w:rPr>
                <w:webHidden/>
                <w:rStyle w:val="IndexLink"/>
                <w:rtl w:val="true"/>
              </w:rPr>
              <w:t>المؤمن</w:t>
            </w:r>
            <w:r>
              <w:rPr>
                <w:rStyle w:val="IndexLink"/>
                <w:rtl w:val="true"/>
              </w:rPr>
              <w:t>: (</w:t>
            </w:r>
            <w:r>
              <w:rPr>
                <w:rStyle w:val="IndexLink"/>
                <w:rtl w:val="true"/>
              </w:rPr>
              <w:t>غافر</w:t>
            </w:r>
            <w:r>
              <w:rPr>
                <w:rStyle w:val="IndexLink"/>
                <w:rtl w:val="true"/>
              </w:rPr>
              <w:t>)</w:t>
              <w:tab/>
            </w:r>
            <w:r>
              <w:rPr>
                <w:rStyle w:val="IndexLink"/>
              </w:rPr>
              <w:t>59</w:t>
            </w:r>
          </w:hyperlink>
        </w:p>
        <w:p>
          <w:pPr>
            <w:pStyle w:val="Contents5"/>
            <w:tabs>
              <w:tab w:val="clear" w:pos="7892"/>
              <w:tab w:val="right" w:pos="9026" w:leader="dot"/>
            </w:tabs>
            <w:rPr/>
          </w:pPr>
          <w:hyperlink w:anchor="__RefHeading___Toc1225690_3264237689">
            <w:r>
              <w:rPr>
                <w:webHidden/>
                <w:rStyle w:val="IndexLink"/>
                <w:rtl w:val="true"/>
              </w:rPr>
              <w:t>السجدة</w:t>
            </w:r>
            <w:r>
              <w:rPr>
                <w:rStyle w:val="IndexLink"/>
                <w:rtl w:val="true"/>
              </w:rPr>
              <w:t>:</w:t>
              <w:tab/>
            </w:r>
            <w:r>
              <w:rPr>
                <w:rStyle w:val="IndexLink"/>
              </w:rPr>
              <w:t>60</w:t>
            </w:r>
          </w:hyperlink>
        </w:p>
        <w:p>
          <w:pPr>
            <w:pStyle w:val="Contents5"/>
            <w:tabs>
              <w:tab w:val="clear" w:pos="7892"/>
              <w:tab w:val="right" w:pos="9026" w:leader="dot"/>
            </w:tabs>
            <w:rPr/>
          </w:pPr>
          <w:hyperlink w:anchor="__RefHeading___Toc1225692_3264237689">
            <w:r>
              <w:rPr>
                <w:webHidden/>
                <w:rStyle w:val="IndexLink"/>
                <w:rtl w:val="true"/>
              </w:rPr>
              <w:t xml:space="preserve">حمعسق </w:t>
            </w:r>
            <w:r>
              <w:rPr>
                <w:rStyle w:val="IndexLink"/>
                <w:rtl w:val="true"/>
              </w:rPr>
              <w:t>(</w:t>
            </w:r>
            <w:r>
              <w:rPr>
                <w:rStyle w:val="IndexLink"/>
                <w:rtl w:val="true"/>
              </w:rPr>
              <w:t>شوري</w:t>
            </w:r>
            <w:r>
              <w:rPr>
                <w:rStyle w:val="IndexLink"/>
                <w:rtl w:val="true"/>
              </w:rPr>
              <w:t>)</w:t>
              <w:tab/>
            </w:r>
            <w:r>
              <w:rPr>
                <w:rStyle w:val="IndexLink"/>
              </w:rPr>
              <w:t>60</w:t>
            </w:r>
          </w:hyperlink>
        </w:p>
        <w:p>
          <w:pPr>
            <w:pStyle w:val="Contents5"/>
            <w:tabs>
              <w:tab w:val="clear" w:pos="7892"/>
              <w:tab w:val="right" w:pos="9026" w:leader="dot"/>
            </w:tabs>
            <w:rPr/>
          </w:pPr>
          <w:hyperlink w:anchor="__RefHeading___Toc1225694_3264237689">
            <w:r>
              <w:rPr>
                <w:webHidden/>
                <w:rStyle w:val="IndexLink"/>
                <w:rtl w:val="true"/>
              </w:rPr>
              <w:t>الزخرف</w:t>
            </w:r>
            <w:r>
              <w:rPr>
                <w:rStyle w:val="IndexLink"/>
                <w:rtl w:val="true"/>
              </w:rPr>
              <w:t>:</w:t>
              <w:tab/>
            </w:r>
            <w:r>
              <w:rPr>
                <w:rStyle w:val="IndexLink"/>
              </w:rPr>
              <w:t>60</w:t>
            </w:r>
          </w:hyperlink>
        </w:p>
        <w:p>
          <w:pPr>
            <w:pStyle w:val="Contents5"/>
            <w:tabs>
              <w:tab w:val="clear" w:pos="7892"/>
              <w:tab w:val="right" w:pos="9026" w:leader="dot"/>
            </w:tabs>
            <w:rPr/>
          </w:pPr>
          <w:hyperlink w:anchor="__RefHeading___Toc1225696_3264237689">
            <w:r>
              <w:rPr>
                <w:webHidden/>
                <w:rStyle w:val="IndexLink"/>
                <w:rtl w:val="true"/>
              </w:rPr>
              <w:t>الدخان</w:t>
            </w:r>
            <w:r>
              <w:rPr>
                <w:rStyle w:val="IndexLink"/>
                <w:rtl w:val="true"/>
              </w:rPr>
              <w:t>:</w:t>
              <w:tab/>
            </w:r>
            <w:r>
              <w:rPr>
                <w:rStyle w:val="IndexLink"/>
              </w:rPr>
              <w:t>60</w:t>
            </w:r>
          </w:hyperlink>
        </w:p>
        <w:p>
          <w:pPr>
            <w:pStyle w:val="Contents5"/>
            <w:tabs>
              <w:tab w:val="clear" w:pos="7892"/>
              <w:tab w:val="right" w:pos="9026" w:leader="dot"/>
            </w:tabs>
            <w:rPr/>
          </w:pPr>
          <w:hyperlink w:anchor="__RefHeading___Toc1225698_3264237689">
            <w:r>
              <w:rPr>
                <w:webHidden/>
                <w:rStyle w:val="IndexLink"/>
                <w:rtl w:val="true"/>
              </w:rPr>
              <w:t>الجاثية</w:t>
            </w:r>
            <w:r>
              <w:rPr>
                <w:rStyle w:val="IndexLink"/>
                <w:rtl w:val="true"/>
              </w:rPr>
              <w:t>:</w:t>
              <w:tab/>
            </w:r>
            <w:r>
              <w:rPr>
                <w:rStyle w:val="IndexLink"/>
              </w:rPr>
              <w:t>60</w:t>
            </w:r>
          </w:hyperlink>
        </w:p>
        <w:p>
          <w:pPr>
            <w:pStyle w:val="Contents5"/>
            <w:tabs>
              <w:tab w:val="clear" w:pos="7892"/>
              <w:tab w:val="right" w:pos="9026" w:leader="dot"/>
            </w:tabs>
            <w:rPr/>
          </w:pPr>
          <w:hyperlink w:anchor="__RefHeading___Toc1225700_3264237689">
            <w:r>
              <w:rPr>
                <w:webHidden/>
                <w:rStyle w:val="IndexLink"/>
                <w:rtl w:val="true"/>
              </w:rPr>
              <w:t>الأحقاف</w:t>
            </w:r>
            <w:r>
              <w:rPr>
                <w:rStyle w:val="IndexLink"/>
                <w:rtl w:val="true"/>
              </w:rPr>
              <w:t>:</w:t>
              <w:tab/>
            </w:r>
            <w:r>
              <w:rPr>
                <w:rStyle w:val="IndexLink"/>
              </w:rPr>
              <w:t>60</w:t>
            </w:r>
          </w:hyperlink>
        </w:p>
        <w:p>
          <w:pPr>
            <w:pStyle w:val="Contents5"/>
            <w:tabs>
              <w:tab w:val="clear" w:pos="7892"/>
              <w:tab w:val="right" w:pos="9026" w:leader="dot"/>
            </w:tabs>
            <w:rPr/>
          </w:pPr>
          <w:hyperlink w:anchor="__RefHeading___Toc1225702_3264237689">
            <w:r>
              <w:rPr>
                <w:webHidden/>
                <w:rStyle w:val="IndexLink"/>
                <w:rtl w:val="true"/>
              </w:rPr>
              <w:t>السجدة</w:t>
            </w:r>
            <w:r>
              <w:rPr>
                <w:rStyle w:val="IndexLink"/>
                <w:rtl w:val="true"/>
              </w:rPr>
              <w:t>: (</w:t>
            </w:r>
            <w:r>
              <w:rPr>
                <w:rStyle w:val="IndexLink"/>
                <w:rtl w:val="true"/>
              </w:rPr>
              <w:t>فصلت</w:t>
            </w:r>
            <w:r>
              <w:rPr>
                <w:rStyle w:val="IndexLink"/>
                <w:rtl w:val="true"/>
              </w:rPr>
              <w:t>)</w:t>
              <w:tab/>
            </w:r>
            <w:r>
              <w:rPr>
                <w:rStyle w:val="IndexLink"/>
              </w:rPr>
              <w:t>60</w:t>
            </w:r>
          </w:hyperlink>
        </w:p>
        <w:p>
          <w:pPr>
            <w:pStyle w:val="Contents5"/>
            <w:tabs>
              <w:tab w:val="clear" w:pos="7892"/>
              <w:tab w:val="right" w:pos="9026" w:leader="dot"/>
            </w:tabs>
            <w:rPr/>
          </w:pPr>
          <w:hyperlink w:anchor="__RefHeading___Toc1225704_3264237689">
            <w:r>
              <w:rPr>
                <w:webHidden/>
                <w:rStyle w:val="IndexLink"/>
                <w:rtl w:val="true"/>
              </w:rPr>
              <w:t>حمعسق</w:t>
            </w:r>
            <w:r>
              <w:rPr>
                <w:rStyle w:val="IndexLink"/>
                <w:rtl w:val="true"/>
              </w:rPr>
              <w:t>: (</w:t>
            </w:r>
            <w:r>
              <w:rPr>
                <w:rStyle w:val="IndexLink"/>
                <w:rtl w:val="true"/>
              </w:rPr>
              <w:t>شوری</w:t>
            </w:r>
            <w:r>
              <w:rPr>
                <w:rStyle w:val="IndexLink"/>
                <w:rtl w:val="true"/>
              </w:rPr>
              <w:t>)</w:t>
              <w:tab/>
            </w:r>
            <w:r>
              <w:rPr>
                <w:rStyle w:val="IndexLink"/>
              </w:rPr>
              <w:t>61</w:t>
            </w:r>
          </w:hyperlink>
        </w:p>
        <w:p>
          <w:pPr>
            <w:pStyle w:val="Contents5"/>
            <w:tabs>
              <w:tab w:val="clear" w:pos="7892"/>
              <w:tab w:val="right" w:pos="9026" w:leader="dot"/>
            </w:tabs>
            <w:rPr/>
          </w:pPr>
          <w:hyperlink w:anchor="__RefHeading___Toc1225706_3264237689">
            <w:r>
              <w:rPr>
                <w:webHidden/>
                <w:rStyle w:val="IndexLink"/>
                <w:rtl w:val="true"/>
              </w:rPr>
              <w:t>الزخرف</w:t>
            </w:r>
            <w:r>
              <w:rPr>
                <w:rStyle w:val="IndexLink"/>
                <w:rtl w:val="true"/>
              </w:rPr>
              <w:t>:</w:t>
              <w:tab/>
            </w:r>
            <w:r>
              <w:rPr>
                <w:rStyle w:val="IndexLink"/>
              </w:rPr>
              <w:t>61</w:t>
            </w:r>
          </w:hyperlink>
        </w:p>
        <w:p>
          <w:pPr>
            <w:pStyle w:val="Contents5"/>
            <w:tabs>
              <w:tab w:val="clear" w:pos="7892"/>
              <w:tab w:val="right" w:pos="9026" w:leader="dot"/>
            </w:tabs>
            <w:rPr/>
          </w:pPr>
          <w:hyperlink w:anchor="__RefHeading___Toc1225708_3264237689">
            <w:r>
              <w:rPr>
                <w:webHidden/>
                <w:rStyle w:val="IndexLink"/>
                <w:rtl w:val="true"/>
              </w:rPr>
              <w:t>الدخان</w:t>
            </w:r>
            <w:r>
              <w:rPr>
                <w:rStyle w:val="IndexLink"/>
                <w:rtl w:val="true"/>
              </w:rPr>
              <w:t>:</w:t>
              <w:tab/>
            </w:r>
            <w:r>
              <w:rPr>
                <w:rStyle w:val="IndexLink"/>
              </w:rPr>
              <w:t>61</w:t>
            </w:r>
          </w:hyperlink>
        </w:p>
        <w:p>
          <w:pPr>
            <w:pStyle w:val="Contents5"/>
            <w:tabs>
              <w:tab w:val="clear" w:pos="7892"/>
              <w:tab w:val="right" w:pos="9026" w:leader="dot"/>
            </w:tabs>
            <w:rPr/>
          </w:pPr>
          <w:hyperlink w:anchor="__RefHeading___Toc1225710_3264237689">
            <w:r>
              <w:rPr>
                <w:webHidden/>
                <w:rStyle w:val="IndexLink"/>
                <w:rtl w:val="true"/>
              </w:rPr>
              <w:t>الجاثیة</w:t>
            </w:r>
            <w:r>
              <w:rPr>
                <w:rStyle w:val="IndexLink"/>
                <w:rtl w:val="true"/>
              </w:rPr>
              <w:t>:</w:t>
              <w:tab/>
            </w:r>
            <w:r>
              <w:rPr>
                <w:rStyle w:val="IndexLink"/>
              </w:rPr>
              <w:t>62</w:t>
            </w:r>
          </w:hyperlink>
        </w:p>
        <w:p>
          <w:pPr>
            <w:pStyle w:val="Contents5"/>
            <w:tabs>
              <w:tab w:val="clear" w:pos="7892"/>
              <w:tab w:val="right" w:pos="9026" w:leader="dot"/>
            </w:tabs>
            <w:rPr/>
          </w:pPr>
          <w:hyperlink w:anchor="__RefHeading___Toc1225712_3264237689">
            <w:r>
              <w:rPr>
                <w:webHidden/>
                <w:rStyle w:val="IndexLink"/>
                <w:rtl w:val="true"/>
              </w:rPr>
              <w:t>الأحقاف</w:t>
            </w:r>
            <w:r>
              <w:rPr>
                <w:rStyle w:val="IndexLink"/>
                <w:rtl w:val="true"/>
              </w:rPr>
              <w:t>:</w:t>
              <w:tab/>
            </w:r>
            <w:r>
              <w:rPr>
                <w:rStyle w:val="IndexLink"/>
              </w:rPr>
              <w:t>62</w:t>
            </w:r>
          </w:hyperlink>
        </w:p>
        <w:p>
          <w:pPr>
            <w:pStyle w:val="Contents5"/>
            <w:tabs>
              <w:tab w:val="clear" w:pos="7892"/>
              <w:tab w:val="right" w:pos="9026" w:leader="dot"/>
            </w:tabs>
            <w:rPr/>
          </w:pPr>
          <w:hyperlink w:anchor="__RefHeading___Toc1225714_3264237689">
            <w:r>
              <w:rPr>
                <w:webHidden/>
                <w:rStyle w:val="IndexLink"/>
                <w:rtl w:val="true"/>
              </w:rPr>
              <w:t>ق</w:t>
            </w:r>
            <w:r>
              <w:rPr>
                <w:rStyle w:val="IndexLink"/>
                <w:rtl w:val="true"/>
              </w:rPr>
              <w:t>:</w:t>
              <w:tab/>
            </w:r>
            <w:r>
              <w:rPr>
                <w:rStyle w:val="IndexLink"/>
              </w:rPr>
              <w:t>63</w:t>
            </w:r>
          </w:hyperlink>
        </w:p>
        <w:p>
          <w:pPr>
            <w:pStyle w:val="Contents5"/>
            <w:tabs>
              <w:tab w:val="clear" w:pos="7892"/>
              <w:tab w:val="right" w:pos="9026" w:leader="dot"/>
            </w:tabs>
            <w:rPr/>
          </w:pPr>
          <w:hyperlink w:anchor="__RefHeading___Toc1225716_3264237689">
            <w:r>
              <w:rPr>
                <w:webHidden/>
                <w:rStyle w:val="IndexLink"/>
                <w:rtl w:val="true"/>
              </w:rPr>
              <w:t>الذاريات</w:t>
            </w:r>
            <w:r>
              <w:rPr>
                <w:rStyle w:val="IndexLink"/>
                <w:rtl w:val="true"/>
              </w:rPr>
              <w:t>:</w:t>
              <w:tab/>
            </w:r>
            <w:r>
              <w:rPr>
                <w:rStyle w:val="IndexLink"/>
              </w:rPr>
              <w:t>63</w:t>
            </w:r>
          </w:hyperlink>
        </w:p>
        <w:p>
          <w:pPr>
            <w:pStyle w:val="Contents5"/>
            <w:tabs>
              <w:tab w:val="clear" w:pos="7892"/>
              <w:tab w:val="right" w:pos="9026" w:leader="dot"/>
            </w:tabs>
            <w:rPr/>
          </w:pPr>
          <w:hyperlink w:anchor="__RefHeading___Toc1225718_3264237689">
            <w:r>
              <w:rPr>
                <w:webHidden/>
                <w:rStyle w:val="IndexLink"/>
                <w:rtl w:val="true"/>
              </w:rPr>
              <w:t>الطور</w:t>
            </w:r>
            <w:r>
              <w:rPr>
                <w:rStyle w:val="IndexLink"/>
                <w:rtl w:val="true"/>
              </w:rPr>
              <w:t>:</w:t>
              <w:tab/>
            </w:r>
            <w:r>
              <w:rPr>
                <w:rStyle w:val="IndexLink"/>
              </w:rPr>
              <w:t>63</w:t>
            </w:r>
          </w:hyperlink>
        </w:p>
        <w:p>
          <w:pPr>
            <w:pStyle w:val="Contents5"/>
            <w:tabs>
              <w:tab w:val="clear" w:pos="7892"/>
              <w:tab w:val="right" w:pos="9026" w:leader="dot"/>
            </w:tabs>
            <w:rPr/>
          </w:pPr>
          <w:hyperlink w:anchor="__RefHeading___Toc1225720_3264237689">
            <w:r>
              <w:rPr>
                <w:webHidden/>
                <w:rStyle w:val="IndexLink"/>
                <w:rtl w:val="true"/>
              </w:rPr>
              <w:t>النجم</w:t>
            </w:r>
            <w:r>
              <w:rPr>
                <w:rStyle w:val="IndexLink"/>
                <w:rtl w:val="true"/>
              </w:rPr>
              <w:t>:</w:t>
              <w:tab/>
            </w:r>
            <w:r>
              <w:rPr>
                <w:rStyle w:val="IndexLink"/>
              </w:rPr>
              <w:t>63</w:t>
            </w:r>
          </w:hyperlink>
        </w:p>
        <w:p>
          <w:pPr>
            <w:pStyle w:val="Contents5"/>
            <w:tabs>
              <w:tab w:val="clear" w:pos="7892"/>
              <w:tab w:val="right" w:pos="9026" w:leader="dot"/>
            </w:tabs>
            <w:rPr/>
          </w:pPr>
          <w:hyperlink w:anchor="__RefHeading___Toc1225722_3264237689">
            <w:r>
              <w:rPr>
                <w:webHidden/>
                <w:rStyle w:val="IndexLink"/>
                <w:rtl w:val="true"/>
              </w:rPr>
              <w:t>القمر</w:t>
            </w:r>
            <w:r>
              <w:rPr>
                <w:rStyle w:val="IndexLink"/>
                <w:rtl w:val="true"/>
              </w:rPr>
              <w:t>:</w:t>
              <w:tab/>
            </w:r>
            <w:r>
              <w:rPr>
                <w:rStyle w:val="IndexLink"/>
              </w:rPr>
              <w:t>63</w:t>
            </w:r>
          </w:hyperlink>
        </w:p>
        <w:p>
          <w:pPr>
            <w:pStyle w:val="Contents5"/>
            <w:tabs>
              <w:tab w:val="clear" w:pos="7892"/>
              <w:tab w:val="right" w:pos="9026" w:leader="dot"/>
            </w:tabs>
            <w:rPr/>
          </w:pPr>
          <w:hyperlink w:anchor="__RefHeading___Toc1225724_3264237689">
            <w:r>
              <w:rPr>
                <w:webHidden/>
                <w:rStyle w:val="IndexLink"/>
                <w:rtl w:val="true"/>
              </w:rPr>
              <w:t>الرحمن</w:t>
            </w:r>
            <w:r>
              <w:rPr>
                <w:rStyle w:val="IndexLink"/>
                <w:rtl w:val="true"/>
              </w:rPr>
              <w:t>:</w:t>
              <w:tab/>
            </w:r>
            <w:r>
              <w:rPr>
                <w:rStyle w:val="IndexLink"/>
              </w:rPr>
              <w:t>63</w:t>
            </w:r>
          </w:hyperlink>
        </w:p>
        <w:p>
          <w:pPr>
            <w:pStyle w:val="Contents5"/>
            <w:tabs>
              <w:tab w:val="clear" w:pos="7892"/>
              <w:tab w:val="right" w:pos="9026" w:leader="dot"/>
            </w:tabs>
            <w:rPr/>
          </w:pPr>
          <w:hyperlink w:anchor="__RefHeading___Toc1225726_3264237689">
            <w:r>
              <w:rPr>
                <w:webHidden/>
                <w:rStyle w:val="IndexLink"/>
                <w:rtl w:val="true"/>
              </w:rPr>
              <w:t>الواقعة</w:t>
            </w:r>
            <w:r>
              <w:rPr>
                <w:rStyle w:val="IndexLink"/>
                <w:rtl w:val="true"/>
              </w:rPr>
              <w:t>:</w:t>
              <w:tab/>
            </w:r>
            <w:r>
              <w:rPr>
                <w:rStyle w:val="IndexLink"/>
              </w:rPr>
              <w:t>63</w:t>
            </w:r>
          </w:hyperlink>
        </w:p>
        <w:p>
          <w:pPr>
            <w:pStyle w:val="Contents5"/>
            <w:tabs>
              <w:tab w:val="clear" w:pos="7892"/>
              <w:tab w:val="right" w:pos="9026" w:leader="dot"/>
            </w:tabs>
            <w:rPr/>
          </w:pPr>
          <w:hyperlink w:anchor="__RefHeading___Toc1225728_3264237689">
            <w:r>
              <w:rPr>
                <w:webHidden/>
                <w:rStyle w:val="IndexLink"/>
                <w:rtl w:val="true"/>
              </w:rPr>
              <w:t>ق</w:t>
            </w:r>
            <w:r>
              <w:rPr>
                <w:rStyle w:val="IndexLink"/>
                <w:rtl w:val="true"/>
              </w:rPr>
              <w:t>:</w:t>
              <w:tab/>
            </w:r>
            <w:r>
              <w:rPr>
                <w:rStyle w:val="IndexLink"/>
              </w:rPr>
              <w:t>64</w:t>
            </w:r>
          </w:hyperlink>
        </w:p>
        <w:p>
          <w:pPr>
            <w:pStyle w:val="Contents5"/>
            <w:tabs>
              <w:tab w:val="clear" w:pos="7892"/>
              <w:tab w:val="right" w:pos="9026" w:leader="dot"/>
            </w:tabs>
            <w:rPr/>
          </w:pPr>
          <w:hyperlink w:anchor="__RefHeading___Toc1225730_3264237689">
            <w:r>
              <w:rPr>
                <w:webHidden/>
                <w:rStyle w:val="IndexLink"/>
                <w:rtl w:val="true"/>
              </w:rPr>
              <w:t>الذاریات</w:t>
            </w:r>
            <w:r>
              <w:rPr>
                <w:rStyle w:val="IndexLink"/>
                <w:rtl w:val="true"/>
              </w:rPr>
              <w:t>:</w:t>
              <w:tab/>
            </w:r>
            <w:r>
              <w:rPr>
                <w:rStyle w:val="IndexLink"/>
              </w:rPr>
              <w:t>64</w:t>
            </w:r>
          </w:hyperlink>
        </w:p>
        <w:p>
          <w:pPr>
            <w:pStyle w:val="Contents5"/>
            <w:tabs>
              <w:tab w:val="clear" w:pos="7892"/>
              <w:tab w:val="right" w:pos="9026" w:leader="dot"/>
            </w:tabs>
            <w:rPr/>
          </w:pPr>
          <w:hyperlink w:anchor="__RefHeading___Toc1225732_3264237689">
            <w:r>
              <w:rPr>
                <w:webHidden/>
                <w:rStyle w:val="IndexLink"/>
                <w:rtl w:val="true"/>
              </w:rPr>
              <w:t>الطور</w:t>
            </w:r>
            <w:r>
              <w:rPr>
                <w:rStyle w:val="IndexLink"/>
                <w:rtl w:val="true"/>
              </w:rPr>
              <w:t>:</w:t>
              <w:tab/>
            </w:r>
            <w:r>
              <w:rPr>
                <w:rStyle w:val="IndexLink"/>
              </w:rPr>
              <w:t>65</w:t>
            </w:r>
          </w:hyperlink>
        </w:p>
        <w:p>
          <w:pPr>
            <w:pStyle w:val="Contents5"/>
            <w:tabs>
              <w:tab w:val="clear" w:pos="7892"/>
              <w:tab w:val="right" w:pos="9026" w:leader="dot"/>
            </w:tabs>
            <w:rPr/>
          </w:pPr>
          <w:hyperlink w:anchor="__RefHeading___Toc1225734_3264237689">
            <w:r>
              <w:rPr>
                <w:webHidden/>
                <w:rStyle w:val="IndexLink"/>
                <w:rtl w:val="true"/>
              </w:rPr>
              <w:t>النجم</w:t>
            </w:r>
            <w:r>
              <w:rPr>
                <w:rStyle w:val="IndexLink"/>
                <w:rtl w:val="true"/>
              </w:rPr>
              <w:t>:</w:t>
              <w:tab/>
            </w:r>
            <w:r>
              <w:rPr>
                <w:rStyle w:val="IndexLink"/>
              </w:rPr>
              <w:t>66</w:t>
            </w:r>
          </w:hyperlink>
        </w:p>
        <w:p>
          <w:pPr>
            <w:pStyle w:val="Contents5"/>
            <w:tabs>
              <w:tab w:val="clear" w:pos="7892"/>
              <w:tab w:val="right" w:pos="9026" w:leader="dot"/>
            </w:tabs>
            <w:rPr/>
          </w:pPr>
          <w:hyperlink w:anchor="__RefHeading___Toc1225736_3264237689">
            <w:r>
              <w:rPr>
                <w:webHidden/>
                <w:rStyle w:val="IndexLink"/>
                <w:rtl w:val="true"/>
              </w:rPr>
              <w:t>القمر</w:t>
            </w:r>
            <w:r>
              <w:rPr>
                <w:rStyle w:val="IndexLink"/>
                <w:rtl w:val="true"/>
              </w:rPr>
              <w:t>:</w:t>
              <w:tab/>
            </w:r>
            <w:r>
              <w:rPr>
                <w:rStyle w:val="IndexLink"/>
              </w:rPr>
              <w:t>66</w:t>
            </w:r>
          </w:hyperlink>
        </w:p>
        <w:p>
          <w:pPr>
            <w:pStyle w:val="Contents5"/>
            <w:tabs>
              <w:tab w:val="clear" w:pos="7892"/>
              <w:tab w:val="right" w:pos="9026" w:leader="dot"/>
            </w:tabs>
            <w:rPr/>
          </w:pPr>
          <w:hyperlink w:anchor="__RefHeading___Toc1225738_3264237689">
            <w:r>
              <w:rPr>
                <w:webHidden/>
                <w:rStyle w:val="IndexLink"/>
                <w:rtl w:val="true"/>
              </w:rPr>
              <w:t>الرحمن</w:t>
            </w:r>
            <w:r>
              <w:rPr>
                <w:rStyle w:val="IndexLink"/>
                <w:rtl w:val="true"/>
              </w:rPr>
              <w:t>:</w:t>
              <w:tab/>
            </w:r>
            <w:r>
              <w:rPr>
                <w:rStyle w:val="IndexLink"/>
              </w:rPr>
              <w:t>66</w:t>
            </w:r>
          </w:hyperlink>
        </w:p>
        <w:p>
          <w:pPr>
            <w:pStyle w:val="Contents5"/>
            <w:tabs>
              <w:tab w:val="clear" w:pos="7892"/>
              <w:tab w:val="right" w:pos="9026" w:leader="dot"/>
            </w:tabs>
            <w:rPr/>
          </w:pPr>
          <w:hyperlink w:anchor="__RefHeading___Toc1225740_3264237689">
            <w:r>
              <w:rPr>
                <w:webHidden/>
                <w:rStyle w:val="IndexLink"/>
                <w:rtl w:val="true"/>
              </w:rPr>
              <w:t>الواقعة</w:t>
            </w:r>
            <w:r>
              <w:rPr>
                <w:rStyle w:val="IndexLink"/>
                <w:rtl w:val="true"/>
              </w:rPr>
              <w:t>:</w:t>
              <w:tab/>
            </w:r>
            <w:r>
              <w:rPr>
                <w:rStyle w:val="IndexLink"/>
              </w:rPr>
              <w:t>67</w:t>
            </w:r>
          </w:hyperlink>
        </w:p>
        <w:p>
          <w:pPr>
            <w:pStyle w:val="Contents5"/>
            <w:tabs>
              <w:tab w:val="clear" w:pos="7892"/>
              <w:tab w:val="right" w:pos="9026" w:leader="dot"/>
            </w:tabs>
            <w:rPr/>
          </w:pPr>
          <w:hyperlink w:anchor="__RefHeading___Toc1225742_3264237689">
            <w:r>
              <w:rPr>
                <w:webHidden/>
                <w:rStyle w:val="IndexLink"/>
                <w:rtl w:val="true"/>
              </w:rPr>
              <w:t>الحديد</w:t>
            </w:r>
            <w:r>
              <w:rPr>
                <w:rStyle w:val="IndexLink"/>
                <w:rtl w:val="true"/>
              </w:rPr>
              <w:t>:</w:t>
              <w:tab/>
            </w:r>
            <w:r>
              <w:rPr>
                <w:rStyle w:val="IndexLink"/>
              </w:rPr>
              <w:t>68</w:t>
            </w:r>
          </w:hyperlink>
        </w:p>
        <w:p>
          <w:pPr>
            <w:pStyle w:val="Contents5"/>
            <w:tabs>
              <w:tab w:val="clear" w:pos="7892"/>
              <w:tab w:val="right" w:pos="9026" w:leader="dot"/>
            </w:tabs>
            <w:rPr/>
          </w:pPr>
          <w:hyperlink w:anchor="__RefHeading___Toc1225744_3264237689">
            <w:r>
              <w:rPr>
                <w:webHidden/>
                <w:rStyle w:val="IndexLink"/>
                <w:rtl w:val="true"/>
              </w:rPr>
              <w:t>المجادلة</w:t>
            </w:r>
            <w:r>
              <w:rPr>
                <w:rStyle w:val="IndexLink"/>
                <w:rtl w:val="true"/>
              </w:rPr>
              <w:t>:</w:t>
              <w:tab/>
            </w:r>
            <w:r>
              <w:rPr>
                <w:rStyle w:val="IndexLink"/>
              </w:rPr>
              <w:t>68</w:t>
            </w:r>
          </w:hyperlink>
        </w:p>
        <w:p>
          <w:pPr>
            <w:pStyle w:val="Contents5"/>
            <w:tabs>
              <w:tab w:val="clear" w:pos="7892"/>
              <w:tab w:val="right" w:pos="9026" w:leader="dot"/>
            </w:tabs>
            <w:rPr/>
          </w:pPr>
          <w:hyperlink w:anchor="__RefHeading___Toc1225746_3264237689">
            <w:r>
              <w:rPr>
                <w:webHidden/>
                <w:rStyle w:val="IndexLink"/>
                <w:rtl w:val="true"/>
              </w:rPr>
              <w:t>الممتحنة</w:t>
            </w:r>
            <w:r>
              <w:rPr>
                <w:rStyle w:val="IndexLink"/>
                <w:rtl w:val="true"/>
              </w:rPr>
              <w:t>:</w:t>
              <w:tab/>
            </w:r>
            <w:r>
              <w:rPr>
                <w:rStyle w:val="IndexLink"/>
              </w:rPr>
              <w:t>68</w:t>
            </w:r>
          </w:hyperlink>
        </w:p>
        <w:p>
          <w:pPr>
            <w:pStyle w:val="Contents5"/>
            <w:tabs>
              <w:tab w:val="clear" w:pos="7892"/>
              <w:tab w:val="right" w:pos="9026" w:leader="dot"/>
            </w:tabs>
            <w:rPr/>
          </w:pPr>
          <w:hyperlink w:anchor="__RefHeading___Toc1225748_3264237689">
            <w:r>
              <w:rPr>
                <w:webHidden/>
                <w:rStyle w:val="IndexLink"/>
                <w:rtl w:val="true"/>
              </w:rPr>
              <w:t>التغابن</w:t>
            </w:r>
            <w:r>
              <w:rPr>
                <w:rStyle w:val="IndexLink"/>
                <w:rtl w:val="true"/>
              </w:rPr>
              <w:t>:</w:t>
              <w:tab/>
            </w:r>
            <w:r>
              <w:rPr>
                <w:rStyle w:val="IndexLink"/>
              </w:rPr>
              <w:t>68</w:t>
            </w:r>
          </w:hyperlink>
        </w:p>
        <w:p>
          <w:pPr>
            <w:pStyle w:val="Contents5"/>
            <w:tabs>
              <w:tab w:val="clear" w:pos="7892"/>
              <w:tab w:val="right" w:pos="9026" w:leader="dot"/>
            </w:tabs>
            <w:rPr/>
          </w:pPr>
          <w:hyperlink w:anchor="__RefHeading___Toc1225750_3264237689">
            <w:r>
              <w:rPr>
                <w:webHidden/>
                <w:rStyle w:val="IndexLink"/>
                <w:rtl w:val="true"/>
              </w:rPr>
              <w:t>الملك</w:t>
            </w:r>
            <w:r>
              <w:rPr>
                <w:rStyle w:val="IndexLink"/>
                <w:rtl w:val="true"/>
              </w:rPr>
              <w:t>:</w:t>
              <w:tab/>
            </w:r>
            <w:r>
              <w:rPr>
                <w:rStyle w:val="IndexLink"/>
              </w:rPr>
              <w:t>68</w:t>
            </w:r>
          </w:hyperlink>
        </w:p>
        <w:p>
          <w:pPr>
            <w:pStyle w:val="Contents5"/>
            <w:tabs>
              <w:tab w:val="clear" w:pos="7892"/>
              <w:tab w:val="right" w:pos="9026" w:leader="dot"/>
            </w:tabs>
            <w:rPr/>
          </w:pPr>
          <w:hyperlink w:anchor="__RefHeading___Toc1225752_3264237689">
            <w:r>
              <w:rPr>
                <w:webHidden/>
                <w:rStyle w:val="IndexLink"/>
                <w:rtl w:val="true"/>
              </w:rPr>
              <w:t>المعارج</w:t>
            </w:r>
            <w:r>
              <w:rPr>
                <w:rStyle w:val="IndexLink"/>
                <w:rtl w:val="true"/>
              </w:rPr>
              <w:t>:</w:t>
              <w:tab/>
            </w:r>
            <w:r>
              <w:rPr>
                <w:rStyle w:val="IndexLink"/>
              </w:rPr>
              <w:t>68</w:t>
            </w:r>
          </w:hyperlink>
        </w:p>
        <w:p>
          <w:pPr>
            <w:pStyle w:val="Contents5"/>
            <w:tabs>
              <w:tab w:val="clear" w:pos="7892"/>
              <w:tab w:val="right" w:pos="9026" w:leader="dot"/>
            </w:tabs>
            <w:rPr/>
          </w:pPr>
          <w:hyperlink w:anchor="__RefHeading___Toc1225754_3264237689">
            <w:r>
              <w:rPr>
                <w:webHidden/>
                <w:rStyle w:val="IndexLink"/>
                <w:rtl w:val="true"/>
              </w:rPr>
              <w:t>القيامة</w:t>
            </w:r>
            <w:r>
              <w:rPr>
                <w:rStyle w:val="IndexLink"/>
                <w:rtl w:val="true"/>
              </w:rPr>
              <w:t>:</w:t>
              <w:tab/>
            </w:r>
            <w:r>
              <w:rPr>
                <w:rStyle w:val="IndexLink"/>
              </w:rPr>
              <w:t>68</w:t>
            </w:r>
          </w:hyperlink>
        </w:p>
        <w:p>
          <w:pPr>
            <w:pStyle w:val="Contents5"/>
            <w:tabs>
              <w:tab w:val="clear" w:pos="7892"/>
              <w:tab w:val="right" w:pos="9026" w:leader="dot"/>
            </w:tabs>
            <w:rPr/>
          </w:pPr>
          <w:hyperlink w:anchor="__RefHeading___Toc1225756_3264237689">
            <w:r>
              <w:rPr>
                <w:webHidden/>
                <w:rStyle w:val="IndexLink"/>
                <w:rtl w:val="true"/>
              </w:rPr>
              <w:t>الدهر</w:t>
            </w:r>
            <w:r>
              <w:rPr>
                <w:rStyle w:val="IndexLink"/>
                <w:rtl w:val="true"/>
              </w:rPr>
              <w:t>:</w:t>
              <w:tab/>
            </w:r>
            <w:r>
              <w:rPr>
                <w:rStyle w:val="IndexLink"/>
              </w:rPr>
              <w:t>68</w:t>
            </w:r>
          </w:hyperlink>
        </w:p>
        <w:p>
          <w:pPr>
            <w:pStyle w:val="Contents5"/>
            <w:tabs>
              <w:tab w:val="clear" w:pos="7892"/>
              <w:tab w:val="right" w:pos="9026" w:leader="dot"/>
            </w:tabs>
            <w:rPr/>
          </w:pPr>
          <w:hyperlink w:anchor="__RefHeading___Toc1225758_3264237689">
            <w:r>
              <w:rPr>
                <w:webHidden/>
                <w:rStyle w:val="IndexLink"/>
                <w:rtl w:val="true"/>
              </w:rPr>
              <w:t>المرسلات</w:t>
            </w:r>
            <w:r>
              <w:rPr>
                <w:rStyle w:val="IndexLink"/>
                <w:rtl w:val="true"/>
              </w:rPr>
              <w:t>:</w:t>
              <w:tab/>
            </w:r>
            <w:r>
              <w:rPr>
                <w:rStyle w:val="IndexLink"/>
              </w:rPr>
              <w:t>68</w:t>
            </w:r>
          </w:hyperlink>
        </w:p>
        <w:p>
          <w:pPr>
            <w:pStyle w:val="Contents5"/>
            <w:tabs>
              <w:tab w:val="clear" w:pos="7892"/>
              <w:tab w:val="right" w:pos="9026" w:leader="dot"/>
            </w:tabs>
            <w:rPr/>
          </w:pPr>
          <w:hyperlink w:anchor="__RefHeading___Toc1225760_3264237689">
            <w:r>
              <w:rPr>
                <w:webHidden/>
                <w:rStyle w:val="IndexLink"/>
                <w:rtl w:val="true"/>
              </w:rPr>
              <w:t>النبأ</w:t>
            </w:r>
            <w:r>
              <w:rPr>
                <w:rStyle w:val="IndexLink"/>
                <w:rtl w:val="true"/>
              </w:rPr>
              <w:t>:</w:t>
              <w:tab/>
            </w:r>
            <w:r>
              <w:rPr>
                <w:rStyle w:val="IndexLink"/>
              </w:rPr>
              <w:t>68</w:t>
            </w:r>
          </w:hyperlink>
        </w:p>
        <w:p>
          <w:pPr>
            <w:pStyle w:val="Contents5"/>
            <w:tabs>
              <w:tab w:val="clear" w:pos="7892"/>
              <w:tab w:val="right" w:pos="9026" w:leader="dot"/>
            </w:tabs>
            <w:rPr/>
          </w:pPr>
          <w:hyperlink w:anchor="__RefHeading___Toc1225762_3264237689">
            <w:r>
              <w:rPr>
                <w:webHidden/>
                <w:rStyle w:val="IndexLink"/>
                <w:rtl w:val="true"/>
              </w:rPr>
              <w:t>النازعات</w:t>
            </w:r>
            <w:r>
              <w:rPr>
                <w:rStyle w:val="IndexLink"/>
                <w:rtl w:val="true"/>
              </w:rPr>
              <w:t>:</w:t>
              <w:tab/>
            </w:r>
            <w:r>
              <w:rPr>
                <w:rStyle w:val="IndexLink"/>
              </w:rPr>
              <w:t>68</w:t>
            </w:r>
          </w:hyperlink>
        </w:p>
        <w:p>
          <w:pPr>
            <w:pStyle w:val="Contents5"/>
            <w:tabs>
              <w:tab w:val="clear" w:pos="7892"/>
              <w:tab w:val="right" w:pos="9026" w:leader="dot"/>
            </w:tabs>
            <w:rPr/>
          </w:pPr>
          <w:hyperlink w:anchor="__RefHeading___Toc1225764_3264237689">
            <w:r>
              <w:rPr>
                <w:webHidden/>
                <w:rStyle w:val="IndexLink"/>
                <w:rtl w:val="true"/>
              </w:rPr>
              <w:t>الحدید</w:t>
            </w:r>
            <w:r>
              <w:rPr>
                <w:rStyle w:val="IndexLink"/>
                <w:rtl w:val="true"/>
              </w:rPr>
              <w:t>:</w:t>
              <w:tab/>
            </w:r>
            <w:r>
              <w:rPr>
                <w:rStyle w:val="IndexLink"/>
              </w:rPr>
              <w:t>69</w:t>
            </w:r>
          </w:hyperlink>
        </w:p>
        <w:p>
          <w:pPr>
            <w:pStyle w:val="Contents5"/>
            <w:tabs>
              <w:tab w:val="clear" w:pos="7892"/>
              <w:tab w:val="right" w:pos="9026" w:leader="dot"/>
            </w:tabs>
            <w:rPr/>
          </w:pPr>
          <w:hyperlink w:anchor="__RefHeading___Toc1225766_3264237689">
            <w:r>
              <w:rPr>
                <w:webHidden/>
                <w:rStyle w:val="IndexLink"/>
                <w:rtl w:val="true"/>
              </w:rPr>
              <w:t>المجادلة</w:t>
            </w:r>
            <w:r>
              <w:rPr>
                <w:rStyle w:val="IndexLink"/>
                <w:rtl w:val="true"/>
              </w:rPr>
              <w:t>:</w:t>
              <w:tab/>
            </w:r>
            <w:r>
              <w:rPr>
                <w:rStyle w:val="IndexLink"/>
              </w:rPr>
              <w:t>69</w:t>
            </w:r>
          </w:hyperlink>
        </w:p>
        <w:p>
          <w:pPr>
            <w:pStyle w:val="Contents5"/>
            <w:tabs>
              <w:tab w:val="clear" w:pos="7892"/>
              <w:tab w:val="right" w:pos="9026" w:leader="dot"/>
            </w:tabs>
            <w:rPr/>
          </w:pPr>
          <w:hyperlink w:anchor="__RefHeading___Toc1225768_3264237689">
            <w:r>
              <w:rPr>
                <w:webHidden/>
                <w:rStyle w:val="IndexLink"/>
                <w:rtl w:val="true"/>
              </w:rPr>
              <w:t>الممتحنة</w:t>
            </w:r>
            <w:r>
              <w:rPr>
                <w:rStyle w:val="IndexLink"/>
                <w:rtl w:val="true"/>
              </w:rPr>
              <w:t>:</w:t>
              <w:tab/>
            </w:r>
            <w:r>
              <w:rPr>
                <w:rStyle w:val="IndexLink"/>
              </w:rPr>
              <w:t>69</w:t>
            </w:r>
          </w:hyperlink>
        </w:p>
        <w:p>
          <w:pPr>
            <w:pStyle w:val="Contents5"/>
            <w:tabs>
              <w:tab w:val="clear" w:pos="7892"/>
              <w:tab w:val="right" w:pos="9026" w:leader="dot"/>
            </w:tabs>
            <w:rPr/>
          </w:pPr>
          <w:hyperlink w:anchor="__RefHeading___Toc1225770_3264237689">
            <w:r>
              <w:rPr>
                <w:webHidden/>
                <w:rStyle w:val="IndexLink"/>
                <w:rtl w:val="true"/>
              </w:rPr>
              <w:t>التغابن</w:t>
            </w:r>
            <w:r>
              <w:rPr>
                <w:rStyle w:val="IndexLink"/>
                <w:rtl w:val="true"/>
              </w:rPr>
              <w:t>:</w:t>
              <w:tab/>
            </w:r>
            <w:r>
              <w:rPr>
                <w:rStyle w:val="IndexLink"/>
              </w:rPr>
              <w:t>69</w:t>
            </w:r>
          </w:hyperlink>
        </w:p>
        <w:p>
          <w:pPr>
            <w:pStyle w:val="Contents5"/>
            <w:tabs>
              <w:tab w:val="clear" w:pos="7892"/>
              <w:tab w:val="right" w:pos="9026" w:leader="dot"/>
            </w:tabs>
            <w:rPr/>
          </w:pPr>
          <w:hyperlink w:anchor="__RefHeading___Toc1225772_3264237689">
            <w:r>
              <w:rPr>
                <w:webHidden/>
                <w:rStyle w:val="IndexLink"/>
                <w:rtl w:val="true"/>
              </w:rPr>
              <w:t>الملک</w:t>
            </w:r>
            <w:r>
              <w:rPr>
                <w:rStyle w:val="IndexLink"/>
                <w:rtl w:val="true"/>
              </w:rPr>
              <w:t>:</w:t>
              <w:tab/>
            </w:r>
            <w:r>
              <w:rPr>
                <w:rStyle w:val="IndexLink"/>
              </w:rPr>
              <w:t>69</w:t>
            </w:r>
          </w:hyperlink>
        </w:p>
        <w:p>
          <w:pPr>
            <w:pStyle w:val="Contents5"/>
            <w:tabs>
              <w:tab w:val="clear" w:pos="7892"/>
              <w:tab w:val="right" w:pos="9026" w:leader="dot"/>
            </w:tabs>
            <w:rPr/>
          </w:pPr>
          <w:hyperlink w:anchor="__RefHeading___Toc1225774_3264237689">
            <w:r>
              <w:rPr>
                <w:webHidden/>
                <w:rStyle w:val="IndexLink"/>
                <w:rtl w:val="true"/>
              </w:rPr>
              <w:t>المعارج</w:t>
            </w:r>
            <w:r>
              <w:rPr>
                <w:rStyle w:val="IndexLink"/>
                <w:rtl w:val="true"/>
              </w:rPr>
              <w:t>:</w:t>
              <w:tab/>
            </w:r>
            <w:r>
              <w:rPr>
                <w:rStyle w:val="IndexLink"/>
              </w:rPr>
              <w:t>69</w:t>
            </w:r>
          </w:hyperlink>
        </w:p>
        <w:p>
          <w:pPr>
            <w:pStyle w:val="Contents5"/>
            <w:tabs>
              <w:tab w:val="clear" w:pos="7892"/>
              <w:tab w:val="right" w:pos="9026" w:leader="dot"/>
            </w:tabs>
            <w:rPr/>
          </w:pPr>
          <w:hyperlink w:anchor="__RefHeading___Toc1225776_3264237689">
            <w:r>
              <w:rPr>
                <w:webHidden/>
                <w:rStyle w:val="IndexLink"/>
                <w:rtl w:val="true"/>
              </w:rPr>
              <w:t>القیامة</w:t>
            </w:r>
            <w:r>
              <w:rPr>
                <w:rStyle w:val="IndexLink"/>
                <w:rtl w:val="true"/>
              </w:rPr>
              <w:t>:</w:t>
              <w:tab/>
            </w:r>
            <w:r>
              <w:rPr>
                <w:rStyle w:val="IndexLink"/>
              </w:rPr>
              <w:t>70</w:t>
            </w:r>
          </w:hyperlink>
        </w:p>
        <w:p>
          <w:pPr>
            <w:pStyle w:val="Contents5"/>
            <w:tabs>
              <w:tab w:val="clear" w:pos="7892"/>
              <w:tab w:val="right" w:pos="9026" w:leader="dot"/>
            </w:tabs>
            <w:rPr/>
          </w:pPr>
          <w:hyperlink w:anchor="__RefHeading___Toc1225778_3264237689">
            <w:r>
              <w:rPr>
                <w:webHidden/>
                <w:rStyle w:val="IndexLink"/>
                <w:rtl w:val="true"/>
              </w:rPr>
              <w:t>الدهر</w:t>
            </w:r>
            <w:r>
              <w:rPr>
                <w:rStyle w:val="IndexLink"/>
                <w:rtl w:val="true"/>
              </w:rPr>
              <w:t>: (</w:t>
            </w:r>
            <w:r>
              <w:rPr>
                <w:rStyle w:val="IndexLink"/>
                <w:rtl w:val="true"/>
              </w:rPr>
              <w:t>انسان</w:t>
            </w:r>
            <w:r>
              <w:rPr>
                <w:rStyle w:val="IndexLink"/>
                <w:rtl w:val="true"/>
              </w:rPr>
              <w:t>)</w:t>
              <w:tab/>
            </w:r>
            <w:r>
              <w:rPr>
                <w:rStyle w:val="IndexLink"/>
              </w:rPr>
              <w:t>70</w:t>
            </w:r>
          </w:hyperlink>
        </w:p>
        <w:p>
          <w:pPr>
            <w:pStyle w:val="Contents5"/>
            <w:tabs>
              <w:tab w:val="clear" w:pos="7892"/>
              <w:tab w:val="right" w:pos="9026" w:leader="dot"/>
            </w:tabs>
            <w:rPr/>
          </w:pPr>
          <w:hyperlink w:anchor="__RefHeading___Toc1225780_3264237689">
            <w:r>
              <w:rPr>
                <w:webHidden/>
                <w:rStyle w:val="IndexLink"/>
                <w:rtl w:val="true"/>
              </w:rPr>
              <w:t>المرسلات</w:t>
            </w:r>
            <w:r>
              <w:rPr>
                <w:rStyle w:val="IndexLink"/>
                <w:rtl w:val="true"/>
              </w:rPr>
              <w:t>:</w:t>
              <w:tab/>
            </w:r>
            <w:r>
              <w:rPr>
                <w:rStyle w:val="IndexLink"/>
              </w:rPr>
              <w:t>70</w:t>
            </w:r>
          </w:hyperlink>
        </w:p>
        <w:p>
          <w:pPr>
            <w:pStyle w:val="Contents5"/>
            <w:tabs>
              <w:tab w:val="clear" w:pos="7892"/>
              <w:tab w:val="right" w:pos="9026" w:leader="dot"/>
            </w:tabs>
            <w:rPr/>
          </w:pPr>
          <w:hyperlink w:anchor="__RefHeading___Toc1225782_3264237689">
            <w:r>
              <w:rPr>
                <w:webHidden/>
                <w:rStyle w:val="IndexLink"/>
                <w:rtl w:val="true"/>
              </w:rPr>
              <w:t>النبأ</w:t>
            </w:r>
            <w:r>
              <w:rPr>
                <w:rStyle w:val="IndexLink"/>
                <w:rtl w:val="true"/>
              </w:rPr>
              <w:t>:</w:t>
              <w:tab/>
            </w:r>
            <w:r>
              <w:rPr>
                <w:rStyle w:val="IndexLink"/>
              </w:rPr>
              <w:t>71</w:t>
            </w:r>
          </w:hyperlink>
        </w:p>
        <w:p>
          <w:pPr>
            <w:pStyle w:val="Contents5"/>
            <w:tabs>
              <w:tab w:val="clear" w:pos="7892"/>
              <w:tab w:val="right" w:pos="9026" w:leader="dot"/>
            </w:tabs>
            <w:rPr/>
          </w:pPr>
          <w:hyperlink w:anchor="__RefHeading___Toc1225784_3264237689">
            <w:r>
              <w:rPr>
                <w:webHidden/>
                <w:rStyle w:val="IndexLink"/>
                <w:rtl w:val="true"/>
              </w:rPr>
              <w:t>النازعات</w:t>
            </w:r>
            <w:r>
              <w:rPr>
                <w:rStyle w:val="IndexLink"/>
                <w:rtl w:val="true"/>
              </w:rPr>
              <w:t>:</w:t>
              <w:tab/>
            </w:r>
            <w:r>
              <w:rPr>
                <w:rStyle w:val="IndexLink"/>
              </w:rPr>
              <w:t>71</w:t>
            </w:r>
          </w:hyperlink>
        </w:p>
        <w:p>
          <w:pPr>
            <w:pStyle w:val="Contents5"/>
            <w:tabs>
              <w:tab w:val="clear" w:pos="7892"/>
              <w:tab w:val="right" w:pos="9026" w:leader="dot"/>
            </w:tabs>
            <w:rPr/>
          </w:pPr>
          <w:hyperlink w:anchor="__RefHeading___Toc1225786_3264237689">
            <w:r>
              <w:rPr>
                <w:webHidden/>
                <w:rStyle w:val="IndexLink"/>
                <w:rtl w:val="true"/>
              </w:rPr>
              <w:t>عبس</w:t>
            </w:r>
            <w:r>
              <w:rPr>
                <w:rStyle w:val="IndexLink"/>
                <w:rtl w:val="true"/>
              </w:rPr>
              <w:t>:</w:t>
              <w:tab/>
            </w:r>
            <w:r>
              <w:rPr>
                <w:rStyle w:val="IndexLink"/>
              </w:rPr>
              <w:t>72</w:t>
            </w:r>
          </w:hyperlink>
        </w:p>
        <w:p>
          <w:pPr>
            <w:pStyle w:val="Contents5"/>
            <w:tabs>
              <w:tab w:val="clear" w:pos="7892"/>
              <w:tab w:val="right" w:pos="9026" w:leader="dot"/>
            </w:tabs>
            <w:rPr/>
          </w:pPr>
          <w:hyperlink w:anchor="__RefHeading___Toc1225788_3264237689">
            <w:r>
              <w:rPr>
                <w:webHidden/>
                <w:rStyle w:val="IndexLink"/>
                <w:rtl w:val="true"/>
              </w:rPr>
              <w:t>المطففين</w:t>
            </w:r>
            <w:r>
              <w:rPr>
                <w:rStyle w:val="IndexLink"/>
                <w:rtl w:val="true"/>
              </w:rPr>
              <w:t>:</w:t>
              <w:tab/>
            </w:r>
            <w:r>
              <w:rPr>
                <w:rStyle w:val="IndexLink"/>
              </w:rPr>
              <w:t>72</w:t>
            </w:r>
          </w:hyperlink>
        </w:p>
        <w:p>
          <w:pPr>
            <w:pStyle w:val="Contents5"/>
            <w:tabs>
              <w:tab w:val="clear" w:pos="7892"/>
              <w:tab w:val="right" w:pos="9026" w:leader="dot"/>
            </w:tabs>
            <w:rPr/>
          </w:pPr>
          <w:hyperlink w:anchor="__RefHeading___Toc1225790_3264237689">
            <w:r>
              <w:rPr>
                <w:webHidden/>
                <w:rStyle w:val="IndexLink"/>
                <w:rtl w:val="true"/>
              </w:rPr>
              <w:t>الطارق</w:t>
            </w:r>
            <w:r>
              <w:rPr>
                <w:rStyle w:val="IndexLink"/>
                <w:rtl w:val="true"/>
              </w:rPr>
              <w:t>:</w:t>
              <w:tab/>
            </w:r>
            <w:r>
              <w:rPr>
                <w:rStyle w:val="IndexLink"/>
              </w:rPr>
              <w:t>72</w:t>
            </w:r>
          </w:hyperlink>
        </w:p>
        <w:p>
          <w:pPr>
            <w:pStyle w:val="Contents5"/>
            <w:tabs>
              <w:tab w:val="clear" w:pos="7892"/>
              <w:tab w:val="right" w:pos="9026" w:leader="dot"/>
            </w:tabs>
            <w:rPr/>
          </w:pPr>
          <w:hyperlink w:anchor="__RefHeading___Toc1225792_3264237689">
            <w:r>
              <w:rPr>
                <w:webHidden/>
                <w:rStyle w:val="IndexLink"/>
                <w:rtl w:val="true"/>
              </w:rPr>
              <w:t>التين</w:t>
            </w:r>
            <w:r>
              <w:rPr>
                <w:rStyle w:val="IndexLink"/>
                <w:rtl w:val="true"/>
              </w:rPr>
              <w:t>:</w:t>
              <w:tab/>
            </w:r>
            <w:r>
              <w:rPr>
                <w:rStyle w:val="IndexLink"/>
              </w:rPr>
              <w:t>72</w:t>
            </w:r>
          </w:hyperlink>
        </w:p>
        <w:p>
          <w:pPr>
            <w:pStyle w:val="Contents5"/>
            <w:tabs>
              <w:tab w:val="clear" w:pos="7892"/>
              <w:tab w:val="right" w:pos="9026" w:leader="dot"/>
            </w:tabs>
            <w:rPr/>
          </w:pPr>
          <w:hyperlink w:anchor="__RefHeading___Toc1225794_3264237689">
            <w:r>
              <w:rPr>
                <w:webHidden/>
                <w:rStyle w:val="IndexLink"/>
                <w:rtl w:val="true"/>
              </w:rPr>
              <w:t>العلق</w:t>
            </w:r>
            <w:r>
              <w:rPr>
                <w:rStyle w:val="IndexLink"/>
                <w:rtl w:val="true"/>
              </w:rPr>
              <w:t>:</w:t>
              <w:tab/>
            </w:r>
            <w:r>
              <w:rPr>
                <w:rStyle w:val="IndexLink"/>
              </w:rPr>
              <w:t>72</w:t>
            </w:r>
          </w:hyperlink>
        </w:p>
        <w:p>
          <w:pPr>
            <w:pStyle w:val="Contents5"/>
            <w:tabs>
              <w:tab w:val="clear" w:pos="7892"/>
              <w:tab w:val="right" w:pos="9026" w:leader="dot"/>
            </w:tabs>
            <w:rPr/>
          </w:pPr>
          <w:hyperlink w:anchor="__RefHeading___Toc1225796_3264237689">
            <w:r>
              <w:rPr>
                <w:webHidden/>
                <w:rStyle w:val="IndexLink"/>
                <w:rtl w:val="true"/>
              </w:rPr>
              <w:t>العاديات</w:t>
            </w:r>
            <w:r>
              <w:rPr>
                <w:rStyle w:val="IndexLink"/>
                <w:rtl w:val="true"/>
              </w:rPr>
              <w:t>:</w:t>
              <w:tab/>
            </w:r>
            <w:r>
              <w:rPr>
                <w:rStyle w:val="IndexLink"/>
              </w:rPr>
              <w:t>72</w:t>
            </w:r>
          </w:hyperlink>
        </w:p>
        <w:p>
          <w:pPr>
            <w:pStyle w:val="Contents5"/>
            <w:tabs>
              <w:tab w:val="clear" w:pos="7892"/>
              <w:tab w:val="right" w:pos="9026" w:leader="dot"/>
            </w:tabs>
            <w:rPr/>
          </w:pPr>
          <w:hyperlink w:anchor="__RefHeading___Toc1225798_3264237689">
            <w:r>
              <w:rPr>
                <w:webHidden/>
                <w:rStyle w:val="IndexLink"/>
                <w:rtl w:val="true"/>
              </w:rPr>
              <w:t>الماعون</w:t>
            </w:r>
            <w:r>
              <w:rPr>
                <w:rStyle w:val="IndexLink"/>
                <w:rtl w:val="true"/>
              </w:rPr>
              <w:t>:</w:t>
              <w:tab/>
            </w:r>
            <w:r>
              <w:rPr>
                <w:rStyle w:val="IndexLink"/>
              </w:rPr>
              <w:t>72</w:t>
            </w:r>
          </w:hyperlink>
        </w:p>
        <w:p>
          <w:pPr>
            <w:pStyle w:val="Contents4"/>
            <w:tabs>
              <w:tab w:val="clear" w:pos="8176"/>
              <w:tab w:val="right" w:pos="9026" w:leader="dot"/>
            </w:tabs>
            <w:rPr/>
          </w:pPr>
          <w:hyperlink w:anchor="__RefHeading___Toc1225800_3264237689">
            <w:r>
              <w:rPr>
                <w:webHidden/>
                <w:rStyle w:val="IndexLink"/>
                <w:rtl w:val="true"/>
              </w:rPr>
              <w:t>تفسير</w:t>
            </w:r>
            <w:r>
              <w:rPr>
                <w:rStyle w:val="IndexLink"/>
                <w:rtl w:val="true"/>
              </w:rPr>
              <w:tab/>
            </w:r>
            <w:r>
              <w:rPr>
                <w:rStyle w:val="IndexLink"/>
              </w:rPr>
              <w:t>72</w:t>
            </w:r>
          </w:hyperlink>
        </w:p>
        <w:p>
          <w:pPr>
            <w:pStyle w:val="Contents5"/>
            <w:tabs>
              <w:tab w:val="clear" w:pos="7892"/>
              <w:tab w:val="right" w:pos="9026" w:leader="dot"/>
            </w:tabs>
            <w:rPr/>
          </w:pPr>
          <w:hyperlink w:anchor="__RefHeading___Toc1225802_3264237689">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225804_3264237689">
            <w:r>
              <w:rPr>
                <w:webHidden/>
                <w:rStyle w:val="IndexLink"/>
                <w:rtl w:val="true"/>
              </w:rPr>
              <w:t>عبس</w:t>
            </w:r>
            <w:r>
              <w:rPr>
                <w:rStyle w:val="IndexLink"/>
                <w:rtl w:val="true"/>
              </w:rPr>
              <w:t>:</w:t>
              <w:tab/>
            </w:r>
            <w:r>
              <w:rPr>
                <w:rStyle w:val="IndexLink"/>
              </w:rPr>
              <w:t>73</w:t>
            </w:r>
          </w:hyperlink>
        </w:p>
        <w:p>
          <w:pPr>
            <w:pStyle w:val="Contents5"/>
            <w:tabs>
              <w:tab w:val="clear" w:pos="7892"/>
              <w:tab w:val="right" w:pos="9026" w:leader="dot"/>
            </w:tabs>
            <w:rPr/>
          </w:pPr>
          <w:hyperlink w:anchor="__RefHeading___Toc1225806_3264237689">
            <w:r>
              <w:rPr>
                <w:webHidden/>
                <w:rStyle w:val="IndexLink"/>
                <w:rtl w:val="true"/>
              </w:rPr>
              <w:t>المطففین</w:t>
            </w:r>
            <w:r>
              <w:rPr>
                <w:rStyle w:val="IndexLink"/>
                <w:rtl w:val="true"/>
              </w:rPr>
              <w:t>:</w:t>
              <w:tab/>
            </w:r>
            <w:r>
              <w:rPr>
                <w:rStyle w:val="IndexLink"/>
              </w:rPr>
              <w:t>73</w:t>
            </w:r>
          </w:hyperlink>
        </w:p>
        <w:p>
          <w:pPr>
            <w:pStyle w:val="Contents5"/>
            <w:tabs>
              <w:tab w:val="clear" w:pos="7892"/>
              <w:tab w:val="right" w:pos="9026" w:leader="dot"/>
            </w:tabs>
            <w:rPr/>
          </w:pPr>
          <w:hyperlink w:anchor="__RefHeading___Toc1225808_3264237689">
            <w:r>
              <w:rPr>
                <w:webHidden/>
                <w:rStyle w:val="IndexLink"/>
                <w:rtl w:val="true"/>
              </w:rPr>
              <w:t>الطارق</w:t>
            </w:r>
            <w:r>
              <w:rPr>
                <w:rStyle w:val="IndexLink"/>
                <w:rtl w:val="true"/>
              </w:rPr>
              <w:t>:</w:t>
              <w:tab/>
            </w:r>
            <w:r>
              <w:rPr>
                <w:rStyle w:val="IndexLink"/>
              </w:rPr>
              <w:t>73</w:t>
            </w:r>
          </w:hyperlink>
        </w:p>
        <w:p>
          <w:pPr>
            <w:pStyle w:val="Contents5"/>
            <w:tabs>
              <w:tab w:val="clear" w:pos="7892"/>
              <w:tab w:val="right" w:pos="9026" w:leader="dot"/>
            </w:tabs>
            <w:rPr/>
          </w:pPr>
          <w:hyperlink w:anchor="__RefHeading___Toc1225810_3264237689">
            <w:r>
              <w:rPr>
                <w:webHidden/>
                <w:rStyle w:val="IndexLink"/>
                <w:rtl w:val="true"/>
              </w:rPr>
              <w:t>التین</w:t>
            </w:r>
            <w:r>
              <w:rPr>
                <w:rStyle w:val="IndexLink"/>
                <w:rtl w:val="true"/>
              </w:rPr>
              <w:t>:</w:t>
              <w:tab/>
            </w:r>
            <w:r>
              <w:rPr>
                <w:rStyle w:val="IndexLink"/>
              </w:rPr>
              <w:t>74</w:t>
            </w:r>
          </w:hyperlink>
        </w:p>
        <w:p>
          <w:pPr>
            <w:pStyle w:val="Contents5"/>
            <w:tabs>
              <w:tab w:val="clear" w:pos="7892"/>
              <w:tab w:val="right" w:pos="9026" w:leader="dot"/>
            </w:tabs>
            <w:rPr/>
          </w:pPr>
          <w:hyperlink w:anchor="__RefHeading___Toc1225812_3264237689">
            <w:r>
              <w:rPr>
                <w:webHidden/>
                <w:rStyle w:val="IndexLink"/>
                <w:rtl w:val="true"/>
              </w:rPr>
              <w:t>العلق</w:t>
            </w:r>
            <w:r>
              <w:rPr>
                <w:rStyle w:val="IndexLink"/>
                <w:rtl w:val="true"/>
              </w:rPr>
              <w:t>:</w:t>
              <w:tab/>
            </w:r>
            <w:r>
              <w:rPr>
                <w:rStyle w:val="IndexLink"/>
              </w:rPr>
              <w:t>74</w:t>
            </w:r>
          </w:hyperlink>
        </w:p>
        <w:p>
          <w:pPr>
            <w:pStyle w:val="Contents5"/>
            <w:tabs>
              <w:tab w:val="clear" w:pos="7892"/>
              <w:tab w:val="right" w:pos="9026" w:leader="dot"/>
            </w:tabs>
            <w:rPr/>
          </w:pPr>
          <w:hyperlink w:anchor="__RefHeading___Toc1225814_3264237689">
            <w:r>
              <w:rPr>
                <w:webHidden/>
                <w:rStyle w:val="IndexLink"/>
                <w:rtl w:val="true"/>
              </w:rPr>
              <w:t>العادیات</w:t>
            </w:r>
            <w:r>
              <w:rPr>
                <w:rStyle w:val="IndexLink"/>
                <w:rtl w:val="true"/>
              </w:rPr>
              <w:t>:</w:t>
              <w:tab/>
            </w:r>
            <w:r>
              <w:rPr>
                <w:rStyle w:val="IndexLink"/>
              </w:rPr>
              <w:t>74</w:t>
            </w:r>
          </w:hyperlink>
        </w:p>
        <w:p>
          <w:pPr>
            <w:pStyle w:val="Contents5"/>
            <w:tabs>
              <w:tab w:val="clear" w:pos="7892"/>
              <w:tab w:val="right" w:pos="9026" w:leader="dot"/>
            </w:tabs>
            <w:rPr/>
          </w:pPr>
          <w:hyperlink w:anchor="__RefHeading___Toc1225816_3264237689">
            <w:r>
              <w:rPr>
                <w:webHidden/>
                <w:rStyle w:val="IndexLink"/>
                <w:rtl w:val="true"/>
              </w:rPr>
              <w:t>الماعون</w:t>
            </w:r>
            <w:r>
              <w:rPr>
                <w:rStyle w:val="IndexLink"/>
                <w:rtl w:val="true"/>
              </w:rPr>
              <w:t>:</w:t>
              <w:tab/>
            </w:r>
            <w:r>
              <w:rPr>
                <w:rStyle w:val="IndexLink"/>
              </w:rPr>
              <w:t>74</w:t>
            </w:r>
          </w:hyperlink>
        </w:p>
        <w:p>
          <w:pPr>
            <w:pStyle w:val="Contents4"/>
            <w:tabs>
              <w:tab w:val="clear" w:pos="8176"/>
              <w:tab w:val="right" w:pos="9026" w:leader="dot"/>
            </w:tabs>
            <w:rPr/>
          </w:pPr>
          <w:hyperlink w:anchor="__RefHeading___Toc1225818_3264237689">
            <w:r>
              <w:rPr>
                <w:webHidden/>
                <w:rStyle w:val="IndexLink"/>
                <w:rtl w:val="true"/>
              </w:rPr>
              <w:t>تفسیر</w:t>
            </w:r>
            <w:r>
              <w:rPr>
                <w:rStyle w:val="IndexLink"/>
                <w:rtl w:val="true"/>
              </w:rPr>
              <w:tab/>
            </w:r>
            <w:r>
              <w:rPr>
                <w:rStyle w:val="IndexLink"/>
              </w:rPr>
              <w:t>74</w:t>
            </w:r>
          </w:hyperlink>
        </w:p>
        <w:p>
          <w:pPr>
            <w:pStyle w:val="Contents4"/>
            <w:tabs>
              <w:tab w:val="clear" w:pos="8176"/>
              <w:tab w:val="right" w:pos="9026" w:leader="dot"/>
            </w:tabs>
            <w:rPr/>
          </w:pPr>
          <w:hyperlink w:anchor="__RefHeading___Toc1225820_3264237689">
            <w:r>
              <w:rPr>
                <w:webHidden/>
                <w:rStyle w:val="IndexLink"/>
                <w:rtl w:val="true"/>
              </w:rPr>
              <w:t>الأخبار</w:t>
            </w:r>
            <w:r>
              <w:rPr>
                <w:rStyle w:val="IndexLink"/>
                <w:rtl w:val="true"/>
              </w:rPr>
              <w:tab/>
            </w:r>
            <w:r>
              <w:rPr>
                <w:rStyle w:val="IndexLink"/>
              </w:rPr>
              <w:t>117</w:t>
            </w:r>
          </w:hyperlink>
        </w:p>
        <w:p>
          <w:pPr>
            <w:pStyle w:val="Contents5"/>
            <w:tabs>
              <w:tab w:val="clear" w:pos="7892"/>
              <w:tab w:val="right" w:pos="9026" w:leader="dot"/>
            </w:tabs>
            <w:rPr/>
          </w:pPr>
          <w:hyperlink w:anchor="__RefHeading___Toc1225822_3264237689">
            <w:r>
              <w:rPr>
                <w:webHidden/>
                <w:rStyle w:val="IndexLink"/>
                <w:rtl w:val="true"/>
              </w:rPr>
              <w:t>«</w:t>
            </w:r>
            <w:r>
              <w:rPr>
                <w:rStyle w:val="IndexLink"/>
              </w:rPr>
              <w:t>1</w:t>
            </w:r>
            <w:r>
              <w:rPr>
                <w:rStyle w:val="IndexLink"/>
                <w:rtl w:val="true"/>
              </w:rPr>
              <w:t>»</w:t>
              <w:tab/>
            </w:r>
            <w:r>
              <w:rPr>
                <w:rStyle w:val="IndexLink"/>
              </w:rPr>
              <w:t>117</w:t>
            </w:r>
          </w:hyperlink>
        </w:p>
        <w:p>
          <w:pPr>
            <w:pStyle w:val="Contents5"/>
            <w:tabs>
              <w:tab w:val="clear" w:pos="7892"/>
              <w:tab w:val="right" w:pos="9026" w:leader="dot"/>
            </w:tabs>
            <w:rPr/>
          </w:pPr>
          <w:hyperlink w:anchor="__RefHeading___Toc1225824_3264237689">
            <w:r>
              <w:rPr>
                <w:webHidden/>
                <w:rStyle w:val="IndexLink"/>
                <w:rtl w:val="true"/>
              </w:rPr>
              <w:t>«</w:t>
            </w:r>
            <w:r>
              <w:rPr>
                <w:rStyle w:val="IndexLink"/>
              </w:rPr>
              <w:t>2</w:t>
            </w:r>
            <w:r>
              <w:rPr>
                <w:rStyle w:val="IndexLink"/>
                <w:rtl w:val="true"/>
              </w:rPr>
              <w:t>»</w:t>
              <w:tab/>
            </w:r>
            <w:r>
              <w:rPr>
                <w:rStyle w:val="IndexLink"/>
              </w:rPr>
              <w:t>117</w:t>
            </w:r>
          </w:hyperlink>
        </w:p>
        <w:p>
          <w:pPr>
            <w:pStyle w:val="Contents4"/>
            <w:tabs>
              <w:tab w:val="clear" w:pos="8176"/>
              <w:tab w:val="right" w:pos="9026" w:leader="dot"/>
            </w:tabs>
            <w:rPr/>
          </w:pPr>
          <w:hyperlink w:anchor="__RefHeading___Toc1225826_3264237689">
            <w:r>
              <w:rPr>
                <w:webHidden/>
                <w:rStyle w:val="IndexLink"/>
                <w:rtl w:val="true"/>
              </w:rPr>
              <w:t>روایات</w:t>
            </w:r>
            <w:r>
              <w:rPr>
                <w:rStyle w:val="IndexLink"/>
                <w:rtl w:val="true"/>
              </w:rPr>
              <w:tab/>
            </w:r>
            <w:r>
              <w:rPr>
                <w:rStyle w:val="IndexLink"/>
              </w:rPr>
              <w:t>118</w:t>
            </w:r>
          </w:hyperlink>
        </w:p>
        <w:p>
          <w:pPr>
            <w:pStyle w:val="Contents5"/>
            <w:tabs>
              <w:tab w:val="clear" w:pos="7892"/>
              <w:tab w:val="right" w:pos="9026" w:leader="dot"/>
            </w:tabs>
            <w:rPr/>
          </w:pPr>
          <w:hyperlink w:anchor="__RefHeading___Toc1225828_3264237689">
            <w:r>
              <w:rPr>
                <w:webHidden/>
                <w:rStyle w:val="IndexLink"/>
                <w:rtl w:val="true"/>
              </w:rPr>
              <w:t xml:space="preserve">روایت </w:t>
            </w:r>
            <w:r>
              <w:rPr>
                <w:rStyle w:val="IndexLink"/>
              </w:rPr>
              <w:t>1</w:t>
            </w:r>
            <w:r>
              <w:rPr>
                <w:rStyle w:val="IndexLink"/>
                <w:rtl w:val="true"/>
              </w:rPr>
              <w:t>.</w:t>
              <w:tab/>
            </w:r>
            <w:r>
              <w:rPr>
                <w:rStyle w:val="IndexLink"/>
              </w:rPr>
              <w:t>118</w:t>
            </w:r>
          </w:hyperlink>
        </w:p>
        <w:p>
          <w:pPr>
            <w:pStyle w:val="Contents5"/>
            <w:tabs>
              <w:tab w:val="clear" w:pos="7892"/>
              <w:tab w:val="right" w:pos="9026" w:leader="dot"/>
            </w:tabs>
            <w:rPr/>
          </w:pPr>
          <w:hyperlink w:anchor="__RefHeading___Toc1225830_3264237689">
            <w:r>
              <w:rPr>
                <w:webHidden/>
                <w:rStyle w:val="IndexLink"/>
                <w:rtl w:val="true"/>
              </w:rPr>
              <w:t xml:space="preserve">روایت </w:t>
            </w:r>
            <w:r>
              <w:rPr>
                <w:rStyle w:val="IndexLink"/>
              </w:rPr>
              <w:t>2</w:t>
            </w:r>
            <w:r>
              <w:rPr>
                <w:rStyle w:val="IndexLink"/>
                <w:rtl w:val="true"/>
              </w:rPr>
              <w:t>.</w:t>
              <w:tab/>
            </w:r>
            <w:r>
              <w:rPr>
                <w:rStyle w:val="IndexLink"/>
              </w:rPr>
              <w:t>118</w:t>
            </w:r>
          </w:hyperlink>
        </w:p>
        <w:p>
          <w:pPr>
            <w:pStyle w:val="Contents5"/>
            <w:tabs>
              <w:tab w:val="clear" w:pos="7892"/>
              <w:tab w:val="right" w:pos="9026" w:leader="dot"/>
            </w:tabs>
            <w:rPr/>
          </w:pPr>
          <w:hyperlink w:anchor="__RefHeading___Toc1225832_3264237689">
            <w:r>
              <w:rPr>
                <w:webHidden/>
                <w:rStyle w:val="IndexLink"/>
                <w:rtl w:val="true"/>
              </w:rPr>
              <w:t>«</w:t>
            </w:r>
            <w:r>
              <w:rPr>
                <w:rStyle w:val="IndexLink"/>
              </w:rPr>
              <w:t>3</w:t>
            </w:r>
            <w:r>
              <w:rPr>
                <w:rStyle w:val="IndexLink"/>
                <w:rtl w:val="true"/>
              </w:rPr>
              <w:t>»</w:t>
              <w:tab/>
            </w:r>
            <w:r>
              <w:rPr>
                <w:rStyle w:val="IndexLink"/>
              </w:rPr>
              <w:t>119</w:t>
            </w:r>
          </w:hyperlink>
        </w:p>
        <w:p>
          <w:pPr>
            <w:pStyle w:val="Contents5"/>
            <w:tabs>
              <w:tab w:val="clear" w:pos="7892"/>
              <w:tab w:val="right" w:pos="9026" w:leader="dot"/>
            </w:tabs>
            <w:rPr/>
          </w:pPr>
          <w:hyperlink w:anchor="__RefHeading___Toc1225834_3264237689">
            <w:r>
              <w:rPr>
                <w:webHidden/>
                <w:rStyle w:val="IndexLink"/>
                <w:rtl w:val="true"/>
              </w:rPr>
              <w:t>بيان</w:t>
            </w:r>
            <w:r>
              <w:rPr>
                <w:rStyle w:val="IndexLink"/>
                <w:rtl w:val="true"/>
              </w:rPr>
              <w:tab/>
            </w:r>
            <w:r>
              <w:rPr>
                <w:rStyle w:val="IndexLink"/>
              </w:rPr>
              <w:t>119</w:t>
            </w:r>
          </w:hyperlink>
        </w:p>
        <w:p>
          <w:pPr>
            <w:pStyle w:val="Contents5"/>
            <w:tabs>
              <w:tab w:val="clear" w:pos="7892"/>
              <w:tab w:val="right" w:pos="9026" w:leader="dot"/>
            </w:tabs>
            <w:rPr/>
          </w:pPr>
          <w:hyperlink w:anchor="__RefHeading___Toc1225836_3264237689">
            <w:r>
              <w:rPr>
                <w:webHidden/>
                <w:rStyle w:val="IndexLink"/>
                <w:rtl w:val="true"/>
              </w:rPr>
              <w:t xml:space="preserve">روایت </w:t>
            </w:r>
            <w:r>
              <w:rPr>
                <w:rStyle w:val="IndexLink"/>
              </w:rPr>
              <w:t>3</w:t>
            </w:r>
            <w:r>
              <w:rPr>
                <w:rStyle w:val="IndexLink"/>
                <w:rtl w:val="true"/>
              </w:rPr>
              <w:t>.</w:t>
              <w:tab/>
            </w:r>
            <w:r>
              <w:rPr>
                <w:rStyle w:val="IndexLink"/>
              </w:rPr>
              <w:t>120</w:t>
            </w:r>
          </w:hyperlink>
        </w:p>
        <w:p>
          <w:pPr>
            <w:pStyle w:val="Contents5"/>
            <w:tabs>
              <w:tab w:val="clear" w:pos="7892"/>
              <w:tab w:val="right" w:pos="9026" w:leader="dot"/>
            </w:tabs>
            <w:rPr/>
          </w:pPr>
          <w:hyperlink w:anchor="__RefHeading___Toc1225838_3264237689">
            <w:r>
              <w:rPr>
                <w:webHidden/>
                <w:rStyle w:val="IndexLink"/>
                <w:rtl w:val="true"/>
              </w:rPr>
              <w:t>توضیح</w:t>
            </w:r>
            <w:r>
              <w:rPr>
                <w:rStyle w:val="IndexLink"/>
                <w:rtl w:val="true"/>
              </w:rPr>
              <w:tab/>
            </w:r>
            <w:r>
              <w:rPr>
                <w:rStyle w:val="IndexLink"/>
              </w:rPr>
              <w:t>120</w:t>
            </w:r>
          </w:hyperlink>
        </w:p>
        <w:p>
          <w:pPr>
            <w:pStyle w:val="Contents5"/>
            <w:tabs>
              <w:tab w:val="clear" w:pos="7892"/>
              <w:tab w:val="right" w:pos="9026" w:leader="dot"/>
            </w:tabs>
            <w:rPr/>
          </w:pPr>
          <w:hyperlink w:anchor="__RefHeading___Toc1225840_3264237689">
            <w:r>
              <w:rPr>
                <w:webHidden/>
                <w:rStyle w:val="IndexLink"/>
                <w:rtl w:val="true"/>
              </w:rPr>
              <w:t>«</w:t>
            </w:r>
            <w:r>
              <w:rPr>
                <w:rStyle w:val="IndexLink"/>
              </w:rPr>
              <w:t>4</w:t>
            </w:r>
            <w:r>
              <w:rPr>
                <w:rStyle w:val="IndexLink"/>
                <w:rtl w:val="true"/>
              </w:rPr>
              <w:t>»</w:t>
              <w:tab/>
            </w:r>
            <w:r>
              <w:rPr>
                <w:rStyle w:val="IndexLink"/>
              </w:rPr>
              <w:t>123</w:t>
            </w:r>
          </w:hyperlink>
        </w:p>
        <w:p>
          <w:pPr>
            <w:pStyle w:val="Contents5"/>
            <w:tabs>
              <w:tab w:val="clear" w:pos="7892"/>
              <w:tab w:val="right" w:pos="9026" w:leader="dot"/>
            </w:tabs>
            <w:rPr/>
          </w:pPr>
          <w:hyperlink w:anchor="__RefHeading___Toc1225842_3264237689">
            <w:r>
              <w:rPr>
                <w:webHidden/>
                <w:rStyle w:val="IndexLink"/>
                <w:rtl w:val="true"/>
              </w:rPr>
              <w:t>بيان</w:t>
            </w:r>
            <w:r>
              <w:rPr>
                <w:rStyle w:val="IndexLink"/>
                <w:rtl w:val="true"/>
              </w:rPr>
              <w:tab/>
            </w:r>
            <w:r>
              <w:rPr>
                <w:rStyle w:val="IndexLink"/>
              </w:rPr>
              <w:t>123</w:t>
            </w:r>
          </w:hyperlink>
        </w:p>
        <w:p>
          <w:pPr>
            <w:pStyle w:val="Contents5"/>
            <w:tabs>
              <w:tab w:val="clear" w:pos="7892"/>
              <w:tab w:val="right" w:pos="9026" w:leader="dot"/>
            </w:tabs>
            <w:rPr/>
          </w:pPr>
          <w:hyperlink w:anchor="__RefHeading___Toc1225844_3264237689">
            <w:r>
              <w:rPr>
                <w:webHidden/>
                <w:rStyle w:val="IndexLink"/>
                <w:rtl w:val="true"/>
              </w:rPr>
              <w:t xml:space="preserve">روایت </w:t>
            </w:r>
            <w:r>
              <w:rPr>
                <w:rStyle w:val="IndexLink"/>
              </w:rPr>
              <w:t>4</w:t>
            </w:r>
            <w:r>
              <w:rPr>
                <w:rStyle w:val="IndexLink"/>
                <w:rtl w:val="true"/>
              </w:rPr>
              <w:t>.</w:t>
              <w:tab/>
            </w:r>
            <w:r>
              <w:rPr>
                <w:rStyle w:val="IndexLink"/>
              </w:rPr>
              <w:t>123</w:t>
            </w:r>
          </w:hyperlink>
        </w:p>
        <w:p>
          <w:pPr>
            <w:pStyle w:val="Contents5"/>
            <w:tabs>
              <w:tab w:val="clear" w:pos="7892"/>
              <w:tab w:val="right" w:pos="9026" w:leader="dot"/>
            </w:tabs>
            <w:rPr/>
          </w:pPr>
          <w:hyperlink w:anchor="__RefHeading___Toc1225846_3264237689">
            <w:r>
              <w:rPr>
                <w:webHidden/>
                <w:rStyle w:val="IndexLink"/>
                <w:rtl w:val="true"/>
              </w:rPr>
              <w:t>توضیح</w:t>
            </w:r>
            <w:r>
              <w:rPr>
                <w:rStyle w:val="IndexLink"/>
                <w:rtl w:val="true"/>
              </w:rPr>
              <w:tab/>
            </w:r>
            <w:r>
              <w:rPr>
                <w:rStyle w:val="IndexLink"/>
              </w:rPr>
              <w:t>124</w:t>
            </w:r>
          </w:hyperlink>
        </w:p>
        <w:p>
          <w:pPr>
            <w:pStyle w:val="Contents5"/>
            <w:tabs>
              <w:tab w:val="clear" w:pos="7892"/>
              <w:tab w:val="right" w:pos="9026" w:leader="dot"/>
            </w:tabs>
            <w:rPr/>
          </w:pPr>
          <w:hyperlink w:anchor="__RefHeading___Toc1225848_3264237689">
            <w:r>
              <w:rPr>
                <w:webHidden/>
                <w:rStyle w:val="IndexLink"/>
                <w:rtl w:val="true"/>
              </w:rPr>
              <w:t>«</w:t>
            </w:r>
            <w:r>
              <w:rPr>
                <w:rStyle w:val="IndexLink"/>
              </w:rPr>
              <w:t>5</w:t>
            </w:r>
            <w:r>
              <w:rPr>
                <w:rStyle w:val="IndexLink"/>
                <w:rtl w:val="true"/>
              </w:rPr>
              <w:t>»</w:t>
              <w:tab/>
            </w:r>
            <w:r>
              <w:rPr>
                <w:rStyle w:val="IndexLink"/>
              </w:rPr>
              <w:t>125</w:t>
            </w:r>
          </w:hyperlink>
        </w:p>
        <w:p>
          <w:pPr>
            <w:pStyle w:val="Contents5"/>
            <w:tabs>
              <w:tab w:val="clear" w:pos="7892"/>
              <w:tab w:val="right" w:pos="9026" w:leader="dot"/>
            </w:tabs>
            <w:rPr/>
          </w:pPr>
          <w:hyperlink w:anchor="__RefHeading___Toc1225850_3264237689">
            <w:r>
              <w:rPr>
                <w:webHidden/>
                <w:rStyle w:val="IndexLink"/>
                <w:rtl w:val="true"/>
              </w:rPr>
              <w:t xml:space="preserve">روایت </w:t>
            </w:r>
            <w:r>
              <w:rPr>
                <w:rStyle w:val="IndexLink"/>
              </w:rPr>
              <w:t>5</w:t>
            </w:r>
            <w:r>
              <w:rPr>
                <w:rStyle w:val="IndexLink"/>
                <w:rtl w:val="true"/>
              </w:rPr>
              <w:t>.</w:t>
              <w:tab/>
            </w:r>
            <w:r>
              <w:rPr>
                <w:rStyle w:val="IndexLink"/>
              </w:rPr>
              <w:t>126</w:t>
            </w:r>
          </w:hyperlink>
        </w:p>
        <w:p>
          <w:pPr>
            <w:pStyle w:val="Contents5"/>
            <w:tabs>
              <w:tab w:val="clear" w:pos="7892"/>
              <w:tab w:val="right" w:pos="9026" w:leader="dot"/>
            </w:tabs>
            <w:rPr/>
          </w:pPr>
          <w:hyperlink w:anchor="__RefHeading___Toc1225852_3264237689">
            <w:r>
              <w:rPr>
                <w:webHidden/>
                <w:rStyle w:val="IndexLink"/>
                <w:rtl w:val="true"/>
              </w:rPr>
              <w:t>بيان</w:t>
            </w:r>
            <w:r>
              <w:rPr>
                <w:rStyle w:val="IndexLink"/>
                <w:rtl w:val="true"/>
              </w:rPr>
              <w:tab/>
            </w:r>
            <w:r>
              <w:rPr>
                <w:rStyle w:val="IndexLink"/>
              </w:rPr>
              <w:t>127</w:t>
            </w:r>
          </w:hyperlink>
        </w:p>
        <w:p>
          <w:pPr>
            <w:pStyle w:val="Contents5"/>
            <w:tabs>
              <w:tab w:val="clear" w:pos="7892"/>
              <w:tab w:val="right" w:pos="9026" w:leader="dot"/>
            </w:tabs>
            <w:rPr/>
          </w:pPr>
          <w:hyperlink w:anchor="__RefHeading___Toc1225854_3264237689">
            <w:r>
              <w:rPr>
                <w:webHidden/>
                <w:rStyle w:val="IndexLink"/>
                <w:rtl w:val="true"/>
              </w:rPr>
              <w:t>«</w:t>
            </w:r>
            <w:r>
              <w:rPr>
                <w:rStyle w:val="IndexLink"/>
              </w:rPr>
              <w:t>6</w:t>
            </w:r>
            <w:r>
              <w:rPr>
                <w:rStyle w:val="IndexLink"/>
                <w:rtl w:val="true"/>
              </w:rPr>
              <w:t>»</w:t>
              <w:tab/>
            </w:r>
            <w:r>
              <w:rPr>
                <w:rStyle w:val="IndexLink"/>
              </w:rPr>
              <w:t>127</w:t>
            </w:r>
          </w:hyperlink>
        </w:p>
        <w:p>
          <w:pPr>
            <w:pStyle w:val="Contents5"/>
            <w:tabs>
              <w:tab w:val="clear" w:pos="7892"/>
              <w:tab w:val="right" w:pos="9026" w:leader="dot"/>
            </w:tabs>
            <w:rPr/>
          </w:pPr>
          <w:hyperlink w:anchor="__RefHeading___Toc1225856_3264237689">
            <w:r>
              <w:rPr>
                <w:webHidden/>
                <w:rStyle w:val="IndexLink"/>
                <w:rtl w:val="true"/>
              </w:rPr>
              <w:t>إيضاح</w:t>
            </w:r>
            <w:r>
              <w:rPr>
                <w:rStyle w:val="IndexLink"/>
                <w:rtl w:val="true"/>
              </w:rPr>
              <w:t>:</w:t>
              <w:tab/>
            </w:r>
            <w:r>
              <w:rPr>
                <w:rStyle w:val="IndexLink"/>
              </w:rPr>
              <w:t>127</w:t>
            </w:r>
          </w:hyperlink>
        </w:p>
        <w:p>
          <w:pPr>
            <w:pStyle w:val="Contents5"/>
            <w:tabs>
              <w:tab w:val="clear" w:pos="7892"/>
              <w:tab w:val="right" w:pos="9026" w:leader="dot"/>
            </w:tabs>
            <w:rPr/>
          </w:pPr>
          <w:hyperlink w:anchor="__RefHeading___Toc1225858_3264237689">
            <w:r>
              <w:rPr>
                <w:webHidden/>
                <w:rStyle w:val="IndexLink"/>
                <w:rtl w:val="true"/>
              </w:rPr>
              <w:t>بیان</w:t>
            </w:r>
            <w:r>
              <w:rPr>
                <w:rStyle w:val="IndexLink"/>
                <w:rtl w:val="true"/>
              </w:rPr>
              <w:tab/>
            </w:r>
            <w:r>
              <w:rPr>
                <w:rStyle w:val="IndexLink"/>
              </w:rPr>
              <w:t>128</w:t>
            </w:r>
          </w:hyperlink>
        </w:p>
        <w:p>
          <w:pPr>
            <w:pStyle w:val="Contents5"/>
            <w:tabs>
              <w:tab w:val="clear" w:pos="7892"/>
              <w:tab w:val="right" w:pos="9026" w:leader="dot"/>
            </w:tabs>
            <w:rPr/>
          </w:pPr>
          <w:hyperlink w:anchor="__RefHeading___Toc1225860_3264237689">
            <w:r>
              <w:rPr>
                <w:webHidden/>
                <w:rStyle w:val="IndexLink"/>
                <w:rtl w:val="true"/>
              </w:rPr>
              <w:t xml:space="preserve">روایت </w:t>
            </w:r>
            <w:r>
              <w:rPr>
                <w:rStyle w:val="IndexLink"/>
              </w:rPr>
              <w:t>6</w:t>
            </w:r>
            <w:r>
              <w:rPr>
                <w:rStyle w:val="IndexLink"/>
                <w:rtl w:val="true"/>
              </w:rPr>
              <w:t>.</w:t>
              <w:tab/>
            </w:r>
            <w:r>
              <w:rPr>
                <w:rStyle w:val="IndexLink"/>
              </w:rPr>
              <w:t>128</w:t>
            </w:r>
          </w:hyperlink>
        </w:p>
        <w:p>
          <w:pPr>
            <w:pStyle w:val="Contents5"/>
            <w:tabs>
              <w:tab w:val="clear" w:pos="7892"/>
              <w:tab w:val="right" w:pos="9026" w:leader="dot"/>
            </w:tabs>
            <w:rPr/>
          </w:pPr>
          <w:hyperlink w:anchor="__RefHeading___Toc1225862_3264237689">
            <w:r>
              <w:rPr>
                <w:webHidden/>
                <w:rStyle w:val="IndexLink"/>
                <w:rtl w:val="true"/>
              </w:rPr>
              <w:t>«</w:t>
            </w:r>
            <w:r>
              <w:rPr>
                <w:rStyle w:val="IndexLink"/>
              </w:rPr>
              <w:t>7</w:t>
            </w:r>
            <w:r>
              <w:rPr>
                <w:rStyle w:val="IndexLink"/>
                <w:rtl w:val="true"/>
              </w:rPr>
              <w:t>»</w:t>
              <w:tab/>
            </w:r>
            <w:r>
              <w:rPr>
                <w:rStyle w:val="IndexLink"/>
              </w:rPr>
              <w:t>129</w:t>
            </w:r>
          </w:hyperlink>
        </w:p>
        <w:p>
          <w:pPr>
            <w:pStyle w:val="Contents5"/>
            <w:tabs>
              <w:tab w:val="clear" w:pos="7892"/>
              <w:tab w:val="right" w:pos="9026" w:leader="dot"/>
            </w:tabs>
            <w:rPr/>
          </w:pPr>
          <w:hyperlink w:anchor="__RefHeading___Toc1225864_3264237689">
            <w:r>
              <w:rPr>
                <w:webHidden/>
                <w:rStyle w:val="IndexLink"/>
                <w:rtl w:val="true"/>
              </w:rPr>
              <w:t>«</w:t>
            </w:r>
            <w:r>
              <w:rPr>
                <w:rStyle w:val="IndexLink"/>
              </w:rPr>
              <w:t>8</w:t>
            </w:r>
            <w:r>
              <w:rPr>
                <w:rStyle w:val="IndexLink"/>
                <w:rtl w:val="true"/>
              </w:rPr>
              <w:t>»</w:t>
              <w:tab/>
            </w:r>
            <w:r>
              <w:rPr>
                <w:rStyle w:val="IndexLink"/>
              </w:rPr>
              <w:t>129</w:t>
            </w:r>
          </w:hyperlink>
        </w:p>
        <w:p>
          <w:pPr>
            <w:pStyle w:val="Contents5"/>
            <w:tabs>
              <w:tab w:val="clear" w:pos="7892"/>
              <w:tab w:val="right" w:pos="9026" w:leader="dot"/>
            </w:tabs>
            <w:rPr/>
          </w:pPr>
          <w:hyperlink w:anchor="__RefHeading___Toc1225866_3264237689">
            <w:r>
              <w:rPr>
                <w:webHidden/>
                <w:rStyle w:val="IndexLink"/>
                <w:rtl w:val="true"/>
              </w:rPr>
              <w:t xml:space="preserve">روایت </w:t>
            </w:r>
            <w:r>
              <w:rPr>
                <w:rStyle w:val="IndexLink"/>
              </w:rPr>
              <w:t>7</w:t>
            </w:r>
            <w:r>
              <w:rPr>
                <w:rStyle w:val="IndexLink"/>
                <w:rtl w:val="true"/>
              </w:rPr>
              <w:t>.</w:t>
              <w:tab/>
            </w:r>
            <w:r>
              <w:rPr>
                <w:rStyle w:val="IndexLink"/>
              </w:rPr>
              <w:t>129</w:t>
            </w:r>
          </w:hyperlink>
        </w:p>
        <w:p>
          <w:pPr>
            <w:pStyle w:val="Contents5"/>
            <w:tabs>
              <w:tab w:val="clear" w:pos="7892"/>
              <w:tab w:val="right" w:pos="9026" w:leader="dot"/>
            </w:tabs>
            <w:rPr/>
          </w:pPr>
          <w:hyperlink w:anchor="__RefHeading___Toc1225868_3264237689">
            <w:r>
              <w:rPr>
                <w:webHidden/>
                <w:rStyle w:val="IndexLink"/>
                <w:rtl w:val="true"/>
              </w:rPr>
              <w:t xml:space="preserve">روایت </w:t>
            </w:r>
            <w:r>
              <w:rPr>
                <w:rStyle w:val="IndexLink"/>
              </w:rPr>
              <w:t>8</w:t>
            </w:r>
            <w:r>
              <w:rPr>
                <w:rStyle w:val="IndexLink"/>
                <w:rtl w:val="true"/>
              </w:rPr>
              <w:t>.</w:t>
              <w:tab/>
            </w:r>
            <w:r>
              <w:rPr>
                <w:rStyle w:val="IndexLink"/>
              </w:rPr>
              <w:t>129</w:t>
            </w:r>
          </w:hyperlink>
        </w:p>
        <w:p>
          <w:pPr>
            <w:pStyle w:val="Contents5"/>
            <w:tabs>
              <w:tab w:val="clear" w:pos="7892"/>
              <w:tab w:val="right" w:pos="9026" w:leader="dot"/>
            </w:tabs>
            <w:rPr/>
          </w:pPr>
          <w:hyperlink w:anchor="__RefHeading___Toc1225870_3264237689">
            <w:r>
              <w:rPr>
                <w:webHidden/>
                <w:rStyle w:val="IndexLink"/>
                <w:rtl w:val="true"/>
              </w:rPr>
              <w:t>«</w:t>
            </w:r>
            <w:r>
              <w:rPr>
                <w:rStyle w:val="IndexLink"/>
              </w:rPr>
              <w:t>9</w:t>
            </w:r>
            <w:r>
              <w:rPr>
                <w:rStyle w:val="IndexLink"/>
                <w:rtl w:val="true"/>
              </w:rPr>
              <w:t>»</w:t>
              <w:tab/>
            </w:r>
            <w:r>
              <w:rPr>
                <w:rStyle w:val="IndexLink"/>
              </w:rPr>
              <w:t>130</w:t>
            </w:r>
          </w:hyperlink>
        </w:p>
        <w:p>
          <w:pPr>
            <w:pStyle w:val="Contents5"/>
            <w:tabs>
              <w:tab w:val="clear" w:pos="7892"/>
              <w:tab w:val="right" w:pos="9026" w:leader="dot"/>
            </w:tabs>
            <w:rPr/>
          </w:pPr>
          <w:hyperlink w:anchor="__RefHeading___Toc1225872_3264237689">
            <w:r>
              <w:rPr>
                <w:webHidden/>
                <w:rStyle w:val="IndexLink"/>
                <w:rtl w:val="true"/>
              </w:rPr>
              <w:t>«</w:t>
            </w:r>
            <w:r>
              <w:rPr>
                <w:rStyle w:val="IndexLink"/>
              </w:rPr>
              <w:t>10</w:t>
            </w:r>
            <w:r>
              <w:rPr>
                <w:rStyle w:val="IndexLink"/>
                <w:rtl w:val="true"/>
              </w:rPr>
              <w:t>»</w:t>
              <w:tab/>
            </w:r>
            <w:r>
              <w:rPr>
                <w:rStyle w:val="IndexLink"/>
              </w:rPr>
              <w:t>130</w:t>
            </w:r>
          </w:hyperlink>
        </w:p>
        <w:p>
          <w:pPr>
            <w:pStyle w:val="Contents5"/>
            <w:tabs>
              <w:tab w:val="clear" w:pos="7892"/>
              <w:tab w:val="right" w:pos="9026" w:leader="dot"/>
            </w:tabs>
            <w:rPr/>
          </w:pPr>
          <w:hyperlink w:anchor="__RefHeading___Toc1225874_3264237689">
            <w:r>
              <w:rPr>
                <w:webHidden/>
                <w:rStyle w:val="IndexLink"/>
                <w:rtl w:val="true"/>
              </w:rPr>
              <w:t>«</w:t>
            </w:r>
            <w:r>
              <w:rPr>
                <w:rStyle w:val="IndexLink"/>
              </w:rPr>
              <w:t>11</w:t>
            </w:r>
            <w:r>
              <w:rPr>
                <w:rStyle w:val="IndexLink"/>
                <w:rtl w:val="true"/>
              </w:rPr>
              <w:t>»</w:t>
              <w:tab/>
            </w:r>
            <w:r>
              <w:rPr>
                <w:rStyle w:val="IndexLink"/>
              </w:rPr>
              <w:t>130</w:t>
            </w:r>
          </w:hyperlink>
        </w:p>
        <w:p>
          <w:pPr>
            <w:pStyle w:val="Contents5"/>
            <w:tabs>
              <w:tab w:val="clear" w:pos="7892"/>
              <w:tab w:val="right" w:pos="9026" w:leader="dot"/>
            </w:tabs>
            <w:rPr/>
          </w:pPr>
          <w:hyperlink w:anchor="__RefHeading___Toc1225876_3264237689">
            <w:r>
              <w:rPr>
                <w:webHidden/>
                <w:rStyle w:val="IndexLink"/>
                <w:rtl w:val="true"/>
              </w:rPr>
              <w:t xml:space="preserve">روایت </w:t>
            </w:r>
            <w:r>
              <w:rPr>
                <w:rStyle w:val="IndexLink"/>
              </w:rPr>
              <w:t>9</w:t>
            </w:r>
            <w:r>
              <w:rPr>
                <w:rStyle w:val="IndexLink"/>
                <w:rtl w:val="true"/>
              </w:rPr>
              <w:t>.</w:t>
              <w:tab/>
            </w:r>
            <w:r>
              <w:rPr>
                <w:rStyle w:val="IndexLink"/>
              </w:rPr>
              <w:t>130</w:t>
            </w:r>
          </w:hyperlink>
        </w:p>
        <w:p>
          <w:pPr>
            <w:pStyle w:val="Contents5"/>
            <w:tabs>
              <w:tab w:val="clear" w:pos="7892"/>
              <w:tab w:val="right" w:pos="9026" w:leader="dot"/>
            </w:tabs>
            <w:rPr/>
          </w:pPr>
          <w:hyperlink w:anchor="__RefHeading___Toc1225878_3264237689">
            <w:r>
              <w:rPr>
                <w:webHidden/>
                <w:rStyle w:val="IndexLink"/>
                <w:rtl w:val="true"/>
              </w:rPr>
              <w:t xml:space="preserve">روایت </w:t>
            </w:r>
            <w:r>
              <w:rPr>
                <w:rStyle w:val="IndexLink"/>
              </w:rPr>
              <w:t>10</w:t>
            </w:r>
            <w:r>
              <w:rPr>
                <w:rStyle w:val="IndexLink"/>
                <w:rtl w:val="true"/>
              </w:rPr>
              <w:t>.</w:t>
              <w:tab/>
            </w:r>
            <w:r>
              <w:rPr>
                <w:rStyle w:val="IndexLink"/>
              </w:rPr>
              <w:t>130</w:t>
            </w:r>
          </w:hyperlink>
        </w:p>
        <w:p>
          <w:pPr>
            <w:pStyle w:val="Contents5"/>
            <w:tabs>
              <w:tab w:val="clear" w:pos="7892"/>
              <w:tab w:val="right" w:pos="9026" w:leader="dot"/>
            </w:tabs>
            <w:rPr/>
          </w:pPr>
          <w:hyperlink w:anchor="__RefHeading___Toc1225880_3264237689">
            <w:r>
              <w:rPr>
                <w:webHidden/>
                <w:rStyle w:val="IndexLink"/>
                <w:rtl w:val="true"/>
              </w:rPr>
              <w:t xml:space="preserve">روایت </w:t>
            </w:r>
            <w:r>
              <w:rPr>
                <w:rStyle w:val="IndexLink"/>
              </w:rPr>
              <w:t>11</w:t>
            </w:r>
            <w:r>
              <w:rPr>
                <w:rStyle w:val="IndexLink"/>
                <w:rtl w:val="true"/>
              </w:rPr>
              <w:t>.</w:t>
              <w:tab/>
            </w:r>
            <w:r>
              <w:rPr>
                <w:rStyle w:val="IndexLink"/>
              </w:rPr>
              <w:t>131</w:t>
            </w:r>
          </w:hyperlink>
        </w:p>
        <w:p>
          <w:pPr>
            <w:pStyle w:val="Contents5"/>
            <w:tabs>
              <w:tab w:val="clear" w:pos="7892"/>
              <w:tab w:val="right" w:pos="9026" w:leader="dot"/>
            </w:tabs>
            <w:rPr/>
          </w:pPr>
          <w:hyperlink w:anchor="__RefHeading___Toc1225882_3264237689">
            <w:r>
              <w:rPr>
                <w:webHidden/>
                <w:rStyle w:val="IndexLink"/>
                <w:rtl w:val="true"/>
              </w:rPr>
              <w:t>«</w:t>
            </w:r>
            <w:r>
              <w:rPr>
                <w:rStyle w:val="IndexLink"/>
              </w:rPr>
              <w:t>12</w:t>
            </w:r>
            <w:r>
              <w:rPr>
                <w:rStyle w:val="IndexLink"/>
                <w:rtl w:val="true"/>
              </w:rPr>
              <w:t>»</w:t>
              <w:tab/>
            </w:r>
            <w:r>
              <w:rPr>
                <w:rStyle w:val="IndexLink"/>
              </w:rPr>
              <w:t>132</w:t>
            </w:r>
          </w:hyperlink>
        </w:p>
        <w:p>
          <w:pPr>
            <w:pStyle w:val="Contents5"/>
            <w:tabs>
              <w:tab w:val="clear" w:pos="7892"/>
              <w:tab w:val="right" w:pos="9026" w:leader="dot"/>
            </w:tabs>
            <w:rPr/>
          </w:pPr>
          <w:hyperlink w:anchor="__RefHeading___Toc1225884_3264237689">
            <w:r>
              <w:rPr>
                <w:webHidden/>
                <w:rStyle w:val="IndexLink"/>
                <w:rtl w:val="true"/>
              </w:rPr>
              <w:t>بيان</w:t>
            </w:r>
            <w:r>
              <w:rPr>
                <w:rStyle w:val="IndexLink"/>
                <w:rtl w:val="true"/>
              </w:rPr>
              <w:tab/>
            </w:r>
            <w:r>
              <w:rPr>
                <w:rStyle w:val="IndexLink"/>
              </w:rPr>
              <w:t>132</w:t>
            </w:r>
          </w:hyperlink>
        </w:p>
        <w:p>
          <w:pPr>
            <w:pStyle w:val="Contents5"/>
            <w:tabs>
              <w:tab w:val="clear" w:pos="7892"/>
              <w:tab w:val="right" w:pos="9026" w:leader="dot"/>
            </w:tabs>
            <w:rPr/>
          </w:pPr>
          <w:hyperlink w:anchor="__RefHeading___Toc1225886_3264237689">
            <w:r>
              <w:rPr>
                <w:webHidden/>
                <w:rStyle w:val="IndexLink"/>
                <w:rtl w:val="true"/>
              </w:rPr>
              <w:t xml:space="preserve">روایت </w:t>
            </w:r>
            <w:r>
              <w:rPr>
                <w:rStyle w:val="IndexLink"/>
              </w:rPr>
              <w:t>12</w:t>
            </w:r>
            <w:r>
              <w:rPr>
                <w:rStyle w:val="IndexLink"/>
                <w:rtl w:val="true"/>
              </w:rPr>
              <w:t>.</w:t>
              <w:tab/>
            </w:r>
            <w:r>
              <w:rPr>
                <w:rStyle w:val="IndexLink"/>
              </w:rPr>
              <w:t>132</w:t>
            </w:r>
          </w:hyperlink>
        </w:p>
        <w:p>
          <w:pPr>
            <w:pStyle w:val="Contents5"/>
            <w:tabs>
              <w:tab w:val="clear" w:pos="7892"/>
              <w:tab w:val="right" w:pos="9026" w:leader="dot"/>
            </w:tabs>
            <w:rPr/>
          </w:pPr>
          <w:hyperlink w:anchor="__RefHeading___Toc1225888_3264237689">
            <w:r>
              <w:rPr>
                <w:webHidden/>
                <w:rStyle w:val="IndexLink"/>
                <w:rtl w:val="true"/>
              </w:rPr>
              <w:t>توضیح</w:t>
            </w:r>
            <w:r>
              <w:rPr>
                <w:rStyle w:val="IndexLink"/>
                <w:rtl w:val="true"/>
              </w:rPr>
              <w:tab/>
            </w:r>
            <w:r>
              <w:rPr>
                <w:rStyle w:val="IndexLink"/>
              </w:rPr>
              <w:t>133</w:t>
            </w:r>
          </w:hyperlink>
        </w:p>
        <w:p>
          <w:pPr>
            <w:pStyle w:val="Contents5"/>
            <w:tabs>
              <w:tab w:val="clear" w:pos="7892"/>
              <w:tab w:val="right" w:pos="9026" w:leader="dot"/>
            </w:tabs>
            <w:rPr/>
          </w:pPr>
          <w:hyperlink w:anchor="__RefHeading___Toc1225890_3264237689">
            <w:r>
              <w:rPr>
                <w:webHidden/>
                <w:rStyle w:val="IndexLink"/>
                <w:rtl w:val="true"/>
              </w:rPr>
              <w:t>«</w:t>
            </w:r>
            <w:r>
              <w:rPr>
                <w:rStyle w:val="IndexLink"/>
              </w:rPr>
              <w:t>13</w:t>
            </w:r>
            <w:r>
              <w:rPr>
                <w:rStyle w:val="IndexLink"/>
                <w:rtl w:val="true"/>
              </w:rPr>
              <w:t>»</w:t>
              <w:tab/>
            </w:r>
            <w:r>
              <w:rPr>
                <w:rStyle w:val="IndexLink"/>
              </w:rPr>
              <w:t>134</w:t>
            </w:r>
          </w:hyperlink>
        </w:p>
        <w:p>
          <w:pPr>
            <w:pStyle w:val="Contents5"/>
            <w:tabs>
              <w:tab w:val="clear" w:pos="7892"/>
              <w:tab w:val="right" w:pos="9026" w:leader="dot"/>
            </w:tabs>
            <w:rPr/>
          </w:pPr>
          <w:hyperlink w:anchor="__RefHeading___Toc1225892_3264237689">
            <w:r>
              <w:rPr>
                <w:webHidden/>
                <w:rStyle w:val="IndexLink"/>
                <w:rtl w:val="true"/>
              </w:rPr>
              <w:t>«</w:t>
            </w:r>
            <w:r>
              <w:rPr>
                <w:rStyle w:val="IndexLink"/>
              </w:rPr>
              <w:t>14</w:t>
            </w:r>
            <w:r>
              <w:rPr>
                <w:rStyle w:val="IndexLink"/>
                <w:rtl w:val="true"/>
              </w:rPr>
              <w:t>»</w:t>
              <w:tab/>
            </w:r>
            <w:r>
              <w:rPr>
                <w:rStyle w:val="IndexLink"/>
              </w:rPr>
              <w:t>134</w:t>
            </w:r>
          </w:hyperlink>
        </w:p>
        <w:p>
          <w:pPr>
            <w:pStyle w:val="Contents5"/>
            <w:tabs>
              <w:tab w:val="clear" w:pos="7892"/>
              <w:tab w:val="right" w:pos="9026" w:leader="dot"/>
            </w:tabs>
            <w:rPr/>
          </w:pPr>
          <w:hyperlink w:anchor="__RefHeading___Toc1225894_3264237689">
            <w:r>
              <w:rPr>
                <w:webHidden/>
                <w:rStyle w:val="IndexLink"/>
                <w:rtl w:val="true"/>
              </w:rPr>
              <w:t>«</w:t>
            </w:r>
            <w:r>
              <w:rPr>
                <w:rStyle w:val="IndexLink"/>
              </w:rPr>
              <w:t>15</w:t>
            </w:r>
            <w:r>
              <w:rPr>
                <w:rStyle w:val="IndexLink"/>
                <w:rtl w:val="true"/>
              </w:rPr>
              <w:t>»</w:t>
              <w:tab/>
            </w:r>
            <w:r>
              <w:rPr>
                <w:rStyle w:val="IndexLink"/>
              </w:rPr>
              <w:t>134</w:t>
            </w:r>
          </w:hyperlink>
        </w:p>
        <w:p>
          <w:pPr>
            <w:pStyle w:val="Contents5"/>
            <w:tabs>
              <w:tab w:val="clear" w:pos="7892"/>
              <w:tab w:val="right" w:pos="9026" w:leader="dot"/>
            </w:tabs>
            <w:rPr/>
          </w:pPr>
          <w:hyperlink w:anchor="__RefHeading___Toc1225896_3264237689">
            <w:r>
              <w:rPr>
                <w:webHidden/>
                <w:rStyle w:val="IndexLink"/>
                <w:rtl w:val="true"/>
              </w:rPr>
              <w:t>«</w:t>
            </w:r>
            <w:r>
              <w:rPr>
                <w:rStyle w:val="IndexLink"/>
              </w:rPr>
              <w:t>16</w:t>
            </w:r>
            <w:r>
              <w:rPr>
                <w:rStyle w:val="IndexLink"/>
                <w:rtl w:val="true"/>
              </w:rPr>
              <w:t>»</w:t>
              <w:tab/>
            </w:r>
            <w:r>
              <w:rPr>
                <w:rStyle w:val="IndexLink"/>
              </w:rPr>
              <w:t>134</w:t>
            </w:r>
          </w:hyperlink>
        </w:p>
        <w:p>
          <w:pPr>
            <w:pStyle w:val="Contents5"/>
            <w:tabs>
              <w:tab w:val="clear" w:pos="7892"/>
              <w:tab w:val="right" w:pos="9026" w:leader="dot"/>
            </w:tabs>
            <w:rPr/>
          </w:pPr>
          <w:hyperlink w:anchor="__RefHeading___Toc1225898_3264237689">
            <w:r>
              <w:rPr>
                <w:webHidden/>
                <w:rStyle w:val="IndexLink"/>
                <w:rtl w:val="true"/>
              </w:rPr>
              <w:t>«</w:t>
            </w:r>
            <w:r>
              <w:rPr>
                <w:rStyle w:val="IndexLink"/>
              </w:rPr>
              <w:t>17</w:t>
            </w:r>
            <w:r>
              <w:rPr>
                <w:rStyle w:val="IndexLink"/>
                <w:rtl w:val="true"/>
              </w:rPr>
              <w:t>»</w:t>
              <w:tab/>
            </w:r>
            <w:r>
              <w:rPr>
                <w:rStyle w:val="IndexLink"/>
              </w:rPr>
              <w:t>134</w:t>
            </w:r>
          </w:hyperlink>
        </w:p>
        <w:p>
          <w:pPr>
            <w:pStyle w:val="Contents5"/>
            <w:tabs>
              <w:tab w:val="clear" w:pos="7892"/>
              <w:tab w:val="right" w:pos="9026" w:leader="dot"/>
            </w:tabs>
            <w:rPr/>
          </w:pPr>
          <w:hyperlink w:anchor="__RefHeading___Toc1225900_3264237689">
            <w:r>
              <w:rPr>
                <w:webHidden/>
                <w:rStyle w:val="IndexLink"/>
                <w:rtl w:val="true"/>
              </w:rPr>
              <w:t>«</w:t>
            </w:r>
            <w:r>
              <w:rPr>
                <w:rStyle w:val="IndexLink"/>
              </w:rPr>
              <w:t>18</w:t>
            </w:r>
            <w:r>
              <w:rPr>
                <w:rStyle w:val="IndexLink"/>
                <w:rtl w:val="true"/>
              </w:rPr>
              <w:t>»</w:t>
              <w:tab/>
            </w:r>
            <w:r>
              <w:rPr>
                <w:rStyle w:val="IndexLink"/>
              </w:rPr>
              <w:t>134</w:t>
            </w:r>
          </w:hyperlink>
        </w:p>
        <w:p>
          <w:pPr>
            <w:pStyle w:val="Contents5"/>
            <w:tabs>
              <w:tab w:val="clear" w:pos="7892"/>
              <w:tab w:val="right" w:pos="9026" w:leader="dot"/>
            </w:tabs>
            <w:rPr/>
          </w:pPr>
          <w:hyperlink w:anchor="__RefHeading___Toc1225902_3264237689">
            <w:r>
              <w:rPr>
                <w:webHidden/>
                <w:rStyle w:val="IndexLink"/>
                <w:rtl w:val="true"/>
              </w:rPr>
              <w:t xml:space="preserve">روایت </w:t>
            </w:r>
            <w:r>
              <w:rPr>
                <w:rStyle w:val="IndexLink"/>
              </w:rPr>
              <w:t>13</w:t>
            </w:r>
            <w:r>
              <w:rPr>
                <w:rStyle w:val="IndexLink"/>
                <w:rtl w:val="true"/>
              </w:rPr>
              <w:t>.</w:t>
              <w:tab/>
            </w:r>
            <w:r>
              <w:rPr>
                <w:rStyle w:val="IndexLink"/>
              </w:rPr>
              <w:t>134</w:t>
            </w:r>
          </w:hyperlink>
        </w:p>
        <w:p>
          <w:pPr>
            <w:pStyle w:val="Contents5"/>
            <w:tabs>
              <w:tab w:val="clear" w:pos="7892"/>
              <w:tab w:val="right" w:pos="9026" w:leader="dot"/>
            </w:tabs>
            <w:rPr/>
          </w:pPr>
          <w:hyperlink w:anchor="__RefHeading___Toc1225904_3264237689">
            <w:r>
              <w:rPr>
                <w:webHidden/>
                <w:rStyle w:val="IndexLink"/>
                <w:rtl w:val="true"/>
              </w:rPr>
              <w:t xml:space="preserve">روایت </w:t>
            </w:r>
            <w:r>
              <w:rPr>
                <w:rStyle w:val="IndexLink"/>
              </w:rPr>
              <w:t>14</w:t>
            </w:r>
            <w:r>
              <w:rPr>
                <w:rStyle w:val="IndexLink"/>
                <w:rtl w:val="true"/>
              </w:rPr>
              <w:t>.</w:t>
              <w:tab/>
            </w:r>
            <w:r>
              <w:rPr>
                <w:rStyle w:val="IndexLink"/>
              </w:rPr>
              <w:t>135</w:t>
            </w:r>
          </w:hyperlink>
        </w:p>
        <w:p>
          <w:pPr>
            <w:pStyle w:val="Contents5"/>
            <w:tabs>
              <w:tab w:val="clear" w:pos="7892"/>
              <w:tab w:val="right" w:pos="9026" w:leader="dot"/>
            </w:tabs>
            <w:rPr/>
          </w:pPr>
          <w:hyperlink w:anchor="__RefHeading___Toc1225906_3264237689">
            <w:r>
              <w:rPr>
                <w:webHidden/>
                <w:rStyle w:val="IndexLink"/>
                <w:rtl w:val="true"/>
              </w:rPr>
              <w:t xml:space="preserve">روایت </w:t>
            </w:r>
            <w:r>
              <w:rPr>
                <w:rStyle w:val="IndexLink"/>
              </w:rPr>
              <w:t>16</w:t>
            </w:r>
            <w:r>
              <w:rPr>
                <w:rStyle w:val="IndexLink"/>
                <w:rtl w:val="true"/>
              </w:rPr>
              <w:t>.</w:t>
              <w:tab/>
            </w:r>
            <w:r>
              <w:rPr>
                <w:rStyle w:val="IndexLink"/>
              </w:rPr>
              <w:t>135</w:t>
            </w:r>
          </w:hyperlink>
        </w:p>
        <w:p>
          <w:pPr>
            <w:pStyle w:val="Contents5"/>
            <w:tabs>
              <w:tab w:val="clear" w:pos="7892"/>
              <w:tab w:val="right" w:pos="9026" w:leader="dot"/>
            </w:tabs>
            <w:rPr/>
          </w:pPr>
          <w:hyperlink w:anchor="__RefHeading___Toc1225908_3264237689">
            <w:r>
              <w:rPr>
                <w:webHidden/>
                <w:rStyle w:val="IndexLink"/>
                <w:rtl w:val="true"/>
              </w:rPr>
              <w:t xml:space="preserve">روایت </w:t>
            </w:r>
            <w:r>
              <w:rPr>
                <w:rStyle w:val="IndexLink"/>
              </w:rPr>
              <w:t>17</w:t>
            </w:r>
            <w:r>
              <w:rPr>
                <w:rStyle w:val="IndexLink"/>
                <w:rtl w:val="true"/>
              </w:rPr>
              <w:t>.</w:t>
              <w:tab/>
            </w:r>
            <w:r>
              <w:rPr>
                <w:rStyle w:val="IndexLink"/>
              </w:rPr>
              <w:t>135</w:t>
            </w:r>
          </w:hyperlink>
        </w:p>
        <w:p>
          <w:pPr>
            <w:pStyle w:val="Contents5"/>
            <w:tabs>
              <w:tab w:val="clear" w:pos="7892"/>
              <w:tab w:val="right" w:pos="9026" w:leader="dot"/>
            </w:tabs>
            <w:rPr/>
          </w:pPr>
          <w:hyperlink w:anchor="__RefHeading___Toc1225910_3264237689">
            <w:r>
              <w:rPr>
                <w:webHidden/>
                <w:rStyle w:val="IndexLink"/>
                <w:rtl w:val="true"/>
              </w:rPr>
              <w:t xml:space="preserve">روایت </w:t>
            </w:r>
            <w:r>
              <w:rPr>
                <w:rStyle w:val="IndexLink"/>
              </w:rPr>
              <w:t>18</w:t>
            </w:r>
            <w:r>
              <w:rPr>
                <w:rStyle w:val="IndexLink"/>
                <w:rtl w:val="true"/>
              </w:rPr>
              <w:t>.</w:t>
              <w:tab/>
            </w:r>
            <w:r>
              <w:rPr>
                <w:rStyle w:val="IndexLink"/>
              </w:rPr>
              <w:t>135</w:t>
            </w:r>
          </w:hyperlink>
        </w:p>
        <w:p>
          <w:pPr>
            <w:pStyle w:val="Contents5"/>
            <w:tabs>
              <w:tab w:val="clear" w:pos="7892"/>
              <w:tab w:val="right" w:pos="9026" w:leader="dot"/>
            </w:tabs>
            <w:rPr/>
          </w:pPr>
          <w:hyperlink w:anchor="__RefHeading___Toc1225912_3264237689">
            <w:r>
              <w:rPr>
                <w:webHidden/>
                <w:rStyle w:val="IndexLink"/>
                <w:rtl w:val="true"/>
              </w:rPr>
              <w:t>«</w:t>
            </w:r>
            <w:r>
              <w:rPr>
                <w:rStyle w:val="IndexLink"/>
              </w:rPr>
              <w:t>19</w:t>
            </w:r>
            <w:r>
              <w:rPr>
                <w:rStyle w:val="IndexLink"/>
                <w:rtl w:val="true"/>
              </w:rPr>
              <w:t>»</w:t>
              <w:tab/>
            </w:r>
            <w:r>
              <w:rPr>
                <w:rStyle w:val="IndexLink"/>
              </w:rPr>
              <w:t>136</w:t>
            </w:r>
          </w:hyperlink>
        </w:p>
        <w:p>
          <w:pPr>
            <w:pStyle w:val="Contents5"/>
            <w:tabs>
              <w:tab w:val="clear" w:pos="7892"/>
              <w:tab w:val="right" w:pos="9026" w:leader="dot"/>
            </w:tabs>
            <w:rPr/>
          </w:pPr>
          <w:hyperlink w:anchor="__RefHeading___Toc1225914_3264237689">
            <w:r>
              <w:rPr>
                <w:webHidden/>
                <w:rStyle w:val="IndexLink"/>
                <w:rtl w:val="true"/>
              </w:rPr>
              <w:t>«</w:t>
            </w:r>
            <w:r>
              <w:rPr>
                <w:rStyle w:val="IndexLink"/>
              </w:rPr>
              <w:t>20</w:t>
            </w:r>
            <w:r>
              <w:rPr>
                <w:rStyle w:val="IndexLink"/>
                <w:rtl w:val="true"/>
              </w:rPr>
              <w:t>»</w:t>
              <w:tab/>
            </w:r>
            <w:r>
              <w:rPr>
                <w:rStyle w:val="IndexLink"/>
              </w:rPr>
              <w:t>136</w:t>
            </w:r>
          </w:hyperlink>
        </w:p>
        <w:p>
          <w:pPr>
            <w:pStyle w:val="Contents5"/>
            <w:tabs>
              <w:tab w:val="clear" w:pos="7892"/>
              <w:tab w:val="right" w:pos="9026" w:leader="dot"/>
            </w:tabs>
            <w:rPr/>
          </w:pPr>
          <w:hyperlink w:anchor="__RefHeading___Toc1225916_3264237689">
            <w:r>
              <w:rPr>
                <w:webHidden/>
                <w:rStyle w:val="IndexLink"/>
                <w:rtl w:val="true"/>
              </w:rPr>
              <w:t>«</w:t>
            </w:r>
            <w:r>
              <w:rPr>
                <w:rStyle w:val="IndexLink"/>
              </w:rPr>
              <w:t>21</w:t>
            </w:r>
            <w:r>
              <w:rPr>
                <w:rStyle w:val="IndexLink"/>
                <w:rtl w:val="true"/>
              </w:rPr>
              <w:t>»</w:t>
              <w:tab/>
            </w:r>
            <w:r>
              <w:rPr>
                <w:rStyle w:val="IndexLink"/>
              </w:rPr>
              <w:t>136</w:t>
            </w:r>
          </w:hyperlink>
        </w:p>
        <w:p>
          <w:pPr>
            <w:pStyle w:val="Contents5"/>
            <w:tabs>
              <w:tab w:val="clear" w:pos="7892"/>
              <w:tab w:val="right" w:pos="9026" w:leader="dot"/>
            </w:tabs>
            <w:rPr/>
          </w:pPr>
          <w:hyperlink w:anchor="__RefHeading___Toc1225918_3264237689">
            <w:r>
              <w:rPr>
                <w:webHidden/>
                <w:rStyle w:val="IndexLink"/>
                <w:rtl w:val="true"/>
              </w:rPr>
              <w:t>توضيح</w:t>
            </w:r>
            <w:r>
              <w:rPr>
                <w:rStyle w:val="IndexLink"/>
                <w:rtl w:val="true"/>
              </w:rPr>
              <w:tab/>
            </w:r>
            <w:r>
              <w:rPr>
                <w:rStyle w:val="IndexLink"/>
              </w:rPr>
              <w:t>136</w:t>
            </w:r>
          </w:hyperlink>
        </w:p>
        <w:p>
          <w:pPr>
            <w:pStyle w:val="Contents5"/>
            <w:tabs>
              <w:tab w:val="clear" w:pos="7892"/>
              <w:tab w:val="right" w:pos="9026" w:leader="dot"/>
            </w:tabs>
            <w:rPr/>
          </w:pPr>
          <w:hyperlink w:anchor="__RefHeading___Toc1225920_3264237689">
            <w:r>
              <w:rPr>
                <w:webHidden/>
                <w:rStyle w:val="IndexLink"/>
                <w:rtl w:val="true"/>
              </w:rPr>
              <w:t>«</w:t>
            </w:r>
            <w:r>
              <w:rPr>
                <w:rStyle w:val="IndexLink"/>
              </w:rPr>
              <w:t>22</w:t>
            </w:r>
            <w:r>
              <w:rPr>
                <w:rStyle w:val="IndexLink"/>
                <w:rtl w:val="true"/>
              </w:rPr>
              <w:t>»</w:t>
              <w:tab/>
            </w:r>
            <w:r>
              <w:rPr>
                <w:rStyle w:val="IndexLink"/>
              </w:rPr>
              <w:t>136</w:t>
            </w:r>
          </w:hyperlink>
        </w:p>
        <w:p>
          <w:pPr>
            <w:pStyle w:val="Contents5"/>
            <w:tabs>
              <w:tab w:val="clear" w:pos="7892"/>
              <w:tab w:val="right" w:pos="9026" w:leader="dot"/>
            </w:tabs>
            <w:rPr/>
          </w:pPr>
          <w:hyperlink w:anchor="__RefHeading___Toc1225922_3264237689">
            <w:r>
              <w:rPr>
                <w:webHidden/>
                <w:rStyle w:val="IndexLink"/>
                <w:rtl w:val="true"/>
              </w:rPr>
              <w:t xml:space="preserve">روایت </w:t>
            </w:r>
            <w:r>
              <w:rPr>
                <w:rStyle w:val="IndexLink"/>
              </w:rPr>
              <w:t>19</w:t>
            </w:r>
            <w:r>
              <w:rPr>
                <w:rStyle w:val="IndexLink"/>
                <w:rtl w:val="true"/>
              </w:rPr>
              <w:t>.</w:t>
              <w:tab/>
            </w:r>
            <w:r>
              <w:rPr>
                <w:rStyle w:val="IndexLink"/>
              </w:rPr>
              <w:t>136</w:t>
            </w:r>
          </w:hyperlink>
        </w:p>
        <w:p>
          <w:pPr>
            <w:pStyle w:val="Contents5"/>
            <w:tabs>
              <w:tab w:val="clear" w:pos="7892"/>
              <w:tab w:val="right" w:pos="9026" w:leader="dot"/>
            </w:tabs>
            <w:rPr/>
          </w:pPr>
          <w:hyperlink w:anchor="__RefHeading___Toc1225924_3264237689">
            <w:r>
              <w:rPr>
                <w:webHidden/>
                <w:rStyle w:val="IndexLink"/>
                <w:rtl w:val="true"/>
              </w:rPr>
              <w:t xml:space="preserve">روایت </w:t>
            </w:r>
            <w:r>
              <w:rPr>
                <w:rStyle w:val="IndexLink"/>
              </w:rPr>
              <w:t>20</w:t>
            </w:r>
            <w:r>
              <w:rPr>
                <w:rStyle w:val="IndexLink"/>
                <w:rtl w:val="true"/>
              </w:rPr>
              <w:t>.</w:t>
              <w:tab/>
            </w:r>
            <w:r>
              <w:rPr>
                <w:rStyle w:val="IndexLink"/>
              </w:rPr>
              <w:t>136</w:t>
            </w:r>
          </w:hyperlink>
        </w:p>
        <w:p>
          <w:pPr>
            <w:pStyle w:val="Contents5"/>
            <w:tabs>
              <w:tab w:val="clear" w:pos="7892"/>
              <w:tab w:val="right" w:pos="9026" w:leader="dot"/>
            </w:tabs>
            <w:rPr/>
          </w:pPr>
          <w:hyperlink w:anchor="__RefHeading___Toc1225926_3264237689">
            <w:r>
              <w:rPr>
                <w:webHidden/>
                <w:rStyle w:val="IndexLink"/>
                <w:rtl w:val="true"/>
              </w:rPr>
              <w:t xml:space="preserve">روایت </w:t>
            </w:r>
            <w:r>
              <w:rPr>
                <w:rStyle w:val="IndexLink"/>
              </w:rPr>
              <w:t>21</w:t>
            </w:r>
            <w:r>
              <w:rPr>
                <w:rStyle w:val="IndexLink"/>
                <w:rtl w:val="true"/>
              </w:rPr>
              <w:t>.</w:t>
              <w:tab/>
            </w:r>
            <w:r>
              <w:rPr>
                <w:rStyle w:val="IndexLink"/>
              </w:rPr>
              <w:t>137</w:t>
            </w:r>
          </w:hyperlink>
        </w:p>
        <w:p>
          <w:pPr>
            <w:pStyle w:val="Contents5"/>
            <w:tabs>
              <w:tab w:val="clear" w:pos="7892"/>
              <w:tab w:val="right" w:pos="9026" w:leader="dot"/>
            </w:tabs>
            <w:rPr/>
          </w:pPr>
          <w:hyperlink w:anchor="__RefHeading___Toc1225928_3264237689">
            <w:r>
              <w:rPr>
                <w:webHidden/>
                <w:rStyle w:val="IndexLink"/>
                <w:rtl w:val="true"/>
              </w:rPr>
              <w:t>توضیح</w:t>
            </w:r>
            <w:r>
              <w:rPr>
                <w:rStyle w:val="IndexLink"/>
                <w:rtl w:val="true"/>
              </w:rPr>
              <w:tab/>
            </w:r>
            <w:r>
              <w:rPr>
                <w:rStyle w:val="IndexLink"/>
              </w:rPr>
              <w:t>137</w:t>
            </w:r>
          </w:hyperlink>
        </w:p>
        <w:p>
          <w:pPr>
            <w:pStyle w:val="Contents5"/>
            <w:tabs>
              <w:tab w:val="clear" w:pos="7892"/>
              <w:tab w:val="right" w:pos="9026" w:leader="dot"/>
            </w:tabs>
            <w:rPr/>
          </w:pPr>
          <w:hyperlink w:anchor="__RefHeading___Toc1225930_3264237689">
            <w:r>
              <w:rPr>
                <w:webHidden/>
                <w:rStyle w:val="IndexLink"/>
                <w:rtl w:val="true"/>
              </w:rPr>
              <w:t xml:space="preserve">روایت </w:t>
            </w:r>
            <w:r>
              <w:rPr>
                <w:rStyle w:val="IndexLink"/>
              </w:rPr>
              <w:t>22</w:t>
            </w:r>
            <w:r>
              <w:rPr>
                <w:rStyle w:val="IndexLink"/>
                <w:rtl w:val="true"/>
              </w:rPr>
              <w:t>.</w:t>
              <w:tab/>
            </w:r>
            <w:r>
              <w:rPr>
                <w:rStyle w:val="IndexLink"/>
              </w:rPr>
              <w:t>137</w:t>
            </w:r>
          </w:hyperlink>
        </w:p>
        <w:p>
          <w:pPr>
            <w:pStyle w:val="Contents5"/>
            <w:tabs>
              <w:tab w:val="clear" w:pos="7892"/>
              <w:tab w:val="right" w:pos="9026" w:leader="dot"/>
            </w:tabs>
            <w:rPr/>
          </w:pPr>
          <w:hyperlink w:anchor="__RefHeading___Toc1225932_3264237689">
            <w:r>
              <w:rPr>
                <w:webHidden/>
                <w:rStyle w:val="IndexLink"/>
                <w:rtl w:val="true"/>
              </w:rPr>
              <w:t>«</w:t>
            </w:r>
            <w:r>
              <w:rPr>
                <w:rStyle w:val="IndexLink"/>
              </w:rPr>
              <w:t>23</w:t>
            </w:r>
            <w:r>
              <w:rPr>
                <w:rStyle w:val="IndexLink"/>
                <w:rtl w:val="true"/>
              </w:rPr>
              <w:t>»</w:t>
              <w:tab/>
            </w:r>
            <w:r>
              <w:rPr>
                <w:rStyle w:val="IndexLink"/>
              </w:rPr>
              <w:t>138</w:t>
            </w:r>
          </w:hyperlink>
        </w:p>
        <w:p>
          <w:pPr>
            <w:pStyle w:val="Contents5"/>
            <w:tabs>
              <w:tab w:val="clear" w:pos="7892"/>
              <w:tab w:val="right" w:pos="9026" w:leader="dot"/>
            </w:tabs>
            <w:rPr/>
          </w:pPr>
          <w:hyperlink w:anchor="__RefHeading___Toc1225934_3264237689">
            <w:r>
              <w:rPr>
                <w:webHidden/>
                <w:rStyle w:val="IndexLink"/>
                <w:rtl w:val="true"/>
              </w:rPr>
              <w:t>«</w:t>
            </w:r>
            <w:r>
              <w:rPr>
                <w:rStyle w:val="IndexLink"/>
              </w:rPr>
              <w:t>24</w:t>
            </w:r>
            <w:r>
              <w:rPr>
                <w:rStyle w:val="IndexLink"/>
                <w:rtl w:val="true"/>
              </w:rPr>
              <w:t>»</w:t>
              <w:tab/>
            </w:r>
            <w:r>
              <w:rPr>
                <w:rStyle w:val="IndexLink"/>
              </w:rPr>
              <w:t>138</w:t>
            </w:r>
          </w:hyperlink>
        </w:p>
        <w:p>
          <w:pPr>
            <w:pStyle w:val="Contents5"/>
            <w:tabs>
              <w:tab w:val="clear" w:pos="7892"/>
              <w:tab w:val="right" w:pos="9026" w:leader="dot"/>
            </w:tabs>
            <w:rPr/>
          </w:pPr>
          <w:hyperlink w:anchor="__RefHeading___Toc1225936_3264237689">
            <w:r>
              <w:rPr>
                <w:webHidden/>
                <w:rStyle w:val="IndexLink"/>
                <w:rtl w:val="true"/>
              </w:rPr>
              <w:t>«</w:t>
            </w:r>
            <w:r>
              <w:rPr>
                <w:rStyle w:val="IndexLink"/>
              </w:rPr>
              <w:t>25</w:t>
            </w:r>
            <w:r>
              <w:rPr>
                <w:rStyle w:val="IndexLink"/>
                <w:rtl w:val="true"/>
              </w:rPr>
              <w:t>»</w:t>
              <w:tab/>
            </w:r>
            <w:r>
              <w:rPr>
                <w:rStyle w:val="IndexLink"/>
              </w:rPr>
              <w:t>138</w:t>
            </w:r>
          </w:hyperlink>
        </w:p>
        <w:p>
          <w:pPr>
            <w:pStyle w:val="Contents5"/>
            <w:tabs>
              <w:tab w:val="clear" w:pos="7892"/>
              <w:tab w:val="right" w:pos="9026" w:leader="dot"/>
            </w:tabs>
            <w:rPr/>
          </w:pPr>
          <w:hyperlink w:anchor="__RefHeading___Toc1225938_3264237689">
            <w:r>
              <w:rPr>
                <w:webHidden/>
                <w:rStyle w:val="IndexLink"/>
                <w:rtl w:val="true"/>
              </w:rPr>
              <w:t xml:space="preserve">روایت </w:t>
            </w:r>
            <w:r>
              <w:rPr>
                <w:rStyle w:val="IndexLink"/>
              </w:rPr>
              <w:t>23</w:t>
            </w:r>
            <w:r>
              <w:rPr>
                <w:rStyle w:val="IndexLink"/>
                <w:rtl w:val="true"/>
              </w:rPr>
              <w:t>.</w:t>
              <w:tab/>
            </w:r>
            <w:r>
              <w:rPr>
                <w:rStyle w:val="IndexLink"/>
              </w:rPr>
              <w:t>139</w:t>
            </w:r>
          </w:hyperlink>
        </w:p>
        <w:p>
          <w:pPr>
            <w:pStyle w:val="Contents5"/>
            <w:tabs>
              <w:tab w:val="clear" w:pos="7892"/>
              <w:tab w:val="right" w:pos="9026" w:leader="dot"/>
            </w:tabs>
            <w:rPr/>
          </w:pPr>
          <w:hyperlink w:anchor="__RefHeading___Toc1225940_3264237689">
            <w:r>
              <w:rPr>
                <w:webHidden/>
                <w:rStyle w:val="IndexLink"/>
                <w:rtl w:val="true"/>
              </w:rPr>
              <w:t xml:space="preserve">روایت </w:t>
            </w:r>
            <w:r>
              <w:rPr>
                <w:rStyle w:val="IndexLink"/>
              </w:rPr>
              <w:t>24</w:t>
            </w:r>
            <w:r>
              <w:rPr>
                <w:rStyle w:val="IndexLink"/>
                <w:rtl w:val="true"/>
              </w:rPr>
              <w:t>.</w:t>
              <w:tab/>
            </w:r>
            <w:r>
              <w:rPr>
                <w:rStyle w:val="IndexLink"/>
              </w:rPr>
              <w:t>139</w:t>
            </w:r>
          </w:hyperlink>
        </w:p>
        <w:p>
          <w:pPr>
            <w:pStyle w:val="Contents5"/>
            <w:tabs>
              <w:tab w:val="clear" w:pos="7892"/>
              <w:tab w:val="right" w:pos="9026" w:leader="dot"/>
            </w:tabs>
            <w:rPr/>
          </w:pPr>
          <w:hyperlink w:anchor="__RefHeading___Toc1225942_3264237689">
            <w:r>
              <w:rPr>
                <w:webHidden/>
                <w:rStyle w:val="IndexLink"/>
                <w:rtl w:val="true"/>
              </w:rPr>
              <w:t xml:space="preserve">روایت </w:t>
            </w:r>
            <w:r>
              <w:rPr>
                <w:rStyle w:val="IndexLink"/>
              </w:rPr>
              <w:t>25</w:t>
            </w:r>
            <w:r>
              <w:rPr>
                <w:rStyle w:val="IndexLink"/>
                <w:rtl w:val="true"/>
              </w:rPr>
              <w:t>.</w:t>
              <w:tab/>
            </w:r>
            <w:r>
              <w:rPr>
                <w:rStyle w:val="IndexLink"/>
              </w:rPr>
              <w:t>139</w:t>
            </w:r>
          </w:hyperlink>
        </w:p>
        <w:p>
          <w:pPr>
            <w:pStyle w:val="Contents5"/>
            <w:tabs>
              <w:tab w:val="clear" w:pos="7892"/>
              <w:tab w:val="right" w:pos="9026" w:leader="dot"/>
            </w:tabs>
            <w:rPr/>
          </w:pPr>
          <w:hyperlink w:anchor="__RefHeading___Toc1225944_3264237689">
            <w:r>
              <w:rPr>
                <w:webHidden/>
                <w:rStyle w:val="IndexLink"/>
                <w:rtl w:val="true"/>
              </w:rPr>
              <w:t>«</w:t>
            </w:r>
            <w:r>
              <w:rPr>
                <w:rStyle w:val="IndexLink"/>
              </w:rPr>
              <w:t>26</w:t>
            </w:r>
            <w:r>
              <w:rPr>
                <w:rStyle w:val="IndexLink"/>
                <w:rtl w:val="true"/>
              </w:rPr>
              <w:t>»</w:t>
              <w:tab/>
            </w:r>
            <w:r>
              <w:rPr>
                <w:rStyle w:val="IndexLink"/>
              </w:rPr>
              <w:t>140</w:t>
            </w:r>
          </w:hyperlink>
        </w:p>
        <w:p>
          <w:pPr>
            <w:pStyle w:val="Contents5"/>
            <w:tabs>
              <w:tab w:val="clear" w:pos="7892"/>
              <w:tab w:val="right" w:pos="9026" w:leader="dot"/>
            </w:tabs>
            <w:rPr/>
          </w:pPr>
          <w:hyperlink w:anchor="__RefHeading___Toc1225946_3264237689">
            <w:r>
              <w:rPr>
                <w:webHidden/>
                <w:rStyle w:val="IndexLink"/>
                <w:rtl w:val="true"/>
              </w:rPr>
              <w:t>«</w:t>
            </w:r>
            <w:r>
              <w:rPr>
                <w:rStyle w:val="IndexLink"/>
              </w:rPr>
              <w:t>27</w:t>
            </w:r>
            <w:r>
              <w:rPr>
                <w:rStyle w:val="IndexLink"/>
                <w:rtl w:val="true"/>
              </w:rPr>
              <w:t>»</w:t>
              <w:tab/>
            </w:r>
            <w:r>
              <w:rPr>
                <w:rStyle w:val="IndexLink"/>
              </w:rPr>
              <w:t>140</w:t>
            </w:r>
          </w:hyperlink>
        </w:p>
        <w:p>
          <w:pPr>
            <w:pStyle w:val="Contents5"/>
            <w:tabs>
              <w:tab w:val="clear" w:pos="7892"/>
              <w:tab w:val="right" w:pos="9026" w:leader="dot"/>
            </w:tabs>
            <w:rPr/>
          </w:pPr>
          <w:hyperlink w:anchor="__RefHeading___Toc1225948_3264237689">
            <w:r>
              <w:rPr>
                <w:webHidden/>
                <w:rStyle w:val="IndexLink"/>
                <w:rtl w:val="true"/>
              </w:rPr>
              <w:t>بيان</w:t>
            </w:r>
            <w:r>
              <w:rPr>
                <w:rStyle w:val="IndexLink"/>
                <w:rtl w:val="true"/>
              </w:rPr>
              <w:tab/>
            </w:r>
            <w:r>
              <w:rPr>
                <w:rStyle w:val="IndexLink"/>
              </w:rPr>
              <w:t>140</w:t>
            </w:r>
          </w:hyperlink>
        </w:p>
        <w:p>
          <w:pPr>
            <w:pStyle w:val="Contents5"/>
            <w:tabs>
              <w:tab w:val="clear" w:pos="7892"/>
              <w:tab w:val="right" w:pos="9026" w:leader="dot"/>
            </w:tabs>
            <w:rPr/>
          </w:pPr>
          <w:hyperlink w:anchor="__RefHeading___Toc1225950_3264237689">
            <w:r>
              <w:rPr>
                <w:webHidden/>
                <w:rStyle w:val="IndexLink"/>
                <w:rtl w:val="true"/>
              </w:rPr>
              <w:t xml:space="preserve">روایت </w:t>
            </w:r>
            <w:r>
              <w:rPr>
                <w:rStyle w:val="IndexLink"/>
              </w:rPr>
              <w:t>26</w:t>
            </w:r>
            <w:r>
              <w:rPr>
                <w:rStyle w:val="IndexLink"/>
                <w:rtl w:val="true"/>
              </w:rPr>
              <w:t>.</w:t>
              <w:tab/>
            </w:r>
            <w:r>
              <w:rPr>
                <w:rStyle w:val="IndexLink"/>
              </w:rPr>
              <w:t>140</w:t>
            </w:r>
          </w:hyperlink>
        </w:p>
        <w:p>
          <w:pPr>
            <w:pStyle w:val="Contents5"/>
            <w:tabs>
              <w:tab w:val="clear" w:pos="7892"/>
              <w:tab w:val="right" w:pos="9026" w:leader="dot"/>
            </w:tabs>
            <w:rPr/>
          </w:pPr>
          <w:hyperlink w:anchor="__RefHeading___Toc1225952_3264237689">
            <w:r>
              <w:rPr>
                <w:webHidden/>
                <w:rStyle w:val="IndexLink"/>
                <w:rtl w:val="true"/>
              </w:rPr>
              <w:t xml:space="preserve">روایت </w:t>
            </w:r>
            <w:r>
              <w:rPr>
                <w:rStyle w:val="IndexLink"/>
              </w:rPr>
              <w:t>27</w:t>
            </w:r>
            <w:r>
              <w:rPr>
                <w:rStyle w:val="IndexLink"/>
                <w:rtl w:val="true"/>
              </w:rPr>
              <w:t>.</w:t>
              <w:tab/>
            </w:r>
            <w:r>
              <w:rPr>
                <w:rStyle w:val="IndexLink"/>
              </w:rPr>
              <w:t>141</w:t>
            </w:r>
          </w:hyperlink>
        </w:p>
        <w:p>
          <w:pPr>
            <w:pStyle w:val="Contents5"/>
            <w:tabs>
              <w:tab w:val="clear" w:pos="7892"/>
              <w:tab w:val="right" w:pos="9026" w:leader="dot"/>
            </w:tabs>
            <w:rPr/>
          </w:pPr>
          <w:hyperlink w:anchor="__RefHeading___Toc1225954_3264237689">
            <w:r>
              <w:rPr>
                <w:webHidden/>
                <w:rStyle w:val="IndexLink"/>
                <w:rtl w:val="true"/>
              </w:rPr>
              <w:t>توضیح</w:t>
            </w:r>
            <w:r>
              <w:rPr>
                <w:rStyle w:val="IndexLink"/>
                <w:rtl w:val="true"/>
              </w:rPr>
              <w:tab/>
            </w:r>
            <w:r>
              <w:rPr>
                <w:rStyle w:val="IndexLink"/>
              </w:rPr>
              <w:t>141</w:t>
            </w:r>
          </w:hyperlink>
        </w:p>
        <w:p>
          <w:pPr>
            <w:pStyle w:val="Contents5"/>
            <w:tabs>
              <w:tab w:val="clear" w:pos="7892"/>
              <w:tab w:val="right" w:pos="9026" w:leader="dot"/>
            </w:tabs>
            <w:rPr/>
          </w:pPr>
          <w:hyperlink w:anchor="__RefHeading___Toc1225956_3264237689">
            <w:r>
              <w:rPr>
                <w:webHidden/>
                <w:rStyle w:val="IndexLink"/>
                <w:rtl w:val="true"/>
              </w:rPr>
              <w:t>«</w:t>
            </w:r>
            <w:r>
              <w:rPr>
                <w:rStyle w:val="IndexLink"/>
              </w:rPr>
              <w:t>28</w:t>
            </w:r>
            <w:r>
              <w:rPr>
                <w:rStyle w:val="IndexLink"/>
                <w:rtl w:val="true"/>
              </w:rPr>
              <w:t>»</w:t>
              <w:tab/>
            </w:r>
            <w:r>
              <w:rPr>
                <w:rStyle w:val="IndexLink"/>
              </w:rPr>
              <w:t>142</w:t>
            </w:r>
          </w:hyperlink>
        </w:p>
        <w:p>
          <w:pPr>
            <w:pStyle w:val="Contents5"/>
            <w:tabs>
              <w:tab w:val="clear" w:pos="7892"/>
              <w:tab w:val="right" w:pos="9026" w:leader="dot"/>
            </w:tabs>
            <w:rPr/>
          </w:pPr>
          <w:hyperlink w:anchor="__RefHeading___Toc1225958_3264237689">
            <w:r>
              <w:rPr>
                <w:webHidden/>
                <w:rStyle w:val="IndexLink"/>
                <w:rtl w:val="true"/>
              </w:rPr>
              <w:t>بيان</w:t>
            </w:r>
            <w:r>
              <w:rPr>
                <w:rStyle w:val="IndexLink"/>
                <w:rtl w:val="true"/>
              </w:rPr>
              <w:tab/>
            </w:r>
            <w:r>
              <w:rPr>
                <w:rStyle w:val="IndexLink"/>
              </w:rPr>
              <w:t>142</w:t>
            </w:r>
          </w:hyperlink>
        </w:p>
        <w:p>
          <w:pPr>
            <w:pStyle w:val="Contents5"/>
            <w:tabs>
              <w:tab w:val="clear" w:pos="7892"/>
              <w:tab w:val="right" w:pos="9026" w:leader="dot"/>
            </w:tabs>
            <w:rPr/>
          </w:pPr>
          <w:hyperlink w:anchor="__RefHeading___Toc1225960_3264237689">
            <w:r>
              <w:rPr>
                <w:webHidden/>
                <w:rStyle w:val="IndexLink"/>
                <w:rtl w:val="true"/>
              </w:rPr>
              <w:t xml:space="preserve">روایت </w:t>
            </w:r>
            <w:r>
              <w:rPr>
                <w:rStyle w:val="IndexLink"/>
              </w:rPr>
              <w:t>28</w:t>
            </w:r>
            <w:r>
              <w:rPr>
                <w:rStyle w:val="IndexLink"/>
                <w:rtl w:val="true"/>
              </w:rPr>
              <w:t>.</w:t>
              <w:tab/>
            </w:r>
            <w:r>
              <w:rPr>
                <w:rStyle w:val="IndexLink"/>
              </w:rPr>
              <w:t>142</w:t>
            </w:r>
          </w:hyperlink>
        </w:p>
        <w:p>
          <w:pPr>
            <w:pStyle w:val="Contents5"/>
            <w:tabs>
              <w:tab w:val="clear" w:pos="7892"/>
              <w:tab w:val="right" w:pos="9026" w:leader="dot"/>
            </w:tabs>
            <w:rPr/>
          </w:pPr>
          <w:hyperlink w:anchor="__RefHeading___Toc1225962_3264237689">
            <w:r>
              <w:rPr>
                <w:webHidden/>
                <w:rStyle w:val="IndexLink"/>
                <w:rtl w:val="true"/>
              </w:rPr>
              <w:t>توضیح</w:t>
            </w:r>
            <w:r>
              <w:rPr>
                <w:rStyle w:val="IndexLink"/>
                <w:rtl w:val="true"/>
              </w:rPr>
              <w:tab/>
            </w:r>
            <w:r>
              <w:rPr>
                <w:rStyle w:val="IndexLink"/>
              </w:rPr>
              <w:t>143</w:t>
            </w:r>
          </w:hyperlink>
        </w:p>
        <w:p>
          <w:pPr>
            <w:pStyle w:val="Contents5"/>
            <w:tabs>
              <w:tab w:val="clear" w:pos="7892"/>
              <w:tab w:val="right" w:pos="9026" w:leader="dot"/>
            </w:tabs>
            <w:rPr/>
          </w:pPr>
          <w:hyperlink w:anchor="__RefHeading___Toc1225964_3264237689">
            <w:r>
              <w:rPr>
                <w:webHidden/>
                <w:rStyle w:val="IndexLink"/>
                <w:rtl w:val="true"/>
              </w:rPr>
              <w:t>«</w:t>
            </w:r>
            <w:r>
              <w:rPr>
                <w:rStyle w:val="IndexLink"/>
              </w:rPr>
              <w:t>29</w:t>
            </w:r>
            <w:r>
              <w:rPr>
                <w:rStyle w:val="IndexLink"/>
                <w:rtl w:val="true"/>
              </w:rPr>
              <w:t>»</w:t>
              <w:tab/>
            </w:r>
            <w:r>
              <w:rPr>
                <w:rStyle w:val="IndexLink"/>
              </w:rPr>
              <w:t>144</w:t>
            </w:r>
          </w:hyperlink>
        </w:p>
        <w:p>
          <w:pPr>
            <w:pStyle w:val="Contents5"/>
            <w:tabs>
              <w:tab w:val="clear" w:pos="7892"/>
              <w:tab w:val="right" w:pos="9026" w:leader="dot"/>
            </w:tabs>
            <w:rPr/>
          </w:pPr>
          <w:hyperlink w:anchor="__RefHeading___Toc1225966_3264237689">
            <w:r>
              <w:rPr>
                <w:webHidden/>
                <w:rStyle w:val="IndexLink"/>
                <w:rtl w:val="true"/>
              </w:rPr>
              <w:t>«</w:t>
            </w:r>
            <w:r>
              <w:rPr>
                <w:rStyle w:val="IndexLink"/>
              </w:rPr>
              <w:t>30</w:t>
            </w:r>
            <w:r>
              <w:rPr>
                <w:rStyle w:val="IndexLink"/>
                <w:rtl w:val="true"/>
              </w:rPr>
              <w:t>»</w:t>
              <w:tab/>
            </w:r>
            <w:r>
              <w:rPr>
                <w:rStyle w:val="IndexLink"/>
              </w:rPr>
              <w:t>144</w:t>
            </w:r>
          </w:hyperlink>
        </w:p>
        <w:p>
          <w:pPr>
            <w:pStyle w:val="Contents5"/>
            <w:tabs>
              <w:tab w:val="clear" w:pos="7892"/>
              <w:tab w:val="right" w:pos="9026" w:leader="dot"/>
            </w:tabs>
            <w:rPr/>
          </w:pPr>
          <w:hyperlink w:anchor="__RefHeading___Toc1225968_3264237689">
            <w:r>
              <w:rPr>
                <w:webHidden/>
                <w:rStyle w:val="IndexLink"/>
                <w:rtl w:val="true"/>
              </w:rPr>
              <w:t>«</w:t>
            </w:r>
            <w:r>
              <w:rPr>
                <w:rStyle w:val="IndexLink"/>
              </w:rPr>
              <w:t>31</w:t>
            </w:r>
            <w:r>
              <w:rPr>
                <w:rStyle w:val="IndexLink"/>
                <w:rtl w:val="true"/>
              </w:rPr>
              <w:t>»</w:t>
              <w:tab/>
            </w:r>
            <w:r>
              <w:rPr>
                <w:rStyle w:val="IndexLink"/>
              </w:rPr>
              <w:t>144</w:t>
            </w:r>
          </w:hyperlink>
        </w:p>
        <w:p>
          <w:pPr>
            <w:pStyle w:val="Contents5"/>
            <w:tabs>
              <w:tab w:val="clear" w:pos="7892"/>
              <w:tab w:val="right" w:pos="9026" w:leader="dot"/>
            </w:tabs>
            <w:rPr/>
          </w:pPr>
          <w:hyperlink w:anchor="__RefHeading___Toc1225970_3264237689">
            <w:r>
              <w:rPr>
                <w:webHidden/>
                <w:rStyle w:val="IndexLink"/>
                <w:rtl w:val="true"/>
              </w:rPr>
              <w:t>تذنيب</w:t>
            </w:r>
            <w:r>
              <w:rPr>
                <w:rStyle w:val="IndexLink"/>
                <w:rtl w:val="true"/>
              </w:rPr>
              <w:tab/>
            </w:r>
            <w:r>
              <w:rPr>
                <w:rStyle w:val="IndexLink"/>
              </w:rPr>
              <w:t>144</w:t>
            </w:r>
          </w:hyperlink>
        </w:p>
        <w:p>
          <w:pPr>
            <w:pStyle w:val="Contents5"/>
            <w:tabs>
              <w:tab w:val="clear" w:pos="7892"/>
              <w:tab w:val="right" w:pos="9026" w:leader="dot"/>
            </w:tabs>
            <w:rPr/>
          </w:pPr>
          <w:hyperlink w:anchor="__RefHeading___Toc1225972_3264237689">
            <w:r>
              <w:rPr>
                <w:webHidden/>
                <w:rStyle w:val="IndexLink"/>
                <w:rtl w:val="true"/>
              </w:rPr>
              <w:t xml:space="preserve">روایت </w:t>
            </w:r>
            <w:r>
              <w:rPr>
                <w:rStyle w:val="IndexLink"/>
              </w:rPr>
              <w:t>29</w:t>
            </w:r>
            <w:r>
              <w:rPr>
                <w:rStyle w:val="IndexLink"/>
                <w:rtl w:val="true"/>
              </w:rPr>
              <w:t>.</w:t>
              <w:tab/>
            </w:r>
            <w:r>
              <w:rPr>
                <w:rStyle w:val="IndexLink"/>
              </w:rPr>
              <w:t>144</w:t>
            </w:r>
          </w:hyperlink>
        </w:p>
        <w:p>
          <w:pPr>
            <w:pStyle w:val="Contents5"/>
            <w:tabs>
              <w:tab w:val="clear" w:pos="7892"/>
              <w:tab w:val="right" w:pos="9026" w:leader="dot"/>
            </w:tabs>
            <w:rPr/>
          </w:pPr>
          <w:hyperlink w:anchor="__RefHeading___Toc1225974_3264237689">
            <w:r>
              <w:rPr>
                <w:webHidden/>
                <w:rStyle w:val="IndexLink"/>
                <w:rtl w:val="true"/>
              </w:rPr>
              <w:t xml:space="preserve">روایت </w:t>
            </w:r>
            <w:r>
              <w:rPr>
                <w:rStyle w:val="IndexLink"/>
              </w:rPr>
              <w:t>30</w:t>
            </w:r>
            <w:r>
              <w:rPr>
                <w:rStyle w:val="IndexLink"/>
                <w:rtl w:val="true"/>
              </w:rPr>
              <w:t>.</w:t>
              <w:tab/>
            </w:r>
            <w:r>
              <w:rPr>
                <w:rStyle w:val="IndexLink"/>
              </w:rPr>
              <w:t>144</w:t>
            </w:r>
          </w:hyperlink>
        </w:p>
        <w:p>
          <w:pPr>
            <w:pStyle w:val="Contents5"/>
            <w:tabs>
              <w:tab w:val="clear" w:pos="7892"/>
              <w:tab w:val="right" w:pos="9026" w:leader="dot"/>
            </w:tabs>
            <w:rPr/>
          </w:pPr>
          <w:hyperlink w:anchor="__RefHeading___Toc1225976_3264237689">
            <w:r>
              <w:rPr>
                <w:webHidden/>
                <w:rStyle w:val="IndexLink"/>
                <w:rtl w:val="true"/>
              </w:rPr>
              <w:t xml:space="preserve">روایت </w:t>
            </w:r>
            <w:r>
              <w:rPr>
                <w:rStyle w:val="IndexLink"/>
              </w:rPr>
              <w:t>31</w:t>
            </w:r>
            <w:r>
              <w:rPr>
                <w:rStyle w:val="IndexLink"/>
                <w:rtl w:val="true"/>
              </w:rPr>
              <w:t>.</w:t>
              <w:tab/>
            </w:r>
            <w:r>
              <w:rPr>
                <w:rStyle w:val="IndexLink"/>
              </w:rPr>
              <w:t>145</w:t>
            </w:r>
          </w:hyperlink>
        </w:p>
        <w:p>
          <w:pPr>
            <w:pStyle w:val="Contents5"/>
            <w:tabs>
              <w:tab w:val="clear" w:pos="7892"/>
              <w:tab w:val="right" w:pos="9026" w:leader="dot"/>
            </w:tabs>
            <w:rPr/>
          </w:pPr>
          <w:hyperlink w:anchor="__RefHeading___Toc1225978_3264237689">
            <w:r>
              <w:rPr>
                <w:webHidden/>
                <w:rStyle w:val="IndexLink"/>
                <w:rtl w:val="true"/>
              </w:rPr>
              <w:t>ادامه بحث</w:t>
            </w:r>
            <w:r>
              <w:rPr>
                <w:rStyle w:val="IndexLink"/>
                <w:rtl w:val="true"/>
              </w:rPr>
              <w:tab/>
            </w:r>
            <w:r>
              <w:rPr>
                <w:rStyle w:val="IndexLink"/>
              </w:rPr>
              <w:t>145</w:t>
            </w:r>
          </w:hyperlink>
        </w:p>
        <w:p>
          <w:pPr>
            <w:pStyle w:val="Contents5"/>
            <w:tabs>
              <w:tab w:val="clear" w:pos="7892"/>
              <w:tab w:val="right" w:pos="9026" w:leader="dot"/>
            </w:tabs>
            <w:rPr/>
          </w:pPr>
          <w:hyperlink w:anchor="__RefHeading___Toc1225980_3264237689">
            <w:r>
              <w:rPr>
                <w:webHidden/>
                <w:rStyle w:val="IndexLink"/>
                <w:rtl w:val="true"/>
              </w:rPr>
              <w:t>خلاصة القول</w:t>
            </w:r>
            <w:r>
              <w:rPr>
                <w:rStyle w:val="IndexLink"/>
                <w:rtl w:val="true"/>
              </w:rPr>
              <w:tab/>
            </w:r>
            <w:r>
              <w:rPr>
                <w:rStyle w:val="IndexLink"/>
              </w:rPr>
              <w:t>152</w:t>
            </w:r>
          </w:hyperlink>
        </w:p>
        <w:p>
          <w:pPr>
            <w:pStyle w:val="Contents5"/>
            <w:tabs>
              <w:tab w:val="clear" w:pos="7892"/>
              <w:tab w:val="right" w:pos="9026" w:leader="dot"/>
            </w:tabs>
            <w:rPr/>
          </w:pPr>
          <w:hyperlink w:anchor="__RefHeading___Toc1225982_3264237689">
            <w:r>
              <w:rPr>
                <w:webHidden/>
                <w:rStyle w:val="IndexLink"/>
                <w:rtl w:val="true"/>
              </w:rPr>
              <w:t>خلاصه</w:t>
            </w:r>
            <w:r>
              <w:rPr>
                <w:rStyle w:val="IndexLink"/>
                <w:rtl w:val="true"/>
              </w:rPr>
              <w:tab/>
            </w:r>
            <w:r>
              <w:rPr>
                <w:rStyle w:val="IndexLink"/>
              </w:rPr>
              <w:t>153</w:t>
            </w:r>
          </w:hyperlink>
        </w:p>
        <w:p>
          <w:pPr>
            <w:pStyle w:val="Contents3"/>
            <w:tabs>
              <w:tab w:val="clear" w:pos="8459"/>
              <w:tab w:val="right" w:pos="9026" w:leader="dot"/>
            </w:tabs>
            <w:rPr/>
          </w:pPr>
          <w:hyperlink w:anchor="__RefHeading___Toc1225984_3264237689">
            <w:r>
              <w:rPr>
                <w:webHidden/>
                <w:rStyle w:val="IndexLink"/>
                <w:rtl w:val="true"/>
              </w:rPr>
              <w:t xml:space="preserve">باب </w:t>
            </w:r>
            <w:r>
              <w:rPr>
                <w:rStyle w:val="IndexLink"/>
              </w:rPr>
              <w:t>4</w:t>
            </w:r>
            <w:r>
              <w:rPr>
                <w:rStyle w:val="IndexLink"/>
                <w:rtl w:val="true"/>
              </w:rPr>
              <w:t xml:space="preserve"> </w:t>
            </w:r>
            <w:r>
              <w:rPr>
                <w:rStyle w:val="IndexLink"/>
                <w:rtl w:val="true"/>
              </w:rPr>
              <w:t>أسماء القيامة و اليوم الذي تقوم فيه و أنه لا يعلم وقتها إلا الله‌</w:t>
            </w:r>
            <w:r>
              <w:rPr>
                <w:rStyle w:val="IndexLink"/>
                <w:rtl w:val="true"/>
              </w:rPr>
              <w:tab/>
            </w:r>
            <w:r>
              <w:rPr>
                <w:rStyle w:val="IndexLink"/>
              </w:rPr>
              <w:t>157</w:t>
            </w:r>
          </w:hyperlink>
        </w:p>
        <w:p>
          <w:pPr>
            <w:pStyle w:val="Contents4"/>
            <w:tabs>
              <w:tab w:val="clear" w:pos="8176"/>
              <w:tab w:val="right" w:pos="9026" w:leader="dot"/>
            </w:tabs>
            <w:rPr/>
          </w:pPr>
          <w:hyperlink w:anchor="__RefHeading___Toc1225986_3264237689">
            <w:r>
              <w:rPr>
                <w:webHidden/>
                <w:rStyle w:val="IndexLink"/>
                <w:rtl w:val="true"/>
              </w:rPr>
              <w:t>الآيات</w:t>
            </w:r>
            <w:r>
              <w:rPr>
                <w:rStyle w:val="IndexLink"/>
                <w:rtl w:val="true"/>
              </w:rPr>
              <w:tab/>
            </w:r>
            <w:r>
              <w:rPr>
                <w:rStyle w:val="IndexLink"/>
              </w:rPr>
              <w:t>157</w:t>
            </w:r>
          </w:hyperlink>
        </w:p>
        <w:p>
          <w:pPr>
            <w:pStyle w:val="Contents5"/>
            <w:tabs>
              <w:tab w:val="clear" w:pos="7892"/>
              <w:tab w:val="right" w:pos="9026" w:leader="dot"/>
            </w:tabs>
            <w:rPr/>
          </w:pPr>
          <w:hyperlink w:anchor="__RefHeading___Toc1225988_3264237689">
            <w:r>
              <w:rPr>
                <w:webHidden/>
                <w:rStyle w:val="IndexLink"/>
                <w:rtl w:val="true"/>
              </w:rPr>
              <w:t>الأعراف</w:t>
            </w:r>
            <w:r>
              <w:rPr>
                <w:rStyle w:val="IndexLink"/>
                <w:rtl w:val="true"/>
              </w:rPr>
              <w:t>:</w:t>
              <w:tab/>
            </w:r>
            <w:r>
              <w:rPr>
                <w:rStyle w:val="IndexLink"/>
              </w:rPr>
              <w:t>157</w:t>
            </w:r>
          </w:hyperlink>
        </w:p>
        <w:p>
          <w:pPr>
            <w:pStyle w:val="Contents5"/>
            <w:tabs>
              <w:tab w:val="clear" w:pos="7892"/>
              <w:tab w:val="right" w:pos="9026" w:leader="dot"/>
            </w:tabs>
            <w:rPr/>
          </w:pPr>
          <w:hyperlink w:anchor="__RefHeading___Toc1225990_3264237689">
            <w:r>
              <w:rPr>
                <w:webHidden/>
                <w:rStyle w:val="IndexLink"/>
                <w:rtl w:val="true"/>
              </w:rPr>
              <w:t>هود</w:t>
            </w:r>
            <w:r>
              <w:rPr>
                <w:rStyle w:val="IndexLink"/>
                <w:rtl w:val="true"/>
              </w:rPr>
              <w:t>:</w:t>
              <w:tab/>
            </w:r>
            <w:r>
              <w:rPr>
                <w:rStyle w:val="IndexLink"/>
              </w:rPr>
              <w:t>157</w:t>
            </w:r>
          </w:hyperlink>
        </w:p>
        <w:p>
          <w:pPr>
            <w:pStyle w:val="Contents5"/>
            <w:tabs>
              <w:tab w:val="clear" w:pos="7892"/>
              <w:tab w:val="right" w:pos="9026" w:leader="dot"/>
            </w:tabs>
            <w:rPr/>
          </w:pPr>
          <w:hyperlink w:anchor="__RefHeading___Toc1225992_3264237689">
            <w:r>
              <w:rPr>
                <w:webHidden/>
                <w:rStyle w:val="IndexLink"/>
                <w:rtl w:val="true"/>
              </w:rPr>
              <w:t>الحجر</w:t>
            </w:r>
            <w:r>
              <w:rPr>
                <w:rStyle w:val="IndexLink"/>
                <w:rtl w:val="true"/>
              </w:rPr>
              <w:t>:</w:t>
              <w:tab/>
            </w:r>
            <w:r>
              <w:rPr>
                <w:rStyle w:val="IndexLink"/>
              </w:rPr>
              <w:t>157</w:t>
            </w:r>
          </w:hyperlink>
        </w:p>
        <w:p>
          <w:pPr>
            <w:pStyle w:val="Contents5"/>
            <w:tabs>
              <w:tab w:val="clear" w:pos="7892"/>
              <w:tab w:val="right" w:pos="9026" w:leader="dot"/>
            </w:tabs>
            <w:rPr/>
          </w:pPr>
          <w:hyperlink w:anchor="__RefHeading___Toc1225994_3264237689">
            <w:r>
              <w:rPr>
                <w:webHidden/>
                <w:rStyle w:val="IndexLink"/>
                <w:rtl w:val="true"/>
              </w:rPr>
              <w:t>النحل</w:t>
            </w:r>
            <w:r>
              <w:rPr>
                <w:rStyle w:val="IndexLink"/>
                <w:rtl w:val="true"/>
              </w:rPr>
              <w:t>:</w:t>
              <w:tab/>
            </w:r>
            <w:r>
              <w:rPr>
                <w:rStyle w:val="IndexLink"/>
              </w:rPr>
              <w:t>157</w:t>
            </w:r>
          </w:hyperlink>
        </w:p>
        <w:p>
          <w:pPr>
            <w:pStyle w:val="Contents5"/>
            <w:tabs>
              <w:tab w:val="clear" w:pos="7892"/>
              <w:tab w:val="right" w:pos="9026" w:leader="dot"/>
            </w:tabs>
            <w:rPr/>
          </w:pPr>
          <w:hyperlink w:anchor="__RefHeading___Toc1225996_3264237689">
            <w:r>
              <w:rPr>
                <w:webHidden/>
                <w:rStyle w:val="IndexLink"/>
                <w:rtl w:val="true"/>
              </w:rPr>
              <w:t>لقمان</w:t>
            </w:r>
            <w:r>
              <w:rPr>
                <w:rStyle w:val="IndexLink"/>
                <w:rtl w:val="true"/>
              </w:rPr>
              <w:t>:</w:t>
              <w:tab/>
            </w:r>
            <w:r>
              <w:rPr>
                <w:rStyle w:val="IndexLink"/>
              </w:rPr>
              <w:t>157</w:t>
            </w:r>
          </w:hyperlink>
        </w:p>
        <w:p>
          <w:pPr>
            <w:pStyle w:val="Contents5"/>
            <w:tabs>
              <w:tab w:val="clear" w:pos="7892"/>
              <w:tab w:val="right" w:pos="9026" w:leader="dot"/>
            </w:tabs>
            <w:rPr/>
          </w:pPr>
          <w:hyperlink w:anchor="__RefHeading___Toc1225998_3264237689">
            <w:r>
              <w:rPr>
                <w:webHidden/>
                <w:rStyle w:val="IndexLink"/>
                <w:rtl w:val="true"/>
              </w:rPr>
              <w:t>الأحزاب</w:t>
            </w:r>
            <w:r>
              <w:rPr>
                <w:rStyle w:val="IndexLink"/>
                <w:rtl w:val="true"/>
              </w:rPr>
              <w:t>:</w:t>
              <w:tab/>
            </w:r>
            <w:r>
              <w:rPr>
                <w:rStyle w:val="IndexLink"/>
              </w:rPr>
              <w:t>157</w:t>
            </w:r>
          </w:hyperlink>
        </w:p>
        <w:p>
          <w:pPr>
            <w:pStyle w:val="Contents5"/>
            <w:tabs>
              <w:tab w:val="clear" w:pos="7892"/>
              <w:tab w:val="right" w:pos="9026" w:leader="dot"/>
            </w:tabs>
            <w:rPr/>
          </w:pPr>
          <w:hyperlink w:anchor="__RefHeading___Toc1226000_3264237689">
            <w:r>
              <w:rPr>
                <w:webHidden/>
                <w:rStyle w:val="IndexLink"/>
                <w:rtl w:val="true"/>
              </w:rPr>
              <w:t>ص</w:t>
            </w:r>
            <w:r>
              <w:rPr>
                <w:rStyle w:val="IndexLink"/>
                <w:rtl w:val="true"/>
              </w:rPr>
              <w:t>:</w:t>
              <w:tab/>
            </w:r>
            <w:r>
              <w:rPr>
                <w:rStyle w:val="IndexLink"/>
              </w:rPr>
              <w:t>157</w:t>
            </w:r>
          </w:hyperlink>
        </w:p>
        <w:p>
          <w:pPr>
            <w:pStyle w:val="Contents5"/>
            <w:tabs>
              <w:tab w:val="clear" w:pos="7892"/>
              <w:tab w:val="right" w:pos="9026" w:leader="dot"/>
            </w:tabs>
            <w:rPr/>
          </w:pPr>
          <w:hyperlink w:anchor="__RefHeading___Toc1226002_3264237689">
            <w:r>
              <w:rPr>
                <w:webHidden/>
                <w:rStyle w:val="IndexLink"/>
                <w:rtl w:val="true"/>
              </w:rPr>
              <w:t>المؤمن</w:t>
            </w:r>
            <w:r>
              <w:rPr>
                <w:rStyle w:val="IndexLink"/>
                <w:rtl w:val="true"/>
              </w:rPr>
              <w:t>:</w:t>
              <w:tab/>
            </w:r>
            <w:r>
              <w:rPr>
                <w:rStyle w:val="IndexLink"/>
              </w:rPr>
              <w:t>157</w:t>
            </w:r>
          </w:hyperlink>
        </w:p>
        <w:p>
          <w:pPr>
            <w:pStyle w:val="Contents5"/>
            <w:tabs>
              <w:tab w:val="clear" w:pos="7892"/>
              <w:tab w:val="right" w:pos="9026" w:leader="dot"/>
            </w:tabs>
            <w:rPr/>
          </w:pPr>
          <w:hyperlink w:anchor="__RefHeading___Toc1226004_3264237689">
            <w:r>
              <w:rPr>
                <w:webHidden/>
                <w:rStyle w:val="IndexLink"/>
                <w:rtl w:val="true"/>
              </w:rPr>
              <w:t>حمعسق</w:t>
            </w:r>
            <w:r>
              <w:rPr>
                <w:rStyle w:val="IndexLink"/>
                <w:rtl w:val="true"/>
              </w:rPr>
              <w:t>:</w:t>
              <w:tab/>
            </w:r>
            <w:r>
              <w:rPr>
                <w:rStyle w:val="IndexLink"/>
              </w:rPr>
              <w:t>157</w:t>
            </w:r>
          </w:hyperlink>
        </w:p>
        <w:p>
          <w:pPr>
            <w:pStyle w:val="Contents5"/>
            <w:tabs>
              <w:tab w:val="clear" w:pos="7892"/>
              <w:tab w:val="right" w:pos="9026" w:leader="dot"/>
            </w:tabs>
            <w:rPr/>
          </w:pPr>
          <w:hyperlink w:anchor="__RefHeading___Toc1226006_3264237689">
            <w:r>
              <w:rPr>
                <w:webHidden/>
                <w:rStyle w:val="IndexLink"/>
                <w:rtl w:val="true"/>
              </w:rPr>
              <w:t>الزخرف</w:t>
            </w:r>
            <w:r>
              <w:rPr>
                <w:rStyle w:val="IndexLink"/>
                <w:rtl w:val="true"/>
              </w:rPr>
              <w:t>:</w:t>
              <w:tab/>
            </w:r>
            <w:r>
              <w:rPr>
                <w:rStyle w:val="IndexLink"/>
              </w:rPr>
              <w:t>157</w:t>
            </w:r>
          </w:hyperlink>
        </w:p>
        <w:p>
          <w:pPr>
            <w:pStyle w:val="Contents3"/>
            <w:tabs>
              <w:tab w:val="clear" w:pos="8459"/>
              <w:tab w:val="right" w:pos="9026" w:leader="dot"/>
            </w:tabs>
            <w:rPr/>
          </w:pPr>
          <w:hyperlink w:anchor="__RefHeading___Toc1226008_3264237689">
            <w:r>
              <w:rPr>
                <w:webHidden/>
                <w:rStyle w:val="IndexLink"/>
                <w:rtl w:val="true"/>
              </w:rPr>
              <w:t>باب چهارم</w:t>
            </w:r>
            <w:r>
              <w:rPr>
                <w:rStyle w:val="IndexLink"/>
                <w:rtl w:val="true"/>
              </w:rPr>
              <w:t xml:space="preserve">: </w:t>
            </w:r>
            <w:r>
              <w:rPr>
                <w:rStyle w:val="IndexLink"/>
                <w:rtl w:val="true"/>
              </w:rPr>
              <w:t>نامهای قیامت و روزی که قیامت در آن به پا می شود و این که وقت روز قیامت را جز خدا کسی نمی داند</w:t>
            </w:r>
            <w:r>
              <w:rPr>
                <w:rStyle w:val="IndexLink"/>
                <w:rtl w:val="true"/>
              </w:rPr>
              <w:tab/>
            </w:r>
            <w:r>
              <w:rPr>
                <w:rStyle w:val="IndexLink"/>
              </w:rPr>
              <w:t>157</w:t>
            </w:r>
          </w:hyperlink>
        </w:p>
        <w:p>
          <w:pPr>
            <w:pStyle w:val="Contents4"/>
            <w:tabs>
              <w:tab w:val="clear" w:pos="8176"/>
              <w:tab w:val="right" w:pos="9026" w:leader="dot"/>
            </w:tabs>
            <w:rPr/>
          </w:pPr>
          <w:hyperlink w:anchor="__RefHeading___Toc1226010_3264237689">
            <w:r>
              <w:rPr>
                <w:webHidden/>
                <w:rStyle w:val="IndexLink"/>
                <w:rtl w:val="true"/>
              </w:rPr>
              <w:t>آیات</w:t>
            </w:r>
            <w:r>
              <w:rPr>
                <w:rStyle w:val="IndexLink"/>
                <w:rtl w:val="true"/>
              </w:rPr>
              <w:tab/>
            </w:r>
            <w:r>
              <w:rPr>
                <w:rStyle w:val="IndexLink"/>
              </w:rPr>
              <w:t>157</w:t>
            </w:r>
          </w:hyperlink>
        </w:p>
        <w:p>
          <w:pPr>
            <w:pStyle w:val="Contents5"/>
            <w:tabs>
              <w:tab w:val="clear" w:pos="7892"/>
              <w:tab w:val="right" w:pos="9026" w:leader="dot"/>
            </w:tabs>
            <w:rPr/>
          </w:pPr>
          <w:hyperlink w:anchor="__RefHeading___Toc1226012_3264237689">
            <w:r>
              <w:rPr>
                <w:webHidden/>
                <w:rStyle w:val="IndexLink"/>
                <w:rtl w:val="true"/>
              </w:rPr>
              <w:t>الأعراف</w:t>
            </w:r>
            <w:r>
              <w:rPr>
                <w:rStyle w:val="IndexLink"/>
                <w:rtl w:val="true"/>
              </w:rPr>
              <w:t>:</w:t>
              <w:tab/>
            </w:r>
            <w:r>
              <w:rPr>
                <w:rStyle w:val="IndexLink"/>
              </w:rPr>
              <w:t>157</w:t>
            </w:r>
          </w:hyperlink>
        </w:p>
        <w:p>
          <w:pPr>
            <w:pStyle w:val="Contents5"/>
            <w:tabs>
              <w:tab w:val="clear" w:pos="7892"/>
              <w:tab w:val="right" w:pos="9026" w:leader="dot"/>
            </w:tabs>
            <w:rPr/>
          </w:pPr>
          <w:hyperlink w:anchor="__RefHeading___Toc1226014_3264237689">
            <w:r>
              <w:rPr>
                <w:webHidden/>
                <w:rStyle w:val="IndexLink"/>
                <w:rtl w:val="true"/>
              </w:rPr>
              <w:t>هود</w:t>
            </w:r>
            <w:r>
              <w:rPr>
                <w:rStyle w:val="IndexLink"/>
                <w:rtl w:val="true"/>
              </w:rPr>
              <w:t>:</w:t>
              <w:tab/>
            </w:r>
            <w:r>
              <w:rPr>
                <w:rStyle w:val="IndexLink"/>
              </w:rPr>
              <w:t>158</w:t>
            </w:r>
          </w:hyperlink>
        </w:p>
        <w:p>
          <w:pPr>
            <w:pStyle w:val="Contents5"/>
            <w:tabs>
              <w:tab w:val="clear" w:pos="7892"/>
              <w:tab w:val="right" w:pos="9026" w:leader="dot"/>
            </w:tabs>
            <w:rPr/>
          </w:pPr>
          <w:hyperlink w:anchor="__RefHeading___Toc1226016_3264237689">
            <w:r>
              <w:rPr>
                <w:webHidden/>
                <w:rStyle w:val="IndexLink"/>
                <w:rtl w:val="true"/>
              </w:rPr>
              <w:t>الحجر</w:t>
            </w:r>
            <w:r>
              <w:rPr>
                <w:rStyle w:val="IndexLink"/>
                <w:rtl w:val="true"/>
              </w:rPr>
              <w:t>:</w:t>
              <w:tab/>
            </w:r>
            <w:r>
              <w:rPr>
                <w:rStyle w:val="IndexLink"/>
              </w:rPr>
              <w:t>158</w:t>
            </w:r>
          </w:hyperlink>
        </w:p>
        <w:p>
          <w:pPr>
            <w:pStyle w:val="Contents5"/>
            <w:tabs>
              <w:tab w:val="clear" w:pos="7892"/>
              <w:tab w:val="right" w:pos="9026" w:leader="dot"/>
            </w:tabs>
            <w:rPr/>
          </w:pPr>
          <w:hyperlink w:anchor="__RefHeading___Toc1226018_3264237689">
            <w:r>
              <w:rPr>
                <w:webHidden/>
                <w:rStyle w:val="IndexLink"/>
                <w:rtl w:val="true"/>
              </w:rPr>
              <w:t>النحل</w:t>
            </w:r>
            <w:r>
              <w:rPr>
                <w:rStyle w:val="IndexLink"/>
                <w:rtl w:val="true"/>
              </w:rPr>
              <w:t>:</w:t>
              <w:tab/>
            </w:r>
            <w:r>
              <w:rPr>
                <w:rStyle w:val="IndexLink"/>
              </w:rPr>
              <w:t>158</w:t>
            </w:r>
          </w:hyperlink>
        </w:p>
        <w:p>
          <w:pPr>
            <w:pStyle w:val="Contents5"/>
            <w:tabs>
              <w:tab w:val="clear" w:pos="7892"/>
              <w:tab w:val="right" w:pos="9026" w:leader="dot"/>
            </w:tabs>
            <w:rPr/>
          </w:pPr>
          <w:hyperlink w:anchor="__RefHeading___Toc1226020_3264237689">
            <w:r>
              <w:rPr>
                <w:webHidden/>
                <w:rStyle w:val="IndexLink"/>
                <w:rtl w:val="true"/>
              </w:rPr>
              <w:t>لقمان</w:t>
            </w:r>
            <w:r>
              <w:rPr>
                <w:rStyle w:val="IndexLink"/>
                <w:rtl w:val="true"/>
              </w:rPr>
              <w:t>:</w:t>
              <w:tab/>
            </w:r>
            <w:r>
              <w:rPr>
                <w:rStyle w:val="IndexLink"/>
              </w:rPr>
              <w:t>158</w:t>
            </w:r>
          </w:hyperlink>
        </w:p>
        <w:p>
          <w:pPr>
            <w:pStyle w:val="Contents5"/>
            <w:tabs>
              <w:tab w:val="clear" w:pos="7892"/>
              <w:tab w:val="right" w:pos="9026" w:leader="dot"/>
            </w:tabs>
            <w:rPr/>
          </w:pPr>
          <w:hyperlink w:anchor="__RefHeading___Toc1226022_3264237689">
            <w:r>
              <w:rPr>
                <w:webHidden/>
                <w:rStyle w:val="IndexLink"/>
                <w:rtl w:val="true"/>
              </w:rPr>
              <w:t>الأحزاب</w:t>
            </w:r>
            <w:r>
              <w:rPr>
                <w:rStyle w:val="IndexLink"/>
                <w:rtl w:val="true"/>
              </w:rPr>
              <w:t>:</w:t>
              <w:tab/>
            </w:r>
            <w:r>
              <w:rPr>
                <w:rStyle w:val="IndexLink"/>
              </w:rPr>
              <w:t>158</w:t>
            </w:r>
          </w:hyperlink>
        </w:p>
        <w:p>
          <w:pPr>
            <w:pStyle w:val="Contents5"/>
            <w:tabs>
              <w:tab w:val="clear" w:pos="7892"/>
              <w:tab w:val="right" w:pos="9026" w:leader="dot"/>
            </w:tabs>
            <w:rPr/>
          </w:pPr>
          <w:hyperlink w:anchor="__RefHeading___Toc1226024_3264237689">
            <w:r>
              <w:rPr>
                <w:webHidden/>
                <w:rStyle w:val="IndexLink"/>
                <w:rtl w:val="true"/>
              </w:rPr>
              <w:t>ص</w:t>
            </w:r>
            <w:r>
              <w:rPr>
                <w:rStyle w:val="IndexLink"/>
                <w:rtl w:val="true"/>
              </w:rPr>
              <w:t>:</w:t>
              <w:tab/>
            </w:r>
            <w:r>
              <w:rPr>
                <w:rStyle w:val="IndexLink"/>
              </w:rPr>
              <w:t>158</w:t>
            </w:r>
          </w:hyperlink>
        </w:p>
        <w:p>
          <w:pPr>
            <w:pStyle w:val="Contents5"/>
            <w:tabs>
              <w:tab w:val="clear" w:pos="7892"/>
              <w:tab w:val="right" w:pos="9026" w:leader="dot"/>
            </w:tabs>
            <w:rPr/>
          </w:pPr>
          <w:hyperlink w:anchor="__RefHeading___Toc1226026_3264237689">
            <w:r>
              <w:rPr>
                <w:webHidden/>
                <w:rStyle w:val="IndexLink"/>
                <w:rtl w:val="true"/>
              </w:rPr>
              <w:t>المؤمن</w:t>
            </w:r>
            <w:r>
              <w:rPr>
                <w:rStyle w:val="IndexLink"/>
                <w:rtl w:val="true"/>
              </w:rPr>
              <w:t>: (</w:t>
            </w:r>
            <w:r>
              <w:rPr>
                <w:rStyle w:val="IndexLink"/>
                <w:rtl w:val="true"/>
              </w:rPr>
              <w:t>غافر</w:t>
            </w:r>
            <w:r>
              <w:rPr>
                <w:rStyle w:val="IndexLink"/>
                <w:rtl w:val="true"/>
              </w:rPr>
              <w:t>)</w:t>
              <w:tab/>
            </w:r>
            <w:r>
              <w:rPr>
                <w:rStyle w:val="IndexLink"/>
              </w:rPr>
              <w:t>158</w:t>
            </w:r>
          </w:hyperlink>
        </w:p>
        <w:p>
          <w:pPr>
            <w:pStyle w:val="Contents5"/>
            <w:tabs>
              <w:tab w:val="clear" w:pos="7892"/>
              <w:tab w:val="right" w:pos="9026" w:leader="dot"/>
            </w:tabs>
            <w:rPr/>
          </w:pPr>
          <w:hyperlink w:anchor="__RefHeading___Toc1226028_3264237689">
            <w:r>
              <w:rPr>
                <w:webHidden/>
                <w:rStyle w:val="IndexLink"/>
                <w:rtl w:val="true"/>
              </w:rPr>
              <w:t>حمعسق</w:t>
            </w:r>
            <w:r>
              <w:rPr>
                <w:rStyle w:val="IndexLink"/>
                <w:rtl w:val="true"/>
              </w:rPr>
              <w:t>: (</w:t>
            </w:r>
            <w:r>
              <w:rPr>
                <w:rStyle w:val="IndexLink"/>
                <w:rtl w:val="true"/>
              </w:rPr>
              <w:t>شوری</w:t>
            </w:r>
            <w:r>
              <w:rPr>
                <w:rStyle w:val="IndexLink"/>
                <w:rtl w:val="true"/>
              </w:rPr>
              <w:t>)</w:t>
              <w:tab/>
            </w:r>
            <w:r>
              <w:rPr>
                <w:rStyle w:val="IndexLink"/>
              </w:rPr>
              <w:t>159</w:t>
            </w:r>
          </w:hyperlink>
        </w:p>
        <w:p>
          <w:pPr>
            <w:pStyle w:val="Contents5"/>
            <w:tabs>
              <w:tab w:val="clear" w:pos="7892"/>
              <w:tab w:val="right" w:pos="9026" w:leader="dot"/>
            </w:tabs>
            <w:rPr/>
          </w:pPr>
          <w:hyperlink w:anchor="__RefHeading___Toc1226030_3264237689">
            <w:r>
              <w:rPr>
                <w:webHidden/>
                <w:rStyle w:val="IndexLink"/>
                <w:rtl w:val="true"/>
              </w:rPr>
              <w:t>الزخرف</w:t>
            </w:r>
            <w:r>
              <w:rPr>
                <w:rStyle w:val="IndexLink"/>
                <w:rtl w:val="true"/>
              </w:rPr>
              <w:t>:</w:t>
              <w:tab/>
            </w:r>
            <w:r>
              <w:rPr>
                <w:rStyle w:val="IndexLink"/>
              </w:rPr>
              <w:t>159</w:t>
            </w:r>
          </w:hyperlink>
        </w:p>
        <w:p>
          <w:pPr>
            <w:pStyle w:val="Contents5"/>
            <w:tabs>
              <w:tab w:val="clear" w:pos="7892"/>
              <w:tab w:val="right" w:pos="9026" w:leader="dot"/>
            </w:tabs>
            <w:rPr/>
          </w:pPr>
          <w:hyperlink w:anchor="__RefHeading___Toc1226032_3264237689">
            <w:r>
              <w:rPr>
                <w:webHidden/>
                <w:rStyle w:val="IndexLink"/>
                <w:rtl w:val="true"/>
              </w:rPr>
              <w:t>النجم</w:t>
            </w:r>
            <w:r>
              <w:rPr>
                <w:rStyle w:val="IndexLink"/>
                <w:rtl w:val="true"/>
              </w:rPr>
              <w:t>:</w:t>
              <w:tab/>
            </w:r>
            <w:r>
              <w:rPr>
                <w:rStyle w:val="IndexLink"/>
              </w:rPr>
              <w:t>160</w:t>
            </w:r>
          </w:hyperlink>
        </w:p>
        <w:p>
          <w:pPr>
            <w:pStyle w:val="Contents5"/>
            <w:tabs>
              <w:tab w:val="clear" w:pos="7892"/>
              <w:tab w:val="right" w:pos="9026" w:leader="dot"/>
            </w:tabs>
            <w:rPr/>
          </w:pPr>
          <w:hyperlink w:anchor="__RefHeading___Toc1226034_3264237689">
            <w:r>
              <w:rPr>
                <w:webHidden/>
                <w:rStyle w:val="IndexLink"/>
                <w:rtl w:val="true"/>
              </w:rPr>
              <w:t>القمر</w:t>
            </w:r>
            <w:r>
              <w:rPr>
                <w:rStyle w:val="IndexLink"/>
                <w:rtl w:val="true"/>
              </w:rPr>
              <w:t>:</w:t>
              <w:tab/>
            </w:r>
            <w:r>
              <w:rPr>
                <w:rStyle w:val="IndexLink"/>
              </w:rPr>
              <w:t>160</w:t>
            </w:r>
          </w:hyperlink>
        </w:p>
        <w:p>
          <w:pPr>
            <w:pStyle w:val="Contents5"/>
            <w:tabs>
              <w:tab w:val="clear" w:pos="7892"/>
              <w:tab w:val="right" w:pos="9026" w:leader="dot"/>
            </w:tabs>
            <w:rPr/>
          </w:pPr>
          <w:hyperlink w:anchor="__RefHeading___Toc1226036_3264237689">
            <w:r>
              <w:rPr>
                <w:webHidden/>
                <w:rStyle w:val="IndexLink"/>
                <w:rtl w:val="true"/>
              </w:rPr>
              <w:t>التغابن</w:t>
            </w:r>
            <w:r>
              <w:rPr>
                <w:rStyle w:val="IndexLink"/>
                <w:rtl w:val="true"/>
              </w:rPr>
              <w:t>:</w:t>
              <w:tab/>
            </w:r>
            <w:r>
              <w:rPr>
                <w:rStyle w:val="IndexLink"/>
              </w:rPr>
              <w:t>160</w:t>
            </w:r>
          </w:hyperlink>
        </w:p>
        <w:p>
          <w:pPr>
            <w:pStyle w:val="Contents5"/>
            <w:tabs>
              <w:tab w:val="clear" w:pos="7892"/>
              <w:tab w:val="right" w:pos="9026" w:leader="dot"/>
            </w:tabs>
            <w:rPr/>
          </w:pPr>
          <w:hyperlink w:anchor="__RefHeading___Toc1226038_3264237689">
            <w:r>
              <w:rPr>
                <w:webHidden/>
                <w:rStyle w:val="IndexLink"/>
                <w:rtl w:val="true"/>
              </w:rPr>
              <w:t>الملك</w:t>
            </w:r>
            <w:r>
              <w:rPr>
                <w:rStyle w:val="IndexLink"/>
                <w:rtl w:val="true"/>
              </w:rPr>
              <w:t>:</w:t>
              <w:tab/>
            </w:r>
            <w:r>
              <w:rPr>
                <w:rStyle w:val="IndexLink"/>
              </w:rPr>
              <w:t>160</w:t>
            </w:r>
          </w:hyperlink>
        </w:p>
        <w:p>
          <w:pPr>
            <w:pStyle w:val="Contents5"/>
            <w:tabs>
              <w:tab w:val="clear" w:pos="7892"/>
              <w:tab w:val="right" w:pos="9026" w:leader="dot"/>
            </w:tabs>
            <w:rPr/>
          </w:pPr>
          <w:hyperlink w:anchor="__RefHeading___Toc1226040_3264237689">
            <w:r>
              <w:rPr>
                <w:webHidden/>
                <w:rStyle w:val="IndexLink"/>
                <w:rtl w:val="true"/>
              </w:rPr>
              <w:t>الحاقة</w:t>
            </w:r>
            <w:r>
              <w:rPr>
                <w:rStyle w:val="IndexLink"/>
                <w:rtl w:val="true"/>
              </w:rPr>
              <w:t>:</w:t>
              <w:tab/>
            </w:r>
            <w:r>
              <w:rPr>
                <w:rStyle w:val="IndexLink"/>
              </w:rPr>
              <w:t>160</w:t>
            </w:r>
          </w:hyperlink>
        </w:p>
        <w:p>
          <w:pPr>
            <w:pStyle w:val="Contents5"/>
            <w:tabs>
              <w:tab w:val="clear" w:pos="7892"/>
              <w:tab w:val="right" w:pos="9026" w:leader="dot"/>
            </w:tabs>
            <w:rPr/>
          </w:pPr>
          <w:hyperlink w:anchor="__RefHeading___Toc1226042_3264237689">
            <w:r>
              <w:rPr>
                <w:webHidden/>
                <w:rStyle w:val="IndexLink"/>
                <w:rtl w:val="true"/>
              </w:rPr>
              <w:t>الجن</w:t>
            </w:r>
            <w:r>
              <w:rPr>
                <w:rStyle w:val="IndexLink"/>
                <w:rtl w:val="true"/>
              </w:rPr>
              <w:t>:</w:t>
              <w:tab/>
            </w:r>
            <w:r>
              <w:rPr>
                <w:rStyle w:val="IndexLink"/>
              </w:rPr>
              <w:t>160</w:t>
            </w:r>
          </w:hyperlink>
        </w:p>
        <w:p>
          <w:pPr>
            <w:pStyle w:val="Contents5"/>
            <w:tabs>
              <w:tab w:val="clear" w:pos="7892"/>
              <w:tab w:val="right" w:pos="9026" w:leader="dot"/>
            </w:tabs>
            <w:rPr/>
          </w:pPr>
          <w:hyperlink w:anchor="__RefHeading___Toc1226044_3264237689">
            <w:r>
              <w:rPr>
                <w:webHidden/>
                <w:rStyle w:val="IndexLink"/>
                <w:rtl w:val="true"/>
              </w:rPr>
              <w:t>المرسلات</w:t>
            </w:r>
            <w:r>
              <w:rPr>
                <w:rStyle w:val="IndexLink"/>
                <w:rtl w:val="true"/>
              </w:rPr>
              <w:t>:</w:t>
              <w:tab/>
            </w:r>
            <w:r>
              <w:rPr>
                <w:rStyle w:val="IndexLink"/>
              </w:rPr>
              <w:t>160</w:t>
            </w:r>
          </w:hyperlink>
        </w:p>
        <w:p>
          <w:pPr>
            <w:pStyle w:val="Contents5"/>
            <w:tabs>
              <w:tab w:val="clear" w:pos="7892"/>
              <w:tab w:val="right" w:pos="9026" w:leader="dot"/>
            </w:tabs>
            <w:rPr/>
          </w:pPr>
          <w:hyperlink w:anchor="__RefHeading___Toc1226046_3264237689">
            <w:r>
              <w:rPr>
                <w:webHidden/>
                <w:rStyle w:val="IndexLink"/>
                <w:rtl w:val="true"/>
              </w:rPr>
              <w:t>النازعات</w:t>
            </w:r>
            <w:r>
              <w:rPr>
                <w:rStyle w:val="IndexLink"/>
                <w:rtl w:val="true"/>
              </w:rPr>
              <w:t>:</w:t>
              <w:tab/>
            </w:r>
            <w:r>
              <w:rPr>
                <w:rStyle w:val="IndexLink"/>
              </w:rPr>
              <w:t>160</w:t>
            </w:r>
          </w:hyperlink>
        </w:p>
        <w:p>
          <w:pPr>
            <w:pStyle w:val="Contents5"/>
            <w:tabs>
              <w:tab w:val="clear" w:pos="7892"/>
              <w:tab w:val="right" w:pos="9026" w:leader="dot"/>
            </w:tabs>
            <w:rPr/>
          </w:pPr>
          <w:hyperlink w:anchor="__RefHeading___Toc1226048_3264237689">
            <w:r>
              <w:rPr>
                <w:webHidden/>
                <w:rStyle w:val="IndexLink"/>
                <w:rtl w:val="true"/>
              </w:rPr>
              <w:t>البروج</w:t>
            </w:r>
            <w:r>
              <w:rPr>
                <w:rStyle w:val="IndexLink"/>
                <w:rtl w:val="true"/>
              </w:rPr>
              <w:t>:</w:t>
              <w:tab/>
            </w:r>
            <w:r>
              <w:rPr>
                <w:rStyle w:val="IndexLink"/>
              </w:rPr>
              <w:t>160</w:t>
            </w:r>
          </w:hyperlink>
        </w:p>
        <w:p>
          <w:pPr>
            <w:pStyle w:val="Contents4"/>
            <w:tabs>
              <w:tab w:val="clear" w:pos="8176"/>
              <w:tab w:val="right" w:pos="9026" w:leader="dot"/>
            </w:tabs>
            <w:rPr/>
          </w:pPr>
          <w:hyperlink w:anchor="__RefHeading___Toc1226050_3264237689">
            <w:r>
              <w:rPr>
                <w:webHidden/>
                <w:rStyle w:val="IndexLink"/>
                <w:rtl w:val="true"/>
              </w:rPr>
              <w:t>تفسير</w:t>
            </w:r>
            <w:r>
              <w:rPr>
                <w:rStyle w:val="IndexLink"/>
                <w:rtl w:val="true"/>
              </w:rPr>
              <w:t>:</w:t>
              <w:tab/>
            </w:r>
            <w:r>
              <w:rPr>
                <w:rStyle w:val="IndexLink"/>
              </w:rPr>
              <w:t>160</w:t>
            </w:r>
          </w:hyperlink>
        </w:p>
        <w:p>
          <w:pPr>
            <w:pStyle w:val="Contents5"/>
            <w:tabs>
              <w:tab w:val="clear" w:pos="7892"/>
              <w:tab w:val="right" w:pos="9026" w:leader="dot"/>
            </w:tabs>
            <w:rPr/>
          </w:pPr>
          <w:hyperlink w:anchor="__RefHeading___Toc1226052_3264237689">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226054_3264237689">
            <w:r>
              <w:rPr>
                <w:webHidden/>
                <w:rStyle w:val="IndexLink"/>
                <w:rtl w:val="true"/>
              </w:rPr>
              <w:t>النجم</w:t>
            </w:r>
            <w:r>
              <w:rPr>
                <w:rStyle w:val="IndexLink"/>
                <w:rtl w:val="true"/>
              </w:rPr>
              <w:t>:</w:t>
              <w:tab/>
            </w:r>
            <w:r>
              <w:rPr>
                <w:rStyle w:val="IndexLink"/>
              </w:rPr>
              <w:t>160</w:t>
            </w:r>
          </w:hyperlink>
        </w:p>
        <w:p>
          <w:pPr>
            <w:pStyle w:val="Contents5"/>
            <w:tabs>
              <w:tab w:val="clear" w:pos="7892"/>
              <w:tab w:val="right" w:pos="9026" w:leader="dot"/>
            </w:tabs>
            <w:rPr/>
          </w:pPr>
          <w:hyperlink w:anchor="__RefHeading___Toc1226056_3264237689">
            <w:r>
              <w:rPr>
                <w:webHidden/>
                <w:rStyle w:val="IndexLink"/>
                <w:rtl w:val="true"/>
              </w:rPr>
              <w:t>القمر</w:t>
            </w:r>
            <w:r>
              <w:rPr>
                <w:rStyle w:val="IndexLink"/>
                <w:rtl w:val="true"/>
              </w:rPr>
              <w:t>:</w:t>
              <w:tab/>
            </w:r>
            <w:r>
              <w:rPr>
                <w:rStyle w:val="IndexLink"/>
              </w:rPr>
              <w:t>161</w:t>
            </w:r>
          </w:hyperlink>
        </w:p>
        <w:p>
          <w:pPr>
            <w:pStyle w:val="Contents5"/>
            <w:tabs>
              <w:tab w:val="clear" w:pos="7892"/>
              <w:tab w:val="right" w:pos="9026" w:leader="dot"/>
            </w:tabs>
            <w:rPr/>
          </w:pPr>
          <w:hyperlink w:anchor="__RefHeading___Toc1226058_3264237689">
            <w:r>
              <w:rPr>
                <w:webHidden/>
                <w:rStyle w:val="IndexLink"/>
                <w:rtl w:val="true"/>
              </w:rPr>
              <w:t>التغابن</w:t>
            </w:r>
            <w:r>
              <w:rPr>
                <w:rStyle w:val="IndexLink"/>
                <w:rtl w:val="true"/>
              </w:rPr>
              <w:t>:</w:t>
              <w:tab/>
            </w:r>
            <w:r>
              <w:rPr>
                <w:rStyle w:val="IndexLink"/>
              </w:rPr>
              <w:t>161</w:t>
            </w:r>
          </w:hyperlink>
        </w:p>
        <w:p>
          <w:pPr>
            <w:pStyle w:val="Contents5"/>
            <w:tabs>
              <w:tab w:val="clear" w:pos="7892"/>
              <w:tab w:val="right" w:pos="9026" w:leader="dot"/>
            </w:tabs>
            <w:rPr/>
          </w:pPr>
          <w:hyperlink w:anchor="__RefHeading___Toc1226060_3264237689">
            <w:r>
              <w:rPr>
                <w:webHidden/>
                <w:rStyle w:val="IndexLink"/>
                <w:rtl w:val="true"/>
              </w:rPr>
              <w:t>الملک</w:t>
            </w:r>
            <w:r>
              <w:rPr>
                <w:rStyle w:val="IndexLink"/>
                <w:rtl w:val="true"/>
              </w:rPr>
              <w:t>:</w:t>
              <w:tab/>
            </w:r>
            <w:r>
              <w:rPr>
                <w:rStyle w:val="IndexLink"/>
              </w:rPr>
              <w:t>161</w:t>
            </w:r>
          </w:hyperlink>
        </w:p>
        <w:p>
          <w:pPr>
            <w:pStyle w:val="Contents5"/>
            <w:tabs>
              <w:tab w:val="clear" w:pos="7892"/>
              <w:tab w:val="right" w:pos="9026" w:leader="dot"/>
            </w:tabs>
            <w:rPr/>
          </w:pPr>
          <w:hyperlink w:anchor="__RefHeading___Toc1226062_3264237689">
            <w:r>
              <w:rPr>
                <w:webHidden/>
                <w:rStyle w:val="IndexLink"/>
                <w:rtl w:val="true"/>
              </w:rPr>
              <w:t>الحاقة</w:t>
            </w:r>
            <w:r>
              <w:rPr>
                <w:rStyle w:val="IndexLink"/>
                <w:rtl w:val="true"/>
              </w:rPr>
              <w:t>:</w:t>
              <w:tab/>
            </w:r>
            <w:r>
              <w:rPr>
                <w:rStyle w:val="IndexLink"/>
              </w:rPr>
              <w:t>161</w:t>
            </w:r>
          </w:hyperlink>
        </w:p>
        <w:p>
          <w:pPr>
            <w:pStyle w:val="Contents5"/>
            <w:tabs>
              <w:tab w:val="clear" w:pos="7892"/>
              <w:tab w:val="right" w:pos="9026" w:leader="dot"/>
            </w:tabs>
            <w:rPr/>
          </w:pPr>
          <w:hyperlink w:anchor="__RefHeading___Toc1226064_3264237689">
            <w:r>
              <w:rPr>
                <w:webHidden/>
                <w:rStyle w:val="IndexLink"/>
                <w:rtl w:val="true"/>
              </w:rPr>
              <w:t>الجن</w:t>
            </w:r>
            <w:r>
              <w:rPr>
                <w:rStyle w:val="IndexLink"/>
                <w:rtl w:val="true"/>
              </w:rPr>
              <w:t>:</w:t>
              <w:tab/>
            </w:r>
            <w:r>
              <w:rPr>
                <w:rStyle w:val="IndexLink"/>
              </w:rPr>
              <w:t>161</w:t>
            </w:r>
          </w:hyperlink>
        </w:p>
        <w:p>
          <w:pPr>
            <w:pStyle w:val="Contents5"/>
            <w:tabs>
              <w:tab w:val="clear" w:pos="7892"/>
              <w:tab w:val="right" w:pos="9026" w:leader="dot"/>
            </w:tabs>
            <w:rPr/>
          </w:pPr>
          <w:hyperlink w:anchor="__RefHeading___Toc1226066_3264237689">
            <w:r>
              <w:rPr>
                <w:webHidden/>
                <w:rStyle w:val="IndexLink"/>
                <w:rtl w:val="true"/>
              </w:rPr>
              <w:t>المرسلات</w:t>
            </w:r>
            <w:r>
              <w:rPr>
                <w:rStyle w:val="IndexLink"/>
                <w:rtl w:val="true"/>
              </w:rPr>
              <w:t>:</w:t>
              <w:tab/>
            </w:r>
            <w:r>
              <w:rPr>
                <w:rStyle w:val="IndexLink"/>
              </w:rPr>
              <w:t>161</w:t>
            </w:r>
          </w:hyperlink>
        </w:p>
        <w:p>
          <w:pPr>
            <w:pStyle w:val="Contents5"/>
            <w:tabs>
              <w:tab w:val="clear" w:pos="7892"/>
              <w:tab w:val="right" w:pos="9026" w:leader="dot"/>
            </w:tabs>
            <w:rPr/>
          </w:pPr>
          <w:hyperlink w:anchor="__RefHeading___Toc1226068_3264237689">
            <w:r>
              <w:rPr>
                <w:webHidden/>
                <w:rStyle w:val="IndexLink"/>
                <w:rtl w:val="true"/>
              </w:rPr>
              <w:t>النازعات</w:t>
            </w:r>
            <w:r>
              <w:rPr>
                <w:rStyle w:val="IndexLink"/>
                <w:rtl w:val="true"/>
              </w:rPr>
              <w:t>:</w:t>
              <w:tab/>
            </w:r>
            <w:r>
              <w:rPr>
                <w:rStyle w:val="IndexLink"/>
              </w:rPr>
              <w:t>162</w:t>
            </w:r>
          </w:hyperlink>
        </w:p>
        <w:p>
          <w:pPr>
            <w:pStyle w:val="Contents5"/>
            <w:tabs>
              <w:tab w:val="clear" w:pos="7892"/>
              <w:tab w:val="right" w:pos="9026" w:leader="dot"/>
            </w:tabs>
            <w:rPr/>
          </w:pPr>
          <w:hyperlink w:anchor="__RefHeading___Toc1226070_3264237689">
            <w:r>
              <w:rPr>
                <w:webHidden/>
                <w:rStyle w:val="IndexLink"/>
                <w:rtl w:val="true"/>
              </w:rPr>
              <w:t>البروج</w:t>
            </w:r>
            <w:r>
              <w:rPr>
                <w:rStyle w:val="IndexLink"/>
                <w:rtl w:val="true"/>
              </w:rPr>
              <w:t>:</w:t>
              <w:tab/>
            </w:r>
            <w:r>
              <w:rPr>
                <w:rStyle w:val="IndexLink"/>
              </w:rPr>
              <w:t>162</w:t>
            </w:r>
          </w:hyperlink>
        </w:p>
        <w:p>
          <w:pPr>
            <w:pStyle w:val="Contents4"/>
            <w:tabs>
              <w:tab w:val="clear" w:pos="8176"/>
              <w:tab w:val="right" w:pos="9026" w:leader="dot"/>
            </w:tabs>
            <w:rPr/>
          </w:pPr>
          <w:hyperlink w:anchor="__RefHeading___Toc1226072_3264237689">
            <w:r>
              <w:rPr>
                <w:webHidden/>
                <w:rStyle w:val="IndexLink"/>
                <w:rtl w:val="true"/>
              </w:rPr>
              <w:t>تفسیر</w:t>
            </w:r>
            <w:r>
              <w:rPr>
                <w:rStyle w:val="IndexLink"/>
                <w:rtl w:val="true"/>
              </w:rPr>
              <w:tab/>
            </w:r>
            <w:r>
              <w:rPr>
                <w:rStyle w:val="IndexLink"/>
              </w:rPr>
              <w:t>162</w:t>
            </w:r>
          </w:hyperlink>
        </w:p>
        <w:p>
          <w:pPr>
            <w:pStyle w:val="Contents4"/>
            <w:tabs>
              <w:tab w:val="clear" w:pos="8176"/>
              <w:tab w:val="right" w:pos="9026" w:leader="dot"/>
            </w:tabs>
            <w:rPr/>
          </w:pPr>
          <w:hyperlink w:anchor="__RefHeading___Toc1226074_3264237689">
            <w:r>
              <w:rPr>
                <w:webHidden/>
                <w:rStyle w:val="IndexLink"/>
                <w:rtl w:val="true"/>
              </w:rPr>
              <w:t>الأخبار</w:t>
            </w:r>
            <w:r>
              <w:rPr>
                <w:rStyle w:val="IndexLink"/>
                <w:rtl w:val="true"/>
              </w:rPr>
              <w:tab/>
            </w:r>
            <w:r>
              <w:rPr>
                <w:rStyle w:val="IndexLink"/>
              </w:rPr>
              <w:t>167</w:t>
            </w:r>
          </w:hyperlink>
        </w:p>
        <w:p>
          <w:pPr>
            <w:pStyle w:val="Contents5"/>
            <w:tabs>
              <w:tab w:val="clear" w:pos="7892"/>
              <w:tab w:val="right" w:pos="9026" w:leader="dot"/>
            </w:tabs>
            <w:rPr/>
          </w:pPr>
          <w:hyperlink w:anchor="__RefHeading___Toc1226076_3264237689">
            <w:r>
              <w:rPr>
                <w:webHidden/>
                <w:rStyle w:val="IndexLink"/>
                <w:rtl w:val="true"/>
              </w:rPr>
              <w:t>«</w:t>
            </w:r>
            <w:r>
              <w:rPr>
                <w:rStyle w:val="IndexLink"/>
              </w:rPr>
              <w:t>1</w:t>
            </w:r>
            <w:r>
              <w:rPr>
                <w:rStyle w:val="IndexLink"/>
                <w:rtl w:val="true"/>
              </w:rPr>
              <w:t>»</w:t>
              <w:tab/>
            </w:r>
            <w:r>
              <w:rPr>
                <w:rStyle w:val="IndexLink"/>
              </w:rPr>
              <w:t>167</w:t>
            </w:r>
          </w:hyperlink>
        </w:p>
        <w:p>
          <w:pPr>
            <w:pStyle w:val="Contents4"/>
            <w:tabs>
              <w:tab w:val="clear" w:pos="8176"/>
              <w:tab w:val="right" w:pos="9026" w:leader="dot"/>
            </w:tabs>
            <w:rPr/>
          </w:pPr>
          <w:hyperlink w:anchor="__RefHeading___Toc1226078_3264237689">
            <w:r>
              <w:rPr>
                <w:webHidden/>
                <w:rStyle w:val="IndexLink"/>
                <w:rtl w:val="true"/>
              </w:rPr>
              <w:t>روایات</w:t>
            </w:r>
            <w:r>
              <w:rPr>
                <w:rStyle w:val="IndexLink"/>
                <w:rtl w:val="true"/>
              </w:rPr>
              <w:tab/>
            </w:r>
            <w:r>
              <w:rPr>
                <w:rStyle w:val="IndexLink"/>
              </w:rPr>
              <w:t>168</w:t>
            </w:r>
          </w:hyperlink>
        </w:p>
        <w:p>
          <w:pPr>
            <w:pStyle w:val="Contents5"/>
            <w:tabs>
              <w:tab w:val="clear" w:pos="7892"/>
              <w:tab w:val="right" w:pos="9026" w:leader="dot"/>
            </w:tabs>
            <w:rPr/>
          </w:pPr>
          <w:hyperlink w:anchor="__RefHeading___Toc1226080_3264237689">
            <w:r>
              <w:rPr>
                <w:webHidden/>
                <w:rStyle w:val="IndexLink"/>
                <w:rtl w:val="true"/>
              </w:rPr>
              <w:t xml:space="preserve">روایت </w:t>
            </w:r>
            <w:r>
              <w:rPr>
                <w:rStyle w:val="IndexLink"/>
              </w:rPr>
              <w:t>1</w:t>
            </w:r>
            <w:r>
              <w:rPr>
                <w:rStyle w:val="IndexLink"/>
                <w:rtl w:val="true"/>
              </w:rPr>
              <w:t>.</w:t>
              <w:tab/>
            </w:r>
            <w:r>
              <w:rPr>
                <w:rStyle w:val="IndexLink"/>
              </w:rPr>
              <w:t>168</w:t>
            </w:r>
          </w:hyperlink>
        </w:p>
        <w:p>
          <w:pPr>
            <w:pStyle w:val="Contents5"/>
            <w:tabs>
              <w:tab w:val="clear" w:pos="7892"/>
              <w:tab w:val="right" w:pos="9026" w:leader="dot"/>
            </w:tabs>
            <w:rPr/>
          </w:pPr>
          <w:hyperlink w:anchor="__RefHeading___Toc1226082_3264237689">
            <w:r>
              <w:rPr>
                <w:webHidden/>
                <w:rStyle w:val="IndexLink"/>
                <w:rtl w:val="true"/>
              </w:rPr>
              <w:t>«</w:t>
            </w:r>
            <w:r>
              <w:rPr>
                <w:rStyle w:val="IndexLink"/>
              </w:rPr>
              <w:t>2</w:t>
            </w:r>
            <w:r>
              <w:rPr>
                <w:rStyle w:val="IndexLink"/>
                <w:rtl w:val="true"/>
              </w:rPr>
              <w:t>»</w:t>
              <w:tab/>
            </w:r>
            <w:r>
              <w:rPr>
                <w:rStyle w:val="IndexLink"/>
              </w:rPr>
              <w:t>169</w:t>
            </w:r>
          </w:hyperlink>
        </w:p>
        <w:p>
          <w:pPr>
            <w:pStyle w:val="Contents5"/>
            <w:tabs>
              <w:tab w:val="clear" w:pos="7892"/>
              <w:tab w:val="right" w:pos="9026" w:leader="dot"/>
            </w:tabs>
            <w:rPr/>
          </w:pPr>
          <w:hyperlink w:anchor="__RefHeading___Toc1226084_3264237689">
            <w:r>
              <w:rPr>
                <w:webHidden/>
                <w:rStyle w:val="IndexLink"/>
                <w:rtl w:val="true"/>
              </w:rPr>
              <w:t>«</w:t>
            </w:r>
            <w:r>
              <w:rPr>
                <w:rStyle w:val="IndexLink"/>
              </w:rPr>
              <w:t>3</w:t>
            </w:r>
            <w:r>
              <w:rPr>
                <w:rStyle w:val="IndexLink"/>
                <w:rtl w:val="true"/>
              </w:rPr>
              <w:t>»</w:t>
              <w:tab/>
            </w:r>
            <w:r>
              <w:rPr>
                <w:rStyle w:val="IndexLink"/>
              </w:rPr>
              <w:t>169</w:t>
            </w:r>
          </w:hyperlink>
        </w:p>
        <w:p>
          <w:pPr>
            <w:pStyle w:val="Contents5"/>
            <w:tabs>
              <w:tab w:val="clear" w:pos="7892"/>
              <w:tab w:val="right" w:pos="9026" w:leader="dot"/>
            </w:tabs>
            <w:rPr/>
          </w:pPr>
          <w:hyperlink w:anchor="__RefHeading___Toc1226086_3264237689">
            <w:r>
              <w:rPr>
                <w:webHidden/>
                <w:rStyle w:val="IndexLink"/>
                <w:rtl w:val="true"/>
              </w:rPr>
              <w:t>«</w:t>
            </w:r>
            <w:r>
              <w:rPr>
                <w:rStyle w:val="IndexLink"/>
              </w:rPr>
              <w:t>4</w:t>
            </w:r>
            <w:r>
              <w:rPr>
                <w:rStyle w:val="IndexLink"/>
                <w:rtl w:val="true"/>
              </w:rPr>
              <w:t>»</w:t>
              <w:tab/>
            </w:r>
            <w:r>
              <w:rPr>
                <w:rStyle w:val="IndexLink"/>
              </w:rPr>
              <w:t>169</w:t>
            </w:r>
          </w:hyperlink>
        </w:p>
        <w:p>
          <w:pPr>
            <w:pStyle w:val="Contents5"/>
            <w:tabs>
              <w:tab w:val="clear" w:pos="7892"/>
              <w:tab w:val="right" w:pos="9026" w:leader="dot"/>
            </w:tabs>
            <w:rPr/>
          </w:pPr>
          <w:hyperlink w:anchor="__RefHeading___Toc1226088_3264237689">
            <w:r>
              <w:rPr>
                <w:webHidden/>
                <w:rStyle w:val="IndexLink"/>
                <w:rtl w:val="true"/>
              </w:rPr>
              <w:t>«</w:t>
            </w:r>
            <w:r>
              <w:rPr>
                <w:rStyle w:val="IndexLink"/>
              </w:rPr>
              <w:t>5</w:t>
            </w:r>
            <w:r>
              <w:rPr>
                <w:rStyle w:val="IndexLink"/>
                <w:rtl w:val="true"/>
              </w:rPr>
              <w:t>»</w:t>
              <w:tab/>
            </w:r>
            <w:r>
              <w:rPr>
                <w:rStyle w:val="IndexLink"/>
              </w:rPr>
              <w:t>169</w:t>
            </w:r>
          </w:hyperlink>
        </w:p>
        <w:p>
          <w:pPr>
            <w:pStyle w:val="Contents5"/>
            <w:tabs>
              <w:tab w:val="clear" w:pos="7892"/>
              <w:tab w:val="right" w:pos="9026" w:leader="dot"/>
            </w:tabs>
            <w:rPr/>
          </w:pPr>
          <w:hyperlink w:anchor="__RefHeading___Toc1226090_3264237689">
            <w:r>
              <w:rPr>
                <w:webHidden/>
                <w:rStyle w:val="IndexLink"/>
                <w:rtl w:val="true"/>
              </w:rPr>
              <w:t xml:space="preserve">روایت </w:t>
            </w:r>
            <w:r>
              <w:rPr>
                <w:rStyle w:val="IndexLink"/>
              </w:rPr>
              <w:t>2</w:t>
            </w:r>
            <w:r>
              <w:rPr>
                <w:rStyle w:val="IndexLink"/>
                <w:rtl w:val="true"/>
              </w:rPr>
              <w:t>.</w:t>
              <w:tab/>
            </w:r>
            <w:r>
              <w:rPr>
                <w:rStyle w:val="IndexLink"/>
              </w:rPr>
              <w:t>169</w:t>
            </w:r>
          </w:hyperlink>
        </w:p>
        <w:p>
          <w:pPr>
            <w:pStyle w:val="Contents5"/>
            <w:tabs>
              <w:tab w:val="clear" w:pos="7892"/>
              <w:tab w:val="right" w:pos="9026" w:leader="dot"/>
            </w:tabs>
            <w:rPr/>
          </w:pPr>
          <w:hyperlink w:anchor="__RefHeading___Toc1226092_3264237689">
            <w:r>
              <w:rPr>
                <w:webHidden/>
                <w:rStyle w:val="IndexLink"/>
                <w:rtl w:val="true"/>
              </w:rPr>
              <w:t xml:space="preserve">روایت </w:t>
            </w:r>
            <w:r>
              <w:rPr>
                <w:rStyle w:val="IndexLink"/>
              </w:rPr>
              <w:t>3</w:t>
            </w:r>
            <w:r>
              <w:rPr>
                <w:rStyle w:val="IndexLink"/>
                <w:rtl w:val="true"/>
              </w:rPr>
              <w:t>.</w:t>
              <w:tab/>
            </w:r>
            <w:r>
              <w:rPr>
                <w:rStyle w:val="IndexLink"/>
              </w:rPr>
              <w:t>169</w:t>
            </w:r>
          </w:hyperlink>
        </w:p>
        <w:p>
          <w:pPr>
            <w:pStyle w:val="Contents5"/>
            <w:tabs>
              <w:tab w:val="clear" w:pos="7892"/>
              <w:tab w:val="right" w:pos="9026" w:leader="dot"/>
            </w:tabs>
            <w:rPr/>
          </w:pPr>
          <w:hyperlink w:anchor="__RefHeading___Toc1226094_3264237689">
            <w:r>
              <w:rPr>
                <w:webHidden/>
                <w:rStyle w:val="IndexLink"/>
                <w:rtl w:val="true"/>
              </w:rPr>
              <w:t xml:space="preserve">روایت </w:t>
            </w:r>
            <w:r>
              <w:rPr>
                <w:rStyle w:val="IndexLink"/>
              </w:rPr>
              <w:t>4</w:t>
            </w:r>
            <w:r>
              <w:rPr>
                <w:rStyle w:val="IndexLink"/>
                <w:rtl w:val="true"/>
              </w:rPr>
              <w:t>.</w:t>
              <w:tab/>
            </w:r>
            <w:r>
              <w:rPr>
                <w:rStyle w:val="IndexLink"/>
              </w:rPr>
              <w:t>169</w:t>
            </w:r>
          </w:hyperlink>
        </w:p>
        <w:p>
          <w:pPr>
            <w:pStyle w:val="Contents5"/>
            <w:tabs>
              <w:tab w:val="clear" w:pos="7892"/>
              <w:tab w:val="right" w:pos="9026" w:leader="dot"/>
            </w:tabs>
            <w:rPr/>
          </w:pPr>
          <w:hyperlink w:anchor="__RefHeading___Toc1226096_3264237689">
            <w:r>
              <w:rPr>
                <w:webHidden/>
                <w:rStyle w:val="IndexLink"/>
                <w:rtl w:val="true"/>
              </w:rPr>
              <w:t xml:space="preserve">روایت </w:t>
            </w:r>
            <w:r>
              <w:rPr>
                <w:rStyle w:val="IndexLink"/>
              </w:rPr>
              <w:t>5</w:t>
            </w:r>
            <w:r>
              <w:rPr>
                <w:rStyle w:val="IndexLink"/>
                <w:rtl w:val="true"/>
              </w:rPr>
              <w:t>.</w:t>
              <w:tab/>
            </w:r>
            <w:r>
              <w:rPr>
                <w:rStyle w:val="IndexLink"/>
              </w:rPr>
              <w:t>170</w:t>
            </w:r>
          </w:hyperlink>
        </w:p>
        <w:p>
          <w:pPr>
            <w:pStyle w:val="Contents5"/>
            <w:tabs>
              <w:tab w:val="clear" w:pos="7892"/>
              <w:tab w:val="right" w:pos="9026" w:leader="dot"/>
            </w:tabs>
            <w:rPr/>
          </w:pPr>
          <w:hyperlink w:anchor="__RefHeading___Toc1226098_3264237689">
            <w:r>
              <w:rPr>
                <w:webHidden/>
                <w:rStyle w:val="IndexLink"/>
                <w:rtl w:val="true"/>
              </w:rPr>
              <w:t>«</w:t>
            </w:r>
            <w:r>
              <w:rPr>
                <w:rStyle w:val="IndexLink"/>
              </w:rPr>
              <w:t>6</w:t>
            </w:r>
            <w:r>
              <w:rPr>
                <w:rStyle w:val="IndexLink"/>
                <w:rtl w:val="true"/>
              </w:rPr>
              <w:t>»</w:t>
              <w:tab/>
            </w:r>
            <w:r>
              <w:rPr>
                <w:rStyle w:val="IndexLink"/>
              </w:rPr>
              <w:t>171</w:t>
            </w:r>
          </w:hyperlink>
        </w:p>
        <w:p>
          <w:pPr>
            <w:pStyle w:val="Contents5"/>
            <w:tabs>
              <w:tab w:val="clear" w:pos="7892"/>
              <w:tab w:val="right" w:pos="9026" w:leader="dot"/>
            </w:tabs>
            <w:rPr/>
          </w:pPr>
          <w:hyperlink w:anchor="__RefHeading___Toc1226100_3264237689">
            <w:r>
              <w:rPr>
                <w:webHidden/>
                <w:rStyle w:val="IndexLink"/>
                <w:rtl w:val="true"/>
              </w:rPr>
              <w:t>«</w:t>
            </w:r>
            <w:r>
              <w:rPr>
                <w:rStyle w:val="IndexLink"/>
              </w:rPr>
              <w:t>7</w:t>
            </w:r>
            <w:r>
              <w:rPr>
                <w:rStyle w:val="IndexLink"/>
                <w:rtl w:val="true"/>
              </w:rPr>
              <w:t>»</w:t>
              <w:tab/>
            </w:r>
            <w:r>
              <w:rPr>
                <w:rStyle w:val="IndexLink"/>
              </w:rPr>
              <w:t>171</w:t>
            </w:r>
          </w:hyperlink>
        </w:p>
        <w:p>
          <w:pPr>
            <w:pStyle w:val="Contents5"/>
            <w:tabs>
              <w:tab w:val="clear" w:pos="7892"/>
              <w:tab w:val="right" w:pos="9026" w:leader="dot"/>
            </w:tabs>
            <w:rPr/>
          </w:pPr>
          <w:hyperlink w:anchor="__RefHeading___Toc1226102_3264237689">
            <w:r>
              <w:rPr>
                <w:webHidden/>
                <w:rStyle w:val="IndexLink"/>
                <w:rtl w:val="true"/>
              </w:rPr>
              <w:t>«</w:t>
            </w:r>
            <w:r>
              <w:rPr>
                <w:rStyle w:val="IndexLink"/>
              </w:rPr>
              <w:t>8</w:t>
            </w:r>
            <w:r>
              <w:rPr>
                <w:rStyle w:val="IndexLink"/>
                <w:rtl w:val="true"/>
              </w:rPr>
              <w:t>»</w:t>
              <w:tab/>
            </w:r>
            <w:r>
              <w:rPr>
                <w:rStyle w:val="IndexLink"/>
              </w:rPr>
              <w:t>171</w:t>
            </w:r>
          </w:hyperlink>
        </w:p>
        <w:p>
          <w:pPr>
            <w:pStyle w:val="Contents5"/>
            <w:tabs>
              <w:tab w:val="clear" w:pos="7892"/>
              <w:tab w:val="right" w:pos="9026" w:leader="dot"/>
            </w:tabs>
            <w:rPr/>
          </w:pPr>
          <w:hyperlink w:anchor="__RefHeading___Toc1226104_3264237689">
            <w:r>
              <w:rPr>
                <w:webHidden/>
                <w:rStyle w:val="IndexLink"/>
                <w:rtl w:val="true"/>
              </w:rPr>
              <w:t>«</w:t>
            </w:r>
            <w:r>
              <w:rPr>
                <w:rStyle w:val="IndexLink"/>
              </w:rPr>
              <w:t>9</w:t>
            </w:r>
            <w:r>
              <w:rPr>
                <w:rStyle w:val="IndexLink"/>
                <w:rtl w:val="true"/>
              </w:rPr>
              <w:t>»</w:t>
              <w:tab/>
            </w:r>
            <w:r>
              <w:rPr>
                <w:rStyle w:val="IndexLink"/>
              </w:rPr>
              <w:t>171</w:t>
            </w:r>
          </w:hyperlink>
        </w:p>
        <w:p>
          <w:pPr>
            <w:pStyle w:val="Contents5"/>
            <w:tabs>
              <w:tab w:val="clear" w:pos="7892"/>
              <w:tab w:val="right" w:pos="9026" w:leader="dot"/>
            </w:tabs>
            <w:rPr/>
          </w:pPr>
          <w:hyperlink w:anchor="__RefHeading___Toc1226106_3264237689">
            <w:r>
              <w:rPr>
                <w:webHidden/>
                <w:rStyle w:val="IndexLink"/>
                <w:rtl w:val="true"/>
              </w:rPr>
              <w:t>«</w:t>
            </w:r>
            <w:r>
              <w:rPr>
                <w:rStyle w:val="IndexLink"/>
              </w:rPr>
              <w:t>10</w:t>
            </w:r>
            <w:r>
              <w:rPr>
                <w:rStyle w:val="IndexLink"/>
                <w:rtl w:val="true"/>
              </w:rPr>
              <w:t>»</w:t>
              <w:tab/>
            </w:r>
            <w:r>
              <w:rPr>
                <w:rStyle w:val="IndexLink"/>
              </w:rPr>
              <w:t>171</w:t>
            </w:r>
          </w:hyperlink>
        </w:p>
        <w:p>
          <w:pPr>
            <w:pStyle w:val="Contents5"/>
            <w:tabs>
              <w:tab w:val="clear" w:pos="7892"/>
              <w:tab w:val="right" w:pos="9026" w:leader="dot"/>
            </w:tabs>
            <w:rPr/>
          </w:pPr>
          <w:hyperlink w:anchor="__RefHeading___Toc1226108_3264237689">
            <w:r>
              <w:rPr>
                <w:webHidden/>
                <w:rStyle w:val="IndexLink"/>
                <w:rtl w:val="true"/>
              </w:rPr>
              <w:t xml:space="preserve">روایت </w:t>
            </w:r>
            <w:r>
              <w:rPr>
                <w:rStyle w:val="IndexLink"/>
              </w:rPr>
              <w:t>6</w:t>
            </w:r>
            <w:r>
              <w:rPr>
                <w:rStyle w:val="IndexLink"/>
                <w:rtl w:val="true"/>
              </w:rPr>
              <w:t>.</w:t>
              <w:tab/>
            </w:r>
            <w:r>
              <w:rPr>
                <w:rStyle w:val="IndexLink"/>
              </w:rPr>
              <w:t>171</w:t>
            </w:r>
          </w:hyperlink>
        </w:p>
        <w:p>
          <w:pPr>
            <w:pStyle w:val="Contents5"/>
            <w:tabs>
              <w:tab w:val="clear" w:pos="7892"/>
              <w:tab w:val="right" w:pos="9026" w:leader="dot"/>
            </w:tabs>
            <w:rPr/>
          </w:pPr>
          <w:hyperlink w:anchor="__RefHeading___Toc1226110_3264237689">
            <w:r>
              <w:rPr>
                <w:webHidden/>
                <w:rStyle w:val="IndexLink"/>
                <w:rtl w:val="true"/>
              </w:rPr>
              <w:t xml:space="preserve">روایت </w:t>
            </w:r>
            <w:r>
              <w:rPr>
                <w:rStyle w:val="IndexLink"/>
              </w:rPr>
              <w:t>7</w:t>
            </w:r>
            <w:r>
              <w:rPr>
                <w:rStyle w:val="IndexLink"/>
                <w:rtl w:val="true"/>
              </w:rPr>
              <w:t>.</w:t>
              <w:tab/>
            </w:r>
            <w:r>
              <w:rPr>
                <w:rStyle w:val="IndexLink"/>
              </w:rPr>
              <w:t>171</w:t>
            </w:r>
          </w:hyperlink>
        </w:p>
        <w:p>
          <w:pPr>
            <w:pStyle w:val="Contents5"/>
            <w:tabs>
              <w:tab w:val="clear" w:pos="7892"/>
              <w:tab w:val="right" w:pos="9026" w:leader="dot"/>
            </w:tabs>
            <w:rPr/>
          </w:pPr>
          <w:hyperlink w:anchor="__RefHeading___Toc1226112_3264237689">
            <w:r>
              <w:rPr>
                <w:webHidden/>
                <w:rStyle w:val="IndexLink"/>
                <w:rtl w:val="true"/>
              </w:rPr>
              <w:t xml:space="preserve">روایت </w:t>
            </w:r>
            <w:r>
              <w:rPr>
                <w:rStyle w:val="IndexLink"/>
              </w:rPr>
              <w:t>8</w:t>
            </w:r>
            <w:r>
              <w:rPr>
                <w:rStyle w:val="IndexLink"/>
                <w:rtl w:val="true"/>
              </w:rPr>
              <w:t>.</w:t>
              <w:tab/>
            </w:r>
            <w:r>
              <w:rPr>
                <w:rStyle w:val="IndexLink"/>
              </w:rPr>
              <w:t>172</w:t>
            </w:r>
          </w:hyperlink>
        </w:p>
        <w:p>
          <w:pPr>
            <w:pStyle w:val="Contents5"/>
            <w:tabs>
              <w:tab w:val="clear" w:pos="7892"/>
              <w:tab w:val="right" w:pos="9026" w:leader="dot"/>
            </w:tabs>
            <w:rPr/>
          </w:pPr>
          <w:hyperlink w:anchor="__RefHeading___Toc1226114_3264237689">
            <w:r>
              <w:rPr>
                <w:webHidden/>
                <w:rStyle w:val="IndexLink"/>
                <w:rtl w:val="true"/>
              </w:rPr>
              <w:t xml:space="preserve">روایت </w:t>
            </w:r>
            <w:r>
              <w:rPr>
                <w:rStyle w:val="IndexLink"/>
              </w:rPr>
              <w:t>9</w:t>
            </w:r>
            <w:r>
              <w:rPr>
                <w:rStyle w:val="IndexLink"/>
                <w:rtl w:val="true"/>
              </w:rPr>
              <w:t>.</w:t>
              <w:tab/>
            </w:r>
            <w:r>
              <w:rPr>
                <w:rStyle w:val="IndexLink"/>
              </w:rPr>
              <w:t>172</w:t>
            </w:r>
          </w:hyperlink>
        </w:p>
        <w:p>
          <w:pPr>
            <w:pStyle w:val="Contents5"/>
            <w:tabs>
              <w:tab w:val="clear" w:pos="7892"/>
              <w:tab w:val="right" w:pos="9026" w:leader="dot"/>
            </w:tabs>
            <w:rPr/>
          </w:pPr>
          <w:hyperlink w:anchor="__RefHeading___Toc1226116_3264237689">
            <w:r>
              <w:rPr>
                <w:webHidden/>
                <w:rStyle w:val="IndexLink"/>
                <w:rtl w:val="true"/>
              </w:rPr>
              <w:t xml:space="preserve">روایت </w:t>
            </w:r>
            <w:r>
              <w:rPr>
                <w:rStyle w:val="IndexLink"/>
              </w:rPr>
              <w:t>10</w:t>
            </w:r>
            <w:r>
              <w:rPr>
                <w:rStyle w:val="IndexLink"/>
                <w:rtl w:val="true"/>
              </w:rPr>
              <w:t>.</w:t>
              <w:tab/>
            </w:r>
            <w:r>
              <w:rPr>
                <w:rStyle w:val="IndexLink"/>
              </w:rPr>
              <w:t>172</w:t>
            </w:r>
          </w:hyperlink>
        </w:p>
        <w:p>
          <w:pPr>
            <w:pStyle w:val="Contents5"/>
            <w:tabs>
              <w:tab w:val="clear" w:pos="7892"/>
              <w:tab w:val="right" w:pos="9026" w:leader="dot"/>
            </w:tabs>
            <w:rPr/>
          </w:pPr>
          <w:hyperlink w:anchor="__RefHeading___Toc1226118_3264237689">
            <w:r>
              <w:rPr>
                <w:webHidden/>
                <w:rStyle w:val="IndexLink"/>
                <w:rtl w:val="true"/>
              </w:rPr>
              <w:t>«</w:t>
            </w:r>
            <w:r>
              <w:rPr>
                <w:rStyle w:val="IndexLink"/>
              </w:rPr>
              <w:t>11</w:t>
            </w:r>
            <w:r>
              <w:rPr>
                <w:rStyle w:val="IndexLink"/>
                <w:rtl w:val="true"/>
              </w:rPr>
              <w:t>»</w:t>
              <w:tab/>
            </w:r>
            <w:r>
              <w:rPr>
                <w:rStyle w:val="IndexLink"/>
              </w:rPr>
              <w:t>173</w:t>
            </w:r>
          </w:hyperlink>
        </w:p>
        <w:p>
          <w:pPr>
            <w:pStyle w:val="Contents5"/>
            <w:tabs>
              <w:tab w:val="clear" w:pos="7892"/>
              <w:tab w:val="right" w:pos="9026" w:leader="dot"/>
            </w:tabs>
            <w:rPr/>
          </w:pPr>
          <w:hyperlink w:anchor="__RefHeading___Toc1226120_3264237689">
            <w:r>
              <w:rPr>
                <w:webHidden/>
                <w:rStyle w:val="IndexLink"/>
                <w:rtl w:val="true"/>
              </w:rPr>
              <w:t>«</w:t>
            </w:r>
            <w:r>
              <w:rPr>
                <w:rStyle w:val="IndexLink"/>
              </w:rPr>
              <w:t>12</w:t>
            </w:r>
            <w:r>
              <w:rPr>
                <w:rStyle w:val="IndexLink"/>
                <w:rtl w:val="true"/>
              </w:rPr>
              <w:t>»</w:t>
              <w:tab/>
            </w:r>
            <w:r>
              <w:rPr>
                <w:rStyle w:val="IndexLink"/>
              </w:rPr>
              <w:t>173</w:t>
            </w:r>
          </w:hyperlink>
        </w:p>
        <w:p>
          <w:pPr>
            <w:pStyle w:val="Contents5"/>
            <w:tabs>
              <w:tab w:val="clear" w:pos="7892"/>
              <w:tab w:val="right" w:pos="9026" w:leader="dot"/>
            </w:tabs>
            <w:rPr/>
          </w:pPr>
          <w:hyperlink w:anchor="__RefHeading___Toc1226122_3264237689">
            <w:r>
              <w:rPr>
                <w:webHidden/>
                <w:rStyle w:val="IndexLink"/>
                <w:rtl w:val="true"/>
              </w:rPr>
              <w:t>«</w:t>
            </w:r>
            <w:r>
              <w:rPr>
                <w:rStyle w:val="IndexLink"/>
              </w:rPr>
              <w:t>13</w:t>
            </w:r>
            <w:r>
              <w:rPr>
                <w:rStyle w:val="IndexLink"/>
                <w:rtl w:val="true"/>
              </w:rPr>
              <w:t>»</w:t>
              <w:tab/>
            </w:r>
            <w:r>
              <w:rPr>
                <w:rStyle w:val="IndexLink"/>
              </w:rPr>
              <w:t>173</w:t>
            </w:r>
          </w:hyperlink>
        </w:p>
        <w:p>
          <w:pPr>
            <w:pStyle w:val="Contents5"/>
            <w:tabs>
              <w:tab w:val="clear" w:pos="7892"/>
              <w:tab w:val="right" w:pos="9026" w:leader="dot"/>
            </w:tabs>
            <w:rPr/>
          </w:pPr>
          <w:hyperlink w:anchor="__RefHeading___Toc1226124_3264237689">
            <w:r>
              <w:rPr>
                <w:webHidden/>
                <w:rStyle w:val="IndexLink"/>
                <w:rtl w:val="true"/>
              </w:rPr>
              <w:t>«</w:t>
            </w:r>
            <w:r>
              <w:rPr>
                <w:rStyle w:val="IndexLink"/>
              </w:rPr>
              <w:t>14</w:t>
            </w:r>
            <w:r>
              <w:rPr>
                <w:rStyle w:val="IndexLink"/>
                <w:rtl w:val="true"/>
              </w:rPr>
              <w:t>»</w:t>
              <w:tab/>
            </w:r>
            <w:r>
              <w:rPr>
                <w:rStyle w:val="IndexLink"/>
              </w:rPr>
              <w:t>173</w:t>
            </w:r>
          </w:hyperlink>
        </w:p>
        <w:p>
          <w:pPr>
            <w:pStyle w:val="Contents5"/>
            <w:tabs>
              <w:tab w:val="clear" w:pos="7892"/>
              <w:tab w:val="right" w:pos="9026" w:leader="dot"/>
            </w:tabs>
            <w:rPr/>
          </w:pPr>
          <w:hyperlink w:anchor="__RefHeading___Toc1226126_3264237689">
            <w:r>
              <w:rPr>
                <w:webHidden/>
                <w:rStyle w:val="IndexLink"/>
                <w:rtl w:val="true"/>
              </w:rPr>
              <w:t xml:space="preserve">روایت </w:t>
            </w:r>
            <w:r>
              <w:rPr>
                <w:rStyle w:val="IndexLink"/>
              </w:rPr>
              <w:t>11</w:t>
            </w:r>
            <w:r>
              <w:rPr>
                <w:rStyle w:val="IndexLink"/>
                <w:rtl w:val="true"/>
              </w:rPr>
              <w:t>.</w:t>
              <w:tab/>
            </w:r>
            <w:r>
              <w:rPr>
                <w:rStyle w:val="IndexLink"/>
              </w:rPr>
              <w:t>173</w:t>
            </w:r>
          </w:hyperlink>
        </w:p>
        <w:p>
          <w:pPr>
            <w:pStyle w:val="Contents5"/>
            <w:tabs>
              <w:tab w:val="clear" w:pos="7892"/>
              <w:tab w:val="right" w:pos="9026" w:leader="dot"/>
            </w:tabs>
            <w:rPr/>
          </w:pPr>
          <w:hyperlink w:anchor="__RefHeading___Toc1226128_3264237689">
            <w:r>
              <w:rPr>
                <w:webHidden/>
                <w:rStyle w:val="IndexLink"/>
                <w:rtl w:val="true"/>
              </w:rPr>
              <w:t xml:space="preserve">روایت </w:t>
            </w:r>
            <w:r>
              <w:rPr>
                <w:rStyle w:val="IndexLink"/>
              </w:rPr>
              <w:t>12</w:t>
            </w:r>
            <w:r>
              <w:rPr>
                <w:rStyle w:val="IndexLink"/>
                <w:rtl w:val="true"/>
              </w:rPr>
              <w:t>.</w:t>
              <w:tab/>
            </w:r>
            <w:r>
              <w:rPr>
                <w:rStyle w:val="IndexLink"/>
              </w:rPr>
              <w:t>173</w:t>
            </w:r>
          </w:hyperlink>
        </w:p>
        <w:p>
          <w:pPr>
            <w:pStyle w:val="Contents5"/>
            <w:tabs>
              <w:tab w:val="clear" w:pos="7892"/>
              <w:tab w:val="right" w:pos="9026" w:leader="dot"/>
            </w:tabs>
            <w:rPr/>
          </w:pPr>
          <w:hyperlink w:anchor="__RefHeading___Toc1226130_3264237689">
            <w:r>
              <w:rPr>
                <w:webHidden/>
                <w:rStyle w:val="IndexLink"/>
                <w:rtl w:val="true"/>
              </w:rPr>
              <w:t xml:space="preserve">روایت </w:t>
            </w:r>
            <w:r>
              <w:rPr>
                <w:rStyle w:val="IndexLink"/>
              </w:rPr>
              <w:t>13</w:t>
            </w:r>
            <w:r>
              <w:rPr>
                <w:rStyle w:val="IndexLink"/>
                <w:rtl w:val="true"/>
              </w:rPr>
              <w:t>.</w:t>
              <w:tab/>
            </w:r>
            <w:r>
              <w:rPr>
                <w:rStyle w:val="IndexLink"/>
              </w:rPr>
              <w:t>174</w:t>
            </w:r>
          </w:hyperlink>
        </w:p>
        <w:p>
          <w:pPr>
            <w:pStyle w:val="Contents5"/>
            <w:tabs>
              <w:tab w:val="clear" w:pos="7892"/>
              <w:tab w:val="right" w:pos="9026" w:leader="dot"/>
            </w:tabs>
            <w:rPr/>
          </w:pPr>
          <w:hyperlink w:anchor="__RefHeading___Toc1226132_3264237689">
            <w:r>
              <w:rPr>
                <w:webHidden/>
                <w:rStyle w:val="IndexLink"/>
                <w:rtl w:val="true"/>
              </w:rPr>
              <w:t xml:space="preserve">روایت </w:t>
            </w:r>
            <w:r>
              <w:rPr>
                <w:rStyle w:val="IndexLink"/>
              </w:rPr>
              <w:t>14</w:t>
            </w:r>
            <w:r>
              <w:rPr>
                <w:rStyle w:val="IndexLink"/>
                <w:rtl w:val="true"/>
              </w:rPr>
              <w:t>.</w:t>
              <w:tab/>
            </w:r>
            <w:r>
              <w:rPr>
                <w:rStyle w:val="IndexLink"/>
              </w:rPr>
              <w:t>174</w:t>
            </w:r>
          </w:hyperlink>
        </w:p>
        <w:p>
          <w:pPr>
            <w:pStyle w:val="Contents5"/>
            <w:tabs>
              <w:tab w:val="clear" w:pos="7892"/>
              <w:tab w:val="right" w:pos="9026" w:leader="dot"/>
            </w:tabs>
            <w:rPr/>
          </w:pPr>
          <w:hyperlink w:anchor="__RefHeading___Toc1226134_3264237689">
            <w:r>
              <w:rPr>
                <w:webHidden/>
                <w:rStyle w:val="IndexLink"/>
                <w:rtl w:val="true"/>
              </w:rPr>
              <w:t>«</w:t>
            </w:r>
            <w:r>
              <w:rPr>
                <w:rStyle w:val="IndexLink"/>
              </w:rPr>
              <w:t>15</w:t>
            </w:r>
            <w:r>
              <w:rPr>
                <w:rStyle w:val="IndexLink"/>
                <w:rtl w:val="true"/>
              </w:rPr>
              <w:t>»</w:t>
              <w:tab/>
            </w:r>
            <w:r>
              <w:rPr>
                <w:rStyle w:val="IndexLink"/>
              </w:rPr>
              <w:t>175</w:t>
            </w:r>
          </w:hyperlink>
        </w:p>
        <w:p>
          <w:pPr>
            <w:pStyle w:val="Contents3"/>
            <w:tabs>
              <w:tab w:val="clear" w:pos="8459"/>
              <w:tab w:val="right" w:pos="9026" w:leader="dot"/>
            </w:tabs>
            <w:rPr/>
          </w:pPr>
          <w:hyperlink w:anchor="__RefHeading___Toc1226136_3264237689">
            <w:r>
              <w:rPr>
                <w:webHidden/>
                <w:rStyle w:val="IndexLink"/>
                <w:rtl w:val="true"/>
              </w:rPr>
              <w:t xml:space="preserve">باب </w:t>
            </w:r>
            <w:r>
              <w:rPr>
                <w:rStyle w:val="IndexLink"/>
              </w:rPr>
              <w:t>5</w:t>
            </w:r>
            <w:r>
              <w:rPr>
                <w:rStyle w:val="IndexLink"/>
                <w:rtl w:val="true"/>
              </w:rPr>
              <w:t xml:space="preserve"> </w:t>
            </w:r>
            <w:r>
              <w:rPr>
                <w:rStyle w:val="IndexLink"/>
                <w:rtl w:val="true"/>
              </w:rPr>
              <w:t>صفة المحشر</w:t>
            </w:r>
            <w:r>
              <w:rPr>
                <w:rStyle w:val="IndexLink"/>
                <w:rtl w:val="true"/>
              </w:rPr>
              <w:tab/>
            </w:r>
            <w:r>
              <w:rPr>
                <w:rStyle w:val="IndexLink"/>
              </w:rPr>
              <w:t>175</w:t>
            </w:r>
          </w:hyperlink>
        </w:p>
        <w:p>
          <w:pPr>
            <w:pStyle w:val="Contents4"/>
            <w:tabs>
              <w:tab w:val="clear" w:pos="8176"/>
              <w:tab w:val="right" w:pos="9026" w:leader="dot"/>
            </w:tabs>
            <w:rPr/>
          </w:pPr>
          <w:hyperlink w:anchor="__RefHeading___Toc1226138_3264237689">
            <w:r>
              <w:rPr>
                <w:webHidden/>
                <w:rStyle w:val="IndexLink"/>
                <w:rtl w:val="true"/>
              </w:rPr>
              <w:t>الآيات</w:t>
            </w:r>
            <w:r>
              <w:rPr>
                <w:rStyle w:val="IndexLink"/>
                <w:rtl w:val="true"/>
              </w:rPr>
              <w:tab/>
            </w:r>
            <w:r>
              <w:rPr>
                <w:rStyle w:val="IndexLink"/>
              </w:rPr>
              <w:t>175</w:t>
            </w:r>
          </w:hyperlink>
        </w:p>
        <w:p>
          <w:pPr>
            <w:pStyle w:val="Contents5"/>
            <w:tabs>
              <w:tab w:val="clear" w:pos="7892"/>
              <w:tab w:val="right" w:pos="9026" w:leader="dot"/>
            </w:tabs>
            <w:rPr/>
          </w:pPr>
          <w:hyperlink w:anchor="__RefHeading___Toc1226140_3264237689">
            <w:r>
              <w:rPr>
                <w:webHidden/>
                <w:rStyle w:val="IndexLink"/>
                <w:rtl w:val="true"/>
              </w:rPr>
              <w:t>البقرة</w:t>
            </w:r>
            <w:r>
              <w:rPr>
                <w:rStyle w:val="IndexLink"/>
                <w:rtl w:val="true"/>
              </w:rPr>
              <w:t>:</w:t>
              <w:tab/>
            </w:r>
            <w:r>
              <w:rPr>
                <w:rStyle w:val="IndexLink"/>
              </w:rPr>
              <w:t>175</w:t>
            </w:r>
          </w:hyperlink>
        </w:p>
        <w:p>
          <w:pPr>
            <w:pStyle w:val="Contents5"/>
            <w:tabs>
              <w:tab w:val="clear" w:pos="7892"/>
              <w:tab w:val="right" w:pos="9026" w:leader="dot"/>
            </w:tabs>
            <w:rPr/>
          </w:pPr>
          <w:hyperlink w:anchor="__RefHeading___Toc1226142_3264237689">
            <w:r>
              <w:rPr>
                <w:webHidden/>
                <w:rStyle w:val="IndexLink"/>
                <w:rtl w:val="true"/>
              </w:rPr>
              <w:t>آل عمران</w:t>
            </w:r>
            <w:r>
              <w:rPr>
                <w:rStyle w:val="IndexLink"/>
                <w:rtl w:val="true"/>
              </w:rPr>
              <w:t>:</w:t>
              <w:tab/>
            </w:r>
            <w:r>
              <w:rPr>
                <w:rStyle w:val="IndexLink"/>
              </w:rPr>
              <w:t>175</w:t>
            </w:r>
          </w:hyperlink>
        </w:p>
        <w:p>
          <w:pPr>
            <w:pStyle w:val="Contents5"/>
            <w:tabs>
              <w:tab w:val="clear" w:pos="7892"/>
              <w:tab w:val="right" w:pos="9026" w:leader="dot"/>
            </w:tabs>
            <w:rPr/>
          </w:pPr>
          <w:hyperlink w:anchor="__RefHeading___Toc1226144_3264237689">
            <w:r>
              <w:rPr>
                <w:webHidden/>
                <w:rStyle w:val="IndexLink"/>
                <w:rtl w:val="true"/>
              </w:rPr>
              <w:t xml:space="preserve">روایت </w:t>
            </w:r>
            <w:r>
              <w:rPr>
                <w:rStyle w:val="IndexLink"/>
              </w:rPr>
              <w:t>15</w:t>
            </w:r>
            <w:r>
              <w:rPr>
                <w:rStyle w:val="IndexLink"/>
                <w:rtl w:val="true"/>
              </w:rPr>
              <w:t>.</w:t>
              <w:tab/>
            </w:r>
            <w:r>
              <w:rPr>
                <w:rStyle w:val="IndexLink"/>
              </w:rPr>
              <w:t>175</w:t>
            </w:r>
          </w:hyperlink>
        </w:p>
        <w:p>
          <w:pPr>
            <w:pStyle w:val="Contents3"/>
            <w:tabs>
              <w:tab w:val="clear" w:pos="8459"/>
              <w:tab w:val="right" w:pos="9026" w:leader="dot"/>
            </w:tabs>
            <w:rPr/>
          </w:pPr>
          <w:hyperlink w:anchor="__RefHeading___Toc1226146_3264237689">
            <w:r>
              <w:rPr>
                <w:webHidden/>
                <w:rStyle w:val="IndexLink"/>
                <w:rtl w:val="true"/>
              </w:rPr>
              <w:t>باب پنجم</w:t>
            </w:r>
            <w:r>
              <w:rPr>
                <w:rStyle w:val="IndexLink"/>
                <w:rtl w:val="true"/>
              </w:rPr>
              <w:t xml:space="preserve">: </w:t>
            </w:r>
            <w:r>
              <w:rPr>
                <w:rStyle w:val="IndexLink"/>
                <w:rtl w:val="true"/>
              </w:rPr>
              <w:t>اوصاف محشر</w:t>
            </w:r>
            <w:r>
              <w:rPr>
                <w:rStyle w:val="IndexLink"/>
                <w:rtl w:val="true"/>
              </w:rPr>
              <w:tab/>
            </w:r>
            <w:r>
              <w:rPr>
                <w:rStyle w:val="IndexLink"/>
              </w:rPr>
              <w:t>176</w:t>
            </w:r>
          </w:hyperlink>
        </w:p>
        <w:p>
          <w:pPr>
            <w:pStyle w:val="Contents4"/>
            <w:tabs>
              <w:tab w:val="clear" w:pos="8176"/>
              <w:tab w:val="right" w:pos="9026" w:leader="dot"/>
            </w:tabs>
            <w:rPr/>
          </w:pPr>
          <w:hyperlink w:anchor="__RefHeading___Toc1226148_3264237689">
            <w:r>
              <w:rPr>
                <w:webHidden/>
                <w:rStyle w:val="IndexLink"/>
                <w:rtl w:val="true"/>
              </w:rPr>
              <w:t>آیات</w:t>
            </w:r>
            <w:r>
              <w:rPr>
                <w:rStyle w:val="IndexLink"/>
                <w:rtl w:val="true"/>
              </w:rPr>
              <w:tab/>
            </w:r>
            <w:r>
              <w:rPr>
                <w:rStyle w:val="IndexLink"/>
              </w:rPr>
              <w:t>176</w:t>
            </w:r>
          </w:hyperlink>
        </w:p>
        <w:p>
          <w:pPr>
            <w:pStyle w:val="Contents5"/>
            <w:tabs>
              <w:tab w:val="clear" w:pos="7892"/>
              <w:tab w:val="right" w:pos="9026" w:leader="dot"/>
            </w:tabs>
            <w:rPr/>
          </w:pPr>
          <w:hyperlink w:anchor="__RefHeading___Toc1226150_3264237689">
            <w:r>
              <w:rPr>
                <w:webHidden/>
                <w:rStyle w:val="IndexLink"/>
                <w:rtl w:val="true"/>
              </w:rPr>
              <w:t>البقرة</w:t>
            </w:r>
            <w:r>
              <w:rPr>
                <w:rStyle w:val="IndexLink"/>
                <w:rtl w:val="true"/>
              </w:rPr>
              <w:t>:</w:t>
              <w:tab/>
            </w:r>
            <w:r>
              <w:rPr>
                <w:rStyle w:val="IndexLink"/>
              </w:rPr>
              <w:t>176</w:t>
            </w:r>
          </w:hyperlink>
        </w:p>
        <w:p>
          <w:pPr>
            <w:pStyle w:val="Contents5"/>
            <w:tabs>
              <w:tab w:val="clear" w:pos="7892"/>
              <w:tab w:val="right" w:pos="9026" w:leader="dot"/>
            </w:tabs>
            <w:rPr/>
          </w:pPr>
          <w:hyperlink w:anchor="__RefHeading___Toc1226152_3264237689">
            <w:r>
              <w:rPr>
                <w:webHidden/>
                <w:rStyle w:val="IndexLink"/>
                <w:rtl w:val="true"/>
              </w:rPr>
              <w:t>آل عمران</w:t>
            </w:r>
            <w:r>
              <w:rPr>
                <w:rStyle w:val="IndexLink"/>
                <w:rtl w:val="true"/>
              </w:rPr>
              <w:t>:</w:t>
              <w:tab/>
            </w:r>
            <w:r>
              <w:rPr>
                <w:rStyle w:val="IndexLink"/>
              </w:rPr>
              <w:t>176</w:t>
            </w:r>
          </w:hyperlink>
        </w:p>
        <w:p>
          <w:pPr>
            <w:pStyle w:val="Contents5"/>
            <w:tabs>
              <w:tab w:val="clear" w:pos="7892"/>
              <w:tab w:val="right" w:pos="9026" w:leader="dot"/>
            </w:tabs>
            <w:rPr/>
          </w:pPr>
          <w:hyperlink w:anchor="__RefHeading___Toc1226154_3264237689">
            <w:r>
              <w:rPr>
                <w:webHidden/>
                <w:rStyle w:val="IndexLink"/>
                <w:rtl w:val="true"/>
              </w:rPr>
              <w:t>الأنعام</w:t>
            </w:r>
            <w:r>
              <w:rPr>
                <w:rStyle w:val="IndexLink"/>
                <w:rtl w:val="true"/>
              </w:rPr>
              <w:t>:</w:t>
              <w:tab/>
            </w:r>
            <w:r>
              <w:rPr>
                <w:rStyle w:val="IndexLink"/>
              </w:rPr>
              <w:t>177</w:t>
            </w:r>
          </w:hyperlink>
        </w:p>
        <w:p>
          <w:pPr>
            <w:pStyle w:val="Contents5"/>
            <w:tabs>
              <w:tab w:val="clear" w:pos="7892"/>
              <w:tab w:val="right" w:pos="9026" w:leader="dot"/>
            </w:tabs>
            <w:rPr/>
          </w:pPr>
          <w:hyperlink w:anchor="__RefHeading___Toc1226156_3264237689">
            <w:r>
              <w:rPr>
                <w:webHidden/>
                <w:rStyle w:val="IndexLink"/>
                <w:rtl w:val="true"/>
              </w:rPr>
              <w:t>إبراهيم</w:t>
            </w:r>
            <w:r>
              <w:rPr>
                <w:rStyle w:val="IndexLink"/>
                <w:rtl w:val="true"/>
              </w:rPr>
              <w:t>:</w:t>
              <w:tab/>
            </w:r>
            <w:r>
              <w:rPr>
                <w:rStyle w:val="IndexLink"/>
              </w:rPr>
              <w:t>177</w:t>
            </w:r>
          </w:hyperlink>
        </w:p>
        <w:p>
          <w:pPr>
            <w:pStyle w:val="Contents5"/>
            <w:tabs>
              <w:tab w:val="clear" w:pos="7892"/>
              <w:tab w:val="right" w:pos="9026" w:leader="dot"/>
            </w:tabs>
            <w:rPr/>
          </w:pPr>
          <w:hyperlink w:anchor="__RefHeading___Toc1226158_3264237689">
            <w:r>
              <w:rPr>
                <w:webHidden/>
                <w:rStyle w:val="IndexLink"/>
                <w:rtl w:val="true"/>
              </w:rPr>
              <w:t>النحل</w:t>
            </w:r>
            <w:r>
              <w:rPr>
                <w:rStyle w:val="IndexLink"/>
                <w:rtl w:val="true"/>
              </w:rPr>
              <w:t>:</w:t>
              <w:tab/>
            </w:r>
            <w:r>
              <w:rPr>
                <w:rStyle w:val="IndexLink"/>
              </w:rPr>
              <w:t>177</w:t>
            </w:r>
          </w:hyperlink>
        </w:p>
        <w:p>
          <w:pPr>
            <w:pStyle w:val="Contents5"/>
            <w:tabs>
              <w:tab w:val="clear" w:pos="7892"/>
              <w:tab w:val="right" w:pos="9026" w:leader="dot"/>
            </w:tabs>
            <w:rPr/>
          </w:pPr>
          <w:hyperlink w:anchor="__RefHeading___Toc1226160_3264237689">
            <w:r>
              <w:rPr>
                <w:webHidden/>
                <w:rStyle w:val="IndexLink"/>
                <w:rtl w:val="true"/>
              </w:rPr>
              <w:t>الكهف</w:t>
            </w:r>
            <w:r>
              <w:rPr>
                <w:rStyle w:val="IndexLink"/>
                <w:rtl w:val="true"/>
              </w:rPr>
              <w:t>:</w:t>
              <w:tab/>
            </w:r>
            <w:r>
              <w:rPr>
                <w:rStyle w:val="IndexLink"/>
              </w:rPr>
              <w:t>177</w:t>
            </w:r>
          </w:hyperlink>
        </w:p>
        <w:p>
          <w:pPr>
            <w:pStyle w:val="Contents5"/>
            <w:tabs>
              <w:tab w:val="clear" w:pos="7892"/>
              <w:tab w:val="right" w:pos="9026" w:leader="dot"/>
            </w:tabs>
            <w:rPr/>
          </w:pPr>
          <w:hyperlink w:anchor="__RefHeading___Toc1226162_3264237689">
            <w:r>
              <w:rPr>
                <w:webHidden/>
                <w:rStyle w:val="IndexLink"/>
                <w:rtl w:val="true"/>
              </w:rPr>
              <w:t>طه</w:t>
            </w:r>
            <w:r>
              <w:rPr>
                <w:rStyle w:val="IndexLink"/>
                <w:rtl w:val="true"/>
              </w:rPr>
              <w:t>:</w:t>
              <w:tab/>
            </w:r>
            <w:r>
              <w:rPr>
                <w:rStyle w:val="IndexLink"/>
              </w:rPr>
              <w:t>177</w:t>
            </w:r>
          </w:hyperlink>
        </w:p>
        <w:p>
          <w:pPr>
            <w:pStyle w:val="Contents5"/>
            <w:tabs>
              <w:tab w:val="clear" w:pos="7892"/>
              <w:tab w:val="right" w:pos="9026" w:leader="dot"/>
            </w:tabs>
            <w:rPr/>
          </w:pPr>
          <w:hyperlink w:anchor="__RefHeading___Toc1226164_3264237689">
            <w:r>
              <w:rPr>
                <w:webHidden/>
                <w:rStyle w:val="IndexLink"/>
                <w:rtl w:val="true"/>
              </w:rPr>
              <w:t>الأنبياء</w:t>
            </w:r>
            <w:r>
              <w:rPr>
                <w:rStyle w:val="IndexLink"/>
                <w:rtl w:val="true"/>
              </w:rPr>
              <w:t>:</w:t>
              <w:tab/>
            </w:r>
            <w:r>
              <w:rPr>
                <w:rStyle w:val="IndexLink"/>
              </w:rPr>
              <w:t>177</w:t>
            </w:r>
          </w:hyperlink>
        </w:p>
        <w:p>
          <w:pPr>
            <w:pStyle w:val="Contents5"/>
            <w:tabs>
              <w:tab w:val="clear" w:pos="7892"/>
              <w:tab w:val="right" w:pos="9026" w:leader="dot"/>
            </w:tabs>
            <w:rPr/>
          </w:pPr>
          <w:hyperlink w:anchor="__RefHeading___Toc1226166_3264237689">
            <w:r>
              <w:rPr>
                <w:webHidden/>
                <w:rStyle w:val="IndexLink"/>
                <w:rtl w:val="true"/>
              </w:rPr>
              <w:t>الحج</w:t>
            </w:r>
            <w:r>
              <w:rPr>
                <w:rStyle w:val="IndexLink"/>
                <w:rtl w:val="true"/>
              </w:rPr>
              <w:t>:</w:t>
              <w:tab/>
            </w:r>
            <w:r>
              <w:rPr>
                <w:rStyle w:val="IndexLink"/>
              </w:rPr>
              <w:t>177</w:t>
            </w:r>
          </w:hyperlink>
        </w:p>
        <w:p>
          <w:pPr>
            <w:pStyle w:val="Contents5"/>
            <w:tabs>
              <w:tab w:val="clear" w:pos="7892"/>
              <w:tab w:val="right" w:pos="9026" w:leader="dot"/>
            </w:tabs>
            <w:rPr/>
          </w:pPr>
          <w:hyperlink w:anchor="__RefHeading___Toc1226168_3264237689">
            <w:r>
              <w:rPr>
                <w:webHidden/>
                <w:rStyle w:val="IndexLink"/>
                <w:rtl w:val="true"/>
              </w:rPr>
              <w:t>الأنعام</w:t>
            </w:r>
            <w:r>
              <w:rPr>
                <w:rStyle w:val="IndexLink"/>
                <w:rtl w:val="true"/>
              </w:rPr>
              <w:t>:</w:t>
              <w:tab/>
            </w:r>
            <w:r>
              <w:rPr>
                <w:rStyle w:val="IndexLink"/>
              </w:rPr>
              <w:t>177</w:t>
            </w:r>
          </w:hyperlink>
        </w:p>
        <w:p>
          <w:pPr>
            <w:pStyle w:val="Contents5"/>
            <w:tabs>
              <w:tab w:val="clear" w:pos="7892"/>
              <w:tab w:val="right" w:pos="9026" w:leader="dot"/>
            </w:tabs>
            <w:rPr/>
          </w:pPr>
          <w:hyperlink w:anchor="__RefHeading___Toc1226170_3264237689">
            <w:r>
              <w:rPr>
                <w:webHidden/>
                <w:rStyle w:val="IndexLink"/>
                <w:rtl w:val="true"/>
              </w:rPr>
              <w:t>إبراهیم</w:t>
            </w:r>
            <w:r>
              <w:rPr>
                <w:rStyle w:val="IndexLink"/>
                <w:rtl w:val="true"/>
              </w:rPr>
              <w:t>:</w:t>
              <w:tab/>
            </w:r>
            <w:r>
              <w:rPr>
                <w:rStyle w:val="IndexLink"/>
              </w:rPr>
              <w:t>178</w:t>
            </w:r>
          </w:hyperlink>
        </w:p>
        <w:p>
          <w:pPr>
            <w:pStyle w:val="Contents5"/>
            <w:tabs>
              <w:tab w:val="clear" w:pos="7892"/>
              <w:tab w:val="right" w:pos="9026" w:leader="dot"/>
            </w:tabs>
            <w:rPr/>
          </w:pPr>
          <w:hyperlink w:anchor="__RefHeading___Toc1226172_3264237689">
            <w:r>
              <w:rPr>
                <w:webHidden/>
                <w:rStyle w:val="IndexLink"/>
                <w:rtl w:val="true"/>
              </w:rPr>
              <w:t>النحل</w:t>
            </w:r>
            <w:r>
              <w:rPr>
                <w:rStyle w:val="IndexLink"/>
                <w:rtl w:val="true"/>
              </w:rPr>
              <w:t>:</w:t>
              <w:tab/>
            </w:r>
            <w:r>
              <w:rPr>
                <w:rStyle w:val="IndexLink"/>
              </w:rPr>
              <w:t>178</w:t>
            </w:r>
          </w:hyperlink>
        </w:p>
        <w:p>
          <w:pPr>
            <w:pStyle w:val="Contents5"/>
            <w:tabs>
              <w:tab w:val="clear" w:pos="7892"/>
              <w:tab w:val="right" w:pos="9026" w:leader="dot"/>
            </w:tabs>
            <w:rPr/>
          </w:pPr>
          <w:hyperlink w:anchor="__RefHeading___Toc1226174_3264237689">
            <w:r>
              <w:rPr>
                <w:webHidden/>
                <w:rStyle w:val="IndexLink"/>
                <w:rtl w:val="true"/>
              </w:rPr>
              <w:t>الکهف</w:t>
            </w:r>
            <w:r>
              <w:rPr>
                <w:rStyle w:val="IndexLink"/>
                <w:rtl w:val="true"/>
              </w:rPr>
              <w:t>:</w:t>
              <w:tab/>
            </w:r>
            <w:r>
              <w:rPr>
                <w:rStyle w:val="IndexLink"/>
              </w:rPr>
              <w:t>179</w:t>
            </w:r>
          </w:hyperlink>
        </w:p>
        <w:p>
          <w:pPr>
            <w:pStyle w:val="Contents5"/>
            <w:tabs>
              <w:tab w:val="clear" w:pos="7892"/>
              <w:tab w:val="right" w:pos="9026" w:leader="dot"/>
            </w:tabs>
            <w:rPr/>
          </w:pPr>
          <w:hyperlink w:anchor="__RefHeading___Toc1226176_3264237689">
            <w:r>
              <w:rPr>
                <w:webHidden/>
                <w:rStyle w:val="IndexLink"/>
                <w:rtl w:val="true"/>
              </w:rPr>
              <w:t>طه</w:t>
            </w:r>
            <w:r>
              <w:rPr>
                <w:rStyle w:val="IndexLink"/>
                <w:rtl w:val="true"/>
              </w:rPr>
              <w:t>:</w:t>
              <w:tab/>
            </w:r>
            <w:r>
              <w:rPr>
                <w:rStyle w:val="IndexLink"/>
              </w:rPr>
              <w:t>179</w:t>
            </w:r>
          </w:hyperlink>
        </w:p>
        <w:p>
          <w:pPr>
            <w:pStyle w:val="Contents5"/>
            <w:tabs>
              <w:tab w:val="clear" w:pos="7892"/>
              <w:tab w:val="right" w:pos="9026" w:leader="dot"/>
            </w:tabs>
            <w:rPr/>
          </w:pPr>
          <w:hyperlink w:anchor="__RefHeading___Toc1226178_3264237689">
            <w:r>
              <w:rPr>
                <w:webHidden/>
                <w:rStyle w:val="IndexLink"/>
                <w:rtl w:val="true"/>
              </w:rPr>
              <w:t>الأنبیاء</w:t>
            </w:r>
            <w:r>
              <w:rPr>
                <w:rStyle w:val="IndexLink"/>
                <w:rtl w:val="true"/>
              </w:rPr>
              <w:t>:</w:t>
              <w:tab/>
            </w:r>
            <w:r>
              <w:rPr>
                <w:rStyle w:val="IndexLink"/>
              </w:rPr>
              <w:t>179</w:t>
            </w:r>
          </w:hyperlink>
        </w:p>
        <w:p>
          <w:pPr>
            <w:pStyle w:val="Contents5"/>
            <w:tabs>
              <w:tab w:val="clear" w:pos="7892"/>
              <w:tab w:val="right" w:pos="9026" w:leader="dot"/>
            </w:tabs>
            <w:rPr/>
          </w:pPr>
          <w:hyperlink w:anchor="__RefHeading___Toc1226180_3264237689">
            <w:r>
              <w:rPr>
                <w:webHidden/>
                <w:rStyle w:val="IndexLink"/>
                <w:rtl w:val="true"/>
              </w:rPr>
              <w:t>الحج</w:t>
            </w:r>
            <w:r>
              <w:rPr>
                <w:rStyle w:val="IndexLink"/>
                <w:rtl w:val="true"/>
              </w:rPr>
              <w:t>:</w:t>
              <w:tab/>
            </w:r>
            <w:r>
              <w:rPr>
                <w:rStyle w:val="IndexLink"/>
              </w:rPr>
              <w:t>179</w:t>
            </w:r>
          </w:hyperlink>
        </w:p>
        <w:p>
          <w:pPr>
            <w:pStyle w:val="Contents5"/>
            <w:tabs>
              <w:tab w:val="clear" w:pos="7892"/>
              <w:tab w:val="right" w:pos="9026" w:leader="dot"/>
            </w:tabs>
            <w:rPr/>
          </w:pPr>
          <w:hyperlink w:anchor="__RefHeading___Toc1226182_3264237689">
            <w:r>
              <w:rPr>
                <w:webHidden/>
                <w:rStyle w:val="IndexLink"/>
                <w:rtl w:val="true"/>
              </w:rPr>
              <w:t>النور</w:t>
            </w:r>
            <w:r>
              <w:rPr>
                <w:rStyle w:val="IndexLink"/>
                <w:rtl w:val="true"/>
              </w:rPr>
              <w:t>:</w:t>
              <w:tab/>
            </w:r>
            <w:r>
              <w:rPr>
                <w:rStyle w:val="IndexLink"/>
              </w:rPr>
              <w:t>180</w:t>
            </w:r>
          </w:hyperlink>
        </w:p>
        <w:p>
          <w:pPr>
            <w:pStyle w:val="Contents5"/>
            <w:tabs>
              <w:tab w:val="clear" w:pos="7892"/>
              <w:tab w:val="right" w:pos="9026" w:leader="dot"/>
            </w:tabs>
            <w:rPr/>
          </w:pPr>
          <w:hyperlink w:anchor="__RefHeading___Toc1226184_3264237689">
            <w:r>
              <w:rPr>
                <w:webHidden/>
                <w:rStyle w:val="IndexLink"/>
                <w:rtl w:val="true"/>
              </w:rPr>
              <w:t>الروم</w:t>
            </w:r>
            <w:r>
              <w:rPr>
                <w:rStyle w:val="IndexLink"/>
                <w:rtl w:val="true"/>
              </w:rPr>
              <w:t>:</w:t>
              <w:tab/>
            </w:r>
            <w:r>
              <w:rPr>
                <w:rStyle w:val="IndexLink"/>
              </w:rPr>
              <w:t>180</w:t>
            </w:r>
          </w:hyperlink>
        </w:p>
        <w:p>
          <w:pPr>
            <w:pStyle w:val="Contents5"/>
            <w:tabs>
              <w:tab w:val="clear" w:pos="7892"/>
              <w:tab w:val="right" w:pos="9026" w:leader="dot"/>
            </w:tabs>
            <w:rPr/>
          </w:pPr>
          <w:hyperlink w:anchor="__RefHeading___Toc1226186_3264237689">
            <w:r>
              <w:rPr>
                <w:webHidden/>
                <w:rStyle w:val="IndexLink"/>
                <w:rtl w:val="true"/>
              </w:rPr>
              <w:t>المؤمن</w:t>
            </w:r>
            <w:r>
              <w:rPr>
                <w:rStyle w:val="IndexLink"/>
                <w:rtl w:val="true"/>
              </w:rPr>
              <w:t>:</w:t>
              <w:tab/>
            </w:r>
            <w:r>
              <w:rPr>
                <w:rStyle w:val="IndexLink"/>
              </w:rPr>
              <w:t>180</w:t>
            </w:r>
          </w:hyperlink>
        </w:p>
        <w:p>
          <w:pPr>
            <w:pStyle w:val="Contents5"/>
            <w:tabs>
              <w:tab w:val="clear" w:pos="7892"/>
              <w:tab w:val="right" w:pos="9026" w:leader="dot"/>
            </w:tabs>
            <w:rPr/>
          </w:pPr>
          <w:hyperlink w:anchor="__RefHeading___Toc1226188_3264237689">
            <w:r>
              <w:rPr>
                <w:webHidden/>
                <w:rStyle w:val="IndexLink"/>
                <w:rtl w:val="true"/>
              </w:rPr>
              <w:t>القمر</w:t>
            </w:r>
            <w:r>
              <w:rPr>
                <w:rStyle w:val="IndexLink"/>
                <w:rtl w:val="true"/>
              </w:rPr>
              <w:t>:</w:t>
              <w:tab/>
            </w:r>
            <w:r>
              <w:rPr>
                <w:rStyle w:val="IndexLink"/>
              </w:rPr>
              <w:t>180</w:t>
            </w:r>
          </w:hyperlink>
        </w:p>
        <w:p>
          <w:pPr>
            <w:pStyle w:val="Contents5"/>
            <w:tabs>
              <w:tab w:val="clear" w:pos="7892"/>
              <w:tab w:val="right" w:pos="9026" w:leader="dot"/>
            </w:tabs>
            <w:rPr/>
          </w:pPr>
          <w:hyperlink w:anchor="__RefHeading___Toc1226190_3264237689">
            <w:r>
              <w:rPr>
                <w:webHidden/>
                <w:rStyle w:val="IndexLink"/>
                <w:rtl w:val="true"/>
              </w:rPr>
              <w:t>الرحمن</w:t>
            </w:r>
            <w:r>
              <w:rPr>
                <w:rStyle w:val="IndexLink"/>
                <w:rtl w:val="true"/>
              </w:rPr>
              <w:t>:</w:t>
              <w:tab/>
            </w:r>
            <w:r>
              <w:rPr>
                <w:rStyle w:val="IndexLink"/>
              </w:rPr>
              <w:t>180</w:t>
            </w:r>
          </w:hyperlink>
        </w:p>
        <w:p>
          <w:pPr>
            <w:pStyle w:val="Contents5"/>
            <w:tabs>
              <w:tab w:val="clear" w:pos="7892"/>
              <w:tab w:val="right" w:pos="9026" w:leader="dot"/>
            </w:tabs>
            <w:rPr/>
          </w:pPr>
          <w:hyperlink w:anchor="__RefHeading___Toc1226192_3264237689">
            <w:r>
              <w:rPr>
                <w:webHidden/>
                <w:rStyle w:val="IndexLink"/>
                <w:rtl w:val="true"/>
              </w:rPr>
              <w:t>الواقعة</w:t>
            </w:r>
            <w:r>
              <w:rPr>
                <w:rStyle w:val="IndexLink"/>
                <w:rtl w:val="true"/>
              </w:rPr>
              <w:t>:</w:t>
              <w:tab/>
            </w:r>
            <w:r>
              <w:rPr>
                <w:rStyle w:val="IndexLink"/>
              </w:rPr>
              <w:t>180</w:t>
            </w:r>
          </w:hyperlink>
        </w:p>
        <w:p>
          <w:pPr>
            <w:pStyle w:val="Contents5"/>
            <w:tabs>
              <w:tab w:val="clear" w:pos="7892"/>
              <w:tab w:val="right" w:pos="9026" w:leader="dot"/>
            </w:tabs>
            <w:rPr/>
          </w:pPr>
          <w:hyperlink w:anchor="__RefHeading___Toc1226194_3264237689">
            <w:r>
              <w:rPr>
                <w:webHidden/>
                <w:rStyle w:val="IndexLink"/>
                <w:rtl w:val="true"/>
              </w:rPr>
              <w:t>النور</w:t>
            </w:r>
            <w:r>
              <w:rPr>
                <w:rStyle w:val="IndexLink"/>
                <w:rtl w:val="true"/>
              </w:rPr>
              <w:t>:</w:t>
              <w:tab/>
            </w:r>
            <w:r>
              <w:rPr>
                <w:rStyle w:val="IndexLink"/>
              </w:rPr>
              <w:t>181</w:t>
            </w:r>
          </w:hyperlink>
        </w:p>
        <w:p>
          <w:pPr>
            <w:pStyle w:val="Contents5"/>
            <w:tabs>
              <w:tab w:val="clear" w:pos="7892"/>
              <w:tab w:val="right" w:pos="9026" w:leader="dot"/>
            </w:tabs>
            <w:rPr/>
          </w:pPr>
          <w:hyperlink w:anchor="__RefHeading___Toc1226196_3264237689">
            <w:r>
              <w:rPr>
                <w:webHidden/>
                <w:rStyle w:val="IndexLink"/>
                <w:rtl w:val="true"/>
              </w:rPr>
              <w:t>الروم</w:t>
            </w:r>
            <w:r>
              <w:rPr>
                <w:rStyle w:val="IndexLink"/>
                <w:rtl w:val="true"/>
              </w:rPr>
              <w:t>:</w:t>
              <w:tab/>
            </w:r>
            <w:r>
              <w:rPr>
                <w:rStyle w:val="IndexLink"/>
              </w:rPr>
              <w:t>181</w:t>
            </w:r>
          </w:hyperlink>
        </w:p>
        <w:p>
          <w:pPr>
            <w:pStyle w:val="Contents5"/>
            <w:tabs>
              <w:tab w:val="clear" w:pos="7892"/>
              <w:tab w:val="right" w:pos="9026" w:leader="dot"/>
            </w:tabs>
            <w:rPr/>
          </w:pPr>
          <w:hyperlink w:anchor="__RefHeading___Toc1226198_3264237689">
            <w:r>
              <w:rPr>
                <w:webHidden/>
                <w:rStyle w:val="IndexLink"/>
                <w:rtl w:val="true"/>
              </w:rPr>
              <w:t>المؤمن</w:t>
            </w:r>
            <w:r>
              <w:rPr>
                <w:rStyle w:val="IndexLink"/>
                <w:rtl w:val="true"/>
              </w:rPr>
              <w:t>:</w:t>
              <w:tab/>
            </w:r>
            <w:r>
              <w:rPr>
                <w:rStyle w:val="IndexLink"/>
              </w:rPr>
              <w:t>181</w:t>
            </w:r>
          </w:hyperlink>
        </w:p>
        <w:p>
          <w:pPr>
            <w:pStyle w:val="Contents5"/>
            <w:tabs>
              <w:tab w:val="clear" w:pos="7892"/>
              <w:tab w:val="right" w:pos="9026" w:leader="dot"/>
            </w:tabs>
            <w:rPr/>
          </w:pPr>
          <w:hyperlink w:anchor="__RefHeading___Toc1226200_3264237689">
            <w:r>
              <w:rPr>
                <w:webHidden/>
                <w:rStyle w:val="IndexLink"/>
                <w:rtl w:val="true"/>
              </w:rPr>
              <w:t>القمر</w:t>
            </w:r>
            <w:r>
              <w:rPr>
                <w:rStyle w:val="IndexLink"/>
                <w:rtl w:val="true"/>
              </w:rPr>
              <w:t>:</w:t>
              <w:tab/>
            </w:r>
            <w:r>
              <w:rPr>
                <w:rStyle w:val="IndexLink"/>
              </w:rPr>
              <w:t>181</w:t>
            </w:r>
          </w:hyperlink>
        </w:p>
        <w:p>
          <w:pPr>
            <w:pStyle w:val="Contents5"/>
            <w:tabs>
              <w:tab w:val="clear" w:pos="7892"/>
              <w:tab w:val="right" w:pos="9026" w:leader="dot"/>
            </w:tabs>
            <w:rPr/>
          </w:pPr>
          <w:hyperlink w:anchor="__RefHeading___Toc1226202_3264237689">
            <w:r>
              <w:rPr>
                <w:webHidden/>
                <w:rStyle w:val="IndexLink"/>
                <w:rtl w:val="true"/>
              </w:rPr>
              <w:t>الرحمن</w:t>
            </w:r>
            <w:r>
              <w:rPr>
                <w:rStyle w:val="IndexLink"/>
                <w:rtl w:val="true"/>
              </w:rPr>
              <w:t>:</w:t>
              <w:tab/>
            </w:r>
            <w:r>
              <w:rPr>
                <w:rStyle w:val="IndexLink"/>
              </w:rPr>
              <w:t>182</w:t>
            </w:r>
          </w:hyperlink>
        </w:p>
        <w:p>
          <w:pPr>
            <w:pStyle w:val="Contents5"/>
            <w:tabs>
              <w:tab w:val="clear" w:pos="7892"/>
              <w:tab w:val="right" w:pos="9026" w:leader="dot"/>
            </w:tabs>
            <w:rPr/>
          </w:pPr>
          <w:hyperlink w:anchor="__RefHeading___Toc1226204_3264237689">
            <w:r>
              <w:rPr>
                <w:webHidden/>
                <w:rStyle w:val="IndexLink"/>
                <w:rtl w:val="true"/>
              </w:rPr>
              <w:t>الواقعة</w:t>
            </w:r>
            <w:r>
              <w:rPr>
                <w:rStyle w:val="IndexLink"/>
                <w:rtl w:val="true"/>
              </w:rPr>
              <w:t>:</w:t>
              <w:tab/>
            </w:r>
            <w:r>
              <w:rPr>
                <w:rStyle w:val="IndexLink"/>
              </w:rPr>
              <w:t>182</w:t>
            </w:r>
          </w:hyperlink>
        </w:p>
        <w:p>
          <w:pPr>
            <w:pStyle w:val="Contents5"/>
            <w:tabs>
              <w:tab w:val="clear" w:pos="7892"/>
              <w:tab w:val="right" w:pos="9026" w:leader="dot"/>
            </w:tabs>
            <w:rPr/>
          </w:pPr>
          <w:hyperlink w:anchor="__RefHeading___Toc1226206_3264237689">
            <w:r>
              <w:rPr>
                <w:webHidden/>
                <w:rStyle w:val="IndexLink"/>
                <w:rtl w:val="true"/>
              </w:rPr>
              <w:t>المعارج</w:t>
            </w:r>
            <w:r>
              <w:rPr>
                <w:rStyle w:val="IndexLink"/>
                <w:rtl w:val="true"/>
              </w:rPr>
              <w:t>:</w:t>
              <w:tab/>
            </w:r>
            <w:r>
              <w:rPr>
                <w:rStyle w:val="IndexLink"/>
              </w:rPr>
              <w:t>186</w:t>
            </w:r>
          </w:hyperlink>
        </w:p>
        <w:p>
          <w:pPr>
            <w:pStyle w:val="Contents5"/>
            <w:tabs>
              <w:tab w:val="clear" w:pos="7892"/>
              <w:tab w:val="right" w:pos="9026" w:leader="dot"/>
            </w:tabs>
            <w:rPr/>
          </w:pPr>
          <w:hyperlink w:anchor="__RefHeading___Toc1226208_3264237689">
            <w:r>
              <w:rPr>
                <w:webHidden/>
                <w:rStyle w:val="IndexLink"/>
                <w:rtl w:val="true"/>
              </w:rPr>
              <w:t>المزمل</w:t>
            </w:r>
            <w:r>
              <w:rPr>
                <w:rStyle w:val="IndexLink"/>
                <w:rtl w:val="true"/>
              </w:rPr>
              <w:t>:</w:t>
              <w:tab/>
            </w:r>
            <w:r>
              <w:rPr>
                <w:rStyle w:val="IndexLink"/>
              </w:rPr>
              <w:t>187</w:t>
            </w:r>
          </w:hyperlink>
        </w:p>
        <w:p>
          <w:pPr>
            <w:pStyle w:val="Contents5"/>
            <w:tabs>
              <w:tab w:val="clear" w:pos="7892"/>
              <w:tab w:val="right" w:pos="9026" w:leader="dot"/>
            </w:tabs>
            <w:rPr/>
          </w:pPr>
          <w:hyperlink w:anchor="__RefHeading___Toc1226210_3264237689">
            <w:r>
              <w:rPr>
                <w:webHidden/>
                <w:rStyle w:val="IndexLink"/>
                <w:rtl w:val="true"/>
              </w:rPr>
              <w:t>القیامة</w:t>
            </w:r>
            <w:r>
              <w:rPr>
                <w:rStyle w:val="IndexLink"/>
                <w:rtl w:val="true"/>
              </w:rPr>
              <w:t>:</w:t>
              <w:tab/>
            </w:r>
            <w:r>
              <w:rPr>
                <w:rStyle w:val="IndexLink"/>
              </w:rPr>
              <w:t>187</w:t>
            </w:r>
          </w:hyperlink>
        </w:p>
        <w:p>
          <w:pPr>
            <w:pStyle w:val="Contents5"/>
            <w:tabs>
              <w:tab w:val="clear" w:pos="7892"/>
              <w:tab w:val="right" w:pos="9026" w:leader="dot"/>
            </w:tabs>
            <w:rPr/>
          </w:pPr>
          <w:hyperlink w:anchor="__RefHeading___Toc1226212_3264237689">
            <w:r>
              <w:rPr>
                <w:webHidden/>
                <w:rStyle w:val="IndexLink"/>
                <w:rtl w:val="true"/>
              </w:rPr>
              <w:t>الدهر</w:t>
            </w:r>
            <w:r>
              <w:rPr>
                <w:rStyle w:val="IndexLink"/>
                <w:rtl w:val="true"/>
              </w:rPr>
              <w:t>:</w:t>
              <w:tab/>
            </w:r>
            <w:r>
              <w:rPr>
                <w:rStyle w:val="IndexLink"/>
              </w:rPr>
              <w:t>188</w:t>
            </w:r>
          </w:hyperlink>
        </w:p>
        <w:p>
          <w:pPr>
            <w:pStyle w:val="Contents5"/>
            <w:tabs>
              <w:tab w:val="clear" w:pos="7892"/>
              <w:tab w:val="right" w:pos="9026" w:leader="dot"/>
            </w:tabs>
            <w:rPr/>
          </w:pPr>
          <w:hyperlink w:anchor="__RefHeading___Toc1226214_3264237689">
            <w:r>
              <w:rPr>
                <w:webHidden/>
                <w:rStyle w:val="IndexLink"/>
                <w:rtl w:val="true"/>
              </w:rPr>
              <w:t>المرسلات</w:t>
            </w:r>
            <w:r>
              <w:rPr>
                <w:rStyle w:val="IndexLink"/>
                <w:rtl w:val="true"/>
              </w:rPr>
              <w:t>:</w:t>
              <w:tab/>
            </w:r>
            <w:r>
              <w:rPr>
                <w:rStyle w:val="IndexLink"/>
              </w:rPr>
              <w:t>188</w:t>
            </w:r>
          </w:hyperlink>
        </w:p>
        <w:p>
          <w:pPr>
            <w:pStyle w:val="Contents5"/>
            <w:tabs>
              <w:tab w:val="clear" w:pos="7892"/>
              <w:tab w:val="right" w:pos="9026" w:leader="dot"/>
            </w:tabs>
            <w:rPr/>
          </w:pPr>
          <w:hyperlink w:anchor="__RefHeading___Toc1226216_3264237689">
            <w:r>
              <w:rPr>
                <w:webHidden/>
                <w:rStyle w:val="IndexLink"/>
                <w:rtl w:val="true"/>
              </w:rPr>
              <w:t>النبأ</w:t>
            </w:r>
            <w:r>
              <w:rPr>
                <w:rStyle w:val="IndexLink"/>
                <w:rtl w:val="true"/>
              </w:rPr>
              <w:t>:</w:t>
              <w:tab/>
            </w:r>
            <w:r>
              <w:rPr>
                <w:rStyle w:val="IndexLink"/>
              </w:rPr>
              <w:t>188</w:t>
            </w:r>
          </w:hyperlink>
        </w:p>
        <w:p>
          <w:pPr>
            <w:pStyle w:val="Contents5"/>
            <w:tabs>
              <w:tab w:val="clear" w:pos="7892"/>
              <w:tab w:val="right" w:pos="9026" w:leader="dot"/>
            </w:tabs>
            <w:rPr/>
          </w:pPr>
          <w:hyperlink w:anchor="__RefHeading___Toc1226218_3264237689">
            <w:r>
              <w:rPr>
                <w:webHidden/>
                <w:rStyle w:val="IndexLink"/>
                <w:rtl w:val="true"/>
              </w:rPr>
              <w:t>النازعات</w:t>
            </w:r>
            <w:r>
              <w:rPr>
                <w:rStyle w:val="IndexLink"/>
                <w:rtl w:val="true"/>
              </w:rPr>
              <w:t>:</w:t>
              <w:tab/>
            </w:r>
            <w:r>
              <w:rPr>
                <w:rStyle w:val="IndexLink"/>
              </w:rPr>
              <w:t>188</w:t>
            </w:r>
          </w:hyperlink>
        </w:p>
        <w:p>
          <w:pPr>
            <w:pStyle w:val="Contents5"/>
            <w:tabs>
              <w:tab w:val="clear" w:pos="7892"/>
              <w:tab w:val="right" w:pos="9026" w:leader="dot"/>
            </w:tabs>
            <w:rPr/>
          </w:pPr>
          <w:hyperlink w:anchor="__RefHeading___Toc1226220_3264237689">
            <w:r>
              <w:rPr>
                <w:webHidden/>
                <w:rStyle w:val="IndexLink"/>
                <w:rtl w:val="true"/>
              </w:rPr>
              <w:t>عبس</w:t>
            </w:r>
            <w:r>
              <w:rPr>
                <w:rStyle w:val="IndexLink"/>
                <w:rtl w:val="true"/>
              </w:rPr>
              <w:t>:</w:t>
              <w:tab/>
            </w:r>
            <w:r>
              <w:rPr>
                <w:rStyle w:val="IndexLink"/>
              </w:rPr>
              <w:t>188</w:t>
            </w:r>
          </w:hyperlink>
        </w:p>
        <w:p>
          <w:pPr>
            <w:pStyle w:val="Contents5"/>
            <w:tabs>
              <w:tab w:val="clear" w:pos="7892"/>
              <w:tab w:val="right" w:pos="9026" w:leader="dot"/>
            </w:tabs>
            <w:rPr/>
          </w:pPr>
          <w:hyperlink w:anchor="__RefHeading___Toc1226222_3264237689">
            <w:r>
              <w:rPr>
                <w:webHidden/>
                <w:rStyle w:val="IndexLink"/>
                <w:rtl w:val="true"/>
              </w:rPr>
              <w:t>كورت</w:t>
            </w:r>
            <w:r>
              <w:rPr>
                <w:rStyle w:val="IndexLink"/>
                <w:rtl w:val="true"/>
              </w:rPr>
              <w:t>:</w:t>
              <w:tab/>
            </w:r>
            <w:r>
              <w:rPr>
                <w:rStyle w:val="IndexLink"/>
              </w:rPr>
              <w:t>188</w:t>
            </w:r>
          </w:hyperlink>
        </w:p>
        <w:p>
          <w:pPr>
            <w:pStyle w:val="Contents5"/>
            <w:tabs>
              <w:tab w:val="clear" w:pos="7892"/>
              <w:tab w:val="right" w:pos="9026" w:leader="dot"/>
            </w:tabs>
            <w:rPr/>
          </w:pPr>
          <w:hyperlink w:anchor="__RefHeading___Toc1226224_3264237689">
            <w:r>
              <w:rPr>
                <w:webHidden/>
                <w:rStyle w:val="IndexLink"/>
                <w:rtl w:val="true"/>
              </w:rPr>
              <w:t>الانفطار</w:t>
            </w:r>
            <w:r>
              <w:rPr>
                <w:rStyle w:val="IndexLink"/>
                <w:rtl w:val="true"/>
              </w:rPr>
              <w:t>:</w:t>
              <w:tab/>
            </w:r>
            <w:r>
              <w:rPr>
                <w:rStyle w:val="IndexLink"/>
              </w:rPr>
              <w:t>188</w:t>
            </w:r>
          </w:hyperlink>
        </w:p>
        <w:p>
          <w:pPr>
            <w:pStyle w:val="Contents5"/>
            <w:tabs>
              <w:tab w:val="clear" w:pos="7892"/>
              <w:tab w:val="right" w:pos="9026" w:leader="dot"/>
            </w:tabs>
            <w:rPr/>
          </w:pPr>
          <w:hyperlink w:anchor="__RefHeading___Toc1226226_3264237689">
            <w:r>
              <w:rPr>
                <w:webHidden/>
                <w:rStyle w:val="IndexLink"/>
                <w:rtl w:val="true"/>
              </w:rPr>
              <w:t>الدهر</w:t>
            </w:r>
            <w:r>
              <w:rPr>
                <w:rStyle w:val="IndexLink"/>
                <w:rtl w:val="true"/>
              </w:rPr>
              <w:t>:</w:t>
              <w:tab/>
            </w:r>
            <w:r>
              <w:rPr>
                <w:rStyle w:val="IndexLink"/>
              </w:rPr>
              <w:t>189</w:t>
            </w:r>
          </w:hyperlink>
        </w:p>
        <w:p>
          <w:pPr>
            <w:pStyle w:val="Contents5"/>
            <w:tabs>
              <w:tab w:val="clear" w:pos="7892"/>
              <w:tab w:val="right" w:pos="9026" w:leader="dot"/>
            </w:tabs>
            <w:rPr/>
          </w:pPr>
          <w:hyperlink w:anchor="__RefHeading___Toc1226228_3264237689">
            <w:r>
              <w:rPr>
                <w:webHidden/>
                <w:rStyle w:val="IndexLink"/>
                <w:rtl w:val="true"/>
              </w:rPr>
              <w:t>المرسلات</w:t>
            </w:r>
            <w:r>
              <w:rPr>
                <w:rStyle w:val="IndexLink"/>
                <w:rtl w:val="true"/>
              </w:rPr>
              <w:t>:</w:t>
              <w:tab/>
            </w:r>
            <w:r>
              <w:rPr>
                <w:rStyle w:val="IndexLink"/>
              </w:rPr>
              <w:t>189</w:t>
            </w:r>
          </w:hyperlink>
        </w:p>
        <w:p>
          <w:pPr>
            <w:pStyle w:val="Contents5"/>
            <w:tabs>
              <w:tab w:val="clear" w:pos="7892"/>
              <w:tab w:val="right" w:pos="9026" w:leader="dot"/>
            </w:tabs>
            <w:rPr/>
          </w:pPr>
          <w:hyperlink w:anchor="__RefHeading___Toc1226230_3264237689">
            <w:r>
              <w:rPr>
                <w:webHidden/>
                <w:rStyle w:val="IndexLink"/>
                <w:rtl w:val="true"/>
              </w:rPr>
              <w:t>النبأ</w:t>
            </w:r>
            <w:r>
              <w:rPr>
                <w:rStyle w:val="IndexLink"/>
                <w:rtl w:val="true"/>
              </w:rPr>
              <w:t>:</w:t>
              <w:tab/>
            </w:r>
            <w:r>
              <w:rPr>
                <w:rStyle w:val="IndexLink"/>
              </w:rPr>
              <w:t>189</w:t>
            </w:r>
          </w:hyperlink>
        </w:p>
        <w:p>
          <w:pPr>
            <w:pStyle w:val="Contents5"/>
            <w:tabs>
              <w:tab w:val="clear" w:pos="7892"/>
              <w:tab w:val="right" w:pos="9026" w:leader="dot"/>
            </w:tabs>
            <w:rPr/>
          </w:pPr>
          <w:hyperlink w:anchor="__RefHeading___Toc1226232_3264237689">
            <w:r>
              <w:rPr>
                <w:webHidden/>
                <w:rStyle w:val="IndexLink"/>
                <w:rtl w:val="true"/>
              </w:rPr>
              <w:t>النازعات</w:t>
            </w:r>
            <w:r>
              <w:rPr>
                <w:rStyle w:val="IndexLink"/>
                <w:rtl w:val="true"/>
              </w:rPr>
              <w:t>:</w:t>
              <w:tab/>
            </w:r>
            <w:r>
              <w:rPr>
                <w:rStyle w:val="IndexLink"/>
              </w:rPr>
              <w:t>190</w:t>
            </w:r>
          </w:hyperlink>
        </w:p>
        <w:p>
          <w:pPr>
            <w:pStyle w:val="Contents5"/>
            <w:tabs>
              <w:tab w:val="clear" w:pos="7892"/>
              <w:tab w:val="right" w:pos="9026" w:leader="dot"/>
            </w:tabs>
            <w:rPr/>
          </w:pPr>
          <w:hyperlink w:anchor="__RefHeading___Toc1226234_3264237689">
            <w:r>
              <w:rPr>
                <w:webHidden/>
                <w:rStyle w:val="IndexLink"/>
                <w:rtl w:val="true"/>
              </w:rPr>
              <w:t>عبس</w:t>
            </w:r>
            <w:r>
              <w:rPr>
                <w:rStyle w:val="IndexLink"/>
                <w:rtl w:val="true"/>
              </w:rPr>
              <w:t>:</w:t>
              <w:tab/>
            </w:r>
            <w:r>
              <w:rPr>
                <w:rStyle w:val="IndexLink"/>
              </w:rPr>
              <w:t>190</w:t>
            </w:r>
          </w:hyperlink>
        </w:p>
        <w:p>
          <w:pPr>
            <w:pStyle w:val="Contents5"/>
            <w:tabs>
              <w:tab w:val="clear" w:pos="7892"/>
              <w:tab w:val="right" w:pos="9026" w:leader="dot"/>
            </w:tabs>
            <w:rPr/>
          </w:pPr>
          <w:hyperlink w:anchor="__RefHeading___Toc1226236_3264237689">
            <w:r>
              <w:rPr>
                <w:webHidden/>
                <w:rStyle w:val="IndexLink"/>
                <w:rtl w:val="true"/>
              </w:rPr>
              <w:t>کورت</w:t>
            </w:r>
            <w:r>
              <w:rPr>
                <w:rStyle w:val="IndexLink"/>
                <w:rtl w:val="true"/>
              </w:rPr>
              <w:t>:</w:t>
              <w:tab/>
            </w:r>
            <w:r>
              <w:rPr>
                <w:rStyle w:val="IndexLink"/>
              </w:rPr>
              <w:t>191</w:t>
            </w:r>
          </w:hyperlink>
        </w:p>
        <w:p>
          <w:pPr>
            <w:pStyle w:val="Contents5"/>
            <w:tabs>
              <w:tab w:val="clear" w:pos="7892"/>
              <w:tab w:val="right" w:pos="9026" w:leader="dot"/>
            </w:tabs>
            <w:rPr/>
          </w:pPr>
          <w:hyperlink w:anchor="__RefHeading___Toc1226238_3264237689">
            <w:r>
              <w:rPr>
                <w:webHidden/>
                <w:rStyle w:val="IndexLink"/>
                <w:rtl w:val="true"/>
              </w:rPr>
              <w:t>الانفطار</w:t>
            </w:r>
            <w:r>
              <w:rPr>
                <w:rStyle w:val="IndexLink"/>
                <w:rtl w:val="true"/>
              </w:rPr>
              <w:t>:</w:t>
              <w:tab/>
            </w:r>
            <w:r>
              <w:rPr>
                <w:rStyle w:val="IndexLink"/>
              </w:rPr>
              <w:t>191</w:t>
            </w:r>
          </w:hyperlink>
        </w:p>
        <w:p>
          <w:pPr>
            <w:pStyle w:val="Contents5"/>
            <w:tabs>
              <w:tab w:val="clear" w:pos="7892"/>
              <w:tab w:val="right" w:pos="9026" w:leader="dot"/>
            </w:tabs>
            <w:rPr/>
          </w:pPr>
          <w:hyperlink w:anchor="__RefHeading___Toc1226240_3264237689">
            <w:r>
              <w:rPr>
                <w:webHidden/>
                <w:rStyle w:val="IndexLink"/>
                <w:rtl w:val="true"/>
              </w:rPr>
              <w:t>الإنشقاق</w:t>
            </w:r>
            <w:r>
              <w:rPr>
                <w:rStyle w:val="IndexLink"/>
                <w:rtl w:val="true"/>
              </w:rPr>
              <w:t>:</w:t>
              <w:tab/>
            </w:r>
            <w:r>
              <w:rPr>
                <w:rStyle w:val="IndexLink"/>
              </w:rPr>
              <w:t>193</w:t>
            </w:r>
          </w:hyperlink>
        </w:p>
        <w:p>
          <w:pPr>
            <w:pStyle w:val="Contents5"/>
            <w:tabs>
              <w:tab w:val="clear" w:pos="7892"/>
              <w:tab w:val="right" w:pos="9026" w:leader="dot"/>
            </w:tabs>
            <w:rPr/>
          </w:pPr>
          <w:hyperlink w:anchor="__RefHeading___Toc1226242_3264237689">
            <w:r>
              <w:rPr>
                <w:webHidden/>
                <w:rStyle w:val="IndexLink"/>
                <w:rtl w:val="true"/>
              </w:rPr>
              <w:t>الزلزال</w:t>
            </w:r>
            <w:r>
              <w:rPr>
                <w:rStyle w:val="IndexLink"/>
                <w:rtl w:val="true"/>
              </w:rPr>
              <w:t>:</w:t>
              <w:tab/>
            </w:r>
            <w:r>
              <w:rPr>
                <w:rStyle w:val="IndexLink"/>
              </w:rPr>
              <w:t>193</w:t>
            </w:r>
          </w:hyperlink>
        </w:p>
        <w:p>
          <w:pPr>
            <w:pStyle w:val="Contents5"/>
            <w:tabs>
              <w:tab w:val="clear" w:pos="7892"/>
              <w:tab w:val="right" w:pos="9026" w:leader="dot"/>
            </w:tabs>
            <w:rPr/>
          </w:pPr>
          <w:hyperlink w:anchor="__RefHeading___Toc1226244_3264237689">
            <w:r>
              <w:rPr>
                <w:webHidden/>
                <w:rStyle w:val="IndexLink"/>
                <w:rtl w:val="true"/>
              </w:rPr>
              <w:t>القارعة</w:t>
            </w:r>
            <w:r>
              <w:rPr>
                <w:rStyle w:val="IndexLink"/>
                <w:rtl w:val="true"/>
              </w:rPr>
              <w:t>:</w:t>
              <w:tab/>
            </w:r>
            <w:r>
              <w:rPr>
                <w:rStyle w:val="IndexLink"/>
              </w:rPr>
              <w:t>193</w:t>
            </w:r>
          </w:hyperlink>
        </w:p>
        <w:p>
          <w:pPr>
            <w:pStyle w:val="Contents4"/>
            <w:tabs>
              <w:tab w:val="clear" w:pos="8176"/>
              <w:tab w:val="right" w:pos="9026" w:leader="dot"/>
            </w:tabs>
            <w:rPr/>
          </w:pPr>
          <w:hyperlink w:anchor="__RefHeading___Toc1226246_3264237689">
            <w:r>
              <w:rPr>
                <w:webHidden/>
                <w:rStyle w:val="IndexLink"/>
                <w:rtl w:val="true"/>
              </w:rPr>
              <w:t>تفسير</w:t>
            </w:r>
            <w:r>
              <w:rPr>
                <w:rStyle w:val="IndexLink"/>
                <w:rtl w:val="true"/>
              </w:rPr>
              <w:t>:</w:t>
              <w:tab/>
            </w:r>
            <w:r>
              <w:rPr>
                <w:rStyle w:val="IndexLink"/>
              </w:rPr>
              <w:t>193</w:t>
            </w:r>
          </w:hyperlink>
        </w:p>
        <w:p>
          <w:pPr>
            <w:pStyle w:val="Contents5"/>
            <w:tabs>
              <w:tab w:val="clear" w:pos="7892"/>
              <w:tab w:val="right" w:pos="9026" w:leader="dot"/>
            </w:tabs>
            <w:rPr/>
          </w:pPr>
          <w:hyperlink w:anchor="__RefHeading___Toc1226248_3264237689">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1226250_3264237689">
            <w:r>
              <w:rPr>
                <w:webHidden/>
                <w:rStyle w:val="IndexLink"/>
                <w:rtl w:val="true"/>
              </w:rPr>
              <w:t>الإنشقاق</w:t>
            </w:r>
            <w:r>
              <w:rPr>
                <w:rStyle w:val="IndexLink"/>
                <w:rtl w:val="true"/>
              </w:rPr>
              <w:t>:</w:t>
              <w:tab/>
            </w:r>
            <w:r>
              <w:rPr>
                <w:rStyle w:val="IndexLink"/>
              </w:rPr>
              <w:t>194</w:t>
            </w:r>
          </w:hyperlink>
        </w:p>
        <w:p>
          <w:pPr>
            <w:pStyle w:val="Contents5"/>
            <w:tabs>
              <w:tab w:val="clear" w:pos="7892"/>
              <w:tab w:val="right" w:pos="9026" w:leader="dot"/>
            </w:tabs>
            <w:rPr/>
          </w:pPr>
          <w:hyperlink w:anchor="__RefHeading___Toc1226252_3264237689">
            <w:r>
              <w:rPr>
                <w:webHidden/>
                <w:rStyle w:val="IndexLink"/>
                <w:rtl w:val="true"/>
              </w:rPr>
              <w:t>الزلزال</w:t>
            </w:r>
            <w:r>
              <w:rPr>
                <w:rStyle w:val="IndexLink"/>
                <w:rtl w:val="true"/>
              </w:rPr>
              <w:t>:</w:t>
              <w:tab/>
            </w:r>
            <w:r>
              <w:rPr>
                <w:rStyle w:val="IndexLink"/>
              </w:rPr>
              <w:t>195</w:t>
            </w:r>
          </w:hyperlink>
        </w:p>
        <w:p>
          <w:pPr>
            <w:pStyle w:val="Contents5"/>
            <w:tabs>
              <w:tab w:val="clear" w:pos="7892"/>
              <w:tab w:val="right" w:pos="9026" w:leader="dot"/>
            </w:tabs>
            <w:rPr/>
          </w:pPr>
          <w:hyperlink w:anchor="__RefHeading___Toc1226254_3264237689">
            <w:r>
              <w:rPr>
                <w:webHidden/>
                <w:rStyle w:val="IndexLink"/>
                <w:rtl w:val="true"/>
              </w:rPr>
              <w:t>القارعة</w:t>
            </w:r>
            <w:r>
              <w:rPr>
                <w:rStyle w:val="IndexLink"/>
                <w:rtl w:val="true"/>
              </w:rPr>
              <w:t>:</w:t>
              <w:tab/>
            </w:r>
            <w:r>
              <w:rPr>
                <w:rStyle w:val="IndexLink"/>
              </w:rPr>
              <w:t>196</w:t>
            </w:r>
          </w:hyperlink>
        </w:p>
        <w:p>
          <w:pPr>
            <w:pStyle w:val="Contents4"/>
            <w:tabs>
              <w:tab w:val="clear" w:pos="8176"/>
              <w:tab w:val="right" w:pos="9026" w:leader="dot"/>
            </w:tabs>
            <w:rPr/>
          </w:pPr>
          <w:hyperlink w:anchor="__RefHeading___Toc1226256_3264237689">
            <w:r>
              <w:rPr>
                <w:webHidden/>
                <w:rStyle w:val="IndexLink"/>
                <w:rtl w:val="true"/>
              </w:rPr>
              <w:t>تفسیر</w:t>
            </w:r>
            <w:r>
              <w:rPr>
                <w:rStyle w:val="IndexLink"/>
                <w:rtl w:val="true"/>
              </w:rPr>
              <w:tab/>
            </w:r>
            <w:r>
              <w:rPr>
                <w:rStyle w:val="IndexLink"/>
              </w:rPr>
              <w:t>196</w:t>
            </w:r>
          </w:hyperlink>
        </w:p>
        <w:p>
          <w:pPr>
            <w:pStyle w:val="Contents4"/>
            <w:tabs>
              <w:tab w:val="clear" w:pos="8176"/>
              <w:tab w:val="right" w:pos="9026" w:leader="dot"/>
            </w:tabs>
            <w:rPr/>
          </w:pPr>
          <w:hyperlink w:anchor="__RefHeading___Toc1226258_3264237689">
            <w:r>
              <w:rPr>
                <w:webHidden/>
                <w:rStyle w:val="IndexLink"/>
                <w:rtl w:val="true"/>
              </w:rPr>
              <w:t>الأخبار</w:t>
            </w:r>
            <w:r>
              <w:rPr>
                <w:rStyle w:val="IndexLink"/>
                <w:rtl w:val="true"/>
              </w:rPr>
              <w:tab/>
            </w:r>
            <w:r>
              <w:rPr>
                <w:rStyle w:val="IndexLink"/>
              </w:rPr>
              <w:t>254</w:t>
            </w:r>
          </w:hyperlink>
        </w:p>
        <w:p>
          <w:pPr>
            <w:pStyle w:val="Contents5"/>
            <w:tabs>
              <w:tab w:val="clear" w:pos="7892"/>
              <w:tab w:val="right" w:pos="9026" w:leader="dot"/>
            </w:tabs>
            <w:rPr/>
          </w:pPr>
          <w:hyperlink w:anchor="__RefHeading___Toc1226260_3264237689">
            <w:r>
              <w:rPr>
                <w:webHidden/>
                <w:rStyle w:val="IndexLink"/>
                <w:rtl w:val="true"/>
              </w:rPr>
              <w:t>«</w:t>
            </w:r>
            <w:r>
              <w:rPr>
                <w:rStyle w:val="IndexLink"/>
              </w:rPr>
              <w:t>1</w:t>
            </w:r>
            <w:r>
              <w:rPr>
                <w:rStyle w:val="IndexLink"/>
                <w:rtl w:val="true"/>
              </w:rPr>
              <w:t>»</w:t>
              <w:tab/>
            </w:r>
            <w:r>
              <w:rPr>
                <w:rStyle w:val="IndexLink"/>
              </w:rPr>
              <w:t>254</w:t>
            </w:r>
          </w:hyperlink>
        </w:p>
        <w:p>
          <w:pPr>
            <w:pStyle w:val="Contents5"/>
            <w:tabs>
              <w:tab w:val="clear" w:pos="7892"/>
              <w:tab w:val="right" w:pos="9026" w:leader="dot"/>
            </w:tabs>
            <w:rPr/>
          </w:pPr>
          <w:hyperlink w:anchor="__RefHeading___Toc1226262_3264237689">
            <w:r>
              <w:rPr>
                <w:webHidden/>
                <w:rStyle w:val="IndexLink"/>
                <w:rtl w:val="true"/>
              </w:rPr>
              <w:t>«</w:t>
            </w:r>
            <w:r>
              <w:rPr>
                <w:rStyle w:val="IndexLink"/>
              </w:rPr>
              <w:t>2</w:t>
            </w:r>
            <w:r>
              <w:rPr>
                <w:rStyle w:val="IndexLink"/>
                <w:rtl w:val="true"/>
              </w:rPr>
              <w:t>»</w:t>
              <w:tab/>
            </w:r>
            <w:r>
              <w:rPr>
                <w:rStyle w:val="IndexLink"/>
              </w:rPr>
              <w:t>254</w:t>
            </w:r>
          </w:hyperlink>
        </w:p>
        <w:p>
          <w:pPr>
            <w:pStyle w:val="Contents4"/>
            <w:tabs>
              <w:tab w:val="clear" w:pos="8176"/>
              <w:tab w:val="right" w:pos="9026" w:leader="dot"/>
            </w:tabs>
            <w:rPr/>
          </w:pPr>
          <w:hyperlink w:anchor="__RefHeading___Toc1226264_3264237689">
            <w:r>
              <w:rPr>
                <w:webHidden/>
                <w:rStyle w:val="IndexLink"/>
                <w:rtl w:val="true"/>
              </w:rPr>
              <w:t>روایات</w:t>
            </w:r>
            <w:r>
              <w:rPr>
                <w:rStyle w:val="IndexLink"/>
                <w:rtl w:val="true"/>
              </w:rPr>
              <w:tab/>
            </w:r>
            <w:r>
              <w:rPr>
                <w:rStyle w:val="IndexLink"/>
              </w:rPr>
              <w:t>255</w:t>
            </w:r>
          </w:hyperlink>
        </w:p>
        <w:p>
          <w:pPr>
            <w:pStyle w:val="Contents5"/>
            <w:tabs>
              <w:tab w:val="clear" w:pos="7892"/>
              <w:tab w:val="right" w:pos="9026" w:leader="dot"/>
            </w:tabs>
            <w:rPr/>
          </w:pPr>
          <w:hyperlink w:anchor="__RefHeading___Toc1226266_3264237689">
            <w:r>
              <w:rPr>
                <w:webHidden/>
                <w:rStyle w:val="IndexLink"/>
                <w:rtl w:val="true"/>
              </w:rPr>
              <w:t xml:space="preserve">روایت </w:t>
            </w:r>
            <w:r>
              <w:rPr>
                <w:rStyle w:val="IndexLink"/>
              </w:rPr>
              <w:t>1</w:t>
            </w:r>
            <w:r>
              <w:rPr>
                <w:rStyle w:val="IndexLink"/>
                <w:rtl w:val="true"/>
              </w:rPr>
              <w:t>.</w:t>
              <w:tab/>
            </w:r>
            <w:r>
              <w:rPr>
                <w:rStyle w:val="IndexLink"/>
              </w:rPr>
              <w:t>255</w:t>
            </w:r>
          </w:hyperlink>
        </w:p>
        <w:p>
          <w:pPr>
            <w:pStyle w:val="Contents5"/>
            <w:tabs>
              <w:tab w:val="clear" w:pos="7892"/>
              <w:tab w:val="right" w:pos="9026" w:leader="dot"/>
            </w:tabs>
            <w:rPr/>
          </w:pPr>
          <w:hyperlink w:anchor="__RefHeading___Toc1226268_3264237689">
            <w:r>
              <w:rPr>
                <w:webHidden/>
                <w:rStyle w:val="IndexLink"/>
                <w:rtl w:val="true"/>
              </w:rPr>
              <w:t xml:space="preserve">روایت </w:t>
            </w:r>
            <w:r>
              <w:rPr>
                <w:rStyle w:val="IndexLink"/>
              </w:rPr>
              <w:t>2</w:t>
            </w:r>
            <w:r>
              <w:rPr>
                <w:rStyle w:val="IndexLink"/>
                <w:rtl w:val="true"/>
              </w:rPr>
              <w:t>.</w:t>
              <w:tab/>
            </w:r>
            <w:r>
              <w:rPr>
                <w:rStyle w:val="IndexLink"/>
              </w:rPr>
              <w:t>255</w:t>
            </w:r>
          </w:hyperlink>
        </w:p>
        <w:p>
          <w:pPr>
            <w:pStyle w:val="Contents5"/>
            <w:tabs>
              <w:tab w:val="clear" w:pos="7892"/>
              <w:tab w:val="right" w:pos="9026" w:leader="dot"/>
            </w:tabs>
            <w:rPr/>
          </w:pPr>
          <w:hyperlink w:anchor="__RefHeading___Toc1226270_3264237689">
            <w:r>
              <w:rPr>
                <w:webHidden/>
                <w:rStyle w:val="IndexLink"/>
                <w:rtl w:val="true"/>
              </w:rPr>
              <w:t>«</w:t>
            </w:r>
            <w:r>
              <w:rPr>
                <w:rStyle w:val="IndexLink"/>
              </w:rPr>
              <w:t>3</w:t>
            </w:r>
            <w:r>
              <w:rPr>
                <w:rStyle w:val="IndexLink"/>
                <w:rtl w:val="true"/>
              </w:rPr>
              <w:t>»</w:t>
              <w:tab/>
            </w:r>
            <w:r>
              <w:rPr>
                <w:rStyle w:val="IndexLink"/>
              </w:rPr>
              <w:t>258</w:t>
            </w:r>
          </w:hyperlink>
        </w:p>
        <w:p>
          <w:pPr>
            <w:pStyle w:val="Contents5"/>
            <w:tabs>
              <w:tab w:val="clear" w:pos="7892"/>
              <w:tab w:val="right" w:pos="9026" w:leader="dot"/>
            </w:tabs>
            <w:rPr/>
          </w:pPr>
          <w:hyperlink w:anchor="__RefHeading___Toc1226272_3264237689">
            <w:r>
              <w:rPr>
                <w:webHidden/>
                <w:rStyle w:val="IndexLink"/>
                <w:rtl w:val="true"/>
              </w:rPr>
              <w:t>«</w:t>
            </w:r>
            <w:r>
              <w:rPr>
                <w:rStyle w:val="IndexLink"/>
              </w:rPr>
              <w:t>4</w:t>
            </w:r>
            <w:r>
              <w:rPr>
                <w:rStyle w:val="IndexLink"/>
                <w:rtl w:val="true"/>
              </w:rPr>
              <w:t>»</w:t>
              <w:tab/>
            </w:r>
            <w:r>
              <w:rPr>
                <w:rStyle w:val="IndexLink"/>
              </w:rPr>
              <w:t>258</w:t>
            </w:r>
          </w:hyperlink>
        </w:p>
        <w:p>
          <w:pPr>
            <w:pStyle w:val="Contents5"/>
            <w:tabs>
              <w:tab w:val="clear" w:pos="7892"/>
              <w:tab w:val="right" w:pos="9026" w:leader="dot"/>
            </w:tabs>
            <w:rPr/>
          </w:pPr>
          <w:hyperlink w:anchor="__RefHeading___Toc1226274_3264237689">
            <w:r>
              <w:rPr>
                <w:webHidden/>
                <w:rStyle w:val="IndexLink"/>
                <w:rtl w:val="true"/>
              </w:rPr>
              <w:t>«</w:t>
            </w:r>
            <w:r>
              <w:rPr>
                <w:rStyle w:val="IndexLink"/>
              </w:rPr>
              <w:t>5</w:t>
            </w:r>
            <w:r>
              <w:rPr>
                <w:rStyle w:val="IndexLink"/>
                <w:rtl w:val="true"/>
              </w:rPr>
              <w:t>»</w:t>
              <w:tab/>
            </w:r>
            <w:r>
              <w:rPr>
                <w:rStyle w:val="IndexLink"/>
              </w:rPr>
              <w:t>258</w:t>
            </w:r>
          </w:hyperlink>
        </w:p>
        <w:p>
          <w:pPr>
            <w:pStyle w:val="Contents5"/>
            <w:tabs>
              <w:tab w:val="clear" w:pos="7892"/>
              <w:tab w:val="right" w:pos="9026" w:leader="dot"/>
            </w:tabs>
            <w:rPr/>
          </w:pPr>
          <w:hyperlink w:anchor="__RefHeading___Toc1226276_3264237689">
            <w:r>
              <w:rPr>
                <w:webHidden/>
                <w:rStyle w:val="IndexLink"/>
                <w:rtl w:val="true"/>
              </w:rPr>
              <w:t xml:space="preserve">روایت </w:t>
            </w:r>
            <w:r>
              <w:rPr>
                <w:rStyle w:val="IndexLink"/>
              </w:rPr>
              <w:t>3</w:t>
            </w:r>
            <w:r>
              <w:rPr>
                <w:rStyle w:val="IndexLink"/>
                <w:rtl w:val="true"/>
              </w:rPr>
              <w:t>.</w:t>
              <w:tab/>
            </w:r>
            <w:r>
              <w:rPr>
                <w:rStyle w:val="IndexLink"/>
              </w:rPr>
              <w:t>258</w:t>
            </w:r>
          </w:hyperlink>
        </w:p>
        <w:p>
          <w:pPr>
            <w:pStyle w:val="Contents5"/>
            <w:tabs>
              <w:tab w:val="clear" w:pos="7892"/>
              <w:tab w:val="right" w:pos="9026" w:leader="dot"/>
            </w:tabs>
            <w:rPr/>
          </w:pPr>
          <w:hyperlink w:anchor="__RefHeading___Toc1226278_3264237689">
            <w:r>
              <w:rPr>
                <w:webHidden/>
                <w:rStyle w:val="IndexLink"/>
                <w:rtl w:val="true"/>
              </w:rPr>
              <w:t xml:space="preserve">روایت </w:t>
            </w:r>
            <w:r>
              <w:rPr>
                <w:rStyle w:val="IndexLink"/>
              </w:rPr>
              <w:t>4</w:t>
            </w:r>
            <w:r>
              <w:rPr>
                <w:rStyle w:val="IndexLink"/>
                <w:rtl w:val="true"/>
              </w:rPr>
              <w:t>.</w:t>
              <w:tab/>
            </w:r>
            <w:r>
              <w:rPr>
                <w:rStyle w:val="IndexLink"/>
              </w:rPr>
              <w:t>258</w:t>
            </w:r>
          </w:hyperlink>
        </w:p>
        <w:p>
          <w:pPr>
            <w:pStyle w:val="Contents5"/>
            <w:tabs>
              <w:tab w:val="clear" w:pos="7892"/>
              <w:tab w:val="right" w:pos="9026" w:leader="dot"/>
            </w:tabs>
            <w:rPr/>
          </w:pPr>
          <w:hyperlink w:anchor="__RefHeading___Toc1226280_3264237689">
            <w:r>
              <w:rPr>
                <w:webHidden/>
                <w:rStyle w:val="IndexLink"/>
                <w:rtl w:val="true"/>
              </w:rPr>
              <w:t xml:space="preserve">روایت </w:t>
            </w:r>
            <w:r>
              <w:rPr>
                <w:rStyle w:val="IndexLink"/>
              </w:rPr>
              <w:t>5</w:t>
            </w:r>
            <w:r>
              <w:rPr>
                <w:rStyle w:val="IndexLink"/>
                <w:rtl w:val="true"/>
              </w:rPr>
              <w:t>.</w:t>
              <w:tab/>
            </w:r>
            <w:r>
              <w:rPr>
                <w:rStyle w:val="IndexLink"/>
              </w:rPr>
              <w:t>259</w:t>
            </w:r>
          </w:hyperlink>
        </w:p>
        <w:p>
          <w:pPr>
            <w:pStyle w:val="Contents5"/>
            <w:tabs>
              <w:tab w:val="clear" w:pos="7892"/>
              <w:tab w:val="right" w:pos="9026" w:leader="dot"/>
            </w:tabs>
            <w:rPr/>
          </w:pPr>
          <w:hyperlink w:anchor="__RefHeading___Toc1226282_3264237689">
            <w:r>
              <w:rPr>
                <w:webHidden/>
                <w:rStyle w:val="IndexLink"/>
                <w:rtl w:val="true"/>
              </w:rPr>
              <w:t>«</w:t>
            </w:r>
            <w:r>
              <w:rPr>
                <w:rStyle w:val="IndexLink"/>
              </w:rPr>
              <w:t>6</w:t>
            </w:r>
            <w:r>
              <w:rPr>
                <w:rStyle w:val="IndexLink"/>
                <w:rtl w:val="true"/>
              </w:rPr>
              <w:t>»</w:t>
              <w:tab/>
            </w:r>
            <w:r>
              <w:rPr>
                <w:rStyle w:val="IndexLink"/>
              </w:rPr>
              <w:t>260</w:t>
            </w:r>
          </w:hyperlink>
        </w:p>
        <w:p>
          <w:pPr>
            <w:pStyle w:val="Contents5"/>
            <w:tabs>
              <w:tab w:val="clear" w:pos="7892"/>
              <w:tab w:val="right" w:pos="9026" w:leader="dot"/>
            </w:tabs>
            <w:rPr/>
          </w:pPr>
          <w:hyperlink w:anchor="__RefHeading___Toc1226284_3264237689">
            <w:r>
              <w:rPr>
                <w:webHidden/>
                <w:rStyle w:val="IndexLink"/>
                <w:rtl w:val="true"/>
              </w:rPr>
              <w:t>«</w:t>
            </w:r>
            <w:r>
              <w:rPr>
                <w:rStyle w:val="IndexLink"/>
              </w:rPr>
              <w:t>7</w:t>
            </w:r>
            <w:r>
              <w:rPr>
                <w:rStyle w:val="IndexLink"/>
                <w:rtl w:val="true"/>
              </w:rPr>
              <w:t>»</w:t>
              <w:tab/>
            </w:r>
            <w:r>
              <w:rPr>
                <w:rStyle w:val="IndexLink"/>
              </w:rPr>
              <w:t>260</w:t>
            </w:r>
          </w:hyperlink>
        </w:p>
        <w:p>
          <w:pPr>
            <w:pStyle w:val="Contents5"/>
            <w:tabs>
              <w:tab w:val="clear" w:pos="7892"/>
              <w:tab w:val="right" w:pos="9026" w:leader="dot"/>
            </w:tabs>
            <w:rPr/>
          </w:pPr>
          <w:hyperlink w:anchor="__RefHeading___Toc1226286_3264237689">
            <w:r>
              <w:rPr>
                <w:webHidden/>
                <w:rStyle w:val="IndexLink"/>
                <w:rtl w:val="true"/>
              </w:rPr>
              <w:t>«</w:t>
            </w:r>
            <w:r>
              <w:rPr>
                <w:rStyle w:val="IndexLink"/>
              </w:rPr>
              <w:t>8</w:t>
            </w:r>
            <w:r>
              <w:rPr>
                <w:rStyle w:val="IndexLink"/>
                <w:rtl w:val="true"/>
              </w:rPr>
              <w:t>»</w:t>
              <w:tab/>
            </w:r>
            <w:r>
              <w:rPr>
                <w:rStyle w:val="IndexLink"/>
              </w:rPr>
              <w:t>260</w:t>
            </w:r>
          </w:hyperlink>
        </w:p>
        <w:p>
          <w:pPr>
            <w:pStyle w:val="Contents5"/>
            <w:tabs>
              <w:tab w:val="clear" w:pos="7892"/>
              <w:tab w:val="right" w:pos="9026" w:leader="dot"/>
            </w:tabs>
            <w:rPr/>
          </w:pPr>
          <w:hyperlink w:anchor="__RefHeading___Toc1226288_3264237689">
            <w:r>
              <w:rPr>
                <w:webHidden/>
                <w:rStyle w:val="IndexLink"/>
                <w:rtl w:val="true"/>
              </w:rPr>
              <w:t>«</w:t>
            </w:r>
            <w:r>
              <w:rPr>
                <w:rStyle w:val="IndexLink"/>
              </w:rPr>
              <w:t>9</w:t>
            </w:r>
            <w:r>
              <w:rPr>
                <w:rStyle w:val="IndexLink"/>
                <w:rtl w:val="true"/>
              </w:rPr>
              <w:t>»</w:t>
              <w:tab/>
            </w:r>
            <w:r>
              <w:rPr>
                <w:rStyle w:val="IndexLink"/>
              </w:rPr>
              <w:t>260</w:t>
            </w:r>
          </w:hyperlink>
        </w:p>
        <w:p>
          <w:pPr>
            <w:pStyle w:val="Contents5"/>
            <w:tabs>
              <w:tab w:val="clear" w:pos="7892"/>
              <w:tab w:val="right" w:pos="9026" w:leader="dot"/>
            </w:tabs>
            <w:rPr/>
          </w:pPr>
          <w:hyperlink w:anchor="__RefHeading___Toc1226290_3264237689">
            <w:r>
              <w:rPr>
                <w:webHidden/>
                <w:rStyle w:val="IndexLink"/>
                <w:rtl w:val="true"/>
              </w:rPr>
              <w:t xml:space="preserve">روایت </w:t>
            </w:r>
            <w:r>
              <w:rPr>
                <w:rStyle w:val="IndexLink"/>
              </w:rPr>
              <w:t>6</w:t>
            </w:r>
            <w:r>
              <w:rPr>
                <w:rStyle w:val="IndexLink"/>
                <w:rtl w:val="true"/>
              </w:rPr>
              <w:t>.</w:t>
              <w:tab/>
            </w:r>
            <w:r>
              <w:rPr>
                <w:rStyle w:val="IndexLink"/>
              </w:rPr>
              <w:t>261</w:t>
            </w:r>
          </w:hyperlink>
        </w:p>
        <w:p>
          <w:pPr>
            <w:pStyle w:val="Contents5"/>
            <w:tabs>
              <w:tab w:val="clear" w:pos="7892"/>
              <w:tab w:val="right" w:pos="9026" w:leader="dot"/>
            </w:tabs>
            <w:rPr/>
          </w:pPr>
          <w:hyperlink w:anchor="__RefHeading___Toc1226292_3264237689">
            <w:r>
              <w:rPr>
                <w:webHidden/>
                <w:rStyle w:val="IndexLink"/>
                <w:rtl w:val="true"/>
              </w:rPr>
              <w:t xml:space="preserve">روایت </w:t>
            </w:r>
            <w:r>
              <w:rPr>
                <w:rStyle w:val="IndexLink"/>
              </w:rPr>
              <w:t>7</w:t>
            </w:r>
            <w:r>
              <w:rPr>
                <w:rStyle w:val="IndexLink"/>
                <w:rtl w:val="true"/>
              </w:rPr>
              <w:t>.</w:t>
              <w:tab/>
            </w:r>
            <w:r>
              <w:rPr>
                <w:rStyle w:val="IndexLink"/>
              </w:rPr>
              <w:t>261</w:t>
            </w:r>
          </w:hyperlink>
        </w:p>
        <w:p>
          <w:pPr>
            <w:pStyle w:val="Contents5"/>
            <w:tabs>
              <w:tab w:val="clear" w:pos="7892"/>
              <w:tab w:val="right" w:pos="9026" w:leader="dot"/>
            </w:tabs>
            <w:rPr/>
          </w:pPr>
          <w:hyperlink w:anchor="__RefHeading___Toc1226294_3264237689">
            <w:r>
              <w:rPr>
                <w:webHidden/>
                <w:rStyle w:val="IndexLink"/>
                <w:rtl w:val="true"/>
              </w:rPr>
              <w:t xml:space="preserve">روایت </w:t>
            </w:r>
            <w:r>
              <w:rPr>
                <w:rStyle w:val="IndexLink"/>
              </w:rPr>
              <w:t>8</w:t>
            </w:r>
            <w:r>
              <w:rPr>
                <w:rStyle w:val="IndexLink"/>
                <w:rtl w:val="true"/>
              </w:rPr>
              <w:t>.</w:t>
              <w:tab/>
            </w:r>
            <w:r>
              <w:rPr>
                <w:rStyle w:val="IndexLink"/>
              </w:rPr>
              <w:t>261</w:t>
            </w:r>
          </w:hyperlink>
        </w:p>
        <w:p>
          <w:pPr>
            <w:pStyle w:val="Contents5"/>
            <w:tabs>
              <w:tab w:val="clear" w:pos="7892"/>
              <w:tab w:val="right" w:pos="9026" w:leader="dot"/>
            </w:tabs>
            <w:rPr/>
          </w:pPr>
          <w:hyperlink w:anchor="__RefHeading___Toc1226296_3264237689">
            <w:r>
              <w:rPr>
                <w:webHidden/>
                <w:rStyle w:val="IndexLink"/>
                <w:rtl w:val="true"/>
              </w:rPr>
              <w:t xml:space="preserve">روایت </w:t>
            </w:r>
            <w:r>
              <w:rPr>
                <w:rStyle w:val="IndexLink"/>
              </w:rPr>
              <w:t>9</w:t>
            </w:r>
            <w:r>
              <w:rPr>
                <w:rStyle w:val="IndexLink"/>
                <w:rtl w:val="true"/>
              </w:rPr>
              <w:t>.</w:t>
              <w:tab/>
            </w:r>
            <w:r>
              <w:rPr>
                <w:rStyle w:val="IndexLink"/>
              </w:rPr>
              <w:t>261</w:t>
            </w:r>
          </w:hyperlink>
        </w:p>
        <w:p>
          <w:pPr>
            <w:pStyle w:val="Contents5"/>
            <w:tabs>
              <w:tab w:val="clear" w:pos="7892"/>
              <w:tab w:val="right" w:pos="9026" w:leader="dot"/>
            </w:tabs>
            <w:rPr/>
          </w:pPr>
          <w:hyperlink w:anchor="__RefHeading___Toc1226298_3264237689">
            <w:r>
              <w:rPr>
                <w:webHidden/>
                <w:rStyle w:val="IndexLink"/>
                <w:rtl w:val="true"/>
              </w:rPr>
              <w:t>«</w:t>
            </w:r>
            <w:r>
              <w:rPr>
                <w:rStyle w:val="IndexLink"/>
              </w:rPr>
              <w:t>10</w:t>
            </w:r>
            <w:r>
              <w:rPr>
                <w:rStyle w:val="IndexLink"/>
                <w:rtl w:val="true"/>
              </w:rPr>
              <w:t>»</w:t>
              <w:tab/>
            </w:r>
            <w:r>
              <w:rPr>
                <w:rStyle w:val="IndexLink"/>
              </w:rPr>
              <w:t>262</w:t>
            </w:r>
          </w:hyperlink>
        </w:p>
        <w:p>
          <w:pPr>
            <w:pStyle w:val="Contents5"/>
            <w:tabs>
              <w:tab w:val="clear" w:pos="7892"/>
              <w:tab w:val="right" w:pos="9026" w:leader="dot"/>
            </w:tabs>
            <w:rPr/>
          </w:pPr>
          <w:hyperlink w:anchor="__RefHeading___Toc1226300_3264237689">
            <w:r>
              <w:rPr>
                <w:webHidden/>
                <w:rStyle w:val="IndexLink"/>
                <w:rtl w:val="true"/>
              </w:rPr>
              <w:t>بيان</w:t>
            </w:r>
            <w:r>
              <w:rPr>
                <w:rStyle w:val="IndexLink"/>
                <w:rtl w:val="true"/>
              </w:rPr>
              <w:tab/>
            </w:r>
            <w:r>
              <w:rPr>
                <w:rStyle w:val="IndexLink"/>
              </w:rPr>
              <w:t>262</w:t>
            </w:r>
          </w:hyperlink>
        </w:p>
        <w:p>
          <w:pPr>
            <w:pStyle w:val="Contents5"/>
            <w:tabs>
              <w:tab w:val="clear" w:pos="7892"/>
              <w:tab w:val="right" w:pos="9026" w:leader="dot"/>
            </w:tabs>
            <w:rPr/>
          </w:pPr>
          <w:hyperlink w:anchor="__RefHeading___Toc1226302_3264237689">
            <w:r>
              <w:rPr>
                <w:webHidden/>
                <w:rStyle w:val="IndexLink"/>
                <w:rtl w:val="true"/>
              </w:rPr>
              <w:t>«</w:t>
            </w:r>
            <w:r>
              <w:rPr>
                <w:rStyle w:val="IndexLink"/>
              </w:rPr>
              <w:t>11</w:t>
            </w:r>
            <w:r>
              <w:rPr>
                <w:rStyle w:val="IndexLink"/>
                <w:rtl w:val="true"/>
              </w:rPr>
              <w:t>»</w:t>
              <w:tab/>
            </w:r>
            <w:r>
              <w:rPr>
                <w:rStyle w:val="IndexLink"/>
              </w:rPr>
              <w:t>262</w:t>
            </w:r>
          </w:hyperlink>
        </w:p>
        <w:p>
          <w:pPr>
            <w:pStyle w:val="Contents5"/>
            <w:tabs>
              <w:tab w:val="clear" w:pos="7892"/>
              <w:tab w:val="right" w:pos="9026" w:leader="dot"/>
            </w:tabs>
            <w:rPr/>
          </w:pPr>
          <w:hyperlink w:anchor="__RefHeading___Toc1226304_3264237689">
            <w:r>
              <w:rPr>
                <w:webHidden/>
                <w:rStyle w:val="IndexLink"/>
                <w:rtl w:val="true"/>
              </w:rPr>
              <w:t xml:space="preserve">روایت </w:t>
            </w:r>
            <w:r>
              <w:rPr>
                <w:rStyle w:val="IndexLink"/>
              </w:rPr>
              <w:t>10</w:t>
            </w:r>
            <w:r>
              <w:rPr>
                <w:rStyle w:val="IndexLink"/>
                <w:rtl w:val="true"/>
              </w:rPr>
              <w:t>.</w:t>
              <w:tab/>
            </w:r>
            <w:r>
              <w:rPr>
                <w:rStyle w:val="IndexLink"/>
              </w:rPr>
              <w:t>263</w:t>
            </w:r>
          </w:hyperlink>
        </w:p>
        <w:p>
          <w:pPr>
            <w:pStyle w:val="Contents5"/>
            <w:tabs>
              <w:tab w:val="clear" w:pos="7892"/>
              <w:tab w:val="right" w:pos="9026" w:leader="dot"/>
            </w:tabs>
            <w:rPr/>
          </w:pPr>
          <w:hyperlink w:anchor="__RefHeading___Toc1226306_3264237689">
            <w:r>
              <w:rPr>
                <w:webHidden/>
                <w:rStyle w:val="IndexLink"/>
                <w:rtl w:val="true"/>
              </w:rPr>
              <w:t>توضیح</w:t>
            </w:r>
            <w:r>
              <w:rPr>
                <w:rStyle w:val="IndexLink"/>
                <w:rtl w:val="true"/>
              </w:rPr>
              <w:tab/>
            </w:r>
            <w:r>
              <w:rPr>
                <w:rStyle w:val="IndexLink"/>
              </w:rPr>
              <w:t>263</w:t>
            </w:r>
          </w:hyperlink>
        </w:p>
        <w:p>
          <w:pPr>
            <w:pStyle w:val="Contents5"/>
            <w:tabs>
              <w:tab w:val="clear" w:pos="7892"/>
              <w:tab w:val="right" w:pos="9026" w:leader="dot"/>
            </w:tabs>
            <w:rPr/>
          </w:pPr>
          <w:hyperlink w:anchor="__RefHeading___Toc1226308_3264237689">
            <w:r>
              <w:rPr>
                <w:webHidden/>
                <w:rStyle w:val="IndexLink"/>
                <w:rtl w:val="true"/>
              </w:rPr>
              <w:t xml:space="preserve">روایت </w:t>
            </w:r>
            <w:r>
              <w:rPr>
                <w:rStyle w:val="IndexLink"/>
              </w:rPr>
              <w:t>11</w:t>
            </w:r>
            <w:r>
              <w:rPr>
                <w:rStyle w:val="IndexLink"/>
                <w:rtl w:val="true"/>
              </w:rPr>
              <w:t>.</w:t>
              <w:tab/>
            </w:r>
            <w:r>
              <w:rPr>
                <w:rStyle w:val="IndexLink"/>
              </w:rPr>
              <w:t>263</w:t>
            </w:r>
          </w:hyperlink>
        </w:p>
        <w:p>
          <w:pPr>
            <w:pStyle w:val="Contents5"/>
            <w:tabs>
              <w:tab w:val="clear" w:pos="7892"/>
              <w:tab w:val="right" w:pos="9026" w:leader="dot"/>
            </w:tabs>
            <w:rPr/>
          </w:pPr>
          <w:hyperlink w:anchor="__RefHeading___Toc1226310_3264237689">
            <w:r>
              <w:rPr>
                <w:webHidden/>
                <w:rStyle w:val="IndexLink"/>
                <w:rtl w:val="true"/>
              </w:rPr>
              <w:t>«</w:t>
            </w:r>
            <w:r>
              <w:rPr>
                <w:rStyle w:val="IndexLink"/>
              </w:rPr>
              <w:t>12</w:t>
            </w:r>
            <w:r>
              <w:rPr>
                <w:rStyle w:val="IndexLink"/>
                <w:rtl w:val="true"/>
              </w:rPr>
              <w:t>»</w:t>
              <w:tab/>
            </w:r>
            <w:r>
              <w:rPr>
                <w:rStyle w:val="IndexLink"/>
              </w:rPr>
              <w:t>264</w:t>
            </w:r>
          </w:hyperlink>
        </w:p>
        <w:p>
          <w:pPr>
            <w:pStyle w:val="Contents5"/>
            <w:tabs>
              <w:tab w:val="clear" w:pos="7892"/>
              <w:tab w:val="right" w:pos="9026" w:leader="dot"/>
            </w:tabs>
            <w:rPr/>
          </w:pPr>
          <w:hyperlink w:anchor="__RefHeading___Toc1226312_3264237689">
            <w:r>
              <w:rPr>
                <w:webHidden/>
                <w:rStyle w:val="IndexLink"/>
                <w:rtl w:val="true"/>
              </w:rPr>
              <w:t>«</w:t>
            </w:r>
            <w:r>
              <w:rPr>
                <w:rStyle w:val="IndexLink"/>
              </w:rPr>
              <w:t>13</w:t>
            </w:r>
            <w:r>
              <w:rPr>
                <w:rStyle w:val="IndexLink"/>
                <w:rtl w:val="true"/>
              </w:rPr>
              <w:t>»</w:t>
              <w:tab/>
            </w:r>
            <w:r>
              <w:rPr>
                <w:rStyle w:val="IndexLink"/>
              </w:rPr>
              <w:t>264</w:t>
            </w:r>
          </w:hyperlink>
        </w:p>
        <w:p>
          <w:pPr>
            <w:pStyle w:val="Contents5"/>
            <w:tabs>
              <w:tab w:val="clear" w:pos="7892"/>
              <w:tab w:val="right" w:pos="9026" w:leader="dot"/>
            </w:tabs>
            <w:rPr/>
          </w:pPr>
          <w:hyperlink w:anchor="__RefHeading___Toc1226314_3264237689">
            <w:r>
              <w:rPr>
                <w:webHidden/>
                <w:rStyle w:val="IndexLink"/>
                <w:rtl w:val="true"/>
              </w:rPr>
              <w:t>«</w:t>
            </w:r>
            <w:r>
              <w:rPr>
                <w:rStyle w:val="IndexLink"/>
              </w:rPr>
              <w:t>14</w:t>
            </w:r>
            <w:r>
              <w:rPr>
                <w:rStyle w:val="IndexLink"/>
                <w:rtl w:val="true"/>
              </w:rPr>
              <w:t>»</w:t>
              <w:tab/>
            </w:r>
            <w:r>
              <w:rPr>
                <w:rStyle w:val="IndexLink"/>
              </w:rPr>
              <w:t>264</w:t>
            </w:r>
          </w:hyperlink>
        </w:p>
        <w:p>
          <w:pPr>
            <w:pStyle w:val="Contents5"/>
            <w:tabs>
              <w:tab w:val="clear" w:pos="7892"/>
              <w:tab w:val="right" w:pos="9026" w:leader="dot"/>
            </w:tabs>
            <w:rPr/>
          </w:pPr>
          <w:hyperlink w:anchor="__RefHeading___Toc1226316_3264237689">
            <w:r>
              <w:rPr>
                <w:webHidden/>
                <w:rStyle w:val="IndexLink"/>
                <w:rtl w:val="true"/>
              </w:rPr>
              <w:t>«</w:t>
            </w:r>
            <w:r>
              <w:rPr>
                <w:rStyle w:val="IndexLink"/>
              </w:rPr>
              <w:t>15</w:t>
            </w:r>
            <w:r>
              <w:rPr>
                <w:rStyle w:val="IndexLink"/>
                <w:rtl w:val="true"/>
              </w:rPr>
              <w:t>»</w:t>
              <w:tab/>
            </w:r>
            <w:r>
              <w:rPr>
                <w:rStyle w:val="IndexLink"/>
              </w:rPr>
              <w:t>264</w:t>
            </w:r>
          </w:hyperlink>
        </w:p>
        <w:p>
          <w:pPr>
            <w:pStyle w:val="Contents5"/>
            <w:tabs>
              <w:tab w:val="clear" w:pos="7892"/>
              <w:tab w:val="right" w:pos="9026" w:leader="dot"/>
            </w:tabs>
            <w:rPr/>
          </w:pPr>
          <w:hyperlink w:anchor="__RefHeading___Toc1226318_3264237689">
            <w:r>
              <w:rPr>
                <w:webHidden/>
                <w:rStyle w:val="IndexLink"/>
                <w:rtl w:val="true"/>
              </w:rPr>
              <w:t>«</w:t>
            </w:r>
            <w:r>
              <w:rPr>
                <w:rStyle w:val="IndexLink"/>
              </w:rPr>
              <w:t>16</w:t>
            </w:r>
            <w:r>
              <w:rPr>
                <w:rStyle w:val="IndexLink"/>
                <w:rtl w:val="true"/>
              </w:rPr>
              <w:t>»</w:t>
              <w:tab/>
            </w:r>
            <w:r>
              <w:rPr>
                <w:rStyle w:val="IndexLink"/>
              </w:rPr>
              <w:t>264</w:t>
            </w:r>
          </w:hyperlink>
        </w:p>
        <w:p>
          <w:pPr>
            <w:pStyle w:val="Contents5"/>
            <w:tabs>
              <w:tab w:val="clear" w:pos="7892"/>
              <w:tab w:val="right" w:pos="9026" w:leader="dot"/>
            </w:tabs>
            <w:rPr/>
          </w:pPr>
          <w:hyperlink w:anchor="__RefHeading___Toc1226320_3264237689">
            <w:r>
              <w:rPr>
                <w:webHidden/>
                <w:rStyle w:val="IndexLink"/>
                <w:rtl w:val="true"/>
              </w:rPr>
              <w:t xml:space="preserve">روایت </w:t>
            </w:r>
            <w:r>
              <w:rPr>
                <w:rStyle w:val="IndexLink"/>
              </w:rPr>
              <w:t>12</w:t>
            </w:r>
            <w:r>
              <w:rPr>
                <w:rStyle w:val="IndexLink"/>
                <w:rtl w:val="true"/>
              </w:rPr>
              <w:t>.</w:t>
              <w:tab/>
            </w:r>
            <w:r>
              <w:rPr>
                <w:rStyle w:val="IndexLink"/>
              </w:rPr>
              <w:t>264</w:t>
            </w:r>
          </w:hyperlink>
        </w:p>
        <w:p>
          <w:pPr>
            <w:pStyle w:val="Contents5"/>
            <w:tabs>
              <w:tab w:val="clear" w:pos="7892"/>
              <w:tab w:val="right" w:pos="9026" w:leader="dot"/>
            </w:tabs>
            <w:rPr/>
          </w:pPr>
          <w:hyperlink w:anchor="__RefHeading___Toc1226322_3264237689">
            <w:r>
              <w:rPr>
                <w:webHidden/>
                <w:rStyle w:val="IndexLink"/>
                <w:rtl w:val="true"/>
              </w:rPr>
              <w:t xml:space="preserve">روایت </w:t>
            </w:r>
            <w:r>
              <w:rPr>
                <w:rStyle w:val="IndexLink"/>
              </w:rPr>
              <w:t>13</w:t>
            </w:r>
            <w:r>
              <w:rPr>
                <w:rStyle w:val="IndexLink"/>
                <w:rtl w:val="true"/>
              </w:rPr>
              <w:t>.</w:t>
              <w:tab/>
            </w:r>
            <w:r>
              <w:rPr>
                <w:rStyle w:val="IndexLink"/>
              </w:rPr>
              <w:t>265</w:t>
            </w:r>
          </w:hyperlink>
        </w:p>
        <w:p>
          <w:pPr>
            <w:pStyle w:val="Contents5"/>
            <w:tabs>
              <w:tab w:val="clear" w:pos="7892"/>
              <w:tab w:val="right" w:pos="9026" w:leader="dot"/>
            </w:tabs>
            <w:rPr/>
          </w:pPr>
          <w:hyperlink w:anchor="__RefHeading___Toc1226324_3264237689">
            <w:r>
              <w:rPr>
                <w:webHidden/>
                <w:rStyle w:val="IndexLink"/>
                <w:rtl w:val="true"/>
              </w:rPr>
              <w:t xml:space="preserve">روایت </w:t>
            </w:r>
            <w:r>
              <w:rPr>
                <w:rStyle w:val="IndexLink"/>
              </w:rPr>
              <w:t>14</w:t>
            </w:r>
            <w:r>
              <w:rPr>
                <w:rStyle w:val="IndexLink"/>
                <w:rtl w:val="true"/>
              </w:rPr>
              <w:t>.</w:t>
              <w:tab/>
            </w:r>
            <w:r>
              <w:rPr>
                <w:rStyle w:val="IndexLink"/>
              </w:rPr>
              <w:t>265</w:t>
            </w:r>
          </w:hyperlink>
        </w:p>
        <w:p>
          <w:pPr>
            <w:pStyle w:val="Contents5"/>
            <w:tabs>
              <w:tab w:val="clear" w:pos="7892"/>
              <w:tab w:val="right" w:pos="9026" w:leader="dot"/>
            </w:tabs>
            <w:rPr/>
          </w:pPr>
          <w:hyperlink w:anchor="__RefHeading___Toc1226326_3264237689">
            <w:r>
              <w:rPr>
                <w:webHidden/>
                <w:rStyle w:val="IndexLink"/>
                <w:rtl w:val="true"/>
              </w:rPr>
              <w:t xml:space="preserve">روایت </w:t>
            </w:r>
            <w:r>
              <w:rPr>
                <w:rStyle w:val="IndexLink"/>
              </w:rPr>
              <w:t>15</w:t>
            </w:r>
            <w:r>
              <w:rPr>
                <w:rStyle w:val="IndexLink"/>
                <w:rtl w:val="true"/>
              </w:rPr>
              <w:t>.</w:t>
              <w:tab/>
            </w:r>
            <w:r>
              <w:rPr>
                <w:rStyle w:val="IndexLink"/>
              </w:rPr>
              <w:t>265</w:t>
            </w:r>
          </w:hyperlink>
        </w:p>
        <w:p>
          <w:pPr>
            <w:pStyle w:val="Contents5"/>
            <w:tabs>
              <w:tab w:val="clear" w:pos="7892"/>
              <w:tab w:val="right" w:pos="9026" w:leader="dot"/>
            </w:tabs>
            <w:rPr/>
          </w:pPr>
          <w:hyperlink w:anchor="__RefHeading___Toc1226328_3264237689">
            <w:r>
              <w:rPr>
                <w:webHidden/>
                <w:rStyle w:val="IndexLink"/>
                <w:rtl w:val="true"/>
              </w:rPr>
              <w:t xml:space="preserve">روایت </w:t>
            </w:r>
            <w:r>
              <w:rPr>
                <w:rStyle w:val="IndexLink"/>
              </w:rPr>
              <w:t>16</w:t>
            </w:r>
            <w:r>
              <w:rPr>
                <w:rStyle w:val="IndexLink"/>
                <w:rtl w:val="true"/>
              </w:rPr>
              <w:t>.</w:t>
              <w:tab/>
            </w:r>
            <w:r>
              <w:rPr>
                <w:rStyle w:val="IndexLink"/>
              </w:rPr>
              <w:t>265</w:t>
            </w:r>
          </w:hyperlink>
        </w:p>
        <w:p>
          <w:pPr>
            <w:pStyle w:val="Contents5"/>
            <w:tabs>
              <w:tab w:val="clear" w:pos="7892"/>
              <w:tab w:val="right" w:pos="9026" w:leader="dot"/>
            </w:tabs>
            <w:rPr/>
          </w:pPr>
          <w:hyperlink w:anchor="__RefHeading___Toc1226330_3264237689">
            <w:r>
              <w:rPr>
                <w:webHidden/>
                <w:rStyle w:val="IndexLink"/>
                <w:rtl w:val="true"/>
              </w:rPr>
              <w:t>«</w:t>
            </w:r>
            <w:r>
              <w:rPr>
                <w:rStyle w:val="IndexLink"/>
              </w:rPr>
              <w:t>17</w:t>
            </w:r>
            <w:r>
              <w:rPr>
                <w:rStyle w:val="IndexLink"/>
                <w:rtl w:val="true"/>
              </w:rPr>
              <w:t>»</w:t>
              <w:tab/>
            </w:r>
            <w:r>
              <w:rPr>
                <w:rStyle w:val="IndexLink"/>
              </w:rPr>
              <w:t>266</w:t>
            </w:r>
          </w:hyperlink>
        </w:p>
        <w:p>
          <w:pPr>
            <w:pStyle w:val="Contents5"/>
            <w:tabs>
              <w:tab w:val="clear" w:pos="7892"/>
              <w:tab w:val="right" w:pos="9026" w:leader="dot"/>
            </w:tabs>
            <w:rPr/>
          </w:pPr>
          <w:hyperlink w:anchor="__RefHeading___Toc1226332_3264237689">
            <w:r>
              <w:rPr>
                <w:webHidden/>
                <w:rStyle w:val="IndexLink"/>
                <w:rtl w:val="true"/>
              </w:rPr>
              <w:t>بيان</w:t>
            </w:r>
            <w:r>
              <w:rPr>
                <w:rStyle w:val="IndexLink"/>
                <w:rtl w:val="true"/>
              </w:rPr>
              <w:tab/>
            </w:r>
            <w:r>
              <w:rPr>
                <w:rStyle w:val="IndexLink"/>
              </w:rPr>
              <w:t>266</w:t>
            </w:r>
          </w:hyperlink>
        </w:p>
        <w:p>
          <w:pPr>
            <w:pStyle w:val="Contents5"/>
            <w:tabs>
              <w:tab w:val="clear" w:pos="7892"/>
              <w:tab w:val="right" w:pos="9026" w:leader="dot"/>
            </w:tabs>
            <w:rPr/>
          </w:pPr>
          <w:hyperlink w:anchor="__RefHeading___Toc1226334_3264237689">
            <w:r>
              <w:rPr>
                <w:webHidden/>
                <w:rStyle w:val="IndexLink"/>
                <w:rtl w:val="true"/>
              </w:rPr>
              <w:t>«</w:t>
            </w:r>
            <w:r>
              <w:rPr>
                <w:rStyle w:val="IndexLink"/>
              </w:rPr>
              <w:t>18</w:t>
            </w:r>
            <w:r>
              <w:rPr>
                <w:rStyle w:val="IndexLink"/>
                <w:rtl w:val="true"/>
              </w:rPr>
              <w:t>»</w:t>
              <w:tab/>
            </w:r>
            <w:r>
              <w:rPr>
                <w:rStyle w:val="IndexLink"/>
              </w:rPr>
              <w:t>266</w:t>
            </w:r>
          </w:hyperlink>
        </w:p>
        <w:p>
          <w:pPr>
            <w:pStyle w:val="Contents5"/>
            <w:tabs>
              <w:tab w:val="clear" w:pos="7892"/>
              <w:tab w:val="right" w:pos="9026" w:leader="dot"/>
            </w:tabs>
            <w:rPr/>
          </w:pPr>
          <w:hyperlink w:anchor="__RefHeading___Toc1226336_3264237689">
            <w:r>
              <w:rPr>
                <w:webHidden/>
                <w:rStyle w:val="IndexLink"/>
                <w:rtl w:val="true"/>
              </w:rPr>
              <w:t>«</w:t>
            </w:r>
            <w:r>
              <w:rPr>
                <w:rStyle w:val="IndexLink"/>
              </w:rPr>
              <w:t>19</w:t>
            </w:r>
            <w:r>
              <w:rPr>
                <w:rStyle w:val="IndexLink"/>
                <w:rtl w:val="true"/>
              </w:rPr>
              <w:t>»</w:t>
              <w:tab/>
            </w:r>
            <w:r>
              <w:rPr>
                <w:rStyle w:val="IndexLink"/>
              </w:rPr>
              <w:t>266</w:t>
            </w:r>
          </w:hyperlink>
        </w:p>
        <w:p>
          <w:pPr>
            <w:pStyle w:val="Contents5"/>
            <w:tabs>
              <w:tab w:val="clear" w:pos="7892"/>
              <w:tab w:val="right" w:pos="9026" w:leader="dot"/>
            </w:tabs>
            <w:rPr/>
          </w:pPr>
          <w:hyperlink w:anchor="__RefHeading___Toc1226338_3264237689">
            <w:r>
              <w:rPr>
                <w:webHidden/>
                <w:rStyle w:val="IndexLink"/>
                <w:rtl w:val="true"/>
              </w:rPr>
              <w:t xml:space="preserve">روایت </w:t>
            </w:r>
            <w:r>
              <w:rPr>
                <w:rStyle w:val="IndexLink"/>
              </w:rPr>
              <w:t>17</w:t>
            </w:r>
            <w:r>
              <w:rPr>
                <w:rStyle w:val="IndexLink"/>
                <w:rtl w:val="true"/>
              </w:rPr>
              <w:t>.</w:t>
              <w:tab/>
            </w:r>
            <w:r>
              <w:rPr>
                <w:rStyle w:val="IndexLink"/>
              </w:rPr>
              <w:t>266</w:t>
            </w:r>
          </w:hyperlink>
        </w:p>
        <w:p>
          <w:pPr>
            <w:pStyle w:val="Contents5"/>
            <w:tabs>
              <w:tab w:val="clear" w:pos="7892"/>
              <w:tab w:val="right" w:pos="9026" w:leader="dot"/>
            </w:tabs>
            <w:rPr/>
          </w:pPr>
          <w:hyperlink w:anchor="__RefHeading___Toc1226340_3264237689">
            <w:r>
              <w:rPr>
                <w:webHidden/>
                <w:rStyle w:val="IndexLink"/>
                <w:rtl w:val="true"/>
              </w:rPr>
              <w:t>توضیح</w:t>
            </w:r>
            <w:r>
              <w:rPr>
                <w:rStyle w:val="IndexLink"/>
                <w:rtl w:val="true"/>
              </w:rPr>
              <w:tab/>
            </w:r>
            <w:r>
              <w:rPr>
                <w:rStyle w:val="IndexLink"/>
              </w:rPr>
              <w:t>267</w:t>
            </w:r>
          </w:hyperlink>
        </w:p>
        <w:p>
          <w:pPr>
            <w:pStyle w:val="Contents5"/>
            <w:tabs>
              <w:tab w:val="clear" w:pos="7892"/>
              <w:tab w:val="right" w:pos="9026" w:leader="dot"/>
            </w:tabs>
            <w:rPr/>
          </w:pPr>
          <w:hyperlink w:anchor="__RefHeading___Toc1226342_3264237689">
            <w:r>
              <w:rPr>
                <w:webHidden/>
                <w:rStyle w:val="IndexLink"/>
                <w:rtl w:val="true"/>
              </w:rPr>
              <w:t xml:space="preserve">روایت </w:t>
            </w:r>
            <w:r>
              <w:rPr>
                <w:rStyle w:val="IndexLink"/>
              </w:rPr>
              <w:t>18</w:t>
            </w:r>
            <w:r>
              <w:rPr>
                <w:rStyle w:val="IndexLink"/>
                <w:rtl w:val="true"/>
              </w:rPr>
              <w:t>.</w:t>
              <w:tab/>
            </w:r>
            <w:r>
              <w:rPr>
                <w:rStyle w:val="IndexLink"/>
              </w:rPr>
              <w:t>267</w:t>
            </w:r>
          </w:hyperlink>
        </w:p>
        <w:p>
          <w:pPr>
            <w:pStyle w:val="Contents5"/>
            <w:tabs>
              <w:tab w:val="clear" w:pos="7892"/>
              <w:tab w:val="right" w:pos="9026" w:leader="dot"/>
            </w:tabs>
            <w:rPr/>
          </w:pPr>
          <w:hyperlink w:anchor="__RefHeading___Toc1226344_3264237689">
            <w:r>
              <w:rPr>
                <w:webHidden/>
                <w:rStyle w:val="IndexLink"/>
                <w:rtl w:val="true"/>
              </w:rPr>
              <w:t xml:space="preserve">روایت </w:t>
            </w:r>
            <w:r>
              <w:rPr>
                <w:rStyle w:val="IndexLink"/>
              </w:rPr>
              <w:t>19</w:t>
            </w:r>
            <w:r>
              <w:rPr>
                <w:rStyle w:val="IndexLink"/>
                <w:rtl w:val="true"/>
              </w:rPr>
              <w:t>.</w:t>
              <w:tab/>
            </w:r>
            <w:r>
              <w:rPr>
                <w:rStyle w:val="IndexLink"/>
              </w:rPr>
              <w:t>267</w:t>
            </w:r>
          </w:hyperlink>
        </w:p>
        <w:p>
          <w:pPr>
            <w:pStyle w:val="Contents5"/>
            <w:tabs>
              <w:tab w:val="clear" w:pos="7892"/>
              <w:tab w:val="right" w:pos="9026" w:leader="dot"/>
            </w:tabs>
            <w:rPr/>
          </w:pPr>
          <w:hyperlink w:anchor="__RefHeading___Toc1226346_3264237689">
            <w:r>
              <w:rPr>
                <w:webHidden/>
                <w:rStyle w:val="IndexLink"/>
                <w:rtl w:val="true"/>
              </w:rPr>
              <w:t>«</w:t>
            </w:r>
            <w:r>
              <w:rPr>
                <w:rStyle w:val="IndexLink"/>
              </w:rPr>
              <w:t>20</w:t>
            </w:r>
            <w:r>
              <w:rPr>
                <w:rStyle w:val="IndexLink"/>
                <w:rtl w:val="true"/>
              </w:rPr>
              <w:t>»</w:t>
              <w:tab/>
            </w:r>
            <w:r>
              <w:rPr>
                <w:rStyle w:val="IndexLink"/>
              </w:rPr>
              <w:t>268</w:t>
            </w:r>
          </w:hyperlink>
        </w:p>
        <w:p>
          <w:pPr>
            <w:pStyle w:val="Contents5"/>
            <w:tabs>
              <w:tab w:val="clear" w:pos="7892"/>
              <w:tab w:val="right" w:pos="9026" w:leader="dot"/>
            </w:tabs>
            <w:rPr/>
          </w:pPr>
          <w:hyperlink w:anchor="__RefHeading___Toc1226348_3264237689">
            <w:r>
              <w:rPr>
                <w:webHidden/>
                <w:rStyle w:val="IndexLink"/>
                <w:rtl w:val="true"/>
              </w:rPr>
              <w:t>بيان</w:t>
            </w:r>
            <w:r>
              <w:rPr>
                <w:rStyle w:val="IndexLink"/>
                <w:rtl w:val="true"/>
              </w:rPr>
              <w:tab/>
            </w:r>
            <w:r>
              <w:rPr>
                <w:rStyle w:val="IndexLink"/>
              </w:rPr>
              <w:t>268</w:t>
            </w:r>
          </w:hyperlink>
        </w:p>
        <w:p>
          <w:pPr>
            <w:pStyle w:val="Contents5"/>
            <w:tabs>
              <w:tab w:val="clear" w:pos="7892"/>
              <w:tab w:val="right" w:pos="9026" w:leader="dot"/>
            </w:tabs>
            <w:rPr/>
          </w:pPr>
          <w:hyperlink w:anchor="__RefHeading___Toc1226350_3264237689">
            <w:r>
              <w:rPr>
                <w:webHidden/>
                <w:rStyle w:val="IndexLink"/>
                <w:rtl w:val="true"/>
              </w:rPr>
              <w:t>«</w:t>
            </w:r>
            <w:r>
              <w:rPr>
                <w:rStyle w:val="IndexLink"/>
              </w:rPr>
              <w:t>21</w:t>
            </w:r>
            <w:r>
              <w:rPr>
                <w:rStyle w:val="IndexLink"/>
                <w:rtl w:val="true"/>
              </w:rPr>
              <w:t>»</w:t>
              <w:tab/>
            </w:r>
            <w:r>
              <w:rPr>
                <w:rStyle w:val="IndexLink"/>
              </w:rPr>
              <w:t>268</w:t>
            </w:r>
          </w:hyperlink>
        </w:p>
        <w:p>
          <w:pPr>
            <w:pStyle w:val="Contents5"/>
            <w:tabs>
              <w:tab w:val="clear" w:pos="7892"/>
              <w:tab w:val="right" w:pos="9026" w:leader="dot"/>
            </w:tabs>
            <w:rPr/>
          </w:pPr>
          <w:hyperlink w:anchor="__RefHeading___Toc1226352_3264237689">
            <w:r>
              <w:rPr>
                <w:webHidden/>
                <w:rStyle w:val="IndexLink"/>
                <w:rtl w:val="true"/>
              </w:rPr>
              <w:t xml:space="preserve">روایت </w:t>
            </w:r>
            <w:r>
              <w:rPr>
                <w:rStyle w:val="IndexLink"/>
              </w:rPr>
              <w:t>20</w:t>
            </w:r>
            <w:r>
              <w:rPr>
                <w:rStyle w:val="IndexLink"/>
                <w:rtl w:val="true"/>
              </w:rPr>
              <w:t>.</w:t>
              <w:tab/>
            </w:r>
            <w:r>
              <w:rPr>
                <w:rStyle w:val="IndexLink"/>
              </w:rPr>
              <w:t>269</w:t>
            </w:r>
          </w:hyperlink>
        </w:p>
        <w:p>
          <w:pPr>
            <w:pStyle w:val="Contents5"/>
            <w:tabs>
              <w:tab w:val="clear" w:pos="7892"/>
              <w:tab w:val="right" w:pos="9026" w:leader="dot"/>
            </w:tabs>
            <w:rPr/>
          </w:pPr>
          <w:hyperlink w:anchor="__RefHeading___Toc1226354_3264237689">
            <w:r>
              <w:rPr>
                <w:webHidden/>
                <w:rStyle w:val="IndexLink"/>
                <w:rtl w:val="true"/>
              </w:rPr>
              <w:t>توضیح</w:t>
            </w:r>
            <w:r>
              <w:rPr>
                <w:rStyle w:val="IndexLink"/>
                <w:rtl w:val="true"/>
              </w:rPr>
              <w:tab/>
            </w:r>
            <w:r>
              <w:rPr>
                <w:rStyle w:val="IndexLink"/>
              </w:rPr>
              <w:t>269</w:t>
            </w:r>
          </w:hyperlink>
        </w:p>
        <w:p>
          <w:pPr>
            <w:pStyle w:val="Contents5"/>
            <w:tabs>
              <w:tab w:val="clear" w:pos="7892"/>
              <w:tab w:val="right" w:pos="9026" w:leader="dot"/>
            </w:tabs>
            <w:rPr/>
          </w:pPr>
          <w:hyperlink w:anchor="__RefHeading___Toc1226356_3264237689">
            <w:r>
              <w:rPr>
                <w:webHidden/>
                <w:rStyle w:val="IndexLink"/>
                <w:rtl w:val="true"/>
              </w:rPr>
              <w:t xml:space="preserve">روایت </w:t>
            </w:r>
            <w:r>
              <w:rPr>
                <w:rStyle w:val="IndexLink"/>
              </w:rPr>
              <w:t>21</w:t>
            </w:r>
            <w:r>
              <w:rPr>
                <w:rStyle w:val="IndexLink"/>
                <w:rtl w:val="true"/>
              </w:rPr>
              <w:t>.</w:t>
              <w:tab/>
            </w:r>
            <w:r>
              <w:rPr>
                <w:rStyle w:val="IndexLink"/>
              </w:rPr>
              <w:t>269</w:t>
            </w:r>
          </w:hyperlink>
        </w:p>
        <w:p>
          <w:pPr>
            <w:pStyle w:val="Contents5"/>
            <w:tabs>
              <w:tab w:val="clear" w:pos="7892"/>
              <w:tab w:val="right" w:pos="9026" w:leader="dot"/>
            </w:tabs>
            <w:rPr/>
          </w:pPr>
          <w:hyperlink w:anchor="__RefHeading___Toc1226358_3264237689">
            <w:r>
              <w:rPr>
                <w:webHidden/>
                <w:rStyle w:val="IndexLink"/>
                <w:rtl w:val="true"/>
              </w:rPr>
              <w:t>«</w:t>
            </w:r>
            <w:r>
              <w:rPr>
                <w:rStyle w:val="IndexLink"/>
              </w:rPr>
              <w:t>22</w:t>
            </w:r>
            <w:r>
              <w:rPr>
                <w:rStyle w:val="IndexLink"/>
                <w:rtl w:val="true"/>
              </w:rPr>
              <w:t>»</w:t>
              <w:tab/>
            </w:r>
            <w:r>
              <w:rPr>
                <w:rStyle w:val="IndexLink"/>
              </w:rPr>
              <w:t>270</w:t>
            </w:r>
          </w:hyperlink>
        </w:p>
        <w:p>
          <w:pPr>
            <w:pStyle w:val="Contents5"/>
            <w:tabs>
              <w:tab w:val="clear" w:pos="7892"/>
              <w:tab w:val="right" w:pos="9026" w:leader="dot"/>
            </w:tabs>
            <w:rPr/>
          </w:pPr>
          <w:hyperlink w:anchor="__RefHeading___Toc1226360_3264237689">
            <w:r>
              <w:rPr>
                <w:webHidden/>
                <w:rStyle w:val="IndexLink"/>
                <w:rtl w:val="true"/>
              </w:rPr>
              <w:t>توضيح</w:t>
            </w:r>
            <w:r>
              <w:rPr>
                <w:rStyle w:val="IndexLink"/>
                <w:rtl w:val="true"/>
              </w:rPr>
              <w:tab/>
            </w:r>
            <w:r>
              <w:rPr>
                <w:rStyle w:val="IndexLink"/>
              </w:rPr>
              <w:t>270</w:t>
            </w:r>
          </w:hyperlink>
        </w:p>
        <w:p>
          <w:pPr>
            <w:pStyle w:val="Contents5"/>
            <w:tabs>
              <w:tab w:val="clear" w:pos="7892"/>
              <w:tab w:val="right" w:pos="9026" w:leader="dot"/>
            </w:tabs>
            <w:rPr/>
          </w:pPr>
          <w:hyperlink w:anchor="__RefHeading___Toc1226362_3264237689">
            <w:r>
              <w:rPr>
                <w:webHidden/>
                <w:rStyle w:val="IndexLink"/>
                <w:rtl w:val="true"/>
              </w:rPr>
              <w:t>«</w:t>
            </w:r>
            <w:r>
              <w:rPr>
                <w:rStyle w:val="IndexLink"/>
              </w:rPr>
              <w:t>23</w:t>
            </w:r>
            <w:r>
              <w:rPr>
                <w:rStyle w:val="IndexLink"/>
                <w:rtl w:val="true"/>
              </w:rPr>
              <w:t>»</w:t>
              <w:tab/>
            </w:r>
            <w:r>
              <w:rPr>
                <w:rStyle w:val="IndexLink"/>
              </w:rPr>
              <w:t>270</w:t>
            </w:r>
          </w:hyperlink>
        </w:p>
        <w:p>
          <w:pPr>
            <w:pStyle w:val="Contents5"/>
            <w:tabs>
              <w:tab w:val="clear" w:pos="7892"/>
              <w:tab w:val="right" w:pos="9026" w:leader="dot"/>
            </w:tabs>
            <w:rPr/>
          </w:pPr>
          <w:hyperlink w:anchor="__RefHeading___Toc1226364_3264237689">
            <w:r>
              <w:rPr>
                <w:webHidden/>
                <w:rStyle w:val="IndexLink"/>
                <w:rtl w:val="true"/>
              </w:rPr>
              <w:t>«</w:t>
            </w:r>
            <w:r>
              <w:rPr>
                <w:rStyle w:val="IndexLink"/>
              </w:rPr>
              <w:t>24</w:t>
            </w:r>
            <w:r>
              <w:rPr>
                <w:rStyle w:val="IndexLink"/>
                <w:rtl w:val="true"/>
              </w:rPr>
              <w:t>»</w:t>
              <w:tab/>
            </w:r>
            <w:r>
              <w:rPr>
                <w:rStyle w:val="IndexLink"/>
              </w:rPr>
              <w:t>270</w:t>
            </w:r>
          </w:hyperlink>
        </w:p>
        <w:p>
          <w:pPr>
            <w:pStyle w:val="Contents5"/>
            <w:tabs>
              <w:tab w:val="clear" w:pos="7892"/>
              <w:tab w:val="right" w:pos="9026" w:leader="dot"/>
            </w:tabs>
            <w:rPr/>
          </w:pPr>
          <w:hyperlink w:anchor="__RefHeading___Toc1226366_3264237689">
            <w:r>
              <w:rPr>
                <w:webHidden/>
                <w:rStyle w:val="IndexLink"/>
                <w:rtl w:val="true"/>
              </w:rPr>
              <w:t>«</w:t>
            </w:r>
            <w:r>
              <w:rPr>
                <w:rStyle w:val="IndexLink"/>
              </w:rPr>
              <w:t>25</w:t>
            </w:r>
            <w:r>
              <w:rPr>
                <w:rStyle w:val="IndexLink"/>
                <w:rtl w:val="true"/>
              </w:rPr>
              <w:t>»</w:t>
              <w:tab/>
            </w:r>
            <w:r>
              <w:rPr>
                <w:rStyle w:val="IndexLink"/>
              </w:rPr>
              <w:t>270</w:t>
            </w:r>
          </w:hyperlink>
        </w:p>
        <w:p>
          <w:pPr>
            <w:pStyle w:val="Contents5"/>
            <w:tabs>
              <w:tab w:val="clear" w:pos="7892"/>
              <w:tab w:val="right" w:pos="9026" w:leader="dot"/>
            </w:tabs>
            <w:rPr/>
          </w:pPr>
          <w:hyperlink w:anchor="__RefHeading___Toc1226368_3264237689">
            <w:r>
              <w:rPr>
                <w:webHidden/>
                <w:rStyle w:val="IndexLink"/>
                <w:rtl w:val="true"/>
              </w:rPr>
              <w:t>بيان</w:t>
            </w:r>
            <w:r>
              <w:rPr>
                <w:rStyle w:val="IndexLink"/>
                <w:rtl w:val="true"/>
              </w:rPr>
              <w:tab/>
            </w:r>
            <w:r>
              <w:rPr>
                <w:rStyle w:val="IndexLink"/>
              </w:rPr>
              <w:t>270</w:t>
            </w:r>
          </w:hyperlink>
        </w:p>
        <w:p>
          <w:pPr>
            <w:pStyle w:val="Contents5"/>
            <w:tabs>
              <w:tab w:val="clear" w:pos="7892"/>
              <w:tab w:val="right" w:pos="9026" w:leader="dot"/>
            </w:tabs>
            <w:rPr/>
          </w:pPr>
          <w:hyperlink w:anchor="__RefHeading___Toc1226370_3264237689">
            <w:r>
              <w:rPr>
                <w:webHidden/>
                <w:rStyle w:val="IndexLink"/>
                <w:rtl w:val="true"/>
              </w:rPr>
              <w:t xml:space="preserve">روایت </w:t>
            </w:r>
            <w:r>
              <w:rPr>
                <w:rStyle w:val="IndexLink"/>
              </w:rPr>
              <w:t>22</w:t>
            </w:r>
            <w:r>
              <w:rPr>
                <w:rStyle w:val="IndexLink"/>
                <w:rtl w:val="true"/>
              </w:rPr>
              <w:t>.</w:t>
              <w:tab/>
            </w:r>
            <w:r>
              <w:rPr>
                <w:rStyle w:val="IndexLink"/>
              </w:rPr>
              <w:t>271</w:t>
            </w:r>
          </w:hyperlink>
        </w:p>
        <w:p>
          <w:pPr>
            <w:pStyle w:val="Contents5"/>
            <w:tabs>
              <w:tab w:val="clear" w:pos="7892"/>
              <w:tab w:val="right" w:pos="9026" w:leader="dot"/>
            </w:tabs>
            <w:rPr/>
          </w:pPr>
          <w:hyperlink w:anchor="__RefHeading___Toc1226372_3264237689">
            <w:r>
              <w:rPr>
                <w:webHidden/>
                <w:rStyle w:val="IndexLink"/>
                <w:rtl w:val="true"/>
              </w:rPr>
              <w:t>توضیح</w:t>
            </w:r>
            <w:r>
              <w:rPr>
                <w:rStyle w:val="IndexLink"/>
                <w:rtl w:val="true"/>
              </w:rPr>
              <w:tab/>
            </w:r>
            <w:r>
              <w:rPr>
                <w:rStyle w:val="IndexLink"/>
              </w:rPr>
              <w:t>271</w:t>
            </w:r>
          </w:hyperlink>
        </w:p>
        <w:p>
          <w:pPr>
            <w:pStyle w:val="Contents5"/>
            <w:tabs>
              <w:tab w:val="clear" w:pos="7892"/>
              <w:tab w:val="right" w:pos="9026" w:leader="dot"/>
            </w:tabs>
            <w:rPr/>
          </w:pPr>
          <w:hyperlink w:anchor="__RefHeading___Toc1226374_3264237689">
            <w:r>
              <w:rPr>
                <w:webHidden/>
                <w:rStyle w:val="IndexLink"/>
                <w:rtl w:val="true"/>
              </w:rPr>
              <w:t xml:space="preserve">روایت </w:t>
            </w:r>
            <w:r>
              <w:rPr>
                <w:rStyle w:val="IndexLink"/>
              </w:rPr>
              <w:t>23</w:t>
            </w:r>
            <w:r>
              <w:rPr>
                <w:rStyle w:val="IndexLink"/>
                <w:rtl w:val="true"/>
              </w:rPr>
              <w:t>.</w:t>
              <w:tab/>
            </w:r>
            <w:r>
              <w:rPr>
                <w:rStyle w:val="IndexLink"/>
              </w:rPr>
              <w:t>271</w:t>
            </w:r>
          </w:hyperlink>
        </w:p>
        <w:p>
          <w:pPr>
            <w:pStyle w:val="Contents5"/>
            <w:tabs>
              <w:tab w:val="clear" w:pos="7892"/>
              <w:tab w:val="right" w:pos="9026" w:leader="dot"/>
            </w:tabs>
            <w:rPr/>
          </w:pPr>
          <w:hyperlink w:anchor="__RefHeading___Toc1226376_3264237689">
            <w:r>
              <w:rPr>
                <w:webHidden/>
                <w:rStyle w:val="IndexLink"/>
                <w:rtl w:val="true"/>
              </w:rPr>
              <w:t xml:space="preserve">روایت </w:t>
            </w:r>
            <w:r>
              <w:rPr>
                <w:rStyle w:val="IndexLink"/>
              </w:rPr>
              <w:t>24</w:t>
            </w:r>
            <w:r>
              <w:rPr>
                <w:rStyle w:val="IndexLink"/>
                <w:rtl w:val="true"/>
              </w:rPr>
              <w:t>.</w:t>
              <w:tab/>
            </w:r>
            <w:r>
              <w:rPr>
                <w:rStyle w:val="IndexLink"/>
              </w:rPr>
              <w:t>271</w:t>
            </w:r>
          </w:hyperlink>
        </w:p>
        <w:p>
          <w:pPr>
            <w:pStyle w:val="Contents5"/>
            <w:tabs>
              <w:tab w:val="clear" w:pos="7892"/>
              <w:tab w:val="right" w:pos="9026" w:leader="dot"/>
            </w:tabs>
            <w:rPr/>
          </w:pPr>
          <w:hyperlink w:anchor="__RefHeading___Toc1226378_3264237689">
            <w:r>
              <w:rPr>
                <w:webHidden/>
                <w:rStyle w:val="IndexLink"/>
                <w:rtl w:val="true"/>
              </w:rPr>
              <w:t xml:space="preserve">روایت </w:t>
            </w:r>
            <w:r>
              <w:rPr>
                <w:rStyle w:val="IndexLink"/>
              </w:rPr>
              <w:t>25</w:t>
            </w:r>
            <w:r>
              <w:rPr>
                <w:rStyle w:val="IndexLink"/>
                <w:rtl w:val="true"/>
              </w:rPr>
              <w:t>.</w:t>
              <w:tab/>
            </w:r>
            <w:r>
              <w:rPr>
                <w:rStyle w:val="IndexLink"/>
              </w:rPr>
              <w:t>271</w:t>
            </w:r>
          </w:hyperlink>
        </w:p>
        <w:p>
          <w:pPr>
            <w:pStyle w:val="Contents5"/>
            <w:tabs>
              <w:tab w:val="clear" w:pos="7892"/>
              <w:tab w:val="right" w:pos="9026" w:leader="dot"/>
            </w:tabs>
            <w:rPr/>
          </w:pPr>
          <w:hyperlink w:anchor="__RefHeading___Toc1226380_3264237689">
            <w:r>
              <w:rPr>
                <w:webHidden/>
                <w:rStyle w:val="IndexLink"/>
                <w:rtl w:val="true"/>
              </w:rPr>
              <w:t>توضیح</w:t>
            </w:r>
            <w:r>
              <w:rPr>
                <w:rStyle w:val="IndexLink"/>
                <w:rtl w:val="true"/>
              </w:rPr>
              <w:tab/>
            </w:r>
            <w:r>
              <w:rPr>
                <w:rStyle w:val="IndexLink"/>
              </w:rPr>
              <w:t>271</w:t>
            </w:r>
          </w:hyperlink>
        </w:p>
        <w:p>
          <w:pPr>
            <w:pStyle w:val="Contents5"/>
            <w:tabs>
              <w:tab w:val="clear" w:pos="7892"/>
              <w:tab w:val="right" w:pos="9026" w:leader="dot"/>
            </w:tabs>
            <w:rPr/>
          </w:pPr>
          <w:hyperlink w:anchor="__RefHeading___Toc1226382_3264237689">
            <w:r>
              <w:rPr>
                <w:webHidden/>
                <w:rStyle w:val="IndexLink"/>
                <w:rtl w:val="true"/>
              </w:rPr>
              <w:t>«</w:t>
            </w:r>
            <w:r>
              <w:rPr>
                <w:rStyle w:val="IndexLink"/>
              </w:rPr>
              <w:t>26</w:t>
            </w:r>
            <w:r>
              <w:rPr>
                <w:rStyle w:val="IndexLink"/>
                <w:rtl w:val="true"/>
              </w:rPr>
              <w:t>»</w:t>
              <w:tab/>
            </w:r>
            <w:r>
              <w:rPr>
                <w:rStyle w:val="IndexLink"/>
              </w:rPr>
              <w:t>272</w:t>
            </w:r>
          </w:hyperlink>
        </w:p>
        <w:p>
          <w:pPr>
            <w:pStyle w:val="Contents5"/>
            <w:tabs>
              <w:tab w:val="clear" w:pos="7892"/>
              <w:tab w:val="right" w:pos="9026" w:leader="dot"/>
            </w:tabs>
            <w:rPr/>
          </w:pPr>
          <w:hyperlink w:anchor="__RefHeading___Toc1226384_3264237689">
            <w:r>
              <w:rPr>
                <w:webHidden/>
                <w:rStyle w:val="IndexLink"/>
                <w:rtl w:val="true"/>
              </w:rPr>
              <w:t>بيان</w:t>
            </w:r>
            <w:r>
              <w:rPr>
                <w:rStyle w:val="IndexLink"/>
                <w:rtl w:val="true"/>
              </w:rPr>
              <w:tab/>
            </w:r>
            <w:r>
              <w:rPr>
                <w:rStyle w:val="IndexLink"/>
              </w:rPr>
              <w:t>272</w:t>
            </w:r>
          </w:hyperlink>
        </w:p>
        <w:p>
          <w:pPr>
            <w:pStyle w:val="Contents5"/>
            <w:tabs>
              <w:tab w:val="clear" w:pos="7892"/>
              <w:tab w:val="right" w:pos="9026" w:leader="dot"/>
            </w:tabs>
            <w:rPr/>
          </w:pPr>
          <w:hyperlink w:anchor="__RefHeading___Toc1226386_3264237689">
            <w:r>
              <w:rPr>
                <w:webHidden/>
                <w:rStyle w:val="IndexLink"/>
                <w:rtl w:val="true"/>
              </w:rPr>
              <w:t>«</w:t>
            </w:r>
            <w:r>
              <w:rPr>
                <w:rStyle w:val="IndexLink"/>
              </w:rPr>
              <w:t>27</w:t>
            </w:r>
            <w:r>
              <w:rPr>
                <w:rStyle w:val="IndexLink"/>
                <w:rtl w:val="true"/>
              </w:rPr>
              <w:t>»</w:t>
              <w:tab/>
            </w:r>
            <w:r>
              <w:rPr>
                <w:rStyle w:val="IndexLink"/>
              </w:rPr>
              <w:t>272</w:t>
            </w:r>
          </w:hyperlink>
        </w:p>
        <w:p>
          <w:pPr>
            <w:pStyle w:val="Contents5"/>
            <w:tabs>
              <w:tab w:val="clear" w:pos="7892"/>
              <w:tab w:val="right" w:pos="9026" w:leader="dot"/>
            </w:tabs>
            <w:rPr/>
          </w:pPr>
          <w:hyperlink w:anchor="__RefHeading___Toc1226388_3264237689">
            <w:r>
              <w:rPr>
                <w:webHidden/>
                <w:rStyle w:val="IndexLink"/>
                <w:rtl w:val="true"/>
              </w:rPr>
              <w:t>«</w:t>
            </w:r>
            <w:r>
              <w:rPr>
                <w:rStyle w:val="IndexLink"/>
              </w:rPr>
              <w:t>28</w:t>
            </w:r>
            <w:r>
              <w:rPr>
                <w:rStyle w:val="IndexLink"/>
                <w:rtl w:val="true"/>
              </w:rPr>
              <w:t>»</w:t>
              <w:tab/>
            </w:r>
            <w:r>
              <w:rPr>
                <w:rStyle w:val="IndexLink"/>
              </w:rPr>
              <w:t>272</w:t>
            </w:r>
          </w:hyperlink>
        </w:p>
        <w:p>
          <w:pPr>
            <w:pStyle w:val="Contents5"/>
            <w:tabs>
              <w:tab w:val="clear" w:pos="7892"/>
              <w:tab w:val="right" w:pos="9026" w:leader="dot"/>
            </w:tabs>
            <w:rPr/>
          </w:pPr>
          <w:hyperlink w:anchor="__RefHeading___Toc1226390_3264237689">
            <w:r>
              <w:rPr>
                <w:webHidden/>
                <w:rStyle w:val="IndexLink"/>
                <w:rtl w:val="true"/>
              </w:rPr>
              <w:t>«</w:t>
            </w:r>
            <w:r>
              <w:rPr>
                <w:rStyle w:val="IndexLink"/>
              </w:rPr>
              <w:t>29</w:t>
            </w:r>
            <w:r>
              <w:rPr>
                <w:rStyle w:val="IndexLink"/>
                <w:rtl w:val="true"/>
              </w:rPr>
              <w:t>»</w:t>
              <w:tab/>
            </w:r>
            <w:r>
              <w:rPr>
                <w:rStyle w:val="IndexLink"/>
              </w:rPr>
              <w:t>272</w:t>
            </w:r>
          </w:hyperlink>
        </w:p>
        <w:p>
          <w:pPr>
            <w:pStyle w:val="Contents5"/>
            <w:tabs>
              <w:tab w:val="clear" w:pos="7892"/>
              <w:tab w:val="right" w:pos="9026" w:leader="dot"/>
            </w:tabs>
            <w:rPr/>
          </w:pPr>
          <w:hyperlink w:anchor="__RefHeading___Toc1226392_3264237689">
            <w:r>
              <w:rPr>
                <w:webHidden/>
                <w:rStyle w:val="IndexLink"/>
                <w:rtl w:val="true"/>
              </w:rPr>
              <w:t xml:space="preserve">روایت </w:t>
            </w:r>
            <w:r>
              <w:rPr>
                <w:rStyle w:val="IndexLink"/>
              </w:rPr>
              <w:t>26</w:t>
            </w:r>
            <w:r>
              <w:rPr>
                <w:rStyle w:val="IndexLink"/>
                <w:rtl w:val="true"/>
              </w:rPr>
              <w:t>.</w:t>
              <w:tab/>
            </w:r>
            <w:r>
              <w:rPr>
                <w:rStyle w:val="IndexLink"/>
              </w:rPr>
              <w:t>272</w:t>
            </w:r>
          </w:hyperlink>
        </w:p>
        <w:p>
          <w:pPr>
            <w:pStyle w:val="Contents5"/>
            <w:tabs>
              <w:tab w:val="clear" w:pos="7892"/>
              <w:tab w:val="right" w:pos="9026" w:leader="dot"/>
            </w:tabs>
            <w:rPr/>
          </w:pPr>
          <w:hyperlink w:anchor="__RefHeading___Toc1226394_3264237689">
            <w:r>
              <w:rPr>
                <w:webHidden/>
                <w:rStyle w:val="IndexLink"/>
                <w:rtl w:val="true"/>
              </w:rPr>
              <w:t>توضیح</w:t>
            </w:r>
            <w:r>
              <w:rPr>
                <w:rStyle w:val="IndexLink"/>
                <w:rtl w:val="true"/>
              </w:rPr>
              <w:tab/>
            </w:r>
            <w:r>
              <w:rPr>
                <w:rStyle w:val="IndexLink"/>
              </w:rPr>
              <w:t>272</w:t>
            </w:r>
          </w:hyperlink>
        </w:p>
        <w:p>
          <w:pPr>
            <w:pStyle w:val="Contents5"/>
            <w:tabs>
              <w:tab w:val="clear" w:pos="7892"/>
              <w:tab w:val="right" w:pos="9026" w:leader="dot"/>
            </w:tabs>
            <w:rPr/>
          </w:pPr>
          <w:hyperlink w:anchor="__RefHeading___Toc1226396_3264237689">
            <w:r>
              <w:rPr>
                <w:webHidden/>
                <w:rStyle w:val="IndexLink"/>
                <w:rtl w:val="true"/>
              </w:rPr>
              <w:t xml:space="preserve">روایت </w:t>
            </w:r>
            <w:r>
              <w:rPr>
                <w:rStyle w:val="IndexLink"/>
              </w:rPr>
              <w:t>27</w:t>
            </w:r>
            <w:r>
              <w:rPr>
                <w:rStyle w:val="IndexLink"/>
                <w:rtl w:val="true"/>
              </w:rPr>
              <w:t>.</w:t>
              <w:tab/>
            </w:r>
            <w:r>
              <w:rPr>
                <w:rStyle w:val="IndexLink"/>
              </w:rPr>
              <w:t>273</w:t>
            </w:r>
          </w:hyperlink>
        </w:p>
        <w:p>
          <w:pPr>
            <w:pStyle w:val="Contents5"/>
            <w:tabs>
              <w:tab w:val="clear" w:pos="7892"/>
              <w:tab w:val="right" w:pos="9026" w:leader="dot"/>
            </w:tabs>
            <w:rPr/>
          </w:pPr>
          <w:hyperlink w:anchor="__RefHeading___Toc1226398_3264237689">
            <w:r>
              <w:rPr>
                <w:webHidden/>
                <w:rStyle w:val="IndexLink"/>
                <w:rtl w:val="true"/>
              </w:rPr>
              <w:t xml:space="preserve">روایت </w:t>
            </w:r>
            <w:r>
              <w:rPr>
                <w:rStyle w:val="IndexLink"/>
              </w:rPr>
              <w:t>28</w:t>
            </w:r>
            <w:r>
              <w:rPr>
                <w:rStyle w:val="IndexLink"/>
                <w:rtl w:val="true"/>
              </w:rPr>
              <w:t>.</w:t>
              <w:tab/>
            </w:r>
            <w:r>
              <w:rPr>
                <w:rStyle w:val="IndexLink"/>
              </w:rPr>
              <w:t>273</w:t>
            </w:r>
          </w:hyperlink>
        </w:p>
        <w:p>
          <w:pPr>
            <w:pStyle w:val="Contents5"/>
            <w:tabs>
              <w:tab w:val="clear" w:pos="7892"/>
              <w:tab w:val="right" w:pos="9026" w:leader="dot"/>
            </w:tabs>
            <w:rPr/>
          </w:pPr>
          <w:hyperlink w:anchor="__RefHeading___Toc1226400_3264237689">
            <w:r>
              <w:rPr>
                <w:webHidden/>
                <w:rStyle w:val="IndexLink"/>
                <w:rtl w:val="true"/>
              </w:rPr>
              <w:t xml:space="preserve">روایت </w:t>
            </w:r>
            <w:r>
              <w:rPr>
                <w:rStyle w:val="IndexLink"/>
              </w:rPr>
              <w:t>29</w:t>
            </w:r>
            <w:r>
              <w:rPr>
                <w:rStyle w:val="IndexLink"/>
                <w:rtl w:val="true"/>
              </w:rPr>
              <w:t>.</w:t>
              <w:tab/>
            </w:r>
            <w:r>
              <w:rPr>
                <w:rStyle w:val="IndexLink"/>
              </w:rPr>
              <w:t>273</w:t>
            </w:r>
          </w:hyperlink>
        </w:p>
        <w:p>
          <w:pPr>
            <w:pStyle w:val="Contents5"/>
            <w:tabs>
              <w:tab w:val="clear" w:pos="7892"/>
              <w:tab w:val="right" w:pos="9026" w:leader="dot"/>
            </w:tabs>
            <w:rPr/>
          </w:pPr>
          <w:hyperlink w:anchor="__RefHeading___Toc1226402_3264237689">
            <w:r>
              <w:rPr>
                <w:webHidden/>
                <w:rStyle w:val="IndexLink"/>
                <w:rtl w:val="true"/>
              </w:rPr>
              <w:t>«</w:t>
            </w:r>
            <w:r>
              <w:rPr>
                <w:rStyle w:val="IndexLink"/>
              </w:rPr>
              <w:t>30</w:t>
            </w:r>
            <w:r>
              <w:rPr>
                <w:rStyle w:val="IndexLink"/>
                <w:rtl w:val="true"/>
              </w:rPr>
              <w:t>»</w:t>
              <w:tab/>
            </w:r>
            <w:r>
              <w:rPr>
                <w:rStyle w:val="IndexLink"/>
              </w:rPr>
              <w:t>274</w:t>
            </w:r>
          </w:hyperlink>
        </w:p>
        <w:p>
          <w:pPr>
            <w:pStyle w:val="Contents5"/>
            <w:tabs>
              <w:tab w:val="clear" w:pos="7892"/>
              <w:tab w:val="right" w:pos="9026" w:leader="dot"/>
            </w:tabs>
            <w:rPr/>
          </w:pPr>
          <w:hyperlink w:anchor="__RefHeading___Toc1226404_3264237689">
            <w:r>
              <w:rPr>
                <w:webHidden/>
                <w:rStyle w:val="IndexLink"/>
                <w:rtl w:val="true"/>
              </w:rPr>
              <w:t>بيان</w:t>
            </w:r>
            <w:r>
              <w:rPr>
                <w:rStyle w:val="IndexLink"/>
                <w:rtl w:val="true"/>
              </w:rPr>
              <w:tab/>
            </w:r>
            <w:r>
              <w:rPr>
                <w:rStyle w:val="IndexLink"/>
              </w:rPr>
              <w:t>274</w:t>
            </w:r>
          </w:hyperlink>
        </w:p>
        <w:p>
          <w:pPr>
            <w:pStyle w:val="Contents5"/>
            <w:tabs>
              <w:tab w:val="clear" w:pos="7892"/>
              <w:tab w:val="right" w:pos="9026" w:leader="dot"/>
            </w:tabs>
            <w:rPr/>
          </w:pPr>
          <w:hyperlink w:anchor="__RefHeading___Toc1226406_3264237689">
            <w:r>
              <w:rPr>
                <w:webHidden/>
                <w:rStyle w:val="IndexLink"/>
                <w:rtl w:val="true"/>
              </w:rPr>
              <w:t>«</w:t>
            </w:r>
            <w:r>
              <w:rPr>
                <w:rStyle w:val="IndexLink"/>
              </w:rPr>
              <w:t>31</w:t>
            </w:r>
            <w:r>
              <w:rPr>
                <w:rStyle w:val="IndexLink"/>
                <w:rtl w:val="true"/>
              </w:rPr>
              <w:t>»</w:t>
              <w:tab/>
            </w:r>
            <w:r>
              <w:rPr>
                <w:rStyle w:val="IndexLink"/>
              </w:rPr>
              <w:t>274</w:t>
            </w:r>
          </w:hyperlink>
        </w:p>
        <w:p>
          <w:pPr>
            <w:pStyle w:val="Contents5"/>
            <w:tabs>
              <w:tab w:val="clear" w:pos="7892"/>
              <w:tab w:val="right" w:pos="9026" w:leader="dot"/>
            </w:tabs>
            <w:rPr/>
          </w:pPr>
          <w:hyperlink w:anchor="__RefHeading___Toc1226408_3264237689">
            <w:r>
              <w:rPr>
                <w:webHidden/>
                <w:rStyle w:val="IndexLink"/>
                <w:rtl w:val="true"/>
              </w:rPr>
              <w:t>«</w:t>
            </w:r>
            <w:r>
              <w:rPr>
                <w:rStyle w:val="IndexLink"/>
              </w:rPr>
              <w:t>32</w:t>
            </w:r>
            <w:r>
              <w:rPr>
                <w:rStyle w:val="IndexLink"/>
                <w:rtl w:val="true"/>
              </w:rPr>
              <w:t>»</w:t>
              <w:tab/>
            </w:r>
            <w:r>
              <w:rPr>
                <w:rStyle w:val="IndexLink"/>
              </w:rPr>
              <w:t>274</w:t>
            </w:r>
          </w:hyperlink>
        </w:p>
        <w:p>
          <w:pPr>
            <w:pStyle w:val="Contents5"/>
            <w:tabs>
              <w:tab w:val="clear" w:pos="7892"/>
              <w:tab w:val="right" w:pos="9026" w:leader="dot"/>
            </w:tabs>
            <w:rPr/>
          </w:pPr>
          <w:hyperlink w:anchor="__RefHeading___Toc1226410_3264237689">
            <w:r>
              <w:rPr>
                <w:webHidden/>
                <w:rStyle w:val="IndexLink"/>
                <w:rtl w:val="true"/>
              </w:rPr>
              <w:t>«</w:t>
            </w:r>
            <w:r>
              <w:rPr>
                <w:rStyle w:val="IndexLink"/>
              </w:rPr>
              <w:t>33</w:t>
            </w:r>
            <w:r>
              <w:rPr>
                <w:rStyle w:val="IndexLink"/>
                <w:rtl w:val="true"/>
              </w:rPr>
              <w:t>»</w:t>
              <w:tab/>
            </w:r>
            <w:r>
              <w:rPr>
                <w:rStyle w:val="IndexLink"/>
              </w:rPr>
              <w:t>274</w:t>
            </w:r>
          </w:hyperlink>
        </w:p>
        <w:p>
          <w:pPr>
            <w:pStyle w:val="Contents5"/>
            <w:tabs>
              <w:tab w:val="clear" w:pos="7892"/>
              <w:tab w:val="right" w:pos="9026" w:leader="dot"/>
            </w:tabs>
            <w:rPr/>
          </w:pPr>
          <w:hyperlink w:anchor="__RefHeading___Toc1226412_3264237689">
            <w:r>
              <w:rPr>
                <w:webHidden/>
                <w:rStyle w:val="IndexLink"/>
                <w:rtl w:val="true"/>
              </w:rPr>
              <w:t xml:space="preserve">روایت </w:t>
            </w:r>
            <w:r>
              <w:rPr>
                <w:rStyle w:val="IndexLink"/>
              </w:rPr>
              <w:t>30</w:t>
            </w:r>
            <w:r>
              <w:rPr>
                <w:rStyle w:val="IndexLink"/>
                <w:rtl w:val="true"/>
              </w:rPr>
              <w:t>.</w:t>
              <w:tab/>
            </w:r>
            <w:r>
              <w:rPr>
                <w:rStyle w:val="IndexLink"/>
              </w:rPr>
              <w:t>274</w:t>
            </w:r>
          </w:hyperlink>
        </w:p>
        <w:p>
          <w:pPr>
            <w:pStyle w:val="Contents5"/>
            <w:tabs>
              <w:tab w:val="clear" w:pos="7892"/>
              <w:tab w:val="right" w:pos="9026" w:leader="dot"/>
            </w:tabs>
            <w:rPr/>
          </w:pPr>
          <w:hyperlink w:anchor="__RefHeading___Toc1226414_3264237689">
            <w:r>
              <w:rPr>
                <w:webHidden/>
                <w:rStyle w:val="IndexLink"/>
                <w:rtl w:val="true"/>
              </w:rPr>
              <w:t>توضیح</w:t>
            </w:r>
            <w:r>
              <w:rPr>
                <w:rStyle w:val="IndexLink"/>
                <w:rtl w:val="true"/>
              </w:rPr>
              <w:tab/>
            </w:r>
            <w:r>
              <w:rPr>
                <w:rStyle w:val="IndexLink"/>
              </w:rPr>
              <w:t>275</w:t>
            </w:r>
          </w:hyperlink>
        </w:p>
        <w:p>
          <w:pPr>
            <w:pStyle w:val="Contents5"/>
            <w:tabs>
              <w:tab w:val="clear" w:pos="7892"/>
              <w:tab w:val="right" w:pos="9026" w:leader="dot"/>
            </w:tabs>
            <w:rPr/>
          </w:pPr>
          <w:hyperlink w:anchor="__RefHeading___Toc1226416_3264237689">
            <w:r>
              <w:rPr>
                <w:webHidden/>
                <w:rStyle w:val="IndexLink"/>
                <w:rtl w:val="true"/>
              </w:rPr>
              <w:t xml:space="preserve">روایت </w:t>
            </w:r>
            <w:r>
              <w:rPr>
                <w:rStyle w:val="IndexLink"/>
              </w:rPr>
              <w:t>31</w:t>
            </w:r>
            <w:r>
              <w:rPr>
                <w:rStyle w:val="IndexLink"/>
                <w:rtl w:val="true"/>
              </w:rPr>
              <w:t>.</w:t>
              <w:tab/>
            </w:r>
            <w:r>
              <w:rPr>
                <w:rStyle w:val="IndexLink"/>
              </w:rPr>
              <w:t>275</w:t>
            </w:r>
          </w:hyperlink>
        </w:p>
        <w:p>
          <w:pPr>
            <w:pStyle w:val="Contents5"/>
            <w:tabs>
              <w:tab w:val="clear" w:pos="7892"/>
              <w:tab w:val="right" w:pos="9026" w:leader="dot"/>
            </w:tabs>
            <w:rPr/>
          </w:pPr>
          <w:hyperlink w:anchor="__RefHeading___Toc1226418_3264237689">
            <w:r>
              <w:rPr>
                <w:webHidden/>
                <w:rStyle w:val="IndexLink"/>
                <w:rtl w:val="true"/>
              </w:rPr>
              <w:t xml:space="preserve">روایت </w:t>
            </w:r>
            <w:r>
              <w:rPr>
                <w:rStyle w:val="IndexLink"/>
              </w:rPr>
              <w:t>32</w:t>
            </w:r>
            <w:r>
              <w:rPr>
                <w:rStyle w:val="IndexLink"/>
                <w:rtl w:val="true"/>
              </w:rPr>
              <w:t>.</w:t>
              <w:tab/>
            </w:r>
            <w:r>
              <w:rPr>
                <w:rStyle w:val="IndexLink"/>
              </w:rPr>
              <w:t>275</w:t>
            </w:r>
          </w:hyperlink>
        </w:p>
        <w:p>
          <w:pPr>
            <w:pStyle w:val="Contents5"/>
            <w:tabs>
              <w:tab w:val="clear" w:pos="7892"/>
              <w:tab w:val="right" w:pos="9026" w:leader="dot"/>
            </w:tabs>
            <w:rPr/>
          </w:pPr>
          <w:hyperlink w:anchor="__RefHeading___Toc1226420_3264237689">
            <w:r>
              <w:rPr>
                <w:webHidden/>
                <w:rStyle w:val="IndexLink"/>
                <w:rtl w:val="true"/>
              </w:rPr>
              <w:t xml:space="preserve">روایت </w:t>
            </w:r>
            <w:r>
              <w:rPr>
                <w:rStyle w:val="IndexLink"/>
              </w:rPr>
              <w:t>33</w:t>
            </w:r>
            <w:r>
              <w:rPr>
                <w:rStyle w:val="IndexLink"/>
                <w:rtl w:val="true"/>
              </w:rPr>
              <w:t>.</w:t>
              <w:tab/>
            </w:r>
            <w:r>
              <w:rPr>
                <w:rStyle w:val="IndexLink"/>
              </w:rPr>
              <w:t>275</w:t>
            </w:r>
          </w:hyperlink>
        </w:p>
        <w:p>
          <w:pPr>
            <w:pStyle w:val="Contents5"/>
            <w:tabs>
              <w:tab w:val="clear" w:pos="7892"/>
              <w:tab w:val="right" w:pos="9026" w:leader="dot"/>
            </w:tabs>
            <w:rPr/>
          </w:pPr>
          <w:hyperlink w:anchor="__RefHeading___Toc1226422_3264237689">
            <w:r>
              <w:rPr>
                <w:webHidden/>
                <w:rStyle w:val="IndexLink"/>
                <w:rtl w:val="true"/>
              </w:rPr>
              <w:t>«</w:t>
            </w:r>
            <w:r>
              <w:rPr>
                <w:rStyle w:val="IndexLink"/>
              </w:rPr>
              <w:t>34</w:t>
            </w:r>
            <w:r>
              <w:rPr>
                <w:rStyle w:val="IndexLink"/>
                <w:rtl w:val="true"/>
              </w:rPr>
              <w:t>»</w:t>
              <w:tab/>
            </w:r>
            <w:r>
              <w:rPr>
                <w:rStyle w:val="IndexLink"/>
              </w:rPr>
              <w:t>276</w:t>
            </w:r>
          </w:hyperlink>
        </w:p>
        <w:p>
          <w:pPr>
            <w:pStyle w:val="Contents5"/>
            <w:tabs>
              <w:tab w:val="clear" w:pos="7892"/>
              <w:tab w:val="right" w:pos="9026" w:leader="dot"/>
            </w:tabs>
            <w:rPr/>
          </w:pPr>
          <w:hyperlink w:anchor="__RefHeading___Toc1226424_3264237689">
            <w:r>
              <w:rPr>
                <w:webHidden/>
                <w:rStyle w:val="IndexLink"/>
                <w:rtl w:val="true"/>
              </w:rPr>
              <w:t>«</w:t>
            </w:r>
            <w:r>
              <w:rPr>
                <w:rStyle w:val="IndexLink"/>
              </w:rPr>
              <w:t>35</w:t>
            </w:r>
            <w:r>
              <w:rPr>
                <w:rStyle w:val="IndexLink"/>
                <w:rtl w:val="true"/>
              </w:rPr>
              <w:t>»</w:t>
              <w:tab/>
            </w:r>
            <w:r>
              <w:rPr>
                <w:rStyle w:val="IndexLink"/>
              </w:rPr>
              <w:t>276</w:t>
            </w:r>
          </w:hyperlink>
        </w:p>
        <w:p>
          <w:pPr>
            <w:pStyle w:val="Contents5"/>
            <w:tabs>
              <w:tab w:val="clear" w:pos="7892"/>
              <w:tab w:val="right" w:pos="9026" w:leader="dot"/>
            </w:tabs>
            <w:rPr/>
          </w:pPr>
          <w:hyperlink w:anchor="__RefHeading___Toc1226426_3264237689">
            <w:r>
              <w:rPr>
                <w:webHidden/>
                <w:rStyle w:val="IndexLink"/>
                <w:rtl w:val="true"/>
              </w:rPr>
              <w:t>«</w:t>
            </w:r>
            <w:r>
              <w:rPr>
                <w:rStyle w:val="IndexLink"/>
              </w:rPr>
              <w:t>36</w:t>
            </w:r>
            <w:r>
              <w:rPr>
                <w:rStyle w:val="IndexLink"/>
                <w:rtl w:val="true"/>
              </w:rPr>
              <w:t>»</w:t>
              <w:tab/>
            </w:r>
            <w:r>
              <w:rPr>
                <w:rStyle w:val="IndexLink"/>
              </w:rPr>
              <w:t>276</w:t>
            </w:r>
          </w:hyperlink>
        </w:p>
        <w:p>
          <w:pPr>
            <w:pStyle w:val="Contents5"/>
            <w:tabs>
              <w:tab w:val="clear" w:pos="7892"/>
              <w:tab w:val="right" w:pos="9026" w:leader="dot"/>
            </w:tabs>
            <w:rPr/>
          </w:pPr>
          <w:hyperlink w:anchor="__RefHeading___Toc1226428_3264237689">
            <w:r>
              <w:rPr>
                <w:webHidden/>
                <w:rStyle w:val="IndexLink"/>
                <w:rtl w:val="true"/>
              </w:rPr>
              <w:t>«</w:t>
            </w:r>
            <w:r>
              <w:rPr>
                <w:rStyle w:val="IndexLink"/>
              </w:rPr>
              <w:t>37</w:t>
            </w:r>
            <w:r>
              <w:rPr>
                <w:rStyle w:val="IndexLink"/>
                <w:rtl w:val="true"/>
              </w:rPr>
              <w:t>»</w:t>
              <w:tab/>
            </w:r>
            <w:r>
              <w:rPr>
                <w:rStyle w:val="IndexLink"/>
              </w:rPr>
              <w:t>276</w:t>
            </w:r>
          </w:hyperlink>
        </w:p>
        <w:p>
          <w:pPr>
            <w:pStyle w:val="Contents5"/>
            <w:tabs>
              <w:tab w:val="clear" w:pos="7892"/>
              <w:tab w:val="right" w:pos="9026" w:leader="dot"/>
            </w:tabs>
            <w:rPr/>
          </w:pPr>
          <w:hyperlink w:anchor="__RefHeading___Toc1226430_3264237689">
            <w:r>
              <w:rPr>
                <w:webHidden/>
                <w:rStyle w:val="IndexLink"/>
                <w:rtl w:val="true"/>
              </w:rPr>
              <w:t xml:space="preserve">روایت </w:t>
            </w:r>
            <w:r>
              <w:rPr>
                <w:rStyle w:val="IndexLink"/>
              </w:rPr>
              <w:t>34</w:t>
            </w:r>
            <w:r>
              <w:rPr>
                <w:rStyle w:val="IndexLink"/>
                <w:rtl w:val="true"/>
              </w:rPr>
              <w:t>.</w:t>
              <w:tab/>
            </w:r>
            <w:r>
              <w:rPr>
                <w:rStyle w:val="IndexLink"/>
              </w:rPr>
              <w:t>276</w:t>
            </w:r>
          </w:hyperlink>
        </w:p>
        <w:p>
          <w:pPr>
            <w:pStyle w:val="Contents5"/>
            <w:tabs>
              <w:tab w:val="clear" w:pos="7892"/>
              <w:tab w:val="right" w:pos="9026" w:leader="dot"/>
            </w:tabs>
            <w:rPr/>
          </w:pPr>
          <w:hyperlink w:anchor="__RefHeading___Toc1226432_3264237689">
            <w:r>
              <w:rPr>
                <w:webHidden/>
                <w:rStyle w:val="IndexLink"/>
                <w:rtl w:val="true"/>
              </w:rPr>
              <w:t xml:space="preserve">روایت </w:t>
            </w:r>
            <w:r>
              <w:rPr>
                <w:rStyle w:val="IndexLink"/>
              </w:rPr>
              <w:t>35</w:t>
            </w:r>
            <w:r>
              <w:rPr>
                <w:rStyle w:val="IndexLink"/>
                <w:rtl w:val="true"/>
              </w:rPr>
              <w:t>.</w:t>
              <w:tab/>
            </w:r>
            <w:r>
              <w:rPr>
                <w:rStyle w:val="IndexLink"/>
              </w:rPr>
              <w:t>276</w:t>
            </w:r>
          </w:hyperlink>
        </w:p>
        <w:p>
          <w:pPr>
            <w:pStyle w:val="Contents5"/>
            <w:tabs>
              <w:tab w:val="clear" w:pos="7892"/>
              <w:tab w:val="right" w:pos="9026" w:leader="dot"/>
            </w:tabs>
            <w:rPr/>
          </w:pPr>
          <w:hyperlink w:anchor="__RefHeading___Toc1226434_3264237689">
            <w:r>
              <w:rPr>
                <w:webHidden/>
                <w:rStyle w:val="IndexLink"/>
                <w:rtl w:val="true"/>
              </w:rPr>
              <w:t xml:space="preserve">روایت </w:t>
            </w:r>
            <w:r>
              <w:rPr>
                <w:rStyle w:val="IndexLink"/>
              </w:rPr>
              <w:t>36</w:t>
            </w:r>
            <w:r>
              <w:rPr>
                <w:rStyle w:val="IndexLink"/>
                <w:rtl w:val="true"/>
              </w:rPr>
              <w:t>.</w:t>
              <w:tab/>
            </w:r>
            <w:r>
              <w:rPr>
                <w:rStyle w:val="IndexLink"/>
              </w:rPr>
              <w:t>277</w:t>
            </w:r>
          </w:hyperlink>
        </w:p>
        <w:p>
          <w:pPr>
            <w:pStyle w:val="Contents5"/>
            <w:tabs>
              <w:tab w:val="clear" w:pos="7892"/>
              <w:tab w:val="right" w:pos="9026" w:leader="dot"/>
            </w:tabs>
            <w:rPr/>
          </w:pPr>
          <w:hyperlink w:anchor="__RefHeading___Toc1226436_3264237689">
            <w:r>
              <w:rPr>
                <w:webHidden/>
                <w:rStyle w:val="IndexLink"/>
                <w:rtl w:val="true"/>
              </w:rPr>
              <w:t xml:space="preserve">روایت </w:t>
            </w:r>
            <w:r>
              <w:rPr>
                <w:rStyle w:val="IndexLink"/>
              </w:rPr>
              <w:t>37</w:t>
            </w:r>
            <w:r>
              <w:rPr>
                <w:rStyle w:val="IndexLink"/>
                <w:rtl w:val="true"/>
              </w:rPr>
              <w:t>.</w:t>
              <w:tab/>
            </w:r>
            <w:r>
              <w:rPr>
                <w:rStyle w:val="IndexLink"/>
              </w:rPr>
              <w:t>277</w:t>
            </w:r>
          </w:hyperlink>
        </w:p>
        <w:p>
          <w:pPr>
            <w:pStyle w:val="Contents5"/>
            <w:tabs>
              <w:tab w:val="clear" w:pos="7892"/>
              <w:tab w:val="right" w:pos="9026" w:leader="dot"/>
            </w:tabs>
            <w:rPr/>
          </w:pPr>
          <w:hyperlink w:anchor="__RefHeading___Toc1226438_3264237689">
            <w:r>
              <w:rPr>
                <w:webHidden/>
                <w:rStyle w:val="IndexLink"/>
                <w:rtl w:val="true"/>
              </w:rPr>
              <w:t>بيان</w:t>
            </w:r>
            <w:r>
              <w:rPr>
                <w:rStyle w:val="IndexLink"/>
                <w:rtl w:val="true"/>
              </w:rPr>
              <w:tab/>
            </w:r>
            <w:r>
              <w:rPr>
                <w:rStyle w:val="IndexLink"/>
              </w:rPr>
              <w:t>278</w:t>
            </w:r>
          </w:hyperlink>
        </w:p>
        <w:p>
          <w:pPr>
            <w:pStyle w:val="Contents5"/>
            <w:tabs>
              <w:tab w:val="clear" w:pos="7892"/>
              <w:tab w:val="right" w:pos="9026" w:leader="dot"/>
            </w:tabs>
            <w:rPr/>
          </w:pPr>
          <w:hyperlink w:anchor="__RefHeading___Toc1226440_3264237689">
            <w:r>
              <w:rPr>
                <w:webHidden/>
                <w:rStyle w:val="IndexLink"/>
                <w:rtl w:val="true"/>
              </w:rPr>
              <w:t>«</w:t>
            </w:r>
            <w:r>
              <w:rPr>
                <w:rStyle w:val="IndexLink"/>
              </w:rPr>
              <w:t>38</w:t>
            </w:r>
            <w:r>
              <w:rPr>
                <w:rStyle w:val="IndexLink"/>
                <w:rtl w:val="true"/>
              </w:rPr>
              <w:t>»</w:t>
              <w:tab/>
            </w:r>
            <w:r>
              <w:rPr>
                <w:rStyle w:val="IndexLink"/>
              </w:rPr>
              <w:t>278</w:t>
            </w:r>
          </w:hyperlink>
        </w:p>
        <w:p>
          <w:pPr>
            <w:pStyle w:val="Contents5"/>
            <w:tabs>
              <w:tab w:val="clear" w:pos="7892"/>
              <w:tab w:val="right" w:pos="9026" w:leader="dot"/>
            </w:tabs>
            <w:rPr/>
          </w:pPr>
          <w:hyperlink w:anchor="__RefHeading___Toc1226442_3264237689">
            <w:r>
              <w:rPr>
                <w:webHidden/>
                <w:rStyle w:val="IndexLink"/>
                <w:rtl w:val="true"/>
              </w:rPr>
              <w:t>بيان</w:t>
            </w:r>
            <w:r>
              <w:rPr>
                <w:rStyle w:val="IndexLink"/>
                <w:rtl w:val="true"/>
              </w:rPr>
              <w:tab/>
            </w:r>
            <w:r>
              <w:rPr>
                <w:rStyle w:val="IndexLink"/>
              </w:rPr>
              <w:t>278</w:t>
            </w:r>
          </w:hyperlink>
        </w:p>
        <w:p>
          <w:pPr>
            <w:pStyle w:val="Contents5"/>
            <w:tabs>
              <w:tab w:val="clear" w:pos="7892"/>
              <w:tab w:val="right" w:pos="9026" w:leader="dot"/>
            </w:tabs>
            <w:rPr/>
          </w:pPr>
          <w:hyperlink w:anchor="__RefHeading___Toc1226444_3264237689">
            <w:r>
              <w:rPr>
                <w:webHidden/>
                <w:rStyle w:val="IndexLink"/>
                <w:rtl w:val="true"/>
              </w:rPr>
              <w:t>«</w:t>
            </w:r>
            <w:r>
              <w:rPr>
                <w:rStyle w:val="IndexLink"/>
              </w:rPr>
              <w:t>39</w:t>
            </w:r>
            <w:r>
              <w:rPr>
                <w:rStyle w:val="IndexLink"/>
                <w:rtl w:val="true"/>
              </w:rPr>
              <w:t>»</w:t>
              <w:tab/>
            </w:r>
            <w:r>
              <w:rPr>
                <w:rStyle w:val="IndexLink"/>
              </w:rPr>
              <w:t>278</w:t>
            </w:r>
          </w:hyperlink>
        </w:p>
        <w:p>
          <w:pPr>
            <w:pStyle w:val="Contents5"/>
            <w:tabs>
              <w:tab w:val="clear" w:pos="7892"/>
              <w:tab w:val="right" w:pos="9026" w:leader="dot"/>
            </w:tabs>
            <w:rPr/>
          </w:pPr>
          <w:hyperlink w:anchor="__RefHeading___Toc1226446_3264237689">
            <w:r>
              <w:rPr>
                <w:webHidden/>
                <w:rStyle w:val="IndexLink"/>
                <w:rtl w:val="true"/>
              </w:rPr>
              <w:t>بيان</w:t>
            </w:r>
            <w:r>
              <w:rPr>
                <w:rStyle w:val="IndexLink"/>
                <w:rtl w:val="true"/>
              </w:rPr>
              <w:tab/>
            </w:r>
            <w:r>
              <w:rPr>
                <w:rStyle w:val="IndexLink"/>
              </w:rPr>
              <w:t>278</w:t>
            </w:r>
          </w:hyperlink>
        </w:p>
        <w:p>
          <w:pPr>
            <w:pStyle w:val="Contents5"/>
            <w:tabs>
              <w:tab w:val="clear" w:pos="7892"/>
              <w:tab w:val="right" w:pos="9026" w:leader="dot"/>
            </w:tabs>
            <w:rPr/>
          </w:pPr>
          <w:hyperlink w:anchor="__RefHeading___Toc1226448_3264237689">
            <w:r>
              <w:rPr>
                <w:webHidden/>
                <w:rStyle w:val="IndexLink"/>
                <w:rtl w:val="true"/>
              </w:rPr>
              <w:t>«</w:t>
            </w:r>
            <w:r>
              <w:rPr>
                <w:rStyle w:val="IndexLink"/>
              </w:rPr>
              <w:t>40</w:t>
            </w:r>
            <w:r>
              <w:rPr>
                <w:rStyle w:val="IndexLink"/>
                <w:rtl w:val="true"/>
              </w:rPr>
              <w:t>»</w:t>
              <w:tab/>
            </w:r>
            <w:r>
              <w:rPr>
                <w:rStyle w:val="IndexLink"/>
              </w:rPr>
              <w:t>278</w:t>
            </w:r>
          </w:hyperlink>
        </w:p>
        <w:p>
          <w:pPr>
            <w:pStyle w:val="Contents5"/>
            <w:tabs>
              <w:tab w:val="clear" w:pos="7892"/>
              <w:tab w:val="right" w:pos="9026" w:leader="dot"/>
            </w:tabs>
            <w:rPr/>
          </w:pPr>
          <w:hyperlink w:anchor="__RefHeading___Toc1226450_3264237689">
            <w:r>
              <w:rPr>
                <w:webHidden/>
                <w:rStyle w:val="IndexLink"/>
                <w:rtl w:val="true"/>
              </w:rPr>
              <w:t>«</w:t>
            </w:r>
            <w:r>
              <w:rPr>
                <w:rStyle w:val="IndexLink"/>
              </w:rPr>
              <w:t>41</w:t>
            </w:r>
            <w:r>
              <w:rPr>
                <w:rStyle w:val="IndexLink"/>
                <w:rtl w:val="true"/>
              </w:rPr>
              <w:t>»</w:t>
              <w:tab/>
            </w:r>
            <w:r>
              <w:rPr>
                <w:rStyle w:val="IndexLink"/>
              </w:rPr>
              <w:t>278</w:t>
            </w:r>
          </w:hyperlink>
        </w:p>
        <w:p>
          <w:pPr>
            <w:pStyle w:val="Contents5"/>
            <w:tabs>
              <w:tab w:val="clear" w:pos="7892"/>
              <w:tab w:val="right" w:pos="9026" w:leader="dot"/>
            </w:tabs>
            <w:rPr/>
          </w:pPr>
          <w:hyperlink w:anchor="__RefHeading___Toc1226452_3264237689">
            <w:r>
              <w:rPr>
                <w:webHidden/>
                <w:rStyle w:val="IndexLink"/>
                <w:rtl w:val="true"/>
              </w:rPr>
              <w:t>توضیح</w:t>
            </w:r>
            <w:r>
              <w:rPr>
                <w:rStyle w:val="IndexLink"/>
                <w:rtl w:val="true"/>
              </w:rPr>
              <w:tab/>
            </w:r>
            <w:r>
              <w:rPr>
                <w:rStyle w:val="IndexLink"/>
              </w:rPr>
              <w:t>278</w:t>
            </w:r>
          </w:hyperlink>
        </w:p>
        <w:p>
          <w:pPr>
            <w:pStyle w:val="Contents5"/>
            <w:tabs>
              <w:tab w:val="clear" w:pos="7892"/>
              <w:tab w:val="right" w:pos="9026" w:leader="dot"/>
            </w:tabs>
            <w:rPr/>
          </w:pPr>
          <w:hyperlink w:anchor="__RefHeading___Toc1226454_3264237689">
            <w:r>
              <w:rPr>
                <w:webHidden/>
                <w:rStyle w:val="IndexLink"/>
                <w:rtl w:val="true"/>
              </w:rPr>
              <w:t xml:space="preserve">روایت </w:t>
            </w:r>
            <w:r>
              <w:rPr>
                <w:rStyle w:val="IndexLink"/>
              </w:rPr>
              <w:t>38</w:t>
            </w:r>
            <w:r>
              <w:rPr>
                <w:rStyle w:val="IndexLink"/>
                <w:rtl w:val="true"/>
              </w:rPr>
              <w:t>.</w:t>
              <w:tab/>
            </w:r>
            <w:r>
              <w:rPr>
                <w:rStyle w:val="IndexLink"/>
              </w:rPr>
              <w:t>278</w:t>
            </w:r>
          </w:hyperlink>
        </w:p>
        <w:p>
          <w:pPr>
            <w:pStyle w:val="Contents5"/>
            <w:tabs>
              <w:tab w:val="clear" w:pos="7892"/>
              <w:tab w:val="right" w:pos="9026" w:leader="dot"/>
            </w:tabs>
            <w:rPr/>
          </w:pPr>
          <w:hyperlink w:anchor="__RefHeading___Toc1226456_3264237689">
            <w:r>
              <w:rPr>
                <w:webHidden/>
                <w:rStyle w:val="IndexLink"/>
                <w:rtl w:val="true"/>
              </w:rPr>
              <w:t>توضیح</w:t>
            </w:r>
            <w:r>
              <w:rPr>
                <w:rStyle w:val="IndexLink"/>
                <w:rtl w:val="true"/>
              </w:rPr>
              <w:tab/>
            </w:r>
            <w:r>
              <w:rPr>
                <w:rStyle w:val="IndexLink"/>
              </w:rPr>
              <w:t>279</w:t>
            </w:r>
          </w:hyperlink>
        </w:p>
        <w:p>
          <w:pPr>
            <w:pStyle w:val="Contents5"/>
            <w:tabs>
              <w:tab w:val="clear" w:pos="7892"/>
              <w:tab w:val="right" w:pos="9026" w:leader="dot"/>
            </w:tabs>
            <w:rPr/>
          </w:pPr>
          <w:hyperlink w:anchor="__RefHeading___Toc1226458_3264237689">
            <w:r>
              <w:rPr>
                <w:webHidden/>
                <w:rStyle w:val="IndexLink"/>
                <w:rtl w:val="true"/>
              </w:rPr>
              <w:t xml:space="preserve">روایت </w:t>
            </w:r>
            <w:r>
              <w:rPr>
                <w:rStyle w:val="IndexLink"/>
              </w:rPr>
              <w:t>39</w:t>
            </w:r>
            <w:r>
              <w:rPr>
                <w:rStyle w:val="IndexLink"/>
                <w:rtl w:val="true"/>
              </w:rPr>
              <w:t>.</w:t>
              <w:tab/>
            </w:r>
            <w:r>
              <w:rPr>
                <w:rStyle w:val="IndexLink"/>
              </w:rPr>
              <w:t>279</w:t>
            </w:r>
          </w:hyperlink>
        </w:p>
        <w:p>
          <w:pPr>
            <w:pStyle w:val="Contents5"/>
            <w:tabs>
              <w:tab w:val="clear" w:pos="7892"/>
              <w:tab w:val="right" w:pos="9026" w:leader="dot"/>
            </w:tabs>
            <w:rPr/>
          </w:pPr>
          <w:hyperlink w:anchor="__RefHeading___Toc1226460_3264237689">
            <w:r>
              <w:rPr>
                <w:webHidden/>
                <w:rStyle w:val="IndexLink"/>
                <w:rtl w:val="true"/>
              </w:rPr>
              <w:t>توضیح</w:t>
            </w:r>
            <w:r>
              <w:rPr>
                <w:rStyle w:val="IndexLink"/>
                <w:rtl w:val="true"/>
              </w:rPr>
              <w:tab/>
            </w:r>
            <w:r>
              <w:rPr>
                <w:rStyle w:val="IndexLink"/>
              </w:rPr>
              <w:t>279</w:t>
            </w:r>
          </w:hyperlink>
        </w:p>
        <w:p>
          <w:pPr>
            <w:pStyle w:val="Contents5"/>
            <w:tabs>
              <w:tab w:val="clear" w:pos="7892"/>
              <w:tab w:val="right" w:pos="9026" w:leader="dot"/>
            </w:tabs>
            <w:rPr/>
          </w:pPr>
          <w:hyperlink w:anchor="__RefHeading___Toc1226462_3264237689">
            <w:r>
              <w:rPr>
                <w:webHidden/>
                <w:rStyle w:val="IndexLink"/>
                <w:rtl w:val="true"/>
              </w:rPr>
              <w:t xml:space="preserve">روایت </w:t>
            </w:r>
            <w:r>
              <w:rPr>
                <w:rStyle w:val="IndexLink"/>
              </w:rPr>
              <w:t>40</w:t>
            </w:r>
            <w:r>
              <w:rPr>
                <w:rStyle w:val="IndexLink"/>
                <w:rtl w:val="true"/>
              </w:rPr>
              <w:t>.</w:t>
              <w:tab/>
            </w:r>
            <w:r>
              <w:rPr>
                <w:rStyle w:val="IndexLink"/>
              </w:rPr>
              <w:t>279</w:t>
            </w:r>
          </w:hyperlink>
        </w:p>
        <w:p>
          <w:pPr>
            <w:pStyle w:val="Contents5"/>
            <w:tabs>
              <w:tab w:val="clear" w:pos="7892"/>
              <w:tab w:val="right" w:pos="9026" w:leader="dot"/>
            </w:tabs>
            <w:rPr/>
          </w:pPr>
          <w:hyperlink w:anchor="__RefHeading___Toc1226464_3264237689">
            <w:r>
              <w:rPr>
                <w:webHidden/>
                <w:rStyle w:val="IndexLink"/>
                <w:rtl w:val="true"/>
              </w:rPr>
              <w:t xml:space="preserve">روایت </w:t>
            </w:r>
            <w:r>
              <w:rPr>
                <w:rStyle w:val="IndexLink"/>
              </w:rPr>
              <w:t>41</w:t>
            </w:r>
            <w:r>
              <w:rPr>
                <w:rStyle w:val="IndexLink"/>
                <w:rtl w:val="true"/>
              </w:rPr>
              <w:t>.</w:t>
              <w:tab/>
            </w:r>
            <w:r>
              <w:rPr>
                <w:rStyle w:val="IndexLink"/>
              </w:rPr>
              <w:t>279</w:t>
            </w:r>
          </w:hyperlink>
        </w:p>
        <w:p>
          <w:pPr>
            <w:pStyle w:val="Contents5"/>
            <w:tabs>
              <w:tab w:val="clear" w:pos="7892"/>
              <w:tab w:val="right" w:pos="9026" w:leader="dot"/>
            </w:tabs>
            <w:rPr/>
          </w:pPr>
          <w:hyperlink w:anchor="__RefHeading___Toc1226466_3264237689">
            <w:r>
              <w:rPr>
                <w:webHidden/>
                <w:rStyle w:val="IndexLink"/>
                <w:rtl w:val="true"/>
              </w:rPr>
              <w:t>«</w:t>
            </w:r>
            <w:r>
              <w:rPr>
                <w:rStyle w:val="IndexLink"/>
              </w:rPr>
              <w:t>42</w:t>
            </w:r>
            <w:r>
              <w:rPr>
                <w:rStyle w:val="IndexLink"/>
                <w:rtl w:val="true"/>
              </w:rPr>
              <w:t>»</w:t>
              <w:tab/>
            </w:r>
            <w:r>
              <w:rPr>
                <w:rStyle w:val="IndexLink"/>
              </w:rPr>
              <w:t>280</w:t>
            </w:r>
          </w:hyperlink>
        </w:p>
        <w:p>
          <w:pPr>
            <w:pStyle w:val="Contents5"/>
            <w:tabs>
              <w:tab w:val="clear" w:pos="7892"/>
              <w:tab w:val="right" w:pos="9026" w:leader="dot"/>
            </w:tabs>
            <w:rPr/>
          </w:pPr>
          <w:hyperlink w:anchor="__RefHeading___Toc1226468_3264237689">
            <w:r>
              <w:rPr>
                <w:webHidden/>
                <w:rStyle w:val="IndexLink"/>
                <w:rtl w:val="true"/>
              </w:rPr>
              <w:t>«</w:t>
            </w:r>
            <w:r>
              <w:rPr>
                <w:rStyle w:val="IndexLink"/>
              </w:rPr>
              <w:t>43</w:t>
            </w:r>
            <w:r>
              <w:rPr>
                <w:rStyle w:val="IndexLink"/>
                <w:rtl w:val="true"/>
              </w:rPr>
              <w:t>»</w:t>
              <w:tab/>
            </w:r>
            <w:r>
              <w:rPr>
                <w:rStyle w:val="IndexLink"/>
              </w:rPr>
              <w:t>280</w:t>
            </w:r>
          </w:hyperlink>
        </w:p>
        <w:p>
          <w:pPr>
            <w:pStyle w:val="Contents5"/>
            <w:tabs>
              <w:tab w:val="clear" w:pos="7892"/>
              <w:tab w:val="right" w:pos="9026" w:leader="dot"/>
            </w:tabs>
            <w:rPr/>
          </w:pPr>
          <w:hyperlink w:anchor="__RefHeading___Toc1226470_3264237689">
            <w:r>
              <w:rPr>
                <w:webHidden/>
                <w:rStyle w:val="IndexLink"/>
                <w:rtl w:val="true"/>
              </w:rPr>
              <w:t>«</w:t>
            </w:r>
            <w:r>
              <w:rPr>
                <w:rStyle w:val="IndexLink"/>
              </w:rPr>
              <w:t>44</w:t>
            </w:r>
            <w:r>
              <w:rPr>
                <w:rStyle w:val="IndexLink"/>
                <w:rtl w:val="true"/>
              </w:rPr>
              <w:t>»</w:t>
              <w:tab/>
            </w:r>
            <w:r>
              <w:rPr>
                <w:rStyle w:val="IndexLink"/>
              </w:rPr>
              <w:t>280</w:t>
            </w:r>
          </w:hyperlink>
        </w:p>
        <w:p>
          <w:pPr>
            <w:pStyle w:val="Contents5"/>
            <w:tabs>
              <w:tab w:val="clear" w:pos="7892"/>
              <w:tab w:val="right" w:pos="9026" w:leader="dot"/>
            </w:tabs>
            <w:rPr/>
          </w:pPr>
          <w:hyperlink w:anchor="__RefHeading___Toc1226472_3264237689">
            <w:r>
              <w:rPr>
                <w:webHidden/>
                <w:rStyle w:val="IndexLink"/>
                <w:rtl w:val="true"/>
              </w:rPr>
              <w:t xml:space="preserve">روایت </w:t>
            </w:r>
            <w:r>
              <w:rPr>
                <w:rStyle w:val="IndexLink"/>
              </w:rPr>
              <w:t>42</w:t>
            </w:r>
            <w:r>
              <w:rPr>
                <w:rStyle w:val="IndexLink"/>
                <w:rtl w:val="true"/>
              </w:rPr>
              <w:t>.</w:t>
              <w:tab/>
            </w:r>
            <w:r>
              <w:rPr>
                <w:rStyle w:val="IndexLink"/>
              </w:rPr>
              <w:t>281</w:t>
            </w:r>
          </w:hyperlink>
        </w:p>
        <w:p>
          <w:pPr>
            <w:pStyle w:val="Contents5"/>
            <w:tabs>
              <w:tab w:val="clear" w:pos="7892"/>
              <w:tab w:val="right" w:pos="9026" w:leader="dot"/>
            </w:tabs>
            <w:rPr/>
          </w:pPr>
          <w:hyperlink w:anchor="__RefHeading___Toc1226474_3264237689">
            <w:r>
              <w:rPr>
                <w:webHidden/>
                <w:rStyle w:val="IndexLink"/>
                <w:rtl w:val="true"/>
              </w:rPr>
              <w:t xml:space="preserve">روایت </w:t>
            </w:r>
            <w:r>
              <w:rPr>
                <w:rStyle w:val="IndexLink"/>
              </w:rPr>
              <w:t>43</w:t>
            </w:r>
            <w:r>
              <w:rPr>
                <w:rStyle w:val="IndexLink"/>
                <w:rtl w:val="true"/>
              </w:rPr>
              <w:t>.</w:t>
              <w:tab/>
            </w:r>
            <w:r>
              <w:rPr>
                <w:rStyle w:val="IndexLink"/>
              </w:rPr>
              <w:t>281</w:t>
            </w:r>
          </w:hyperlink>
        </w:p>
        <w:p>
          <w:pPr>
            <w:pStyle w:val="Contents5"/>
            <w:tabs>
              <w:tab w:val="clear" w:pos="7892"/>
              <w:tab w:val="right" w:pos="9026" w:leader="dot"/>
            </w:tabs>
            <w:rPr/>
          </w:pPr>
          <w:hyperlink w:anchor="__RefHeading___Toc1226476_3264237689">
            <w:r>
              <w:rPr>
                <w:webHidden/>
                <w:rStyle w:val="IndexLink"/>
                <w:rtl w:val="true"/>
              </w:rPr>
              <w:t xml:space="preserve">روایت </w:t>
            </w:r>
            <w:r>
              <w:rPr>
                <w:rStyle w:val="IndexLink"/>
              </w:rPr>
              <w:t>44</w:t>
            </w:r>
            <w:r>
              <w:rPr>
                <w:rStyle w:val="IndexLink"/>
                <w:rtl w:val="true"/>
              </w:rPr>
              <w:t>.</w:t>
              <w:tab/>
            </w:r>
            <w:r>
              <w:rPr>
                <w:rStyle w:val="IndexLink"/>
              </w:rPr>
              <w:t>281</w:t>
            </w:r>
          </w:hyperlink>
        </w:p>
        <w:p>
          <w:pPr>
            <w:pStyle w:val="Contents5"/>
            <w:tabs>
              <w:tab w:val="clear" w:pos="7892"/>
              <w:tab w:val="right" w:pos="9026" w:leader="dot"/>
            </w:tabs>
            <w:rPr/>
          </w:pPr>
          <w:hyperlink w:anchor="__RefHeading___Toc1226478_3264237689">
            <w:r>
              <w:rPr>
                <w:webHidden/>
                <w:rStyle w:val="IndexLink"/>
                <w:rtl w:val="true"/>
              </w:rPr>
              <w:t>بيان</w:t>
            </w:r>
            <w:r>
              <w:rPr>
                <w:rStyle w:val="IndexLink"/>
                <w:rtl w:val="true"/>
              </w:rPr>
              <w:tab/>
            </w:r>
            <w:r>
              <w:rPr>
                <w:rStyle w:val="IndexLink"/>
              </w:rPr>
              <w:t>282</w:t>
            </w:r>
          </w:hyperlink>
        </w:p>
        <w:p>
          <w:pPr>
            <w:pStyle w:val="Contents5"/>
            <w:tabs>
              <w:tab w:val="clear" w:pos="7892"/>
              <w:tab w:val="right" w:pos="9026" w:leader="dot"/>
            </w:tabs>
            <w:rPr/>
          </w:pPr>
          <w:hyperlink w:anchor="__RefHeading___Toc1226480_3264237689">
            <w:r>
              <w:rPr>
                <w:webHidden/>
                <w:rStyle w:val="IndexLink"/>
                <w:rtl w:val="true"/>
              </w:rPr>
              <w:t>«</w:t>
            </w:r>
            <w:r>
              <w:rPr>
                <w:rStyle w:val="IndexLink"/>
              </w:rPr>
              <w:t>45</w:t>
            </w:r>
            <w:r>
              <w:rPr>
                <w:rStyle w:val="IndexLink"/>
                <w:rtl w:val="true"/>
              </w:rPr>
              <w:t>»</w:t>
              <w:tab/>
            </w:r>
            <w:r>
              <w:rPr>
                <w:rStyle w:val="IndexLink"/>
              </w:rPr>
              <w:t>282</w:t>
            </w:r>
          </w:hyperlink>
        </w:p>
        <w:p>
          <w:pPr>
            <w:pStyle w:val="Contents5"/>
            <w:tabs>
              <w:tab w:val="clear" w:pos="7892"/>
              <w:tab w:val="right" w:pos="9026" w:leader="dot"/>
            </w:tabs>
            <w:rPr/>
          </w:pPr>
          <w:hyperlink w:anchor="__RefHeading___Toc1226482_3264237689">
            <w:r>
              <w:rPr>
                <w:webHidden/>
                <w:rStyle w:val="IndexLink"/>
                <w:rtl w:val="true"/>
              </w:rPr>
              <w:t>بيان</w:t>
            </w:r>
            <w:r>
              <w:rPr>
                <w:rStyle w:val="IndexLink"/>
                <w:rtl w:val="true"/>
              </w:rPr>
              <w:tab/>
            </w:r>
            <w:r>
              <w:rPr>
                <w:rStyle w:val="IndexLink"/>
              </w:rPr>
              <w:t>282</w:t>
            </w:r>
          </w:hyperlink>
        </w:p>
        <w:p>
          <w:pPr>
            <w:pStyle w:val="Contents5"/>
            <w:tabs>
              <w:tab w:val="clear" w:pos="7892"/>
              <w:tab w:val="right" w:pos="9026" w:leader="dot"/>
            </w:tabs>
            <w:rPr/>
          </w:pPr>
          <w:hyperlink w:anchor="__RefHeading___Toc1226484_3264237689">
            <w:r>
              <w:rPr>
                <w:webHidden/>
                <w:rStyle w:val="IndexLink"/>
                <w:rtl w:val="true"/>
              </w:rPr>
              <w:t>«</w:t>
            </w:r>
            <w:r>
              <w:rPr>
                <w:rStyle w:val="IndexLink"/>
              </w:rPr>
              <w:t>46</w:t>
            </w:r>
            <w:r>
              <w:rPr>
                <w:rStyle w:val="IndexLink"/>
                <w:rtl w:val="true"/>
              </w:rPr>
              <w:t>»</w:t>
              <w:tab/>
            </w:r>
            <w:r>
              <w:rPr>
                <w:rStyle w:val="IndexLink"/>
              </w:rPr>
              <w:t>282</w:t>
            </w:r>
          </w:hyperlink>
        </w:p>
        <w:p>
          <w:pPr>
            <w:pStyle w:val="Contents5"/>
            <w:tabs>
              <w:tab w:val="clear" w:pos="7892"/>
              <w:tab w:val="right" w:pos="9026" w:leader="dot"/>
            </w:tabs>
            <w:rPr/>
          </w:pPr>
          <w:hyperlink w:anchor="__RefHeading___Toc1226486_3264237689">
            <w:r>
              <w:rPr>
                <w:webHidden/>
                <w:rStyle w:val="IndexLink"/>
                <w:rtl w:val="true"/>
              </w:rPr>
              <w:t>بيان</w:t>
            </w:r>
            <w:r>
              <w:rPr>
                <w:rStyle w:val="IndexLink"/>
                <w:rtl w:val="true"/>
              </w:rPr>
              <w:tab/>
            </w:r>
            <w:r>
              <w:rPr>
                <w:rStyle w:val="IndexLink"/>
              </w:rPr>
              <w:t>282</w:t>
            </w:r>
          </w:hyperlink>
        </w:p>
        <w:p>
          <w:pPr>
            <w:pStyle w:val="Contents5"/>
            <w:tabs>
              <w:tab w:val="clear" w:pos="7892"/>
              <w:tab w:val="right" w:pos="9026" w:leader="dot"/>
            </w:tabs>
            <w:rPr/>
          </w:pPr>
          <w:hyperlink w:anchor="__RefHeading___Toc1226488_3264237689">
            <w:r>
              <w:rPr>
                <w:webHidden/>
                <w:rStyle w:val="IndexLink"/>
                <w:rtl w:val="true"/>
              </w:rPr>
              <w:t>توضیح</w:t>
            </w:r>
            <w:r>
              <w:rPr>
                <w:rStyle w:val="IndexLink"/>
                <w:rtl w:val="true"/>
              </w:rPr>
              <w:tab/>
            </w:r>
            <w:r>
              <w:rPr>
                <w:rStyle w:val="IndexLink"/>
              </w:rPr>
              <w:t>282</w:t>
            </w:r>
          </w:hyperlink>
        </w:p>
        <w:p>
          <w:pPr>
            <w:pStyle w:val="Contents5"/>
            <w:tabs>
              <w:tab w:val="clear" w:pos="7892"/>
              <w:tab w:val="right" w:pos="9026" w:leader="dot"/>
            </w:tabs>
            <w:rPr/>
          </w:pPr>
          <w:hyperlink w:anchor="__RefHeading___Toc1226490_3264237689">
            <w:r>
              <w:rPr>
                <w:webHidden/>
                <w:rStyle w:val="IndexLink"/>
                <w:rtl w:val="true"/>
              </w:rPr>
              <w:t xml:space="preserve">روایت </w:t>
            </w:r>
            <w:r>
              <w:rPr>
                <w:rStyle w:val="IndexLink"/>
              </w:rPr>
              <w:t>45</w:t>
            </w:r>
            <w:r>
              <w:rPr>
                <w:rStyle w:val="IndexLink"/>
                <w:rtl w:val="true"/>
              </w:rPr>
              <w:t>.</w:t>
              <w:tab/>
            </w:r>
            <w:r>
              <w:rPr>
                <w:rStyle w:val="IndexLink"/>
              </w:rPr>
              <w:t>282</w:t>
            </w:r>
          </w:hyperlink>
        </w:p>
        <w:p>
          <w:pPr>
            <w:pStyle w:val="Contents5"/>
            <w:tabs>
              <w:tab w:val="clear" w:pos="7892"/>
              <w:tab w:val="right" w:pos="9026" w:leader="dot"/>
            </w:tabs>
            <w:rPr/>
          </w:pPr>
          <w:hyperlink w:anchor="__RefHeading___Toc1226492_3264237689">
            <w:r>
              <w:rPr>
                <w:webHidden/>
                <w:rStyle w:val="IndexLink"/>
                <w:rtl w:val="true"/>
              </w:rPr>
              <w:t>توضیح</w:t>
            </w:r>
            <w:r>
              <w:rPr>
                <w:rStyle w:val="IndexLink"/>
                <w:rtl w:val="true"/>
              </w:rPr>
              <w:tab/>
            </w:r>
            <w:r>
              <w:rPr>
                <w:rStyle w:val="IndexLink"/>
              </w:rPr>
              <w:t>283</w:t>
            </w:r>
          </w:hyperlink>
        </w:p>
        <w:p>
          <w:pPr>
            <w:pStyle w:val="Contents5"/>
            <w:tabs>
              <w:tab w:val="clear" w:pos="7892"/>
              <w:tab w:val="right" w:pos="9026" w:leader="dot"/>
            </w:tabs>
            <w:rPr/>
          </w:pPr>
          <w:hyperlink w:anchor="__RefHeading___Toc1226494_3264237689">
            <w:r>
              <w:rPr>
                <w:webHidden/>
                <w:rStyle w:val="IndexLink"/>
                <w:rtl w:val="true"/>
              </w:rPr>
              <w:t xml:space="preserve">روایت </w:t>
            </w:r>
            <w:r>
              <w:rPr>
                <w:rStyle w:val="IndexLink"/>
              </w:rPr>
              <w:t>46</w:t>
            </w:r>
            <w:r>
              <w:rPr>
                <w:rStyle w:val="IndexLink"/>
                <w:rtl w:val="true"/>
              </w:rPr>
              <w:t>.</w:t>
              <w:tab/>
            </w:r>
            <w:r>
              <w:rPr>
                <w:rStyle w:val="IndexLink"/>
              </w:rPr>
              <w:t>283</w:t>
            </w:r>
          </w:hyperlink>
        </w:p>
        <w:p>
          <w:pPr>
            <w:pStyle w:val="Contents5"/>
            <w:tabs>
              <w:tab w:val="clear" w:pos="7892"/>
              <w:tab w:val="right" w:pos="9026" w:leader="dot"/>
            </w:tabs>
            <w:rPr/>
          </w:pPr>
          <w:hyperlink w:anchor="__RefHeading___Toc1226496_3264237689">
            <w:r>
              <w:rPr>
                <w:webHidden/>
                <w:rStyle w:val="IndexLink"/>
                <w:rtl w:val="true"/>
              </w:rPr>
              <w:t>توضیح</w:t>
            </w:r>
            <w:r>
              <w:rPr>
                <w:rStyle w:val="IndexLink"/>
                <w:rtl w:val="true"/>
              </w:rPr>
              <w:tab/>
            </w:r>
            <w:r>
              <w:rPr>
                <w:rStyle w:val="IndexLink"/>
              </w:rPr>
              <w:t>283</w:t>
            </w:r>
          </w:hyperlink>
        </w:p>
        <w:p>
          <w:pPr>
            <w:pStyle w:val="Contents5"/>
            <w:tabs>
              <w:tab w:val="clear" w:pos="7892"/>
              <w:tab w:val="right" w:pos="9026" w:leader="dot"/>
            </w:tabs>
            <w:rPr/>
          </w:pPr>
          <w:hyperlink w:anchor="__RefHeading___Toc1226498_3264237689">
            <w:r>
              <w:rPr>
                <w:webHidden/>
                <w:rStyle w:val="IndexLink"/>
                <w:rtl w:val="true"/>
              </w:rPr>
              <w:t>«</w:t>
            </w:r>
            <w:r>
              <w:rPr>
                <w:rStyle w:val="IndexLink"/>
              </w:rPr>
              <w:t>47</w:t>
            </w:r>
            <w:r>
              <w:rPr>
                <w:rStyle w:val="IndexLink"/>
                <w:rtl w:val="true"/>
              </w:rPr>
              <w:t>»</w:t>
              <w:tab/>
            </w:r>
            <w:r>
              <w:rPr>
                <w:rStyle w:val="IndexLink"/>
              </w:rPr>
              <w:t>284</w:t>
            </w:r>
          </w:hyperlink>
        </w:p>
        <w:p>
          <w:pPr>
            <w:pStyle w:val="Contents5"/>
            <w:tabs>
              <w:tab w:val="clear" w:pos="7892"/>
              <w:tab w:val="right" w:pos="9026" w:leader="dot"/>
            </w:tabs>
            <w:rPr/>
          </w:pPr>
          <w:hyperlink w:anchor="__RefHeading___Toc1226500_3264237689">
            <w:r>
              <w:rPr>
                <w:webHidden/>
                <w:rStyle w:val="IndexLink"/>
                <w:rtl w:val="true"/>
              </w:rPr>
              <w:t>«</w:t>
            </w:r>
            <w:r>
              <w:rPr>
                <w:rStyle w:val="IndexLink"/>
              </w:rPr>
              <w:t>48</w:t>
            </w:r>
            <w:r>
              <w:rPr>
                <w:rStyle w:val="IndexLink"/>
                <w:rtl w:val="true"/>
              </w:rPr>
              <w:t>»</w:t>
              <w:tab/>
            </w:r>
            <w:r>
              <w:rPr>
                <w:rStyle w:val="IndexLink"/>
              </w:rPr>
              <w:t>284</w:t>
            </w:r>
          </w:hyperlink>
        </w:p>
        <w:p>
          <w:pPr>
            <w:pStyle w:val="Contents5"/>
            <w:tabs>
              <w:tab w:val="clear" w:pos="7892"/>
              <w:tab w:val="right" w:pos="9026" w:leader="dot"/>
            </w:tabs>
            <w:rPr/>
          </w:pPr>
          <w:hyperlink w:anchor="__RefHeading___Toc1226502_3264237689">
            <w:r>
              <w:rPr>
                <w:webHidden/>
                <w:rStyle w:val="IndexLink"/>
                <w:rtl w:val="true"/>
              </w:rPr>
              <w:t xml:space="preserve">روایت </w:t>
            </w:r>
            <w:r>
              <w:rPr>
                <w:rStyle w:val="IndexLink"/>
              </w:rPr>
              <w:t>47</w:t>
            </w:r>
            <w:r>
              <w:rPr>
                <w:rStyle w:val="IndexLink"/>
                <w:rtl w:val="true"/>
              </w:rPr>
              <w:t>.</w:t>
              <w:tab/>
            </w:r>
            <w:r>
              <w:rPr>
                <w:rStyle w:val="IndexLink"/>
              </w:rPr>
              <w:t>285</w:t>
            </w:r>
          </w:hyperlink>
        </w:p>
        <w:p>
          <w:pPr>
            <w:pStyle w:val="Contents5"/>
            <w:tabs>
              <w:tab w:val="clear" w:pos="7892"/>
              <w:tab w:val="right" w:pos="9026" w:leader="dot"/>
            </w:tabs>
            <w:rPr/>
          </w:pPr>
          <w:hyperlink w:anchor="__RefHeading___Toc1226504_3264237689">
            <w:r>
              <w:rPr>
                <w:webHidden/>
                <w:rStyle w:val="IndexLink"/>
                <w:rtl w:val="true"/>
              </w:rPr>
              <w:t xml:space="preserve">روایت </w:t>
            </w:r>
            <w:r>
              <w:rPr>
                <w:rStyle w:val="IndexLink"/>
              </w:rPr>
              <w:t>48</w:t>
            </w:r>
            <w:r>
              <w:rPr>
                <w:rStyle w:val="IndexLink"/>
                <w:rtl w:val="true"/>
              </w:rPr>
              <w:t>.</w:t>
              <w:tab/>
            </w:r>
            <w:r>
              <w:rPr>
                <w:rStyle w:val="IndexLink"/>
              </w:rPr>
              <w:t>285</w:t>
            </w:r>
          </w:hyperlink>
        </w:p>
        <w:p>
          <w:pPr>
            <w:pStyle w:val="Contents5"/>
            <w:tabs>
              <w:tab w:val="clear" w:pos="7892"/>
              <w:tab w:val="right" w:pos="9026" w:leader="dot"/>
            </w:tabs>
            <w:rPr/>
          </w:pPr>
          <w:hyperlink w:anchor="__RefHeading___Toc1226506_3264237689">
            <w:r>
              <w:rPr>
                <w:webHidden/>
                <w:rStyle w:val="IndexLink"/>
                <w:rtl w:val="true"/>
              </w:rPr>
              <w:t>بيان</w:t>
            </w:r>
            <w:r>
              <w:rPr>
                <w:rStyle w:val="IndexLink"/>
                <w:rtl w:val="true"/>
              </w:rPr>
              <w:tab/>
            </w:r>
            <w:r>
              <w:rPr>
                <w:rStyle w:val="IndexLink"/>
              </w:rPr>
              <w:t>286</w:t>
            </w:r>
          </w:hyperlink>
        </w:p>
        <w:p>
          <w:pPr>
            <w:pStyle w:val="Contents5"/>
            <w:tabs>
              <w:tab w:val="clear" w:pos="7892"/>
              <w:tab w:val="right" w:pos="9026" w:leader="dot"/>
            </w:tabs>
            <w:rPr/>
          </w:pPr>
          <w:hyperlink w:anchor="__RefHeading___Toc1226508_3264237689">
            <w:r>
              <w:rPr>
                <w:webHidden/>
                <w:rStyle w:val="IndexLink"/>
                <w:rtl w:val="true"/>
              </w:rPr>
              <w:t>«</w:t>
            </w:r>
            <w:r>
              <w:rPr>
                <w:rStyle w:val="IndexLink"/>
              </w:rPr>
              <w:t>49</w:t>
            </w:r>
            <w:r>
              <w:rPr>
                <w:rStyle w:val="IndexLink"/>
                <w:rtl w:val="true"/>
              </w:rPr>
              <w:t>»</w:t>
              <w:tab/>
            </w:r>
            <w:r>
              <w:rPr>
                <w:rStyle w:val="IndexLink"/>
              </w:rPr>
              <w:t>286</w:t>
            </w:r>
          </w:hyperlink>
        </w:p>
        <w:p>
          <w:pPr>
            <w:pStyle w:val="Contents5"/>
            <w:tabs>
              <w:tab w:val="clear" w:pos="7892"/>
              <w:tab w:val="right" w:pos="9026" w:leader="dot"/>
            </w:tabs>
            <w:rPr/>
          </w:pPr>
          <w:hyperlink w:anchor="__RefHeading___Toc1226510_3264237689">
            <w:r>
              <w:rPr>
                <w:webHidden/>
                <w:rStyle w:val="IndexLink"/>
                <w:rtl w:val="true"/>
              </w:rPr>
              <w:t>بيان</w:t>
            </w:r>
            <w:r>
              <w:rPr>
                <w:rStyle w:val="IndexLink"/>
                <w:rtl w:val="true"/>
              </w:rPr>
              <w:tab/>
            </w:r>
            <w:r>
              <w:rPr>
                <w:rStyle w:val="IndexLink"/>
              </w:rPr>
              <w:t>286</w:t>
            </w:r>
          </w:hyperlink>
        </w:p>
        <w:p>
          <w:pPr>
            <w:pStyle w:val="Contents5"/>
            <w:tabs>
              <w:tab w:val="clear" w:pos="7892"/>
              <w:tab w:val="right" w:pos="9026" w:leader="dot"/>
            </w:tabs>
            <w:rPr/>
          </w:pPr>
          <w:hyperlink w:anchor="__RefHeading___Toc1226512_3264237689">
            <w:r>
              <w:rPr>
                <w:webHidden/>
                <w:rStyle w:val="IndexLink"/>
                <w:rtl w:val="true"/>
              </w:rPr>
              <w:t>توضیح</w:t>
            </w:r>
            <w:r>
              <w:rPr>
                <w:rStyle w:val="IndexLink"/>
                <w:rtl w:val="true"/>
              </w:rPr>
              <w:tab/>
            </w:r>
            <w:r>
              <w:rPr>
                <w:rStyle w:val="IndexLink"/>
              </w:rPr>
              <w:t>286</w:t>
            </w:r>
          </w:hyperlink>
        </w:p>
        <w:p>
          <w:pPr>
            <w:pStyle w:val="Contents5"/>
            <w:tabs>
              <w:tab w:val="clear" w:pos="7892"/>
              <w:tab w:val="right" w:pos="9026" w:leader="dot"/>
            </w:tabs>
            <w:rPr/>
          </w:pPr>
          <w:hyperlink w:anchor="__RefHeading___Toc1226514_3264237689">
            <w:r>
              <w:rPr>
                <w:webHidden/>
                <w:rStyle w:val="IndexLink"/>
                <w:rtl w:val="true"/>
              </w:rPr>
              <w:t xml:space="preserve">روایت </w:t>
            </w:r>
            <w:r>
              <w:rPr>
                <w:rStyle w:val="IndexLink"/>
              </w:rPr>
              <w:t>49</w:t>
            </w:r>
            <w:r>
              <w:rPr>
                <w:rStyle w:val="IndexLink"/>
                <w:rtl w:val="true"/>
              </w:rPr>
              <w:t>.</w:t>
              <w:tab/>
            </w:r>
            <w:r>
              <w:rPr>
                <w:rStyle w:val="IndexLink"/>
              </w:rPr>
              <w:t>286</w:t>
            </w:r>
          </w:hyperlink>
        </w:p>
        <w:p>
          <w:pPr>
            <w:pStyle w:val="Contents5"/>
            <w:tabs>
              <w:tab w:val="clear" w:pos="7892"/>
              <w:tab w:val="right" w:pos="9026" w:leader="dot"/>
            </w:tabs>
            <w:rPr/>
          </w:pPr>
          <w:hyperlink w:anchor="__RefHeading___Toc1226516_3264237689">
            <w:r>
              <w:rPr>
                <w:webHidden/>
                <w:rStyle w:val="IndexLink"/>
                <w:rtl w:val="true"/>
              </w:rPr>
              <w:t>توضیح</w:t>
            </w:r>
            <w:r>
              <w:rPr>
                <w:rStyle w:val="IndexLink"/>
                <w:rtl w:val="true"/>
              </w:rPr>
              <w:tab/>
            </w:r>
            <w:r>
              <w:rPr>
                <w:rStyle w:val="IndexLink"/>
              </w:rPr>
              <w:t>287</w:t>
            </w:r>
          </w:hyperlink>
        </w:p>
        <w:p>
          <w:pPr>
            <w:pStyle w:val="Contents5"/>
            <w:tabs>
              <w:tab w:val="clear" w:pos="7892"/>
              <w:tab w:val="right" w:pos="9026" w:leader="dot"/>
            </w:tabs>
            <w:rPr/>
          </w:pPr>
          <w:hyperlink w:anchor="__RefHeading___Toc1226518_3264237689">
            <w:r>
              <w:rPr>
                <w:webHidden/>
                <w:rStyle w:val="IndexLink"/>
                <w:rtl w:val="true"/>
              </w:rPr>
              <w:t>«</w:t>
            </w:r>
            <w:r>
              <w:rPr>
                <w:rStyle w:val="IndexLink"/>
              </w:rPr>
              <w:t>50</w:t>
            </w:r>
            <w:r>
              <w:rPr>
                <w:rStyle w:val="IndexLink"/>
                <w:rtl w:val="true"/>
              </w:rPr>
              <w:t>»</w:t>
              <w:tab/>
            </w:r>
            <w:r>
              <w:rPr>
                <w:rStyle w:val="IndexLink"/>
              </w:rPr>
              <w:t>288</w:t>
            </w:r>
          </w:hyperlink>
        </w:p>
        <w:p>
          <w:pPr>
            <w:pStyle w:val="Contents5"/>
            <w:tabs>
              <w:tab w:val="clear" w:pos="7892"/>
              <w:tab w:val="right" w:pos="9026" w:leader="dot"/>
            </w:tabs>
            <w:rPr/>
          </w:pPr>
          <w:hyperlink w:anchor="__RefHeading___Toc1226520_3264237689">
            <w:r>
              <w:rPr>
                <w:webHidden/>
                <w:rStyle w:val="IndexLink"/>
                <w:rtl w:val="true"/>
              </w:rPr>
              <w:t>بيان</w:t>
            </w:r>
            <w:r>
              <w:rPr>
                <w:rStyle w:val="IndexLink"/>
                <w:rtl w:val="true"/>
              </w:rPr>
              <w:tab/>
            </w:r>
            <w:r>
              <w:rPr>
                <w:rStyle w:val="IndexLink"/>
              </w:rPr>
              <w:t>288</w:t>
            </w:r>
          </w:hyperlink>
        </w:p>
        <w:p>
          <w:pPr>
            <w:pStyle w:val="Contents5"/>
            <w:tabs>
              <w:tab w:val="clear" w:pos="7892"/>
              <w:tab w:val="right" w:pos="9026" w:leader="dot"/>
            </w:tabs>
            <w:rPr/>
          </w:pPr>
          <w:hyperlink w:anchor="__RefHeading___Toc1226522_3264237689">
            <w:r>
              <w:rPr>
                <w:webHidden/>
                <w:rStyle w:val="IndexLink"/>
                <w:rtl w:val="true"/>
              </w:rPr>
              <w:t>«</w:t>
            </w:r>
            <w:r>
              <w:rPr>
                <w:rStyle w:val="IndexLink"/>
              </w:rPr>
              <w:t>51</w:t>
            </w:r>
            <w:r>
              <w:rPr>
                <w:rStyle w:val="IndexLink"/>
                <w:rtl w:val="true"/>
              </w:rPr>
              <w:t>»</w:t>
              <w:tab/>
            </w:r>
            <w:r>
              <w:rPr>
                <w:rStyle w:val="IndexLink"/>
              </w:rPr>
              <w:t>288</w:t>
            </w:r>
          </w:hyperlink>
        </w:p>
        <w:p>
          <w:pPr>
            <w:pStyle w:val="Contents5"/>
            <w:tabs>
              <w:tab w:val="clear" w:pos="7892"/>
              <w:tab w:val="right" w:pos="9026" w:leader="dot"/>
            </w:tabs>
            <w:rPr/>
          </w:pPr>
          <w:hyperlink w:anchor="__RefHeading___Toc1226524_3264237689">
            <w:r>
              <w:rPr>
                <w:webHidden/>
                <w:rStyle w:val="IndexLink"/>
                <w:rtl w:val="true"/>
              </w:rPr>
              <w:t xml:space="preserve">روایت </w:t>
            </w:r>
            <w:r>
              <w:rPr>
                <w:rStyle w:val="IndexLink"/>
              </w:rPr>
              <w:t>50</w:t>
            </w:r>
            <w:r>
              <w:rPr>
                <w:rStyle w:val="IndexLink"/>
                <w:rtl w:val="true"/>
              </w:rPr>
              <w:t>.</w:t>
              <w:tab/>
            </w:r>
            <w:r>
              <w:rPr>
                <w:rStyle w:val="IndexLink"/>
              </w:rPr>
              <w:t>288</w:t>
            </w:r>
          </w:hyperlink>
        </w:p>
        <w:p>
          <w:pPr>
            <w:pStyle w:val="Contents5"/>
            <w:tabs>
              <w:tab w:val="clear" w:pos="7892"/>
              <w:tab w:val="right" w:pos="9026" w:leader="dot"/>
            </w:tabs>
            <w:rPr/>
          </w:pPr>
          <w:hyperlink w:anchor="__RefHeading___Toc1226526_3264237689">
            <w:r>
              <w:rPr>
                <w:webHidden/>
                <w:rStyle w:val="IndexLink"/>
                <w:rtl w:val="true"/>
              </w:rPr>
              <w:t>توضیح</w:t>
            </w:r>
            <w:r>
              <w:rPr>
                <w:rStyle w:val="IndexLink"/>
                <w:rtl w:val="true"/>
              </w:rPr>
              <w:tab/>
            </w:r>
            <w:r>
              <w:rPr>
                <w:rStyle w:val="IndexLink"/>
              </w:rPr>
              <w:t>288</w:t>
            </w:r>
          </w:hyperlink>
        </w:p>
        <w:p>
          <w:pPr>
            <w:pStyle w:val="Contents5"/>
            <w:tabs>
              <w:tab w:val="clear" w:pos="7892"/>
              <w:tab w:val="right" w:pos="9026" w:leader="dot"/>
            </w:tabs>
            <w:rPr/>
          </w:pPr>
          <w:hyperlink w:anchor="__RefHeading___Toc1226528_3264237689">
            <w:r>
              <w:rPr>
                <w:webHidden/>
                <w:rStyle w:val="IndexLink"/>
                <w:rtl w:val="true"/>
              </w:rPr>
              <w:t xml:space="preserve">روایت </w:t>
            </w:r>
            <w:r>
              <w:rPr>
                <w:rStyle w:val="IndexLink"/>
              </w:rPr>
              <w:t>51</w:t>
            </w:r>
            <w:r>
              <w:rPr>
                <w:rStyle w:val="IndexLink"/>
                <w:rtl w:val="true"/>
              </w:rPr>
              <w:t>.</w:t>
              <w:tab/>
            </w:r>
            <w:r>
              <w:rPr>
                <w:rStyle w:val="IndexLink"/>
              </w:rPr>
              <w:t>289</w:t>
            </w:r>
          </w:hyperlink>
        </w:p>
        <w:p>
          <w:pPr>
            <w:pStyle w:val="Contents5"/>
            <w:tabs>
              <w:tab w:val="clear" w:pos="7892"/>
              <w:tab w:val="right" w:pos="9026" w:leader="dot"/>
            </w:tabs>
            <w:rPr/>
          </w:pPr>
          <w:hyperlink w:anchor="__RefHeading___Toc1226530_3264237689">
            <w:r>
              <w:rPr>
                <w:webHidden/>
                <w:rStyle w:val="IndexLink"/>
                <w:rtl w:val="true"/>
              </w:rPr>
              <w:t>توضيح</w:t>
            </w:r>
            <w:r>
              <w:rPr>
                <w:rStyle w:val="IndexLink"/>
                <w:rtl w:val="true"/>
              </w:rPr>
              <w:tab/>
            </w:r>
            <w:r>
              <w:rPr>
                <w:rStyle w:val="IndexLink"/>
              </w:rPr>
              <w:t>290</w:t>
            </w:r>
          </w:hyperlink>
        </w:p>
        <w:p>
          <w:pPr>
            <w:pStyle w:val="Contents5"/>
            <w:tabs>
              <w:tab w:val="clear" w:pos="7892"/>
              <w:tab w:val="right" w:pos="9026" w:leader="dot"/>
            </w:tabs>
            <w:rPr/>
          </w:pPr>
          <w:hyperlink w:anchor="__RefHeading___Toc1226532_3264237689">
            <w:r>
              <w:rPr>
                <w:webHidden/>
                <w:rStyle w:val="IndexLink"/>
                <w:rtl w:val="true"/>
              </w:rPr>
              <w:t>«</w:t>
            </w:r>
            <w:r>
              <w:rPr>
                <w:rStyle w:val="IndexLink"/>
              </w:rPr>
              <w:t>52</w:t>
            </w:r>
            <w:r>
              <w:rPr>
                <w:rStyle w:val="IndexLink"/>
                <w:rtl w:val="true"/>
              </w:rPr>
              <w:t>»</w:t>
              <w:tab/>
            </w:r>
            <w:r>
              <w:rPr>
                <w:rStyle w:val="IndexLink"/>
              </w:rPr>
              <w:t>290</w:t>
            </w:r>
          </w:hyperlink>
        </w:p>
        <w:p>
          <w:pPr>
            <w:pStyle w:val="Contents5"/>
            <w:tabs>
              <w:tab w:val="clear" w:pos="7892"/>
              <w:tab w:val="right" w:pos="9026" w:leader="dot"/>
            </w:tabs>
            <w:rPr/>
          </w:pPr>
          <w:hyperlink w:anchor="__RefHeading___Toc1226534_3264237689">
            <w:r>
              <w:rPr>
                <w:webHidden/>
                <w:rStyle w:val="IndexLink"/>
                <w:rtl w:val="true"/>
              </w:rPr>
              <w:t>«</w:t>
            </w:r>
            <w:r>
              <w:rPr>
                <w:rStyle w:val="IndexLink"/>
              </w:rPr>
              <w:t>53</w:t>
            </w:r>
            <w:r>
              <w:rPr>
                <w:rStyle w:val="IndexLink"/>
                <w:rtl w:val="true"/>
              </w:rPr>
              <w:t>»</w:t>
              <w:tab/>
            </w:r>
            <w:r>
              <w:rPr>
                <w:rStyle w:val="IndexLink"/>
              </w:rPr>
              <w:t>290</w:t>
            </w:r>
          </w:hyperlink>
        </w:p>
        <w:p>
          <w:pPr>
            <w:pStyle w:val="Contents5"/>
            <w:tabs>
              <w:tab w:val="clear" w:pos="7892"/>
              <w:tab w:val="right" w:pos="9026" w:leader="dot"/>
            </w:tabs>
            <w:rPr/>
          </w:pPr>
          <w:hyperlink w:anchor="__RefHeading___Toc1226536_3264237689">
            <w:r>
              <w:rPr>
                <w:webHidden/>
                <w:rStyle w:val="IndexLink"/>
                <w:rtl w:val="true"/>
              </w:rPr>
              <w:t>توضیح</w:t>
            </w:r>
            <w:r>
              <w:rPr>
                <w:rStyle w:val="IndexLink"/>
                <w:rtl w:val="true"/>
              </w:rPr>
              <w:tab/>
            </w:r>
            <w:r>
              <w:rPr>
                <w:rStyle w:val="IndexLink"/>
              </w:rPr>
              <w:t>290</w:t>
            </w:r>
          </w:hyperlink>
        </w:p>
        <w:p>
          <w:pPr>
            <w:pStyle w:val="Contents5"/>
            <w:tabs>
              <w:tab w:val="clear" w:pos="7892"/>
              <w:tab w:val="right" w:pos="9026" w:leader="dot"/>
            </w:tabs>
            <w:rPr/>
          </w:pPr>
          <w:hyperlink w:anchor="__RefHeading___Toc1226538_3264237689">
            <w:r>
              <w:rPr>
                <w:webHidden/>
                <w:rStyle w:val="IndexLink"/>
                <w:rtl w:val="true"/>
              </w:rPr>
              <w:t xml:space="preserve">روایت </w:t>
            </w:r>
            <w:r>
              <w:rPr>
                <w:rStyle w:val="IndexLink"/>
              </w:rPr>
              <w:t>52</w:t>
            </w:r>
            <w:r>
              <w:rPr>
                <w:rStyle w:val="IndexLink"/>
                <w:rtl w:val="true"/>
              </w:rPr>
              <w:t>.</w:t>
              <w:tab/>
            </w:r>
            <w:r>
              <w:rPr>
                <w:rStyle w:val="IndexLink"/>
              </w:rPr>
              <w:t>291</w:t>
            </w:r>
          </w:hyperlink>
        </w:p>
        <w:p>
          <w:pPr>
            <w:pStyle w:val="Contents5"/>
            <w:tabs>
              <w:tab w:val="clear" w:pos="7892"/>
              <w:tab w:val="right" w:pos="9026" w:leader="dot"/>
            </w:tabs>
            <w:rPr/>
          </w:pPr>
          <w:hyperlink w:anchor="__RefHeading___Toc1226540_3264237689">
            <w:r>
              <w:rPr>
                <w:webHidden/>
                <w:rStyle w:val="IndexLink"/>
                <w:rtl w:val="true"/>
              </w:rPr>
              <w:t xml:space="preserve">روایت </w:t>
            </w:r>
            <w:r>
              <w:rPr>
                <w:rStyle w:val="IndexLink"/>
              </w:rPr>
              <w:t>53</w:t>
            </w:r>
            <w:r>
              <w:rPr>
                <w:rStyle w:val="IndexLink"/>
                <w:rtl w:val="true"/>
              </w:rPr>
              <w:t>.</w:t>
              <w:tab/>
            </w:r>
            <w:r>
              <w:rPr>
                <w:rStyle w:val="IndexLink"/>
              </w:rPr>
              <w:t>291</w:t>
            </w:r>
          </w:hyperlink>
        </w:p>
        <w:p>
          <w:pPr>
            <w:pStyle w:val="Contents5"/>
            <w:tabs>
              <w:tab w:val="clear" w:pos="7892"/>
              <w:tab w:val="right" w:pos="9026" w:leader="dot"/>
            </w:tabs>
            <w:rPr/>
          </w:pPr>
          <w:hyperlink w:anchor="__RefHeading___Toc1226542_3264237689">
            <w:r>
              <w:rPr>
                <w:webHidden/>
                <w:rStyle w:val="IndexLink"/>
                <w:rtl w:val="true"/>
              </w:rPr>
              <w:t>«</w:t>
            </w:r>
            <w:r>
              <w:rPr>
                <w:rStyle w:val="IndexLink"/>
              </w:rPr>
              <w:t>54</w:t>
            </w:r>
            <w:r>
              <w:rPr>
                <w:rStyle w:val="IndexLink"/>
                <w:rtl w:val="true"/>
              </w:rPr>
              <w:t>»</w:t>
              <w:tab/>
            </w:r>
            <w:r>
              <w:rPr>
                <w:rStyle w:val="IndexLink"/>
              </w:rPr>
              <w:t>292</w:t>
            </w:r>
          </w:hyperlink>
        </w:p>
        <w:p>
          <w:pPr>
            <w:pStyle w:val="Contents5"/>
            <w:tabs>
              <w:tab w:val="clear" w:pos="7892"/>
              <w:tab w:val="right" w:pos="9026" w:leader="dot"/>
            </w:tabs>
            <w:rPr/>
          </w:pPr>
          <w:hyperlink w:anchor="__RefHeading___Toc1226544_3264237689">
            <w:r>
              <w:rPr>
                <w:webHidden/>
                <w:rStyle w:val="IndexLink"/>
                <w:rtl w:val="true"/>
              </w:rPr>
              <w:t>«</w:t>
            </w:r>
            <w:r>
              <w:rPr>
                <w:rStyle w:val="IndexLink"/>
              </w:rPr>
              <w:t>55</w:t>
            </w:r>
            <w:r>
              <w:rPr>
                <w:rStyle w:val="IndexLink"/>
                <w:rtl w:val="true"/>
              </w:rPr>
              <w:t>»</w:t>
              <w:tab/>
            </w:r>
            <w:r>
              <w:rPr>
                <w:rStyle w:val="IndexLink"/>
              </w:rPr>
              <w:t>292</w:t>
            </w:r>
          </w:hyperlink>
        </w:p>
        <w:p>
          <w:pPr>
            <w:pStyle w:val="Contents5"/>
            <w:tabs>
              <w:tab w:val="clear" w:pos="7892"/>
              <w:tab w:val="right" w:pos="9026" w:leader="dot"/>
            </w:tabs>
            <w:rPr/>
          </w:pPr>
          <w:hyperlink w:anchor="__RefHeading___Toc1226546_3264237689">
            <w:r>
              <w:rPr>
                <w:webHidden/>
                <w:rStyle w:val="IndexLink"/>
                <w:rtl w:val="true"/>
              </w:rPr>
              <w:t xml:space="preserve">روایت </w:t>
            </w:r>
            <w:r>
              <w:rPr>
                <w:rStyle w:val="IndexLink"/>
              </w:rPr>
              <w:t>54</w:t>
            </w:r>
            <w:r>
              <w:rPr>
                <w:rStyle w:val="IndexLink"/>
                <w:rtl w:val="true"/>
              </w:rPr>
              <w:t>.</w:t>
              <w:tab/>
            </w:r>
            <w:r>
              <w:rPr>
                <w:rStyle w:val="IndexLink"/>
              </w:rPr>
              <w:t>292</w:t>
            </w:r>
          </w:hyperlink>
        </w:p>
        <w:p>
          <w:pPr>
            <w:pStyle w:val="Contents5"/>
            <w:tabs>
              <w:tab w:val="clear" w:pos="7892"/>
              <w:tab w:val="right" w:pos="9026" w:leader="dot"/>
            </w:tabs>
            <w:rPr/>
          </w:pPr>
          <w:hyperlink w:anchor="__RefHeading___Toc1226548_3264237689">
            <w:r>
              <w:rPr>
                <w:webHidden/>
                <w:rStyle w:val="IndexLink"/>
                <w:rtl w:val="true"/>
              </w:rPr>
              <w:t xml:space="preserve">روایت </w:t>
            </w:r>
            <w:r>
              <w:rPr>
                <w:rStyle w:val="IndexLink"/>
              </w:rPr>
              <w:t>55</w:t>
            </w:r>
            <w:r>
              <w:rPr>
                <w:rStyle w:val="IndexLink"/>
                <w:rtl w:val="true"/>
              </w:rPr>
              <w:t>.</w:t>
              <w:tab/>
            </w:r>
            <w:r>
              <w:rPr>
                <w:rStyle w:val="IndexLink"/>
              </w:rPr>
              <w:t>293</w:t>
            </w:r>
          </w:hyperlink>
        </w:p>
        <w:p>
          <w:pPr>
            <w:pStyle w:val="Contents5"/>
            <w:tabs>
              <w:tab w:val="clear" w:pos="7892"/>
              <w:tab w:val="right" w:pos="9026" w:leader="dot"/>
            </w:tabs>
            <w:rPr/>
          </w:pPr>
          <w:hyperlink w:anchor="__RefHeading___Toc1226550_3264237689">
            <w:r>
              <w:rPr>
                <w:webHidden/>
                <w:rStyle w:val="IndexLink"/>
                <w:rtl w:val="true"/>
              </w:rPr>
              <w:t>بيان</w:t>
            </w:r>
            <w:r>
              <w:rPr>
                <w:rStyle w:val="IndexLink"/>
                <w:rtl w:val="true"/>
              </w:rPr>
              <w:tab/>
            </w:r>
            <w:r>
              <w:rPr>
                <w:rStyle w:val="IndexLink"/>
              </w:rPr>
              <w:t>296</w:t>
            </w:r>
          </w:hyperlink>
        </w:p>
        <w:p>
          <w:pPr>
            <w:pStyle w:val="Contents5"/>
            <w:tabs>
              <w:tab w:val="clear" w:pos="7892"/>
              <w:tab w:val="right" w:pos="9026" w:leader="dot"/>
            </w:tabs>
            <w:rPr/>
          </w:pPr>
          <w:hyperlink w:anchor="__RefHeading___Toc1226552_3264237689">
            <w:r>
              <w:rPr>
                <w:webHidden/>
                <w:rStyle w:val="IndexLink"/>
                <w:rtl w:val="true"/>
              </w:rPr>
              <w:t>«</w:t>
            </w:r>
            <w:r>
              <w:rPr>
                <w:rStyle w:val="IndexLink"/>
              </w:rPr>
              <w:t>56</w:t>
            </w:r>
            <w:r>
              <w:rPr>
                <w:rStyle w:val="IndexLink"/>
                <w:rtl w:val="true"/>
              </w:rPr>
              <w:t>»</w:t>
              <w:tab/>
            </w:r>
            <w:r>
              <w:rPr>
                <w:rStyle w:val="IndexLink"/>
              </w:rPr>
              <w:t>296</w:t>
            </w:r>
          </w:hyperlink>
        </w:p>
        <w:p>
          <w:pPr>
            <w:pStyle w:val="Contents5"/>
            <w:tabs>
              <w:tab w:val="clear" w:pos="7892"/>
              <w:tab w:val="right" w:pos="9026" w:leader="dot"/>
            </w:tabs>
            <w:rPr/>
          </w:pPr>
          <w:hyperlink w:anchor="__RefHeading___Toc1226554_3264237689">
            <w:r>
              <w:rPr>
                <w:webHidden/>
                <w:rStyle w:val="IndexLink"/>
                <w:rtl w:val="true"/>
              </w:rPr>
              <w:t>توضیح</w:t>
            </w:r>
            <w:r>
              <w:rPr>
                <w:rStyle w:val="IndexLink"/>
                <w:rtl w:val="true"/>
              </w:rPr>
              <w:tab/>
            </w:r>
            <w:r>
              <w:rPr>
                <w:rStyle w:val="IndexLink"/>
              </w:rPr>
              <w:t>297</w:t>
            </w:r>
          </w:hyperlink>
        </w:p>
        <w:p>
          <w:pPr>
            <w:pStyle w:val="Contents5"/>
            <w:tabs>
              <w:tab w:val="clear" w:pos="7892"/>
              <w:tab w:val="right" w:pos="9026" w:leader="dot"/>
            </w:tabs>
            <w:rPr/>
          </w:pPr>
          <w:hyperlink w:anchor="__RefHeading___Toc1226556_3264237689">
            <w:r>
              <w:rPr>
                <w:webHidden/>
                <w:rStyle w:val="IndexLink"/>
                <w:rtl w:val="true"/>
              </w:rPr>
              <w:t xml:space="preserve">روایت </w:t>
            </w:r>
            <w:r>
              <w:rPr>
                <w:rStyle w:val="IndexLink"/>
              </w:rPr>
              <w:t>56</w:t>
            </w:r>
            <w:r>
              <w:rPr>
                <w:rStyle w:val="IndexLink"/>
                <w:rtl w:val="true"/>
              </w:rPr>
              <w:t>.</w:t>
              <w:tab/>
            </w:r>
            <w:r>
              <w:rPr>
                <w:rStyle w:val="IndexLink"/>
              </w:rPr>
              <w:t>297</w:t>
            </w:r>
          </w:hyperlink>
        </w:p>
        <w:p>
          <w:pPr>
            <w:pStyle w:val="Contents5"/>
            <w:tabs>
              <w:tab w:val="clear" w:pos="7892"/>
              <w:tab w:val="right" w:pos="9026" w:leader="dot"/>
            </w:tabs>
            <w:rPr/>
          </w:pPr>
          <w:hyperlink w:anchor="__RefHeading___Toc1226558_3264237689">
            <w:r>
              <w:rPr>
                <w:webHidden/>
                <w:rStyle w:val="IndexLink"/>
                <w:rtl w:val="true"/>
              </w:rPr>
              <w:t>«</w:t>
            </w:r>
            <w:r>
              <w:rPr>
                <w:rStyle w:val="IndexLink"/>
              </w:rPr>
              <w:t>57</w:t>
            </w:r>
            <w:r>
              <w:rPr>
                <w:rStyle w:val="IndexLink"/>
                <w:rtl w:val="true"/>
              </w:rPr>
              <w:t>»</w:t>
              <w:tab/>
            </w:r>
            <w:r>
              <w:rPr>
                <w:rStyle w:val="IndexLink"/>
              </w:rPr>
              <w:t>298</w:t>
            </w:r>
          </w:hyperlink>
        </w:p>
        <w:p>
          <w:pPr>
            <w:pStyle w:val="Contents5"/>
            <w:tabs>
              <w:tab w:val="clear" w:pos="7892"/>
              <w:tab w:val="right" w:pos="9026" w:leader="dot"/>
            </w:tabs>
            <w:rPr/>
          </w:pPr>
          <w:hyperlink w:anchor="__RefHeading___Toc1226560_3264237689">
            <w:r>
              <w:rPr>
                <w:webHidden/>
                <w:rStyle w:val="IndexLink"/>
                <w:rtl w:val="true"/>
              </w:rPr>
              <w:t>«</w:t>
            </w:r>
            <w:r>
              <w:rPr>
                <w:rStyle w:val="IndexLink"/>
              </w:rPr>
              <w:t>58</w:t>
            </w:r>
            <w:r>
              <w:rPr>
                <w:rStyle w:val="IndexLink"/>
                <w:rtl w:val="true"/>
              </w:rPr>
              <w:t>»</w:t>
              <w:tab/>
            </w:r>
            <w:r>
              <w:rPr>
                <w:rStyle w:val="IndexLink"/>
              </w:rPr>
              <w:t>298</w:t>
            </w:r>
          </w:hyperlink>
        </w:p>
        <w:p>
          <w:pPr>
            <w:pStyle w:val="Contents5"/>
            <w:tabs>
              <w:tab w:val="clear" w:pos="7892"/>
              <w:tab w:val="right" w:pos="9026" w:leader="dot"/>
            </w:tabs>
            <w:rPr/>
          </w:pPr>
          <w:hyperlink w:anchor="__RefHeading___Toc1226562_3264237689">
            <w:r>
              <w:rPr>
                <w:webHidden/>
                <w:rStyle w:val="IndexLink"/>
                <w:rtl w:val="true"/>
              </w:rPr>
              <w:t>«</w:t>
            </w:r>
            <w:r>
              <w:rPr>
                <w:rStyle w:val="IndexLink"/>
              </w:rPr>
              <w:t>59</w:t>
            </w:r>
            <w:r>
              <w:rPr>
                <w:rStyle w:val="IndexLink"/>
                <w:rtl w:val="true"/>
              </w:rPr>
              <w:t>»</w:t>
              <w:tab/>
            </w:r>
            <w:r>
              <w:rPr>
                <w:rStyle w:val="IndexLink"/>
              </w:rPr>
              <w:t>298</w:t>
            </w:r>
          </w:hyperlink>
        </w:p>
        <w:p>
          <w:pPr>
            <w:pStyle w:val="Contents5"/>
            <w:tabs>
              <w:tab w:val="clear" w:pos="7892"/>
              <w:tab w:val="right" w:pos="9026" w:leader="dot"/>
            </w:tabs>
            <w:rPr/>
          </w:pPr>
          <w:hyperlink w:anchor="__RefHeading___Toc1226564_3264237689">
            <w:r>
              <w:rPr>
                <w:webHidden/>
                <w:rStyle w:val="IndexLink"/>
                <w:rtl w:val="true"/>
              </w:rPr>
              <w:t>«</w:t>
            </w:r>
            <w:r>
              <w:rPr>
                <w:rStyle w:val="IndexLink"/>
              </w:rPr>
              <w:t>60</w:t>
            </w:r>
            <w:r>
              <w:rPr>
                <w:rStyle w:val="IndexLink"/>
                <w:rtl w:val="true"/>
              </w:rPr>
              <w:t>»</w:t>
              <w:tab/>
            </w:r>
            <w:r>
              <w:rPr>
                <w:rStyle w:val="IndexLink"/>
              </w:rPr>
              <w:t>298</w:t>
            </w:r>
          </w:hyperlink>
        </w:p>
        <w:p>
          <w:pPr>
            <w:pStyle w:val="Contents5"/>
            <w:tabs>
              <w:tab w:val="clear" w:pos="7892"/>
              <w:tab w:val="right" w:pos="9026" w:leader="dot"/>
            </w:tabs>
            <w:rPr/>
          </w:pPr>
          <w:hyperlink w:anchor="__RefHeading___Toc1226566_3264237689">
            <w:r>
              <w:rPr>
                <w:webHidden/>
                <w:rStyle w:val="IndexLink"/>
                <w:rtl w:val="true"/>
              </w:rPr>
              <w:t xml:space="preserve">روایت </w:t>
            </w:r>
            <w:r>
              <w:rPr>
                <w:rStyle w:val="IndexLink"/>
              </w:rPr>
              <w:t>57</w:t>
            </w:r>
            <w:r>
              <w:rPr>
                <w:rStyle w:val="IndexLink"/>
                <w:rtl w:val="true"/>
              </w:rPr>
              <w:t>.</w:t>
              <w:tab/>
            </w:r>
            <w:r>
              <w:rPr>
                <w:rStyle w:val="IndexLink"/>
              </w:rPr>
              <w:t>299</w:t>
            </w:r>
          </w:hyperlink>
        </w:p>
        <w:p>
          <w:pPr>
            <w:pStyle w:val="Contents5"/>
            <w:tabs>
              <w:tab w:val="clear" w:pos="7892"/>
              <w:tab w:val="right" w:pos="9026" w:leader="dot"/>
            </w:tabs>
            <w:rPr/>
          </w:pPr>
          <w:hyperlink w:anchor="__RefHeading___Toc1226568_3264237689">
            <w:r>
              <w:rPr>
                <w:webHidden/>
                <w:rStyle w:val="IndexLink"/>
                <w:rtl w:val="true"/>
              </w:rPr>
              <w:t xml:space="preserve">روایت </w:t>
            </w:r>
            <w:r>
              <w:rPr>
                <w:rStyle w:val="IndexLink"/>
              </w:rPr>
              <w:t>58</w:t>
            </w:r>
            <w:r>
              <w:rPr>
                <w:rStyle w:val="IndexLink"/>
                <w:rtl w:val="true"/>
              </w:rPr>
              <w:t>.</w:t>
              <w:tab/>
            </w:r>
            <w:r>
              <w:rPr>
                <w:rStyle w:val="IndexLink"/>
              </w:rPr>
              <w:t>299</w:t>
            </w:r>
          </w:hyperlink>
        </w:p>
        <w:p>
          <w:pPr>
            <w:pStyle w:val="Contents5"/>
            <w:tabs>
              <w:tab w:val="clear" w:pos="7892"/>
              <w:tab w:val="right" w:pos="9026" w:leader="dot"/>
            </w:tabs>
            <w:rPr/>
          </w:pPr>
          <w:hyperlink w:anchor="__RefHeading___Toc1226570_3264237689">
            <w:r>
              <w:rPr>
                <w:webHidden/>
                <w:rStyle w:val="IndexLink"/>
                <w:rtl w:val="true"/>
              </w:rPr>
              <w:t xml:space="preserve">روایت </w:t>
            </w:r>
            <w:r>
              <w:rPr>
                <w:rStyle w:val="IndexLink"/>
              </w:rPr>
              <w:t>59</w:t>
            </w:r>
            <w:r>
              <w:rPr>
                <w:rStyle w:val="IndexLink"/>
                <w:rtl w:val="true"/>
              </w:rPr>
              <w:t>.</w:t>
              <w:tab/>
            </w:r>
            <w:r>
              <w:rPr>
                <w:rStyle w:val="IndexLink"/>
              </w:rPr>
              <w:t>299</w:t>
            </w:r>
          </w:hyperlink>
        </w:p>
        <w:p>
          <w:pPr>
            <w:pStyle w:val="Contents5"/>
            <w:tabs>
              <w:tab w:val="clear" w:pos="7892"/>
              <w:tab w:val="right" w:pos="9026" w:leader="dot"/>
            </w:tabs>
            <w:rPr/>
          </w:pPr>
          <w:hyperlink w:anchor="__RefHeading___Toc1226572_3264237689">
            <w:r>
              <w:rPr>
                <w:webHidden/>
                <w:rStyle w:val="IndexLink"/>
                <w:rtl w:val="true"/>
              </w:rPr>
              <w:t xml:space="preserve">روایت </w:t>
            </w:r>
            <w:r>
              <w:rPr>
                <w:rStyle w:val="IndexLink"/>
              </w:rPr>
              <w:t>60</w:t>
            </w:r>
            <w:r>
              <w:rPr>
                <w:rStyle w:val="IndexLink"/>
                <w:rtl w:val="true"/>
              </w:rPr>
              <w:t>.</w:t>
              <w:tab/>
            </w:r>
            <w:r>
              <w:rPr>
                <w:rStyle w:val="IndexLink"/>
              </w:rPr>
              <w:t>299</w:t>
            </w:r>
          </w:hyperlink>
        </w:p>
        <w:p>
          <w:pPr>
            <w:pStyle w:val="Contents5"/>
            <w:tabs>
              <w:tab w:val="clear" w:pos="7892"/>
              <w:tab w:val="right" w:pos="9026" w:leader="dot"/>
            </w:tabs>
            <w:rPr/>
          </w:pPr>
          <w:hyperlink w:anchor="__RefHeading___Toc1226574_3264237689">
            <w:r>
              <w:rPr>
                <w:webHidden/>
                <w:rStyle w:val="IndexLink"/>
                <w:rtl w:val="true"/>
              </w:rPr>
              <w:t>«</w:t>
            </w:r>
            <w:r>
              <w:rPr>
                <w:rStyle w:val="IndexLink"/>
              </w:rPr>
              <w:t>61</w:t>
            </w:r>
            <w:r>
              <w:rPr>
                <w:rStyle w:val="IndexLink"/>
                <w:rtl w:val="true"/>
              </w:rPr>
              <w:t>»</w:t>
              <w:tab/>
            </w:r>
            <w:r>
              <w:rPr>
                <w:rStyle w:val="IndexLink"/>
              </w:rPr>
              <w:t>300</w:t>
            </w:r>
          </w:hyperlink>
        </w:p>
        <w:p>
          <w:pPr>
            <w:pStyle w:val="Contents5"/>
            <w:tabs>
              <w:tab w:val="clear" w:pos="7892"/>
              <w:tab w:val="right" w:pos="9026" w:leader="dot"/>
            </w:tabs>
            <w:rPr/>
          </w:pPr>
          <w:hyperlink w:anchor="__RefHeading___Toc1226576_3264237689">
            <w:r>
              <w:rPr>
                <w:webHidden/>
                <w:rStyle w:val="IndexLink"/>
                <w:rtl w:val="true"/>
              </w:rPr>
              <w:t>«</w:t>
            </w:r>
            <w:r>
              <w:rPr>
                <w:rStyle w:val="IndexLink"/>
              </w:rPr>
              <w:t>62</w:t>
            </w:r>
            <w:r>
              <w:rPr>
                <w:rStyle w:val="IndexLink"/>
                <w:rtl w:val="true"/>
              </w:rPr>
              <w:t>»</w:t>
              <w:tab/>
            </w:r>
            <w:r>
              <w:rPr>
                <w:rStyle w:val="IndexLink"/>
              </w:rPr>
              <w:t>300</w:t>
            </w:r>
          </w:hyperlink>
        </w:p>
        <w:p>
          <w:pPr>
            <w:pStyle w:val="Contents5"/>
            <w:tabs>
              <w:tab w:val="clear" w:pos="7892"/>
              <w:tab w:val="right" w:pos="9026" w:leader="dot"/>
            </w:tabs>
            <w:rPr/>
          </w:pPr>
          <w:hyperlink w:anchor="__RefHeading___Toc1226578_3264237689">
            <w:r>
              <w:rPr>
                <w:webHidden/>
                <w:rStyle w:val="IndexLink"/>
                <w:rtl w:val="true"/>
              </w:rPr>
              <w:t>«</w:t>
            </w:r>
            <w:r>
              <w:rPr>
                <w:rStyle w:val="IndexLink"/>
              </w:rPr>
              <w:t>63</w:t>
            </w:r>
            <w:r>
              <w:rPr>
                <w:rStyle w:val="IndexLink"/>
                <w:rtl w:val="true"/>
              </w:rPr>
              <w:t>»</w:t>
              <w:tab/>
            </w:r>
            <w:r>
              <w:rPr>
                <w:rStyle w:val="IndexLink"/>
              </w:rPr>
              <w:t>300</w:t>
            </w:r>
          </w:hyperlink>
        </w:p>
        <w:p>
          <w:pPr>
            <w:pStyle w:val="Contents3"/>
            <w:tabs>
              <w:tab w:val="clear" w:pos="8459"/>
              <w:tab w:val="right" w:pos="9026" w:leader="dot"/>
            </w:tabs>
            <w:rPr/>
          </w:pPr>
          <w:hyperlink w:anchor="__RefHeading___Toc1226580_3264237689">
            <w:r>
              <w:rPr>
                <w:webHidden/>
                <w:rStyle w:val="IndexLink"/>
                <w:rtl w:val="true"/>
              </w:rPr>
              <w:t xml:space="preserve">باب </w:t>
            </w:r>
            <w:r>
              <w:rPr>
                <w:rStyle w:val="IndexLink"/>
              </w:rPr>
              <w:t>6</w:t>
            </w:r>
            <w:r>
              <w:rPr>
                <w:rStyle w:val="IndexLink"/>
                <w:rtl w:val="true"/>
              </w:rPr>
              <w:t xml:space="preserve"> </w:t>
            </w:r>
            <w:r>
              <w:rPr>
                <w:rStyle w:val="IndexLink"/>
                <w:rtl w:val="true"/>
              </w:rPr>
              <w:t>مواقف القيامة و زمان مكث الناس فيها و أنه يؤتي بجهنم فيها</w:t>
            </w:r>
            <w:r>
              <w:rPr>
                <w:rStyle w:val="IndexLink"/>
                <w:rtl w:val="true"/>
              </w:rPr>
              <w:tab/>
            </w:r>
            <w:r>
              <w:rPr>
                <w:rStyle w:val="IndexLink"/>
              </w:rPr>
              <w:t>300</w:t>
            </w:r>
          </w:hyperlink>
        </w:p>
        <w:p>
          <w:pPr>
            <w:pStyle w:val="Contents4"/>
            <w:tabs>
              <w:tab w:val="clear" w:pos="8176"/>
              <w:tab w:val="right" w:pos="9026" w:leader="dot"/>
            </w:tabs>
            <w:rPr/>
          </w:pPr>
          <w:hyperlink w:anchor="__RefHeading___Toc1226582_3264237689">
            <w:r>
              <w:rPr>
                <w:webHidden/>
                <w:rStyle w:val="IndexLink"/>
                <w:rtl w:val="true"/>
              </w:rPr>
              <w:t>الآيات؛</w:t>
            </w:r>
            <w:r>
              <w:rPr>
                <w:rStyle w:val="IndexLink"/>
                <w:rtl w:val="true"/>
              </w:rPr>
              <w:tab/>
            </w:r>
            <w:r>
              <w:rPr>
                <w:rStyle w:val="IndexLink"/>
              </w:rPr>
              <w:t>300</w:t>
            </w:r>
          </w:hyperlink>
        </w:p>
        <w:p>
          <w:pPr>
            <w:pStyle w:val="Contents5"/>
            <w:tabs>
              <w:tab w:val="clear" w:pos="7892"/>
              <w:tab w:val="right" w:pos="9026" w:leader="dot"/>
            </w:tabs>
            <w:rPr/>
          </w:pPr>
          <w:hyperlink w:anchor="__RefHeading___Toc1226584_3264237689">
            <w:r>
              <w:rPr>
                <w:webHidden/>
                <w:rStyle w:val="IndexLink"/>
                <w:rtl w:val="true"/>
              </w:rPr>
              <w:t>الكهف</w:t>
            </w:r>
            <w:r>
              <w:rPr>
                <w:rStyle w:val="IndexLink"/>
                <w:rtl w:val="true"/>
              </w:rPr>
              <w:t>:</w:t>
              <w:tab/>
            </w:r>
            <w:r>
              <w:rPr>
                <w:rStyle w:val="IndexLink"/>
              </w:rPr>
              <w:t>300</w:t>
            </w:r>
          </w:hyperlink>
        </w:p>
        <w:p>
          <w:pPr>
            <w:pStyle w:val="Contents5"/>
            <w:tabs>
              <w:tab w:val="clear" w:pos="7892"/>
              <w:tab w:val="right" w:pos="9026" w:leader="dot"/>
            </w:tabs>
            <w:rPr/>
          </w:pPr>
          <w:hyperlink w:anchor="__RefHeading___Toc1226586_3264237689">
            <w:r>
              <w:rPr>
                <w:webHidden/>
                <w:rStyle w:val="IndexLink"/>
                <w:rtl w:val="true"/>
              </w:rPr>
              <w:t>الحج</w:t>
            </w:r>
            <w:r>
              <w:rPr>
                <w:rStyle w:val="IndexLink"/>
                <w:rtl w:val="true"/>
              </w:rPr>
              <w:t>:</w:t>
              <w:tab/>
            </w:r>
            <w:r>
              <w:rPr>
                <w:rStyle w:val="IndexLink"/>
              </w:rPr>
              <w:t>300</w:t>
            </w:r>
          </w:hyperlink>
        </w:p>
        <w:p>
          <w:pPr>
            <w:pStyle w:val="Contents5"/>
            <w:tabs>
              <w:tab w:val="clear" w:pos="7892"/>
              <w:tab w:val="right" w:pos="9026" w:leader="dot"/>
            </w:tabs>
            <w:rPr/>
          </w:pPr>
          <w:hyperlink w:anchor="__RefHeading___Toc1226588_3264237689">
            <w:r>
              <w:rPr>
                <w:webHidden/>
                <w:rStyle w:val="IndexLink"/>
                <w:rtl w:val="true"/>
              </w:rPr>
              <w:t>التنزيل</w:t>
            </w:r>
            <w:r>
              <w:rPr>
                <w:rStyle w:val="IndexLink"/>
                <w:rtl w:val="true"/>
              </w:rPr>
              <w:t>:</w:t>
              <w:tab/>
            </w:r>
            <w:r>
              <w:rPr>
                <w:rStyle w:val="IndexLink"/>
              </w:rPr>
              <w:t>300</w:t>
            </w:r>
          </w:hyperlink>
        </w:p>
        <w:p>
          <w:pPr>
            <w:pStyle w:val="Contents5"/>
            <w:tabs>
              <w:tab w:val="clear" w:pos="7892"/>
              <w:tab w:val="right" w:pos="9026" w:leader="dot"/>
            </w:tabs>
            <w:rPr/>
          </w:pPr>
          <w:hyperlink w:anchor="__RefHeading___Toc1226590_3264237689">
            <w:r>
              <w:rPr>
                <w:webHidden/>
                <w:rStyle w:val="IndexLink"/>
                <w:rtl w:val="true"/>
              </w:rPr>
              <w:t>المعارج</w:t>
            </w:r>
            <w:r>
              <w:rPr>
                <w:rStyle w:val="IndexLink"/>
                <w:rtl w:val="true"/>
              </w:rPr>
              <w:t>:</w:t>
              <w:tab/>
            </w:r>
            <w:r>
              <w:rPr>
                <w:rStyle w:val="IndexLink"/>
              </w:rPr>
              <w:t>300</w:t>
            </w:r>
          </w:hyperlink>
        </w:p>
        <w:p>
          <w:pPr>
            <w:pStyle w:val="Contents5"/>
            <w:tabs>
              <w:tab w:val="clear" w:pos="7892"/>
              <w:tab w:val="right" w:pos="9026" w:leader="dot"/>
            </w:tabs>
            <w:rPr/>
          </w:pPr>
          <w:hyperlink w:anchor="__RefHeading___Toc1226592_3264237689">
            <w:r>
              <w:rPr>
                <w:webHidden/>
                <w:rStyle w:val="IndexLink"/>
                <w:rtl w:val="true"/>
              </w:rPr>
              <w:t xml:space="preserve">روایت </w:t>
            </w:r>
            <w:r>
              <w:rPr>
                <w:rStyle w:val="IndexLink"/>
              </w:rPr>
              <w:t>61</w:t>
            </w:r>
            <w:r>
              <w:rPr>
                <w:rStyle w:val="IndexLink"/>
                <w:rtl w:val="true"/>
              </w:rPr>
              <w:t>.</w:t>
              <w:tab/>
            </w:r>
            <w:r>
              <w:rPr>
                <w:rStyle w:val="IndexLink"/>
              </w:rPr>
              <w:t>300</w:t>
            </w:r>
          </w:hyperlink>
        </w:p>
        <w:p>
          <w:pPr>
            <w:pStyle w:val="Contents5"/>
            <w:tabs>
              <w:tab w:val="clear" w:pos="7892"/>
              <w:tab w:val="right" w:pos="9026" w:leader="dot"/>
            </w:tabs>
            <w:rPr/>
          </w:pPr>
          <w:hyperlink w:anchor="__RefHeading___Toc1226594_3264237689">
            <w:r>
              <w:rPr>
                <w:webHidden/>
                <w:rStyle w:val="IndexLink"/>
                <w:rtl w:val="true"/>
              </w:rPr>
              <w:t xml:space="preserve">روایت </w:t>
            </w:r>
            <w:r>
              <w:rPr>
                <w:rStyle w:val="IndexLink"/>
              </w:rPr>
              <w:t>62</w:t>
            </w:r>
            <w:r>
              <w:rPr>
                <w:rStyle w:val="IndexLink"/>
                <w:rtl w:val="true"/>
              </w:rPr>
              <w:t>.</w:t>
              <w:tab/>
            </w:r>
            <w:r>
              <w:rPr>
                <w:rStyle w:val="IndexLink"/>
              </w:rPr>
              <w:t>300</w:t>
            </w:r>
          </w:hyperlink>
        </w:p>
        <w:p>
          <w:pPr>
            <w:pStyle w:val="Contents5"/>
            <w:tabs>
              <w:tab w:val="clear" w:pos="7892"/>
              <w:tab w:val="right" w:pos="9026" w:leader="dot"/>
            </w:tabs>
            <w:rPr/>
          </w:pPr>
          <w:hyperlink w:anchor="__RefHeading___Toc1226596_3264237689">
            <w:r>
              <w:rPr>
                <w:webHidden/>
                <w:rStyle w:val="IndexLink"/>
                <w:rtl w:val="true"/>
              </w:rPr>
              <w:t xml:space="preserve">روایت </w:t>
            </w:r>
            <w:r>
              <w:rPr>
                <w:rStyle w:val="IndexLink"/>
              </w:rPr>
              <w:t>63</w:t>
            </w:r>
            <w:r>
              <w:rPr>
                <w:rStyle w:val="IndexLink"/>
                <w:rtl w:val="true"/>
              </w:rPr>
              <w:t>.</w:t>
              <w:tab/>
            </w:r>
            <w:r>
              <w:rPr>
                <w:rStyle w:val="IndexLink"/>
              </w:rPr>
              <w:t>301</w:t>
            </w:r>
          </w:hyperlink>
        </w:p>
        <w:p>
          <w:pPr>
            <w:pStyle w:val="Contents3"/>
            <w:tabs>
              <w:tab w:val="clear" w:pos="8459"/>
              <w:tab w:val="right" w:pos="9026" w:leader="dot"/>
            </w:tabs>
            <w:rPr/>
          </w:pPr>
          <w:hyperlink w:anchor="__RefHeading___Toc1226598_3264237689">
            <w:r>
              <w:rPr>
                <w:webHidden/>
                <w:rStyle w:val="IndexLink"/>
                <w:rtl w:val="true"/>
              </w:rPr>
              <w:t>باب ششم</w:t>
            </w:r>
            <w:r>
              <w:rPr>
                <w:rStyle w:val="IndexLink"/>
                <w:rtl w:val="true"/>
              </w:rPr>
              <w:t xml:space="preserve">: </w:t>
            </w:r>
            <w:r>
              <w:rPr>
                <w:rStyle w:val="IndexLink"/>
                <w:rtl w:val="true"/>
              </w:rPr>
              <w:t>مواقف قیامت و زمان ماندن مردم در آن و این که جهنم در روز قیامت آورده می شود</w:t>
            </w:r>
            <w:r>
              <w:rPr>
                <w:rStyle w:val="IndexLink"/>
                <w:rtl w:val="true"/>
              </w:rPr>
              <w:tab/>
            </w:r>
            <w:r>
              <w:rPr>
                <w:rStyle w:val="IndexLink"/>
              </w:rPr>
              <w:t>301</w:t>
            </w:r>
          </w:hyperlink>
        </w:p>
        <w:p>
          <w:pPr>
            <w:pStyle w:val="Contents4"/>
            <w:tabs>
              <w:tab w:val="clear" w:pos="8176"/>
              <w:tab w:val="right" w:pos="9026" w:leader="dot"/>
            </w:tabs>
            <w:rPr/>
          </w:pPr>
          <w:hyperlink w:anchor="__RefHeading___Toc1226600_3264237689">
            <w:r>
              <w:rPr>
                <w:webHidden/>
                <w:rStyle w:val="IndexLink"/>
                <w:rtl w:val="true"/>
              </w:rPr>
              <w:t>آیات</w:t>
            </w:r>
            <w:r>
              <w:rPr>
                <w:rStyle w:val="IndexLink"/>
                <w:rtl w:val="true"/>
              </w:rPr>
              <w:tab/>
            </w:r>
            <w:r>
              <w:rPr>
                <w:rStyle w:val="IndexLink"/>
              </w:rPr>
              <w:t>301</w:t>
            </w:r>
          </w:hyperlink>
        </w:p>
        <w:p>
          <w:pPr>
            <w:pStyle w:val="Contents5"/>
            <w:tabs>
              <w:tab w:val="clear" w:pos="7892"/>
              <w:tab w:val="right" w:pos="9026" w:leader="dot"/>
            </w:tabs>
            <w:rPr/>
          </w:pPr>
          <w:hyperlink w:anchor="__RefHeading___Toc1226602_3264237689">
            <w:r>
              <w:rPr>
                <w:webHidden/>
                <w:rStyle w:val="IndexLink"/>
                <w:rtl w:val="true"/>
              </w:rPr>
              <w:t>الکهف</w:t>
            </w:r>
            <w:r>
              <w:rPr>
                <w:rStyle w:val="IndexLink"/>
                <w:rtl w:val="true"/>
              </w:rPr>
              <w:t>:</w:t>
              <w:tab/>
            </w:r>
            <w:r>
              <w:rPr>
                <w:rStyle w:val="IndexLink"/>
              </w:rPr>
              <w:t>301</w:t>
            </w:r>
          </w:hyperlink>
        </w:p>
        <w:p>
          <w:pPr>
            <w:pStyle w:val="Contents5"/>
            <w:tabs>
              <w:tab w:val="clear" w:pos="7892"/>
              <w:tab w:val="right" w:pos="9026" w:leader="dot"/>
            </w:tabs>
            <w:rPr/>
          </w:pPr>
          <w:hyperlink w:anchor="__RefHeading___Toc1226604_3264237689">
            <w:r>
              <w:rPr>
                <w:webHidden/>
                <w:rStyle w:val="IndexLink"/>
                <w:rtl w:val="true"/>
              </w:rPr>
              <w:t>الحج</w:t>
            </w:r>
            <w:r>
              <w:rPr>
                <w:rStyle w:val="IndexLink"/>
                <w:rtl w:val="true"/>
              </w:rPr>
              <w:t>:</w:t>
              <w:tab/>
            </w:r>
            <w:r>
              <w:rPr>
                <w:rStyle w:val="IndexLink"/>
              </w:rPr>
              <w:t>301</w:t>
            </w:r>
          </w:hyperlink>
        </w:p>
        <w:p>
          <w:pPr>
            <w:pStyle w:val="Contents5"/>
            <w:tabs>
              <w:tab w:val="clear" w:pos="7892"/>
              <w:tab w:val="right" w:pos="9026" w:leader="dot"/>
            </w:tabs>
            <w:rPr/>
          </w:pPr>
          <w:hyperlink w:anchor="__RefHeading___Toc1226606_3264237689">
            <w:r>
              <w:rPr>
                <w:webHidden/>
                <w:rStyle w:val="IndexLink"/>
                <w:rtl w:val="true"/>
              </w:rPr>
              <w:t>التنزیل</w:t>
            </w:r>
            <w:r>
              <w:rPr>
                <w:rStyle w:val="IndexLink"/>
                <w:rtl w:val="true"/>
              </w:rPr>
              <w:t>: (</w:t>
            </w:r>
            <w:r>
              <w:rPr>
                <w:rStyle w:val="IndexLink"/>
                <w:rtl w:val="true"/>
              </w:rPr>
              <w:t>سجده</w:t>
            </w:r>
            <w:r>
              <w:rPr>
                <w:rStyle w:val="IndexLink"/>
                <w:rtl w:val="true"/>
              </w:rPr>
              <w:t>)</w:t>
              <w:tab/>
            </w:r>
            <w:r>
              <w:rPr>
                <w:rStyle w:val="IndexLink"/>
              </w:rPr>
              <w:t>301</w:t>
            </w:r>
          </w:hyperlink>
        </w:p>
        <w:p>
          <w:pPr>
            <w:pStyle w:val="Contents5"/>
            <w:tabs>
              <w:tab w:val="clear" w:pos="7892"/>
              <w:tab w:val="right" w:pos="9026" w:leader="dot"/>
            </w:tabs>
            <w:rPr/>
          </w:pPr>
          <w:hyperlink w:anchor="__RefHeading___Toc1226608_3264237689">
            <w:r>
              <w:rPr>
                <w:webHidden/>
                <w:rStyle w:val="IndexLink"/>
                <w:rtl w:val="true"/>
              </w:rPr>
              <w:t>المعارج</w:t>
            </w:r>
            <w:r>
              <w:rPr>
                <w:rStyle w:val="IndexLink"/>
                <w:rtl w:val="true"/>
              </w:rPr>
              <w:t>:</w:t>
              <w:tab/>
            </w:r>
            <w:r>
              <w:rPr>
                <w:rStyle w:val="IndexLink"/>
              </w:rPr>
              <w:t>301</w:t>
            </w:r>
          </w:hyperlink>
        </w:p>
        <w:p>
          <w:pPr>
            <w:pStyle w:val="Contents5"/>
            <w:tabs>
              <w:tab w:val="clear" w:pos="7892"/>
              <w:tab w:val="right" w:pos="9026" w:leader="dot"/>
            </w:tabs>
            <w:rPr/>
          </w:pPr>
          <w:hyperlink w:anchor="__RefHeading___Toc1226610_3264237689">
            <w:r>
              <w:rPr>
                <w:webHidden/>
                <w:rStyle w:val="IndexLink"/>
                <w:rtl w:val="true"/>
              </w:rPr>
              <w:t>الفجر</w:t>
            </w:r>
            <w:r>
              <w:rPr>
                <w:rStyle w:val="IndexLink"/>
                <w:rtl w:val="true"/>
              </w:rPr>
              <w:t>:</w:t>
              <w:tab/>
            </w:r>
            <w:r>
              <w:rPr>
                <w:rStyle w:val="IndexLink"/>
              </w:rPr>
              <w:t>303</w:t>
            </w:r>
          </w:hyperlink>
        </w:p>
        <w:p>
          <w:pPr>
            <w:pStyle w:val="Contents4"/>
            <w:tabs>
              <w:tab w:val="clear" w:pos="8176"/>
              <w:tab w:val="right" w:pos="9026" w:leader="dot"/>
            </w:tabs>
            <w:rPr/>
          </w:pPr>
          <w:hyperlink w:anchor="__RefHeading___Toc1226612_3264237689">
            <w:r>
              <w:rPr>
                <w:webHidden/>
                <w:rStyle w:val="IndexLink"/>
                <w:rtl w:val="true"/>
              </w:rPr>
              <w:t>تفسير</w:t>
            </w:r>
            <w:r>
              <w:rPr>
                <w:rStyle w:val="IndexLink"/>
                <w:rtl w:val="true"/>
              </w:rPr>
              <w:t>:</w:t>
              <w:tab/>
            </w:r>
            <w:r>
              <w:rPr>
                <w:rStyle w:val="IndexLink"/>
              </w:rPr>
              <w:t>303</w:t>
            </w:r>
          </w:hyperlink>
        </w:p>
        <w:p>
          <w:pPr>
            <w:pStyle w:val="Contents5"/>
            <w:tabs>
              <w:tab w:val="clear" w:pos="7892"/>
              <w:tab w:val="right" w:pos="9026" w:leader="dot"/>
            </w:tabs>
            <w:rPr/>
          </w:pPr>
          <w:hyperlink w:anchor="__RefHeading___Toc1226614_3264237689">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1226616_3264237689">
            <w:r>
              <w:rPr>
                <w:webHidden/>
                <w:rStyle w:val="IndexLink"/>
                <w:rtl w:val="true"/>
              </w:rPr>
              <w:t>الفجر</w:t>
            </w:r>
            <w:r>
              <w:rPr>
                <w:rStyle w:val="IndexLink"/>
                <w:rtl w:val="true"/>
              </w:rPr>
              <w:t>:</w:t>
              <w:tab/>
            </w:r>
            <w:r>
              <w:rPr>
                <w:rStyle w:val="IndexLink"/>
              </w:rPr>
              <w:t>303</w:t>
            </w:r>
          </w:hyperlink>
        </w:p>
        <w:p>
          <w:pPr>
            <w:pStyle w:val="Contents4"/>
            <w:tabs>
              <w:tab w:val="clear" w:pos="8176"/>
              <w:tab w:val="right" w:pos="9026" w:leader="dot"/>
            </w:tabs>
            <w:rPr/>
          </w:pPr>
          <w:hyperlink w:anchor="__RefHeading___Toc1226618_3264237689">
            <w:r>
              <w:rPr>
                <w:webHidden/>
                <w:rStyle w:val="IndexLink"/>
                <w:rtl w:val="true"/>
              </w:rPr>
              <w:t>تفسیر</w:t>
            </w:r>
            <w:r>
              <w:rPr>
                <w:rStyle w:val="IndexLink"/>
                <w:rtl w:val="true"/>
              </w:rPr>
              <w:tab/>
            </w:r>
            <w:r>
              <w:rPr>
                <w:rStyle w:val="IndexLink"/>
              </w:rPr>
              <w:t>304</w:t>
            </w:r>
          </w:hyperlink>
        </w:p>
        <w:p>
          <w:pPr>
            <w:pStyle w:val="Contents4"/>
            <w:tabs>
              <w:tab w:val="clear" w:pos="8176"/>
              <w:tab w:val="right" w:pos="9026" w:leader="dot"/>
            </w:tabs>
            <w:rPr/>
          </w:pPr>
          <w:hyperlink w:anchor="__RefHeading___Toc1226620_3264237689">
            <w:r>
              <w:rPr>
                <w:webHidden/>
                <w:rStyle w:val="IndexLink"/>
                <w:rtl w:val="true"/>
              </w:rPr>
              <w:t>الأخبار</w:t>
            </w:r>
            <w:r>
              <w:rPr>
                <w:rStyle w:val="IndexLink"/>
                <w:rtl w:val="true"/>
              </w:rPr>
              <w:tab/>
            </w:r>
            <w:r>
              <w:rPr>
                <w:rStyle w:val="IndexLink"/>
              </w:rPr>
              <w:t>309</w:t>
            </w:r>
          </w:hyperlink>
        </w:p>
        <w:p>
          <w:pPr>
            <w:pStyle w:val="Contents5"/>
            <w:tabs>
              <w:tab w:val="clear" w:pos="7892"/>
              <w:tab w:val="right" w:pos="9026" w:leader="dot"/>
            </w:tabs>
            <w:rPr/>
          </w:pPr>
          <w:hyperlink w:anchor="__RefHeading___Toc1226622_3264237689">
            <w:r>
              <w:rPr>
                <w:webHidden/>
                <w:rStyle w:val="IndexLink"/>
                <w:rtl w:val="true"/>
              </w:rPr>
              <w:t>«</w:t>
            </w:r>
            <w:r>
              <w:rPr>
                <w:rStyle w:val="IndexLink"/>
              </w:rPr>
              <w:t>1</w:t>
            </w:r>
            <w:r>
              <w:rPr>
                <w:rStyle w:val="IndexLink"/>
                <w:rtl w:val="true"/>
              </w:rPr>
              <w:t>»</w:t>
              <w:tab/>
            </w:r>
            <w:r>
              <w:rPr>
                <w:rStyle w:val="IndexLink"/>
              </w:rPr>
              <w:t>309</w:t>
            </w:r>
          </w:hyperlink>
        </w:p>
        <w:p>
          <w:pPr>
            <w:pStyle w:val="Contents4"/>
            <w:tabs>
              <w:tab w:val="clear" w:pos="8176"/>
              <w:tab w:val="right" w:pos="9026" w:leader="dot"/>
            </w:tabs>
            <w:rPr/>
          </w:pPr>
          <w:hyperlink w:anchor="__RefHeading___Toc1226624_3264237689">
            <w:r>
              <w:rPr>
                <w:webHidden/>
                <w:rStyle w:val="IndexLink"/>
                <w:rtl w:val="true"/>
              </w:rPr>
              <w:t>روایات</w:t>
            </w:r>
            <w:r>
              <w:rPr>
                <w:rStyle w:val="IndexLink"/>
                <w:rtl w:val="true"/>
              </w:rPr>
              <w:tab/>
            </w:r>
            <w:r>
              <w:rPr>
                <w:rStyle w:val="IndexLink"/>
              </w:rPr>
              <w:t>310</w:t>
            </w:r>
          </w:hyperlink>
        </w:p>
        <w:p>
          <w:pPr>
            <w:pStyle w:val="Contents5"/>
            <w:tabs>
              <w:tab w:val="clear" w:pos="7892"/>
              <w:tab w:val="right" w:pos="9026" w:leader="dot"/>
            </w:tabs>
            <w:rPr/>
          </w:pPr>
          <w:hyperlink w:anchor="__RefHeading___Toc1226626_3264237689">
            <w:r>
              <w:rPr>
                <w:webHidden/>
                <w:rStyle w:val="IndexLink"/>
                <w:rtl w:val="true"/>
              </w:rPr>
              <w:t xml:space="preserve">روایت </w:t>
            </w:r>
            <w:r>
              <w:rPr>
                <w:rStyle w:val="IndexLink"/>
              </w:rPr>
              <w:t>1</w:t>
            </w:r>
            <w:r>
              <w:rPr>
                <w:rStyle w:val="IndexLink"/>
                <w:rtl w:val="true"/>
              </w:rPr>
              <w:t>.</w:t>
              <w:tab/>
            </w:r>
            <w:r>
              <w:rPr>
                <w:rStyle w:val="IndexLink"/>
              </w:rPr>
              <w:t>310</w:t>
            </w:r>
          </w:hyperlink>
        </w:p>
        <w:p>
          <w:pPr>
            <w:pStyle w:val="Contents5"/>
            <w:tabs>
              <w:tab w:val="clear" w:pos="7892"/>
              <w:tab w:val="right" w:pos="9026" w:leader="dot"/>
            </w:tabs>
            <w:rPr/>
          </w:pPr>
          <w:hyperlink w:anchor="__RefHeading___Toc1226628_3264237689">
            <w:r>
              <w:rPr>
                <w:webHidden/>
                <w:rStyle w:val="IndexLink"/>
                <w:rtl w:val="true"/>
              </w:rPr>
              <w:t>«</w:t>
            </w:r>
            <w:r>
              <w:rPr>
                <w:rStyle w:val="IndexLink"/>
              </w:rPr>
              <w:t>2</w:t>
            </w:r>
            <w:r>
              <w:rPr>
                <w:rStyle w:val="IndexLink"/>
                <w:rtl w:val="true"/>
              </w:rPr>
              <w:t>»</w:t>
              <w:tab/>
            </w:r>
            <w:r>
              <w:rPr>
                <w:rStyle w:val="IndexLink"/>
              </w:rPr>
              <w:t>311</w:t>
            </w:r>
          </w:hyperlink>
        </w:p>
        <w:p>
          <w:pPr>
            <w:pStyle w:val="Contents5"/>
            <w:tabs>
              <w:tab w:val="clear" w:pos="7892"/>
              <w:tab w:val="right" w:pos="9026" w:leader="dot"/>
            </w:tabs>
            <w:rPr/>
          </w:pPr>
          <w:hyperlink w:anchor="__RefHeading___Toc1226630_3264237689">
            <w:r>
              <w:rPr>
                <w:webHidden/>
                <w:rStyle w:val="IndexLink"/>
                <w:rtl w:val="true"/>
              </w:rPr>
              <w:t>«</w:t>
            </w:r>
            <w:r>
              <w:rPr>
                <w:rStyle w:val="IndexLink"/>
              </w:rPr>
              <w:t>3</w:t>
            </w:r>
            <w:r>
              <w:rPr>
                <w:rStyle w:val="IndexLink"/>
                <w:rtl w:val="true"/>
              </w:rPr>
              <w:t>»</w:t>
              <w:tab/>
            </w:r>
            <w:r>
              <w:rPr>
                <w:rStyle w:val="IndexLink"/>
              </w:rPr>
              <w:t>311</w:t>
            </w:r>
          </w:hyperlink>
        </w:p>
        <w:p>
          <w:pPr>
            <w:pStyle w:val="Contents5"/>
            <w:tabs>
              <w:tab w:val="clear" w:pos="7892"/>
              <w:tab w:val="right" w:pos="9026" w:leader="dot"/>
            </w:tabs>
            <w:rPr/>
          </w:pPr>
          <w:hyperlink w:anchor="__RefHeading___Toc1226632_3264237689">
            <w:r>
              <w:rPr>
                <w:webHidden/>
                <w:rStyle w:val="IndexLink"/>
                <w:rtl w:val="true"/>
              </w:rPr>
              <w:t>«</w:t>
            </w:r>
            <w:r>
              <w:rPr>
                <w:rStyle w:val="IndexLink"/>
              </w:rPr>
              <w:t>4</w:t>
            </w:r>
            <w:r>
              <w:rPr>
                <w:rStyle w:val="IndexLink"/>
                <w:rtl w:val="true"/>
              </w:rPr>
              <w:t>»</w:t>
              <w:tab/>
            </w:r>
            <w:r>
              <w:rPr>
                <w:rStyle w:val="IndexLink"/>
              </w:rPr>
              <w:t>311</w:t>
            </w:r>
          </w:hyperlink>
        </w:p>
        <w:p>
          <w:pPr>
            <w:pStyle w:val="Contents5"/>
            <w:tabs>
              <w:tab w:val="clear" w:pos="7892"/>
              <w:tab w:val="right" w:pos="9026" w:leader="dot"/>
            </w:tabs>
            <w:rPr/>
          </w:pPr>
          <w:hyperlink w:anchor="__RefHeading___Toc1226634_3264237689">
            <w:r>
              <w:rPr>
                <w:webHidden/>
                <w:rStyle w:val="IndexLink"/>
                <w:rtl w:val="true"/>
              </w:rPr>
              <w:t xml:space="preserve">روایت </w:t>
            </w:r>
            <w:r>
              <w:rPr>
                <w:rStyle w:val="IndexLink"/>
              </w:rPr>
              <w:t>2</w:t>
            </w:r>
            <w:r>
              <w:rPr>
                <w:rStyle w:val="IndexLink"/>
                <w:rtl w:val="true"/>
              </w:rPr>
              <w:t>.</w:t>
              <w:tab/>
            </w:r>
            <w:r>
              <w:rPr>
                <w:rStyle w:val="IndexLink"/>
              </w:rPr>
              <w:t>311</w:t>
            </w:r>
          </w:hyperlink>
        </w:p>
        <w:p>
          <w:pPr>
            <w:pStyle w:val="Contents5"/>
            <w:tabs>
              <w:tab w:val="clear" w:pos="7892"/>
              <w:tab w:val="right" w:pos="9026" w:leader="dot"/>
            </w:tabs>
            <w:rPr/>
          </w:pPr>
          <w:hyperlink w:anchor="__RefHeading___Toc1226636_3264237689">
            <w:r>
              <w:rPr>
                <w:webHidden/>
                <w:rStyle w:val="IndexLink"/>
                <w:rtl w:val="true"/>
              </w:rPr>
              <w:t xml:space="preserve">روایت </w:t>
            </w:r>
            <w:r>
              <w:rPr>
                <w:rStyle w:val="IndexLink"/>
              </w:rPr>
              <w:t>3</w:t>
            </w:r>
            <w:r>
              <w:rPr>
                <w:rStyle w:val="IndexLink"/>
                <w:rtl w:val="true"/>
              </w:rPr>
              <w:t>.</w:t>
              <w:tab/>
            </w:r>
            <w:r>
              <w:rPr>
                <w:rStyle w:val="IndexLink"/>
              </w:rPr>
              <w:t>312</w:t>
            </w:r>
          </w:hyperlink>
        </w:p>
        <w:p>
          <w:pPr>
            <w:pStyle w:val="Contents5"/>
            <w:tabs>
              <w:tab w:val="clear" w:pos="7892"/>
              <w:tab w:val="right" w:pos="9026" w:leader="dot"/>
            </w:tabs>
            <w:rPr/>
          </w:pPr>
          <w:hyperlink w:anchor="__RefHeading___Toc1226638_3264237689">
            <w:r>
              <w:rPr>
                <w:webHidden/>
                <w:rStyle w:val="IndexLink"/>
                <w:rtl w:val="true"/>
              </w:rPr>
              <w:t xml:space="preserve">روایت </w:t>
            </w:r>
            <w:r>
              <w:rPr>
                <w:rStyle w:val="IndexLink"/>
              </w:rPr>
              <w:t>4</w:t>
            </w:r>
            <w:r>
              <w:rPr>
                <w:rStyle w:val="IndexLink"/>
                <w:rtl w:val="true"/>
              </w:rPr>
              <w:t>.</w:t>
              <w:tab/>
            </w:r>
            <w:r>
              <w:rPr>
                <w:rStyle w:val="IndexLink"/>
              </w:rPr>
              <w:t>312</w:t>
            </w:r>
          </w:hyperlink>
        </w:p>
        <w:p>
          <w:pPr>
            <w:pStyle w:val="Contents5"/>
            <w:tabs>
              <w:tab w:val="clear" w:pos="7892"/>
              <w:tab w:val="right" w:pos="9026" w:leader="dot"/>
            </w:tabs>
            <w:rPr/>
          </w:pPr>
          <w:hyperlink w:anchor="__RefHeading___Toc1226640_3264237689">
            <w:r>
              <w:rPr>
                <w:webHidden/>
                <w:rStyle w:val="IndexLink"/>
                <w:rtl w:val="true"/>
              </w:rPr>
              <w:t>«</w:t>
            </w:r>
            <w:r>
              <w:rPr>
                <w:rStyle w:val="IndexLink"/>
              </w:rPr>
              <w:t>5</w:t>
            </w:r>
            <w:r>
              <w:rPr>
                <w:rStyle w:val="IndexLink"/>
                <w:rtl w:val="true"/>
              </w:rPr>
              <w:t>»</w:t>
              <w:tab/>
            </w:r>
            <w:r>
              <w:rPr>
                <w:rStyle w:val="IndexLink"/>
              </w:rPr>
              <w:t>313</w:t>
            </w:r>
          </w:hyperlink>
        </w:p>
        <w:p>
          <w:pPr>
            <w:pStyle w:val="Contents5"/>
            <w:tabs>
              <w:tab w:val="clear" w:pos="7892"/>
              <w:tab w:val="right" w:pos="9026" w:leader="dot"/>
            </w:tabs>
            <w:rPr/>
          </w:pPr>
          <w:hyperlink w:anchor="__RefHeading___Toc1226642_3264237689">
            <w:r>
              <w:rPr>
                <w:webHidden/>
                <w:rStyle w:val="IndexLink"/>
                <w:rtl w:val="true"/>
              </w:rPr>
              <w:t>«</w:t>
            </w:r>
            <w:r>
              <w:rPr>
                <w:rStyle w:val="IndexLink"/>
              </w:rPr>
              <w:t>6</w:t>
            </w:r>
            <w:r>
              <w:rPr>
                <w:rStyle w:val="IndexLink"/>
                <w:rtl w:val="true"/>
              </w:rPr>
              <w:t>»</w:t>
              <w:tab/>
            </w:r>
            <w:r>
              <w:rPr>
                <w:rStyle w:val="IndexLink"/>
              </w:rPr>
              <w:t>313</w:t>
            </w:r>
          </w:hyperlink>
        </w:p>
        <w:p>
          <w:pPr>
            <w:pStyle w:val="Contents5"/>
            <w:tabs>
              <w:tab w:val="clear" w:pos="7892"/>
              <w:tab w:val="right" w:pos="9026" w:leader="dot"/>
            </w:tabs>
            <w:rPr/>
          </w:pPr>
          <w:hyperlink w:anchor="__RefHeading___Toc1226644_3264237689">
            <w:r>
              <w:rPr>
                <w:webHidden/>
                <w:rStyle w:val="IndexLink"/>
                <w:rtl w:val="true"/>
              </w:rPr>
              <w:t>«</w:t>
            </w:r>
            <w:r>
              <w:rPr>
                <w:rStyle w:val="IndexLink"/>
              </w:rPr>
              <w:t>7</w:t>
            </w:r>
            <w:r>
              <w:rPr>
                <w:rStyle w:val="IndexLink"/>
                <w:rtl w:val="true"/>
              </w:rPr>
              <w:t>»</w:t>
              <w:tab/>
            </w:r>
            <w:r>
              <w:rPr>
                <w:rStyle w:val="IndexLink"/>
              </w:rPr>
              <w:t>313</w:t>
            </w:r>
          </w:hyperlink>
        </w:p>
        <w:p>
          <w:pPr>
            <w:pStyle w:val="Contents5"/>
            <w:tabs>
              <w:tab w:val="clear" w:pos="7892"/>
              <w:tab w:val="right" w:pos="9026" w:leader="dot"/>
            </w:tabs>
            <w:rPr/>
          </w:pPr>
          <w:hyperlink w:anchor="__RefHeading___Toc1226646_3264237689">
            <w:r>
              <w:rPr>
                <w:webHidden/>
                <w:rStyle w:val="IndexLink"/>
                <w:rtl w:val="true"/>
              </w:rPr>
              <w:t xml:space="preserve">روایت </w:t>
            </w:r>
            <w:r>
              <w:rPr>
                <w:rStyle w:val="IndexLink"/>
              </w:rPr>
              <w:t>5</w:t>
            </w:r>
            <w:r>
              <w:rPr>
                <w:rStyle w:val="IndexLink"/>
                <w:rtl w:val="true"/>
              </w:rPr>
              <w:t>.</w:t>
              <w:tab/>
            </w:r>
            <w:r>
              <w:rPr>
                <w:rStyle w:val="IndexLink"/>
              </w:rPr>
              <w:t>313</w:t>
            </w:r>
          </w:hyperlink>
        </w:p>
        <w:p>
          <w:pPr>
            <w:pStyle w:val="Contents5"/>
            <w:tabs>
              <w:tab w:val="clear" w:pos="7892"/>
              <w:tab w:val="right" w:pos="9026" w:leader="dot"/>
            </w:tabs>
            <w:rPr/>
          </w:pPr>
          <w:hyperlink w:anchor="__RefHeading___Toc1226648_3264237689">
            <w:r>
              <w:rPr>
                <w:webHidden/>
                <w:rStyle w:val="IndexLink"/>
                <w:rtl w:val="true"/>
              </w:rPr>
              <w:t xml:space="preserve">روایت </w:t>
            </w:r>
            <w:r>
              <w:rPr>
                <w:rStyle w:val="IndexLink"/>
              </w:rPr>
              <w:t>6</w:t>
            </w:r>
            <w:r>
              <w:rPr>
                <w:rStyle w:val="IndexLink"/>
                <w:rtl w:val="true"/>
              </w:rPr>
              <w:t>.</w:t>
              <w:tab/>
            </w:r>
            <w:r>
              <w:rPr>
                <w:rStyle w:val="IndexLink"/>
              </w:rPr>
              <w:t>313</w:t>
            </w:r>
          </w:hyperlink>
        </w:p>
        <w:p>
          <w:pPr>
            <w:pStyle w:val="Contents5"/>
            <w:tabs>
              <w:tab w:val="clear" w:pos="7892"/>
              <w:tab w:val="right" w:pos="9026" w:leader="dot"/>
            </w:tabs>
            <w:rPr/>
          </w:pPr>
          <w:hyperlink w:anchor="__RefHeading___Toc1226650_3264237689">
            <w:r>
              <w:rPr>
                <w:webHidden/>
                <w:rStyle w:val="IndexLink"/>
                <w:rtl w:val="true"/>
              </w:rPr>
              <w:t xml:space="preserve">روایت </w:t>
            </w:r>
            <w:r>
              <w:rPr>
                <w:rStyle w:val="IndexLink"/>
              </w:rPr>
              <w:t>7</w:t>
            </w:r>
            <w:r>
              <w:rPr>
                <w:rStyle w:val="IndexLink"/>
                <w:rtl w:val="true"/>
              </w:rPr>
              <w:t>.</w:t>
              <w:tab/>
            </w:r>
            <w:r>
              <w:rPr>
                <w:rStyle w:val="IndexLink"/>
              </w:rPr>
              <w:t>314</w:t>
            </w:r>
          </w:hyperlink>
        </w:p>
        <w:p>
          <w:pPr>
            <w:pStyle w:val="Contents5"/>
            <w:tabs>
              <w:tab w:val="clear" w:pos="7892"/>
              <w:tab w:val="right" w:pos="9026" w:leader="dot"/>
            </w:tabs>
            <w:rPr/>
          </w:pPr>
          <w:hyperlink w:anchor="__RefHeading___Toc1226652_3264237689">
            <w:r>
              <w:rPr>
                <w:webHidden/>
                <w:rStyle w:val="IndexLink"/>
                <w:rtl w:val="true"/>
              </w:rPr>
              <w:t>«</w:t>
            </w:r>
            <w:r>
              <w:rPr>
                <w:rStyle w:val="IndexLink"/>
              </w:rPr>
              <w:t>8</w:t>
            </w:r>
            <w:r>
              <w:rPr>
                <w:rStyle w:val="IndexLink"/>
                <w:rtl w:val="true"/>
              </w:rPr>
              <w:t>»</w:t>
              <w:tab/>
            </w:r>
            <w:r>
              <w:rPr>
                <w:rStyle w:val="IndexLink"/>
              </w:rPr>
              <w:t>315</w:t>
            </w:r>
          </w:hyperlink>
        </w:p>
        <w:p>
          <w:pPr>
            <w:pStyle w:val="Contents5"/>
            <w:tabs>
              <w:tab w:val="clear" w:pos="7892"/>
              <w:tab w:val="right" w:pos="9026" w:leader="dot"/>
            </w:tabs>
            <w:rPr/>
          </w:pPr>
          <w:hyperlink w:anchor="__RefHeading___Toc1226654_3264237689">
            <w:r>
              <w:rPr>
                <w:webHidden/>
                <w:rStyle w:val="IndexLink"/>
                <w:rtl w:val="true"/>
              </w:rPr>
              <w:t>«</w:t>
            </w:r>
            <w:r>
              <w:rPr>
                <w:rStyle w:val="IndexLink"/>
              </w:rPr>
              <w:t>9</w:t>
            </w:r>
            <w:r>
              <w:rPr>
                <w:rStyle w:val="IndexLink"/>
                <w:rtl w:val="true"/>
              </w:rPr>
              <w:t>»</w:t>
              <w:tab/>
            </w:r>
            <w:r>
              <w:rPr>
                <w:rStyle w:val="IndexLink"/>
              </w:rPr>
              <w:t>315</w:t>
            </w:r>
          </w:hyperlink>
        </w:p>
        <w:p>
          <w:pPr>
            <w:pStyle w:val="Contents5"/>
            <w:tabs>
              <w:tab w:val="clear" w:pos="7892"/>
              <w:tab w:val="right" w:pos="9026" w:leader="dot"/>
            </w:tabs>
            <w:rPr/>
          </w:pPr>
          <w:hyperlink w:anchor="__RefHeading___Toc1226656_3264237689">
            <w:r>
              <w:rPr>
                <w:webHidden/>
                <w:rStyle w:val="IndexLink"/>
                <w:rtl w:val="true"/>
              </w:rPr>
              <w:t>«</w:t>
            </w:r>
            <w:r>
              <w:rPr>
                <w:rStyle w:val="IndexLink"/>
              </w:rPr>
              <w:t>10</w:t>
            </w:r>
            <w:r>
              <w:rPr>
                <w:rStyle w:val="IndexLink"/>
                <w:rtl w:val="true"/>
              </w:rPr>
              <w:t>»</w:t>
              <w:tab/>
            </w:r>
            <w:r>
              <w:rPr>
                <w:rStyle w:val="IndexLink"/>
              </w:rPr>
              <w:t>315</w:t>
            </w:r>
          </w:hyperlink>
        </w:p>
        <w:p>
          <w:pPr>
            <w:pStyle w:val="Contents5"/>
            <w:tabs>
              <w:tab w:val="clear" w:pos="7892"/>
              <w:tab w:val="right" w:pos="9026" w:leader="dot"/>
            </w:tabs>
            <w:rPr/>
          </w:pPr>
          <w:hyperlink w:anchor="__RefHeading___Toc1226658_3264237689">
            <w:r>
              <w:rPr>
                <w:webHidden/>
                <w:rStyle w:val="IndexLink"/>
                <w:rtl w:val="true"/>
              </w:rPr>
              <w:t>بيان</w:t>
            </w:r>
            <w:r>
              <w:rPr>
                <w:rStyle w:val="IndexLink"/>
                <w:rtl w:val="true"/>
              </w:rPr>
              <w:tab/>
            </w:r>
            <w:r>
              <w:rPr>
                <w:rStyle w:val="IndexLink"/>
              </w:rPr>
              <w:t>315</w:t>
            </w:r>
          </w:hyperlink>
        </w:p>
        <w:p>
          <w:pPr>
            <w:pStyle w:val="Contents5"/>
            <w:tabs>
              <w:tab w:val="clear" w:pos="7892"/>
              <w:tab w:val="right" w:pos="9026" w:leader="dot"/>
            </w:tabs>
            <w:rPr/>
          </w:pPr>
          <w:hyperlink w:anchor="__RefHeading___Toc1226660_3264237689">
            <w:r>
              <w:rPr>
                <w:webHidden/>
                <w:rStyle w:val="IndexLink"/>
                <w:rtl w:val="true"/>
              </w:rPr>
              <w:t>«</w:t>
            </w:r>
            <w:r>
              <w:rPr>
                <w:rStyle w:val="IndexLink"/>
              </w:rPr>
              <w:t>11</w:t>
            </w:r>
            <w:r>
              <w:rPr>
                <w:rStyle w:val="IndexLink"/>
                <w:rtl w:val="true"/>
              </w:rPr>
              <w:t>»</w:t>
              <w:tab/>
            </w:r>
            <w:r>
              <w:rPr>
                <w:rStyle w:val="IndexLink"/>
              </w:rPr>
              <w:t>315</w:t>
            </w:r>
          </w:hyperlink>
        </w:p>
        <w:p>
          <w:pPr>
            <w:pStyle w:val="Contents5"/>
            <w:tabs>
              <w:tab w:val="clear" w:pos="7892"/>
              <w:tab w:val="right" w:pos="9026" w:leader="dot"/>
            </w:tabs>
            <w:rPr/>
          </w:pPr>
          <w:hyperlink w:anchor="__RefHeading___Toc1226662_3264237689">
            <w:r>
              <w:rPr>
                <w:webHidden/>
                <w:rStyle w:val="IndexLink"/>
                <w:rtl w:val="true"/>
              </w:rPr>
              <w:t xml:space="preserve">روایت </w:t>
            </w:r>
            <w:r>
              <w:rPr>
                <w:rStyle w:val="IndexLink"/>
              </w:rPr>
              <w:t>8</w:t>
            </w:r>
            <w:r>
              <w:rPr>
                <w:rStyle w:val="IndexLink"/>
                <w:rtl w:val="true"/>
              </w:rPr>
              <w:t>.</w:t>
              <w:tab/>
            </w:r>
            <w:r>
              <w:rPr>
                <w:rStyle w:val="IndexLink"/>
              </w:rPr>
              <w:t>315</w:t>
            </w:r>
          </w:hyperlink>
        </w:p>
        <w:p>
          <w:pPr>
            <w:pStyle w:val="Contents5"/>
            <w:tabs>
              <w:tab w:val="clear" w:pos="7892"/>
              <w:tab w:val="right" w:pos="9026" w:leader="dot"/>
            </w:tabs>
            <w:rPr/>
          </w:pPr>
          <w:hyperlink w:anchor="__RefHeading___Toc1226664_3264237689">
            <w:r>
              <w:rPr>
                <w:webHidden/>
                <w:rStyle w:val="IndexLink"/>
                <w:rtl w:val="true"/>
              </w:rPr>
              <w:t xml:space="preserve">روایت </w:t>
            </w:r>
            <w:r>
              <w:rPr>
                <w:rStyle w:val="IndexLink"/>
              </w:rPr>
              <w:t>9</w:t>
            </w:r>
            <w:r>
              <w:rPr>
                <w:rStyle w:val="IndexLink"/>
                <w:rtl w:val="true"/>
              </w:rPr>
              <w:t>.</w:t>
              <w:tab/>
            </w:r>
            <w:r>
              <w:rPr>
                <w:rStyle w:val="IndexLink"/>
              </w:rPr>
              <w:t>315</w:t>
            </w:r>
          </w:hyperlink>
        </w:p>
        <w:p>
          <w:pPr>
            <w:pStyle w:val="Contents5"/>
            <w:tabs>
              <w:tab w:val="clear" w:pos="7892"/>
              <w:tab w:val="right" w:pos="9026" w:leader="dot"/>
            </w:tabs>
            <w:rPr/>
          </w:pPr>
          <w:hyperlink w:anchor="__RefHeading___Toc1226666_3264237689">
            <w:r>
              <w:rPr>
                <w:webHidden/>
                <w:rStyle w:val="IndexLink"/>
                <w:rtl w:val="true"/>
              </w:rPr>
              <w:t xml:space="preserve">روایت </w:t>
            </w:r>
            <w:r>
              <w:rPr>
                <w:rStyle w:val="IndexLink"/>
              </w:rPr>
              <w:t>10</w:t>
            </w:r>
            <w:r>
              <w:rPr>
                <w:rStyle w:val="IndexLink"/>
                <w:rtl w:val="true"/>
              </w:rPr>
              <w:t>.</w:t>
              <w:tab/>
            </w:r>
            <w:r>
              <w:rPr>
                <w:rStyle w:val="IndexLink"/>
              </w:rPr>
              <w:t>316</w:t>
            </w:r>
          </w:hyperlink>
        </w:p>
        <w:p>
          <w:pPr>
            <w:pStyle w:val="Contents5"/>
            <w:tabs>
              <w:tab w:val="clear" w:pos="7892"/>
              <w:tab w:val="right" w:pos="9026" w:leader="dot"/>
            </w:tabs>
            <w:rPr/>
          </w:pPr>
          <w:hyperlink w:anchor="__RefHeading___Toc1226668_3264237689">
            <w:r>
              <w:rPr>
                <w:webHidden/>
                <w:rStyle w:val="IndexLink"/>
                <w:rtl w:val="true"/>
              </w:rPr>
              <w:t>توضیح</w:t>
            </w:r>
            <w:r>
              <w:rPr>
                <w:rStyle w:val="IndexLink"/>
                <w:rtl w:val="true"/>
              </w:rPr>
              <w:tab/>
            </w:r>
            <w:r>
              <w:rPr>
                <w:rStyle w:val="IndexLink"/>
              </w:rPr>
              <w:t>316</w:t>
            </w:r>
          </w:hyperlink>
        </w:p>
        <w:p>
          <w:pPr>
            <w:pStyle w:val="Contents5"/>
            <w:tabs>
              <w:tab w:val="clear" w:pos="7892"/>
              <w:tab w:val="right" w:pos="9026" w:leader="dot"/>
            </w:tabs>
            <w:rPr/>
          </w:pPr>
          <w:hyperlink w:anchor="__RefHeading___Toc1226670_3264237689">
            <w:r>
              <w:rPr>
                <w:webHidden/>
                <w:rStyle w:val="IndexLink"/>
                <w:rtl w:val="true"/>
              </w:rPr>
              <w:t xml:space="preserve">روایت </w:t>
            </w:r>
            <w:r>
              <w:rPr>
                <w:rStyle w:val="IndexLink"/>
              </w:rPr>
              <w:t>11</w:t>
            </w:r>
            <w:r>
              <w:rPr>
                <w:rStyle w:val="IndexLink"/>
                <w:rtl w:val="true"/>
              </w:rPr>
              <w:t>.</w:t>
              <w:tab/>
            </w:r>
            <w:r>
              <w:rPr>
                <w:rStyle w:val="IndexLink"/>
              </w:rPr>
              <w:t>316</w:t>
            </w:r>
          </w:hyperlink>
        </w:p>
        <w:p>
          <w:pPr>
            <w:pStyle w:val="Contents5"/>
            <w:tabs>
              <w:tab w:val="clear" w:pos="7892"/>
              <w:tab w:val="right" w:pos="9026" w:leader="dot"/>
            </w:tabs>
            <w:rPr/>
          </w:pPr>
          <w:hyperlink w:anchor="__RefHeading___Toc1226672_3264237689">
            <w:r>
              <w:rPr>
                <w:webHidden/>
                <w:rStyle w:val="IndexLink"/>
                <w:rtl w:val="true"/>
              </w:rPr>
              <w:t>بيان</w:t>
            </w:r>
            <w:r>
              <w:rPr>
                <w:rStyle w:val="IndexLink"/>
                <w:rtl w:val="true"/>
              </w:rPr>
              <w:tab/>
            </w:r>
            <w:r>
              <w:rPr>
                <w:rStyle w:val="IndexLink"/>
              </w:rPr>
              <w:t>319</w:t>
            </w:r>
          </w:hyperlink>
        </w:p>
        <w:p>
          <w:pPr>
            <w:pStyle w:val="Contents3"/>
            <w:tabs>
              <w:tab w:val="clear" w:pos="8459"/>
              <w:tab w:val="right" w:pos="9026" w:leader="dot"/>
            </w:tabs>
            <w:rPr/>
          </w:pPr>
          <w:hyperlink w:anchor="__RefHeading___Toc1226674_3264237689">
            <w:r>
              <w:rPr>
                <w:webHidden/>
                <w:rStyle w:val="IndexLink"/>
                <w:rtl w:val="true"/>
              </w:rPr>
              <w:t xml:space="preserve">باب </w:t>
            </w:r>
            <w:r>
              <w:rPr>
                <w:rStyle w:val="IndexLink"/>
              </w:rPr>
              <w:t>7</w:t>
            </w:r>
            <w:r>
              <w:rPr>
                <w:rStyle w:val="IndexLink"/>
                <w:rtl w:val="true"/>
              </w:rPr>
              <w:t xml:space="preserve"> </w:t>
            </w:r>
            <w:r>
              <w:rPr>
                <w:rStyle w:val="IndexLink"/>
                <w:rtl w:val="true"/>
              </w:rPr>
              <w:t>آخر فيه ذكر كثرة أمة محمد صلي الله عليه و آله في القيامة و عدد صفوف الناس فيها و حملة العرش فيها</w:t>
            </w:r>
            <w:r>
              <w:rPr>
                <w:rStyle w:val="IndexLink"/>
                <w:rtl w:val="true"/>
              </w:rPr>
              <w:tab/>
            </w:r>
            <w:r>
              <w:rPr>
                <w:rStyle w:val="IndexLink"/>
              </w:rPr>
              <w:t>319</w:t>
            </w:r>
          </w:hyperlink>
        </w:p>
        <w:p>
          <w:pPr>
            <w:pStyle w:val="Contents4"/>
            <w:tabs>
              <w:tab w:val="clear" w:pos="8176"/>
              <w:tab w:val="right" w:pos="9026" w:leader="dot"/>
            </w:tabs>
            <w:rPr/>
          </w:pPr>
          <w:hyperlink w:anchor="__RefHeading___Toc1226676_3264237689">
            <w:r>
              <w:rPr>
                <w:webHidden/>
                <w:rStyle w:val="IndexLink"/>
                <w:rtl w:val="true"/>
              </w:rPr>
              <w:t>الأخبار</w:t>
            </w:r>
            <w:r>
              <w:rPr>
                <w:rStyle w:val="IndexLink"/>
                <w:rtl w:val="true"/>
              </w:rPr>
              <w:tab/>
            </w:r>
            <w:r>
              <w:rPr>
                <w:rStyle w:val="IndexLink"/>
              </w:rPr>
              <w:t>319</w:t>
            </w:r>
          </w:hyperlink>
        </w:p>
        <w:p>
          <w:pPr>
            <w:pStyle w:val="Contents5"/>
            <w:tabs>
              <w:tab w:val="clear" w:pos="7892"/>
              <w:tab w:val="right" w:pos="9026" w:leader="dot"/>
            </w:tabs>
            <w:rPr/>
          </w:pPr>
          <w:hyperlink w:anchor="__RefHeading___Toc1226678_3264237689">
            <w:r>
              <w:rPr>
                <w:webHidden/>
                <w:rStyle w:val="IndexLink"/>
                <w:rtl w:val="true"/>
              </w:rPr>
              <w:t>«</w:t>
            </w:r>
            <w:r>
              <w:rPr>
                <w:rStyle w:val="IndexLink"/>
              </w:rPr>
              <w:t>1</w:t>
            </w:r>
            <w:r>
              <w:rPr>
                <w:rStyle w:val="IndexLink"/>
                <w:rtl w:val="true"/>
              </w:rPr>
              <w:t>»</w:t>
              <w:tab/>
            </w:r>
            <w:r>
              <w:rPr>
                <w:rStyle w:val="IndexLink"/>
              </w:rPr>
              <w:t>319</w:t>
            </w:r>
          </w:hyperlink>
        </w:p>
        <w:p>
          <w:pPr>
            <w:pStyle w:val="Contents5"/>
            <w:tabs>
              <w:tab w:val="clear" w:pos="7892"/>
              <w:tab w:val="right" w:pos="9026" w:leader="dot"/>
            </w:tabs>
            <w:rPr/>
          </w:pPr>
          <w:hyperlink w:anchor="__RefHeading___Toc1226680_3264237689">
            <w:r>
              <w:rPr>
                <w:webHidden/>
                <w:rStyle w:val="IndexLink"/>
                <w:rtl w:val="true"/>
              </w:rPr>
              <w:t>«</w:t>
            </w:r>
            <w:r>
              <w:rPr>
                <w:rStyle w:val="IndexLink"/>
              </w:rPr>
              <w:t>2</w:t>
            </w:r>
            <w:r>
              <w:rPr>
                <w:rStyle w:val="IndexLink"/>
                <w:rtl w:val="true"/>
              </w:rPr>
              <w:t>»</w:t>
              <w:tab/>
            </w:r>
            <w:r>
              <w:rPr>
                <w:rStyle w:val="IndexLink"/>
              </w:rPr>
              <w:t>319</w:t>
            </w:r>
          </w:hyperlink>
        </w:p>
        <w:p>
          <w:pPr>
            <w:pStyle w:val="Contents5"/>
            <w:tabs>
              <w:tab w:val="clear" w:pos="7892"/>
              <w:tab w:val="right" w:pos="9026" w:leader="dot"/>
            </w:tabs>
            <w:rPr/>
          </w:pPr>
          <w:hyperlink w:anchor="__RefHeading___Toc1226682_3264237689">
            <w:r>
              <w:rPr>
                <w:webHidden/>
                <w:rStyle w:val="IndexLink"/>
                <w:rtl w:val="true"/>
              </w:rPr>
              <w:t>«</w:t>
            </w:r>
            <w:r>
              <w:rPr>
                <w:rStyle w:val="IndexLink"/>
              </w:rPr>
              <w:t>3</w:t>
            </w:r>
            <w:r>
              <w:rPr>
                <w:rStyle w:val="IndexLink"/>
                <w:rtl w:val="true"/>
              </w:rPr>
              <w:t>»</w:t>
              <w:tab/>
            </w:r>
            <w:r>
              <w:rPr>
                <w:rStyle w:val="IndexLink"/>
              </w:rPr>
              <w:t>319</w:t>
            </w:r>
          </w:hyperlink>
        </w:p>
        <w:p>
          <w:pPr>
            <w:pStyle w:val="Contents5"/>
            <w:tabs>
              <w:tab w:val="clear" w:pos="7892"/>
              <w:tab w:val="right" w:pos="9026" w:leader="dot"/>
            </w:tabs>
            <w:rPr/>
          </w:pPr>
          <w:hyperlink w:anchor="__RefHeading___Toc1226684_3264237689">
            <w:r>
              <w:rPr>
                <w:webHidden/>
                <w:rStyle w:val="IndexLink"/>
                <w:rtl w:val="true"/>
              </w:rPr>
              <w:t>«</w:t>
            </w:r>
            <w:r>
              <w:rPr>
                <w:rStyle w:val="IndexLink"/>
              </w:rPr>
              <w:t>4</w:t>
            </w:r>
            <w:r>
              <w:rPr>
                <w:rStyle w:val="IndexLink"/>
                <w:rtl w:val="true"/>
              </w:rPr>
              <w:t>»</w:t>
              <w:tab/>
            </w:r>
            <w:r>
              <w:rPr>
                <w:rStyle w:val="IndexLink"/>
              </w:rPr>
              <w:t>319</w:t>
            </w:r>
          </w:hyperlink>
        </w:p>
        <w:p>
          <w:pPr>
            <w:pStyle w:val="Contents5"/>
            <w:tabs>
              <w:tab w:val="clear" w:pos="7892"/>
              <w:tab w:val="right" w:pos="9026" w:leader="dot"/>
            </w:tabs>
            <w:rPr/>
          </w:pPr>
          <w:hyperlink w:anchor="__RefHeading___Toc1226686_3264237689">
            <w:r>
              <w:rPr>
                <w:webHidden/>
                <w:rStyle w:val="IndexLink"/>
                <w:rtl w:val="true"/>
              </w:rPr>
              <w:t>«</w:t>
            </w:r>
            <w:r>
              <w:rPr>
                <w:rStyle w:val="IndexLink"/>
              </w:rPr>
              <w:t>5</w:t>
            </w:r>
            <w:r>
              <w:rPr>
                <w:rStyle w:val="IndexLink"/>
                <w:rtl w:val="true"/>
              </w:rPr>
              <w:t>»</w:t>
              <w:tab/>
            </w:r>
            <w:r>
              <w:rPr>
                <w:rStyle w:val="IndexLink"/>
              </w:rPr>
              <w:t>319</w:t>
            </w:r>
          </w:hyperlink>
        </w:p>
        <w:p>
          <w:pPr>
            <w:pStyle w:val="Contents5"/>
            <w:tabs>
              <w:tab w:val="clear" w:pos="7892"/>
              <w:tab w:val="right" w:pos="9026" w:leader="dot"/>
            </w:tabs>
            <w:rPr/>
          </w:pPr>
          <w:hyperlink w:anchor="__RefHeading___Toc1226688_3264237689">
            <w:r>
              <w:rPr>
                <w:webHidden/>
                <w:rStyle w:val="IndexLink"/>
                <w:rtl w:val="true"/>
              </w:rPr>
              <w:t>توضیح</w:t>
            </w:r>
            <w:r>
              <w:rPr>
                <w:rStyle w:val="IndexLink"/>
                <w:rtl w:val="true"/>
              </w:rPr>
              <w:tab/>
            </w:r>
            <w:r>
              <w:rPr>
                <w:rStyle w:val="IndexLink"/>
              </w:rPr>
              <w:t>320</w:t>
            </w:r>
          </w:hyperlink>
        </w:p>
        <w:p>
          <w:pPr>
            <w:pStyle w:val="Contents3"/>
            <w:tabs>
              <w:tab w:val="clear" w:pos="8459"/>
              <w:tab w:val="right" w:pos="9026" w:leader="dot"/>
            </w:tabs>
            <w:rPr/>
          </w:pPr>
          <w:hyperlink w:anchor="__RefHeading___Toc1226690_3264237689">
            <w:r>
              <w:rPr>
                <w:webHidden/>
                <w:rStyle w:val="IndexLink"/>
                <w:rtl w:val="true"/>
              </w:rPr>
              <w:t>باب هفتم</w:t>
            </w:r>
            <w:r>
              <w:rPr>
                <w:rStyle w:val="IndexLink"/>
                <w:rtl w:val="true"/>
              </w:rPr>
              <w:t xml:space="preserve">: </w:t>
            </w:r>
            <w:r>
              <w:rPr>
                <w:rStyle w:val="IndexLink"/>
                <w:rtl w:val="true"/>
              </w:rPr>
              <w:t>ذکر کثرت امت محمد صلی الله علیه و آله در قیامت و تعداد صفوف مردم و حاملان عرش در آن</w:t>
            </w:r>
            <w:r>
              <w:rPr>
                <w:rStyle w:val="IndexLink"/>
                <w:rtl w:val="true"/>
              </w:rPr>
              <w:tab/>
            </w:r>
            <w:r>
              <w:rPr>
                <w:rStyle w:val="IndexLink"/>
              </w:rPr>
              <w:t>320</w:t>
            </w:r>
          </w:hyperlink>
        </w:p>
        <w:p>
          <w:pPr>
            <w:pStyle w:val="Contents4"/>
            <w:tabs>
              <w:tab w:val="clear" w:pos="8176"/>
              <w:tab w:val="right" w:pos="9026" w:leader="dot"/>
            </w:tabs>
            <w:rPr/>
          </w:pPr>
          <w:hyperlink w:anchor="__RefHeading___Toc1226692_3264237689">
            <w:r>
              <w:rPr>
                <w:webHidden/>
                <w:rStyle w:val="IndexLink"/>
                <w:rtl w:val="true"/>
              </w:rPr>
              <w:t>روایات</w:t>
            </w:r>
            <w:r>
              <w:rPr>
                <w:rStyle w:val="IndexLink"/>
                <w:rtl w:val="true"/>
              </w:rPr>
              <w:tab/>
            </w:r>
            <w:r>
              <w:rPr>
                <w:rStyle w:val="IndexLink"/>
              </w:rPr>
              <w:t>320</w:t>
            </w:r>
          </w:hyperlink>
        </w:p>
        <w:p>
          <w:pPr>
            <w:pStyle w:val="Contents5"/>
            <w:tabs>
              <w:tab w:val="clear" w:pos="7892"/>
              <w:tab w:val="right" w:pos="9026" w:leader="dot"/>
            </w:tabs>
            <w:rPr/>
          </w:pPr>
          <w:hyperlink w:anchor="__RefHeading___Toc1226694_3264237689">
            <w:r>
              <w:rPr>
                <w:webHidden/>
                <w:rStyle w:val="IndexLink"/>
                <w:rtl w:val="true"/>
              </w:rPr>
              <w:t xml:space="preserve">روایت </w:t>
            </w:r>
            <w:r>
              <w:rPr>
                <w:rStyle w:val="IndexLink"/>
              </w:rPr>
              <w:t>1</w:t>
            </w:r>
            <w:r>
              <w:rPr>
                <w:rStyle w:val="IndexLink"/>
                <w:rtl w:val="true"/>
              </w:rPr>
              <w:t>.</w:t>
              <w:tab/>
            </w:r>
            <w:r>
              <w:rPr>
                <w:rStyle w:val="IndexLink"/>
              </w:rPr>
              <w:t>320</w:t>
            </w:r>
          </w:hyperlink>
        </w:p>
        <w:p>
          <w:pPr>
            <w:pStyle w:val="Contents5"/>
            <w:tabs>
              <w:tab w:val="clear" w:pos="7892"/>
              <w:tab w:val="right" w:pos="9026" w:leader="dot"/>
            </w:tabs>
            <w:rPr/>
          </w:pPr>
          <w:hyperlink w:anchor="__RefHeading___Toc1226696_3264237689">
            <w:r>
              <w:rPr>
                <w:webHidden/>
                <w:rStyle w:val="IndexLink"/>
                <w:rtl w:val="true"/>
              </w:rPr>
              <w:t xml:space="preserve">روایت </w:t>
            </w:r>
            <w:r>
              <w:rPr>
                <w:rStyle w:val="IndexLink"/>
              </w:rPr>
              <w:t>2</w:t>
            </w:r>
            <w:r>
              <w:rPr>
                <w:rStyle w:val="IndexLink"/>
                <w:rtl w:val="true"/>
              </w:rPr>
              <w:t>.</w:t>
              <w:tab/>
            </w:r>
            <w:r>
              <w:rPr>
                <w:rStyle w:val="IndexLink"/>
              </w:rPr>
              <w:t>320</w:t>
            </w:r>
          </w:hyperlink>
        </w:p>
        <w:p>
          <w:pPr>
            <w:pStyle w:val="Contents5"/>
            <w:tabs>
              <w:tab w:val="clear" w:pos="7892"/>
              <w:tab w:val="right" w:pos="9026" w:leader="dot"/>
            </w:tabs>
            <w:rPr/>
          </w:pPr>
          <w:hyperlink w:anchor="__RefHeading___Toc1226698_3264237689">
            <w:r>
              <w:rPr>
                <w:webHidden/>
                <w:rStyle w:val="IndexLink"/>
                <w:rtl w:val="true"/>
              </w:rPr>
              <w:t xml:space="preserve">روایت </w:t>
            </w:r>
            <w:r>
              <w:rPr>
                <w:rStyle w:val="IndexLink"/>
              </w:rPr>
              <w:t>3</w:t>
            </w:r>
            <w:r>
              <w:rPr>
                <w:rStyle w:val="IndexLink"/>
                <w:rtl w:val="true"/>
              </w:rPr>
              <w:t>.</w:t>
              <w:tab/>
            </w:r>
            <w:r>
              <w:rPr>
                <w:rStyle w:val="IndexLink"/>
              </w:rPr>
              <w:t>320</w:t>
            </w:r>
          </w:hyperlink>
        </w:p>
        <w:p>
          <w:pPr>
            <w:pStyle w:val="Contents5"/>
            <w:tabs>
              <w:tab w:val="clear" w:pos="7892"/>
              <w:tab w:val="right" w:pos="9026" w:leader="dot"/>
            </w:tabs>
            <w:rPr/>
          </w:pPr>
          <w:hyperlink w:anchor="__RefHeading___Toc1226700_3264237689">
            <w:r>
              <w:rPr>
                <w:webHidden/>
                <w:rStyle w:val="IndexLink"/>
                <w:rtl w:val="true"/>
              </w:rPr>
              <w:t xml:space="preserve">روایت </w:t>
            </w:r>
            <w:r>
              <w:rPr>
                <w:rStyle w:val="IndexLink"/>
              </w:rPr>
              <w:t>4</w:t>
            </w:r>
            <w:r>
              <w:rPr>
                <w:rStyle w:val="IndexLink"/>
                <w:rtl w:val="true"/>
              </w:rPr>
              <w:t>.</w:t>
              <w:tab/>
            </w:r>
            <w:r>
              <w:rPr>
                <w:rStyle w:val="IndexLink"/>
              </w:rPr>
              <w:t>320</w:t>
            </w:r>
          </w:hyperlink>
        </w:p>
        <w:p>
          <w:pPr>
            <w:pStyle w:val="Contents5"/>
            <w:tabs>
              <w:tab w:val="clear" w:pos="7892"/>
              <w:tab w:val="right" w:pos="9026" w:leader="dot"/>
            </w:tabs>
            <w:rPr/>
          </w:pPr>
          <w:hyperlink w:anchor="__RefHeading___Toc1226702_3264237689">
            <w:r>
              <w:rPr>
                <w:webHidden/>
                <w:rStyle w:val="IndexLink"/>
                <w:rtl w:val="true"/>
              </w:rPr>
              <w:t xml:space="preserve">روایت </w:t>
            </w:r>
            <w:r>
              <w:rPr>
                <w:rStyle w:val="IndexLink"/>
              </w:rPr>
              <w:t>5</w:t>
            </w:r>
            <w:r>
              <w:rPr>
                <w:rStyle w:val="IndexLink"/>
                <w:rtl w:val="true"/>
              </w:rPr>
              <w:t>.</w:t>
              <w:tab/>
            </w:r>
            <w:r>
              <w:rPr>
                <w:rStyle w:val="IndexLink"/>
              </w:rPr>
              <w:t>320</w:t>
            </w:r>
          </w:hyperlink>
        </w:p>
        <w:p>
          <w:pPr>
            <w:pStyle w:val="Contents5"/>
            <w:tabs>
              <w:tab w:val="clear" w:pos="7892"/>
              <w:tab w:val="right" w:pos="9026" w:leader="dot"/>
            </w:tabs>
            <w:rPr/>
          </w:pPr>
          <w:hyperlink w:anchor="__RefHeading___Toc1226704_3264237689">
            <w:r>
              <w:rPr>
                <w:webHidden/>
                <w:rStyle w:val="IndexLink"/>
                <w:rtl w:val="true"/>
              </w:rPr>
              <w:t>«</w:t>
            </w:r>
            <w:r>
              <w:rPr>
                <w:rStyle w:val="IndexLink"/>
              </w:rPr>
              <w:t>6</w:t>
            </w:r>
            <w:r>
              <w:rPr>
                <w:rStyle w:val="IndexLink"/>
                <w:rtl w:val="true"/>
              </w:rPr>
              <w:t>»</w:t>
              <w:tab/>
            </w:r>
            <w:r>
              <w:rPr>
                <w:rStyle w:val="IndexLink"/>
              </w:rPr>
              <w:t>321</w:t>
            </w:r>
          </w:hyperlink>
        </w:p>
        <w:p>
          <w:pPr>
            <w:pStyle w:val="Contents5"/>
            <w:tabs>
              <w:tab w:val="clear" w:pos="7892"/>
              <w:tab w:val="right" w:pos="9026" w:leader="dot"/>
            </w:tabs>
            <w:rPr/>
          </w:pPr>
          <w:hyperlink w:anchor="__RefHeading___Toc1226706_3264237689">
            <w:r>
              <w:rPr>
                <w:webHidden/>
                <w:rStyle w:val="IndexLink"/>
                <w:rtl w:val="true"/>
              </w:rPr>
              <w:t>بيان</w:t>
            </w:r>
            <w:r>
              <w:rPr>
                <w:rStyle w:val="IndexLink"/>
                <w:rtl w:val="true"/>
              </w:rPr>
              <w:tab/>
            </w:r>
            <w:r>
              <w:rPr>
                <w:rStyle w:val="IndexLink"/>
              </w:rPr>
              <w:t>321</w:t>
            </w:r>
          </w:hyperlink>
        </w:p>
        <w:p>
          <w:pPr>
            <w:pStyle w:val="Contents3"/>
            <w:tabs>
              <w:tab w:val="clear" w:pos="8459"/>
              <w:tab w:val="right" w:pos="9026" w:leader="dot"/>
            </w:tabs>
            <w:rPr/>
          </w:pPr>
          <w:hyperlink w:anchor="__RefHeading___Toc1226708_3264237689">
            <w:r>
              <w:rPr>
                <w:webHidden/>
                <w:rStyle w:val="IndexLink"/>
                <w:rtl w:val="true"/>
              </w:rPr>
              <w:t xml:space="preserve">باب </w:t>
            </w:r>
            <w:r>
              <w:rPr>
                <w:rStyle w:val="IndexLink"/>
              </w:rPr>
              <w:t>8</w:t>
            </w:r>
            <w:r>
              <w:rPr>
                <w:rStyle w:val="IndexLink"/>
                <w:rtl w:val="true"/>
              </w:rPr>
              <w:t xml:space="preserve"> </w:t>
            </w:r>
            <w:r>
              <w:rPr>
                <w:rStyle w:val="IndexLink"/>
                <w:rtl w:val="true"/>
              </w:rPr>
              <w:t>أحوال المتقين و المجرمين في القيامة</w:t>
            </w:r>
            <w:r>
              <w:rPr>
                <w:rStyle w:val="IndexLink"/>
                <w:rtl w:val="true"/>
              </w:rPr>
              <w:tab/>
            </w:r>
            <w:r>
              <w:rPr>
                <w:rStyle w:val="IndexLink"/>
              </w:rPr>
              <w:t>321</w:t>
            </w:r>
          </w:hyperlink>
        </w:p>
        <w:p>
          <w:pPr>
            <w:pStyle w:val="Contents4"/>
            <w:tabs>
              <w:tab w:val="clear" w:pos="8176"/>
              <w:tab w:val="right" w:pos="9026" w:leader="dot"/>
            </w:tabs>
            <w:rPr/>
          </w:pPr>
          <w:hyperlink w:anchor="__RefHeading___Toc1226710_3264237689">
            <w:r>
              <w:rPr>
                <w:webHidden/>
                <w:rStyle w:val="IndexLink"/>
                <w:rtl w:val="true"/>
              </w:rPr>
              <w:t>الآيات؛</w:t>
            </w:r>
            <w:r>
              <w:rPr>
                <w:rStyle w:val="IndexLink"/>
                <w:rtl w:val="true"/>
              </w:rPr>
              <w:tab/>
            </w:r>
            <w:r>
              <w:rPr>
                <w:rStyle w:val="IndexLink"/>
              </w:rPr>
              <w:t>321</w:t>
            </w:r>
          </w:hyperlink>
        </w:p>
        <w:p>
          <w:pPr>
            <w:pStyle w:val="Contents5"/>
            <w:tabs>
              <w:tab w:val="clear" w:pos="7892"/>
              <w:tab w:val="right" w:pos="9026" w:leader="dot"/>
            </w:tabs>
            <w:rPr/>
          </w:pPr>
          <w:hyperlink w:anchor="__RefHeading___Toc1226712_3264237689">
            <w:r>
              <w:rPr>
                <w:webHidden/>
                <w:rStyle w:val="IndexLink"/>
                <w:rtl w:val="true"/>
              </w:rPr>
              <w:t>البقرة</w:t>
            </w:r>
            <w:r>
              <w:rPr>
                <w:rStyle w:val="IndexLink"/>
                <w:rtl w:val="true"/>
              </w:rPr>
              <w:t>:</w:t>
              <w:tab/>
            </w:r>
            <w:r>
              <w:rPr>
                <w:rStyle w:val="IndexLink"/>
              </w:rPr>
              <w:t>321</w:t>
            </w:r>
          </w:hyperlink>
        </w:p>
        <w:p>
          <w:pPr>
            <w:pStyle w:val="Contents5"/>
            <w:tabs>
              <w:tab w:val="clear" w:pos="7892"/>
              <w:tab w:val="right" w:pos="9026" w:leader="dot"/>
            </w:tabs>
            <w:rPr/>
          </w:pPr>
          <w:hyperlink w:anchor="__RefHeading___Toc1226714_3264237689">
            <w:r>
              <w:rPr>
                <w:webHidden/>
                <w:rStyle w:val="IndexLink"/>
                <w:rtl w:val="true"/>
              </w:rPr>
              <w:t>آل عمران</w:t>
            </w:r>
            <w:r>
              <w:rPr>
                <w:rStyle w:val="IndexLink"/>
                <w:rtl w:val="true"/>
              </w:rPr>
              <w:t>:</w:t>
              <w:tab/>
            </w:r>
            <w:r>
              <w:rPr>
                <w:rStyle w:val="IndexLink"/>
              </w:rPr>
              <w:t>321</w:t>
            </w:r>
          </w:hyperlink>
        </w:p>
        <w:p>
          <w:pPr>
            <w:pStyle w:val="Contents5"/>
            <w:tabs>
              <w:tab w:val="clear" w:pos="7892"/>
              <w:tab w:val="right" w:pos="9026" w:leader="dot"/>
            </w:tabs>
            <w:rPr/>
          </w:pPr>
          <w:hyperlink w:anchor="__RefHeading___Toc1226716_3264237689">
            <w:r>
              <w:rPr>
                <w:webHidden/>
                <w:rStyle w:val="IndexLink"/>
                <w:rtl w:val="true"/>
              </w:rPr>
              <w:t xml:space="preserve">روایت </w:t>
            </w:r>
            <w:r>
              <w:rPr>
                <w:rStyle w:val="IndexLink"/>
              </w:rPr>
              <w:t>6</w:t>
            </w:r>
            <w:r>
              <w:rPr>
                <w:rStyle w:val="IndexLink"/>
                <w:rtl w:val="true"/>
              </w:rPr>
              <w:t>.</w:t>
              <w:tab/>
            </w:r>
            <w:r>
              <w:rPr>
                <w:rStyle w:val="IndexLink"/>
              </w:rPr>
              <w:t>321</w:t>
            </w:r>
          </w:hyperlink>
        </w:p>
        <w:p>
          <w:pPr>
            <w:pStyle w:val="Contents5"/>
            <w:tabs>
              <w:tab w:val="clear" w:pos="7892"/>
              <w:tab w:val="right" w:pos="9026" w:leader="dot"/>
            </w:tabs>
            <w:rPr/>
          </w:pPr>
          <w:hyperlink w:anchor="__RefHeading___Toc1226718_3264237689">
            <w:r>
              <w:rPr>
                <w:webHidden/>
                <w:rStyle w:val="IndexLink"/>
                <w:rtl w:val="true"/>
              </w:rPr>
              <w:t>توضیح</w:t>
            </w:r>
            <w:r>
              <w:rPr>
                <w:rStyle w:val="IndexLink"/>
                <w:rtl w:val="true"/>
              </w:rPr>
              <w:tab/>
            </w:r>
            <w:r>
              <w:rPr>
                <w:rStyle w:val="IndexLink"/>
              </w:rPr>
              <w:t>322</w:t>
            </w:r>
          </w:hyperlink>
        </w:p>
        <w:p>
          <w:pPr>
            <w:pStyle w:val="Contents3"/>
            <w:tabs>
              <w:tab w:val="clear" w:pos="8459"/>
              <w:tab w:val="right" w:pos="9026" w:leader="dot"/>
            </w:tabs>
            <w:rPr/>
          </w:pPr>
          <w:hyperlink w:anchor="__RefHeading___Toc1226720_3264237689">
            <w:r>
              <w:rPr>
                <w:webHidden/>
                <w:rStyle w:val="IndexLink"/>
                <w:rtl w:val="true"/>
              </w:rPr>
              <w:t>باب هشتم</w:t>
            </w:r>
            <w:r>
              <w:rPr>
                <w:rStyle w:val="IndexLink"/>
                <w:rtl w:val="true"/>
              </w:rPr>
              <w:t xml:space="preserve">: </w:t>
            </w:r>
            <w:r>
              <w:rPr>
                <w:rStyle w:val="IndexLink"/>
                <w:rtl w:val="true"/>
              </w:rPr>
              <w:t>احوال پرهیزگاران و مجرمان در قیامت</w:t>
            </w:r>
            <w:r>
              <w:rPr>
                <w:rStyle w:val="IndexLink"/>
                <w:rtl w:val="true"/>
              </w:rPr>
              <w:t xml:space="preserve">. </w:t>
            </w:r>
            <w:r>
              <w:rPr>
                <w:rStyle w:val="IndexLink"/>
                <w:rtl w:val="true"/>
              </w:rPr>
              <w:t>باب هشتم، مطالب دیگری در باب سواران در روز قیامت</w:t>
            </w:r>
            <w:r>
              <w:rPr>
                <w:rStyle w:val="IndexLink"/>
                <w:rtl w:val="true"/>
              </w:rPr>
              <w:tab/>
            </w:r>
            <w:r>
              <w:rPr>
                <w:rStyle w:val="IndexLink"/>
              </w:rPr>
              <w:t>322</w:t>
            </w:r>
          </w:hyperlink>
        </w:p>
        <w:p>
          <w:pPr>
            <w:pStyle w:val="Contents4"/>
            <w:tabs>
              <w:tab w:val="clear" w:pos="8176"/>
              <w:tab w:val="right" w:pos="9026" w:leader="dot"/>
            </w:tabs>
            <w:rPr/>
          </w:pPr>
          <w:hyperlink w:anchor="__RefHeading___Toc1226722_3264237689">
            <w:r>
              <w:rPr>
                <w:webHidden/>
                <w:rStyle w:val="IndexLink"/>
                <w:rtl w:val="true"/>
              </w:rPr>
              <w:t>آیات</w:t>
            </w:r>
            <w:r>
              <w:rPr>
                <w:rStyle w:val="IndexLink"/>
                <w:rtl w:val="true"/>
              </w:rPr>
              <w:tab/>
            </w:r>
            <w:r>
              <w:rPr>
                <w:rStyle w:val="IndexLink"/>
              </w:rPr>
              <w:t>322</w:t>
            </w:r>
          </w:hyperlink>
        </w:p>
        <w:p>
          <w:pPr>
            <w:pStyle w:val="Contents5"/>
            <w:tabs>
              <w:tab w:val="clear" w:pos="7892"/>
              <w:tab w:val="right" w:pos="9026" w:leader="dot"/>
            </w:tabs>
            <w:rPr/>
          </w:pPr>
          <w:hyperlink w:anchor="__RefHeading___Toc1226724_3264237689">
            <w:r>
              <w:rPr>
                <w:webHidden/>
                <w:rStyle w:val="IndexLink"/>
                <w:rtl w:val="true"/>
              </w:rPr>
              <w:t>البقرة</w:t>
            </w:r>
            <w:r>
              <w:rPr>
                <w:rStyle w:val="IndexLink"/>
                <w:rtl w:val="true"/>
              </w:rPr>
              <w:t>:</w:t>
              <w:tab/>
            </w:r>
            <w:r>
              <w:rPr>
                <w:rStyle w:val="IndexLink"/>
              </w:rPr>
              <w:t>322</w:t>
            </w:r>
          </w:hyperlink>
        </w:p>
        <w:p>
          <w:pPr>
            <w:pStyle w:val="Contents5"/>
            <w:tabs>
              <w:tab w:val="clear" w:pos="7892"/>
              <w:tab w:val="right" w:pos="9026" w:leader="dot"/>
            </w:tabs>
            <w:rPr/>
          </w:pPr>
          <w:hyperlink w:anchor="__RefHeading___Toc1226726_3264237689">
            <w:r>
              <w:rPr>
                <w:webHidden/>
                <w:rStyle w:val="IndexLink"/>
                <w:rtl w:val="true"/>
              </w:rPr>
              <w:t>آل عمران</w:t>
            </w:r>
            <w:r>
              <w:rPr>
                <w:rStyle w:val="IndexLink"/>
                <w:rtl w:val="true"/>
              </w:rPr>
              <w:t>:</w:t>
              <w:tab/>
            </w:r>
            <w:r>
              <w:rPr>
                <w:rStyle w:val="IndexLink"/>
              </w:rPr>
              <w:t>322</w:t>
            </w:r>
          </w:hyperlink>
        </w:p>
        <w:p>
          <w:pPr>
            <w:pStyle w:val="Contents5"/>
            <w:tabs>
              <w:tab w:val="clear" w:pos="7892"/>
              <w:tab w:val="right" w:pos="9026" w:leader="dot"/>
            </w:tabs>
            <w:rPr/>
          </w:pPr>
          <w:hyperlink w:anchor="__RefHeading___Toc1226728_3264237689">
            <w:r>
              <w:rPr>
                <w:webHidden/>
                <w:rStyle w:val="IndexLink"/>
                <w:rtl w:val="true"/>
              </w:rPr>
              <w:t>النساء</w:t>
            </w:r>
            <w:r>
              <w:rPr>
                <w:rStyle w:val="IndexLink"/>
                <w:rtl w:val="true"/>
              </w:rPr>
              <w:t>:</w:t>
              <w:tab/>
            </w:r>
            <w:r>
              <w:rPr>
                <w:rStyle w:val="IndexLink"/>
              </w:rPr>
              <w:t>323</w:t>
            </w:r>
          </w:hyperlink>
        </w:p>
        <w:p>
          <w:pPr>
            <w:pStyle w:val="Contents5"/>
            <w:tabs>
              <w:tab w:val="clear" w:pos="7892"/>
              <w:tab w:val="right" w:pos="9026" w:leader="dot"/>
            </w:tabs>
            <w:rPr/>
          </w:pPr>
          <w:hyperlink w:anchor="__RefHeading___Toc1226730_3264237689">
            <w:r>
              <w:rPr>
                <w:webHidden/>
                <w:rStyle w:val="IndexLink"/>
                <w:rtl w:val="true"/>
              </w:rPr>
              <w:t>المائدة</w:t>
            </w:r>
            <w:r>
              <w:rPr>
                <w:rStyle w:val="IndexLink"/>
                <w:rtl w:val="true"/>
              </w:rPr>
              <w:t>:</w:t>
              <w:tab/>
            </w:r>
            <w:r>
              <w:rPr>
                <w:rStyle w:val="IndexLink"/>
              </w:rPr>
              <w:t>323</w:t>
            </w:r>
          </w:hyperlink>
        </w:p>
        <w:p>
          <w:pPr>
            <w:pStyle w:val="Contents5"/>
            <w:tabs>
              <w:tab w:val="clear" w:pos="7892"/>
              <w:tab w:val="right" w:pos="9026" w:leader="dot"/>
            </w:tabs>
            <w:rPr/>
          </w:pPr>
          <w:hyperlink w:anchor="__RefHeading___Toc1226732_3264237689">
            <w:r>
              <w:rPr>
                <w:webHidden/>
                <w:rStyle w:val="IndexLink"/>
                <w:rtl w:val="true"/>
              </w:rPr>
              <w:t>الأنعام</w:t>
            </w:r>
            <w:r>
              <w:rPr>
                <w:rStyle w:val="IndexLink"/>
                <w:rtl w:val="true"/>
              </w:rPr>
              <w:t>:</w:t>
              <w:tab/>
            </w:r>
            <w:r>
              <w:rPr>
                <w:rStyle w:val="IndexLink"/>
              </w:rPr>
              <w:t>323</w:t>
            </w:r>
          </w:hyperlink>
        </w:p>
        <w:p>
          <w:pPr>
            <w:pStyle w:val="Contents5"/>
            <w:tabs>
              <w:tab w:val="clear" w:pos="7892"/>
              <w:tab w:val="right" w:pos="9026" w:leader="dot"/>
            </w:tabs>
            <w:rPr/>
          </w:pPr>
          <w:hyperlink w:anchor="__RefHeading___Toc1226734_3264237689">
            <w:r>
              <w:rPr>
                <w:webHidden/>
                <w:rStyle w:val="IndexLink"/>
                <w:rtl w:val="true"/>
              </w:rPr>
              <w:t>الأعراف</w:t>
            </w:r>
            <w:r>
              <w:rPr>
                <w:rStyle w:val="IndexLink"/>
                <w:rtl w:val="true"/>
              </w:rPr>
              <w:t>:</w:t>
              <w:tab/>
            </w:r>
            <w:r>
              <w:rPr>
                <w:rStyle w:val="IndexLink"/>
              </w:rPr>
              <w:t>323</w:t>
            </w:r>
          </w:hyperlink>
        </w:p>
        <w:p>
          <w:pPr>
            <w:pStyle w:val="Contents5"/>
            <w:tabs>
              <w:tab w:val="clear" w:pos="7892"/>
              <w:tab w:val="right" w:pos="9026" w:leader="dot"/>
            </w:tabs>
            <w:rPr/>
          </w:pPr>
          <w:hyperlink w:anchor="__RefHeading___Toc1226736_3264237689">
            <w:r>
              <w:rPr>
                <w:webHidden/>
                <w:rStyle w:val="IndexLink"/>
                <w:rtl w:val="true"/>
              </w:rPr>
              <w:t>يونس</w:t>
            </w:r>
            <w:r>
              <w:rPr>
                <w:rStyle w:val="IndexLink"/>
                <w:rtl w:val="true"/>
              </w:rPr>
              <w:t>:</w:t>
              <w:tab/>
            </w:r>
            <w:r>
              <w:rPr>
                <w:rStyle w:val="IndexLink"/>
              </w:rPr>
              <w:t>323</w:t>
            </w:r>
          </w:hyperlink>
        </w:p>
        <w:p>
          <w:pPr>
            <w:pStyle w:val="Contents5"/>
            <w:tabs>
              <w:tab w:val="clear" w:pos="7892"/>
              <w:tab w:val="right" w:pos="9026" w:leader="dot"/>
            </w:tabs>
            <w:rPr/>
          </w:pPr>
          <w:hyperlink w:anchor="__RefHeading___Toc1226738_3264237689">
            <w:r>
              <w:rPr>
                <w:webHidden/>
                <w:rStyle w:val="IndexLink"/>
                <w:rtl w:val="true"/>
              </w:rPr>
              <w:t>النساء</w:t>
            </w:r>
            <w:r>
              <w:rPr>
                <w:rStyle w:val="IndexLink"/>
                <w:rtl w:val="true"/>
              </w:rPr>
              <w:t>:</w:t>
              <w:tab/>
            </w:r>
            <w:r>
              <w:rPr>
                <w:rStyle w:val="IndexLink"/>
              </w:rPr>
              <w:t>324</w:t>
            </w:r>
          </w:hyperlink>
        </w:p>
        <w:p>
          <w:pPr>
            <w:pStyle w:val="Contents5"/>
            <w:tabs>
              <w:tab w:val="clear" w:pos="7892"/>
              <w:tab w:val="right" w:pos="9026" w:leader="dot"/>
            </w:tabs>
            <w:rPr/>
          </w:pPr>
          <w:hyperlink w:anchor="__RefHeading___Toc1226740_3264237689">
            <w:r>
              <w:rPr>
                <w:webHidden/>
                <w:rStyle w:val="IndexLink"/>
                <w:rtl w:val="true"/>
              </w:rPr>
              <w:t>المائدة</w:t>
            </w:r>
            <w:r>
              <w:rPr>
                <w:rStyle w:val="IndexLink"/>
                <w:rtl w:val="true"/>
              </w:rPr>
              <w:t>:</w:t>
              <w:tab/>
            </w:r>
            <w:r>
              <w:rPr>
                <w:rStyle w:val="IndexLink"/>
              </w:rPr>
              <w:t>324</w:t>
            </w:r>
          </w:hyperlink>
        </w:p>
        <w:p>
          <w:pPr>
            <w:pStyle w:val="Contents5"/>
            <w:tabs>
              <w:tab w:val="clear" w:pos="7892"/>
              <w:tab w:val="right" w:pos="9026" w:leader="dot"/>
            </w:tabs>
            <w:rPr/>
          </w:pPr>
          <w:hyperlink w:anchor="__RefHeading___Toc1226742_3264237689">
            <w:r>
              <w:rPr>
                <w:webHidden/>
                <w:rStyle w:val="IndexLink"/>
                <w:rtl w:val="true"/>
              </w:rPr>
              <w:t>الأنعام</w:t>
            </w:r>
            <w:r>
              <w:rPr>
                <w:rStyle w:val="IndexLink"/>
                <w:rtl w:val="true"/>
              </w:rPr>
              <w:t>:</w:t>
              <w:tab/>
            </w:r>
            <w:r>
              <w:rPr>
                <w:rStyle w:val="IndexLink"/>
              </w:rPr>
              <w:t>324</w:t>
            </w:r>
          </w:hyperlink>
        </w:p>
        <w:p>
          <w:pPr>
            <w:pStyle w:val="Contents5"/>
            <w:tabs>
              <w:tab w:val="clear" w:pos="7892"/>
              <w:tab w:val="right" w:pos="9026" w:leader="dot"/>
            </w:tabs>
            <w:rPr/>
          </w:pPr>
          <w:hyperlink w:anchor="__RefHeading___Toc1226744_3264237689">
            <w:r>
              <w:rPr>
                <w:webHidden/>
                <w:rStyle w:val="IndexLink"/>
                <w:rtl w:val="true"/>
              </w:rPr>
              <w:t>الأعراف</w:t>
            </w:r>
            <w:r>
              <w:rPr>
                <w:rStyle w:val="IndexLink"/>
                <w:rtl w:val="true"/>
              </w:rPr>
              <w:t>:</w:t>
              <w:tab/>
            </w:r>
            <w:r>
              <w:rPr>
                <w:rStyle w:val="IndexLink"/>
              </w:rPr>
              <w:t>325</w:t>
            </w:r>
          </w:hyperlink>
        </w:p>
        <w:p>
          <w:pPr>
            <w:pStyle w:val="Contents5"/>
            <w:tabs>
              <w:tab w:val="clear" w:pos="7892"/>
              <w:tab w:val="right" w:pos="9026" w:leader="dot"/>
            </w:tabs>
            <w:rPr/>
          </w:pPr>
          <w:hyperlink w:anchor="__RefHeading___Toc1226746_3264237689">
            <w:r>
              <w:rPr>
                <w:webHidden/>
                <w:rStyle w:val="IndexLink"/>
                <w:rtl w:val="true"/>
              </w:rPr>
              <w:t>یونس</w:t>
            </w:r>
            <w:r>
              <w:rPr>
                <w:rStyle w:val="IndexLink"/>
                <w:rtl w:val="true"/>
              </w:rPr>
              <w:t>:</w:t>
              <w:tab/>
            </w:r>
            <w:r>
              <w:rPr>
                <w:rStyle w:val="IndexLink"/>
              </w:rPr>
              <w:t>325</w:t>
            </w:r>
          </w:hyperlink>
        </w:p>
        <w:p>
          <w:pPr>
            <w:pStyle w:val="Contents5"/>
            <w:tabs>
              <w:tab w:val="clear" w:pos="7892"/>
              <w:tab w:val="right" w:pos="9026" w:leader="dot"/>
            </w:tabs>
            <w:rPr/>
          </w:pPr>
          <w:hyperlink w:anchor="__RefHeading___Toc1226748_3264237689">
            <w:r>
              <w:rPr>
                <w:webHidden/>
                <w:rStyle w:val="IndexLink"/>
                <w:rtl w:val="true"/>
              </w:rPr>
              <w:t>الرعد</w:t>
            </w:r>
            <w:r>
              <w:rPr>
                <w:rStyle w:val="IndexLink"/>
                <w:rtl w:val="true"/>
              </w:rPr>
              <w:t>:</w:t>
              <w:tab/>
            </w:r>
            <w:r>
              <w:rPr>
                <w:rStyle w:val="IndexLink"/>
              </w:rPr>
              <w:t>327</w:t>
            </w:r>
          </w:hyperlink>
        </w:p>
        <w:p>
          <w:pPr>
            <w:pStyle w:val="Contents5"/>
            <w:tabs>
              <w:tab w:val="clear" w:pos="7892"/>
              <w:tab w:val="right" w:pos="9026" w:leader="dot"/>
            </w:tabs>
            <w:rPr/>
          </w:pPr>
          <w:hyperlink w:anchor="__RefHeading___Toc1226750_3264237689">
            <w:r>
              <w:rPr>
                <w:webHidden/>
                <w:rStyle w:val="IndexLink"/>
                <w:rtl w:val="true"/>
              </w:rPr>
              <w:t>النحل</w:t>
            </w:r>
            <w:r>
              <w:rPr>
                <w:rStyle w:val="IndexLink"/>
                <w:rtl w:val="true"/>
              </w:rPr>
              <w:t>:</w:t>
              <w:tab/>
            </w:r>
            <w:r>
              <w:rPr>
                <w:rStyle w:val="IndexLink"/>
              </w:rPr>
              <w:t>327</w:t>
            </w:r>
          </w:hyperlink>
        </w:p>
        <w:p>
          <w:pPr>
            <w:pStyle w:val="Contents5"/>
            <w:tabs>
              <w:tab w:val="clear" w:pos="7892"/>
              <w:tab w:val="right" w:pos="9026" w:leader="dot"/>
            </w:tabs>
            <w:rPr/>
          </w:pPr>
          <w:hyperlink w:anchor="__RefHeading___Toc1226752_3264237689">
            <w:r>
              <w:rPr>
                <w:webHidden/>
                <w:rStyle w:val="IndexLink"/>
                <w:rtl w:val="true"/>
              </w:rPr>
              <w:t>الكهف</w:t>
            </w:r>
            <w:r>
              <w:rPr>
                <w:rStyle w:val="IndexLink"/>
                <w:rtl w:val="true"/>
              </w:rPr>
              <w:t>:</w:t>
              <w:tab/>
            </w:r>
            <w:r>
              <w:rPr>
                <w:rStyle w:val="IndexLink"/>
              </w:rPr>
              <w:t>327</w:t>
            </w:r>
          </w:hyperlink>
        </w:p>
        <w:p>
          <w:pPr>
            <w:pStyle w:val="Contents5"/>
            <w:tabs>
              <w:tab w:val="clear" w:pos="7892"/>
              <w:tab w:val="right" w:pos="9026" w:leader="dot"/>
            </w:tabs>
            <w:rPr/>
          </w:pPr>
          <w:hyperlink w:anchor="__RefHeading___Toc1226754_3264237689">
            <w:r>
              <w:rPr>
                <w:webHidden/>
                <w:rStyle w:val="IndexLink"/>
                <w:rtl w:val="true"/>
              </w:rPr>
              <w:t>مريم</w:t>
            </w:r>
            <w:r>
              <w:rPr>
                <w:rStyle w:val="IndexLink"/>
                <w:rtl w:val="true"/>
              </w:rPr>
              <w:t>:</w:t>
              <w:tab/>
            </w:r>
            <w:r>
              <w:rPr>
                <w:rStyle w:val="IndexLink"/>
              </w:rPr>
              <w:t>327</w:t>
            </w:r>
          </w:hyperlink>
        </w:p>
        <w:p>
          <w:pPr>
            <w:pStyle w:val="Contents5"/>
            <w:tabs>
              <w:tab w:val="clear" w:pos="7892"/>
              <w:tab w:val="right" w:pos="9026" w:leader="dot"/>
            </w:tabs>
            <w:rPr/>
          </w:pPr>
          <w:hyperlink w:anchor="__RefHeading___Toc1226756_3264237689">
            <w:r>
              <w:rPr>
                <w:webHidden/>
                <w:rStyle w:val="IndexLink"/>
                <w:rtl w:val="true"/>
              </w:rPr>
              <w:t>الرعد</w:t>
            </w:r>
            <w:r>
              <w:rPr>
                <w:rStyle w:val="IndexLink"/>
                <w:rtl w:val="true"/>
              </w:rPr>
              <w:t>:</w:t>
              <w:tab/>
            </w:r>
            <w:r>
              <w:rPr>
                <w:rStyle w:val="IndexLink"/>
              </w:rPr>
              <w:t>328</w:t>
            </w:r>
          </w:hyperlink>
        </w:p>
        <w:p>
          <w:pPr>
            <w:pStyle w:val="Contents5"/>
            <w:tabs>
              <w:tab w:val="clear" w:pos="7892"/>
              <w:tab w:val="right" w:pos="9026" w:leader="dot"/>
            </w:tabs>
            <w:rPr/>
          </w:pPr>
          <w:hyperlink w:anchor="__RefHeading___Toc1226758_3264237689">
            <w:r>
              <w:rPr>
                <w:webHidden/>
                <w:rStyle w:val="IndexLink"/>
                <w:rtl w:val="true"/>
              </w:rPr>
              <w:t>النحل</w:t>
            </w:r>
            <w:r>
              <w:rPr>
                <w:rStyle w:val="IndexLink"/>
                <w:rtl w:val="true"/>
              </w:rPr>
              <w:t>:</w:t>
              <w:tab/>
            </w:r>
            <w:r>
              <w:rPr>
                <w:rStyle w:val="IndexLink"/>
              </w:rPr>
              <w:t>328</w:t>
            </w:r>
          </w:hyperlink>
        </w:p>
        <w:p>
          <w:pPr>
            <w:pStyle w:val="Contents5"/>
            <w:tabs>
              <w:tab w:val="clear" w:pos="7892"/>
              <w:tab w:val="right" w:pos="9026" w:leader="dot"/>
            </w:tabs>
            <w:rPr/>
          </w:pPr>
          <w:hyperlink w:anchor="__RefHeading___Toc1226760_3264237689">
            <w:r>
              <w:rPr>
                <w:webHidden/>
                <w:rStyle w:val="IndexLink"/>
                <w:rtl w:val="true"/>
              </w:rPr>
              <w:t>الکهف</w:t>
            </w:r>
            <w:r>
              <w:rPr>
                <w:rStyle w:val="IndexLink"/>
                <w:rtl w:val="true"/>
              </w:rPr>
              <w:t>:</w:t>
              <w:tab/>
            </w:r>
            <w:r>
              <w:rPr>
                <w:rStyle w:val="IndexLink"/>
              </w:rPr>
              <w:t>329</w:t>
            </w:r>
          </w:hyperlink>
        </w:p>
        <w:p>
          <w:pPr>
            <w:pStyle w:val="Contents5"/>
            <w:tabs>
              <w:tab w:val="clear" w:pos="7892"/>
              <w:tab w:val="right" w:pos="9026" w:leader="dot"/>
            </w:tabs>
            <w:rPr/>
          </w:pPr>
          <w:hyperlink w:anchor="__RefHeading___Toc1226762_3264237689">
            <w:r>
              <w:rPr>
                <w:webHidden/>
                <w:rStyle w:val="IndexLink"/>
                <w:rtl w:val="true"/>
              </w:rPr>
              <w:t>مریم</w:t>
            </w:r>
            <w:r>
              <w:rPr>
                <w:rStyle w:val="IndexLink"/>
                <w:rtl w:val="true"/>
              </w:rPr>
              <w:t>:</w:t>
              <w:tab/>
            </w:r>
            <w:r>
              <w:rPr>
                <w:rStyle w:val="IndexLink"/>
              </w:rPr>
              <w:t>329</w:t>
            </w:r>
          </w:hyperlink>
        </w:p>
        <w:p>
          <w:pPr>
            <w:pStyle w:val="Contents5"/>
            <w:tabs>
              <w:tab w:val="clear" w:pos="7892"/>
              <w:tab w:val="right" w:pos="9026" w:leader="dot"/>
            </w:tabs>
            <w:rPr/>
          </w:pPr>
          <w:hyperlink w:anchor="__RefHeading___Toc1226764_3264237689">
            <w:r>
              <w:rPr>
                <w:webHidden/>
                <w:rStyle w:val="IndexLink"/>
                <w:rtl w:val="true"/>
              </w:rPr>
              <w:t>طه</w:t>
            </w:r>
            <w:r>
              <w:rPr>
                <w:rStyle w:val="IndexLink"/>
                <w:rtl w:val="true"/>
              </w:rPr>
              <w:t>:</w:t>
              <w:tab/>
            </w:r>
            <w:r>
              <w:rPr>
                <w:rStyle w:val="IndexLink"/>
              </w:rPr>
              <w:t>330</w:t>
            </w:r>
          </w:hyperlink>
        </w:p>
        <w:p>
          <w:pPr>
            <w:pStyle w:val="Contents5"/>
            <w:tabs>
              <w:tab w:val="clear" w:pos="7892"/>
              <w:tab w:val="right" w:pos="9026" w:leader="dot"/>
            </w:tabs>
            <w:rPr/>
          </w:pPr>
          <w:hyperlink w:anchor="__RefHeading___Toc1226766_3264237689">
            <w:r>
              <w:rPr>
                <w:webHidden/>
                <w:rStyle w:val="IndexLink"/>
                <w:rtl w:val="true"/>
              </w:rPr>
              <w:t>الأنبياء</w:t>
            </w:r>
            <w:r>
              <w:rPr>
                <w:rStyle w:val="IndexLink"/>
                <w:rtl w:val="true"/>
              </w:rPr>
              <w:t>:</w:t>
              <w:tab/>
            </w:r>
            <w:r>
              <w:rPr>
                <w:rStyle w:val="IndexLink"/>
              </w:rPr>
              <w:t>330</w:t>
            </w:r>
          </w:hyperlink>
        </w:p>
        <w:p>
          <w:pPr>
            <w:pStyle w:val="Contents5"/>
            <w:tabs>
              <w:tab w:val="clear" w:pos="7892"/>
              <w:tab w:val="right" w:pos="9026" w:leader="dot"/>
            </w:tabs>
            <w:rPr/>
          </w:pPr>
          <w:hyperlink w:anchor="__RefHeading___Toc1226768_3264237689">
            <w:r>
              <w:rPr>
                <w:webHidden/>
                <w:rStyle w:val="IndexLink"/>
                <w:rtl w:val="true"/>
              </w:rPr>
              <w:t>الفرقان</w:t>
            </w:r>
            <w:r>
              <w:rPr>
                <w:rStyle w:val="IndexLink"/>
                <w:rtl w:val="true"/>
              </w:rPr>
              <w:t>:</w:t>
              <w:tab/>
            </w:r>
            <w:r>
              <w:rPr>
                <w:rStyle w:val="IndexLink"/>
              </w:rPr>
              <w:t>330</w:t>
            </w:r>
          </w:hyperlink>
        </w:p>
        <w:p>
          <w:pPr>
            <w:pStyle w:val="Contents5"/>
            <w:tabs>
              <w:tab w:val="clear" w:pos="7892"/>
              <w:tab w:val="right" w:pos="9026" w:leader="dot"/>
            </w:tabs>
            <w:rPr/>
          </w:pPr>
          <w:hyperlink w:anchor="__RefHeading___Toc1226770_3264237689">
            <w:r>
              <w:rPr>
                <w:webHidden/>
                <w:rStyle w:val="IndexLink"/>
                <w:rtl w:val="true"/>
              </w:rPr>
              <w:t>الشعراء</w:t>
            </w:r>
            <w:r>
              <w:rPr>
                <w:rStyle w:val="IndexLink"/>
                <w:rtl w:val="true"/>
              </w:rPr>
              <w:t>:</w:t>
              <w:tab/>
            </w:r>
            <w:r>
              <w:rPr>
                <w:rStyle w:val="IndexLink"/>
              </w:rPr>
              <w:t>330</w:t>
            </w:r>
          </w:hyperlink>
        </w:p>
        <w:p>
          <w:pPr>
            <w:pStyle w:val="Contents5"/>
            <w:tabs>
              <w:tab w:val="clear" w:pos="7892"/>
              <w:tab w:val="right" w:pos="9026" w:leader="dot"/>
            </w:tabs>
            <w:rPr/>
          </w:pPr>
          <w:hyperlink w:anchor="__RefHeading___Toc1226772_3264237689">
            <w:r>
              <w:rPr>
                <w:webHidden/>
                <w:rStyle w:val="IndexLink"/>
                <w:rtl w:val="true"/>
              </w:rPr>
              <w:t>طه</w:t>
            </w:r>
            <w:r>
              <w:rPr>
                <w:rStyle w:val="IndexLink"/>
                <w:rtl w:val="true"/>
              </w:rPr>
              <w:t>:</w:t>
              <w:tab/>
            </w:r>
            <w:r>
              <w:rPr>
                <w:rStyle w:val="IndexLink"/>
              </w:rPr>
              <w:t>330</w:t>
            </w:r>
          </w:hyperlink>
        </w:p>
        <w:p>
          <w:pPr>
            <w:pStyle w:val="Contents5"/>
            <w:tabs>
              <w:tab w:val="clear" w:pos="7892"/>
              <w:tab w:val="right" w:pos="9026" w:leader="dot"/>
            </w:tabs>
            <w:rPr/>
          </w:pPr>
          <w:hyperlink w:anchor="__RefHeading___Toc1226774_3264237689">
            <w:r>
              <w:rPr>
                <w:webHidden/>
                <w:rStyle w:val="IndexLink"/>
                <w:rtl w:val="true"/>
              </w:rPr>
              <w:t>الأنبیاء</w:t>
            </w:r>
            <w:r>
              <w:rPr>
                <w:rStyle w:val="IndexLink"/>
                <w:rtl w:val="true"/>
              </w:rPr>
              <w:t>:</w:t>
              <w:tab/>
            </w:r>
            <w:r>
              <w:rPr>
                <w:rStyle w:val="IndexLink"/>
              </w:rPr>
              <w:t>331</w:t>
            </w:r>
          </w:hyperlink>
        </w:p>
        <w:p>
          <w:pPr>
            <w:pStyle w:val="Contents5"/>
            <w:tabs>
              <w:tab w:val="clear" w:pos="7892"/>
              <w:tab w:val="right" w:pos="9026" w:leader="dot"/>
            </w:tabs>
            <w:rPr/>
          </w:pPr>
          <w:hyperlink w:anchor="__RefHeading___Toc1226776_3264237689">
            <w:r>
              <w:rPr>
                <w:webHidden/>
                <w:rStyle w:val="IndexLink"/>
                <w:rtl w:val="true"/>
              </w:rPr>
              <w:t>الفرقان</w:t>
            </w:r>
            <w:r>
              <w:rPr>
                <w:rStyle w:val="IndexLink"/>
                <w:rtl w:val="true"/>
              </w:rPr>
              <w:t>:</w:t>
              <w:tab/>
            </w:r>
            <w:r>
              <w:rPr>
                <w:rStyle w:val="IndexLink"/>
              </w:rPr>
              <w:t>331</w:t>
            </w:r>
          </w:hyperlink>
        </w:p>
        <w:p>
          <w:pPr>
            <w:pStyle w:val="Contents5"/>
            <w:tabs>
              <w:tab w:val="clear" w:pos="7892"/>
              <w:tab w:val="right" w:pos="9026" w:leader="dot"/>
            </w:tabs>
            <w:rPr/>
          </w:pPr>
          <w:hyperlink w:anchor="__RefHeading___Toc1226778_3264237689">
            <w:r>
              <w:rPr>
                <w:webHidden/>
                <w:rStyle w:val="IndexLink"/>
                <w:rtl w:val="true"/>
              </w:rPr>
              <w:t>الشعراء</w:t>
            </w:r>
            <w:r>
              <w:rPr>
                <w:rStyle w:val="IndexLink"/>
                <w:rtl w:val="true"/>
              </w:rPr>
              <w:t>:</w:t>
              <w:tab/>
            </w:r>
            <w:r>
              <w:rPr>
                <w:rStyle w:val="IndexLink"/>
              </w:rPr>
              <w:t>332</w:t>
            </w:r>
          </w:hyperlink>
        </w:p>
        <w:p>
          <w:pPr>
            <w:pStyle w:val="Contents5"/>
            <w:tabs>
              <w:tab w:val="clear" w:pos="7892"/>
              <w:tab w:val="right" w:pos="9026" w:leader="dot"/>
            </w:tabs>
            <w:rPr/>
          </w:pPr>
          <w:hyperlink w:anchor="__RefHeading___Toc1226780_3264237689">
            <w:r>
              <w:rPr>
                <w:webHidden/>
                <w:rStyle w:val="IndexLink"/>
                <w:rtl w:val="true"/>
              </w:rPr>
              <w:t>النمل</w:t>
            </w:r>
            <w:r>
              <w:rPr>
                <w:rStyle w:val="IndexLink"/>
                <w:rtl w:val="true"/>
              </w:rPr>
              <w:t>:</w:t>
              <w:tab/>
            </w:r>
            <w:r>
              <w:rPr>
                <w:rStyle w:val="IndexLink"/>
              </w:rPr>
              <w:t>334</w:t>
            </w:r>
          </w:hyperlink>
        </w:p>
        <w:p>
          <w:pPr>
            <w:pStyle w:val="Contents5"/>
            <w:tabs>
              <w:tab w:val="clear" w:pos="7892"/>
              <w:tab w:val="right" w:pos="9026" w:leader="dot"/>
            </w:tabs>
            <w:rPr/>
          </w:pPr>
          <w:hyperlink w:anchor="__RefHeading___Toc1226782_3264237689">
            <w:r>
              <w:rPr>
                <w:webHidden/>
                <w:rStyle w:val="IndexLink"/>
                <w:rtl w:val="true"/>
              </w:rPr>
              <w:t>القصص</w:t>
            </w:r>
            <w:r>
              <w:rPr>
                <w:rStyle w:val="IndexLink"/>
                <w:rtl w:val="true"/>
              </w:rPr>
              <w:t>:</w:t>
              <w:tab/>
            </w:r>
            <w:r>
              <w:rPr>
                <w:rStyle w:val="IndexLink"/>
              </w:rPr>
              <w:t>334</w:t>
            </w:r>
          </w:hyperlink>
        </w:p>
        <w:p>
          <w:pPr>
            <w:pStyle w:val="Contents5"/>
            <w:tabs>
              <w:tab w:val="clear" w:pos="7892"/>
              <w:tab w:val="right" w:pos="9026" w:leader="dot"/>
            </w:tabs>
            <w:rPr/>
          </w:pPr>
          <w:hyperlink w:anchor="__RefHeading___Toc1226784_3264237689">
            <w:r>
              <w:rPr>
                <w:webHidden/>
                <w:rStyle w:val="IndexLink"/>
                <w:rtl w:val="true"/>
              </w:rPr>
              <w:t>الروم</w:t>
            </w:r>
            <w:r>
              <w:rPr>
                <w:rStyle w:val="IndexLink"/>
                <w:rtl w:val="true"/>
              </w:rPr>
              <w:t>:</w:t>
              <w:tab/>
            </w:r>
            <w:r>
              <w:rPr>
                <w:rStyle w:val="IndexLink"/>
              </w:rPr>
              <w:t>334</w:t>
            </w:r>
          </w:hyperlink>
        </w:p>
        <w:p>
          <w:pPr>
            <w:pStyle w:val="Contents5"/>
            <w:tabs>
              <w:tab w:val="clear" w:pos="7892"/>
              <w:tab w:val="right" w:pos="9026" w:leader="dot"/>
            </w:tabs>
            <w:rPr/>
          </w:pPr>
          <w:hyperlink w:anchor="__RefHeading___Toc1226786_3264237689">
            <w:r>
              <w:rPr>
                <w:webHidden/>
                <w:rStyle w:val="IndexLink"/>
                <w:rtl w:val="true"/>
              </w:rPr>
              <w:t>التنزيل</w:t>
            </w:r>
            <w:r>
              <w:rPr>
                <w:rStyle w:val="IndexLink"/>
                <w:rtl w:val="true"/>
              </w:rPr>
              <w:t>:</w:t>
              <w:tab/>
            </w:r>
            <w:r>
              <w:rPr>
                <w:rStyle w:val="IndexLink"/>
              </w:rPr>
              <w:t>334</w:t>
            </w:r>
          </w:hyperlink>
        </w:p>
        <w:p>
          <w:pPr>
            <w:pStyle w:val="Contents5"/>
            <w:tabs>
              <w:tab w:val="clear" w:pos="7892"/>
              <w:tab w:val="right" w:pos="9026" w:leader="dot"/>
            </w:tabs>
            <w:rPr/>
          </w:pPr>
          <w:hyperlink w:anchor="__RefHeading___Toc1226788_3264237689">
            <w:r>
              <w:rPr>
                <w:webHidden/>
                <w:rStyle w:val="IndexLink"/>
                <w:rtl w:val="true"/>
              </w:rPr>
              <w:t>سبأ</w:t>
            </w:r>
            <w:r>
              <w:rPr>
                <w:rStyle w:val="IndexLink"/>
                <w:rtl w:val="true"/>
              </w:rPr>
              <w:t>:</w:t>
              <w:tab/>
            </w:r>
            <w:r>
              <w:rPr>
                <w:rStyle w:val="IndexLink"/>
              </w:rPr>
              <w:t>334</w:t>
            </w:r>
          </w:hyperlink>
        </w:p>
        <w:p>
          <w:pPr>
            <w:pStyle w:val="Contents5"/>
            <w:tabs>
              <w:tab w:val="clear" w:pos="7892"/>
              <w:tab w:val="right" w:pos="9026" w:leader="dot"/>
            </w:tabs>
            <w:rPr/>
          </w:pPr>
          <w:hyperlink w:anchor="__RefHeading___Toc1226790_3264237689">
            <w:r>
              <w:rPr>
                <w:webHidden/>
                <w:rStyle w:val="IndexLink"/>
                <w:rtl w:val="true"/>
              </w:rPr>
              <w:t>النمل</w:t>
            </w:r>
            <w:r>
              <w:rPr>
                <w:rStyle w:val="IndexLink"/>
                <w:rtl w:val="true"/>
              </w:rPr>
              <w:t>:</w:t>
              <w:tab/>
            </w:r>
            <w:r>
              <w:rPr>
                <w:rStyle w:val="IndexLink"/>
              </w:rPr>
              <w:t>334</w:t>
            </w:r>
          </w:hyperlink>
        </w:p>
        <w:p>
          <w:pPr>
            <w:pStyle w:val="Contents5"/>
            <w:tabs>
              <w:tab w:val="clear" w:pos="7892"/>
              <w:tab w:val="right" w:pos="9026" w:leader="dot"/>
            </w:tabs>
            <w:rPr/>
          </w:pPr>
          <w:hyperlink w:anchor="__RefHeading___Toc1226792_3264237689">
            <w:r>
              <w:rPr>
                <w:webHidden/>
                <w:rStyle w:val="IndexLink"/>
                <w:rtl w:val="true"/>
              </w:rPr>
              <w:t>القصص</w:t>
            </w:r>
            <w:r>
              <w:rPr>
                <w:rStyle w:val="IndexLink"/>
                <w:rtl w:val="true"/>
              </w:rPr>
              <w:t>:</w:t>
              <w:tab/>
            </w:r>
            <w:r>
              <w:rPr>
                <w:rStyle w:val="IndexLink"/>
              </w:rPr>
              <w:t>335</w:t>
            </w:r>
          </w:hyperlink>
        </w:p>
        <w:p>
          <w:pPr>
            <w:pStyle w:val="Contents5"/>
            <w:tabs>
              <w:tab w:val="clear" w:pos="7892"/>
              <w:tab w:val="right" w:pos="9026" w:leader="dot"/>
            </w:tabs>
            <w:rPr/>
          </w:pPr>
          <w:hyperlink w:anchor="__RefHeading___Toc1226794_3264237689">
            <w:r>
              <w:rPr>
                <w:webHidden/>
                <w:rStyle w:val="IndexLink"/>
                <w:rtl w:val="true"/>
              </w:rPr>
              <w:t>الروم</w:t>
            </w:r>
            <w:r>
              <w:rPr>
                <w:rStyle w:val="IndexLink"/>
                <w:rtl w:val="true"/>
              </w:rPr>
              <w:t>:</w:t>
              <w:tab/>
            </w:r>
            <w:r>
              <w:rPr>
                <w:rStyle w:val="IndexLink"/>
              </w:rPr>
              <w:t>335</w:t>
            </w:r>
          </w:hyperlink>
        </w:p>
        <w:p>
          <w:pPr>
            <w:pStyle w:val="Contents5"/>
            <w:tabs>
              <w:tab w:val="clear" w:pos="7892"/>
              <w:tab w:val="right" w:pos="9026" w:leader="dot"/>
            </w:tabs>
            <w:rPr/>
          </w:pPr>
          <w:hyperlink w:anchor="__RefHeading___Toc1226796_3264237689">
            <w:r>
              <w:rPr>
                <w:webHidden/>
                <w:rStyle w:val="IndexLink"/>
                <w:rtl w:val="true"/>
              </w:rPr>
              <w:t>التنزیل</w:t>
            </w:r>
            <w:r>
              <w:rPr>
                <w:rStyle w:val="IndexLink"/>
                <w:rtl w:val="true"/>
              </w:rPr>
              <w:t>:</w:t>
              <w:tab/>
            </w:r>
            <w:r>
              <w:rPr>
                <w:rStyle w:val="IndexLink"/>
              </w:rPr>
              <w:t>335</w:t>
            </w:r>
          </w:hyperlink>
        </w:p>
        <w:p>
          <w:pPr>
            <w:pStyle w:val="Contents5"/>
            <w:tabs>
              <w:tab w:val="clear" w:pos="7892"/>
              <w:tab w:val="right" w:pos="9026" w:leader="dot"/>
            </w:tabs>
            <w:rPr/>
          </w:pPr>
          <w:hyperlink w:anchor="__RefHeading___Toc1226798_3264237689">
            <w:r>
              <w:rPr>
                <w:webHidden/>
                <w:rStyle w:val="IndexLink"/>
                <w:rtl w:val="true"/>
              </w:rPr>
              <w:t>سبأ</w:t>
            </w:r>
            <w:r>
              <w:rPr>
                <w:rStyle w:val="IndexLink"/>
                <w:rtl w:val="true"/>
              </w:rPr>
              <w:t>:</w:t>
              <w:tab/>
            </w:r>
            <w:r>
              <w:rPr>
                <w:rStyle w:val="IndexLink"/>
              </w:rPr>
              <w:t>336</w:t>
            </w:r>
          </w:hyperlink>
        </w:p>
        <w:p>
          <w:pPr>
            <w:pStyle w:val="Contents5"/>
            <w:tabs>
              <w:tab w:val="clear" w:pos="7892"/>
              <w:tab w:val="right" w:pos="9026" w:leader="dot"/>
            </w:tabs>
            <w:rPr/>
          </w:pPr>
          <w:hyperlink w:anchor="__RefHeading___Toc1226800_3264237689">
            <w:r>
              <w:rPr>
                <w:webHidden/>
                <w:rStyle w:val="IndexLink"/>
                <w:rtl w:val="true"/>
              </w:rPr>
              <w:t>يس</w:t>
            </w:r>
            <w:r>
              <w:rPr>
                <w:rStyle w:val="IndexLink"/>
                <w:rtl w:val="true"/>
              </w:rPr>
              <w:t>:</w:t>
              <w:tab/>
            </w:r>
            <w:r>
              <w:rPr>
                <w:rStyle w:val="IndexLink"/>
              </w:rPr>
              <w:t>337</w:t>
            </w:r>
          </w:hyperlink>
        </w:p>
        <w:p>
          <w:pPr>
            <w:pStyle w:val="Contents5"/>
            <w:tabs>
              <w:tab w:val="clear" w:pos="7892"/>
              <w:tab w:val="right" w:pos="9026" w:leader="dot"/>
            </w:tabs>
            <w:rPr/>
          </w:pPr>
          <w:hyperlink w:anchor="__RefHeading___Toc1226802_3264237689">
            <w:r>
              <w:rPr>
                <w:webHidden/>
                <w:rStyle w:val="IndexLink"/>
                <w:rtl w:val="true"/>
              </w:rPr>
              <w:t>الصافات</w:t>
            </w:r>
            <w:r>
              <w:rPr>
                <w:rStyle w:val="IndexLink"/>
                <w:rtl w:val="true"/>
              </w:rPr>
              <w:t>:</w:t>
              <w:tab/>
            </w:r>
            <w:r>
              <w:rPr>
                <w:rStyle w:val="IndexLink"/>
              </w:rPr>
              <w:t>337</w:t>
            </w:r>
          </w:hyperlink>
        </w:p>
        <w:p>
          <w:pPr>
            <w:pStyle w:val="Contents5"/>
            <w:tabs>
              <w:tab w:val="clear" w:pos="7892"/>
              <w:tab w:val="right" w:pos="9026" w:leader="dot"/>
            </w:tabs>
            <w:rPr/>
          </w:pPr>
          <w:hyperlink w:anchor="__RefHeading___Toc1226804_3264237689">
            <w:r>
              <w:rPr>
                <w:webHidden/>
                <w:rStyle w:val="IndexLink"/>
                <w:rtl w:val="true"/>
              </w:rPr>
              <w:t>الزمر</w:t>
            </w:r>
            <w:r>
              <w:rPr>
                <w:rStyle w:val="IndexLink"/>
                <w:rtl w:val="true"/>
              </w:rPr>
              <w:t>:</w:t>
              <w:tab/>
            </w:r>
            <w:r>
              <w:rPr>
                <w:rStyle w:val="IndexLink"/>
              </w:rPr>
              <w:t>337</w:t>
            </w:r>
          </w:hyperlink>
        </w:p>
        <w:p>
          <w:pPr>
            <w:pStyle w:val="Contents5"/>
            <w:tabs>
              <w:tab w:val="clear" w:pos="7892"/>
              <w:tab w:val="right" w:pos="9026" w:leader="dot"/>
            </w:tabs>
            <w:rPr/>
          </w:pPr>
          <w:hyperlink w:anchor="__RefHeading___Toc1226806_3264237689">
            <w:r>
              <w:rPr>
                <w:webHidden/>
                <w:rStyle w:val="IndexLink"/>
                <w:rtl w:val="true"/>
              </w:rPr>
              <w:t>یس</w:t>
            </w:r>
            <w:r>
              <w:rPr>
                <w:rStyle w:val="IndexLink"/>
                <w:rtl w:val="true"/>
              </w:rPr>
              <w:t>:</w:t>
              <w:tab/>
            </w:r>
            <w:r>
              <w:rPr>
                <w:rStyle w:val="IndexLink"/>
              </w:rPr>
              <w:t>338</w:t>
            </w:r>
          </w:hyperlink>
        </w:p>
        <w:p>
          <w:pPr>
            <w:pStyle w:val="Contents5"/>
            <w:tabs>
              <w:tab w:val="clear" w:pos="7892"/>
              <w:tab w:val="right" w:pos="9026" w:leader="dot"/>
            </w:tabs>
            <w:rPr/>
          </w:pPr>
          <w:hyperlink w:anchor="__RefHeading___Toc1226808_3264237689">
            <w:r>
              <w:rPr>
                <w:webHidden/>
                <w:rStyle w:val="IndexLink"/>
                <w:rtl w:val="true"/>
              </w:rPr>
              <w:t>الصافات</w:t>
            </w:r>
            <w:r>
              <w:rPr>
                <w:rStyle w:val="IndexLink"/>
                <w:rtl w:val="true"/>
              </w:rPr>
              <w:t>:</w:t>
              <w:tab/>
            </w:r>
            <w:r>
              <w:rPr>
                <w:rStyle w:val="IndexLink"/>
              </w:rPr>
              <w:t>338</w:t>
            </w:r>
          </w:hyperlink>
        </w:p>
        <w:p>
          <w:pPr>
            <w:pStyle w:val="Contents5"/>
            <w:tabs>
              <w:tab w:val="clear" w:pos="7892"/>
              <w:tab w:val="right" w:pos="9026" w:leader="dot"/>
            </w:tabs>
            <w:rPr/>
          </w:pPr>
          <w:hyperlink w:anchor="__RefHeading___Toc1226810_3264237689">
            <w:r>
              <w:rPr>
                <w:webHidden/>
                <w:rStyle w:val="IndexLink"/>
                <w:rtl w:val="true"/>
              </w:rPr>
              <w:t>الزمر</w:t>
            </w:r>
            <w:r>
              <w:rPr>
                <w:rStyle w:val="IndexLink"/>
                <w:rtl w:val="true"/>
              </w:rPr>
              <w:t>:</w:t>
              <w:tab/>
            </w:r>
            <w:r>
              <w:rPr>
                <w:rStyle w:val="IndexLink"/>
              </w:rPr>
              <w:t>339</w:t>
            </w:r>
          </w:hyperlink>
        </w:p>
        <w:p>
          <w:pPr>
            <w:pStyle w:val="Contents5"/>
            <w:tabs>
              <w:tab w:val="clear" w:pos="7892"/>
              <w:tab w:val="right" w:pos="9026" w:leader="dot"/>
            </w:tabs>
            <w:rPr/>
          </w:pPr>
          <w:hyperlink w:anchor="__RefHeading___Toc1226812_3264237689">
            <w:r>
              <w:rPr>
                <w:webHidden/>
                <w:rStyle w:val="IndexLink"/>
                <w:rtl w:val="true"/>
              </w:rPr>
              <w:t>المؤمن</w:t>
            </w:r>
            <w:r>
              <w:rPr>
                <w:rStyle w:val="IndexLink"/>
                <w:rtl w:val="true"/>
              </w:rPr>
              <w:t>:</w:t>
              <w:tab/>
            </w:r>
            <w:r>
              <w:rPr>
                <w:rStyle w:val="IndexLink"/>
              </w:rPr>
              <w:t>341</w:t>
            </w:r>
          </w:hyperlink>
        </w:p>
        <w:p>
          <w:pPr>
            <w:pStyle w:val="Contents5"/>
            <w:tabs>
              <w:tab w:val="clear" w:pos="7892"/>
              <w:tab w:val="right" w:pos="9026" w:leader="dot"/>
            </w:tabs>
            <w:rPr/>
          </w:pPr>
          <w:hyperlink w:anchor="__RefHeading___Toc1226814_3264237689">
            <w:r>
              <w:rPr>
                <w:webHidden/>
                <w:rStyle w:val="IndexLink"/>
                <w:rtl w:val="true"/>
              </w:rPr>
              <w:t>السجدة</w:t>
            </w:r>
            <w:r>
              <w:rPr>
                <w:rStyle w:val="IndexLink"/>
                <w:rtl w:val="true"/>
              </w:rPr>
              <w:t>:</w:t>
              <w:tab/>
            </w:r>
            <w:r>
              <w:rPr>
                <w:rStyle w:val="IndexLink"/>
              </w:rPr>
              <w:t>341</w:t>
            </w:r>
          </w:hyperlink>
        </w:p>
        <w:p>
          <w:pPr>
            <w:pStyle w:val="Contents5"/>
            <w:tabs>
              <w:tab w:val="clear" w:pos="7892"/>
              <w:tab w:val="right" w:pos="9026" w:leader="dot"/>
            </w:tabs>
            <w:rPr/>
          </w:pPr>
          <w:hyperlink w:anchor="__RefHeading___Toc1226816_3264237689">
            <w:r>
              <w:rPr>
                <w:webHidden/>
                <w:rStyle w:val="IndexLink"/>
                <w:rtl w:val="true"/>
              </w:rPr>
              <w:t>حمعسق</w:t>
            </w:r>
            <w:r>
              <w:rPr>
                <w:rStyle w:val="IndexLink"/>
                <w:rtl w:val="true"/>
              </w:rPr>
              <w:t>:</w:t>
              <w:tab/>
            </w:r>
            <w:r>
              <w:rPr>
                <w:rStyle w:val="IndexLink"/>
              </w:rPr>
              <w:t>341</w:t>
            </w:r>
          </w:hyperlink>
        </w:p>
        <w:p>
          <w:pPr>
            <w:pStyle w:val="Contents5"/>
            <w:tabs>
              <w:tab w:val="clear" w:pos="7892"/>
              <w:tab w:val="right" w:pos="9026" w:leader="dot"/>
            </w:tabs>
            <w:rPr/>
          </w:pPr>
          <w:hyperlink w:anchor="__RefHeading___Toc1226818_3264237689">
            <w:r>
              <w:rPr>
                <w:webHidden/>
                <w:rStyle w:val="IndexLink"/>
                <w:rtl w:val="true"/>
              </w:rPr>
              <w:t>المؤمن</w:t>
            </w:r>
            <w:r>
              <w:rPr>
                <w:rStyle w:val="IndexLink"/>
                <w:rtl w:val="true"/>
              </w:rPr>
              <w:t>:</w:t>
              <w:tab/>
            </w:r>
            <w:r>
              <w:rPr>
                <w:rStyle w:val="IndexLink"/>
              </w:rPr>
              <w:t>342</w:t>
            </w:r>
          </w:hyperlink>
        </w:p>
        <w:p>
          <w:pPr>
            <w:pStyle w:val="Contents5"/>
            <w:tabs>
              <w:tab w:val="clear" w:pos="7892"/>
              <w:tab w:val="right" w:pos="9026" w:leader="dot"/>
            </w:tabs>
            <w:rPr/>
          </w:pPr>
          <w:hyperlink w:anchor="__RefHeading___Toc1226820_3264237689">
            <w:r>
              <w:rPr>
                <w:webHidden/>
                <w:rStyle w:val="IndexLink"/>
                <w:rtl w:val="true"/>
              </w:rPr>
              <w:t>السجدة</w:t>
            </w:r>
            <w:r>
              <w:rPr>
                <w:rStyle w:val="IndexLink"/>
                <w:rtl w:val="true"/>
              </w:rPr>
              <w:t>:</w:t>
              <w:tab/>
            </w:r>
            <w:r>
              <w:rPr>
                <w:rStyle w:val="IndexLink"/>
              </w:rPr>
              <w:t>342</w:t>
            </w:r>
          </w:hyperlink>
        </w:p>
        <w:p>
          <w:pPr>
            <w:pStyle w:val="Contents5"/>
            <w:tabs>
              <w:tab w:val="clear" w:pos="7892"/>
              <w:tab w:val="right" w:pos="9026" w:leader="dot"/>
            </w:tabs>
            <w:rPr/>
          </w:pPr>
          <w:hyperlink w:anchor="__RefHeading___Toc1226822_3264237689">
            <w:r>
              <w:rPr>
                <w:webHidden/>
                <w:rStyle w:val="IndexLink"/>
                <w:rtl w:val="true"/>
              </w:rPr>
              <w:t>حمعسق</w:t>
            </w:r>
            <w:r>
              <w:rPr>
                <w:rStyle w:val="IndexLink"/>
                <w:rtl w:val="true"/>
              </w:rPr>
              <w:t>:</w:t>
              <w:tab/>
            </w:r>
            <w:r>
              <w:rPr>
                <w:rStyle w:val="IndexLink"/>
              </w:rPr>
              <w:t>343</w:t>
            </w:r>
          </w:hyperlink>
        </w:p>
        <w:p>
          <w:pPr>
            <w:pStyle w:val="Contents5"/>
            <w:tabs>
              <w:tab w:val="clear" w:pos="7892"/>
              <w:tab w:val="right" w:pos="9026" w:leader="dot"/>
            </w:tabs>
            <w:rPr/>
          </w:pPr>
          <w:hyperlink w:anchor="__RefHeading___Toc1226824_3264237689">
            <w:r>
              <w:rPr>
                <w:webHidden/>
                <w:rStyle w:val="IndexLink"/>
                <w:rtl w:val="true"/>
              </w:rPr>
              <w:t>الزخرف</w:t>
            </w:r>
            <w:r>
              <w:rPr>
                <w:rStyle w:val="IndexLink"/>
                <w:rtl w:val="true"/>
              </w:rPr>
              <w:t>:</w:t>
              <w:tab/>
            </w:r>
            <w:r>
              <w:rPr>
                <w:rStyle w:val="IndexLink"/>
              </w:rPr>
              <w:t>344</w:t>
            </w:r>
          </w:hyperlink>
        </w:p>
        <w:p>
          <w:pPr>
            <w:pStyle w:val="Contents5"/>
            <w:tabs>
              <w:tab w:val="clear" w:pos="7892"/>
              <w:tab w:val="right" w:pos="9026" w:leader="dot"/>
            </w:tabs>
            <w:rPr/>
          </w:pPr>
          <w:hyperlink w:anchor="__RefHeading___Toc1226826_3264237689">
            <w:r>
              <w:rPr>
                <w:webHidden/>
                <w:rStyle w:val="IndexLink"/>
                <w:rtl w:val="true"/>
              </w:rPr>
              <w:t>الجاثية</w:t>
            </w:r>
            <w:r>
              <w:rPr>
                <w:rStyle w:val="IndexLink"/>
                <w:rtl w:val="true"/>
              </w:rPr>
              <w:t>:</w:t>
              <w:tab/>
            </w:r>
            <w:r>
              <w:rPr>
                <w:rStyle w:val="IndexLink"/>
              </w:rPr>
              <w:t>344</w:t>
            </w:r>
          </w:hyperlink>
        </w:p>
        <w:p>
          <w:pPr>
            <w:pStyle w:val="Contents5"/>
            <w:tabs>
              <w:tab w:val="clear" w:pos="7892"/>
              <w:tab w:val="right" w:pos="9026" w:leader="dot"/>
            </w:tabs>
            <w:rPr/>
          </w:pPr>
          <w:hyperlink w:anchor="__RefHeading___Toc1226828_3264237689">
            <w:r>
              <w:rPr>
                <w:webHidden/>
                <w:rStyle w:val="IndexLink"/>
                <w:rtl w:val="true"/>
              </w:rPr>
              <w:t>الحديد</w:t>
            </w:r>
            <w:r>
              <w:rPr>
                <w:rStyle w:val="IndexLink"/>
                <w:rtl w:val="true"/>
              </w:rPr>
              <w:t>:</w:t>
              <w:tab/>
            </w:r>
            <w:r>
              <w:rPr>
                <w:rStyle w:val="IndexLink"/>
              </w:rPr>
              <w:t>344</w:t>
            </w:r>
          </w:hyperlink>
        </w:p>
        <w:p>
          <w:pPr>
            <w:pStyle w:val="Contents5"/>
            <w:tabs>
              <w:tab w:val="clear" w:pos="7892"/>
              <w:tab w:val="right" w:pos="9026" w:leader="dot"/>
            </w:tabs>
            <w:rPr/>
          </w:pPr>
          <w:hyperlink w:anchor="__RefHeading___Toc1226830_3264237689">
            <w:r>
              <w:rPr>
                <w:webHidden/>
                <w:rStyle w:val="IndexLink"/>
                <w:rtl w:val="true"/>
              </w:rPr>
              <w:t>المجادلة</w:t>
            </w:r>
            <w:r>
              <w:rPr>
                <w:rStyle w:val="IndexLink"/>
                <w:rtl w:val="true"/>
              </w:rPr>
              <w:t>:</w:t>
              <w:tab/>
            </w:r>
            <w:r>
              <w:rPr>
                <w:rStyle w:val="IndexLink"/>
              </w:rPr>
              <w:t>344</w:t>
            </w:r>
          </w:hyperlink>
        </w:p>
        <w:p>
          <w:pPr>
            <w:pStyle w:val="Contents5"/>
            <w:tabs>
              <w:tab w:val="clear" w:pos="7892"/>
              <w:tab w:val="right" w:pos="9026" w:leader="dot"/>
            </w:tabs>
            <w:rPr/>
          </w:pPr>
          <w:hyperlink w:anchor="__RefHeading___Toc1226832_3264237689">
            <w:r>
              <w:rPr>
                <w:webHidden/>
                <w:rStyle w:val="IndexLink"/>
                <w:rtl w:val="true"/>
              </w:rPr>
              <w:t>الزخرف</w:t>
            </w:r>
            <w:r>
              <w:rPr>
                <w:rStyle w:val="IndexLink"/>
                <w:rtl w:val="true"/>
              </w:rPr>
              <w:t>:</w:t>
              <w:tab/>
            </w:r>
            <w:r>
              <w:rPr>
                <w:rStyle w:val="IndexLink"/>
              </w:rPr>
              <w:t>345</w:t>
            </w:r>
          </w:hyperlink>
        </w:p>
        <w:p>
          <w:pPr>
            <w:pStyle w:val="Contents5"/>
            <w:tabs>
              <w:tab w:val="clear" w:pos="7892"/>
              <w:tab w:val="right" w:pos="9026" w:leader="dot"/>
            </w:tabs>
            <w:rPr/>
          </w:pPr>
          <w:hyperlink w:anchor="__RefHeading___Toc1226834_3264237689">
            <w:r>
              <w:rPr>
                <w:webHidden/>
                <w:rStyle w:val="IndexLink"/>
                <w:rtl w:val="true"/>
              </w:rPr>
              <w:t>الجاثیة</w:t>
            </w:r>
            <w:r>
              <w:rPr>
                <w:rStyle w:val="IndexLink"/>
                <w:rtl w:val="true"/>
              </w:rPr>
              <w:t>:</w:t>
              <w:tab/>
            </w:r>
            <w:r>
              <w:rPr>
                <w:rStyle w:val="IndexLink"/>
              </w:rPr>
              <w:t>345</w:t>
            </w:r>
          </w:hyperlink>
        </w:p>
        <w:p>
          <w:pPr>
            <w:pStyle w:val="Contents5"/>
            <w:tabs>
              <w:tab w:val="clear" w:pos="7892"/>
              <w:tab w:val="right" w:pos="9026" w:leader="dot"/>
            </w:tabs>
            <w:rPr/>
          </w:pPr>
          <w:hyperlink w:anchor="__RefHeading___Toc1226836_3264237689">
            <w:r>
              <w:rPr>
                <w:webHidden/>
                <w:rStyle w:val="IndexLink"/>
                <w:rtl w:val="true"/>
              </w:rPr>
              <w:t>الحدید</w:t>
            </w:r>
            <w:r>
              <w:rPr>
                <w:rStyle w:val="IndexLink"/>
                <w:rtl w:val="true"/>
              </w:rPr>
              <w:t>:</w:t>
              <w:tab/>
            </w:r>
            <w:r>
              <w:rPr>
                <w:rStyle w:val="IndexLink"/>
              </w:rPr>
              <w:t>346</w:t>
            </w:r>
          </w:hyperlink>
        </w:p>
        <w:p>
          <w:pPr>
            <w:pStyle w:val="Contents5"/>
            <w:tabs>
              <w:tab w:val="clear" w:pos="7892"/>
              <w:tab w:val="right" w:pos="9026" w:leader="dot"/>
            </w:tabs>
            <w:rPr/>
          </w:pPr>
          <w:hyperlink w:anchor="__RefHeading___Toc1226838_3264237689">
            <w:r>
              <w:rPr>
                <w:webHidden/>
                <w:rStyle w:val="IndexLink"/>
                <w:rtl w:val="true"/>
              </w:rPr>
              <w:t>المجادلة</w:t>
            </w:r>
            <w:r>
              <w:rPr>
                <w:rStyle w:val="IndexLink"/>
                <w:rtl w:val="true"/>
              </w:rPr>
              <w:t>:</w:t>
              <w:tab/>
            </w:r>
            <w:r>
              <w:rPr>
                <w:rStyle w:val="IndexLink"/>
              </w:rPr>
              <w:t>346</w:t>
            </w:r>
          </w:hyperlink>
        </w:p>
        <w:p>
          <w:pPr>
            <w:pStyle w:val="Contents5"/>
            <w:tabs>
              <w:tab w:val="clear" w:pos="7892"/>
              <w:tab w:val="right" w:pos="9026" w:leader="dot"/>
            </w:tabs>
            <w:rPr/>
          </w:pPr>
          <w:hyperlink w:anchor="__RefHeading___Toc1226840_3264237689">
            <w:r>
              <w:rPr>
                <w:webHidden/>
                <w:rStyle w:val="IndexLink"/>
                <w:rtl w:val="true"/>
              </w:rPr>
              <w:t>الملك</w:t>
            </w:r>
            <w:r>
              <w:rPr>
                <w:rStyle w:val="IndexLink"/>
                <w:rtl w:val="true"/>
              </w:rPr>
              <w:t>:</w:t>
              <w:tab/>
            </w:r>
            <w:r>
              <w:rPr>
                <w:rStyle w:val="IndexLink"/>
              </w:rPr>
              <w:t>347</w:t>
            </w:r>
          </w:hyperlink>
        </w:p>
        <w:p>
          <w:pPr>
            <w:pStyle w:val="Contents5"/>
            <w:tabs>
              <w:tab w:val="clear" w:pos="7892"/>
              <w:tab w:val="right" w:pos="9026" w:leader="dot"/>
            </w:tabs>
            <w:rPr/>
          </w:pPr>
          <w:hyperlink w:anchor="__RefHeading___Toc1226842_3264237689">
            <w:r>
              <w:rPr>
                <w:webHidden/>
                <w:rStyle w:val="IndexLink"/>
                <w:rtl w:val="true"/>
              </w:rPr>
              <w:t>القيامة</w:t>
            </w:r>
            <w:r>
              <w:rPr>
                <w:rStyle w:val="IndexLink"/>
                <w:rtl w:val="true"/>
              </w:rPr>
              <w:t>:</w:t>
              <w:tab/>
            </w:r>
            <w:r>
              <w:rPr>
                <w:rStyle w:val="IndexLink"/>
              </w:rPr>
              <w:t>347</w:t>
            </w:r>
          </w:hyperlink>
        </w:p>
        <w:p>
          <w:pPr>
            <w:pStyle w:val="Contents5"/>
            <w:tabs>
              <w:tab w:val="clear" w:pos="7892"/>
              <w:tab w:val="right" w:pos="9026" w:leader="dot"/>
            </w:tabs>
            <w:rPr/>
          </w:pPr>
          <w:hyperlink w:anchor="__RefHeading___Toc1226844_3264237689">
            <w:r>
              <w:rPr>
                <w:webHidden/>
                <w:rStyle w:val="IndexLink"/>
                <w:rtl w:val="true"/>
              </w:rPr>
              <w:t>الدهر</w:t>
            </w:r>
            <w:r>
              <w:rPr>
                <w:rStyle w:val="IndexLink"/>
                <w:rtl w:val="true"/>
              </w:rPr>
              <w:t>:</w:t>
              <w:tab/>
            </w:r>
            <w:r>
              <w:rPr>
                <w:rStyle w:val="IndexLink"/>
              </w:rPr>
              <w:t>347</w:t>
            </w:r>
          </w:hyperlink>
        </w:p>
        <w:p>
          <w:pPr>
            <w:pStyle w:val="Contents5"/>
            <w:tabs>
              <w:tab w:val="clear" w:pos="7892"/>
              <w:tab w:val="right" w:pos="9026" w:leader="dot"/>
            </w:tabs>
            <w:rPr/>
          </w:pPr>
          <w:hyperlink w:anchor="__RefHeading___Toc1226846_3264237689">
            <w:r>
              <w:rPr>
                <w:webHidden/>
                <w:rStyle w:val="IndexLink"/>
                <w:rtl w:val="true"/>
              </w:rPr>
              <w:t>الإنشقاق</w:t>
            </w:r>
            <w:r>
              <w:rPr>
                <w:rStyle w:val="IndexLink"/>
                <w:rtl w:val="true"/>
              </w:rPr>
              <w:t>:</w:t>
              <w:tab/>
            </w:r>
            <w:r>
              <w:rPr>
                <w:rStyle w:val="IndexLink"/>
              </w:rPr>
              <w:t>347</w:t>
            </w:r>
          </w:hyperlink>
        </w:p>
        <w:p>
          <w:pPr>
            <w:pStyle w:val="Contents5"/>
            <w:tabs>
              <w:tab w:val="clear" w:pos="7892"/>
              <w:tab w:val="right" w:pos="9026" w:leader="dot"/>
            </w:tabs>
            <w:rPr/>
          </w:pPr>
          <w:hyperlink w:anchor="__RefHeading___Toc1226848_3264237689">
            <w:r>
              <w:rPr>
                <w:webHidden/>
                <w:rStyle w:val="IndexLink"/>
                <w:rtl w:val="true"/>
              </w:rPr>
              <w:t>الغاشية</w:t>
            </w:r>
            <w:r>
              <w:rPr>
                <w:rStyle w:val="IndexLink"/>
                <w:rtl w:val="true"/>
              </w:rPr>
              <w:t>:</w:t>
              <w:tab/>
            </w:r>
            <w:r>
              <w:rPr>
                <w:rStyle w:val="IndexLink"/>
              </w:rPr>
              <w:t>347</w:t>
            </w:r>
          </w:hyperlink>
        </w:p>
        <w:p>
          <w:pPr>
            <w:pStyle w:val="Contents5"/>
            <w:tabs>
              <w:tab w:val="clear" w:pos="7892"/>
              <w:tab w:val="right" w:pos="9026" w:leader="dot"/>
            </w:tabs>
            <w:rPr/>
          </w:pPr>
          <w:hyperlink w:anchor="__RefHeading___Toc1226850_3264237689">
            <w:r>
              <w:rPr>
                <w:webHidden/>
                <w:rStyle w:val="IndexLink"/>
                <w:rtl w:val="true"/>
              </w:rPr>
              <w:t>البلد</w:t>
            </w:r>
            <w:r>
              <w:rPr>
                <w:rStyle w:val="IndexLink"/>
                <w:rtl w:val="true"/>
              </w:rPr>
              <w:t>:</w:t>
              <w:tab/>
            </w:r>
            <w:r>
              <w:rPr>
                <w:rStyle w:val="IndexLink"/>
              </w:rPr>
              <w:t>347</w:t>
            </w:r>
          </w:hyperlink>
        </w:p>
        <w:p>
          <w:pPr>
            <w:pStyle w:val="Contents4"/>
            <w:tabs>
              <w:tab w:val="clear" w:pos="8176"/>
              <w:tab w:val="right" w:pos="9026" w:leader="dot"/>
            </w:tabs>
            <w:rPr/>
          </w:pPr>
          <w:hyperlink w:anchor="__RefHeading___Toc1226852_3264237689">
            <w:r>
              <w:rPr>
                <w:webHidden/>
                <w:rStyle w:val="IndexLink"/>
                <w:rtl w:val="true"/>
              </w:rPr>
              <w:t>تفسير</w:t>
            </w:r>
            <w:r>
              <w:rPr>
                <w:rStyle w:val="IndexLink"/>
                <w:rtl w:val="true"/>
              </w:rPr>
              <w:t>:</w:t>
              <w:tab/>
            </w:r>
            <w:r>
              <w:rPr>
                <w:rStyle w:val="IndexLink"/>
              </w:rPr>
              <w:t>347</w:t>
            </w:r>
          </w:hyperlink>
        </w:p>
        <w:p>
          <w:pPr>
            <w:pStyle w:val="Contents5"/>
            <w:tabs>
              <w:tab w:val="clear" w:pos="7892"/>
              <w:tab w:val="right" w:pos="9026" w:leader="dot"/>
            </w:tabs>
            <w:rPr/>
          </w:pPr>
          <w:hyperlink w:anchor="__RefHeading___Toc1226854_3264237689">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1226856_3264237689">
            <w:r>
              <w:rPr>
                <w:webHidden/>
                <w:rStyle w:val="IndexLink"/>
                <w:rtl w:val="true"/>
              </w:rPr>
              <w:t>الملک</w:t>
            </w:r>
            <w:r>
              <w:rPr>
                <w:rStyle w:val="IndexLink"/>
                <w:rtl w:val="true"/>
              </w:rPr>
              <w:t>:</w:t>
              <w:tab/>
            </w:r>
            <w:r>
              <w:rPr>
                <w:rStyle w:val="IndexLink"/>
              </w:rPr>
              <w:t>347</w:t>
            </w:r>
          </w:hyperlink>
        </w:p>
        <w:p>
          <w:pPr>
            <w:pStyle w:val="Contents5"/>
            <w:tabs>
              <w:tab w:val="clear" w:pos="7892"/>
              <w:tab w:val="right" w:pos="9026" w:leader="dot"/>
            </w:tabs>
            <w:rPr/>
          </w:pPr>
          <w:hyperlink w:anchor="__RefHeading___Toc1226858_3264237689">
            <w:r>
              <w:rPr>
                <w:webHidden/>
                <w:rStyle w:val="IndexLink"/>
                <w:rtl w:val="true"/>
              </w:rPr>
              <w:t>القیامة</w:t>
            </w:r>
            <w:r>
              <w:rPr>
                <w:rStyle w:val="IndexLink"/>
                <w:rtl w:val="true"/>
              </w:rPr>
              <w:t>:</w:t>
              <w:tab/>
            </w:r>
            <w:r>
              <w:rPr>
                <w:rStyle w:val="IndexLink"/>
              </w:rPr>
              <w:t>347</w:t>
            </w:r>
          </w:hyperlink>
        </w:p>
        <w:p>
          <w:pPr>
            <w:pStyle w:val="Contents5"/>
            <w:tabs>
              <w:tab w:val="clear" w:pos="7892"/>
              <w:tab w:val="right" w:pos="9026" w:leader="dot"/>
            </w:tabs>
            <w:rPr/>
          </w:pPr>
          <w:hyperlink w:anchor="__RefHeading___Toc1226860_3264237689">
            <w:r>
              <w:rPr>
                <w:webHidden/>
                <w:rStyle w:val="IndexLink"/>
                <w:rtl w:val="true"/>
              </w:rPr>
              <w:t>الدهر</w:t>
            </w:r>
            <w:r>
              <w:rPr>
                <w:rStyle w:val="IndexLink"/>
                <w:rtl w:val="true"/>
              </w:rPr>
              <w:t>:</w:t>
              <w:tab/>
            </w:r>
            <w:r>
              <w:rPr>
                <w:rStyle w:val="IndexLink"/>
              </w:rPr>
              <w:t>348</w:t>
            </w:r>
          </w:hyperlink>
        </w:p>
        <w:p>
          <w:pPr>
            <w:pStyle w:val="Contents5"/>
            <w:tabs>
              <w:tab w:val="clear" w:pos="7892"/>
              <w:tab w:val="right" w:pos="9026" w:leader="dot"/>
            </w:tabs>
            <w:rPr/>
          </w:pPr>
          <w:hyperlink w:anchor="__RefHeading___Toc1226862_3264237689">
            <w:r>
              <w:rPr>
                <w:webHidden/>
                <w:rStyle w:val="IndexLink"/>
                <w:rtl w:val="true"/>
              </w:rPr>
              <w:t>الإنشقاق</w:t>
            </w:r>
            <w:r>
              <w:rPr>
                <w:rStyle w:val="IndexLink"/>
                <w:rtl w:val="true"/>
              </w:rPr>
              <w:t>:</w:t>
              <w:tab/>
            </w:r>
            <w:r>
              <w:rPr>
                <w:rStyle w:val="IndexLink"/>
              </w:rPr>
              <w:t>348</w:t>
            </w:r>
          </w:hyperlink>
        </w:p>
        <w:p>
          <w:pPr>
            <w:pStyle w:val="Contents5"/>
            <w:tabs>
              <w:tab w:val="clear" w:pos="7892"/>
              <w:tab w:val="right" w:pos="9026" w:leader="dot"/>
            </w:tabs>
            <w:rPr/>
          </w:pPr>
          <w:hyperlink w:anchor="__RefHeading___Toc1226864_3264237689">
            <w:r>
              <w:rPr>
                <w:webHidden/>
                <w:rStyle w:val="IndexLink"/>
                <w:rtl w:val="true"/>
              </w:rPr>
              <w:t>الغاشیة</w:t>
            </w:r>
            <w:r>
              <w:rPr>
                <w:rStyle w:val="IndexLink"/>
                <w:rtl w:val="true"/>
              </w:rPr>
              <w:t>:</w:t>
              <w:tab/>
            </w:r>
            <w:r>
              <w:rPr>
                <w:rStyle w:val="IndexLink"/>
              </w:rPr>
              <w:t>348</w:t>
            </w:r>
          </w:hyperlink>
        </w:p>
        <w:p>
          <w:pPr>
            <w:pStyle w:val="Contents5"/>
            <w:tabs>
              <w:tab w:val="clear" w:pos="7892"/>
              <w:tab w:val="right" w:pos="9026" w:leader="dot"/>
            </w:tabs>
            <w:rPr/>
          </w:pPr>
          <w:hyperlink w:anchor="__RefHeading___Toc1226866_3264237689">
            <w:r>
              <w:rPr>
                <w:webHidden/>
                <w:rStyle w:val="IndexLink"/>
                <w:rtl w:val="true"/>
              </w:rPr>
              <w:t>البلد</w:t>
            </w:r>
            <w:r>
              <w:rPr>
                <w:rStyle w:val="IndexLink"/>
                <w:rtl w:val="true"/>
              </w:rPr>
              <w:t>:</w:t>
              <w:tab/>
            </w:r>
            <w:r>
              <w:rPr>
                <w:rStyle w:val="IndexLink"/>
              </w:rPr>
              <w:t>349</w:t>
            </w:r>
          </w:hyperlink>
        </w:p>
        <w:p>
          <w:pPr>
            <w:pStyle w:val="Contents4"/>
            <w:tabs>
              <w:tab w:val="clear" w:pos="8176"/>
              <w:tab w:val="right" w:pos="9026" w:leader="dot"/>
            </w:tabs>
            <w:rPr/>
          </w:pPr>
          <w:hyperlink w:anchor="__RefHeading___Toc1226868_3264237689">
            <w:r>
              <w:rPr>
                <w:webHidden/>
                <w:rStyle w:val="IndexLink"/>
                <w:rtl w:val="true"/>
              </w:rPr>
              <w:t>تفسیر</w:t>
            </w:r>
            <w:r>
              <w:rPr>
                <w:rStyle w:val="IndexLink"/>
                <w:rtl w:val="true"/>
              </w:rPr>
              <w:tab/>
            </w:r>
            <w:r>
              <w:rPr>
                <w:rStyle w:val="IndexLink"/>
              </w:rPr>
              <w:t>349</w:t>
            </w:r>
          </w:hyperlink>
        </w:p>
        <w:p>
          <w:pPr>
            <w:pStyle w:val="Contents4"/>
            <w:tabs>
              <w:tab w:val="clear" w:pos="8176"/>
              <w:tab w:val="right" w:pos="9026" w:leader="dot"/>
            </w:tabs>
            <w:rPr/>
          </w:pPr>
          <w:hyperlink w:anchor="__RefHeading___Toc1226870_3264237689">
            <w:r>
              <w:rPr>
                <w:webHidden/>
                <w:rStyle w:val="IndexLink"/>
                <w:rtl w:val="true"/>
              </w:rPr>
              <w:t>الأخبار</w:t>
            </w:r>
            <w:r>
              <w:rPr>
                <w:rStyle w:val="IndexLink"/>
                <w:rtl w:val="true"/>
              </w:rPr>
              <w:tab/>
            </w:r>
            <w:r>
              <w:rPr>
                <w:rStyle w:val="IndexLink"/>
              </w:rPr>
              <w:t>411</w:t>
            </w:r>
          </w:hyperlink>
        </w:p>
        <w:p>
          <w:pPr>
            <w:pStyle w:val="Contents5"/>
            <w:tabs>
              <w:tab w:val="clear" w:pos="7892"/>
              <w:tab w:val="right" w:pos="9026" w:leader="dot"/>
            </w:tabs>
            <w:rPr/>
          </w:pPr>
          <w:hyperlink w:anchor="__RefHeading___Toc1226872_3264237689">
            <w:r>
              <w:rPr>
                <w:webHidden/>
                <w:rStyle w:val="IndexLink"/>
                <w:rtl w:val="true"/>
              </w:rPr>
              <w:t>«</w:t>
            </w:r>
            <w:r>
              <w:rPr>
                <w:rStyle w:val="IndexLink"/>
              </w:rPr>
              <w:t>1</w:t>
            </w:r>
            <w:r>
              <w:rPr>
                <w:rStyle w:val="IndexLink"/>
                <w:rtl w:val="true"/>
              </w:rPr>
              <w:t>»</w:t>
              <w:tab/>
            </w:r>
            <w:r>
              <w:rPr>
                <w:rStyle w:val="IndexLink"/>
              </w:rPr>
              <w:t>411</w:t>
            </w:r>
          </w:hyperlink>
        </w:p>
        <w:p>
          <w:pPr>
            <w:pStyle w:val="Contents4"/>
            <w:tabs>
              <w:tab w:val="clear" w:pos="8176"/>
              <w:tab w:val="right" w:pos="9026" w:leader="dot"/>
            </w:tabs>
            <w:rPr/>
          </w:pPr>
          <w:hyperlink w:anchor="__RefHeading___Toc1226874_3264237689">
            <w:r>
              <w:rPr>
                <w:webHidden/>
                <w:rStyle w:val="IndexLink"/>
                <w:rtl w:val="true"/>
              </w:rPr>
              <w:t>روایات</w:t>
            </w:r>
            <w:r>
              <w:rPr>
                <w:rStyle w:val="IndexLink"/>
                <w:rtl w:val="true"/>
              </w:rPr>
              <w:tab/>
            </w:r>
            <w:r>
              <w:rPr>
                <w:rStyle w:val="IndexLink"/>
              </w:rPr>
              <w:t>411</w:t>
            </w:r>
          </w:hyperlink>
        </w:p>
        <w:p>
          <w:pPr>
            <w:pStyle w:val="Contents5"/>
            <w:tabs>
              <w:tab w:val="clear" w:pos="7892"/>
              <w:tab w:val="right" w:pos="9026" w:leader="dot"/>
            </w:tabs>
            <w:rPr/>
          </w:pPr>
          <w:hyperlink w:anchor="__RefHeading___Toc1226876_3264237689">
            <w:r>
              <w:rPr>
                <w:webHidden/>
                <w:rStyle w:val="IndexLink"/>
                <w:rtl w:val="true"/>
              </w:rPr>
              <w:t xml:space="preserve">روایت </w:t>
            </w:r>
            <w:r>
              <w:rPr>
                <w:rStyle w:val="IndexLink"/>
              </w:rPr>
              <w:t>1</w:t>
            </w:r>
            <w:r>
              <w:rPr>
                <w:rStyle w:val="IndexLink"/>
                <w:rtl w:val="true"/>
              </w:rPr>
              <w:t>.</w:t>
              <w:tab/>
            </w:r>
            <w:r>
              <w:rPr>
                <w:rStyle w:val="IndexLink"/>
              </w:rPr>
              <w:t>412</w:t>
            </w:r>
          </w:hyperlink>
        </w:p>
        <w:p>
          <w:pPr>
            <w:pStyle w:val="Contents5"/>
            <w:tabs>
              <w:tab w:val="clear" w:pos="7892"/>
              <w:tab w:val="right" w:pos="9026" w:leader="dot"/>
            </w:tabs>
            <w:rPr/>
          </w:pPr>
          <w:hyperlink w:anchor="__RefHeading___Toc1226878_3264237689">
            <w:r>
              <w:rPr>
                <w:webHidden/>
                <w:rStyle w:val="IndexLink"/>
                <w:rtl w:val="true"/>
              </w:rPr>
              <w:t>بيان</w:t>
            </w:r>
            <w:r>
              <w:rPr>
                <w:rStyle w:val="IndexLink"/>
                <w:rtl w:val="true"/>
              </w:rPr>
              <w:tab/>
            </w:r>
            <w:r>
              <w:rPr>
                <w:rStyle w:val="IndexLink"/>
              </w:rPr>
              <w:t>413</w:t>
            </w:r>
          </w:hyperlink>
        </w:p>
        <w:p>
          <w:pPr>
            <w:pStyle w:val="Contents5"/>
            <w:tabs>
              <w:tab w:val="clear" w:pos="7892"/>
              <w:tab w:val="right" w:pos="9026" w:leader="dot"/>
            </w:tabs>
            <w:rPr/>
          </w:pPr>
          <w:hyperlink w:anchor="__RefHeading___Toc1226880_3264237689">
            <w:r>
              <w:rPr>
                <w:webHidden/>
                <w:rStyle w:val="IndexLink"/>
                <w:rtl w:val="true"/>
              </w:rPr>
              <w:t>«</w:t>
            </w:r>
            <w:r>
              <w:rPr>
                <w:rStyle w:val="IndexLink"/>
              </w:rPr>
              <w:t>2</w:t>
            </w:r>
            <w:r>
              <w:rPr>
                <w:rStyle w:val="IndexLink"/>
                <w:rtl w:val="true"/>
              </w:rPr>
              <w:t>»</w:t>
              <w:tab/>
            </w:r>
            <w:r>
              <w:rPr>
                <w:rStyle w:val="IndexLink"/>
              </w:rPr>
              <w:t>413</w:t>
            </w:r>
          </w:hyperlink>
        </w:p>
        <w:p>
          <w:pPr>
            <w:pStyle w:val="Contents5"/>
            <w:tabs>
              <w:tab w:val="clear" w:pos="7892"/>
              <w:tab w:val="right" w:pos="9026" w:leader="dot"/>
            </w:tabs>
            <w:rPr/>
          </w:pPr>
          <w:hyperlink w:anchor="__RefHeading___Toc1226882_3264237689">
            <w:r>
              <w:rPr>
                <w:webHidden/>
                <w:rStyle w:val="IndexLink"/>
                <w:rtl w:val="true"/>
              </w:rPr>
              <w:t>توضیح</w:t>
            </w:r>
            <w:r>
              <w:rPr>
                <w:rStyle w:val="IndexLink"/>
                <w:rtl w:val="true"/>
              </w:rPr>
              <w:tab/>
            </w:r>
            <w:r>
              <w:rPr>
                <w:rStyle w:val="IndexLink"/>
              </w:rPr>
              <w:t>413</w:t>
            </w:r>
          </w:hyperlink>
        </w:p>
        <w:p>
          <w:pPr>
            <w:pStyle w:val="Contents5"/>
            <w:tabs>
              <w:tab w:val="clear" w:pos="7892"/>
              <w:tab w:val="right" w:pos="9026" w:leader="dot"/>
            </w:tabs>
            <w:rPr/>
          </w:pPr>
          <w:hyperlink w:anchor="__RefHeading___Toc1226884_3264237689">
            <w:r>
              <w:rPr>
                <w:webHidden/>
                <w:rStyle w:val="IndexLink"/>
                <w:rtl w:val="true"/>
              </w:rPr>
              <w:t xml:space="preserve">روایت </w:t>
            </w:r>
            <w:r>
              <w:rPr>
                <w:rStyle w:val="IndexLink"/>
              </w:rPr>
              <w:t>2</w:t>
            </w:r>
            <w:r>
              <w:rPr>
                <w:rStyle w:val="IndexLink"/>
                <w:rtl w:val="true"/>
              </w:rPr>
              <w:t>.</w:t>
              <w:tab/>
            </w:r>
            <w:r>
              <w:rPr>
                <w:rStyle w:val="IndexLink"/>
              </w:rPr>
              <w:t>413</w:t>
            </w:r>
          </w:hyperlink>
        </w:p>
        <w:p>
          <w:pPr>
            <w:pStyle w:val="Contents5"/>
            <w:tabs>
              <w:tab w:val="clear" w:pos="7892"/>
              <w:tab w:val="right" w:pos="9026" w:leader="dot"/>
            </w:tabs>
            <w:rPr/>
          </w:pPr>
          <w:hyperlink w:anchor="__RefHeading___Toc1226886_3264237689">
            <w:r>
              <w:rPr>
                <w:webHidden/>
                <w:rStyle w:val="IndexLink"/>
                <w:rtl w:val="true"/>
              </w:rPr>
              <w:t>بيان</w:t>
            </w:r>
            <w:r>
              <w:rPr>
                <w:rStyle w:val="IndexLink"/>
                <w:rtl w:val="true"/>
              </w:rPr>
              <w:tab/>
            </w:r>
            <w:r>
              <w:rPr>
                <w:rStyle w:val="IndexLink"/>
              </w:rPr>
              <w:t>415</w:t>
            </w:r>
          </w:hyperlink>
        </w:p>
        <w:p>
          <w:pPr>
            <w:pStyle w:val="Contents5"/>
            <w:tabs>
              <w:tab w:val="clear" w:pos="7892"/>
              <w:tab w:val="right" w:pos="9026" w:leader="dot"/>
            </w:tabs>
            <w:rPr/>
          </w:pPr>
          <w:hyperlink w:anchor="__RefHeading___Toc1226888_3264237689">
            <w:r>
              <w:rPr>
                <w:webHidden/>
                <w:rStyle w:val="IndexLink"/>
                <w:rtl w:val="true"/>
              </w:rPr>
              <w:t>«</w:t>
            </w:r>
            <w:r>
              <w:rPr>
                <w:rStyle w:val="IndexLink"/>
              </w:rPr>
              <w:t>3</w:t>
            </w:r>
            <w:r>
              <w:rPr>
                <w:rStyle w:val="IndexLink"/>
                <w:rtl w:val="true"/>
              </w:rPr>
              <w:t>»</w:t>
              <w:tab/>
            </w:r>
            <w:r>
              <w:rPr>
                <w:rStyle w:val="IndexLink"/>
              </w:rPr>
              <w:t>415</w:t>
            </w:r>
          </w:hyperlink>
        </w:p>
        <w:p>
          <w:pPr>
            <w:pStyle w:val="Contents5"/>
            <w:tabs>
              <w:tab w:val="clear" w:pos="7892"/>
              <w:tab w:val="right" w:pos="9026" w:leader="dot"/>
            </w:tabs>
            <w:rPr/>
          </w:pPr>
          <w:hyperlink w:anchor="__RefHeading___Toc1226890_3264237689">
            <w:r>
              <w:rPr>
                <w:webHidden/>
                <w:rStyle w:val="IndexLink"/>
                <w:rtl w:val="true"/>
              </w:rPr>
              <w:t>توضیح</w:t>
            </w:r>
            <w:r>
              <w:rPr>
                <w:rStyle w:val="IndexLink"/>
                <w:rtl w:val="true"/>
              </w:rPr>
              <w:tab/>
            </w:r>
            <w:r>
              <w:rPr>
                <w:rStyle w:val="IndexLink"/>
              </w:rPr>
              <w:t>416</w:t>
            </w:r>
          </w:hyperlink>
        </w:p>
        <w:p>
          <w:pPr>
            <w:pStyle w:val="Contents5"/>
            <w:tabs>
              <w:tab w:val="clear" w:pos="7892"/>
              <w:tab w:val="right" w:pos="9026" w:leader="dot"/>
            </w:tabs>
            <w:rPr/>
          </w:pPr>
          <w:hyperlink w:anchor="__RefHeading___Toc1226892_3264237689">
            <w:r>
              <w:rPr>
                <w:webHidden/>
                <w:rStyle w:val="IndexLink"/>
                <w:rtl w:val="true"/>
              </w:rPr>
              <w:t xml:space="preserve">روایت </w:t>
            </w:r>
            <w:r>
              <w:rPr>
                <w:rStyle w:val="IndexLink"/>
              </w:rPr>
              <w:t>3</w:t>
            </w:r>
            <w:r>
              <w:rPr>
                <w:rStyle w:val="IndexLink"/>
                <w:rtl w:val="true"/>
              </w:rPr>
              <w:t>.</w:t>
              <w:tab/>
            </w:r>
            <w:r>
              <w:rPr>
                <w:rStyle w:val="IndexLink"/>
              </w:rPr>
              <w:t>416</w:t>
            </w:r>
          </w:hyperlink>
        </w:p>
        <w:p>
          <w:pPr>
            <w:pStyle w:val="Contents5"/>
            <w:tabs>
              <w:tab w:val="clear" w:pos="7892"/>
              <w:tab w:val="right" w:pos="9026" w:leader="dot"/>
            </w:tabs>
            <w:rPr/>
          </w:pPr>
          <w:hyperlink w:anchor="__RefHeading___Toc1226894_3264237689">
            <w:r>
              <w:rPr>
                <w:webHidden/>
                <w:rStyle w:val="IndexLink"/>
                <w:rtl w:val="true"/>
              </w:rPr>
              <w:t>«</w:t>
            </w:r>
            <w:r>
              <w:rPr>
                <w:rStyle w:val="IndexLink"/>
              </w:rPr>
              <w:t>4</w:t>
            </w:r>
            <w:r>
              <w:rPr>
                <w:rStyle w:val="IndexLink"/>
                <w:rtl w:val="true"/>
              </w:rPr>
              <w:t>»</w:t>
              <w:tab/>
            </w:r>
            <w:r>
              <w:rPr>
                <w:rStyle w:val="IndexLink"/>
              </w:rPr>
              <w:t>419</w:t>
            </w:r>
          </w:hyperlink>
        </w:p>
        <w:p>
          <w:pPr>
            <w:pStyle w:val="Contents5"/>
            <w:tabs>
              <w:tab w:val="clear" w:pos="7892"/>
              <w:tab w:val="right" w:pos="9026" w:leader="dot"/>
            </w:tabs>
            <w:rPr/>
          </w:pPr>
          <w:hyperlink w:anchor="__RefHeading___Toc1226896_3264237689">
            <w:r>
              <w:rPr>
                <w:webHidden/>
                <w:rStyle w:val="IndexLink"/>
                <w:rtl w:val="true"/>
              </w:rPr>
              <w:t>«</w:t>
            </w:r>
            <w:r>
              <w:rPr>
                <w:rStyle w:val="IndexLink"/>
              </w:rPr>
              <w:t>5</w:t>
            </w:r>
            <w:r>
              <w:rPr>
                <w:rStyle w:val="IndexLink"/>
                <w:rtl w:val="true"/>
              </w:rPr>
              <w:t>»</w:t>
              <w:tab/>
            </w:r>
            <w:r>
              <w:rPr>
                <w:rStyle w:val="IndexLink"/>
              </w:rPr>
              <w:t>419</w:t>
            </w:r>
          </w:hyperlink>
        </w:p>
        <w:p>
          <w:pPr>
            <w:pStyle w:val="Contents5"/>
            <w:tabs>
              <w:tab w:val="clear" w:pos="7892"/>
              <w:tab w:val="right" w:pos="9026" w:leader="dot"/>
            </w:tabs>
            <w:rPr/>
          </w:pPr>
          <w:hyperlink w:anchor="__RefHeading___Toc1226898_3264237689">
            <w:r>
              <w:rPr>
                <w:webHidden/>
                <w:rStyle w:val="IndexLink"/>
                <w:rtl w:val="true"/>
              </w:rPr>
              <w:t xml:space="preserve">روایت </w:t>
            </w:r>
            <w:r>
              <w:rPr>
                <w:rStyle w:val="IndexLink"/>
              </w:rPr>
              <w:t>4</w:t>
            </w:r>
            <w:r>
              <w:rPr>
                <w:rStyle w:val="IndexLink"/>
                <w:rtl w:val="true"/>
              </w:rPr>
              <w:t>.</w:t>
              <w:tab/>
            </w:r>
            <w:r>
              <w:rPr>
                <w:rStyle w:val="IndexLink"/>
              </w:rPr>
              <w:t>419</w:t>
            </w:r>
          </w:hyperlink>
        </w:p>
        <w:p>
          <w:pPr>
            <w:pStyle w:val="Contents5"/>
            <w:tabs>
              <w:tab w:val="clear" w:pos="7892"/>
              <w:tab w:val="right" w:pos="9026" w:leader="dot"/>
            </w:tabs>
            <w:rPr/>
          </w:pPr>
          <w:hyperlink w:anchor="__RefHeading___Toc1226900_3264237689">
            <w:r>
              <w:rPr>
                <w:webHidden/>
                <w:rStyle w:val="IndexLink"/>
                <w:rtl w:val="true"/>
              </w:rPr>
              <w:t xml:space="preserve">روایت </w:t>
            </w:r>
            <w:r>
              <w:rPr>
                <w:rStyle w:val="IndexLink"/>
              </w:rPr>
              <w:t>5</w:t>
            </w:r>
            <w:r>
              <w:rPr>
                <w:rStyle w:val="IndexLink"/>
                <w:rtl w:val="true"/>
              </w:rPr>
              <w:t>.</w:t>
              <w:tab/>
            </w:r>
            <w:r>
              <w:rPr>
                <w:rStyle w:val="IndexLink"/>
              </w:rPr>
              <w:t>420</w:t>
            </w:r>
          </w:hyperlink>
        </w:p>
        <w:p>
          <w:pPr>
            <w:pStyle w:val="Contents5"/>
            <w:tabs>
              <w:tab w:val="clear" w:pos="7892"/>
              <w:tab w:val="right" w:pos="9026" w:leader="dot"/>
            </w:tabs>
            <w:rPr/>
          </w:pPr>
          <w:hyperlink w:anchor="__RefHeading___Toc1226902_3264237689">
            <w:r>
              <w:rPr>
                <w:webHidden/>
                <w:rStyle w:val="IndexLink"/>
                <w:rtl w:val="true"/>
              </w:rPr>
              <w:t>«</w:t>
            </w:r>
            <w:r>
              <w:rPr>
                <w:rStyle w:val="IndexLink"/>
              </w:rPr>
              <w:t>6</w:t>
            </w:r>
            <w:r>
              <w:rPr>
                <w:rStyle w:val="IndexLink"/>
                <w:rtl w:val="true"/>
              </w:rPr>
              <w:t>»</w:t>
              <w:tab/>
            </w:r>
            <w:r>
              <w:rPr>
                <w:rStyle w:val="IndexLink"/>
              </w:rPr>
              <w:t>421</w:t>
            </w:r>
          </w:hyperlink>
        </w:p>
        <w:p>
          <w:pPr>
            <w:pStyle w:val="Contents5"/>
            <w:tabs>
              <w:tab w:val="clear" w:pos="7892"/>
              <w:tab w:val="right" w:pos="9026" w:leader="dot"/>
            </w:tabs>
            <w:rPr/>
          </w:pPr>
          <w:hyperlink w:anchor="__RefHeading___Toc1226904_3264237689">
            <w:r>
              <w:rPr>
                <w:webHidden/>
                <w:rStyle w:val="IndexLink"/>
                <w:rtl w:val="true"/>
              </w:rPr>
              <w:t>«</w:t>
            </w:r>
            <w:r>
              <w:rPr>
                <w:rStyle w:val="IndexLink"/>
              </w:rPr>
              <w:t>7</w:t>
            </w:r>
            <w:r>
              <w:rPr>
                <w:rStyle w:val="IndexLink"/>
                <w:rtl w:val="true"/>
              </w:rPr>
              <w:t>»</w:t>
              <w:tab/>
            </w:r>
            <w:r>
              <w:rPr>
                <w:rStyle w:val="IndexLink"/>
              </w:rPr>
              <w:t>421</w:t>
            </w:r>
          </w:hyperlink>
        </w:p>
        <w:p>
          <w:pPr>
            <w:pStyle w:val="Contents5"/>
            <w:tabs>
              <w:tab w:val="clear" w:pos="7892"/>
              <w:tab w:val="right" w:pos="9026" w:leader="dot"/>
            </w:tabs>
            <w:rPr/>
          </w:pPr>
          <w:hyperlink w:anchor="__RefHeading___Toc1226906_3264237689">
            <w:r>
              <w:rPr>
                <w:webHidden/>
                <w:rStyle w:val="IndexLink"/>
                <w:rtl w:val="true"/>
              </w:rPr>
              <w:t>«</w:t>
            </w:r>
            <w:r>
              <w:rPr>
                <w:rStyle w:val="IndexLink"/>
              </w:rPr>
              <w:t>8</w:t>
            </w:r>
            <w:r>
              <w:rPr>
                <w:rStyle w:val="IndexLink"/>
                <w:rtl w:val="true"/>
              </w:rPr>
              <w:t>»</w:t>
              <w:tab/>
            </w:r>
            <w:r>
              <w:rPr>
                <w:rStyle w:val="IndexLink"/>
              </w:rPr>
              <w:t>421</w:t>
            </w:r>
          </w:hyperlink>
        </w:p>
        <w:p>
          <w:pPr>
            <w:pStyle w:val="Contents5"/>
            <w:tabs>
              <w:tab w:val="clear" w:pos="7892"/>
              <w:tab w:val="right" w:pos="9026" w:leader="dot"/>
            </w:tabs>
            <w:rPr/>
          </w:pPr>
          <w:hyperlink w:anchor="__RefHeading___Toc1226908_3264237689">
            <w:r>
              <w:rPr>
                <w:webHidden/>
                <w:rStyle w:val="IndexLink"/>
                <w:rtl w:val="true"/>
              </w:rPr>
              <w:t>توضيح</w:t>
            </w:r>
            <w:r>
              <w:rPr>
                <w:rStyle w:val="IndexLink"/>
                <w:rtl w:val="true"/>
              </w:rPr>
              <w:tab/>
            </w:r>
            <w:r>
              <w:rPr>
                <w:rStyle w:val="IndexLink"/>
              </w:rPr>
              <w:t>421</w:t>
            </w:r>
          </w:hyperlink>
        </w:p>
        <w:p>
          <w:pPr>
            <w:pStyle w:val="Contents5"/>
            <w:tabs>
              <w:tab w:val="clear" w:pos="7892"/>
              <w:tab w:val="right" w:pos="9026" w:leader="dot"/>
            </w:tabs>
            <w:rPr/>
          </w:pPr>
          <w:hyperlink w:anchor="__RefHeading___Toc1226910_3264237689">
            <w:r>
              <w:rPr>
                <w:webHidden/>
                <w:rStyle w:val="IndexLink"/>
                <w:rtl w:val="true"/>
              </w:rPr>
              <w:t>«</w:t>
            </w:r>
            <w:r>
              <w:rPr>
                <w:rStyle w:val="IndexLink"/>
              </w:rPr>
              <w:t>9</w:t>
            </w:r>
            <w:r>
              <w:rPr>
                <w:rStyle w:val="IndexLink"/>
                <w:rtl w:val="true"/>
              </w:rPr>
              <w:t>»</w:t>
              <w:tab/>
            </w:r>
            <w:r>
              <w:rPr>
                <w:rStyle w:val="IndexLink"/>
              </w:rPr>
              <w:t>421</w:t>
            </w:r>
          </w:hyperlink>
        </w:p>
        <w:p>
          <w:pPr>
            <w:pStyle w:val="Contents5"/>
            <w:tabs>
              <w:tab w:val="clear" w:pos="7892"/>
              <w:tab w:val="right" w:pos="9026" w:leader="dot"/>
            </w:tabs>
            <w:rPr/>
          </w:pPr>
          <w:hyperlink w:anchor="__RefHeading___Toc1226912_3264237689">
            <w:r>
              <w:rPr>
                <w:webHidden/>
                <w:rStyle w:val="IndexLink"/>
                <w:rtl w:val="true"/>
              </w:rPr>
              <w:t>«</w:t>
            </w:r>
            <w:r>
              <w:rPr>
                <w:rStyle w:val="IndexLink"/>
              </w:rPr>
              <w:t>10</w:t>
            </w:r>
            <w:r>
              <w:rPr>
                <w:rStyle w:val="IndexLink"/>
                <w:rtl w:val="true"/>
              </w:rPr>
              <w:t>»</w:t>
              <w:tab/>
            </w:r>
            <w:r>
              <w:rPr>
                <w:rStyle w:val="IndexLink"/>
              </w:rPr>
              <w:t>421</w:t>
            </w:r>
          </w:hyperlink>
        </w:p>
        <w:p>
          <w:pPr>
            <w:pStyle w:val="Contents5"/>
            <w:tabs>
              <w:tab w:val="clear" w:pos="7892"/>
              <w:tab w:val="right" w:pos="9026" w:leader="dot"/>
            </w:tabs>
            <w:rPr/>
          </w:pPr>
          <w:hyperlink w:anchor="__RefHeading___Toc1226914_3264237689">
            <w:r>
              <w:rPr>
                <w:webHidden/>
                <w:rStyle w:val="IndexLink"/>
                <w:rtl w:val="true"/>
              </w:rPr>
              <w:t xml:space="preserve">روایت </w:t>
            </w:r>
            <w:r>
              <w:rPr>
                <w:rStyle w:val="IndexLink"/>
              </w:rPr>
              <w:t>6</w:t>
            </w:r>
            <w:r>
              <w:rPr>
                <w:rStyle w:val="IndexLink"/>
                <w:rtl w:val="true"/>
              </w:rPr>
              <w:t>.</w:t>
              <w:tab/>
            </w:r>
            <w:r>
              <w:rPr>
                <w:rStyle w:val="IndexLink"/>
              </w:rPr>
              <w:t>421</w:t>
            </w:r>
          </w:hyperlink>
        </w:p>
        <w:p>
          <w:pPr>
            <w:pStyle w:val="Contents5"/>
            <w:tabs>
              <w:tab w:val="clear" w:pos="7892"/>
              <w:tab w:val="right" w:pos="9026" w:leader="dot"/>
            </w:tabs>
            <w:rPr/>
          </w:pPr>
          <w:hyperlink w:anchor="__RefHeading___Toc1226916_3264237689">
            <w:r>
              <w:rPr>
                <w:webHidden/>
                <w:rStyle w:val="IndexLink"/>
                <w:rtl w:val="true"/>
              </w:rPr>
              <w:t xml:space="preserve">روایت </w:t>
            </w:r>
            <w:r>
              <w:rPr>
                <w:rStyle w:val="IndexLink"/>
              </w:rPr>
              <w:t>7</w:t>
            </w:r>
            <w:r>
              <w:rPr>
                <w:rStyle w:val="IndexLink"/>
                <w:rtl w:val="true"/>
              </w:rPr>
              <w:t>.</w:t>
              <w:tab/>
            </w:r>
            <w:r>
              <w:rPr>
                <w:rStyle w:val="IndexLink"/>
              </w:rPr>
              <w:t>421</w:t>
            </w:r>
          </w:hyperlink>
        </w:p>
        <w:p>
          <w:pPr>
            <w:pStyle w:val="Contents5"/>
            <w:tabs>
              <w:tab w:val="clear" w:pos="7892"/>
              <w:tab w:val="right" w:pos="9026" w:leader="dot"/>
            </w:tabs>
            <w:rPr/>
          </w:pPr>
          <w:hyperlink w:anchor="__RefHeading___Toc1226918_3264237689">
            <w:r>
              <w:rPr>
                <w:webHidden/>
                <w:rStyle w:val="IndexLink"/>
                <w:rtl w:val="true"/>
              </w:rPr>
              <w:t xml:space="preserve">روایت </w:t>
            </w:r>
            <w:r>
              <w:rPr>
                <w:rStyle w:val="IndexLink"/>
              </w:rPr>
              <w:t>8</w:t>
            </w:r>
            <w:r>
              <w:rPr>
                <w:rStyle w:val="IndexLink"/>
                <w:rtl w:val="true"/>
              </w:rPr>
              <w:t>.</w:t>
              <w:tab/>
            </w:r>
            <w:r>
              <w:rPr>
                <w:rStyle w:val="IndexLink"/>
              </w:rPr>
              <w:t>422</w:t>
            </w:r>
          </w:hyperlink>
        </w:p>
        <w:p>
          <w:pPr>
            <w:pStyle w:val="Contents5"/>
            <w:tabs>
              <w:tab w:val="clear" w:pos="7892"/>
              <w:tab w:val="right" w:pos="9026" w:leader="dot"/>
            </w:tabs>
            <w:rPr/>
          </w:pPr>
          <w:hyperlink w:anchor="__RefHeading___Toc1226920_3264237689">
            <w:r>
              <w:rPr>
                <w:webHidden/>
                <w:rStyle w:val="IndexLink"/>
                <w:rtl w:val="true"/>
              </w:rPr>
              <w:t>ایضاح</w:t>
            </w:r>
            <w:r>
              <w:rPr>
                <w:rStyle w:val="IndexLink"/>
                <w:rtl w:val="true"/>
              </w:rPr>
              <w:tab/>
            </w:r>
            <w:r>
              <w:rPr>
                <w:rStyle w:val="IndexLink"/>
              </w:rPr>
              <w:t>422</w:t>
            </w:r>
          </w:hyperlink>
        </w:p>
        <w:p>
          <w:pPr>
            <w:pStyle w:val="Contents5"/>
            <w:tabs>
              <w:tab w:val="clear" w:pos="7892"/>
              <w:tab w:val="right" w:pos="9026" w:leader="dot"/>
            </w:tabs>
            <w:rPr/>
          </w:pPr>
          <w:hyperlink w:anchor="__RefHeading___Toc1226922_3264237689">
            <w:r>
              <w:rPr>
                <w:webHidden/>
                <w:rStyle w:val="IndexLink"/>
                <w:rtl w:val="true"/>
              </w:rPr>
              <w:t xml:space="preserve">روایت </w:t>
            </w:r>
            <w:r>
              <w:rPr>
                <w:rStyle w:val="IndexLink"/>
              </w:rPr>
              <w:t>9</w:t>
            </w:r>
            <w:r>
              <w:rPr>
                <w:rStyle w:val="IndexLink"/>
                <w:rtl w:val="true"/>
              </w:rPr>
              <w:t>.</w:t>
              <w:tab/>
            </w:r>
            <w:r>
              <w:rPr>
                <w:rStyle w:val="IndexLink"/>
              </w:rPr>
              <w:t>422</w:t>
            </w:r>
          </w:hyperlink>
        </w:p>
        <w:p>
          <w:pPr>
            <w:pStyle w:val="Contents5"/>
            <w:tabs>
              <w:tab w:val="clear" w:pos="7892"/>
              <w:tab w:val="right" w:pos="9026" w:leader="dot"/>
            </w:tabs>
            <w:rPr/>
          </w:pPr>
          <w:hyperlink w:anchor="__RefHeading___Toc1226924_3264237689">
            <w:r>
              <w:rPr>
                <w:webHidden/>
                <w:rStyle w:val="IndexLink"/>
                <w:rtl w:val="true"/>
              </w:rPr>
              <w:t xml:space="preserve">روایت </w:t>
            </w:r>
            <w:r>
              <w:rPr>
                <w:rStyle w:val="IndexLink"/>
              </w:rPr>
              <w:t>10</w:t>
            </w:r>
            <w:r>
              <w:rPr>
                <w:rStyle w:val="IndexLink"/>
                <w:rtl w:val="true"/>
              </w:rPr>
              <w:t>.</w:t>
              <w:tab/>
            </w:r>
            <w:r>
              <w:rPr>
                <w:rStyle w:val="IndexLink"/>
              </w:rPr>
              <w:t>422</w:t>
            </w:r>
          </w:hyperlink>
        </w:p>
        <w:p>
          <w:pPr>
            <w:pStyle w:val="Contents5"/>
            <w:tabs>
              <w:tab w:val="clear" w:pos="7892"/>
              <w:tab w:val="right" w:pos="9026" w:leader="dot"/>
            </w:tabs>
            <w:rPr/>
          </w:pPr>
          <w:hyperlink w:anchor="__RefHeading___Toc1226926_3264237689">
            <w:r>
              <w:rPr>
                <w:webHidden/>
                <w:rStyle w:val="IndexLink"/>
                <w:rtl w:val="true"/>
              </w:rPr>
              <w:t>«</w:t>
            </w:r>
            <w:r>
              <w:rPr>
                <w:rStyle w:val="IndexLink"/>
              </w:rPr>
              <w:t>11</w:t>
            </w:r>
            <w:r>
              <w:rPr>
                <w:rStyle w:val="IndexLink"/>
                <w:rtl w:val="true"/>
              </w:rPr>
              <w:t>»</w:t>
              <w:tab/>
            </w:r>
            <w:r>
              <w:rPr>
                <w:rStyle w:val="IndexLink"/>
              </w:rPr>
              <w:t>423</w:t>
            </w:r>
          </w:hyperlink>
        </w:p>
        <w:p>
          <w:pPr>
            <w:pStyle w:val="Contents5"/>
            <w:tabs>
              <w:tab w:val="clear" w:pos="7892"/>
              <w:tab w:val="right" w:pos="9026" w:leader="dot"/>
            </w:tabs>
            <w:rPr/>
          </w:pPr>
          <w:hyperlink w:anchor="__RefHeading___Toc1226928_3264237689">
            <w:r>
              <w:rPr>
                <w:webHidden/>
                <w:rStyle w:val="IndexLink"/>
                <w:rtl w:val="true"/>
              </w:rPr>
              <w:t>«</w:t>
            </w:r>
            <w:r>
              <w:rPr>
                <w:rStyle w:val="IndexLink"/>
              </w:rPr>
              <w:t>12</w:t>
            </w:r>
            <w:r>
              <w:rPr>
                <w:rStyle w:val="IndexLink"/>
                <w:rtl w:val="true"/>
              </w:rPr>
              <w:t>»</w:t>
              <w:tab/>
            </w:r>
            <w:r>
              <w:rPr>
                <w:rStyle w:val="IndexLink"/>
              </w:rPr>
              <w:t>423</w:t>
            </w:r>
          </w:hyperlink>
        </w:p>
        <w:p>
          <w:pPr>
            <w:pStyle w:val="Contents5"/>
            <w:tabs>
              <w:tab w:val="clear" w:pos="7892"/>
              <w:tab w:val="right" w:pos="9026" w:leader="dot"/>
            </w:tabs>
            <w:rPr/>
          </w:pPr>
          <w:hyperlink w:anchor="__RefHeading___Toc1226930_3264237689">
            <w:r>
              <w:rPr>
                <w:webHidden/>
                <w:rStyle w:val="IndexLink"/>
                <w:rtl w:val="true"/>
              </w:rPr>
              <w:t>إيضاح</w:t>
            </w:r>
            <w:r>
              <w:rPr>
                <w:rStyle w:val="IndexLink"/>
                <w:rtl w:val="true"/>
              </w:rPr>
              <w:tab/>
            </w:r>
            <w:r>
              <w:rPr>
                <w:rStyle w:val="IndexLink"/>
              </w:rPr>
              <w:t>423</w:t>
            </w:r>
          </w:hyperlink>
        </w:p>
        <w:p>
          <w:pPr>
            <w:pStyle w:val="Contents5"/>
            <w:tabs>
              <w:tab w:val="clear" w:pos="7892"/>
              <w:tab w:val="right" w:pos="9026" w:leader="dot"/>
            </w:tabs>
            <w:rPr/>
          </w:pPr>
          <w:hyperlink w:anchor="__RefHeading___Toc1226932_3264237689">
            <w:r>
              <w:rPr>
                <w:webHidden/>
                <w:rStyle w:val="IndexLink"/>
                <w:rtl w:val="true"/>
              </w:rPr>
              <w:t xml:space="preserve">روایت </w:t>
            </w:r>
            <w:r>
              <w:rPr>
                <w:rStyle w:val="IndexLink"/>
              </w:rPr>
              <w:t>11</w:t>
            </w:r>
            <w:r>
              <w:rPr>
                <w:rStyle w:val="IndexLink"/>
                <w:rtl w:val="true"/>
              </w:rPr>
              <w:t>.</w:t>
              <w:tab/>
            </w:r>
            <w:r>
              <w:rPr>
                <w:rStyle w:val="IndexLink"/>
              </w:rPr>
              <w:t>423</w:t>
            </w:r>
          </w:hyperlink>
        </w:p>
        <w:p>
          <w:pPr>
            <w:pStyle w:val="Contents5"/>
            <w:tabs>
              <w:tab w:val="clear" w:pos="7892"/>
              <w:tab w:val="right" w:pos="9026" w:leader="dot"/>
            </w:tabs>
            <w:rPr/>
          </w:pPr>
          <w:hyperlink w:anchor="__RefHeading___Toc1226934_3264237689">
            <w:r>
              <w:rPr>
                <w:webHidden/>
                <w:rStyle w:val="IndexLink"/>
                <w:rtl w:val="true"/>
              </w:rPr>
              <w:t xml:space="preserve">روایت </w:t>
            </w:r>
            <w:r>
              <w:rPr>
                <w:rStyle w:val="IndexLink"/>
              </w:rPr>
              <w:t>12</w:t>
            </w:r>
            <w:r>
              <w:rPr>
                <w:rStyle w:val="IndexLink"/>
                <w:rtl w:val="true"/>
              </w:rPr>
              <w:t>.</w:t>
              <w:tab/>
            </w:r>
            <w:r>
              <w:rPr>
                <w:rStyle w:val="IndexLink"/>
              </w:rPr>
              <w:t>423</w:t>
            </w:r>
          </w:hyperlink>
        </w:p>
        <w:p>
          <w:pPr>
            <w:pStyle w:val="Contents5"/>
            <w:tabs>
              <w:tab w:val="clear" w:pos="7892"/>
              <w:tab w:val="right" w:pos="9026" w:leader="dot"/>
            </w:tabs>
            <w:rPr/>
          </w:pPr>
          <w:hyperlink w:anchor="__RefHeading___Toc1226936_3264237689">
            <w:r>
              <w:rPr>
                <w:webHidden/>
                <w:rStyle w:val="IndexLink"/>
                <w:rtl w:val="true"/>
              </w:rPr>
              <w:t>ایضاح</w:t>
            </w:r>
            <w:r>
              <w:rPr>
                <w:rStyle w:val="IndexLink"/>
                <w:rtl w:val="true"/>
              </w:rPr>
              <w:tab/>
            </w:r>
            <w:r>
              <w:rPr>
                <w:rStyle w:val="IndexLink"/>
              </w:rPr>
              <w:t>424</w:t>
            </w:r>
          </w:hyperlink>
        </w:p>
        <w:p>
          <w:pPr>
            <w:pStyle w:val="Contents5"/>
            <w:tabs>
              <w:tab w:val="clear" w:pos="7892"/>
              <w:tab w:val="right" w:pos="9026" w:leader="dot"/>
            </w:tabs>
            <w:rPr/>
          </w:pPr>
          <w:hyperlink w:anchor="__RefHeading___Toc1226938_3264237689">
            <w:r>
              <w:rPr>
                <w:webHidden/>
                <w:rStyle w:val="IndexLink"/>
                <w:rtl w:val="true"/>
              </w:rPr>
              <w:t>«</w:t>
            </w:r>
            <w:r>
              <w:rPr>
                <w:rStyle w:val="IndexLink"/>
              </w:rPr>
              <w:t>13</w:t>
            </w:r>
            <w:r>
              <w:rPr>
                <w:rStyle w:val="IndexLink"/>
                <w:rtl w:val="true"/>
              </w:rPr>
              <w:t>»</w:t>
              <w:tab/>
            </w:r>
            <w:r>
              <w:rPr>
                <w:rStyle w:val="IndexLink"/>
              </w:rPr>
              <w:t>425</w:t>
            </w:r>
          </w:hyperlink>
        </w:p>
        <w:p>
          <w:pPr>
            <w:pStyle w:val="Contents5"/>
            <w:tabs>
              <w:tab w:val="clear" w:pos="7892"/>
              <w:tab w:val="right" w:pos="9026" w:leader="dot"/>
            </w:tabs>
            <w:rPr/>
          </w:pPr>
          <w:hyperlink w:anchor="__RefHeading___Toc1226940_3264237689">
            <w:r>
              <w:rPr>
                <w:webHidden/>
                <w:rStyle w:val="IndexLink"/>
                <w:rtl w:val="true"/>
              </w:rPr>
              <w:t>«</w:t>
            </w:r>
            <w:r>
              <w:rPr>
                <w:rStyle w:val="IndexLink"/>
              </w:rPr>
              <w:t>14</w:t>
            </w:r>
            <w:r>
              <w:rPr>
                <w:rStyle w:val="IndexLink"/>
                <w:rtl w:val="true"/>
              </w:rPr>
              <w:t>»</w:t>
              <w:tab/>
            </w:r>
            <w:r>
              <w:rPr>
                <w:rStyle w:val="IndexLink"/>
              </w:rPr>
              <w:t>425</w:t>
            </w:r>
          </w:hyperlink>
        </w:p>
        <w:p>
          <w:pPr>
            <w:pStyle w:val="Contents5"/>
            <w:tabs>
              <w:tab w:val="clear" w:pos="7892"/>
              <w:tab w:val="right" w:pos="9026" w:leader="dot"/>
            </w:tabs>
            <w:rPr/>
          </w:pPr>
          <w:hyperlink w:anchor="__RefHeading___Toc1226942_3264237689">
            <w:r>
              <w:rPr>
                <w:webHidden/>
                <w:rStyle w:val="IndexLink"/>
                <w:rtl w:val="true"/>
              </w:rPr>
              <w:t>«</w:t>
            </w:r>
            <w:r>
              <w:rPr>
                <w:rStyle w:val="IndexLink"/>
              </w:rPr>
              <w:t>15</w:t>
            </w:r>
            <w:r>
              <w:rPr>
                <w:rStyle w:val="IndexLink"/>
                <w:rtl w:val="true"/>
              </w:rPr>
              <w:t>»</w:t>
              <w:tab/>
            </w:r>
            <w:r>
              <w:rPr>
                <w:rStyle w:val="IndexLink"/>
              </w:rPr>
              <w:t>425</w:t>
            </w:r>
          </w:hyperlink>
        </w:p>
        <w:p>
          <w:pPr>
            <w:pStyle w:val="Contents5"/>
            <w:tabs>
              <w:tab w:val="clear" w:pos="7892"/>
              <w:tab w:val="right" w:pos="9026" w:leader="dot"/>
            </w:tabs>
            <w:rPr/>
          </w:pPr>
          <w:hyperlink w:anchor="__RefHeading___Toc1226944_3264237689">
            <w:r>
              <w:rPr>
                <w:webHidden/>
                <w:rStyle w:val="IndexLink"/>
                <w:rtl w:val="true"/>
              </w:rPr>
              <w:t xml:space="preserve">روایت </w:t>
            </w:r>
            <w:r>
              <w:rPr>
                <w:rStyle w:val="IndexLink"/>
              </w:rPr>
              <w:t>13</w:t>
            </w:r>
            <w:r>
              <w:rPr>
                <w:rStyle w:val="IndexLink"/>
                <w:rtl w:val="true"/>
              </w:rPr>
              <w:t>.</w:t>
              <w:tab/>
            </w:r>
            <w:r>
              <w:rPr>
                <w:rStyle w:val="IndexLink"/>
              </w:rPr>
              <w:t>425</w:t>
            </w:r>
          </w:hyperlink>
        </w:p>
        <w:p>
          <w:pPr>
            <w:pStyle w:val="Contents5"/>
            <w:tabs>
              <w:tab w:val="clear" w:pos="7892"/>
              <w:tab w:val="right" w:pos="9026" w:leader="dot"/>
            </w:tabs>
            <w:rPr/>
          </w:pPr>
          <w:hyperlink w:anchor="__RefHeading___Toc1226946_3264237689">
            <w:r>
              <w:rPr>
                <w:webHidden/>
                <w:rStyle w:val="IndexLink"/>
                <w:rtl w:val="true"/>
              </w:rPr>
              <w:t xml:space="preserve">روایت </w:t>
            </w:r>
            <w:r>
              <w:rPr>
                <w:rStyle w:val="IndexLink"/>
              </w:rPr>
              <w:t>14</w:t>
            </w:r>
            <w:r>
              <w:rPr>
                <w:rStyle w:val="IndexLink"/>
                <w:rtl w:val="true"/>
              </w:rPr>
              <w:tab/>
            </w:r>
            <w:r>
              <w:rPr>
                <w:rStyle w:val="IndexLink"/>
              </w:rPr>
              <w:t>425</w:t>
            </w:r>
          </w:hyperlink>
        </w:p>
        <w:p>
          <w:pPr>
            <w:pStyle w:val="Contents5"/>
            <w:tabs>
              <w:tab w:val="clear" w:pos="7892"/>
              <w:tab w:val="right" w:pos="9026" w:leader="dot"/>
            </w:tabs>
            <w:rPr/>
          </w:pPr>
          <w:hyperlink w:anchor="__RefHeading___Toc1226948_3264237689">
            <w:r>
              <w:rPr>
                <w:webHidden/>
                <w:rStyle w:val="IndexLink"/>
                <w:rtl w:val="true"/>
              </w:rPr>
              <w:t xml:space="preserve">روایت </w:t>
            </w:r>
            <w:r>
              <w:rPr>
                <w:rStyle w:val="IndexLink"/>
              </w:rPr>
              <w:t>15</w:t>
            </w:r>
            <w:r>
              <w:rPr>
                <w:rStyle w:val="IndexLink"/>
                <w:rtl w:val="true"/>
              </w:rPr>
              <w:t>.</w:t>
              <w:tab/>
            </w:r>
            <w:r>
              <w:rPr>
                <w:rStyle w:val="IndexLink"/>
              </w:rPr>
              <w:t>426</w:t>
            </w:r>
          </w:hyperlink>
        </w:p>
        <w:p>
          <w:pPr>
            <w:pStyle w:val="Contents5"/>
            <w:tabs>
              <w:tab w:val="clear" w:pos="7892"/>
              <w:tab w:val="right" w:pos="9026" w:leader="dot"/>
            </w:tabs>
            <w:rPr/>
          </w:pPr>
          <w:hyperlink w:anchor="__RefHeading___Toc1226950_3264237689">
            <w:r>
              <w:rPr>
                <w:webHidden/>
                <w:rStyle w:val="IndexLink"/>
                <w:rtl w:val="true"/>
              </w:rPr>
              <w:t>«</w:t>
            </w:r>
            <w:r>
              <w:rPr>
                <w:rStyle w:val="IndexLink"/>
              </w:rPr>
              <w:t>16</w:t>
            </w:r>
            <w:r>
              <w:rPr>
                <w:rStyle w:val="IndexLink"/>
                <w:rtl w:val="true"/>
              </w:rPr>
              <w:t>»</w:t>
              <w:tab/>
            </w:r>
            <w:r>
              <w:rPr>
                <w:rStyle w:val="IndexLink"/>
              </w:rPr>
              <w:t>427</w:t>
            </w:r>
          </w:hyperlink>
        </w:p>
        <w:p>
          <w:pPr>
            <w:pStyle w:val="Contents5"/>
            <w:tabs>
              <w:tab w:val="clear" w:pos="7892"/>
              <w:tab w:val="right" w:pos="9026" w:leader="dot"/>
            </w:tabs>
            <w:rPr/>
          </w:pPr>
          <w:hyperlink w:anchor="__RefHeading___Toc1226952_3264237689">
            <w:r>
              <w:rPr>
                <w:webHidden/>
                <w:rStyle w:val="IndexLink"/>
                <w:rtl w:val="true"/>
              </w:rPr>
              <w:t>«</w:t>
            </w:r>
            <w:r>
              <w:rPr>
                <w:rStyle w:val="IndexLink"/>
              </w:rPr>
              <w:t>17</w:t>
            </w:r>
            <w:r>
              <w:rPr>
                <w:rStyle w:val="IndexLink"/>
                <w:rtl w:val="true"/>
              </w:rPr>
              <w:t>»</w:t>
              <w:tab/>
            </w:r>
            <w:r>
              <w:rPr>
                <w:rStyle w:val="IndexLink"/>
              </w:rPr>
              <w:t>427</w:t>
            </w:r>
          </w:hyperlink>
        </w:p>
        <w:p>
          <w:pPr>
            <w:pStyle w:val="Contents5"/>
            <w:tabs>
              <w:tab w:val="clear" w:pos="7892"/>
              <w:tab w:val="right" w:pos="9026" w:leader="dot"/>
            </w:tabs>
            <w:rPr/>
          </w:pPr>
          <w:hyperlink w:anchor="__RefHeading___Toc1226954_3264237689">
            <w:r>
              <w:rPr>
                <w:webHidden/>
                <w:rStyle w:val="IndexLink"/>
                <w:rtl w:val="true"/>
              </w:rPr>
              <w:t>«</w:t>
            </w:r>
            <w:r>
              <w:rPr>
                <w:rStyle w:val="IndexLink"/>
              </w:rPr>
              <w:t>18</w:t>
            </w:r>
            <w:r>
              <w:rPr>
                <w:rStyle w:val="IndexLink"/>
                <w:rtl w:val="true"/>
              </w:rPr>
              <w:t>»</w:t>
              <w:tab/>
            </w:r>
            <w:r>
              <w:rPr>
                <w:rStyle w:val="IndexLink"/>
              </w:rPr>
              <w:t>427</w:t>
            </w:r>
          </w:hyperlink>
        </w:p>
        <w:p>
          <w:pPr>
            <w:pStyle w:val="Contents5"/>
            <w:tabs>
              <w:tab w:val="clear" w:pos="7892"/>
              <w:tab w:val="right" w:pos="9026" w:leader="dot"/>
            </w:tabs>
            <w:rPr/>
          </w:pPr>
          <w:hyperlink w:anchor="__RefHeading___Toc1226956_3264237689">
            <w:r>
              <w:rPr>
                <w:webHidden/>
                <w:rStyle w:val="IndexLink"/>
                <w:rtl w:val="true"/>
              </w:rPr>
              <w:t xml:space="preserve">روایت </w:t>
            </w:r>
            <w:r>
              <w:rPr>
                <w:rStyle w:val="IndexLink"/>
              </w:rPr>
              <w:t>16</w:t>
            </w:r>
            <w:r>
              <w:rPr>
                <w:rStyle w:val="IndexLink"/>
                <w:rtl w:val="true"/>
              </w:rPr>
              <w:t>.</w:t>
              <w:tab/>
            </w:r>
            <w:r>
              <w:rPr>
                <w:rStyle w:val="IndexLink"/>
              </w:rPr>
              <w:t>427</w:t>
            </w:r>
          </w:hyperlink>
        </w:p>
        <w:p>
          <w:pPr>
            <w:pStyle w:val="Contents5"/>
            <w:tabs>
              <w:tab w:val="clear" w:pos="7892"/>
              <w:tab w:val="right" w:pos="9026" w:leader="dot"/>
            </w:tabs>
            <w:rPr/>
          </w:pPr>
          <w:hyperlink w:anchor="__RefHeading___Toc1226958_3264237689">
            <w:r>
              <w:rPr>
                <w:webHidden/>
                <w:rStyle w:val="IndexLink"/>
                <w:rtl w:val="true"/>
              </w:rPr>
              <w:t xml:space="preserve">روایت </w:t>
            </w:r>
            <w:r>
              <w:rPr>
                <w:rStyle w:val="IndexLink"/>
              </w:rPr>
              <w:t>17</w:t>
            </w:r>
            <w:r>
              <w:rPr>
                <w:rStyle w:val="IndexLink"/>
                <w:rtl w:val="true"/>
              </w:rPr>
              <w:t>.</w:t>
              <w:tab/>
            </w:r>
            <w:r>
              <w:rPr>
                <w:rStyle w:val="IndexLink"/>
              </w:rPr>
              <w:t>428</w:t>
            </w:r>
          </w:hyperlink>
        </w:p>
        <w:p>
          <w:pPr>
            <w:pStyle w:val="Contents5"/>
            <w:tabs>
              <w:tab w:val="clear" w:pos="7892"/>
              <w:tab w:val="right" w:pos="9026" w:leader="dot"/>
            </w:tabs>
            <w:rPr/>
          </w:pPr>
          <w:hyperlink w:anchor="__RefHeading___Toc1226960_3264237689">
            <w:r>
              <w:rPr>
                <w:webHidden/>
                <w:rStyle w:val="IndexLink"/>
                <w:rtl w:val="true"/>
              </w:rPr>
              <w:t xml:space="preserve">روایت </w:t>
            </w:r>
            <w:r>
              <w:rPr>
                <w:rStyle w:val="IndexLink"/>
              </w:rPr>
              <w:t>18</w:t>
            </w:r>
            <w:r>
              <w:rPr>
                <w:rStyle w:val="IndexLink"/>
                <w:rtl w:val="true"/>
              </w:rPr>
              <w:t>.</w:t>
              <w:tab/>
            </w:r>
            <w:r>
              <w:rPr>
                <w:rStyle w:val="IndexLink"/>
              </w:rPr>
              <w:t>428</w:t>
            </w:r>
          </w:hyperlink>
        </w:p>
        <w:p>
          <w:pPr>
            <w:pStyle w:val="Contents5"/>
            <w:tabs>
              <w:tab w:val="clear" w:pos="7892"/>
              <w:tab w:val="right" w:pos="9026" w:leader="dot"/>
            </w:tabs>
            <w:rPr/>
          </w:pPr>
          <w:hyperlink w:anchor="__RefHeading___Toc1226962_3264237689">
            <w:r>
              <w:rPr>
                <w:webHidden/>
                <w:rStyle w:val="IndexLink"/>
                <w:rtl w:val="true"/>
              </w:rPr>
              <w:t>«</w:t>
            </w:r>
            <w:r>
              <w:rPr>
                <w:rStyle w:val="IndexLink"/>
              </w:rPr>
              <w:t>19</w:t>
            </w:r>
            <w:r>
              <w:rPr>
                <w:rStyle w:val="IndexLink"/>
                <w:rtl w:val="true"/>
              </w:rPr>
              <w:t>»</w:t>
              <w:tab/>
            </w:r>
            <w:r>
              <w:rPr>
                <w:rStyle w:val="IndexLink"/>
              </w:rPr>
              <w:t>429</w:t>
            </w:r>
          </w:hyperlink>
        </w:p>
        <w:p>
          <w:pPr>
            <w:pStyle w:val="Contents5"/>
            <w:tabs>
              <w:tab w:val="clear" w:pos="7892"/>
              <w:tab w:val="right" w:pos="9026" w:leader="dot"/>
            </w:tabs>
            <w:rPr/>
          </w:pPr>
          <w:hyperlink w:anchor="__RefHeading___Toc1226964_3264237689">
            <w:r>
              <w:rPr>
                <w:webHidden/>
                <w:rStyle w:val="IndexLink"/>
                <w:rtl w:val="true"/>
              </w:rPr>
              <w:t>«</w:t>
            </w:r>
            <w:r>
              <w:rPr>
                <w:rStyle w:val="IndexLink"/>
              </w:rPr>
              <w:t>20</w:t>
            </w:r>
            <w:r>
              <w:rPr>
                <w:rStyle w:val="IndexLink"/>
                <w:rtl w:val="true"/>
              </w:rPr>
              <w:t>»</w:t>
              <w:tab/>
            </w:r>
            <w:r>
              <w:rPr>
                <w:rStyle w:val="IndexLink"/>
              </w:rPr>
              <w:t>429</w:t>
            </w:r>
          </w:hyperlink>
        </w:p>
        <w:p>
          <w:pPr>
            <w:pStyle w:val="Contents5"/>
            <w:tabs>
              <w:tab w:val="clear" w:pos="7892"/>
              <w:tab w:val="right" w:pos="9026" w:leader="dot"/>
            </w:tabs>
            <w:rPr/>
          </w:pPr>
          <w:hyperlink w:anchor="__RefHeading___Toc1226966_3264237689">
            <w:r>
              <w:rPr>
                <w:webHidden/>
                <w:rStyle w:val="IndexLink"/>
                <w:rtl w:val="true"/>
              </w:rPr>
              <w:t>«</w:t>
            </w:r>
            <w:r>
              <w:rPr>
                <w:rStyle w:val="IndexLink"/>
              </w:rPr>
              <w:t>21</w:t>
            </w:r>
            <w:r>
              <w:rPr>
                <w:rStyle w:val="IndexLink"/>
                <w:rtl w:val="true"/>
              </w:rPr>
              <w:t>»</w:t>
              <w:tab/>
            </w:r>
            <w:r>
              <w:rPr>
                <w:rStyle w:val="IndexLink"/>
              </w:rPr>
              <w:t>429</w:t>
            </w:r>
          </w:hyperlink>
        </w:p>
        <w:p>
          <w:pPr>
            <w:pStyle w:val="Contents5"/>
            <w:tabs>
              <w:tab w:val="clear" w:pos="7892"/>
              <w:tab w:val="right" w:pos="9026" w:leader="dot"/>
            </w:tabs>
            <w:rPr/>
          </w:pPr>
          <w:hyperlink w:anchor="__RefHeading___Toc1226968_3264237689">
            <w:r>
              <w:rPr>
                <w:webHidden/>
                <w:rStyle w:val="IndexLink"/>
                <w:rtl w:val="true"/>
              </w:rPr>
              <w:t>«</w:t>
            </w:r>
            <w:r>
              <w:rPr>
                <w:rStyle w:val="IndexLink"/>
              </w:rPr>
              <w:t>22</w:t>
            </w:r>
            <w:r>
              <w:rPr>
                <w:rStyle w:val="IndexLink"/>
                <w:rtl w:val="true"/>
              </w:rPr>
              <w:t>»</w:t>
              <w:tab/>
            </w:r>
            <w:r>
              <w:rPr>
                <w:rStyle w:val="IndexLink"/>
              </w:rPr>
              <w:t>429</w:t>
            </w:r>
          </w:hyperlink>
        </w:p>
        <w:p>
          <w:pPr>
            <w:pStyle w:val="Contents5"/>
            <w:tabs>
              <w:tab w:val="clear" w:pos="7892"/>
              <w:tab w:val="right" w:pos="9026" w:leader="dot"/>
            </w:tabs>
            <w:rPr/>
          </w:pPr>
          <w:hyperlink w:anchor="__RefHeading___Toc1226970_3264237689">
            <w:r>
              <w:rPr>
                <w:webHidden/>
                <w:rStyle w:val="IndexLink"/>
                <w:rtl w:val="true"/>
              </w:rPr>
              <w:t xml:space="preserve">روایت </w:t>
            </w:r>
            <w:r>
              <w:rPr>
                <w:rStyle w:val="IndexLink"/>
              </w:rPr>
              <w:t>19</w:t>
            </w:r>
            <w:r>
              <w:rPr>
                <w:rStyle w:val="IndexLink"/>
                <w:rtl w:val="true"/>
              </w:rPr>
              <w:t>.</w:t>
              <w:tab/>
            </w:r>
            <w:r>
              <w:rPr>
                <w:rStyle w:val="IndexLink"/>
              </w:rPr>
              <w:t>429</w:t>
            </w:r>
          </w:hyperlink>
        </w:p>
        <w:p>
          <w:pPr>
            <w:pStyle w:val="Contents5"/>
            <w:tabs>
              <w:tab w:val="clear" w:pos="7892"/>
              <w:tab w:val="right" w:pos="9026" w:leader="dot"/>
            </w:tabs>
            <w:rPr/>
          </w:pPr>
          <w:hyperlink w:anchor="__RefHeading___Toc1226972_3264237689">
            <w:r>
              <w:rPr>
                <w:webHidden/>
                <w:rStyle w:val="IndexLink"/>
                <w:rtl w:val="true"/>
              </w:rPr>
              <w:t xml:space="preserve">روایت </w:t>
            </w:r>
            <w:r>
              <w:rPr>
                <w:rStyle w:val="IndexLink"/>
              </w:rPr>
              <w:t>20</w:t>
            </w:r>
            <w:r>
              <w:rPr>
                <w:rStyle w:val="IndexLink"/>
                <w:rtl w:val="true"/>
              </w:rPr>
              <w:t>.</w:t>
              <w:tab/>
            </w:r>
            <w:r>
              <w:rPr>
                <w:rStyle w:val="IndexLink"/>
              </w:rPr>
              <w:t>430</w:t>
            </w:r>
          </w:hyperlink>
        </w:p>
        <w:p>
          <w:pPr>
            <w:pStyle w:val="Contents5"/>
            <w:tabs>
              <w:tab w:val="clear" w:pos="7892"/>
              <w:tab w:val="right" w:pos="9026" w:leader="dot"/>
            </w:tabs>
            <w:rPr/>
          </w:pPr>
          <w:hyperlink w:anchor="__RefHeading___Toc1226974_3264237689">
            <w:r>
              <w:rPr>
                <w:webHidden/>
                <w:rStyle w:val="IndexLink"/>
                <w:rtl w:val="true"/>
              </w:rPr>
              <w:t xml:space="preserve">روایت </w:t>
            </w:r>
            <w:r>
              <w:rPr>
                <w:rStyle w:val="IndexLink"/>
              </w:rPr>
              <w:t>21</w:t>
            </w:r>
            <w:r>
              <w:rPr>
                <w:rStyle w:val="IndexLink"/>
                <w:rtl w:val="true"/>
              </w:rPr>
              <w:t>.</w:t>
              <w:tab/>
            </w:r>
            <w:r>
              <w:rPr>
                <w:rStyle w:val="IndexLink"/>
              </w:rPr>
              <w:t>430</w:t>
            </w:r>
          </w:hyperlink>
        </w:p>
        <w:p>
          <w:pPr>
            <w:pStyle w:val="Contents5"/>
            <w:tabs>
              <w:tab w:val="clear" w:pos="7892"/>
              <w:tab w:val="right" w:pos="9026" w:leader="dot"/>
            </w:tabs>
            <w:rPr/>
          </w:pPr>
          <w:hyperlink w:anchor="__RefHeading___Toc1226976_3264237689">
            <w:r>
              <w:rPr>
                <w:webHidden/>
                <w:rStyle w:val="IndexLink"/>
                <w:rtl w:val="true"/>
              </w:rPr>
              <w:t xml:space="preserve">روایت </w:t>
            </w:r>
            <w:r>
              <w:rPr>
                <w:rStyle w:val="IndexLink"/>
              </w:rPr>
              <w:t>22</w:t>
            </w:r>
            <w:r>
              <w:rPr>
                <w:rStyle w:val="IndexLink"/>
                <w:rtl w:val="true"/>
              </w:rPr>
              <w:t>.</w:t>
              <w:tab/>
            </w:r>
            <w:r>
              <w:rPr>
                <w:rStyle w:val="IndexLink"/>
              </w:rPr>
              <w:t>430</w:t>
            </w:r>
          </w:hyperlink>
        </w:p>
        <w:p>
          <w:pPr>
            <w:pStyle w:val="Contents5"/>
            <w:tabs>
              <w:tab w:val="clear" w:pos="7892"/>
              <w:tab w:val="right" w:pos="9026" w:leader="dot"/>
            </w:tabs>
            <w:rPr/>
          </w:pPr>
          <w:hyperlink w:anchor="__RefHeading___Toc1226978_3264237689">
            <w:r>
              <w:rPr>
                <w:webHidden/>
                <w:rStyle w:val="IndexLink"/>
                <w:rtl w:val="true"/>
              </w:rPr>
              <w:t>«</w:t>
            </w:r>
            <w:r>
              <w:rPr>
                <w:rStyle w:val="IndexLink"/>
              </w:rPr>
              <w:t>23</w:t>
            </w:r>
            <w:r>
              <w:rPr>
                <w:rStyle w:val="IndexLink"/>
                <w:rtl w:val="true"/>
              </w:rPr>
              <w:t>»</w:t>
              <w:tab/>
            </w:r>
            <w:r>
              <w:rPr>
                <w:rStyle w:val="IndexLink"/>
              </w:rPr>
              <w:t>431</w:t>
            </w:r>
          </w:hyperlink>
        </w:p>
        <w:p>
          <w:pPr>
            <w:pStyle w:val="Contents5"/>
            <w:tabs>
              <w:tab w:val="clear" w:pos="7892"/>
              <w:tab w:val="right" w:pos="9026" w:leader="dot"/>
            </w:tabs>
            <w:rPr/>
          </w:pPr>
          <w:hyperlink w:anchor="__RefHeading___Toc1226980_3264237689">
            <w:r>
              <w:rPr>
                <w:webHidden/>
                <w:rStyle w:val="IndexLink"/>
                <w:rtl w:val="true"/>
              </w:rPr>
              <w:t>«</w:t>
            </w:r>
            <w:r>
              <w:rPr>
                <w:rStyle w:val="IndexLink"/>
              </w:rPr>
              <w:t>24</w:t>
            </w:r>
            <w:r>
              <w:rPr>
                <w:rStyle w:val="IndexLink"/>
                <w:rtl w:val="true"/>
              </w:rPr>
              <w:t>»</w:t>
              <w:tab/>
            </w:r>
            <w:r>
              <w:rPr>
                <w:rStyle w:val="IndexLink"/>
              </w:rPr>
              <w:t>431</w:t>
            </w:r>
          </w:hyperlink>
        </w:p>
        <w:p>
          <w:pPr>
            <w:pStyle w:val="Contents5"/>
            <w:tabs>
              <w:tab w:val="clear" w:pos="7892"/>
              <w:tab w:val="right" w:pos="9026" w:leader="dot"/>
            </w:tabs>
            <w:rPr/>
          </w:pPr>
          <w:hyperlink w:anchor="__RefHeading___Toc1226982_3264237689">
            <w:r>
              <w:rPr>
                <w:webHidden/>
                <w:rStyle w:val="IndexLink"/>
                <w:rtl w:val="true"/>
              </w:rPr>
              <w:t>«</w:t>
            </w:r>
            <w:r>
              <w:rPr>
                <w:rStyle w:val="IndexLink"/>
              </w:rPr>
              <w:t>25</w:t>
            </w:r>
            <w:r>
              <w:rPr>
                <w:rStyle w:val="IndexLink"/>
                <w:rtl w:val="true"/>
              </w:rPr>
              <w:t>»</w:t>
              <w:tab/>
            </w:r>
            <w:r>
              <w:rPr>
                <w:rStyle w:val="IndexLink"/>
              </w:rPr>
              <w:t>431</w:t>
            </w:r>
          </w:hyperlink>
        </w:p>
        <w:p>
          <w:pPr>
            <w:pStyle w:val="Contents5"/>
            <w:tabs>
              <w:tab w:val="clear" w:pos="7892"/>
              <w:tab w:val="right" w:pos="9026" w:leader="dot"/>
            </w:tabs>
            <w:rPr/>
          </w:pPr>
          <w:hyperlink w:anchor="__RefHeading___Toc1226984_3264237689">
            <w:r>
              <w:rPr>
                <w:webHidden/>
                <w:rStyle w:val="IndexLink"/>
                <w:rtl w:val="true"/>
              </w:rPr>
              <w:t xml:space="preserve">روایت </w:t>
            </w:r>
            <w:r>
              <w:rPr>
                <w:rStyle w:val="IndexLink"/>
              </w:rPr>
              <w:t>23</w:t>
            </w:r>
            <w:r>
              <w:rPr>
                <w:rStyle w:val="IndexLink"/>
                <w:rtl w:val="true"/>
              </w:rPr>
              <w:t>.</w:t>
              <w:tab/>
            </w:r>
            <w:r>
              <w:rPr>
                <w:rStyle w:val="IndexLink"/>
              </w:rPr>
              <w:t>432</w:t>
            </w:r>
          </w:hyperlink>
        </w:p>
        <w:p>
          <w:pPr>
            <w:pStyle w:val="Contents5"/>
            <w:tabs>
              <w:tab w:val="clear" w:pos="7892"/>
              <w:tab w:val="right" w:pos="9026" w:leader="dot"/>
            </w:tabs>
            <w:rPr/>
          </w:pPr>
          <w:hyperlink w:anchor="__RefHeading___Toc1226986_3264237689">
            <w:r>
              <w:rPr>
                <w:webHidden/>
                <w:rStyle w:val="IndexLink"/>
                <w:rtl w:val="true"/>
              </w:rPr>
              <w:t xml:space="preserve">روایت </w:t>
            </w:r>
            <w:r>
              <w:rPr>
                <w:rStyle w:val="IndexLink"/>
              </w:rPr>
              <w:t>24</w:t>
            </w:r>
            <w:r>
              <w:rPr>
                <w:rStyle w:val="IndexLink"/>
                <w:rtl w:val="true"/>
              </w:rPr>
              <w:t>.</w:t>
              <w:tab/>
            </w:r>
            <w:r>
              <w:rPr>
                <w:rStyle w:val="IndexLink"/>
              </w:rPr>
              <w:t>432</w:t>
            </w:r>
          </w:hyperlink>
        </w:p>
        <w:p>
          <w:pPr>
            <w:pStyle w:val="Contents5"/>
            <w:tabs>
              <w:tab w:val="clear" w:pos="7892"/>
              <w:tab w:val="right" w:pos="9026" w:leader="dot"/>
            </w:tabs>
            <w:rPr/>
          </w:pPr>
          <w:hyperlink w:anchor="__RefHeading___Toc1226988_3264237689">
            <w:r>
              <w:rPr>
                <w:webHidden/>
                <w:rStyle w:val="IndexLink"/>
                <w:rtl w:val="true"/>
              </w:rPr>
              <w:t xml:space="preserve">روایت </w:t>
            </w:r>
            <w:r>
              <w:rPr>
                <w:rStyle w:val="IndexLink"/>
              </w:rPr>
              <w:t>25</w:t>
            </w:r>
            <w:r>
              <w:rPr>
                <w:rStyle w:val="IndexLink"/>
                <w:rtl w:val="true"/>
              </w:rPr>
              <w:t>.</w:t>
              <w:tab/>
            </w:r>
            <w:r>
              <w:rPr>
                <w:rStyle w:val="IndexLink"/>
              </w:rPr>
              <w:t>432</w:t>
            </w:r>
          </w:hyperlink>
        </w:p>
        <w:p>
          <w:pPr>
            <w:pStyle w:val="Contents5"/>
            <w:tabs>
              <w:tab w:val="clear" w:pos="7892"/>
              <w:tab w:val="right" w:pos="9026" w:leader="dot"/>
            </w:tabs>
            <w:rPr/>
          </w:pPr>
          <w:hyperlink w:anchor="__RefHeading___Toc1226990_3264237689">
            <w:r>
              <w:rPr>
                <w:webHidden/>
                <w:rStyle w:val="IndexLink"/>
                <w:rtl w:val="true"/>
              </w:rPr>
              <w:t>«</w:t>
            </w:r>
            <w:r>
              <w:rPr>
                <w:rStyle w:val="IndexLink"/>
              </w:rPr>
              <w:t>26</w:t>
            </w:r>
            <w:r>
              <w:rPr>
                <w:rStyle w:val="IndexLink"/>
                <w:rtl w:val="true"/>
              </w:rPr>
              <w:t>»</w:t>
              <w:tab/>
            </w:r>
            <w:r>
              <w:rPr>
                <w:rStyle w:val="IndexLink"/>
              </w:rPr>
              <w:t>433</w:t>
            </w:r>
          </w:hyperlink>
        </w:p>
        <w:p>
          <w:pPr>
            <w:pStyle w:val="Contents5"/>
            <w:tabs>
              <w:tab w:val="clear" w:pos="7892"/>
              <w:tab w:val="right" w:pos="9026" w:leader="dot"/>
            </w:tabs>
            <w:rPr/>
          </w:pPr>
          <w:hyperlink w:anchor="__RefHeading___Toc1226992_3264237689">
            <w:r>
              <w:rPr>
                <w:webHidden/>
                <w:rStyle w:val="IndexLink"/>
                <w:rtl w:val="true"/>
              </w:rPr>
              <w:t>«</w:t>
            </w:r>
            <w:r>
              <w:rPr>
                <w:rStyle w:val="IndexLink"/>
              </w:rPr>
              <w:t>27</w:t>
            </w:r>
            <w:r>
              <w:rPr>
                <w:rStyle w:val="IndexLink"/>
                <w:rtl w:val="true"/>
              </w:rPr>
              <w:t>»</w:t>
              <w:tab/>
            </w:r>
            <w:r>
              <w:rPr>
                <w:rStyle w:val="IndexLink"/>
              </w:rPr>
              <w:t>433</w:t>
            </w:r>
          </w:hyperlink>
        </w:p>
        <w:p>
          <w:pPr>
            <w:pStyle w:val="Contents5"/>
            <w:tabs>
              <w:tab w:val="clear" w:pos="7892"/>
              <w:tab w:val="right" w:pos="9026" w:leader="dot"/>
            </w:tabs>
            <w:rPr/>
          </w:pPr>
          <w:hyperlink w:anchor="__RefHeading___Toc1226994_3264237689">
            <w:r>
              <w:rPr>
                <w:webHidden/>
                <w:rStyle w:val="IndexLink"/>
                <w:rtl w:val="true"/>
              </w:rPr>
              <w:t>«</w:t>
            </w:r>
            <w:r>
              <w:rPr>
                <w:rStyle w:val="IndexLink"/>
              </w:rPr>
              <w:t>28</w:t>
            </w:r>
            <w:r>
              <w:rPr>
                <w:rStyle w:val="IndexLink"/>
                <w:rtl w:val="true"/>
              </w:rPr>
              <w:t>»</w:t>
              <w:tab/>
            </w:r>
            <w:r>
              <w:rPr>
                <w:rStyle w:val="IndexLink"/>
              </w:rPr>
              <w:t>433</w:t>
            </w:r>
          </w:hyperlink>
        </w:p>
        <w:p>
          <w:pPr>
            <w:pStyle w:val="Contents5"/>
            <w:tabs>
              <w:tab w:val="clear" w:pos="7892"/>
              <w:tab w:val="right" w:pos="9026" w:leader="dot"/>
            </w:tabs>
            <w:rPr/>
          </w:pPr>
          <w:hyperlink w:anchor="__RefHeading___Toc1226996_3264237689">
            <w:r>
              <w:rPr>
                <w:webHidden/>
                <w:rStyle w:val="IndexLink"/>
                <w:rtl w:val="true"/>
              </w:rPr>
              <w:t xml:space="preserve">روایت </w:t>
            </w:r>
            <w:r>
              <w:rPr>
                <w:rStyle w:val="IndexLink"/>
              </w:rPr>
              <w:t>26</w:t>
            </w:r>
            <w:r>
              <w:rPr>
                <w:rStyle w:val="IndexLink"/>
                <w:rtl w:val="true"/>
              </w:rPr>
              <w:t>.</w:t>
              <w:tab/>
            </w:r>
            <w:r>
              <w:rPr>
                <w:rStyle w:val="IndexLink"/>
              </w:rPr>
              <w:t>433</w:t>
            </w:r>
          </w:hyperlink>
        </w:p>
        <w:p>
          <w:pPr>
            <w:pStyle w:val="Contents5"/>
            <w:tabs>
              <w:tab w:val="clear" w:pos="7892"/>
              <w:tab w:val="right" w:pos="9026" w:leader="dot"/>
            </w:tabs>
            <w:rPr/>
          </w:pPr>
          <w:hyperlink w:anchor="__RefHeading___Toc1226998_3264237689">
            <w:r>
              <w:rPr>
                <w:webHidden/>
                <w:rStyle w:val="IndexLink"/>
                <w:rtl w:val="true"/>
              </w:rPr>
              <w:t xml:space="preserve">روایت </w:t>
            </w:r>
            <w:r>
              <w:rPr>
                <w:rStyle w:val="IndexLink"/>
              </w:rPr>
              <w:t>27</w:t>
            </w:r>
            <w:r>
              <w:rPr>
                <w:rStyle w:val="IndexLink"/>
                <w:rtl w:val="true"/>
              </w:rPr>
              <w:t>.</w:t>
              <w:tab/>
            </w:r>
            <w:r>
              <w:rPr>
                <w:rStyle w:val="IndexLink"/>
              </w:rPr>
              <w:t>433</w:t>
            </w:r>
          </w:hyperlink>
        </w:p>
        <w:p>
          <w:pPr>
            <w:pStyle w:val="Contents5"/>
            <w:tabs>
              <w:tab w:val="clear" w:pos="7892"/>
              <w:tab w:val="right" w:pos="9026" w:leader="dot"/>
            </w:tabs>
            <w:rPr/>
          </w:pPr>
          <w:hyperlink w:anchor="__RefHeading___Toc1227000_3264237689">
            <w:r>
              <w:rPr>
                <w:webHidden/>
                <w:rStyle w:val="IndexLink"/>
                <w:rtl w:val="true"/>
              </w:rPr>
              <w:t xml:space="preserve">روایت </w:t>
            </w:r>
            <w:r>
              <w:rPr>
                <w:rStyle w:val="IndexLink"/>
              </w:rPr>
              <w:t>28</w:t>
            </w:r>
            <w:r>
              <w:rPr>
                <w:rStyle w:val="IndexLink"/>
                <w:rtl w:val="true"/>
              </w:rPr>
              <w:t>.</w:t>
              <w:tab/>
            </w:r>
            <w:r>
              <w:rPr>
                <w:rStyle w:val="IndexLink"/>
              </w:rPr>
              <w:t>434</w:t>
            </w:r>
          </w:hyperlink>
        </w:p>
        <w:p>
          <w:pPr>
            <w:pStyle w:val="Contents5"/>
            <w:tabs>
              <w:tab w:val="clear" w:pos="7892"/>
              <w:tab w:val="right" w:pos="9026" w:leader="dot"/>
            </w:tabs>
            <w:rPr/>
          </w:pPr>
          <w:hyperlink w:anchor="__RefHeading___Toc1227002_3264237689">
            <w:r>
              <w:rPr>
                <w:webHidden/>
                <w:rStyle w:val="IndexLink"/>
                <w:rtl w:val="true"/>
              </w:rPr>
              <w:t>«</w:t>
            </w:r>
            <w:r>
              <w:rPr>
                <w:rStyle w:val="IndexLink"/>
              </w:rPr>
              <w:t>29</w:t>
            </w:r>
            <w:r>
              <w:rPr>
                <w:rStyle w:val="IndexLink"/>
                <w:rtl w:val="true"/>
              </w:rPr>
              <w:t>»</w:t>
              <w:tab/>
            </w:r>
            <w:r>
              <w:rPr>
                <w:rStyle w:val="IndexLink"/>
              </w:rPr>
              <w:t>435</w:t>
            </w:r>
          </w:hyperlink>
        </w:p>
        <w:p>
          <w:pPr>
            <w:pStyle w:val="Contents5"/>
            <w:tabs>
              <w:tab w:val="clear" w:pos="7892"/>
              <w:tab w:val="right" w:pos="9026" w:leader="dot"/>
            </w:tabs>
            <w:rPr/>
          </w:pPr>
          <w:hyperlink w:anchor="__RefHeading___Toc1227004_3264237689">
            <w:r>
              <w:rPr>
                <w:webHidden/>
                <w:rStyle w:val="IndexLink"/>
                <w:rtl w:val="true"/>
              </w:rPr>
              <w:t>«</w:t>
            </w:r>
            <w:r>
              <w:rPr>
                <w:rStyle w:val="IndexLink"/>
              </w:rPr>
              <w:t>30</w:t>
            </w:r>
            <w:r>
              <w:rPr>
                <w:rStyle w:val="IndexLink"/>
                <w:rtl w:val="true"/>
              </w:rPr>
              <w:t>»</w:t>
              <w:tab/>
            </w:r>
            <w:r>
              <w:rPr>
                <w:rStyle w:val="IndexLink"/>
              </w:rPr>
              <w:t>435</w:t>
            </w:r>
          </w:hyperlink>
        </w:p>
        <w:p>
          <w:pPr>
            <w:pStyle w:val="Contents5"/>
            <w:tabs>
              <w:tab w:val="clear" w:pos="7892"/>
              <w:tab w:val="right" w:pos="9026" w:leader="dot"/>
            </w:tabs>
            <w:rPr/>
          </w:pPr>
          <w:hyperlink w:anchor="__RefHeading___Toc1227006_3264237689">
            <w:r>
              <w:rPr>
                <w:webHidden/>
                <w:rStyle w:val="IndexLink"/>
                <w:rtl w:val="true"/>
              </w:rPr>
              <w:t>«</w:t>
            </w:r>
            <w:r>
              <w:rPr>
                <w:rStyle w:val="IndexLink"/>
              </w:rPr>
              <w:t>31</w:t>
            </w:r>
            <w:r>
              <w:rPr>
                <w:rStyle w:val="IndexLink"/>
                <w:rtl w:val="true"/>
              </w:rPr>
              <w:t>»</w:t>
              <w:tab/>
            </w:r>
            <w:r>
              <w:rPr>
                <w:rStyle w:val="IndexLink"/>
              </w:rPr>
              <w:t>435</w:t>
            </w:r>
          </w:hyperlink>
        </w:p>
        <w:p>
          <w:pPr>
            <w:pStyle w:val="Contents5"/>
            <w:tabs>
              <w:tab w:val="clear" w:pos="7892"/>
              <w:tab w:val="right" w:pos="9026" w:leader="dot"/>
            </w:tabs>
            <w:rPr/>
          </w:pPr>
          <w:hyperlink w:anchor="__RefHeading___Toc1227008_3264237689">
            <w:r>
              <w:rPr>
                <w:webHidden/>
                <w:rStyle w:val="IndexLink"/>
                <w:rtl w:val="true"/>
              </w:rPr>
              <w:t>«</w:t>
            </w:r>
            <w:r>
              <w:rPr>
                <w:rStyle w:val="IndexLink"/>
              </w:rPr>
              <w:t>32</w:t>
            </w:r>
            <w:r>
              <w:rPr>
                <w:rStyle w:val="IndexLink"/>
                <w:rtl w:val="true"/>
              </w:rPr>
              <w:t>»</w:t>
              <w:tab/>
            </w:r>
            <w:r>
              <w:rPr>
                <w:rStyle w:val="IndexLink"/>
              </w:rPr>
              <w:t>435</w:t>
            </w:r>
          </w:hyperlink>
        </w:p>
        <w:p>
          <w:pPr>
            <w:pStyle w:val="Contents5"/>
            <w:tabs>
              <w:tab w:val="clear" w:pos="7892"/>
              <w:tab w:val="right" w:pos="9026" w:leader="dot"/>
            </w:tabs>
            <w:rPr/>
          </w:pPr>
          <w:hyperlink w:anchor="__RefHeading___Toc1227010_3264237689">
            <w:r>
              <w:rPr>
                <w:webHidden/>
                <w:rStyle w:val="IndexLink"/>
                <w:rtl w:val="true"/>
              </w:rPr>
              <w:t xml:space="preserve">روایت </w:t>
            </w:r>
            <w:r>
              <w:rPr>
                <w:rStyle w:val="IndexLink"/>
              </w:rPr>
              <w:t>29</w:t>
            </w:r>
            <w:r>
              <w:rPr>
                <w:rStyle w:val="IndexLink"/>
                <w:rtl w:val="true"/>
              </w:rPr>
              <w:t>.</w:t>
              <w:tab/>
            </w:r>
            <w:r>
              <w:rPr>
                <w:rStyle w:val="IndexLink"/>
              </w:rPr>
              <w:t>435</w:t>
            </w:r>
          </w:hyperlink>
        </w:p>
        <w:p>
          <w:pPr>
            <w:pStyle w:val="Contents5"/>
            <w:tabs>
              <w:tab w:val="clear" w:pos="7892"/>
              <w:tab w:val="right" w:pos="9026" w:leader="dot"/>
            </w:tabs>
            <w:rPr/>
          </w:pPr>
          <w:hyperlink w:anchor="__RefHeading___Toc1227012_3264237689">
            <w:r>
              <w:rPr>
                <w:webHidden/>
                <w:rStyle w:val="IndexLink"/>
                <w:rtl w:val="true"/>
              </w:rPr>
              <w:t xml:space="preserve">روایت </w:t>
            </w:r>
            <w:r>
              <w:rPr>
                <w:rStyle w:val="IndexLink"/>
              </w:rPr>
              <w:t>30</w:t>
            </w:r>
            <w:r>
              <w:rPr>
                <w:rStyle w:val="IndexLink"/>
                <w:rtl w:val="true"/>
              </w:rPr>
              <w:t>.</w:t>
              <w:tab/>
            </w:r>
            <w:r>
              <w:rPr>
                <w:rStyle w:val="IndexLink"/>
              </w:rPr>
              <w:t>436</w:t>
            </w:r>
          </w:hyperlink>
        </w:p>
        <w:p>
          <w:pPr>
            <w:pStyle w:val="Contents5"/>
            <w:tabs>
              <w:tab w:val="clear" w:pos="7892"/>
              <w:tab w:val="right" w:pos="9026" w:leader="dot"/>
            </w:tabs>
            <w:rPr/>
          </w:pPr>
          <w:hyperlink w:anchor="__RefHeading___Toc1227014_3264237689">
            <w:r>
              <w:rPr>
                <w:webHidden/>
                <w:rStyle w:val="IndexLink"/>
                <w:rtl w:val="true"/>
              </w:rPr>
              <w:t xml:space="preserve">روایت </w:t>
            </w:r>
            <w:r>
              <w:rPr>
                <w:rStyle w:val="IndexLink"/>
              </w:rPr>
              <w:t>31</w:t>
            </w:r>
            <w:r>
              <w:rPr>
                <w:rStyle w:val="IndexLink"/>
                <w:rtl w:val="true"/>
              </w:rPr>
              <w:t>.</w:t>
              <w:tab/>
            </w:r>
            <w:r>
              <w:rPr>
                <w:rStyle w:val="IndexLink"/>
              </w:rPr>
              <w:t>436</w:t>
            </w:r>
          </w:hyperlink>
        </w:p>
        <w:p>
          <w:pPr>
            <w:pStyle w:val="Contents5"/>
            <w:tabs>
              <w:tab w:val="clear" w:pos="7892"/>
              <w:tab w:val="right" w:pos="9026" w:leader="dot"/>
            </w:tabs>
            <w:rPr/>
          </w:pPr>
          <w:hyperlink w:anchor="__RefHeading___Toc1227016_3264237689">
            <w:r>
              <w:rPr>
                <w:webHidden/>
                <w:rStyle w:val="IndexLink"/>
                <w:rtl w:val="true"/>
              </w:rPr>
              <w:t xml:space="preserve">روایت </w:t>
            </w:r>
            <w:r>
              <w:rPr>
                <w:rStyle w:val="IndexLink"/>
              </w:rPr>
              <w:t>32</w:t>
            </w:r>
            <w:r>
              <w:rPr>
                <w:rStyle w:val="IndexLink"/>
                <w:rtl w:val="true"/>
              </w:rPr>
              <w:t>.</w:t>
              <w:tab/>
            </w:r>
            <w:r>
              <w:rPr>
                <w:rStyle w:val="IndexLink"/>
              </w:rPr>
              <w:t>436</w:t>
            </w:r>
          </w:hyperlink>
        </w:p>
        <w:p>
          <w:pPr>
            <w:pStyle w:val="Contents5"/>
            <w:tabs>
              <w:tab w:val="clear" w:pos="7892"/>
              <w:tab w:val="right" w:pos="9026" w:leader="dot"/>
            </w:tabs>
            <w:rPr/>
          </w:pPr>
          <w:hyperlink w:anchor="__RefHeading___Toc1227018_3264237689">
            <w:r>
              <w:rPr>
                <w:webHidden/>
                <w:rStyle w:val="IndexLink"/>
                <w:rtl w:val="true"/>
              </w:rPr>
              <w:t>«</w:t>
            </w:r>
            <w:r>
              <w:rPr>
                <w:rStyle w:val="IndexLink"/>
              </w:rPr>
              <w:t>33</w:t>
            </w:r>
            <w:r>
              <w:rPr>
                <w:rStyle w:val="IndexLink"/>
                <w:rtl w:val="true"/>
              </w:rPr>
              <w:t>»</w:t>
              <w:tab/>
            </w:r>
            <w:r>
              <w:rPr>
                <w:rStyle w:val="IndexLink"/>
              </w:rPr>
              <w:t>437</w:t>
            </w:r>
          </w:hyperlink>
        </w:p>
        <w:p>
          <w:pPr>
            <w:pStyle w:val="Contents5"/>
            <w:tabs>
              <w:tab w:val="clear" w:pos="7892"/>
              <w:tab w:val="right" w:pos="9026" w:leader="dot"/>
            </w:tabs>
            <w:rPr/>
          </w:pPr>
          <w:hyperlink w:anchor="__RefHeading___Toc1227020_3264237689">
            <w:r>
              <w:rPr>
                <w:webHidden/>
                <w:rStyle w:val="IndexLink"/>
                <w:rtl w:val="true"/>
              </w:rPr>
              <w:t>«</w:t>
            </w:r>
            <w:r>
              <w:rPr>
                <w:rStyle w:val="IndexLink"/>
              </w:rPr>
              <w:t>34</w:t>
            </w:r>
            <w:r>
              <w:rPr>
                <w:rStyle w:val="IndexLink"/>
                <w:rtl w:val="true"/>
              </w:rPr>
              <w:t>»</w:t>
              <w:tab/>
            </w:r>
            <w:r>
              <w:rPr>
                <w:rStyle w:val="IndexLink"/>
              </w:rPr>
              <w:t>437</w:t>
            </w:r>
          </w:hyperlink>
        </w:p>
        <w:p>
          <w:pPr>
            <w:pStyle w:val="Contents5"/>
            <w:tabs>
              <w:tab w:val="clear" w:pos="7892"/>
              <w:tab w:val="right" w:pos="9026" w:leader="dot"/>
            </w:tabs>
            <w:rPr/>
          </w:pPr>
          <w:hyperlink w:anchor="__RefHeading___Toc1227022_3264237689">
            <w:r>
              <w:rPr>
                <w:webHidden/>
                <w:rStyle w:val="IndexLink"/>
                <w:rtl w:val="true"/>
              </w:rPr>
              <w:t>بيان</w:t>
            </w:r>
            <w:r>
              <w:rPr>
                <w:rStyle w:val="IndexLink"/>
                <w:rtl w:val="true"/>
              </w:rPr>
              <w:tab/>
            </w:r>
            <w:r>
              <w:rPr>
                <w:rStyle w:val="IndexLink"/>
              </w:rPr>
              <w:t>437</w:t>
            </w:r>
          </w:hyperlink>
        </w:p>
        <w:p>
          <w:pPr>
            <w:pStyle w:val="Contents5"/>
            <w:tabs>
              <w:tab w:val="clear" w:pos="7892"/>
              <w:tab w:val="right" w:pos="9026" w:leader="dot"/>
            </w:tabs>
            <w:rPr/>
          </w:pPr>
          <w:hyperlink w:anchor="__RefHeading___Toc1227024_3264237689">
            <w:r>
              <w:rPr>
                <w:webHidden/>
                <w:rStyle w:val="IndexLink"/>
                <w:rtl w:val="true"/>
              </w:rPr>
              <w:t>«</w:t>
            </w:r>
            <w:r>
              <w:rPr>
                <w:rStyle w:val="IndexLink"/>
              </w:rPr>
              <w:t>35</w:t>
            </w:r>
            <w:r>
              <w:rPr>
                <w:rStyle w:val="IndexLink"/>
                <w:rtl w:val="true"/>
              </w:rPr>
              <w:t>»</w:t>
              <w:tab/>
            </w:r>
            <w:r>
              <w:rPr>
                <w:rStyle w:val="IndexLink"/>
              </w:rPr>
              <w:t>437</w:t>
            </w:r>
          </w:hyperlink>
        </w:p>
        <w:p>
          <w:pPr>
            <w:pStyle w:val="Contents5"/>
            <w:tabs>
              <w:tab w:val="clear" w:pos="7892"/>
              <w:tab w:val="right" w:pos="9026" w:leader="dot"/>
            </w:tabs>
            <w:rPr/>
          </w:pPr>
          <w:hyperlink w:anchor="__RefHeading___Toc1227026_3264237689">
            <w:r>
              <w:rPr>
                <w:webHidden/>
                <w:rStyle w:val="IndexLink"/>
                <w:rtl w:val="true"/>
              </w:rPr>
              <w:t>«</w:t>
            </w:r>
            <w:r>
              <w:rPr>
                <w:rStyle w:val="IndexLink"/>
              </w:rPr>
              <w:t>36</w:t>
            </w:r>
            <w:r>
              <w:rPr>
                <w:rStyle w:val="IndexLink"/>
                <w:rtl w:val="true"/>
              </w:rPr>
              <w:t>»</w:t>
              <w:tab/>
            </w:r>
            <w:r>
              <w:rPr>
                <w:rStyle w:val="IndexLink"/>
              </w:rPr>
              <w:t>437</w:t>
            </w:r>
          </w:hyperlink>
        </w:p>
        <w:p>
          <w:pPr>
            <w:pStyle w:val="Contents5"/>
            <w:tabs>
              <w:tab w:val="clear" w:pos="7892"/>
              <w:tab w:val="right" w:pos="9026" w:leader="dot"/>
            </w:tabs>
            <w:rPr/>
          </w:pPr>
          <w:hyperlink w:anchor="__RefHeading___Toc1227028_3264237689">
            <w:r>
              <w:rPr>
                <w:webHidden/>
                <w:rStyle w:val="IndexLink"/>
                <w:rtl w:val="true"/>
              </w:rPr>
              <w:t xml:space="preserve">روایت </w:t>
            </w:r>
            <w:r>
              <w:rPr>
                <w:rStyle w:val="IndexLink"/>
              </w:rPr>
              <w:t>33</w:t>
            </w:r>
            <w:r>
              <w:rPr>
                <w:rStyle w:val="IndexLink"/>
                <w:rtl w:val="true"/>
              </w:rPr>
              <w:t>.</w:t>
              <w:tab/>
            </w:r>
            <w:r>
              <w:rPr>
                <w:rStyle w:val="IndexLink"/>
              </w:rPr>
              <w:t>437</w:t>
            </w:r>
          </w:hyperlink>
        </w:p>
        <w:p>
          <w:pPr>
            <w:pStyle w:val="Contents5"/>
            <w:tabs>
              <w:tab w:val="clear" w:pos="7892"/>
              <w:tab w:val="right" w:pos="9026" w:leader="dot"/>
            </w:tabs>
            <w:rPr/>
          </w:pPr>
          <w:hyperlink w:anchor="__RefHeading___Toc1227030_3264237689">
            <w:r>
              <w:rPr>
                <w:webHidden/>
                <w:rStyle w:val="IndexLink"/>
                <w:rtl w:val="true"/>
              </w:rPr>
              <w:t xml:space="preserve">روایت </w:t>
            </w:r>
            <w:r>
              <w:rPr>
                <w:rStyle w:val="IndexLink"/>
              </w:rPr>
              <w:t>34</w:t>
            </w:r>
            <w:r>
              <w:rPr>
                <w:rStyle w:val="IndexLink"/>
                <w:rtl w:val="true"/>
              </w:rPr>
              <w:t>.</w:t>
              <w:tab/>
            </w:r>
            <w:r>
              <w:rPr>
                <w:rStyle w:val="IndexLink"/>
              </w:rPr>
              <w:t>437</w:t>
            </w:r>
          </w:hyperlink>
        </w:p>
        <w:p>
          <w:pPr>
            <w:pStyle w:val="Contents5"/>
            <w:tabs>
              <w:tab w:val="clear" w:pos="7892"/>
              <w:tab w:val="right" w:pos="9026" w:leader="dot"/>
            </w:tabs>
            <w:rPr/>
          </w:pPr>
          <w:hyperlink w:anchor="__RefHeading___Toc1227032_3264237689">
            <w:r>
              <w:rPr>
                <w:webHidden/>
                <w:rStyle w:val="IndexLink"/>
                <w:rtl w:val="true"/>
              </w:rPr>
              <w:t>توضیح</w:t>
            </w:r>
            <w:r>
              <w:rPr>
                <w:rStyle w:val="IndexLink"/>
                <w:rtl w:val="true"/>
              </w:rPr>
              <w:tab/>
            </w:r>
            <w:r>
              <w:rPr>
                <w:rStyle w:val="IndexLink"/>
              </w:rPr>
              <w:t>438</w:t>
            </w:r>
          </w:hyperlink>
        </w:p>
        <w:p>
          <w:pPr>
            <w:pStyle w:val="Contents5"/>
            <w:tabs>
              <w:tab w:val="clear" w:pos="7892"/>
              <w:tab w:val="right" w:pos="9026" w:leader="dot"/>
            </w:tabs>
            <w:rPr/>
          </w:pPr>
          <w:hyperlink w:anchor="__RefHeading___Toc1227034_3264237689">
            <w:r>
              <w:rPr>
                <w:webHidden/>
                <w:rStyle w:val="IndexLink"/>
                <w:rtl w:val="true"/>
              </w:rPr>
              <w:t xml:space="preserve">روایت </w:t>
            </w:r>
            <w:r>
              <w:rPr>
                <w:rStyle w:val="IndexLink"/>
              </w:rPr>
              <w:t>35</w:t>
            </w:r>
            <w:r>
              <w:rPr>
                <w:rStyle w:val="IndexLink"/>
                <w:rtl w:val="true"/>
              </w:rPr>
              <w:t>.</w:t>
              <w:tab/>
            </w:r>
            <w:r>
              <w:rPr>
                <w:rStyle w:val="IndexLink"/>
              </w:rPr>
              <w:t>438</w:t>
            </w:r>
          </w:hyperlink>
        </w:p>
        <w:p>
          <w:pPr>
            <w:pStyle w:val="Contents5"/>
            <w:tabs>
              <w:tab w:val="clear" w:pos="7892"/>
              <w:tab w:val="right" w:pos="9026" w:leader="dot"/>
            </w:tabs>
            <w:rPr/>
          </w:pPr>
          <w:hyperlink w:anchor="__RefHeading___Toc1227036_3264237689">
            <w:r>
              <w:rPr>
                <w:webHidden/>
                <w:rStyle w:val="IndexLink"/>
                <w:rtl w:val="true"/>
              </w:rPr>
              <w:t xml:space="preserve">روایت </w:t>
            </w:r>
            <w:r>
              <w:rPr>
                <w:rStyle w:val="IndexLink"/>
              </w:rPr>
              <w:t>36</w:t>
            </w:r>
            <w:r>
              <w:rPr>
                <w:rStyle w:val="IndexLink"/>
                <w:rtl w:val="true"/>
              </w:rPr>
              <w:t>.</w:t>
              <w:tab/>
            </w:r>
            <w:r>
              <w:rPr>
                <w:rStyle w:val="IndexLink"/>
              </w:rPr>
              <w:t>438</w:t>
            </w:r>
          </w:hyperlink>
        </w:p>
        <w:p>
          <w:pPr>
            <w:pStyle w:val="Contents5"/>
            <w:tabs>
              <w:tab w:val="clear" w:pos="7892"/>
              <w:tab w:val="right" w:pos="9026" w:leader="dot"/>
            </w:tabs>
            <w:rPr/>
          </w:pPr>
          <w:hyperlink w:anchor="__RefHeading___Toc1227038_3264237689">
            <w:r>
              <w:rPr>
                <w:webHidden/>
                <w:rStyle w:val="IndexLink"/>
                <w:rtl w:val="true"/>
              </w:rPr>
              <w:t>«</w:t>
            </w:r>
            <w:r>
              <w:rPr>
                <w:rStyle w:val="IndexLink"/>
              </w:rPr>
              <w:t>37</w:t>
            </w:r>
            <w:r>
              <w:rPr>
                <w:rStyle w:val="IndexLink"/>
                <w:rtl w:val="true"/>
              </w:rPr>
              <w:t>»</w:t>
              <w:tab/>
            </w:r>
            <w:r>
              <w:rPr>
                <w:rStyle w:val="IndexLink"/>
              </w:rPr>
              <w:t>439</w:t>
            </w:r>
          </w:hyperlink>
        </w:p>
        <w:p>
          <w:pPr>
            <w:pStyle w:val="Contents5"/>
            <w:tabs>
              <w:tab w:val="clear" w:pos="7892"/>
              <w:tab w:val="right" w:pos="9026" w:leader="dot"/>
            </w:tabs>
            <w:rPr/>
          </w:pPr>
          <w:hyperlink w:anchor="__RefHeading___Toc1227040_3264237689">
            <w:r>
              <w:rPr>
                <w:webHidden/>
                <w:rStyle w:val="IndexLink"/>
                <w:rtl w:val="true"/>
              </w:rPr>
              <w:t>توضيح</w:t>
            </w:r>
            <w:r>
              <w:rPr>
                <w:rStyle w:val="IndexLink"/>
                <w:rtl w:val="true"/>
              </w:rPr>
              <w:tab/>
            </w:r>
            <w:r>
              <w:rPr>
                <w:rStyle w:val="IndexLink"/>
              </w:rPr>
              <w:t>439</w:t>
            </w:r>
          </w:hyperlink>
        </w:p>
        <w:p>
          <w:pPr>
            <w:pStyle w:val="Contents5"/>
            <w:tabs>
              <w:tab w:val="clear" w:pos="7892"/>
              <w:tab w:val="right" w:pos="9026" w:leader="dot"/>
            </w:tabs>
            <w:rPr/>
          </w:pPr>
          <w:hyperlink w:anchor="__RefHeading___Toc1227042_3264237689">
            <w:r>
              <w:rPr>
                <w:webHidden/>
                <w:rStyle w:val="IndexLink"/>
                <w:rtl w:val="true"/>
              </w:rPr>
              <w:t>«</w:t>
            </w:r>
            <w:r>
              <w:rPr>
                <w:rStyle w:val="IndexLink"/>
              </w:rPr>
              <w:t>38</w:t>
            </w:r>
            <w:r>
              <w:rPr>
                <w:rStyle w:val="IndexLink"/>
                <w:rtl w:val="true"/>
              </w:rPr>
              <w:t>»</w:t>
              <w:tab/>
            </w:r>
            <w:r>
              <w:rPr>
                <w:rStyle w:val="IndexLink"/>
              </w:rPr>
              <w:t>439</w:t>
            </w:r>
          </w:hyperlink>
        </w:p>
        <w:p>
          <w:pPr>
            <w:pStyle w:val="Contents5"/>
            <w:tabs>
              <w:tab w:val="clear" w:pos="7892"/>
              <w:tab w:val="right" w:pos="9026" w:leader="dot"/>
            </w:tabs>
            <w:rPr/>
          </w:pPr>
          <w:hyperlink w:anchor="__RefHeading___Toc1227044_3264237689">
            <w:r>
              <w:rPr>
                <w:webHidden/>
                <w:rStyle w:val="IndexLink"/>
                <w:rtl w:val="true"/>
              </w:rPr>
              <w:t>«</w:t>
            </w:r>
            <w:r>
              <w:rPr>
                <w:rStyle w:val="IndexLink"/>
              </w:rPr>
              <w:t>39</w:t>
            </w:r>
            <w:r>
              <w:rPr>
                <w:rStyle w:val="IndexLink"/>
                <w:rtl w:val="true"/>
              </w:rPr>
              <w:t>»</w:t>
              <w:tab/>
            </w:r>
            <w:r>
              <w:rPr>
                <w:rStyle w:val="IndexLink"/>
              </w:rPr>
              <w:t>439</w:t>
            </w:r>
          </w:hyperlink>
        </w:p>
        <w:p>
          <w:pPr>
            <w:pStyle w:val="Contents5"/>
            <w:tabs>
              <w:tab w:val="clear" w:pos="7892"/>
              <w:tab w:val="right" w:pos="9026" w:leader="dot"/>
            </w:tabs>
            <w:rPr/>
          </w:pPr>
          <w:hyperlink w:anchor="__RefHeading___Toc1227046_3264237689">
            <w:r>
              <w:rPr>
                <w:webHidden/>
                <w:rStyle w:val="IndexLink"/>
                <w:rtl w:val="true"/>
              </w:rPr>
              <w:t>«</w:t>
            </w:r>
            <w:r>
              <w:rPr>
                <w:rStyle w:val="IndexLink"/>
              </w:rPr>
              <w:t>40</w:t>
            </w:r>
            <w:r>
              <w:rPr>
                <w:rStyle w:val="IndexLink"/>
                <w:rtl w:val="true"/>
              </w:rPr>
              <w:t>»</w:t>
              <w:tab/>
            </w:r>
            <w:r>
              <w:rPr>
                <w:rStyle w:val="IndexLink"/>
              </w:rPr>
              <w:t>439</w:t>
            </w:r>
          </w:hyperlink>
        </w:p>
        <w:p>
          <w:pPr>
            <w:pStyle w:val="Contents5"/>
            <w:tabs>
              <w:tab w:val="clear" w:pos="7892"/>
              <w:tab w:val="right" w:pos="9026" w:leader="dot"/>
            </w:tabs>
            <w:rPr/>
          </w:pPr>
          <w:hyperlink w:anchor="__RefHeading___Toc1227048_3264237689">
            <w:r>
              <w:rPr>
                <w:webHidden/>
                <w:rStyle w:val="IndexLink"/>
                <w:rtl w:val="true"/>
              </w:rPr>
              <w:t xml:space="preserve">روایت </w:t>
            </w:r>
            <w:r>
              <w:rPr>
                <w:rStyle w:val="IndexLink"/>
              </w:rPr>
              <w:t>37</w:t>
            </w:r>
            <w:r>
              <w:rPr>
                <w:rStyle w:val="IndexLink"/>
                <w:rtl w:val="true"/>
              </w:rPr>
              <w:t>.</w:t>
              <w:tab/>
            </w:r>
            <w:r>
              <w:rPr>
                <w:rStyle w:val="IndexLink"/>
              </w:rPr>
              <w:t>439</w:t>
            </w:r>
          </w:hyperlink>
        </w:p>
        <w:p>
          <w:pPr>
            <w:pStyle w:val="Contents5"/>
            <w:tabs>
              <w:tab w:val="clear" w:pos="7892"/>
              <w:tab w:val="right" w:pos="9026" w:leader="dot"/>
            </w:tabs>
            <w:rPr/>
          </w:pPr>
          <w:hyperlink w:anchor="__RefHeading___Toc1227050_3264237689">
            <w:r>
              <w:rPr>
                <w:webHidden/>
                <w:rStyle w:val="IndexLink"/>
                <w:rtl w:val="true"/>
              </w:rPr>
              <w:t>توضیح</w:t>
            </w:r>
            <w:r>
              <w:rPr>
                <w:rStyle w:val="IndexLink"/>
                <w:rtl w:val="true"/>
              </w:rPr>
              <w:tab/>
            </w:r>
            <w:r>
              <w:rPr>
                <w:rStyle w:val="IndexLink"/>
              </w:rPr>
              <w:t>440</w:t>
            </w:r>
          </w:hyperlink>
        </w:p>
        <w:p>
          <w:pPr>
            <w:pStyle w:val="Contents5"/>
            <w:tabs>
              <w:tab w:val="clear" w:pos="7892"/>
              <w:tab w:val="right" w:pos="9026" w:leader="dot"/>
            </w:tabs>
            <w:rPr/>
          </w:pPr>
          <w:hyperlink w:anchor="__RefHeading___Toc1227052_3264237689">
            <w:r>
              <w:rPr>
                <w:webHidden/>
                <w:rStyle w:val="IndexLink"/>
                <w:rtl w:val="true"/>
              </w:rPr>
              <w:t xml:space="preserve">روایت </w:t>
            </w:r>
            <w:r>
              <w:rPr>
                <w:rStyle w:val="IndexLink"/>
              </w:rPr>
              <w:t>38</w:t>
            </w:r>
            <w:r>
              <w:rPr>
                <w:rStyle w:val="IndexLink"/>
                <w:rtl w:val="true"/>
              </w:rPr>
              <w:t>.</w:t>
              <w:tab/>
            </w:r>
            <w:r>
              <w:rPr>
                <w:rStyle w:val="IndexLink"/>
              </w:rPr>
              <w:t>440</w:t>
            </w:r>
          </w:hyperlink>
        </w:p>
        <w:p>
          <w:pPr>
            <w:pStyle w:val="Contents5"/>
            <w:tabs>
              <w:tab w:val="clear" w:pos="7892"/>
              <w:tab w:val="right" w:pos="9026" w:leader="dot"/>
            </w:tabs>
            <w:rPr/>
          </w:pPr>
          <w:hyperlink w:anchor="__RefHeading___Toc1227054_3264237689">
            <w:r>
              <w:rPr>
                <w:webHidden/>
                <w:rStyle w:val="IndexLink"/>
                <w:rtl w:val="true"/>
              </w:rPr>
              <w:t xml:space="preserve">روایت </w:t>
            </w:r>
            <w:r>
              <w:rPr>
                <w:rStyle w:val="IndexLink"/>
              </w:rPr>
              <w:t>39</w:t>
            </w:r>
            <w:r>
              <w:rPr>
                <w:rStyle w:val="IndexLink"/>
                <w:rtl w:val="true"/>
              </w:rPr>
              <w:t>.</w:t>
              <w:tab/>
            </w:r>
            <w:r>
              <w:rPr>
                <w:rStyle w:val="IndexLink"/>
              </w:rPr>
              <w:t>440</w:t>
            </w:r>
          </w:hyperlink>
        </w:p>
        <w:p>
          <w:pPr>
            <w:pStyle w:val="Contents5"/>
            <w:tabs>
              <w:tab w:val="clear" w:pos="7892"/>
              <w:tab w:val="right" w:pos="9026" w:leader="dot"/>
            </w:tabs>
            <w:rPr/>
          </w:pPr>
          <w:hyperlink w:anchor="__RefHeading___Toc1227056_3264237689">
            <w:r>
              <w:rPr>
                <w:webHidden/>
                <w:rStyle w:val="IndexLink"/>
                <w:rtl w:val="true"/>
              </w:rPr>
              <w:t xml:space="preserve">روایت </w:t>
            </w:r>
            <w:r>
              <w:rPr>
                <w:rStyle w:val="IndexLink"/>
              </w:rPr>
              <w:t>40</w:t>
            </w:r>
            <w:r>
              <w:rPr>
                <w:rStyle w:val="IndexLink"/>
                <w:rtl w:val="true"/>
              </w:rPr>
              <w:t>.</w:t>
              <w:tab/>
            </w:r>
            <w:r>
              <w:rPr>
                <w:rStyle w:val="IndexLink"/>
              </w:rPr>
              <w:t>440</w:t>
            </w:r>
          </w:hyperlink>
        </w:p>
        <w:p>
          <w:pPr>
            <w:pStyle w:val="Contents5"/>
            <w:tabs>
              <w:tab w:val="clear" w:pos="7892"/>
              <w:tab w:val="right" w:pos="9026" w:leader="dot"/>
            </w:tabs>
            <w:rPr/>
          </w:pPr>
          <w:hyperlink w:anchor="__RefHeading___Toc1227058_3264237689">
            <w:r>
              <w:rPr>
                <w:webHidden/>
                <w:rStyle w:val="IndexLink"/>
                <w:rtl w:val="true"/>
              </w:rPr>
              <w:t>«</w:t>
            </w:r>
            <w:r>
              <w:rPr>
                <w:rStyle w:val="IndexLink"/>
              </w:rPr>
              <w:t>41</w:t>
            </w:r>
            <w:r>
              <w:rPr>
                <w:rStyle w:val="IndexLink"/>
                <w:rtl w:val="true"/>
              </w:rPr>
              <w:t>»</w:t>
              <w:tab/>
            </w:r>
            <w:r>
              <w:rPr>
                <w:rStyle w:val="IndexLink"/>
              </w:rPr>
              <w:t>441</w:t>
            </w:r>
          </w:hyperlink>
        </w:p>
        <w:p>
          <w:pPr>
            <w:pStyle w:val="Contents5"/>
            <w:tabs>
              <w:tab w:val="clear" w:pos="7892"/>
              <w:tab w:val="right" w:pos="9026" w:leader="dot"/>
            </w:tabs>
            <w:rPr/>
          </w:pPr>
          <w:hyperlink w:anchor="__RefHeading___Toc1227060_3264237689">
            <w:r>
              <w:rPr>
                <w:webHidden/>
                <w:rStyle w:val="IndexLink"/>
                <w:rtl w:val="true"/>
              </w:rPr>
              <w:t>«</w:t>
            </w:r>
            <w:r>
              <w:rPr>
                <w:rStyle w:val="IndexLink"/>
              </w:rPr>
              <w:t>42</w:t>
            </w:r>
            <w:r>
              <w:rPr>
                <w:rStyle w:val="IndexLink"/>
                <w:rtl w:val="true"/>
              </w:rPr>
              <w:t>»</w:t>
              <w:tab/>
            </w:r>
            <w:r>
              <w:rPr>
                <w:rStyle w:val="IndexLink"/>
              </w:rPr>
              <w:t>441</w:t>
            </w:r>
          </w:hyperlink>
        </w:p>
        <w:p>
          <w:pPr>
            <w:pStyle w:val="Contents5"/>
            <w:tabs>
              <w:tab w:val="clear" w:pos="7892"/>
              <w:tab w:val="right" w:pos="9026" w:leader="dot"/>
            </w:tabs>
            <w:rPr/>
          </w:pPr>
          <w:hyperlink w:anchor="__RefHeading___Toc1227062_3264237689">
            <w:r>
              <w:rPr>
                <w:webHidden/>
                <w:rStyle w:val="IndexLink"/>
                <w:rtl w:val="true"/>
              </w:rPr>
              <w:t>«</w:t>
            </w:r>
            <w:r>
              <w:rPr>
                <w:rStyle w:val="IndexLink"/>
              </w:rPr>
              <w:t>43</w:t>
            </w:r>
            <w:r>
              <w:rPr>
                <w:rStyle w:val="IndexLink"/>
                <w:rtl w:val="true"/>
              </w:rPr>
              <w:t>»</w:t>
              <w:tab/>
            </w:r>
            <w:r>
              <w:rPr>
                <w:rStyle w:val="IndexLink"/>
              </w:rPr>
              <w:t>441</w:t>
            </w:r>
          </w:hyperlink>
        </w:p>
        <w:p>
          <w:pPr>
            <w:pStyle w:val="Contents5"/>
            <w:tabs>
              <w:tab w:val="clear" w:pos="7892"/>
              <w:tab w:val="right" w:pos="9026" w:leader="dot"/>
            </w:tabs>
            <w:rPr/>
          </w:pPr>
          <w:hyperlink w:anchor="__RefHeading___Toc1227064_3264237689">
            <w:r>
              <w:rPr>
                <w:webHidden/>
                <w:rStyle w:val="IndexLink"/>
                <w:rtl w:val="true"/>
              </w:rPr>
              <w:t>«</w:t>
            </w:r>
            <w:r>
              <w:rPr>
                <w:rStyle w:val="IndexLink"/>
              </w:rPr>
              <w:t>44</w:t>
            </w:r>
            <w:r>
              <w:rPr>
                <w:rStyle w:val="IndexLink"/>
                <w:rtl w:val="true"/>
              </w:rPr>
              <w:t>»</w:t>
              <w:tab/>
            </w:r>
            <w:r>
              <w:rPr>
                <w:rStyle w:val="IndexLink"/>
              </w:rPr>
              <w:t>441</w:t>
            </w:r>
          </w:hyperlink>
        </w:p>
        <w:p>
          <w:pPr>
            <w:pStyle w:val="Contents5"/>
            <w:tabs>
              <w:tab w:val="clear" w:pos="7892"/>
              <w:tab w:val="right" w:pos="9026" w:leader="dot"/>
            </w:tabs>
            <w:rPr/>
          </w:pPr>
          <w:hyperlink w:anchor="__RefHeading___Toc1227066_3264237689">
            <w:r>
              <w:rPr>
                <w:webHidden/>
                <w:rStyle w:val="IndexLink"/>
                <w:rtl w:val="true"/>
              </w:rPr>
              <w:t>«</w:t>
            </w:r>
            <w:r>
              <w:rPr>
                <w:rStyle w:val="IndexLink"/>
              </w:rPr>
              <w:t>45</w:t>
            </w:r>
            <w:r>
              <w:rPr>
                <w:rStyle w:val="IndexLink"/>
                <w:rtl w:val="true"/>
              </w:rPr>
              <w:t>»</w:t>
              <w:tab/>
            </w:r>
            <w:r>
              <w:rPr>
                <w:rStyle w:val="IndexLink"/>
              </w:rPr>
              <w:t>441</w:t>
            </w:r>
          </w:hyperlink>
        </w:p>
        <w:p>
          <w:pPr>
            <w:pStyle w:val="Contents5"/>
            <w:tabs>
              <w:tab w:val="clear" w:pos="7892"/>
              <w:tab w:val="right" w:pos="9026" w:leader="dot"/>
            </w:tabs>
            <w:rPr/>
          </w:pPr>
          <w:hyperlink w:anchor="__RefHeading___Toc1227068_3264237689">
            <w:r>
              <w:rPr>
                <w:webHidden/>
                <w:rStyle w:val="IndexLink"/>
                <w:rtl w:val="true"/>
              </w:rPr>
              <w:t>«</w:t>
            </w:r>
            <w:r>
              <w:rPr>
                <w:rStyle w:val="IndexLink"/>
              </w:rPr>
              <w:t>46</w:t>
            </w:r>
            <w:r>
              <w:rPr>
                <w:rStyle w:val="IndexLink"/>
                <w:rtl w:val="true"/>
              </w:rPr>
              <w:t>»</w:t>
              <w:tab/>
            </w:r>
            <w:r>
              <w:rPr>
                <w:rStyle w:val="IndexLink"/>
              </w:rPr>
              <w:t>441</w:t>
            </w:r>
          </w:hyperlink>
        </w:p>
        <w:p>
          <w:pPr>
            <w:pStyle w:val="Contents5"/>
            <w:tabs>
              <w:tab w:val="clear" w:pos="7892"/>
              <w:tab w:val="right" w:pos="9026" w:leader="dot"/>
            </w:tabs>
            <w:rPr/>
          </w:pPr>
          <w:hyperlink w:anchor="__RefHeading___Toc1227070_3264237689">
            <w:r>
              <w:rPr>
                <w:webHidden/>
                <w:rStyle w:val="IndexLink"/>
                <w:rtl w:val="true"/>
              </w:rPr>
              <w:t xml:space="preserve">روایت </w:t>
            </w:r>
            <w:r>
              <w:rPr>
                <w:rStyle w:val="IndexLink"/>
              </w:rPr>
              <w:t>41</w:t>
            </w:r>
            <w:r>
              <w:rPr>
                <w:rStyle w:val="IndexLink"/>
                <w:rtl w:val="true"/>
              </w:rPr>
              <w:t>.</w:t>
              <w:tab/>
            </w:r>
            <w:r>
              <w:rPr>
                <w:rStyle w:val="IndexLink"/>
              </w:rPr>
              <w:t>441</w:t>
            </w:r>
          </w:hyperlink>
        </w:p>
        <w:p>
          <w:pPr>
            <w:pStyle w:val="Contents5"/>
            <w:tabs>
              <w:tab w:val="clear" w:pos="7892"/>
              <w:tab w:val="right" w:pos="9026" w:leader="dot"/>
            </w:tabs>
            <w:rPr/>
          </w:pPr>
          <w:hyperlink w:anchor="__RefHeading___Toc1227072_3264237689">
            <w:r>
              <w:rPr>
                <w:webHidden/>
                <w:rStyle w:val="IndexLink"/>
                <w:rtl w:val="true"/>
              </w:rPr>
              <w:t xml:space="preserve">روایت </w:t>
            </w:r>
            <w:r>
              <w:rPr>
                <w:rStyle w:val="IndexLink"/>
              </w:rPr>
              <w:t>42</w:t>
            </w:r>
            <w:r>
              <w:rPr>
                <w:rStyle w:val="IndexLink"/>
                <w:rtl w:val="true"/>
              </w:rPr>
              <w:t>.</w:t>
              <w:tab/>
            </w:r>
            <w:r>
              <w:rPr>
                <w:rStyle w:val="IndexLink"/>
              </w:rPr>
              <w:t>442</w:t>
            </w:r>
          </w:hyperlink>
        </w:p>
        <w:p>
          <w:pPr>
            <w:pStyle w:val="Contents5"/>
            <w:tabs>
              <w:tab w:val="clear" w:pos="7892"/>
              <w:tab w:val="right" w:pos="9026" w:leader="dot"/>
            </w:tabs>
            <w:rPr/>
          </w:pPr>
          <w:hyperlink w:anchor="__RefHeading___Toc1227074_3264237689">
            <w:r>
              <w:rPr>
                <w:webHidden/>
                <w:rStyle w:val="IndexLink"/>
                <w:rtl w:val="true"/>
              </w:rPr>
              <w:t xml:space="preserve">روایت </w:t>
            </w:r>
            <w:r>
              <w:rPr>
                <w:rStyle w:val="IndexLink"/>
              </w:rPr>
              <w:t>43</w:t>
            </w:r>
            <w:r>
              <w:rPr>
                <w:rStyle w:val="IndexLink"/>
                <w:rtl w:val="true"/>
              </w:rPr>
              <w:t>.</w:t>
              <w:tab/>
            </w:r>
            <w:r>
              <w:rPr>
                <w:rStyle w:val="IndexLink"/>
              </w:rPr>
              <w:t>442</w:t>
            </w:r>
          </w:hyperlink>
        </w:p>
        <w:p>
          <w:pPr>
            <w:pStyle w:val="Contents5"/>
            <w:tabs>
              <w:tab w:val="clear" w:pos="7892"/>
              <w:tab w:val="right" w:pos="9026" w:leader="dot"/>
            </w:tabs>
            <w:rPr/>
          </w:pPr>
          <w:hyperlink w:anchor="__RefHeading___Toc1227076_3264237689">
            <w:r>
              <w:rPr>
                <w:webHidden/>
                <w:rStyle w:val="IndexLink"/>
                <w:rtl w:val="true"/>
              </w:rPr>
              <w:t xml:space="preserve">روایت </w:t>
            </w:r>
            <w:r>
              <w:rPr>
                <w:rStyle w:val="IndexLink"/>
              </w:rPr>
              <w:t>44</w:t>
            </w:r>
            <w:r>
              <w:rPr>
                <w:rStyle w:val="IndexLink"/>
                <w:rtl w:val="true"/>
              </w:rPr>
              <w:t>.</w:t>
              <w:tab/>
            </w:r>
            <w:r>
              <w:rPr>
                <w:rStyle w:val="IndexLink"/>
              </w:rPr>
              <w:t>442</w:t>
            </w:r>
          </w:hyperlink>
        </w:p>
        <w:p>
          <w:pPr>
            <w:pStyle w:val="Contents5"/>
            <w:tabs>
              <w:tab w:val="clear" w:pos="7892"/>
              <w:tab w:val="right" w:pos="9026" w:leader="dot"/>
            </w:tabs>
            <w:rPr/>
          </w:pPr>
          <w:hyperlink w:anchor="__RefHeading___Toc1227078_3264237689">
            <w:r>
              <w:rPr>
                <w:webHidden/>
                <w:rStyle w:val="IndexLink"/>
                <w:rtl w:val="true"/>
              </w:rPr>
              <w:t xml:space="preserve">روایت </w:t>
            </w:r>
            <w:r>
              <w:rPr>
                <w:rStyle w:val="IndexLink"/>
              </w:rPr>
              <w:t>45</w:t>
            </w:r>
            <w:r>
              <w:rPr>
                <w:rStyle w:val="IndexLink"/>
                <w:rtl w:val="true"/>
              </w:rPr>
              <w:t>.</w:t>
              <w:tab/>
            </w:r>
            <w:r>
              <w:rPr>
                <w:rStyle w:val="IndexLink"/>
              </w:rPr>
              <w:t>442</w:t>
            </w:r>
          </w:hyperlink>
        </w:p>
        <w:p>
          <w:pPr>
            <w:pStyle w:val="Contents5"/>
            <w:tabs>
              <w:tab w:val="clear" w:pos="7892"/>
              <w:tab w:val="right" w:pos="9026" w:leader="dot"/>
            </w:tabs>
            <w:rPr/>
          </w:pPr>
          <w:hyperlink w:anchor="__RefHeading___Toc1227080_3264237689">
            <w:r>
              <w:rPr>
                <w:webHidden/>
                <w:rStyle w:val="IndexLink"/>
                <w:rtl w:val="true"/>
              </w:rPr>
              <w:t xml:space="preserve">روایت </w:t>
            </w:r>
            <w:r>
              <w:rPr>
                <w:rStyle w:val="IndexLink"/>
              </w:rPr>
              <w:t>46</w:t>
            </w:r>
            <w:r>
              <w:rPr>
                <w:rStyle w:val="IndexLink"/>
                <w:rtl w:val="true"/>
              </w:rPr>
              <w:t>.</w:t>
              <w:tab/>
            </w:r>
            <w:r>
              <w:rPr>
                <w:rStyle w:val="IndexLink"/>
              </w:rPr>
              <w:t>442</w:t>
            </w:r>
          </w:hyperlink>
        </w:p>
        <w:p>
          <w:pPr>
            <w:pStyle w:val="Contents5"/>
            <w:tabs>
              <w:tab w:val="clear" w:pos="7892"/>
              <w:tab w:val="right" w:pos="9026" w:leader="dot"/>
            </w:tabs>
            <w:rPr/>
          </w:pPr>
          <w:hyperlink w:anchor="__RefHeading___Toc1227082_3264237689">
            <w:r>
              <w:rPr>
                <w:webHidden/>
                <w:rStyle w:val="IndexLink"/>
                <w:rtl w:val="true"/>
              </w:rPr>
              <w:t>بيان</w:t>
            </w:r>
            <w:r>
              <w:rPr>
                <w:rStyle w:val="IndexLink"/>
                <w:rtl w:val="true"/>
              </w:rPr>
              <w:tab/>
            </w:r>
            <w:r>
              <w:rPr>
                <w:rStyle w:val="IndexLink"/>
              </w:rPr>
              <w:t>445</w:t>
            </w:r>
          </w:hyperlink>
        </w:p>
        <w:p>
          <w:pPr>
            <w:pStyle w:val="Contents5"/>
            <w:tabs>
              <w:tab w:val="clear" w:pos="7892"/>
              <w:tab w:val="right" w:pos="9026" w:leader="dot"/>
            </w:tabs>
            <w:rPr/>
          </w:pPr>
          <w:hyperlink w:anchor="__RefHeading___Toc1227084_3264237689">
            <w:r>
              <w:rPr>
                <w:webHidden/>
                <w:rStyle w:val="IndexLink"/>
                <w:rtl w:val="true"/>
              </w:rPr>
              <w:t>«</w:t>
            </w:r>
            <w:r>
              <w:rPr>
                <w:rStyle w:val="IndexLink"/>
              </w:rPr>
              <w:t>47</w:t>
            </w:r>
            <w:r>
              <w:rPr>
                <w:rStyle w:val="IndexLink"/>
                <w:rtl w:val="true"/>
              </w:rPr>
              <w:t>»</w:t>
              <w:tab/>
            </w:r>
            <w:r>
              <w:rPr>
                <w:rStyle w:val="IndexLink"/>
              </w:rPr>
              <w:t>445</w:t>
            </w:r>
          </w:hyperlink>
        </w:p>
        <w:p>
          <w:pPr>
            <w:pStyle w:val="Contents5"/>
            <w:tabs>
              <w:tab w:val="clear" w:pos="7892"/>
              <w:tab w:val="right" w:pos="9026" w:leader="dot"/>
            </w:tabs>
            <w:rPr/>
          </w:pPr>
          <w:hyperlink w:anchor="__RefHeading___Toc1227086_3264237689">
            <w:r>
              <w:rPr>
                <w:webHidden/>
                <w:rStyle w:val="IndexLink"/>
                <w:rtl w:val="true"/>
              </w:rPr>
              <w:t>«</w:t>
            </w:r>
            <w:r>
              <w:rPr>
                <w:rStyle w:val="IndexLink"/>
              </w:rPr>
              <w:t>48</w:t>
            </w:r>
            <w:r>
              <w:rPr>
                <w:rStyle w:val="IndexLink"/>
                <w:rtl w:val="true"/>
              </w:rPr>
              <w:t>»</w:t>
              <w:tab/>
            </w:r>
            <w:r>
              <w:rPr>
                <w:rStyle w:val="IndexLink"/>
              </w:rPr>
              <w:t>445</w:t>
            </w:r>
          </w:hyperlink>
        </w:p>
        <w:p>
          <w:pPr>
            <w:pStyle w:val="Contents5"/>
            <w:tabs>
              <w:tab w:val="clear" w:pos="7892"/>
              <w:tab w:val="right" w:pos="9026" w:leader="dot"/>
            </w:tabs>
            <w:rPr/>
          </w:pPr>
          <w:hyperlink w:anchor="__RefHeading___Toc1227088_3264237689">
            <w:r>
              <w:rPr>
                <w:webHidden/>
                <w:rStyle w:val="IndexLink"/>
                <w:rtl w:val="true"/>
              </w:rPr>
              <w:t>«</w:t>
            </w:r>
            <w:r>
              <w:rPr>
                <w:rStyle w:val="IndexLink"/>
              </w:rPr>
              <w:t>49</w:t>
            </w:r>
            <w:r>
              <w:rPr>
                <w:rStyle w:val="IndexLink"/>
                <w:rtl w:val="true"/>
              </w:rPr>
              <w:t>»</w:t>
              <w:tab/>
            </w:r>
            <w:r>
              <w:rPr>
                <w:rStyle w:val="IndexLink"/>
              </w:rPr>
              <w:t>445</w:t>
            </w:r>
          </w:hyperlink>
        </w:p>
        <w:p>
          <w:pPr>
            <w:pStyle w:val="Contents5"/>
            <w:tabs>
              <w:tab w:val="clear" w:pos="7892"/>
              <w:tab w:val="right" w:pos="9026" w:leader="dot"/>
            </w:tabs>
            <w:rPr/>
          </w:pPr>
          <w:hyperlink w:anchor="__RefHeading___Toc1227090_3264237689">
            <w:r>
              <w:rPr>
                <w:webHidden/>
                <w:rStyle w:val="IndexLink"/>
                <w:rtl w:val="true"/>
              </w:rPr>
              <w:t>«</w:t>
            </w:r>
            <w:r>
              <w:rPr>
                <w:rStyle w:val="IndexLink"/>
              </w:rPr>
              <w:t>50</w:t>
            </w:r>
            <w:r>
              <w:rPr>
                <w:rStyle w:val="IndexLink"/>
                <w:rtl w:val="true"/>
              </w:rPr>
              <w:t>»</w:t>
              <w:tab/>
            </w:r>
            <w:r>
              <w:rPr>
                <w:rStyle w:val="IndexLink"/>
              </w:rPr>
              <w:t>445</w:t>
            </w:r>
          </w:hyperlink>
        </w:p>
        <w:p>
          <w:pPr>
            <w:pStyle w:val="Contents5"/>
            <w:tabs>
              <w:tab w:val="clear" w:pos="7892"/>
              <w:tab w:val="right" w:pos="9026" w:leader="dot"/>
            </w:tabs>
            <w:rPr/>
          </w:pPr>
          <w:hyperlink w:anchor="__RefHeading___Toc1227092_3264237689">
            <w:r>
              <w:rPr>
                <w:webHidden/>
                <w:rStyle w:val="IndexLink"/>
                <w:rtl w:val="true"/>
              </w:rPr>
              <w:t>بيان</w:t>
            </w:r>
            <w:r>
              <w:rPr>
                <w:rStyle w:val="IndexLink"/>
                <w:rtl w:val="true"/>
              </w:rPr>
              <w:tab/>
            </w:r>
            <w:r>
              <w:rPr>
                <w:rStyle w:val="IndexLink"/>
              </w:rPr>
              <w:t>445</w:t>
            </w:r>
          </w:hyperlink>
        </w:p>
        <w:p>
          <w:pPr>
            <w:pStyle w:val="Contents5"/>
            <w:tabs>
              <w:tab w:val="clear" w:pos="7892"/>
              <w:tab w:val="right" w:pos="9026" w:leader="dot"/>
            </w:tabs>
            <w:rPr/>
          </w:pPr>
          <w:hyperlink w:anchor="__RefHeading___Toc1227094_3264237689">
            <w:r>
              <w:rPr>
                <w:webHidden/>
                <w:rStyle w:val="IndexLink"/>
                <w:rtl w:val="true"/>
              </w:rPr>
              <w:t>«</w:t>
            </w:r>
            <w:r>
              <w:rPr>
                <w:rStyle w:val="IndexLink"/>
              </w:rPr>
              <w:t>51</w:t>
            </w:r>
            <w:r>
              <w:rPr>
                <w:rStyle w:val="IndexLink"/>
                <w:rtl w:val="true"/>
              </w:rPr>
              <w:t>»</w:t>
              <w:tab/>
            </w:r>
            <w:r>
              <w:rPr>
                <w:rStyle w:val="IndexLink"/>
              </w:rPr>
              <w:t>445</w:t>
            </w:r>
          </w:hyperlink>
        </w:p>
        <w:p>
          <w:pPr>
            <w:pStyle w:val="Contents5"/>
            <w:tabs>
              <w:tab w:val="clear" w:pos="7892"/>
              <w:tab w:val="right" w:pos="9026" w:leader="dot"/>
            </w:tabs>
            <w:rPr/>
          </w:pPr>
          <w:hyperlink w:anchor="__RefHeading___Toc1227096_3264237689">
            <w:r>
              <w:rPr>
                <w:webHidden/>
                <w:rStyle w:val="IndexLink"/>
                <w:rtl w:val="true"/>
              </w:rPr>
              <w:t>توضیح</w:t>
            </w:r>
            <w:r>
              <w:rPr>
                <w:rStyle w:val="IndexLink"/>
                <w:rtl w:val="true"/>
              </w:rPr>
              <w:tab/>
            </w:r>
            <w:r>
              <w:rPr>
                <w:rStyle w:val="IndexLink"/>
              </w:rPr>
              <w:t>445</w:t>
            </w:r>
          </w:hyperlink>
        </w:p>
        <w:p>
          <w:pPr>
            <w:pStyle w:val="Contents5"/>
            <w:tabs>
              <w:tab w:val="clear" w:pos="7892"/>
              <w:tab w:val="right" w:pos="9026" w:leader="dot"/>
            </w:tabs>
            <w:rPr/>
          </w:pPr>
          <w:hyperlink w:anchor="__RefHeading___Toc1227098_3264237689">
            <w:r>
              <w:rPr>
                <w:webHidden/>
                <w:rStyle w:val="IndexLink"/>
                <w:rtl w:val="true"/>
              </w:rPr>
              <w:t xml:space="preserve">روایت </w:t>
            </w:r>
            <w:r>
              <w:rPr>
                <w:rStyle w:val="IndexLink"/>
              </w:rPr>
              <w:t>47</w:t>
            </w:r>
            <w:r>
              <w:rPr>
                <w:rStyle w:val="IndexLink"/>
                <w:rtl w:val="true"/>
              </w:rPr>
              <w:t>.</w:t>
              <w:tab/>
            </w:r>
            <w:r>
              <w:rPr>
                <w:rStyle w:val="IndexLink"/>
              </w:rPr>
              <w:t>446</w:t>
            </w:r>
          </w:hyperlink>
        </w:p>
        <w:p>
          <w:pPr>
            <w:pStyle w:val="Contents5"/>
            <w:tabs>
              <w:tab w:val="clear" w:pos="7892"/>
              <w:tab w:val="right" w:pos="9026" w:leader="dot"/>
            </w:tabs>
            <w:rPr/>
          </w:pPr>
          <w:hyperlink w:anchor="__RefHeading___Toc1227100_3264237689">
            <w:r>
              <w:rPr>
                <w:webHidden/>
                <w:rStyle w:val="IndexLink"/>
                <w:rtl w:val="true"/>
              </w:rPr>
              <w:t xml:space="preserve">روایت </w:t>
            </w:r>
            <w:r>
              <w:rPr>
                <w:rStyle w:val="IndexLink"/>
              </w:rPr>
              <w:t>48</w:t>
            </w:r>
            <w:r>
              <w:rPr>
                <w:rStyle w:val="IndexLink"/>
                <w:rtl w:val="true"/>
              </w:rPr>
              <w:t>.</w:t>
              <w:tab/>
            </w:r>
            <w:r>
              <w:rPr>
                <w:rStyle w:val="IndexLink"/>
              </w:rPr>
              <w:t>446</w:t>
            </w:r>
          </w:hyperlink>
        </w:p>
        <w:p>
          <w:pPr>
            <w:pStyle w:val="Contents5"/>
            <w:tabs>
              <w:tab w:val="clear" w:pos="7892"/>
              <w:tab w:val="right" w:pos="9026" w:leader="dot"/>
            </w:tabs>
            <w:rPr/>
          </w:pPr>
          <w:hyperlink w:anchor="__RefHeading___Toc1227102_3264237689">
            <w:r>
              <w:rPr>
                <w:webHidden/>
                <w:rStyle w:val="IndexLink"/>
                <w:rtl w:val="true"/>
              </w:rPr>
              <w:t xml:space="preserve">روایت </w:t>
            </w:r>
            <w:r>
              <w:rPr>
                <w:rStyle w:val="IndexLink"/>
              </w:rPr>
              <w:t>49</w:t>
            </w:r>
            <w:r>
              <w:rPr>
                <w:rStyle w:val="IndexLink"/>
                <w:rtl w:val="true"/>
              </w:rPr>
              <w:t>.</w:t>
              <w:tab/>
            </w:r>
            <w:r>
              <w:rPr>
                <w:rStyle w:val="IndexLink"/>
              </w:rPr>
              <w:t>446</w:t>
            </w:r>
          </w:hyperlink>
        </w:p>
        <w:p>
          <w:pPr>
            <w:pStyle w:val="Contents5"/>
            <w:tabs>
              <w:tab w:val="clear" w:pos="7892"/>
              <w:tab w:val="right" w:pos="9026" w:leader="dot"/>
            </w:tabs>
            <w:rPr/>
          </w:pPr>
          <w:hyperlink w:anchor="__RefHeading___Toc1227104_3264237689">
            <w:r>
              <w:rPr>
                <w:webHidden/>
                <w:rStyle w:val="IndexLink"/>
                <w:rtl w:val="true"/>
              </w:rPr>
              <w:t xml:space="preserve">روایت </w:t>
            </w:r>
            <w:r>
              <w:rPr>
                <w:rStyle w:val="IndexLink"/>
              </w:rPr>
              <w:t>50</w:t>
            </w:r>
            <w:r>
              <w:rPr>
                <w:rStyle w:val="IndexLink"/>
                <w:rtl w:val="true"/>
              </w:rPr>
              <w:t>.</w:t>
              <w:tab/>
            </w:r>
            <w:r>
              <w:rPr>
                <w:rStyle w:val="IndexLink"/>
              </w:rPr>
              <w:t>446</w:t>
            </w:r>
          </w:hyperlink>
        </w:p>
        <w:p>
          <w:pPr>
            <w:pStyle w:val="Contents5"/>
            <w:tabs>
              <w:tab w:val="clear" w:pos="7892"/>
              <w:tab w:val="right" w:pos="9026" w:leader="dot"/>
            </w:tabs>
            <w:rPr/>
          </w:pPr>
          <w:hyperlink w:anchor="__RefHeading___Toc1227106_3264237689">
            <w:r>
              <w:rPr>
                <w:webHidden/>
                <w:rStyle w:val="IndexLink"/>
                <w:rtl w:val="true"/>
              </w:rPr>
              <w:t>توضیح</w:t>
            </w:r>
            <w:r>
              <w:rPr>
                <w:rStyle w:val="IndexLink"/>
                <w:rtl w:val="true"/>
              </w:rPr>
              <w:tab/>
            </w:r>
            <w:r>
              <w:rPr>
                <w:rStyle w:val="IndexLink"/>
              </w:rPr>
              <w:t>446</w:t>
            </w:r>
          </w:hyperlink>
        </w:p>
        <w:p>
          <w:pPr>
            <w:pStyle w:val="Contents5"/>
            <w:tabs>
              <w:tab w:val="clear" w:pos="7892"/>
              <w:tab w:val="right" w:pos="9026" w:leader="dot"/>
            </w:tabs>
            <w:rPr/>
          </w:pPr>
          <w:hyperlink w:anchor="__RefHeading___Toc1227108_3264237689">
            <w:r>
              <w:rPr>
                <w:webHidden/>
                <w:rStyle w:val="IndexLink"/>
                <w:rtl w:val="true"/>
              </w:rPr>
              <w:t xml:space="preserve">روایت </w:t>
            </w:r>
            <w:r>
              <w:rPr>
                <w:rStyle w:val="IndexLink"/>
              </w:rPr>
              <w:t>51</w:t>
            </w:r>
            <w:r>
              <w:rPr>
                <w:rStyle w:val="IndexLink"/>
                <w:rtl w:val="true"/>
              </w:rPr>
              <w:t>.</w:t>
              <w:tab/>
            </w:r>
            <w:r>
              <w:rPr>
                <w:rStyle w:val="IndexLink"/>
              </w:rPr>
              <w:t>446</w:t>
            </w:r>
          </w:hyperlink>
        </w:p>
        <w:p>
          <w:pPr>
            <w:pStyle w:val="Contents5"/>
            <w:tabs>
              <w:tab w:val="clear" w:pos="7892"/>
              <w:tab w:val="right" w:pos="9026" w:leader="dot"/>
            </w:tabs>
            <w:rPr/>
          </w:pPr>
          <w:hyperlink w:anchor="__RefHeading___Toc1227110_3264237689">
            <w:r>
              <w:rPr>
                <w:webHidden/>
                <w:rStyle w:val="IndexLink"/>
                <w:rtl w:val="true"/>
              </w:rPr>
              <w:t>«</w:t>
            </w:r>
            <w:r>
              <w:rPr>
                <w:rStyle w:val="IndexLink"/>
              </w:rPr>
              <w:t>52</w:t>
            </w:r>
            <w:r>
              <w:rPr>
                <w:rStyle w:val="IndexLink"/>
                <w:rtl w:val="true"/>
              </w:rPr>
              <w:t>»</w:t>
              <w:tab/>
            </w:r>
            <w:r>
              <w:rPr>
                <w:rStyle w:val="IndexLink"/>
              </w:rPr>
              <w:t>449</w:t>
            </w:r>
          </w:hyperlink>
        </w:p>
        <w:p>
          <w:pPr>
            <w:pStyle w:val="Contents5"/>
            <w:tabs>
              <w:tab w:val="clear" w:pos="7892"/>
              <w:tab w:val="right" w:pos="9026" w:leader="dot"/>
            </w:tabs>
            <w:rPr/>
          </w:pPr>
          <w:hyperlink w:anchor="__RefHeading___Toc1227112_3264237689">
            <w:r>
              <w:rPr>
                <w:webHidden/>
                <w:rStyle w:val="IndexLink"/>
                <w:rtl w:val="true"/>
              </w:rPr>
              <w:t xml:space="preserve">روایت </w:t>
            </w:r>
            <w:r>
              <w:rPr>
                <w:rStyle w:val="IndexLink"/>
              </w:rPr>
              <w:t>52</w:t>
            </w:r>
            <w:r>
              <w:rPr>
                <w:rStyle w:val="IndexLink"/>
                <w:rtl w:val="true"/>
              </w:rPr>
              <w:t>.</w:t>
              <w:tab/>
            </w:r>
            <w:r>
              <w:rPr>
                <w:rStyle w:val="IndexLink"/>
              </w:rPr>
              <w:t>450</w:t>
            </w:r>
          </w:hyperlink>
        </w:p>
        <w:p>
          <w:pPr>
            <w:pStyle w:val="Contents5"/>
            <w:tabs>
              <w:tab w:val="clear" w:pos="7892"/>
              <w:tab w:val="right" w:pos="9026" w:leader="dot"/>
            </w:tabs>
            <w:rPr/>
          </w:pPr>
          <w:hyperlink w:anchor="__RefHeading___Toc1227114_3264237689">
            <w:r>
              <w:rPr>
                <w:webHidden/>
                <w:rStyle w:val="IndexLink"/>
                <w:rtl w:val="true"/>
              </w:rPr>
              <w:t>«</w:t>
            </w:r>
            <w:r>
              <w:rPr>
                <w:rStyle w:val="IndexLink"/>
              </w:rPr>
              <w:t>53</w:t>
            </w:r>
            <w:r>
              <w:rPr>
                <w:rStyle w:val="IndexLink"/>
                <w:rtl w:val="true"/>
              </w:rPr>
              <w:t>»</w:t>
              <w:tab/>
            </w:r>
            <w:r>
              <w:rPr>
                <w:rStyle w:val="IndexLink"/>
              </w:rPr>
              <w:t>453</w:t>
            </w:r>
          </w:hyperlink>
        </w:p>
        <w:p>
          <w:pPr>
            <w:pStyle w:val="Contents5"/>
            <w:tabs>
              <w:tab w:val="clear" w:pos="7892"/>
              <w:tab w:val="right" w:pos="9026" w:leader="dot"/>
            </w:tabs>
            <w:rPr/>
          </w:pPr>
          <w:hyperlink w:anchor="__RefHeading___Toc1227116_3264237689">
            <w:r>
              <w:rPr>
                <w:webHidden/>
                <w:rStyle w:val="IndexLink"/>
                <w:rtl w:val="true"/>
              </w:rPr>
              <w:t>«</w:t>
            </w:r>
            <w:r>
              <w:rPr>
                <w:rStyle w:val="IndexLink"/>
              </w:rPr>
              <w:t>54</w:t>
            </w:r>
            <w:r>
              <w:rPr>
                <w:rStyle w:val="IndexLink"/>
                <w:rtl w:val="true"/>
              </w:rPr>
              <w:t>»</w:t>
              <w:tab/>
            </w:r>
            <w:r>
              <w:rPr>
                <w:rStyle w:val="IndexLink"/>
              </w:rPr>
              <w:t>453</w:t>
            </w:r>
          </w:hyperlink>
        </w:p>
        <w:p>
          <w:pPr>
            <w:pStyle w:val="Contents5"/>
            <w:tabs>
              <w:tab w:val="clear" w:pos="7892"/>
              <w:tab w:val="right" w:pos="9026" w:leader="dot"/>
            </w:tabs>
            <w:rPr/>
          </w:pPr>
          <w:hyperlink w:anchor="__RefHeading___Toc1227118_3264237689">
            <w:r>
              <w:rPr>
                <w:webHidden/>
                <w:rStyle w:val="IndexLink"/>
                <w:rtl w:val="true"/>
              </w:rPr>
              <w:t>بيان</w:t>
            </w:r>
            <w:r>
              <w:rPr>
                <w:rStyle w:val="IndexLink"/>
                <w:rtl w:val="true"/>
              </w:rPr>
              <w:tab/>
            </w:r>
            <w:r>
              <w:rPr>
                <w:rStyle w:val="IndexLink"/>
              </w:rPr>
              <w:t>453</w:t>
            </w:r>
          </w:hyperlink>
        </w:p>
        <w:p>
          <w:pPr>
            <w:pStyle w:val="Contents5"/>
            <w:tabs>
              <w:tab w:val="clear" w:pos="7892"/>
              <w:tab w:val="right" w:pos="9026" w:leader="dot"/>
            </w:tabs>
            <w:rPr/>
          </w:pPr>
          <w:hyperlink w:anchor="__RefHeading___Toc1227120_3264237689">
            <w:r>
              <w:rPr>
                <w:webHidden/>
                <w:rStyle w:val="IndexLink"/>
                <w:rtl w:val="true"/>
              </w:rPr>
              <w:t>«</w:t>
            </w:r>
            <w:r>
              <w:rPr>
                <w:rStyle w:val="IndexLink"/>
              </w:rPr>
              <w:t>55</w:t>
            </w:r>
            <w:r>
              <w:rPr>
                <w:rStyle w:val="IndexLink"/>
                <w:rtl w:val="true"/>
              </w:rPr>
              <w:t>»</w:t>
              <w:tab/>
            </w:r>
            <w:r>
              <w:rPr>
                <w:rStyle w:val="IndexLink"/>
              </w:rPr>
              <w:t>453</w:t>
            </w:r>
          </w:hyperlink>
        </w:p>
        <w:p>
          <w:pPr>
            <w:pStyle w:val="Contents5"/>
            <w:tabs>
              <w:tab w:val="clear" w:pos="7892"/>
              <w:tab w:val="right" w:pos="9026" w:leader="dot"/>
            </w:tabs>
            <w:rPr/>
          </w:pPr>
          <w:hyperlink w:anchor="__RefHeading___Toc1227122_3264237689">
            <w:r>
              <w:rPr>
                <w:webHidden/>
                <w:rStyle w:val="IndexLink"/>
                <w:rtl w:val="true"/>
              </w:rPr>
              <w:t xml:space="preserve">روایت </w:t>
            </w:r>
            <w:r>
              <w:rPr>
                <w:rStyle w:val="IndexLink"/>
              </w:rPr>
              <w:t>53</w:t>
            </w:r>
            <w:r>
              <w:rPr>
                <w:rStyle w:val="IndexLink"/>
                <w:rtl w:val="true"/>
              </w:rPr>
              <w:t>.</w:t>
              <w:tab/>
            </w:r>
            <w:r>
              <w:rPr>
                <w:rStyle w:val="IndexLink"/>
              </w:rPr>
              <w:t>453</w:t>
            </w:r>
          </w:hyperlink>
        </w:p>
        <w:p>
          <w:pPr>
            <w:pStyle w:val="Contents5"/>
            <w:tabs>
              <w:tab w:val="clear" w:pos="7892"/>
              <w:tab w:val="right" w:pos="9026" w:leader="dot"/>
            </w:tabs>
            <w:rPr/>
          </w:pPr>
          <w:hyperlink w:anchor="__RefHeading___Toc1227124_3264237689">
            <w:r>
              <w:rPr>
                <w:webHidden/>
                <w:rStyle w:val="IndexLink"/>
                <w:rtl w:val="true"/>
              </w:rPr>
              <w:t xml:space="preserve">روایت </w:t>
            </w:r>
            <w:r>
              <w:rPr>
                <w:rStyle w:val="IndexLink"/>
              </w:rPr>
              <w:t>54</w:t>
            </w:r>
            <w:r>
              <w:rPr>
                <w:rStyle w:val="IndexLink"/>
                <w:rtl w:val="true"/>
              </w:rPr>
              <w:t>.</w:t>
              <w:tab/>
            </w:r>
            <w:r>
              <w:rPr>
                <w:rStyle w:val="IndexLink"/>
              </w:rPr>
              <w:t>453</w:t>
            </w:r>
          </w:hyperlink>
        </w:p>
        <w:p>
          <w:pPr>
            <w:pStyle w:val="Contents5"/>
            <w:tabs>
              <w:tab w:val="clear" w:pos="7892"/>
              <w:tab w:val="right" w:pos="9026" w:leader="dot"/>
            </w:tabs>
            <w:rPr/>
          </w:pPr>
          <w:hyperlink w:anchor="__RefHeading___Toc1227126_3264237689">
            <w:r>
              <w:rPr>
                <w:webHidden/>
                <w:rStyle w:val="IndexLink"/>
                <w:rtl w:val="true"/>
              </w:rPr>
              <w:t>توضیح</w:t>
            </w:r>
            <w:r>
              <w:rPr>
                <w:rStyle w:val="IndexLink"/>
                <w:rtl w:val="true"/>
              </w:rPr>
              <w:tab/>
            </w:r>
            <w:r>
              <w:rPr>
                <w:rStyle w:val="IndexLink"/>
              </w:rPr>
              <w:t>454</w:t>
            </w:r>
          </w:hyperlink>
        </w:p>
        <w:p>
          <w:pPr>
            <w:pStyle w:val="Contents5"/>
            <w:tabs>
              <w:tab w:val="clear" w:pos="7892"/>
              <w:tab w:val="right" w:pos="9026" w:leader="dot"/>
            </w:tabs>
            <w:rPr/>
          </w:pPr>
          <w:hyperlink w:anchor="__RefHeading___Toc1227128_3264237689">
            <w:r>
              <w:rPr>
                <w:webHidden/>
                <w:rStyle w:val="IndexLink"/>
                <w:rtl w:val="true"/>
              </w:rPr>
              <w:t xml:space="preserve">روایت </w:t>
            </w:r>
            <w:r>
              <w:rPr>
                <w:rStyle w:val="IndexLink"/>
              </w:rPr>
              <w:t>55</w:t>
            </w:r>
            <w:r>
              <w:rPr>
                <w:rStyle w:val="IndexLink"/>
                <w:rtl w:val="true"/>
              </w:rPr>
              <w:t>.</w:t>
              <w:tab/>
            </w:r>
            <w:r>
              <w:rPr>
                <w:rStyle w:val="IndexLink"/>
              </w:rPr>
              <w:t>454</w:t>
            </w:r>
          </w:hyperlink>
        </w:p>
        <w:p>
          <w:pPr>
            <w:pStyle w:val="Contents5"/>
            <w:tabs>
              <w:tab w:val="clear" w:pos="7892"/>
              <w:tab w:val="right" w:pos="9026" w:leader="dot"/>
            </w:tabs>
            <w:rPr/>
          </w:pPr>
          <w:hyperlink w:anchor="__RefHeading___Toc1227130_3264237689">
            <w:r>
              <w:rPr>
                <w:webHidden/>
                <w:rStyle w:val="IndexLink"/>
                <w:rtl w:val="true"/>
              </w:rPr>
              <w:t>«</w:t>
            </w:r>
            <w:r>
              <w:rPr>
                <w:rStyle w:val="IndexLink"/>
              </w:rPr>
              <w:t>56</w:t>
            </w:r>
            <w:r>
              <w:rPr>
                <w:rStyle w:val="IndexLink"/>
                <w:rtl w:val="true"/>
              </w:rPr>
              <w:t>»</w:t>
              <w:tab/>
            </w:r>
            <w:r>
              <w:rPr>
                <w:rStyle w:val="IndexLink"/>
              </w:rPr>
              <w:t>455</w:t>
            </w:r>
          </w:hyperlink>
        </w:p>
        <w:p>
          <w:pPr>
            <w:pStyle w:val="Contents5"/>
            <w:tabs>
              <w:tab w:val="clear" w:pos="7892"/>
              <w:tab w:val="right" w:pos="9026" w:leader="dot"/>
            </w:tabs>
            <w:rPr/>
          </w:pPr>
          <w:hyperlink w:anchor="__RefHeading___Toc1227132_3264237689">
            <w:r>
              <w:rPr>
                <w:webHidden/>
                <w:rStyle w:val="IndexLink"/>
                <w:rtl w:val="true"/>
              </w:rPr>
              <w:t>«</w:t>
            </w:r>
            <w:r>
              <w:rPr>
                <w:rStyle w:val="IndexLink"/>
              </w:rPr>
              <w:t>57</w:t>
            </w:r>
            <w:r>
              <w:rPr>
                <w:rStyle w:val="IndexLink"/>
                <w:rtl w:val="true"/>
              </w:rPr>
              <w:t>»</w:t>
              <w:tab/>
            </w:r>
            <w:r>
              <w:rPr>
                <w:rStyle w:val="IndexLink"/>
              </w:rPr>
              <w:t>455</w:t>
            </w:r>
          </w:hyperlink>
        </w:p>
        <w:p>
          <w:pPr>
            <w:pStyle w:val="Contents5"/>
            <w:tabs>
              <w:tab w:val="clear" w:pos="7892"/>
              <w:tab w:val="right" w:pos="9026" w:leader="dot"/>
            </w:tabs>
            <w:rPr/>
          </w:pPr>
          <w:hyperlink w:anchor="__RefHeading___Toc1227134_3264237689">
            <w:r>
              <w:rPr>
                <w:webHidden/>
                <w:rStyle w:val="IndexLink"/>
                <w:rtl w:val="true"/>
              </w:rPr>
              <w:t xml:space="preserve">روایت </w:t>
            </w:r>
            <w:r>
              <w:rPr>
                <w:rStyle w:val="IndexLink"/>
              </w:rPr>
              <w:t>56</w:t>
            </w:r>
            <w:r>
              <w:rPr>
                <w:rStyle w:val="IndexLink"/>
                <w:rtl w:val="true"/>
              </w:rPr>
              <w:t>.</w:t>
              <w:tab/>
            </w:r>
            <w:r>
              <w:rPr>
                <w:rStyle w:val="IndexLink"/>
              </w:rPr>
              <w:t>455</w:t>
            </w:r>
          </w:hyperlink>
        </w:p>
        <w:p>
          <w:pPr>
            <w:pStyle w:val="Contents5"/>
            <w:tabs>
              <w:tab w:val="clear" w:pos="7892"/>
              <w:tab w:val="right" w:pos="9026" w:leader="dot"/>
            </w:tabs>
            <w:rPr/>
          </w:pPr>
          <w:hyperlink w:anchor="__RefHeading___Toc1227136_3264237689">
            <w:r>
              <w:rPr>
                <w:webHidden/>
                <w:rStyle w:val="IndexLink"/>
                <w:rtl w:val="true"/>
              </w:rPr>
              <w:t xml:space="preserve">روایت </w:t>
            </w:r>
            <w:r>
              <w:rPr>
                <w:rStyle w:val="IndexLink"/>
              </w:rPr>
              <w:t>57</w:t>
            </w:r>
            <w:r>
              <w:rPr>
                <w:rStyle w:val="IndexLink"/>
                <w:rtl w:val="true"/>
              </w:rPr>
              <w:t>.</w:t>
              <w:tab/>
            </w:r>
            <w:r>
              <w:rPr>
                <w:rStyle w:val="IndexLink"/>
              </w:rPr>
              <w:t>455</w:t>
            </w:r>
          </w:hyperlink>
        </w:p>
        <w:p>
          <w:pPr>
            <w:pStyle w:val="Contents5"/>
            <w:tabs>
              <w:tab w:val="clear" w:pos="7892"/>
              <w:tab w:val="right" w:pos="9026" w:leader="dot"/>
            </w:tabs>
            <w:rPr/>
          </w:pPr>
          <w:hyperlink w:anchor="__RefHeading___Toc1227138_3264237689">
            <w:r>
              <w:rPr>
                <w:webHidden/>
                <w:rStyle w:val="IndexLink"/>
                <w:rtl w:val="true"/>
              </w:rPr>
              <w:t>«</w:t>
            </w:r>
            <w:r>
              <w:rPr>
                <w:rStyle w:val="IndexLink"/>
              </w:rPr>
              <w:t>58</w:t>
            </w:r>
            <w:r>
              <w:rPr>
                <w:rStyle w:val="IndexLink"/>
                <w:rtl w:val="true"/>
              </w:rPr>
              <w:t>»</w:t>
              <w:tab/>
            </w:r>
            <w:r>
              <w:rPr>
                <w:rStyle w:val="IndexLink"/>
              </w:rPr>
              <w:t>457</w:t>
            </w:r>
          </w:hyperlink>
        </w:p>
        <w:p>
          <w:pPr>
            <w:pStyle w:val="Contents5"/>
            <w:tabs>
              <w:tab w:val="clear" w:pos="7892"/>
              <w:tab w:val="right" w:pos="9026" w:leader="dot"/>
            </w:tabs>
            <w:rPr/>
          </w:pPr>
          <w:hyperlink w:anchor="__RefHeading___Toc1227140_3264237689">
            <w:r>
              <w:rPr>
                <w:webHidden/>
                <w:rStyle w:val="IndexLink"/>
                <w:rtl w:val="true"/>
              </w:rPr>
              <w:t>«</w:t>
            </w:r>
            <w:r>
              <w:rPr>
                <w:rStyle w:val="IndexLink"/>
              </w:rPr>
              <w:t>59</w:t>
            </w:r>
            <w:r>
              <w:rPr>
                <w:rStyle w:val="IndexLink"/>
                <w:rtl w:val="true"/>
              </w:rPr>
              <w:t>»</w:t>
              <w:tab/>
            </w:r>
            <w:r>
              <w:rPr>
                <w:rStyle w:val="IndexLink"/>
              </w:rPr>
              <w:t>457</w:t>
            </w:r>
          </w:hyperlink>
        </w:p>
        <w:p>
          <w:pPr>
            <w:pStyle w:val="Contents5"/>
            <w:tabs>
              <w:tab w:val="clear" w:pos="7892"/>
              <w:tab w:val="right" w:pos="9026" w:leader="dot"/>
            </w:tabs>
            <w:rPr/>
          </w:pPr>
          <w:hyperlink w:anchor="__RefHeading___Toc1227142_3264237689">
            <w:r>
              <w:rPr>
                <w:webHidden/>
                <w:rStyle w:val="IndexLink"/>
                <w:rtl w:val="true"/>
              </w:rPr>
              <w:t>«</w:t>
            </w:r>
            <w:r>
              <w:rPr>
                <w:rStyle w:val="IndexLink"/>
              </w:rPr>
              <w:t>60</w:t>
            </w:r>
            <w:r>
              <w:rPr>
                <w:rStyle w:val="IndexLink"/>
                <w:rtl w:val="true"/>
              </w:rPr>
              <w:t>»</w:t>
              <w:tab/>
            </w:r>
            <w:r>
              <w:rPr>
                <w:rStyle w:val="IndexLink"/>
              </w:rPr>
              <w:t>457</w:t>
            </w:r>
          </w:hyperlink>
        </w:p>
        <w:p>
          <w:pPr>
            <w:pStyle w:val="Contents5"/>
            <w:tabs>
              <w:tab w:val="clear" w:pos="7892"/>
              <w:tab w:val="right" w:pos="9026" w:leader="dot"/>
            </w:tabs>
            <w:rPr/>
          </w:pPr>
          <w:hyperlink w:anchor="__RefHeading___Toc1227144_3264237689">
            <w:r>
              <w:rPr>
                <w:webHidden/>
                <w:rStyle w:val="IndexLink"/>
                <w:rtl w:val="true"/>
              </w:rPr>
              <w:t>«</w:t>
            </w:r>
            <w:r>
              <w:rPr>
                <w:rStyle w:val="IndexLink"/>
              </w:rPr>
              <w:t>61</w:t>
            </w:r>
            <w:r>
              <w:rPr>
                <w:rStyle w:val="IndexLink"/>
                <w:rtl w:val="true"/>
              </w:rPr>
              <w:t>»</w:t>
              <w:tab/>
            </w:r>
            <w:r>
              <w:rPr>
                <w:rStyle w:val="IndexLink"/>
              </w:rPr>
              <w:t>457</w:t>
            </w:r>
          </w:hyperlink>
        </w:p>
        <w:p>
          <w:pPr>
            <w:pStyle w:val="Contents5"/>
            <w:tabs>
              <w:tab w:val="clear" w:pos="7892"/>
              <w:tab w:val="right" w:pos="9026" w:leader="dot"/>
            </w:tabs>
            <w:rPr/>
          </w:pPr>
          <w:hyperlink w:anchor="__RefHeading___Toc1227146_3264237689">
            <w:r>
              <w:rPr>
                <w:webHidden/>
                <w:rStyle w:val="IndexLink"/>
                <w:rtl w:val="true"/>
              </w:rPr>
              <w:t xml:space="preserve">روایت </w:t>
            </w:r>
            <w:r>
              <w:rPr>
                <w:rStyle w:val="IndexLink"/>
              </w:rPr>
              <w:t>58</w:t>
            </w:r>
            <w:r>
              <w:rPr>
                <w:rStyle w:val="IndexLink"/>
                <w:rtl w:val="true"/>
              </w:rPr>
              <w:t>.</w:t>
              <w:tab/>
            </w:r>
            <w:r>
              <w:rPr>
                <w:rStyle w:val="IndexLink"/>
              </w:rPr>
              <w:t>458</w:t>
            </w:r>
          </w:hyperlink>
        </w:p>
        <w:p>
          <w:pPr>
            <w:pStyle w:val="Contents5"/>
            <w:tabs>
              <w:tab w:val="clear" w:pos="7892"/>
              <w:tab w:val="right" w:pos="9026" w:leader="dot"/>
            </w:tabs>
            <w:rPr/>
          </w:pPr>
          <w:hyperlink w:anchor="__RefHeading___Toc1227148_3264237689">
            <w:r>
              <w:rPr>
                <w:webHidden/>
                <w:rStyle w:val="IndexLink"/>
                <w:rtl w:val="true"/>
              </w:rPr>
              <w:t xml:space="preserve">روایت </w:t>
            </w:r>
            <w:r>
              <w:rPr>
                <w:rStyle w:val="IndexLink"/>
              </w:rPr>
              <w:t>59</w:t>
            </w:r>
            <w:r>
              <w:rPr>
                <w:rStyle w:val="IndexLink"/>
                <w:rtl w:val="true"/>
              </w:rPr>
              <w:t>.</w:t>
              <w:tab/>
            </w:r>
            <w:r>
              <w:rPr>
                <w:rStyle w:val="IndexLink"/>
              </w:rPr>
              <w:t>458</w:t>
            </w:r>
          </w:hyperlink>
        </w:p>
        <w:p>
          <w:pPr>
            <w:pStyle w:val="Contents5"/>
            <w:tabs>
              <w:tab w:val="clear" w:pos="7892"/>
              <w:tab w:val="right" w:pos="9026" w:leader="dot"/>
            </w:tabs>
            <w:rPr/>
          </w:pPr>
          <w:hyperlink w:anchor="__RefHeading___Toc1227150_3264237689">
            <w:r>
              <w:rPr>
                <w:webHidden/>
                <w:rStyle w:val="IndexLink"/>
                <w:rtl w:val="true"/>
              </w:rPr>
              <w:t xml:space="preserve">روایت </w:t>
            </w:r>
            <w:r>
              <w:rPr>
                <w:rStyle w:val="IndexLink"/>
              </w:rPr>
              <w:t>60</w:t>
            </w:r>
            <w:r>
              <w:rPr>
                <w:rStyle w:val="IndexLink"/>
                <w:rtl w:val="true"/>
              </w:rPr>
              <w:t>.</w:t>
              <w:tab/>
            </w:r>
            <w:r>
              <w:rPr>
                <w:rStyle w:val="IndexLink"/>
              </w:rPr>
              <w:t>458</w:t>
            </w:r>
          </w:hyperlink>
        </w:p>
        <w:p>
          <w:pPr>
            <w:pStyle w:val="Contents5"/>
            <w:tabs>
              <w:tab w:val="clear" w:pos="7892"/>
              <w:tab w:val="right" w:pos="9026" w:leader="dot"/>
            </w:tabs>
            <w:rPr/>
          </w:pPr>
          <w:hyperlink w:anchor="__RefHeading___Toc1227152_3264237689">
            <w:r>
              <w:rPr>
                <w:webHidden/>
                <w:rStyle w:val="IndexLink"/>
                <w:rtl w:val="true"/>
              </w:rPr>
              <w:t xml:space="preserve">روایت </w:t>
            </w:r>
            <w:r>
              <w:rPr>
                <w:rStyle w:val="IndexLink"/>
              </w:rPr>
              <w:t>61</w:t>
            </w:r>
            <w:r>
              <w:rPr>
                <w:rStyle w:val="IndexLink"/>
                <w:rtl w:val="true"/>
              </w:rPr>
              <w:t>.</w:t>
              <w:tab/>
            </w:r>
            <w:r>
              <w:rPr>
                <w:rStyle w:val="IndexLink"/>
              </w:rPr>
              <w:t>458</w:t>
            </w:r>
          </w:hyperlink>
        </w:p>
        <w:p>
          <w:pPr>
            <w:pStyle w:val="Contents5"/>
            <w:tabs>
              <w:tab w:val="clear" w:pos="7892"/>
              <w:tab w:val="right" w:pos="9026" w:leader="dot"/>
            </w:tabs>
            <w:rPr/>
          </w:pPr>
          <w:hyperlink w:anchor="__RefHeading___Toc1227154_3264237689">
            <w:r>
              <w:rPr>
                <w:webHidden/>
                <w:rStyle w:val="IndexLink"/>
                <w:rtl w:val="true"/>
              </w:rPr>
              <w:t>«</w:t>
            </w:r>
            <w:r>
              <w:rPr>
                <w:rStyle w:val="IndexLink"/>
              </w:rPr>
              <w:t>62</w:t>
            </w:r>
            <w:r>
              <w:rPr>
                <w:rStyle w:val="IndexLink"/>
                <w:rtl w:val="true"/>
              </w:rPr>
              <w:t>»</w:t>
              <w:tab/>
            </w:r>
            <w:r>
              <w:rPr>
                <w:rStyle w:val="IndexLink"/>
              </w:rPr>
              <w:t>459</w:t>
            </w:r>
          </w:hyperlink>
        </w:p>
        <w:p>
          <w:pPr>
            <w:pStyle w:val="Contents5"/>
            <w:tabs>
              <w:tab w:val="clear" w:pos="7892"/>
              <w:tab w:val="right" w:pos="9026" w:leader="dot"/>
            </w:tabs>
            <w:rPr/>
          </w:pPr>
          <w:hyperlink w:anchor="__RefHeading___Toc1227156_3264237689">
            <w:r>
              <w:rPr>
                <w:webHidden/>
                <w:rStyle w:val="IndexLink"/>
                <w:rtl w:val="true"/>
              </w:rPr>
              <w:t>«</w:t>
            </w:r>
            <w:r>
              <w:rPr>
                <w:rStyle w:val="IndexLink"/>
              </w:rPr>
              <w:t>63</w:t>
            </w:r>
            <w:r>
              <w:rPr>
                <w:rStyle w:val="IndexLink"/>
                <w:rtl w:val="true"/>
              </w:rPr>
              <w:t>»</w:t>
              <w:tab/>
            </w:r>
            <w:r>
              <w:rPr>
                <w:rStyle w:val="IndexLink"/>
              </w:rPr>
              <w:t>459</w:t>
            </w:r>
          </w:hyperlink>
        </w:p>
        <w:p>
          <w:pPr>
            <w:pStyle w:val="Contents5"/>
            <w:tabs>
              <w:tab w:val="clear" w:pos="7892"/>
              <w:tab w:val="right" w:pos="9026" w:leader="dot"/>
            </w:tabs>
            <w:rPr/>
          </w:pPr>
          <w:hyperlink w:anchor="__RefHeading___Toc1227158_3264237689">
            <w:r>
              <w:rPr>
                <w:webHidden/>
                <w:rStyle w:val="IndexLink"/>
                <w:rtl w:val="true"/>
              </w:rPr>
              <w:t>«</w:t>
            </w:r>
            <w:r>
              <w:rPr>
                <w:rStyle w:val="IndexLink"/>
              </w:rPr>
              <w:t>64</w:t>
            </w:r>
            <w:r>
              <w:rPr>
                <w:rStyle w:val="IndexLink"/>
                <w:rtl w:val="true"/>
              </w:rPr>
              <w:t>»</w:t>
              <w:tab/>
            </w:r>
            <w:r>
              <w:rPr>
                <w:rStyle w:val="IndexLink"/>
              </w:rPr>
              <w:t>459</w:t>
            </w:r>
          </w:hyperlink>
        </w:p>
        <w:p>
          <w:pPr>
            <w:pStyle w:val="Contents5"/>
            <w:tabs>
              <w:tab w:val="clear" w:pos="7892"/>
              <w:tab w:val="right" w:pos="9026" w:leader="dot"/>
            </w:tabs>
            <w:rPr/>
          </w:pPr>
          <w:hyperlink w:anchor="__RefHeading___Toc1227160_3264237689">
            <w:r>
              <w:rPr>
                <w:webHidden/>
                <w:rStyle w:val="IndexLink"/>
                <w:rtl w:val="true"/>
              </w:rPr>
              <w:t>بيان</w:t>
            </w:r>
            <w:r>
              <w:rPr>
                <w:rStyle w:val="IndexLink"/>
                <w:rtl w:val="true"/>
              </w:rPr>
              <w:tab/>
            </w:r>
            <w:r>
              <w:rPr>
                <w:rStyle w:val="IndexLink"/>
              </w:rPr>
              <w:t>459</w:t>
            </w:r>
          </w:hyperlink>
        </w:p>
        <w:p>
          <w:pPr>
            <w:pStyle w:val="Contents5"/>
            <w:tabs>
              <w:tab w:val="clear" w:pos="7892"/>
              <w:tab w:val="right" w:pos="9026" w:leader="dot"/>
            </w:tabs>
            <w:rPr/>
          </w:pPr>
          <w:hyperlink w:anchor="__RefHeading___Toc1227162_3264237689">
            <w:r>
              <w:rPr>
                <w:webHidden/>
                <w:rStyle w:val="IndexLink"/>
                <w:rtl w:val="true"/>
              </w:rPr>
              <w:t>«</w:t>
            </w:r>
            <w:r>
              <w:rPr>
                <w:rStyle w:val="IndexLink"/>
              </w:rPr>
              <w:t>65</w:t>
            </w:r>
            <w:r>
              <w:rPr>
                <w:rStyle w:val="IndexLink"/>
                <w:rtl w:val="true"/>
              </w:rPr>
              <w:t>»</w:t>
              <w:tab/>
            </w:r>
            <w:r>
              <w:rPr>
                <w:rStyle w:val="IndexLink"/>
              </w:rPr>
              <w:t>459</w:t>
            </w:r>
          </w:hyperlink>
        </w:p>
        <w:p>
          <w:pPr>
            <w:pStyle w:val="Contents5"/>
            <w:tabs>
              <w:tab w:val="clear" w:pos="7892"/>
              <w:tab w:val="right" w:pos="9026" w:leader="dot"/>
            </w:tabs>
            <w:rPr/>
          </w:pPr>
          <w:hyperlink w:anchor="__RefHeading___Toc1227164_3264237689">
            <w:r>
              <w:rPr>
                <w:webHidden/>
                <w:rStyle w:val="IndexLink"/>
                <w:rtl w:val="true"/>
              </w:rPr>
              <w:t xml:space="preserve">روایت </w:t>
            </w:r>
            <w:r>
              <w:rPr>
                <w:rStyle w:val="IndexLink"/>
              </w:rPr>
              <w:t>62</w:t>
            </w:r>
            <w:r>
              <w:rPr>
                <w:rStyle w:val="IndexLink"/>
                <w:rtl w:val="true"/>
              </w:rPr>
              <w:t>.</w:t>
              <w:tab/>
            </w:r>
            <w:r>
              <w:rPr>
                <w:rStyle w:val="IndexLink"/>
              </w:rPr>
              <w:t>460</w:t>
            </w:r>
          </w:hyperlink>
        </w:p>
        <w:p>
          <w:pPr>
            <w:pStyle w:val="Contents5"/>
            <w:tabs>
              <w:tab w:val="clear" w:pos="7892"/>
              <w:tab w:val="right" w:pos="9026" w:leader="dot"/>
            </w:tabs>
            <w:rPr/>
          </w:pPr>
          <w:hyperlink w:anchor="__RefHeading___Toc1227166_3264237689">
            <w:r>
              <w:rPr>
                <w:webHidden/>
                <w:rStyle w:val="IndexLink"/>
                <w:rtl w:val="true"/>
              </w:rPr>
              <w:t xml:space="preserve">روایت </w:t>
            </w:r>
            <w:r>
              <w:rPr>
                <w:rStyle w:val="IndexLink"/>
              </w:rPr>
              <w:t>63</w:t>
            </w:r>
            <w:r>
              <w:rPr>
                <w:rStyle w:val="IndexLink"/>
                <w:rtl w:val="true"/>
              </w:rPr>
              <w:t>.</w:t>
              <w:tab/>
            </w:r>
            <w:r>
              <w:rPr>
                <w:rStyle w:val="IndexLink"/>
              </w:rPr>
              <w:t>460</w:t>
            </w:r>
          </w:hyperlink>
        </w:p>
        <w:p>
          <w:pPr>
            <w:pStyle w:val="Contents5"/>
            <w:tabs>
              <w:tab w:val="clear" w:pos="7892"/>
              <w:tab w:val="right" w:pos="9026" w:leader="dot"/>
            </w:tabs>
            <w:rPr/>
          </w:pPr>
          <w:hyperlink w:anchor="__RefHeading___Toc1227168_3264237689">
            <w:r>
              <w:rPr>
                <w:webHidden/>
                <w:rStyle w:val="IndexLink"/>
                <w:rtl w:val="true"/>
              </w:rPr>
              <w:t xml:space="preserve">روایت </w:t>
            </w:r>
            <w:r>
              <w:rPr>
                <w:rStyle w:val="IndexLink"/>
              </w:rPr>
              <w:t>64</w:t>
            </w:r>
            <w:r>
              <w:rPr>
                <w:rStyle w:val="IndexLink"/>
                <w:rtl w:val="true"/>
              </w:rPr>
              <w:t>.</w:t>
              <w:tab/>
            </w:r>
            <w:r>
              <w:rPr>
                <w:rStyle w:val="IndexLink"/>
              </w:rPr>
              <w:t>460</w:t>
            </w:r>
          </w:hyperlink>
        </w:p>
        <w:p>
          <w:pPr>
            <w:pStyle w:val="Contents5"/>
            <w:tabs>
              <w:tab w:val="clear" w:pos="7892"/>
              <w:tab w:val="right" w:pos="9026" w:leader="dot"/>
            </w:tabs>
            <w:rPr/>
          </w:pPr>
          <w:hyperlink w:anchor="__RefHeading___Toc1227170_3264237689">
            <w:r>
              <w:rPr>
                <w:webHidden/>
                <w:rStyle w:val="IndexLink"/>
                <w:rtl w:val="true"/>
              </w:rPr>
              <w:t>توضیح</w:t>
            </w:r>
            <w:r>
              <w:rPr>
                <w:rStyle w:val="IndexLink"/>
                <w:rtl w:val="true"/>
              </w:rPr>
              <w:tab/>
            </w:r>
            <w:r>
              <w:rPr>
                <w:rStyle w:val="IndexLink"/>
              </w:rPr>
              <w:t>460</w:t>
            </w:r>
          </w:hyperlink>
        </w:p>
        <w:p>
          <w:pPr>
            <w:pStyle w:val="Contents5"/>
            <w:tabs>
              <w:tab w:val="clear" w:pos="7892"/>
              <w:tab w:val="right" w:pos="9026" w:leader="dot"/>
            </w:tabs>
            <w:rPr/>
          </w:pPr>
          <w:hyperlink w:anchor="__RefHeading___Toc1227172_3264237689">
            <w:r>
              <w:rPr>
                <w:webHidden/>
                <w:rStyle w:val="IndexLink"/>
                <w:rtl w:val="true"/>
              </w:rPr>
              <w:t xml:space="preserve">روایت </w:t>
            </w:r>
            <w:r>
              <w:rPr>
                <w:rStyle w:val="IndexLink"/>
              </w:rPr>
              <w:t>65</w:t>
            </w:r>
            <w:r>
              <w:rPr>
                <w:rStyle w:val="IndexLink"/>
                <w:rtl w:val="true"/>
              </w:rPr>
              <w:t>.</w:t>
              <w:tab/>
            </w:r>
            <w:r>
              <w:rPr>
                <w:rStyle w:val="IndexLink"/>
              </w:rPr>
              <w:t>460</w:t>
            </w:r>
          </w:hyperlink>
        </w:p>
        <w:p>
          <w:pPr>
            <w:pStyle w:val="Contents5"/>
            <w:tabs>
              <w:tab w:val="clear" w:pos="7892"/>
              <w:tab w:val="right" w:pos="9026" w:leader="dot"/>
            </w:tabs>
            <w:rPr/>
          </w:pPr>
          <w:hyperlink w:anchor="__RefHeading___Toc1227174_3264237689">
            <w:r>
              <w:rPr>
                <w:webHidden/>
                <w:rStyle w:val="IndexLink"/>
                <w:rtl w:val="true"/>
              </w:rPr>
              <w:t>«</w:t>
            </w:r>
            <w:r>
              <w:rPr>
                <w:rStyle w:val="IndexLink"/>
              </w:rPr>
              <w:t>66</w:t>
            </w:r>
            <w:r>
              <w:rPr>
                <w:rStyle w:val="IndexLink"/>
                <w:rtl w:val="true"/>
              </w:rPr>
              <w:t>»</w:t>
              <w:tab/>
            </w:r>
            <w:r>
              <w:rPr>
                <w:rStyle w:val="IndexLink"/>
              </w:rPr>
              <w:t>461</w:t>
            </w:r>
          </w:hyperlink>
        </w:p>
        <w:p>
          <w:pPr>
            <w:pStyle w:val="Contents5"/>
            <w:tabs>
              <w:tab w:val="clear" w:pos="7892"/>
              <w:tab w:val="right" w:pos="9026" w:leader="dot"/>
            </w:tabs>
            <w:rPr/>
          </w:pPr>
          <w:hyperlink w:anchor="__RefHeading___Toc1227176_3264237689">
            <w:r>
              <w:rPr>
                <w:webHidden/>
                <w:rStyle w:val="IndexLink"/>
                <w:rtl w:val="true"/>
              </w:rPr>
              <w:t>بيان</w:t>
            </w:r>
            <w:r>
              <w:rPr>
                <w:rStyle w:val="IndexLink"/>
                <w:rtl w:val="true"/>
              </w:rPr>
              <w:tab/>
            </w:r>
            <w:r>
              <w:rPr>
                <w:rStyle w:val="IndexLink"/>
              </w:rPr>
              <w:t>461</w:t>
            </w:r>
          </w:hyperlink>
        </w:p>
        <w:p>
          <w:pPr>
            <w:pStyle w:val="Contents5"/>
            <w:tabs>
              <w:tab w:val="clear" w:pos="7892"/>
              <w:tab w:val="right" w:pos="9026" w:leader="dot"/>
            </w:tabs>
            <w:rPr/>
          </w:pPr>
          <w:hyperlink w:anchor="__RefHeading___Toc1227178_3264237689">
            <w:r>
              <w:rPr>
                <w:webHidden/>
                <w:rStyle w:val="IndexLink"/>
                <w:rtl w:val="true"/>
              </w:rPr>
              <w:t xml:space="preserve">روایت </w:t>
            </w:r>
            <w:r>
              <w:rPr>
                <w:rStyle w:val="IndexLink"/>
              </w:rPr>
              <w:t>66</w:t>
            </w:r>
            <w:r>
              <w:rPr>
                <w:rStyle w:val="IndexLink"/>
                <w:rtl w:val="true"/>
              </w:rPr>
              <w:t>.</w:t>
              <w:tab/>
            </w:r>
            <w:r>
              <w:rPr>
                <w:rStyle w:val="IndexLink"/>
              </w:rPr>
              <w:t>461</w:t>
            </w:r>
          </w:hyperlink>
        </w:p>
        <w:p>
          <w:pPr>
            <w:pStyle w:val="Contents5"/>
            <w:tabs>
              <w:tab w:val="clear" w:pos="7892"/>
              <w:tab w:val="right" w:pos="9026" w:leader="dot"/>
            </w:tabs>
            <w:rPr/>
          </w:pPr>
          <w:hyperlink w:anchor="__RefHeading___Toc1227180_3264237689">
            <w:r>
              <w:rPr>
                <w:webHidden/>
                <w:rStyle w:val="IndexLink"/>
                <w:rtl w:val="true"/>
              </w:rPr>
              <w:t>توضیح</w:t>
            </w:r>
            <w:r>
              <w:rPr>
                <w:rStyle w:val="IndexLink"/>
                <w:rtl w:val="true"/>
              </w:rPr>
              <w:tab/>
            </w:r>
            <w:r>
              <w:rPr>
                <w:rStyle w:val="IndexLink"/>
              </w:rPr>
              <w:t>462</w:t>
            </w:r>
          </w:hyperlink>
        </w:p>
        <w:p>
          <w:pPr>
            <w:pStyle w:val="Contents5"/>
            <w:tabs>
              <w:tab w:val="clear" w:pos="7892"/>
              <w:tab w:val="right" w:pos="9026" w:leader="dot"/>
            </w:tabs>
            <w:rPr/>
          </w:pPr>
          <w:hyperlink w:anchor="__RefHeading___Toc1227182_3264237689">
            <w:r>
              <w:rPr>
                <w:webHidden/>
                <w:rStyle w:val="IndexLink"/>
                <w:rtl w:val="true"/>
              </w:rPr>
              <w:t>«</w:t>
            </w:r>
            <w:r>
              <w:rPr>
                <w:rStyle w:val="IndexLink"/>
              </w:rPr>
              <w:t>67</w:t>
            </w:r>
            <w:r>
              <w:rPr>
                <w:rStyle w:val="IndexLink"/>
                <w:rtl w:val="true"/>
              </w:rPr>
              <w:t>»</w:t>
              <w:tab/>
            </w:r>
            <w:r>
              <w:rPr>
                <w:rStyle w:val="IndexLink"/>
              </w:rPr>
              <w:t>463</w:t>
            </w:r>
          </w:hyperlink>
        </w:p>
        <w:p>
          <w:pPr>
            <w:pStyle w:val="Contents5"/>
            <w:tabs>
              <w:tab w:val="clear" w:pos="7892"/>
              <w:tab w:val="right" w:pos="9026" w:leader="dot"/>
            </w:tabs>
            <w:rPr/>
          </w:pPr>
          <w:hyperlink w:anchor="__RefHeading___Toc1227184_3264237689">
            <w:r>
              <w:rPr>
                <w:webHidden/>
                <w:rStyle w:val="IndexLink"/>
                <w:rtl w:val="true"/>
              </w:rPr>
              <w:t>بيان</w:t>
            </w:r>
            <w:r>
              <w:rPr>
                <w:rStyle w:val="IndexLink"/>
                <w:rtl w:val="true"/>
              </w:rPr>
              <w:tab/>
            </w:r>
            <w:r>
              <w:rPr>
                <w:rStyle w:val="IndexLink"/>
              </w:rPr>
              <w:t>463</w:t>
            </w:r>
          </w:hyperlink>
        </w:p>
        <w:p>
          <w:pPr>
            <w:pStyle w:val="Contents5"/>
            <w:tabs>
              <w:tab w:val="clear" w:pos="7892"/>
              <w:tab w:val="right" w:pos="9026" w:leader="dot"/>
            </w:tabs>
            <w:rPr/>
          </w:pPr>
          <w:hyperlink w:anchor="__RefHeading___Toc1227186_3264237689">
            <w:r>
              <w:rPr>
                <w:webHidden/>
                <w:rStyle w:val="IndexLink"/>
                <w:rtl w:val="true"/>
              </w:rPr>
              <w:t>«</w:t>
            </w:r>
            <w:r>
              <w:rPr>
                <w:rStyle w:val="IndexLink"/>
              </w:rPr>
              <w:t>68</w:t>
            </w:r>
            <w:r>
              <w:rPr>
                <w:rStyle w:val="IndexLink"/>
                <w:rtl w:val="true"/>
              </w:rPr>
              <w:t>»</w:t>
              <w:tab/>
            </w:r>
            <w:r>
              <w:rPr>
                <w:rStyle w:val="IndexLink"/>
              </w:rPr>
              <w:t>463</w:t>
            </w:r>
          </w:hyperlink>
        </w:p>
        <w:p>
          <w:pPr>
            <w:pStyle w:val="Contents5"/>
            <w:tabs>
              <w:tab w:val="clear" w:pos="7892"/>
              <w:tab w:val="right" w:pos="9026" w:leader="dot"/>
            </w:tabs>
            <w:rPr/>
          </w:pPr>
          <w:hyperlink w:anchor="__RefHeading___Toc1227188_3264237689">
            <w:r>
              <w:rPr>
                <w:webHidden/>
                <w:rStyle w:val="IndexLink"/>
                <w:rtl w:val="true"/>
              </w:rPr>
              <w:t>بيان</w:t>
            </w:r>
            <w:r>
              <w:rPr>
                <w:rStyle w:val="IndexLink"/>
                <w:rtl w:val="true"/>
              </w:rPr>
              <w:tab/>
            </w:r>
            <w:r>
              <w:rPr>
                <w:rStyle w:val="IndexLink"/>
              </w:rPr>
              <w:t>463</w:t>
            </w:r>
          </w:hyperlink>
        </w:p>
        <w:p>
          <w:pPr>
            <w:pStyle w:val="Contents5"/>
            <w:tabs>
              <w:tab w:val="clear" w:pos="7892"/>
              <w:tab w:val="right" w:pos="9026" w:leader="dot"/>
            </w:tabs>
            <w:rPr/>
          </w:pPr>
          <w:hyperlink w:anchor="__RefHeading___Toc1227190_3264237689">
            <w:r>
              <w:rPr>
                <w:webHidden/>
                <w:rStyle w:val="IndexLink"/>
                <w:rtl w:val="true"/>
              </w:rPr>
              <w:t>«</w:t>
            </w:r>
            <w:r>
              <w:rPr>
                <w:rStyle w:val="IndexLink"/>
              </w:rPr>
              <w:t>69</w:t>
            </w:r>
            <w:r>
              <w:rPr>
                <w:rStyle w:val="IndexLink"/>
                <w:rtl w:val="true"/>
              </w:rPr>
              <w:t>»</w:t>
              <w:tab/>
            </w:r>
            <w:r>
              <w:rPr>
                <w:rStyle w:val="IndexLink"/>
              </w:rPr>
              <w:t>463</w:t>
            </w:r>
          </w:hyperlink>
        </w:p>
        <w:p>
          <w:pPr>
            <w:pStyle w:val="Contents5"/>
            <w:tabs>
              <w:tab w:val="clear" w:pos="7892"/>
              <w:tab w:val="right" w:pos="9026" w:leader="dot"/>
            </w:tabs>
            <w:rPr/>
          </w:pPr>
          <w:hyperlink w:anchor="__RefHeading___Toc1227192_3264237689">
            <w:r>
              <w:rPr>
                <w:webHidden/>
                <w:rStyle w:val="IndexLink"/>
                <w:rtl w:val="true"/>
              </w:rPr>
              <w:t>«</w:t>
            </w:r>
            <w:r>
              <w:rPr>
                <w:rStyle w:val="IndexLink"/>
              </w:rPr>
              <w:t>70</w:t>
            </w:r>
            <w:r>
              <w:rPr>
                <w:rStyle w:val="IndexLink"/>
                <w:rtl w:val="true"/>
              </w:rPr>
              <w:t>»</w:t>
              <w:tab/>
            </w:r>
            <w:r>
              <w:rPr>
                <w:rStyle w:val="IndexLink"/>
              </w:rPr>
              <w:t>463</w:t>
            </w:r>
          </w:hyperlink>
        </w:p>
        <w:p>
          <w:pPr>
            <w:pStyle w:val="Contents5"/>
            <w:tabs>
              <w:tab w:val="clear" w:pos="7892"/>
              <w:tab w:val="right" w:pos="9026" w:leader="dot"/>
            </w:tabs>
            <w:rPr/>
          </w:pPr>
          <w:hyperlink w:anchor="__RefHeading___Toc1227194_3264237689">
            <w:r>
              <w:rPr>
                <w:webHidden/>
                <w:rStyle w:val="IndexLink"/>
                <w:rtl w:val="true"/>
              </w:rPr>
              <w:t xml:space="preserve">روایت </w:t>
            </w:r>
            <w:r>
              <w:rPr>
                <w:rStyle w:val="IndexLink"/>
              </w:rPr>
              <w:t>67</w:t>
            </w:r>
            <w:r>
              <w:rPr>
                <w:rStyle w:val="IndexLink"/>
                <w:rtl w:val="true"/>
              </w:rPr>
              <w:t>.</w:t>
              <w:tab/>
            </w:r>
            <w:r>
              <w:rPr>
                <w:rStyle w:val="IndexLink"/>
              </w:rPr>
              <w:t>463</w:t>
            </w:r>
          </w:hyperlink>
        </w:p>
        <w:p>
          <w:pPr>
            <w:pStyle w:val="Contents5"/>
            <w:tabs>
              <w:tab w:val="clear" w:pos="7892"/>
              <w:tab w:val="right" w:pos="9026" w:leader="dot"/>
            </w:tabs>
            <w:rPr/>
          </w:pPr>
          <w:hyperlink w:anchor="__RefHeading___Toc1227196_3264237689">
            <w:r>
              <w:rPr>
                <w:webHidden/>
                <w:rStyle w:val="IndexLink"/>
                <w:rtl w:val="true"/>
              </w:rPr>
              <w:t>توضیح</w:t>
            </w:r>
            <w:r>
              <w:rPr>
                <w:rStyle w:val="IndexLink"/>
                <w:rtl w:val="true"/>
              </w:rPr>
              <w:tab/>
            </w:r>
            <w:r>
              <w:rPr>
                <w:rStyle w:val="IndexLink"/>
              </w:rPr>
              <w:t>464</w:t>
            </w:r>
          </w:hyperlink>
        </w:p>
        <w:p>
          <w:pPr>
            <w:pStyle w:val="Contents5"/>
            <w:tabs>
              <w:tab w:val="clear" w:pos="7892"/>
              <w:tab w:val="right" w:pos="9026" w:leader="dot"/>
            </w:tabs>
            <w:rPr/>
          </w:pPr>
          <w:hyperlink w:anchor="__RefHeading___Toc1227198_3264237689">
            <w:r>
              <w:rPr>
                <w:webHidden/>
                <w:rStyle w:val="IndexLink"/>
                <w:rtl w:val="true"/>
              </w:rPr>
              <w:t xml:space="preserve">روایت </w:t>
            </w:r>
            <w:r>
              <w:rPr>
                <w:rStyle w:val="IndexLink"/>
              </w:rPr>
              <w:t>68</w:t>
            </w:r>
            <w:r>
              <w:rPr>
                <w:rStyle w:val="IndexLink"/>
                <w:rtl w:val="true"/>
              </w:rPr>
              <w:t>.</w:t>
              <w:tab/>
            </w:r>
            <w:r>
              <w:rPr>
                <w:rStyle w:val="IndexLink"/>
              </w:rPr>
              <w:t>464</w:t>
            </w:r>
          </w:hyperlink>
        </w:p>
        <w:p>
          <w:pPr>
            <w:pStyle w:val="Contents5"/>
            <w:tabs>
              <w:tab w:val="clear" w:pos="7892"/>
              <w:tab w:val="right" w:pos="9026" w:leader="dot"/>
            </w:tabs>
            <w:rPr/>
          </w:pPr>
          <w:hyperlink w:anchor="__RefHeading___Toc1227200_3264237689">
            <w:r>
              <w:rPr>
                <w:webHidden/>
                <w:rStyle w:val="IndexLink"/>
                <w:rtl w:val="true"/>
              </w:rPr>
              <w:t>توضیح</w:t>
            </w:r>
            <w:r>
              <w:rPr>
                <w:rStyle w:val="IndexLink"/>
                <w:rtl w:val="true"/>
              </w:rPr>
              <w:tab/>
            </w:r>
            <w:r>
              <w:rPr>
                <w:rStyle w:val="IndexLink"/>
              </w:rPr>
              <w:t>464</w:t>
            </w:r>
          </w:hyperlink>
        </w:p>
        <w:p>
          <w:pPr>
            <w:pStyle w:val="Contents5"/>
            <w:tabs>
              <w:tab w:val="clear" w:pos="7892"/>
              <w:tab w:val="right" w:pos="9026" w:leader="dot"/>
            </w:tabs>
            <w:rPr/>
          </w:pPr>
          <w:hyperlink w:anchor="__RefHeading___Toc1227202_3264237689">
            <w:r>
              <w:rPr>
                <w:webHidden/>
                <w:rStyle w:val="IndexLink"/>
                <w:rtl w:val="true"/>
              </w:rPr>
              <w:t xml:space="preserve">روایت </w:t>
            </w:r>
            <w:r>
              <w:rPr>
                <w:rStyle w:val="IndexLink"/>
              </w:rPr>
              <w:t>69</w:t>
            </w:r>
            <w:r>
              <w:rPr>
                <w:rStyle w:val="IndexLink"/>
                <w:rtl w:val="true"/>
              </w:rPr>
              <w:t>.</w:t>
              <w:tab/>
            </w:r>
            <w:r>
              <w:rPr>
                <w:rStyle w:val="IndexLink"/>
              </w:rPr>
              <w:t>464</w:t>
            </w:r>
          </w:hyperlink>
        </w:p>
        <w:p>
          <w:pPr>
            <w:pStyle w:val="Contents5"/>
            <w:tabs>
              <w:tab w:val="clear" w:pos="7892"/>
              <w:tab w:val="right" w:pos="9026" w:leader="dot"/>
            </w:tabs>
            <w:rPr/>
          </w:pPr>
          <w:hyperlink w:anchor="__RefHeading___Toc1227204_3264237689">
            <w:r>
              <w:rPr>
                <w:webHidden/>
                <w:rStyle w:val="IndexLink"/>
                <w:rtl w:val="true"/>
              </w:rPr>
              <w:t xml:space="preserve">روایت </w:t>
            </w:r>
            <w:r>
              <w:rPr>
                <w:rStyle w:val="IndexLink"/>
              </w:rPr>
              <w:t>70</w:t>
            </w:r>
            <w:r>
              <w:rPr>
                <w:rStyle w:val="IndexLink"/>
                <w:rtl w:val="true"/>
              </w:rPr>
              <w:t>.</w:t>
              <w:tab/>
            </w:r>
            <w:r>
              <w:rPr>
                <w:rStyle w:val="IndexLink"/>
              </w:rPr>
              <w:t>464</w:t>
            </w:r>
          </w:hyperlink>
        </w:p>
        <w:p>
          <w:pPr>
            <w:pStyle w:val="Contents5"/>
            <w:tabs>
              <w:tab w:val="clear" w:pos="7892"/>
              <w:tab w:val="right" w:pos="9026" w:leader="dot"/>
            </w:tabs>
            <w:rPr/>
          </w:pPr>
          <w:hyperlink w:anchor="__RefHeading___Toc1227206_3264237689">
            <w:r>
              <w:rPr>
                <w:webHidden/>
                <w:rStyle w:val="IndexLink"/>
                <w:rtl w:val="true"/>
              </w:rPr>
              <w:t>«</w:t>
            </w:r>
            <w:r>
              <w:rPr>
                <w:rStyle w:val="IndexLink"/>
              </w:rPr>
              <w:t>71</w:t>
            </w:r>
            <w:r>
              <w:rPr>
                <w:rStyle w:val="IndexLink"/>
                <w:rtl w:val="true"/>
              </w:rPr>
              <w:t>»</w:t>
              <w:tab/>
            </w:r>
            <w:r>
              <w:rPr>
                <w:rStyle w:val="IndexLink"/>
              </w:rPr>
              <w:t>465</w:t>
            </w:r>
          </w:hyperlink>
        </w:p>
        <w:p>
          <w:pPr>
            <w:pStyle w:val="Contents5"/>
            <w:tabs>
              <w:tab w:val="clear" w:pos="7892"/>
              <w:tab w:val="right" w:pos="9026" w:leader="dot"/>
            </w:tabs>
            <w:rPr/>
          </w:pPr>
          <w:hyperlink w:anchor="__RefHeading___Toc1227208_3264237689">
            <w:r>
              <w:rPr>
                <w:webHidden/>
                <w:rStyle w:val="IndexLink"/>
                <w:rtl w:val="true"/>
              </w:rPr>
              <w:t>«</w:t>
            </w:r>
            <w:r>
              <w:rPr>
                <w:rStyle w:val="IndexLink"/>
              </w:rPr>
              <w:t>72</w:t>
            </w:r>
            <w:r>
              <w:rPr>
                <w:rStyle w:val="IndexLink"/>
                <w:rtl w:val="true"/>
              </w:rPr>
              <w:t>»</w:t>
              <w:tab/>
            </w:r>
            <w:r>
              <w:rPr>
                <w:rStyle w:val="IndexLink"/>
              </w:rPr>
              <w:t>465</w:t>
            </w:r>
          </w:hyperlink>
        </w:p>
        <w:p>
          <w:pPr>
            <w:pStyle w:val="Contents5"/>
            <w:tabs>
              <w:tab w:val="clear" w:pos="7892"/>
              <w:tab w:val="right" w:pos="9026" w:leader="dot"/>
            </w:tabs>
            <w:rPr/>
          </w:pPr>
          <w:hyperlink w:anchor="__RefHeading___Toc1227210_3264237689">
            <w:r>
              <w:rPr>
                <w:webHidden/>
                <w:rStyle w:val="IndexLink"/>
                <w:rtl w:val="true"/>
              </w:rPr>
              <w:t>«</w:t>
            </w:r>
            <w:r>
              <w:rPr>
                <w:rStyle w:val="IndexLink"/>
              </w:rPr>
              <w:t>73</w:t>
            </w:r>
            <w:r>
              <w:rPr>
                <w:rStyle w:val="IndexLink"/>
                <w:rtl w:val="true"/>
              </w:rPr>
              <w:t>»</w:t>
              <w:tab/>
            </w:r>
            <w:r>
              <w:rPr>
                <w:rStyle w:val="IndexLink"/>
              </w:rPr>
              <w:t>465</w:t>
            </w:r>
          </w:hyperlink>
        </w:p>
        <w:p>
          <w:pPr>
            <w:pStyle w:val="Contents5"/>
            <w:tabs>
              <w:tab w:val="clear" w:pos="7892"/>
              <w:tab w:val="right" w:pos="9026" w:leader="dot"/>
            </w:tabs>
            <w:rPr/>
          </w:pPr>
          <w:hyperlink w:anchor="__RefHeading___Toc1227212_3264237689">
            <w:r>
              <w:rPr>
                <w:webHidden/>
                <w:rStyle w:val="IndexLink"/>
                <w:rtl w:val="true"/>
              </w:rPr>
              <w:t>«</w:t>
            </w:r>
            <w:r>
              <w:rPr>
                <w:rStyle w:val="IndexLink"/>
              </w:rPr>
              <w:t>74</w:t>
            </w:r>
            <w:r>
              <w:rPr>
                <w:rStyle w:val="IndexLink"/>
                <w:rtl w:val="true"/>
              </w:rPr>
              <w:t>»</w:t>
              <w:tab/>
            </w:r>
            <w:r>
              <w:rPr>
                <w:rStyle w:val="IndexLink"/>
              </w:rPr>
              <w:t>465</w:t>
            </w:r>
          </w:hyperlink>
        </w:p>
        <w:p>
          <w:pPr>
            <w:pStyle w:val="Contents5"/>
            <w:tabs>
              <w:tab w:val="clear" w:pos="7892"/>
              <w:tab w:val="right" w:pos="9026" w:leader="dot"/>
            </w:tabs>
            <w:rPr/>
          </w:pPr>
          <w:hyperlink w:anchor="__RefHeading___Toc1227214_3264237689">
            <w:r>
              <w:rPr>
                <w:webHidden/>
                <w:rStyle w:val="IndexLink"/>
                <w:rtl w:val="true"/>
              </w:rPr>
              <w:t xml:space="preserve">روایت </w:t>
            </w:r>
            <w:r>
              <w:rPr>
                <w:rStyle w:val="IndexLink"/>
              </w:rPr>
              <w:t>71</w:t>
            </w:r>
            <w:r>
              <w:rPr>
                <w:rStyle w:val="IndexLink"/>
                <w:rtl w:val="true"/>
              </w:rPr>
              <w:t>.</w:t>
              <w:tab/>
            </w:r>
            <w:r>
              <w:rPr>
                <w:rStyle w:val="IndexLink"/>
              </w:rPr>
              <w:t>465</w:t>
            </w:r>
          </w:hyperlink>
        </w:p>
        <w:p>
          <w:pPr>
            <w:pStyle w:val="Contents5"/>
            <w:tabs>
              <w:tab w:val="clear" w:pos="7892"/>
              <w:tab w:val="right" w:pos="9026" w:leader="dot"/>
            </w:tabs>
            <w:rPr/>
          </w:pPr>
          <w:hyperlink w:anchor="__RefHeading___Toc1227216_3264237689">
            <w:r>
              <w:rPr>
                <w:webHidden/>
                <w:rStyle w:val="IndexLink"/>
                <w:rtl w:val="true"/>
              </w:rPr>
              <w:t xml:space="preserve">روایت </w:t>
            </w:r>
            <w:r>
              <w:rPr>
                <w:rStyle w:val="IndexLink"/>
              </w:rPr>
              <w:t>72</w:t>
            </w:r>
            <w:r>
              <w:rPr>
                <w:rStyle w:val="IndexLink"/>
                <w:rtl w:val="true"/>
              </w:rPr>
              <w:t>.</w:t>
              <w:tab/>
            </w:r>
            <w:r>
              <w:rPr>
                <w:rStyle w:val="IndexLink"/>
              </w:rPr>
              <w:t>465</w:t>
            </w:r>
          </w:hyperlink>
        </w:p>
        <w:p>
          <w:pPr>
            <w:pStyle w:val="Contents5"/>
            <w:tabs>
              <w:tab w:val="clear" w:pos="7892"/>
              <w:tab w:val="right" w:pos="9026" w:leader="dot"/>
            </w:tabs>
            <w:rPr/>
          </w:pPr>
          <w:hyperlink w:anchor="__RefHeading___Toc1227218_3264237689">
            <w:r>
              <w:rPr>
                <w:webHidden/>
                <w:rStyle w:val="IndexLink"/>
                <w:rtl w:val="true"/>
              </w:rPr>
              <w:t xml:space="preserve">روایت </w:t>
            </w:r>
            <w:r>
              <w:rPr>
                <w:rStyle w:val="IndexLink"/>
              </w:rPr>
              <w:t>73</w:t>
            </w:r>
            <w:r>
              <w:rPr>
                <w:rStyle w:val="IndexLink"/>
                <w:rtl w:val="true"/>
              </w:rPr>
              <w:t>.</w:t>
              <w:tab/>
            </w:r>
            <w:r>
              <w:rPr>
                <w:rStyle w:val="IndexLink"/>
              </w:rPr>
              <w:t>466</w:t>
            </w:r>
          </w:hyperlink>
        </w:p>
        <w:p>
          <w:pPr>
            <w:pStyle w:val="Contents5"/>
            <w:tabs>
              <w:tab w:val="clear" w:pos="7892"/>
              <w:tab w:val="right" w:pos="9026" w:leader="dot"/>
            </w:tabs>
            <w:rPr/>
          </w:pPr>
          <w:hyperlink w:anchor="__RefHeading___Toc1227220_3264237689">
            <w:r>
              <w:rPr>
                <w:webHidden/>
                <w:rStyle w:val="IndexLink"/>
                <w:rtl w:val="true"/>
              </w:rPr>
              <w:t xml:space="preserve">روایت </w:t>
            </w:r>
            <w:r>
              <w:rPr>
                <w:rStyle w:val="IndexLink"/>
              </w:rPr>
              <w:t>74</w:t>
            </w:r>
            <w:r>
              <w:rPr>
                <w:rStyle w:val="IndexLink"/>
                <w:rtl w:val="true"/>
              </w:rPr>
              <w:t>.</w:t>
              <w:tab/>
            </w:r>
            <w:r>
              <w:rPr>
                <w:rStyle w:val="IndexLink"/>
              </w:rPr>
              <w:t>466</w:t>
            </w:r>
          </w:hyperlink>
        </w:p>
        <w:p>
          <w:pPr>
            <w:pStyle w:val="Contents5"/>
            <w:tabs>
              <w:tab w:val="clear" w:pos="7892"/>
              <w:tab w:val="right" w:pos="9026" w:leader="dot"/>
            </w:tabs>
            <w:rPr/>
          </w:pPr>
          <w:hyperlink w:anchor="__RefHeading___Toc1227222_3264237689">
            <w:r>
              <w:rPr>
                <w:webHidden/>
                <w:rStyle w:val="IndexLink"/>
                <w:rtl w:val="true"/>
              </w:rPr>
              <w:t>«</w:t>
            </w:r>
            <w:r>
              <w:rPr>
                <w:rStyle w:val="IndexLink"/>
              </w:rPr>
              <w:t>75</w:t>
            </w:r>
            <w:r>
              <w:rPr>
                <w:rStyle w:val="IndexLink"/>
                <w:rtl w:val="true"/>
              </w:rPr>
              <w:t>»</w:t>
              <w:tab/>
            </w:r>
            <w:r>
              <w:rPr>
                <w:rStyle w:val="IndexLink"/>
              </w:rPr>
              <w:t>467</w:t>
            </w:r>
          </w:hyperlink>
        </w:p>
        <w:p>
          <w:pPr>
            <w:pStyle w:val="Contents5"/>
            <w:tabs>
              <w:tab w:val="clear" w:pos="7892"/>
              <w:tab w:val="right" w:pos="9026" w:leader="dot"/>
            </w:tabs>
            <w:rPr/>
          </w:pPr>
          <w:hyperlink w:anchor="__RefHeading___Toc1227224_3264237689">
            <w:r>
              <w:rPr>
                <w:webHidden/>
                <w:rStyle w:val="IndexLink"/>
                <w:rtl w:val="true"/>
              </w:rPr>
              <w:t xml:space="preserve">روایت </w:t>
            </w:r>
            <w:r>
              <w:rPr>
                <w:rStyle w:val="IndexLink"/>
              </w:rPr>
              <w:t>75</w:t>
            </w:r>
            <w:r>
              <w:rPr>
                <w:rStyle w:val="IndexLink"/>
                <w:rtl w:val="true"/>
              </w:rPr>
              <w:t>.</w:t>
              <w:tab/>
            </w:r>
            <w:r>
              <w:rPr>
                <w:rStyle w:val="IndexLink"/>
              </w:rPr>
              <w:t>468</w:t>
            </w:r>
          </w:hyperlink>
        </w:p>
        <w:p>
          <w:pPr>
            <w:pStyle w:val="Contents5"/>
            <w:tabs>
              <w:tab w:val="clear" w:pos="7892"/>
              <w:tab w:val="right" w:pos="9026" w:leader="dot"/>
            </w:tabs>
            <w:rPr/>
          </w:pPr>
          <w:hyperlink w:anchor="__RefHeading___Toc1227226_3264237689">
            <w:r>
              <w:rPr>
                <w:webHidden/>
                <w:rStyle w:val="IndexLink"/>
                <w:rtl w:val="true"/>
              </w:rPr>
              <w:t>«</w:t>
            </w:r>
            <w:r>
              <w:rPr>
                <w:rStyle w:val="IndexLink"/>
              </w:rPr>
              <w:t>76</w:t>
            </w:r>
            <w:r>
              <w:rPr>
                <w:rStyle w:val="IndexLink"/>
                <w:rtl w:val="true"/>
              </w:rPr>
              <w:t>»</w:t>
              <w:tab/>
            </w:r>
            <w:r>
              <w:rPr>
                <w:rStyle w:val="IndexLink"/>
              </w:rPr>
              <w:t>469</w:t>
            </w:r>
          </w:hyperlink>
        </w:p>
        <w:p>
          <w:pPr>
            <w:pStyle w:val="Contents5"/>
            <w:tabs>
              <w:tab w:val="clear" w:pos="7892"/>
              <w:tab w:val="right" w:pos="9026" w:leader="dot"/>
            </w:tabs>
            <w:rPr/>
          </w:pPr>
          <w:hyperlink w:anchor="__RefHeading___Toc1227228_3264237689">
            <w:r>
              <w:rPr>
                <w:webHidden/>
                <w:rStyle w:val="IndexLink"/>
                <w:rtl w:val="true"/>
              </w:rPr>
              <w:t>«</w:t>
            </w:r>
            <w:r>
              <w:rPr>
                <w:rStyle w:val="IndexLink"/>
              </w:rPr>
              <w:t>77</w:t>
            </w:r>
            <w:r>
              <w:rPr>
                <w:rStyle w:val="IndexLink"/>
                <w:rtl w:val="true"/>
              </w:rPr>
              <w:t>»</w:t>
              <w:tab/>
            </w:r>
            <w:r>
              <w:rPr>
                <w:rStyle w:val="IndexLink"/>
              </w:rPr>
              <w:t>469</w:t>
            </w:r>
          </w:hyperlink>
        </w:p>
        <w:p>
          <w:pPr>
            <w:pStyle w:val="Contents5"/>
            <w:tabs>
              <w:tab w:val="clear" w:pos="7892"/>
              <w:tab w:val="right" w:pos="9026" w:leader="dot"/>
            </w:tabs>
            <w:rPr/>
          </w:pPr>
          <w:hyperlink w:anchor="__RefHeading___Toc1227230_3264237689">
            <w:r>
              <w:rPr>
                <w:webHidden/>
                <w:rStyle w:val="IndexLink"/>
                <w:rtl w:val="true"/>
              </w:rPr>
              <w:t>«</w:t>
            </w:r>
            <w:r>
              <w:rPr>
                <w:rStyle w:val="IndexLink"/>
              </w:rPr>
              <w:t>78</w:t>
            </w:r>
            <w:r>
              <w:rPr>
                <w:rStyle w:val="IndexLink"/>
                <w:rtl w:val="true"/>
              </w:rPr>
              <w:t>»</w:t>
              <w:tab/>
            </w:r>
            <w:r>
              <w:rPr>
                <w:rStyle w:val="IndexLink"/>
              </w:rPr>
              <w:t>469</w:t>
            </w:r>
          </w:hyperlink>
        </w:p>
        <w:p>
          <w:pPr>
            <w:pStyle w:val="Contents5"/>
            <w:tabs>
              <w:tab w:val="clear" w:pos="7892"/>
              <w:tab w:val="right" w:pos="9026" w:leader="dot"/>
            </w:tabs>
            <w:rPr/>
          </w:pPr>
          <w:hyperlink w:anchor="__RefHeading___Toc1227232_3264237689">
            <w:r>
              <w:rPr>
                <w:webHidden/>
                <w:rStyle w:val="IndexLink"/>
                <w:rtl w:val="true"/>
              </w:rPr>
              <w:t>بيان</w:t>
            </w:r>
            <w:r>
              <w:rPr>
                <w:rStyle w:val="IndexLink"/>
                <w:rtl w:val="true"/>
              </w:rPr>
              <w:tab/>
            </w:r>
            <w:r>
              <w:rPr>
                <w:rStyle w:val="IndexLink"/>
              </w:rPr>
              <w:t>469</w:t>
            </w:r>
          </w:hyperlink>
        </w:p>
        <w:p>
          <w:pPr>
            <w:pStyle w:val="Contents5"/>
            <w:tabs>
              <w:tab w:val="clear" w:pos="7892"/>
              <w:tab w:val="right" w:pos="9026" w:leader="dot"/>
            </w:tabs>
            <w:rPr/>
          </w:pPr>
          <w:hyperlink w:anchor="__RefHeading___Toc1227234_3264237689">
            <w:r>
              <w:rPr>
                <w:webHidden/>
                <w:rStyle w:val="IndexLink"/>
                <w:rtl w:val="true"/>
              </w:rPr>
              <w:t xml:space="preserve">روایت </w:t>
            </w:r>
            <w:r>
              <w:rPr>
                <w:rStyle w:val="IndexLink"/>
              </w:rPr>
              <w:t>76</w:t>
            </w:r>
            <w:r>
              <w:rPr>
                <w:rStyle w:val="IndexLink"/>
                <w:rtl w:val="true"/>
              </w:rPr>
              <w:t>.</w:t>
              <w:tab/>
            </w:r>
            <w:r>
              <w:rPr>
                <w:rStyle w:val="IndexLink"/>
              </w:rPr>
              <w:t>469</w:t>
            </w:r>
          </w:hyperlink>
        </w:p>
        <w:p>
          <w:pPr>
            <w:pStyle w:val="Contents5"/>
            <w:tabs>
              <w:tab w:val="clear" w:pos="7892"/>
              <w:tab w:val="right" w:pos="9026" w:leader="dot"/>
            </w:tabs>
            <w:rPr/>
          </w:pPr>
          <w:hyperlink w:anchor="__RefHeading___Toc1227236_3264237689">
            <w:r>
              <w:rPr>
                <w:webHidden/>
                <w:rStyle w:val="IndexLink"/>
                <w:rtl w:val="true"/>
              </w:rPr>
              <w:t xml:space="preserve">روایت </w:t>
            </w:r>
            <w:r>
              <w:rPr>
                <w:rStyle w:val="IndexLink"/>
              </w:rPr>
              <w:t>77</w:t>
            </w:r>
            <w:r>
              <w:rPr>
                <w:rStyle w:val="IndexLink"/>
                <w:rtl w:val="true"/>
              </w:rPr>
              <w:t>.</w:t>
              <w:tab/>
            </w:r>
            <w:r>
              <w:rPr>
                <w:rStyle w:val="IndexLink"/>
              </w:rPr>
              <w:t>470</w:t>
            </w:r>
          </w:hyperlink>
        </w:p>
        <w:p>
          <w:pPr>
            <w:pStyle w:val="Contents5"/>
            <w:tabs>
              <w:tab w:val="clear" w:pos="7892"/>
              <w:tab w:val="right" w:pos="9026" w:leader="dot"/>
            </w:tabs>
            <w:rPr/>
          </w:pPr>
          <w:hyperlink w:anchor="__RefHeading___Toc1227238_3264237689">
            <w:r>
              <w:rPr>
                <w:webHidden/>
                <w:rStyle w:val="IndexLink"/>
                <w:rtl w:val="true"/>
              </w:rPr>
              <w:t xml:space="preserve">روایت </w:t>
            </w:r>
            <w:r>
              <w:rPr>
                <w:rStyle w:val="IndexLink"/>
              </w:rPr>
              <w:t>78</w:t>
            </w:r>
            <w:r>
              <w:rPr>
                <w:rStyle w:val="IndexLink"/>
                <w:rtl w:val="true"/>
              </w:rPr>
              <w:t>.</w:t>
              <w:tab/>
            </w:r>
            <w:r>
              <w:rPr>
                <w:rStyle w:val="IndexLink"/>
              </w:rPr>
              <w:t>470</w:t>
            </w:r>
          </w:hyperlink>
        </w:p>
        <w:p>
          <w:pPr>
            <w:pStyle w:val="Contents5"/>
            <w:tabs>
              <w:tab w:val="clear" w:pos="7892"/>
              <w:tab w:val="right" w:pos="9026" w:leader="dot"/>
            </w:tabs>
            <w:rPr/>
          </w:pPr>
          <w:hyperlink w:anchor="__RefHeading___Toc1227240_3264237689">
            <w:r>
              <w:rPr>
                <w:webHidden/>
                <w:rStyle w:val="IndexLink"/>
                <w:rtl w:val="true"/>
              </w:rPr>
              <w:t>توضیح</w:t>
            </w:r>
            <w:r>
              <w:rPr>
                <w:rStyle w:val="IndexLink"/>
                <w:rtl w:val="true"/>
              </w:rPr>
              <w:tab/>
            </w:r>
            <w:r>
              <w:rPr>
                <w:rStyle w:val="IndexLink"/>
              </w:rPr>
              <w:t>470</w:t>
            </w:r>
          </w:hyperlink>
        </w:p>
        <w:p>
          <w:pPr>
            <w:pStyle w:val="Contents5"/>
            <w:tabs>
              <w:tab w:val="clear" w:pos="7892"/>
              <w:tab w:val="right" w:pos="9026" w:leader="dot"/>
            </w:tabs>
            <w:rPr/>
          </w:pPr>
          <w:hyperlink w:anchor="__RefHeading___Toc1227242_3264237689">
            <w:r>
              <w:rPr>
                <w:webHidden/>
                <w:rStyle w:val="IndexLink"/>
                <w:rtl w:val="true"/>
              </w:rPr>
              <w:t>«</w:t>
            </w:r>
            <w:r>
              <w:rPr>
                <w:rStyle w:val="IndexLink"/>
              </w:rPr>
              <w:t>79</w:t>
            </w:r>
            <w:r>
              <w:rPr>
                <w:rStyle w:val="IndexLink"/>
                <w:rtl w:val="true"/>
              </w:rPr>
              <w:t>»</w:t>
              <w:tab/>
            </w:r>
            <w:r>
              <w:rPr>
                <w:rStyle w:val="IndexLink"/>
              </w:rPr>
              <w:t>471</w:t>
            </w:r>
          </w:hyperlink>
        </w:p>
        <w:p>
          <w:pPr>
            <w:pStyle w:val="Contents5"/>
            <w:tabs>
              <w:tab w:val="clear" w:pos="7892"/>
              <w:tab w:val="right" w:pos="9026" w:leader="dot"/>
            </w:tabs>
            <w:rPr/>
          </w:pPr>
          <w:hyperlink w:anchor="__RefHeading___Toc1227244_3264237689">
            <w:r>
              <w:rPr>
                <w:webHidden/>
                <w:rStyle w:val="IndexLink"/>
                <w:rtl w:val="true"/>
              </w:rPr>
              <w:t>«</w:t>
            </w:r>
            <w:r>
              <w:rPr>
                <w:rStyle w:val="IndexLink"/>
              </w:rPr>
              <w:t>80</w:t>
            </w:r>
            <w:r>
              <w:rPr>
                <w:rStyle w:val="IndexLink"/>
                <w:rtl w:val="true"/>
              </w:rPr>
              <w:t>»</w:t>
              <w:tab/>
            </w:r>
            <w:r>
              <w:rPr>
                <w:rStyle w:val="IndexLink"/>
              </w:rPr>
              <w:t>471</w:t>
            </w:r>
          </w:hyperlink>
        </w:p>
        <w:p>
          <w:pPr>
            <w:pStyle w:val="Contents5"/>
            <w:tabs>
              <w:tab w:val="clear" w:pos="7892"/>
              <w:tab w:val="right" w:pos="9026" w:leader="dot"/>
            </w:tabs>
            <w:rPr/>
          </w:pPr>
          <w:hyperlink w:anchor="__RefHeading___Toc1227246_3264237689">
            <w:r>
              <w:rPr>
                <w:webHidden/>
                <w:rStyle w:val="IndexLink"/>
                <w:rtl w:val="true"/>
              </w:rPr>
              <w:t>«</w:t>
            </w:r>
            <w:r>
              <w:rPr>
                <w:rStyle w:val="IndexLink"/>
              </w:rPr>
              <w:t>81</w:t>
            </w:r>
            <w:r>
              <w:rPr>
                <w:rStyle w:val="IndexLink"/>
                <w:rtl w:val="true"/>
              </w:rPr>
              <w:t>»</w:t>
              <w:tab/>
            </w:r>
            <w:r>
              <w:rPr>
                <w:rStyle w:val="IndexLink"/>
              </w:rPr>
              <w:t>471</w:t>
            </w:r>
          </w:hyperlink>
        </w:p>
        <w:p>
          <w:pPr>
            <w:pStyle w:val="Contents5"/>
            <w:tabs>
              <w:tab w:val="clear" w:pos="7892"/>
              <w:tab w:val="right" w:pos="9026" w:leader="dot"/>
            </w:tabs>
            <w:rPr/>
          </w:pPr>
          <w:hyperlink w:anchor="__RefHeading___Toc1227248_3264237689">
            <w:r>
              <w:rPr>
                <w:webHidden/>
                <w:rStyle w:val="IndexLink"/>
                <w:rtl w:val="true"/>
              </w:rPr>
              <w:t>«</w:t>
            </w:r>
            <w:r>
              <w:rPr>
                <w:rStyle w:val="IndexLink"/>
              </w:rPr>
              <w:t>82</w:t>
            </w:r>
            <w:r>
              <w:rPr>
                <w:rStyle w:val="IndexLink"/>
                <w:rtl w:val="true"/>
              </w:rPr>
              <w:t>»</w:t>
              <w:tab/>
            </w:r>
            <w:r>
              <w:rPr>
                <w:rStyle w:val="IndexLink"/>
              </w:rPr>
              <w:t>471</w:t>
            </w:r>
          </w:hyperlink>
        </w:p>
        <w:p>
          <w:pPr>
            <w:pStyle w:val="Contents5"/>
            <w:tabs>
              <w:tab w:val="clear" w:pos="7892"/>
              <w:tab w:val="right" w:pos="9026" w:leader="dot"/>
            </w:tabs>
            <w:rPr/>
          </w:pPr>
          <w:hyperlink w:anchor="__RefHeading___Toc1227250_3264237689">
            <w:r>
              <w:rPr>
                <w:webHidden/>
                <w:rStyle w:val="IndexLink"/>
                <w:rtl w:val="true"/>
              </w:rPr>
              <w:t>«</w:t>
            </w:r>
            <w:r>
              <w:rPr>
                <w:rStyle w:val="IndexLink"/>
              </w:rPr>
              <w:t>83</w:t>
            </w:r>
            <w:r>
              <w:rPr>
                <w:rStyle w:val="IndexLink"/>
                <w:rtl w:val="true"/>
              </w:rPr>
              <w:t>»</w:t>
              <w:tab/>
            </w:r>
            <w:r>
              <w:rPr>
                <w:rStyle w:val="IndexLink"/>
              </w:rPr>
              <w:t>471</w:t>
            </w:r>
          </w:hyperlink>
        </w:p>
        <w:p>
          <w:pPr>
            <w:pStyle w:val="Contents5"/>
            <w:tabs>
              <w:tab w:val="clear" w:pos="7892"/>
              <w:tab w:val="right" w:pos="9026" w:leader="dot"/>
            </w:tabs>
            <w:rPr/>
          </w:pPr>
          <w:hyperlink w:anchor="__RefHeading___Toc1227252_3264237689">
            <w:r>
              <w:rPr>
                <w:webHidden/>
                <w:rStyle w:val="IndexLink"/>
                <w:rtl w:val="true"/>
              </w:rPr>
              <w:t>«</w:t>
            </w:r>
            <w:r>
              <w:rPr>
                <w:rStyle w:val="IndexLink"/>
              </w:rPr>
              <w:t>84</w:t>
            </w:r>
            <w:r>
              <w:rPr>
                <w:rStyle w:val="IndexLink"/>
                <w:rtl w:val="true"/>
              </w:rPr>
              <w:t>»</w:t>
              <w:tab/>
            </w:r>
            <w:r>
              <w:rPr>
                <w:rStyle w:val="IndexLink"/>
              </w:rPr>
              <w:t>471</w:t>
            </w:r>
          </w:hyperlink>
        </w:p>
        <w:p>
          <w:pPr>
            <w:pStyle w:val="Contents5"/>
            <w:tabs>
              <w:tab w:val="clear" w:pos="7892"/>
              <w:tab w:val="right" w:pos="9026" w:leader="dot"/>
            </w:tabs>
            <w:rPr/>
          </w:pPr>
          <w:hyperlink w:anchor="__RefHeading___Toc1227254_3264237689">
            <w:r>
              <w:rPr>
                <w:webHidden/>
                <w:rStyle w:val="IndexLink"/>
                <w:rtl w:val="true"/>
              </w:rPr>
              <w:t xml:space="preserve">روایت </w:t>
            </w:r>
            <w:r>
              <w:rPr>
                <w:rStyle w:val="IndexLink"/>
              </w:rPr>
              <w:t>79</w:t>
            </w:r>
            <w:r>
              <w:rPr>
                <w:rStyle w:val="IndexLink"/>
                <w:rtl w:val="true"/>
              </w:rPr>
              <w:t>.</w:t>
              <w:tab/>
            </w:r>
            <w:r>
              <w:rPr>
                <w:rStyle w:val="IndexLink"/>
              </w:rPr>
              <w:t>471</w:t>
            </w:r>
          </w:hyperlink>
        </w:p>
        <w:p>
          <w:pPr>
            <w:pStyle w:val="Contents5"/>
            <w:tabs>
              <w:tab w:val="clear" w:pos="7892"/>
              <w:tab w:val="right" w:pos="9026" w:leader="dot"/>
            </w:tabs>
            <w:rPr/>
          </w:pPr>
          <w:hyperlink w:anchor="__RefHeading___Toc1227256_3264237689">
            <w:r>
              <w:rPr>
                <w:webHidden/>
                <w:rStyle w:val="IndexLink"/>
                <w:rtl w:val="true"/>
              </w:rPr>
              <w:t>روایت</w:t>
            </w:r>
            <w:r>
              <w:rPr>
                <w:rStyle w:val="IndexLink"/>
              </w:rPr>
              <w:t>80</w:t>
            </w:r>
            <w:r>
              <w:rPr>
                <w:rStyle w:val="IndexLink"/>
                <w:rtl w:val="true"/>
              </w:rPr>
              <w:t>.</w:t>
              <w:tab/>
            </w:r>
            <w:r>
              <w:rPr>
                <w:rStyle w:val="IndexLink"/>
              </w:rPr>
              <w:t>472</w:t>
            </w:r>
          </w:hyperlink>
        </w:p>
        <w:p>
          <w:pPr>
            <w:pStyle w:val="Contents5"/>
            <w:tabs>
              <w:tab w:val="clear" w:pos="7892"/>
              <w:tab w:val="right" w:pos="9026" w:leader="dot"/>
            </w:tabs>
            <w:rPr/>
          </w:pPr>
          <w:hyperlink w:anchor="__RefHeading___Toc1227258_3264237689">
            <w:r>
              <w:rPr>
                <w:webHidden/>
                <w:rStyle w:val="IndexLink"/>
                <w:rtl w:val="true"/>
              </w:rPr>
              <w:t xml:space="preserve">روایت </w:t>
            </w:r>
            <w:r>
              <w:rPr>
                <w:rStyle w:val="IndexLink"/>
              </w:rPr>
              <w:t>81</w:t>
            </w:r>
            <w:r>
              <w:rPr>
                <w:rStyle w:val="IndexLink"/>
                <w:rtl w:val="true"/>
              </w:rPr>
              <w:t>.</w:t>
              <w:tab/>
            </w:r>
            <w:r>
              <w:rPr>
                <w:rStyle w:val="IndexLink"/>
              </w:rPr>
              <w:t>472</w:t>
            </w:r>
          </w:hyperlink>
        </w:p>
        <w:p>
          <w:pPr>
            <w:pStyle w:val="Contents5"/>
            <w:tabs>
              <w:tab w:val="clear" w:pos="7892"/>
              <w:tab w:val="right" w:pos="9026" w:leader="dot"/>
            </w:tabs>
            <w:rPr/>
          </w:pPr>
          <w:hyperlink w:anchor="__RefHeading___Toc1227260_3264237689">
            <w:r>
              <w:rPr>
                <w:webHidden/>
                <w:rStyle w:val="IndexLink"/>
                <w:rtl w:val="true"/>
              </w:rPr>
              <w:t xml:space="preserve">روایت </w:t>
            </w:r>
            <w:r>
              <w:rPr>
                <w:rStyle w:val="IndexLink"/>
              </w:rPr>
              <w:t>82</w:t>
            </w:r>
            <w:r>
              <w:rPr>
                <w:rStyle w:val="IndexLink"/>
                <w:rtl w:val="true"/>
              </w:rPr>
              <w:t>.</w:t>
              <w:tab/>
            </w:r>
            <w:r>
              <w:rPr>
                <w:rStyle w:val="IndexLink"/>
              </w:rPr>
              <w:t>472</w:t>
            </w:r>
          </w:hyperlink>
        </w:p>
        <w:p>
          <w:pPr>
            <w:pStyle w:val="Contents5"/>
            <w:tabs>
              <w:tab w:val="clear" w:pos="7892"/>
              <w:tab w:val="right" w:pos="9026" w:leader="dot"/>
            </w:tabs>
            <w:rPr/>
          </w:pPr>
          <w:hyperlink w:anchor="__RefHeading___Toc1227262_3264237689">
            <w:r>
              <w:rPr>
                <w:webHidden/>
                <w:rStyle w:val="IndexLink"/>
                <w:rtl w:val="true"/>
              </w:rPr>
              <w:t xml:space="preserve">روایت </w:t>
            </w:r>
            <w:r>
              <w:rPr>
                <w:rStyle w:val="IndexLink"/>
              </w:rPr>
              <w:t>83</w:t>
            </w:r>
            <w:r>
              <w:rPr>
                <w:rStyle w:val="IndexLink"/>
                <w:rtl w:val="true"/>
              </w:rPr>
              <w:t>.</w:t>
              <w:tab/>
            </w:r>
            <w:r>
              <w:rPr>
                <w:rStyle w:val="IndexLink"/>
              </w:rPr>
              <w:t>472</w:t>
            </w:r>
          </w:hyperlink>
        </w:p>
        <w:p>
          <w:pPr>
            <w:pStyle w:val="Contents5"/>
            <w:tabs>
              <w:tab w:val="clear" w:pos="7892"/>
              <w:tab w:val="right" w:pos="9026" w:leader="dot"/>
            </w:tabs>
            <w:rPr/>
          </w:pPr>
          <w:hyperlink w:anchor="__RefHeading___Toc1227264_3264237689">
            <w:r>
              <w:rPr>
                <w:webHidden/>
                <w:rStyle w:val="IndexLink"/>
                <w:rtl w:val="true"/>
              </w:rPr>
              <w:t xml:space="preserve">روایت </w:t>
            </w:r>
            <w:r>
              <w:rPr>
                <w:rStyle w:val="IndexLink"/>
              </w:rPr>
              <w:t>84</w:t>
            </w:r>
            <w:r>
              <w:rPr>
                <w:rStyle w:val="IndexLink"/>
                <w:rtl w:val="true"/>
              </w:rPr>
              <w:t>.</w:t>
              <w:tab/>
            </w:r>
            <w:r>
              <w:rPr>
                <w:rStyle w:val="IndexLink"/>
              </w:rPr>
              <w:t>472</w:t>
            </w:r>
          </w:hyperlink>
        </w:p>
        <w:p>
          <w:pPr>
            <w:pStyle w:val="Contents5"/>
            <w:tabs>
              <w:tab w:val="clear" w:pos="7892"/>
              <w:tab w:val="right" w:pos="9026" w:leader="dot"/>
            </w:tabs>
            <w:rPr/>
          </w:pPr>
          <w:hyperlink w:anchor="__RefHeading___Toc1227266_3264237689">
            <w:r>
              <w:rPr>
                <w:webHidden/>
                <w:rStyle w:val="IndexLink"/>
                <w:rtl w:val="true"/>
              </w:rPr>
              <w:t>«</w:t>
            </w:r>
            <w:r>
              <w:rPr>
                <w:rStyle w:val="IndexLink"/>
              </w:rPr>
              <w:t>85</w:t>
            </w:r>
            <w:r>
              <w:rPr>
                <w:rStyle w:val="IndexLink"/>
                <w:rtl w:val="true"/>
              </w:rPr>
              <w:t>»</w:t>
              <w:tab/>
            </w:r>
            <w:r>
              <w:rPr>
                <w:rStyle w:val="IndexLink"/>
              </w:rPr>
              <w:t>473</w:t>
            </w:r>
          </w:hyperlink>
        </w:p>
        <w:p>
          <w:pPr>
            <w:pStyle w:val="Contents5"/>
            <w:tabs>
              <w:tab w:val="clear" w:pos="7892"/>
              <w:tab w:val="right" w:pos="9026" w:leader="dot"/>
            </w:tabs>
            <w:rPr/>
          </w:pPr>
          <w:hyperlink w:anchor="__RefHeading___Toc1227268_3264237689">
            <w:r>
              <w:rPr>
                <w:webHidden/>
                <w:rStyle w:val="IndexLink"/>
                <w:rtl w:val="true"/>
              </w:rPr>
              <w:t>توضيح</w:t>
            </w:r>
            <w:r>
              <w:rPr>
                <w:rStyle w:val="IndexLink"/>
                <w:rtl w:val="true"/>
              </w:rPr>
              <w:tab/>
            </w:r>
            <w:r>
              <w:rPr>
                <w:rStyle w:val="IndexLink"/>
              </w:rPr>
              <w:t>473</w:t>
            </w:r>
          </w:hyperlink>
        </w:p>
        <w:p>
          <w:pPr>
            <w:pStyle w:val="Contents5"/>
            <w:tabs>
              <w:tab w:val="clear" w:pos="7892"/>
              <w:tab w:val="right" w:pos="9026" w:leader="dot"/>
            </w:tabs>
            <w:rPr/>
          </w:pPr>
          <w:hyperlink w:anchor="__RefHeading___Toc1227270_3264237689">
            <w:r>
              <w:rPr>
                <w:webHidden/>
                <w:rStyle w:val="IndexLink"/>
                <w:rtl w:val="true"/>
              </w:rPr>
              <w:t>«</w:t>
            </w:r>
            <w:r>
              <w:rPr>
                <w:rStyle w:val="IndexLink"/>
              </w:rPr>
              <w:t>86</w:t>
            </w:r>
            <w:r>
              <w:rPr>
                <w:rStyle w:val="IndexLink"/>
                <w:rtl w:val="true"/>
              </w:rPr>
              <w:t>»</w:t>
              <w:tab/>
            </w:r>
            <w:r>
              <w:rPr>
                <w:rStyle w:val="IndexLink"/>
              </w:rPr>
              <w:t>473</w:t>
            </w:r>
          </w:hyperlink>
        </w:p>
        <w:p>
          <w:pPr>
            <w:pStyle w:val="Contents5"/>
            <w:tabs>
              <w:tab w:val="clear" w:pos="7892"/>
              <w:tab w:val="right" w:pos="9026" w:leader="dot"/>
            </w:tabs>
            <w:rPr/>
          </w:pPr>
          <w:hyperlink w:anchor="__RefHeading___Toc1227272_3264237689">
            <w:r>
              <w:rPr>
                <w:webHidden/>
                <w:rStyle w:val="IndexLink"/>
                <w:rtl w:val="true"/>
              </w:rPr>
              <w:t>«</w:t>
            </w:r>
            <w:r>
              <w:rPr>
                <w:rStyle w:val="IndexLink"/>
              </w:rPr>
              <w:t>87</w:t>
            </w:r>
            <w:r>
              <w:rPr>
                <w:rStyle w:val="IndexLink"/>
                <w:rtl w:val="true"/>
              </w:rPr>
              <w:t>»</w:t>
              <w:tab/>
            </w:r>
            <w:r>
              <w:rPr>
                <w:rStyle w:val="IndexLink"/>
              </w:rPr>
              <w:t>473</w:t>
            </w:r>
          </w:hyperlink>
        </w:p>
        <w:p>
          <w:pPr>
            <w:pStyle w:val="Contents5"/>
            <w:tabs>
              <w:tab w:val="clear" w:pos="7892"/>
              <w:tab w:val="right" w:pos="9026" w:leader="dot"/>
            </w:tabs>
            <w:rPr/>
          </w:pPr>
          <w:hyperlink w:anchor="__RefHeading___Toc1227274_3264237689">
            <w:r>
              <w:rPr>
                <w:webHidden/>
                <w:rStyle w:val="IndexLink"/>
                <w:rtl w:val="true"/>
              </w:rPr>
              <w:t>«</w:t>
            </w:r>
            <w:r>
              <w:rPr>
                <w:rStyle w:val="IndexLink"/>
              </w:rPr>
              <w:t>88</w:t>
            </w:r>
            <w:r>
              <w:rPr>
                <w:rStyle w:val="IndexLink"/>
                <w:rtl w:val="true"/>
              </w:rPr>
              <w:t>»</w:t>
              <w:tab/>
            </w:r>
            <w:r>
              <w:rPr>
                <w:rStyle w:val="IndexLink"/>
              </w:rPr>
              <w:t>473</w:t>
            </w:r>
          </w:hyperlink>
        </w:p>
        <w:p>
          <w:pPr>
            <w:pStyle w:val="Contents5"/>
            <w:tabs>
              <w:tab w:val="clear" w:pos="7892"/>
              <w:tab w:val="right" w:pos="9026" w:leader="dot"/>
            </w:tabs>
            <w:rPr/>
          </w:pPr>
          <w:hyperlink w:anchor="__RefHeading___Toc1227276_3264237689">
            <w:r>
              <w:rPr>
                <w:webHidden/>
                <w:rStyle w:val="IndexLink"/>
                <w:rtl w:val="true"/>
              </w:rPr>
              <w:t xml:space="preserve">روایت </w:t>
            </w:r>
            <w:r>
              <w:rPr>
                <w:rStyle w:val="IndexLink"/>
              </w:rPr>
              <w:t>85</w:t>
            </w:r>
            <w:r>
              <w:rPr>
                <w:rStyle w:val="IndexLink"/>
                <w:rtl w:val="true"/>
              </w:rPr>
              <w:t>.</w:t>
              <w:tab/>
            </w:r>
            <w:r>
              <w:rPr>
                <w:rStyle w:val="IndexLink"/>
              </w:rPr>
              <w:t>473</w:t>
            </w:r>
          </w:hyperlink>
        </w:p>
        <w:p>
          <w:pPr>
            <w:pStyle w:val="Contents5"/>
            <w:tabs>
              <w:tab w:val="clear" w:pos="7892"/>
              <w:tab w:val="right" w:pos="9026" w:leader="dot"/>
            </w:tabs>
            <w:rPr/>
          </w:pPr>
          <w:hyperlink w:anchor="__RefHeading___Toc1227278_3264237689">
            <w:r>
              <w:rPr>
                <w:webHidden/>
                <w:rStyle w:val="IndexLink"/>
                <w:rtl w:val="true"/>
              </w:rPr>
              <w:t>توضیح</w:t>
            </w:r>
            <w:r>
              <w:rPr>
                <w:rStyle w:val="IndexLink"/>
                <w:rtl w:val="true"/>
              </w:rPr>
              <w:tab/>
            </w:r>
            <w:r>
              <w:rPr>
                <w:rStyle w:val="IndexLink"/>
              </w:rPr>
              <w:t>474</w:t>
            </w:r>
          </w:hyperlink>
        </w:p>
        <w:p>
          <w:pPr>
            <w:pStyle w:val="Contents5"/>
            <w:tabs>
              <w:tab w:val="clear" w:pos="7892"/>
              <w:tab w:val="right" w:pos="9026" w:leader="dot"/>
            </w:tabs>
            <w:rPr/>
          </w:pPr>
          <w:hyperlink w:anchor="__RefHeading___Toc1227280_3264237689">
            <w:r>
              <w:rPr>
                <w:webHidden/>
                <w:rStyle w:val="IndexLink"/>
                <w:rtl w:val="true"/>
              </w:rPr>
              <w:t xml:space="preserve">روایت </w:t>
            </w:r>
            <w:r>
              <w:rPr>
                <w:rStyle w:val="IndexLink"/>
              </w:rPr>
              <w:t>86</w:t>
            </w:r>
            <w:r>
              <w:rPr>
                <w:rStyle w:val="IndexLink"/>
                <w:rtl w:val="true"/>
              </w:rPr>
              <w:t>.</w:t>
              <w:tab/>
            </w:r>
            <w:r>
              <w:rPr>
                <w:rStyle w:val="IndexLink"/>
              </w:rPr>
              <w:t>474</w:t>
            </w:r>
          </w:hyperlink>
        </w:p>
        <w:p>
          <w:pPr>
            <w:pStyle w:val="Contents5"/>
            <w:tabs>
              <w:tab w:val="clear" w:pos="7892"/>
              <w:tab w:val="right" w:pos="9026" w:leader="dot"/>
            </w:tabs>
            <w:rPr/>
          </w:pPr>
          <w:hyperlink w:anchor="__RefHeading___Toc1227282_3264237689">
            <w:r>
              <w:rPr>
                <w:webHidden/>
                <w:rStyle w:val="IndexLink"/>
                <w:rtl w:val="true"/>
              </w:rPr>
              <w:t xml:space="preserve">روایت </w:t>
            </w:r>
            <w:r>
              <w:rPr>
                <w:rStyle w:val="IndexLink"/>
              </w:rPr>
              <w:t>87</w:t>
            </w:r>
            <w:r>
              <w:rPr>
                <w:rStyle w:val="IndexLink"/>
                <w:rtl w:val="true"/>
              </w:rPr>
              <w:t>.</w:t>
              <w:tab/>
            </w:r>
            <w:r>
              <w:rPr>
                <w:rStyle w:val="IndexLink"/>
              </w:rPr>
              <w:t>474</w:t>
            </w:r>
          </w:hyperlink>
        </w:p>
        <w:p>
          <w:pPr>
            <w:pStyle w:val="Contents5"/>
            <w:tabs>
              <w:tab w:val="clear" w:pos="7892"/>
              <w:tab w:val="right" w:pos="9026" w:leader="dot"/>
            </w:tabs>
            <w:rPr/>
          </w:pPr>
          <w:hyperlink w:anchor="__RefHeading___Toc1227284_3264237689">
            <w:r>
              <w:rPr>
                <w:webHidden/>
                <w:rStyle w:val="IndexLink"/>
                <w:rtl w:val="true"/>
              </w:rPr>
              <w:t xml:space="preserve">روایت </w:t>
            </w:r>
            <w:r>
              <w:rPr>
                <w:rStyle w:val="IndexLink"/>
              </w:rPr>
              <w:t>88</w:t>
            </w:r>
            <w:r>
              <w:rPr>
                <w:rStyle w:val="IndexLink"/>
                <w:rtl w:val="true"/>
              </w:rPr>
              <w:t>.</w:t>
              <w:tab/>
            </w:r>
            <w:r>
              <w:rPr>
                <w:rStyle w:val="IndexLink"/>
              </w:rPr>
              <w:t>474</w:t>
            </w:r>
          </w:hyperlink>
        </w:p>
        <w:p>
          <w:pPr>
            <w:pStyle w:val="Contents5"/>
            <w:tabs>
              <w:tab w:val="clear" w:pos="7892"/>
              <w:tab w:val="right" w:pos="9026" w:leader="dot"/>
            </w:tabs>
            <w:rPr/>
          </w:pPr>
          <w:hyperlink w:anchor="__RefHeading___Toc1227286_3264237689">
            <w:r>
              <w:rPr>
                <w:webHidden/>
                <w:rStyle w:val="IndexLink"/>
                <w:rtl w:val="true"/>
              </w:rPr>
              <w:t>«</w:t>
            </w:r>
            <w:r>
              <w:rPr>
                <w:rStyle w:val="IndexLink"/>
              </w:rPr>
              <w:t>89</w:t>
            </w:r>
            <w:r>
              <w:rPr>
                <w:rStyle w:val="IndexLink"/>
                <w:rtl w:val="true"/>
              </w:rPr>
              <w:t>»</w:t>
              <w:tab/>
            </w:r>
            <w:r>
              <w:rPr>
                <w:rStyle w:val="IndexLink"/>
              </w:rPr>
              <w:t>475</w:t>
            </w:r>
          </w:hyperlink>
        </w:p>
        <w:p>
          <w:pPr>
            <w:pStyle w:val="Contents5"/>
            <w:tabs>
              <w:tab w:val="clear" w:pos="7892"/>
              <w:tab w:val="right" w:pos="9026" w:leader="dot"/>
            </w:tabs>
            <w:rPr/>
          </w:pPr>
          <w:hyperlink w:anchor="__RefHeading___Toc1227288_3264237689">
            <w:r>
              <w:rPr>
                <w:webHidden/>
                <w:rStyle w:val="IndexLink"/>
                <w:rtl w:val="true"/>
              </w:rPr>
              <w:t>بيان</w:t>
            </w:r>
            <w:r>
              <w:rPr>
                <w:rStyle w:val="IndexLink"/>
                <w:rtl w:val="true"/>
              </w:rPr>
              <w:tab/>
            </w:r>
            <w:r>
              <w:rPr>
                <w:rStyle w:val="IndexLink"/>
              </w:rPr>
              <w:t>475</w:t>
            </w:r>
          </w:hyperlink>
        </w:p>
        <w:p>
          <w:pPr>
            <w:pStyle w:val="Contents5"/>
            <w:tabs>
              <w:tab w:val="clear" w:pos="7892"/>
              <w:tab w:val="right" w:pos="9026" w:leader="dot"/>
            </w:tabs>
            <w:rPr/>
          </w:pPr>
          <w:hyperlink w:anchor="__RefHeading___Toc1227290_3264237689">
            <w:r>
              <w:rPr>
                <w:webHidden/>
                <w:rStyle w:val="IndexLink"/>
                <w:rtl w:val="true"/>
              </w:rPr>
              <w:t>«</w:t>
            </w:r>
            <w:r>
              <w:rPr>
                <w:rStyle w:val="IndexLink"/>
              </w:rPr>
              <w:t>90</w:t>
            </w:r>
            <w:r>
              <w:rPr>
                <w:rStyle w:val="IndexLink"/>
                <w:rtl w:val="true"/>
              </w:rPr>
              <w:t>»</w:t>
              <w:tab/>
            </w:r>
            <w:r>
              <w:rPr>
                <w:rStyle w:val="IndexLink"/>
              </w:rPr>
              <w:t>475</w:t>
            </w:r>
          </w:hyperlink>
        </w:p>
        <w:p>
          <w:pPr>
            <w:pStyle w:val="Contents5"/>
            <w:tabs>
              <w:tab w:val="clear" w:pos="7892"/>
              <w:tab w:val="right" w:pos="9026" w:leader="dot"/>
            </w:tabs>
            <w:rPr/>
          </w:pPr>
          <w:hyperlink w:anchor="__RefHeading___Toc1227292_3264237689">
            <w:r>
              <w:rPr>
                <w:webHidden/>
                <w:rStyle w:val="IndexLink"/>
                <w:rtl w:val="true"/>
              </w:rPr>
              <w:t xml:space="preserve">روایت </w:t>
            </w:r>
            <w:r>
              <w:rPr>
                <w:rStyle w:val="IndexLink"/>
              </w:rPr>
              <w:t>89</w:t>
            </w:r>
            <w:r>
              <w:rPr>
                <w:rStyle w:val="IndexLink"/>
                <w:rtl w:val="true"/>
              </w:rPr>
              <w:t>.</w:t>
              <w:tab/>
            </w:r>
            <w:r>
              <w:rPr>
                <w:rStyle w:val="IndexLink"/>
              </w:rPr>
              <w:t>475</w:t>
            </w:r>
          </w:hyperlink>
        </w:p>
        <w:p>
          <w:pPr>
            <w:pStyle w:val="Contents5"/>
            <w:tabs>
              <w:tab w:val="clear" w:pos="7892"/>
              <w:tab w:val="right" w:pos="9026" w:leader="dot"/>
            </w:tabs>
            <w:rPr/>
          </w:pPr>
          <w:hyperlink w:anchor="__RefHeading___Toc1227294_3264237689">
            <w:r>
              <w:rPr>
                <w:webHidden/>
                <w:rStyle w:val="IndexLink"/>
                <w:rtl w:val="true"/>
              </w:rPr>
              <w:t>توضیح</w:t>
            </w:r>
            <w:r>
              <w:rPr>
                <w:rStyle w:val="IndexLink"/>
                <w:rtl w:val="true"/>
              </w:rPr>
              <w:tab/>
            </w:r>
            <w:r>
              <w:rPr>
                <w:rStyle w:val="IndexLink"/>
              </w:rPr>
              <w:t>476</w:t>
            </w:r>
          </w:hyperlink>
        </w:p>
        <w:p>
          <w:pPr>
            <w:pStyle w:val="Contents5"/>
            <w:tabs>
              <w:tab w:val="clear" w:pos="7892"/>
              <w:tab w:val="right" w:pos="9026" w:leader="dot"/>
            </w:tabs>
            <w:rPr/>
          </w:pPr>
          <w:hyperlink w:anchor="__RefHeading___Toc1227296_3264237689">
            <w:r>
              <w:rPr>
                <w:webHidden/>
                <w:rStyle w:val="IndexLink"/>
                <w:rtl w:val="true"/>
              </w:rPr>
              <w:t xml:space="preserve">روایت </w:t>
            </w:r>
            <w:r>
              <w:rPr>
                <w:rStyle w:val="IndexLink"/>
              </w:rPr>
              <w:t>90</w:t>
            </w:r>
            <w:r>
              <w:rPr>
                <w:rStyle w:val="IndexLink"/>
                <w:rtl w:val="true"/>
              </w:rPr>
              <w:t>.</w:t>
              <w:tab/>
            </w:r>
            <w:r>
              <w:rPr>
                <w:rStyle w:val="IndexLink"/>
              </w:rPr>
              <w:t>476</w:t>
            </w:r>
          </w:hyperlink>
        </w:p>
        <w:p>
          <w:pPr>
            <w:pStyle w:val="Contents5"/>
            <w:tabs>
              <w:tab w:val="clear" w:pos="7892"/>
              <w:tab w:val="right" w:pos="9026" w:leader="dot"/>
            </w:tabs>
            <w:rPr/>
          </w:pPr>
          <w:hyperlink w:anchor="__RefHeading___Toc1227298_3264237689">
            <w:r>
              <w:rPr>
                <w:webHidden/>
                <w:rStyle w:val="IndexLink"/>
                <w:rtl w:val="true"/>
              </w:rPr>
              <w:t>«</w:t>
            </w:r>
            <w:r>
              <w:rPr>
                <w:rStyle w:val="IndexLink"/>
              </w:rPr>
              <w:t>91</w:t>
            </w:r>
            <w:r>
              <w:rPr>
                <w:rStyle w:val="IndexLink"/>
                <w:rtl w:val="true"/>
              </w:rPr>
              <w:t>»</w:t>
              <w:tab/>
            </w:r>
            <w:r>
              <w:rPr>
                <w:rStyle w:val="IndexLink"/>
              </w:rPr>
              <w:t>479</w:t>
            </w:r>
          </w:hyperlink>
        </w:p>
        <w:p>
          <w:pPr>
            <w:pStyle w:val="Contents5"/>
            <w:tabs>
              <w:tab w:val="clear" w:pos="7892"/>
              <w:tab w:val="right" w:pos="9026" w:leader="dot"/>
            </w:tabs>
            <w:rPr/>
          </w:pPr>
          <w:hyperlink w:anchor="__RefHeading___Toc1227300_3264237689">
            <w:r>
              <w:rPr>
                <w:webHidden/>
                <w:rStyle w:val="IndexLink"/>
                <w:rtl w:val="true"/>
              </w:rPr>
              <w:t>«</w:t>
            </w:r>
            <w:r>
              <w:rPr>
                <w:rStyle w:val="IndexLink"/>
              </w:rPr>
              <w:t>92</w:t>
            </w:r>
            <w:r>
              <w:rPr>
                <w:rStyle w:val="IndexLink"/>
                <w:rtl w:val="true"/>
              </w:rPr>
              <w:t>»</w:t>
              <w:tab/>
            </w:r>
            <w:r>
              <w:rPr>
                <w:rStyle w:val="IndexLink"/>
              </w:rPr>
              <w:t>479</w:t>
            </w:r>
          </w:hyperlink>
        </w:p>
        <w:p>
          <w:pPr>
            <w:pStyle w:val="Contents5"/>
            <w:tabs>
              <w:tab w:val="clear" w:pos="7892"/>
              <w:tab w:val="right" w:pos="9026" w:leader="dot"/>
            </w:tabs>
            <w:rPr/>
          </w:pPr>
          <w:hyperlink w:anchor="__RefHeading___Toc1227302_3264237689">
            <w:r>
              <w:rPr>
                <w:webHidden/>
                <w:rStyle w:val="IndexLink"/>
                <w:rtl w:val="true"/>
              </w:rPr>
              <w:t xml:space="preserve">روایت </w:t>
            </w:r>
            <w:r>
              <w:rPr>
                <w:rStyle w:val="IndexLink"/>
              </w:rPr>
              <w:t>91</w:t>
            </w:r>
            <w:r>
              <w:rPr>
                <w:rStyle w:val="IndexLink"/>
                <w:rtl w:val="true"/>
              </w:rPr>
              <w:t>.</w:t>
              <w:tab/>
            </w:r>
            <w:r>
              <w:rPr>
                <w:rStyle w:val="IndexLink"/>
              </w:rPr>
              <w:t>480</w:t>
            </w:r>
          </w:hyperlink>
        </w:p>
        <w:p>
          <w:pPr>
            <w:pStyle w:val="Contents5"/>
            <w:tabs>
              <w:tab w:val="clear" w:pos="7892"/>
              <w:tab w:val="right" w:pos="9026" w:leader="dot"/>
            </w:tabs>
            <w:rPr/>
          </w:pPr>
          <w:hyperlink w:anchor="__RefHeading___Toc1227304_3264237689">
            <w:r>
              <w:rPr>
                <w:webHidden/>
                <w:rStyle w:val="IndexLink"/>
                <w:rtl w:val="true"/>
              </w:rPr>
              <w:t xml:space="preserve">روایت </w:t>
            </w:r>
            <w:r>
              <w:rPr>
                <w:rStyle w:val="IndexLink"/>
              </w:rPr>
              <w:t>92</w:t>
            </w:r>
            <w:r>
              <w:rPr>
                <w:rStyle w:val="IndexLink"/>
                <w:rtl w:val="true"/>
              </w:rPr>
              <w:t>.</w:t>
              <w:tab/>
            </w:r>
            <w:r>
              <w:rPr>
                <w:rStyle w:val="IndexLink"/>
              </w:rPr>
              <w:t>480</w:t>
            </w:r>
          </w:hyperlink>
        </w:p>
        <w:p>
          <w:pPr>
            <w:pStyle w:val="Contents5"/>
            <w:tabs>
              <w:tab w:val="clear" w:pos="7892"/>
              <w:tab w:val="right" w:pos="9026" w:leader="dot"/>
            </w:tabs>
            <w:rPr/>
          </w:pPr>
          <w:hyperlink w:anchor="__RefHeading___Toc1227306_3264237689">
            <w:r>
              <w:rPr>
                <w:webHidden/>
                <w:rStyle w:val="IndexLink"/>
                <w:rtl w:val="true"/>
              </w:rPr>
              <w:t>بيان</w:t>
            </w:r>
            <w:r>
              <w:rPr>
                <w:rStyle w:val="IndexLink"/>
                <w:rtl w:val="true"/>
              </w:rPr>
              <w:tab/>
            </w:r>
            <w:r>
              <w:rPr>
                <w:rStyle w:val="IndexLink"/>
              </w:rPr>
              <w:t>481</w:t>
            </w:r>
          </w:hyperlink>
        </w:p>
        <w:p>
          <w:pPr>
            <w:pStyle w:val="Contents5"/>
            <w:tabs>
              <w:tab w:val="clear" w:pos="7892"/>
              <w:tab w:val="right" w:pos="9026" w:leader="dot"/>
            </w:tabs>
            <w:rPr/>
          </w:pPr>
          <w:hyperlink w:anchor="__RefHeading___Toc1227308_3264237689">
            <w:r>
              <w:rPr>
                <w:webHidden/>
                <w:rStyle w:val="IndexLink"/>
                <w:rtl w:val="true"/>
              </w:rPr>
              <w:t>«</w:t>
            </w:r>
            <w:r>
              <w:rPr>
                <w:rStyle w:val="IndexLink"/>
              </w:rPr>
              <w:t>93</w:t>
            </w:r>
            <w:r>
              <w:rPr>
                <w:rStyle w:val="IndexLink"/>
                <w:rtl w:val="true"/>
              </w:rPr>
              <w:t>»</w:t>
              <w:tab/>
            </w:r>
            <w:r>
              <w:rPr>
                <w:rStyle w:val="IndexLink"/>
              </w:rPr>
              <w:t>481</w:t>
            </w:r>
          </w:hyperlink>
        </w:p>
        <w:p>
          <w:pPr>
            <w:pStyle w:val="Contents5"/>
            <w:tabs>
              <w:tab w:val="clear" w:pos="7892"/>
              <w:tab w:val="right" w:pos="9026" w:leader="dot"/>
            </w:tabs>
            <w:rPr/>
          </w:pPr>
          <w:hyperlink w:anchor="__RefHeading___Toc1227310_3264237689">
            <w:r>
              <w:rPr>
                <w:webHidden/>
                <w:rStyle w:val="IndexLink"/>
                <w:rtl w:val="true"/>
              </w:rPr>
              <w:t>«</w:t>
            </w:r>
            <w:r>
              <w:rPr>
                <w:rStyle w:val="IndexLink"/>
              </w:rPr>
              <w:t>94</w:t>
            </w:r>
            <w:r>
              <w:rPr>
                <w:rStyle w:val="IndexLink"/>
                <w:rtl w:val="true"/>
              </w:rPr>
              <w:t>»</w:t>
              <w:tab/>
            </w:r>
            <w:r>
              <w:rPr>
                <w:rStyle w:val="IndexLink"/>
              </w:rPr>
              <w:t>481</w:t>
            </w:r>
          </w:hyperlink>
        </w:p>
        <w:p>
          <w:pPr>
            <w:pStyle w:val="Contents5"/>
            <w:tabs>
              <w:tab w:val="clear" w:pos="7892"/>
              <w:tab w:val="right" w:pos="9026" w:leader="dot"/>
            </w:tabs>
            <w:rPr/>
          </w:pPr>
          <w:hyperlink w:anchor="__RefHeading___Toc1227312_3264237689">
            <w:r>
              <w:rPr>
                <w:webHidden/>
                <w:rStyle w:val="IndexLink"/>
                <w:rtl w:val="true"/>
              </w:rPr>
              <w:t>توضیح</w:t>
            </w:r>
            <w:r>
              <w:rPr>
                <w:rStyle w:val="IndexLink"/>
                <w:rtl w:val="true"/>
              </w:rPr>
              <w:tab/>
            </w:r>
            <w:r>
              <w:rPr>
                <w:rStyle w:val="IndexLink"/>
              </w:rPr>
              <w:t>481</w:t>
            </w:r>
          </w:hyperlink>
        </w:p>
        <w:p>
          <w:pPr>
            <w:pStyle w:val="Contents5"/>
            <w:tabs>
              <w:tab w:val="clear" w:pos="7892"/>
              <w:tab w:val="right" w:pos="9026" w:leader="dot"/>
            </w:tabs>
            <w:rPr/>
          </w:pPr>
          <w:hyperlink w:anchor="__RefHeading___Toc1227314_3264237689">
            <w:r>
              <w:rPr>
                <w:webHidden/>
                <w:rStyle w:val="IndexLink"/>
                <w:rtl w:val="true"/>
              </w:rPr>
              <w:t xml:space="preserve">روایت </w:t>
            </w:r>
            <w:r>
              <w:rPr>
                <w:rStyle w:val="IndexLink"/>
              </w:rPr>
              <w:t>93</w:t>
            </w:r>
            <w:r>
              <w:rPr>
                <w:rStyle w:val="IndexLink"/>
                <w:rtl w:val="true"/>
              </w:rPr>
              <w:t>.</w:t>
              <w:tab/>
            </w:r>
            <w:r>
              <w:rPr>
                <w:rStyle w:val="IndexLink"/>
              </w:rPr>
              <w:t>481</w:t>
            </w:r>
          </w:hyperlink>
        </w:p>
        <w:p>
          <w:pPr>
            <w:pStyle w:val="Contents5"/>
            <w:tabs>
              <w:tab w:val="clear" w:pos="7892"/>
              <w:tab w:val="right" w:pos="9026" w:leader="dot"/>
            </w:tabs>
            <w:rPr/>
          </w:pPr>
          <w:hyperlink w:anchor="__RefHeading___Toc1227316_3264237689">
            <w:r>
              <w:rPr>
                <w:webHidden/>
                <w:rStyle w:val="IndexLink"/>
                <w:rtl w:val="true"/>
              </w:rPr>
              <w:t xml:space="preserve">روایت </w:t>
            </w:r>
            <w:r>
              <w:rPr>
                <w:rStyle w:val="IndexLink"/>
              </w:rPr>
              <w:t>94</w:t>
            </w:r>
            <w:r>
              <w:rPr>
                <w:rStyle w:val="IndexLink"/>
                <w:rtl w:val="true"/>
              </w:rPr>
              <w:t>.</w:t>
              <w:tab/>
            </w:r>
            <w:r>
              <w:rPr>
                <w:rStyle w:val="IndexLink"/>
              </w:rPr>
              <w:t>482</w:t>
            </w:r>
          </w:hyperlink>
        </w:p>
        <w:p>
          <w:pPr>
            <w:pStyle w:val="Contents5"/>
            <w:tabs>
              <w:tab w:val="clear" w:pos="7892"/>
              <w:tab w:val="right" w:pos="9026" w:leader="dot"/>
            </w:tabs>
            <w:rPr/>
          </w:pPr>
          <w:hyperlink w:anchor="__RefHeading___Toc1227318_3264237689">
            <w:r>
              <w:rPr>
                <w:webHidden/>
                <w:rStyle w:val="IndexLink"/>
                <w:rtl w:val="true"/>
              </w:rPr>
              <w:t>«</w:t>
            </w:r>
            <w:r>
              <w:rPr>
                <w:rStyle w:val="IndexLink"/>
              </w:rPr>
              <w:t>95</w:t>
            </w:r>
            <w:r>
              <w:rPr>
                <w:rStyle w:val="IndexLink"/>
                <w:rtl w:val="true"/>
              </w:rPr>
              <w:t>»</w:t>
              <w:tab/>
            </w:r>
            <w:r>
              <w:rPr>
                <w:rStyle w:val="IndexLink"/>
              </w:rPr>
              <w:t>483</w:t>
            </w:r>
          </w:hyperlink>
        </w:p>
        <w:p>
          <w:pPr>
            <w:pStyle w:val="Contents5"/>
            <w:tabs>
              <w:tab w:val="clear" w:pos="7892"/>
              <w:tab w:val="right" w:pos="9026" w:leader="dot"/>
            </w:tabs>
            <w:rPr/>
          </w:pPr>
          <w:hyperlink w:anchor="__RefHeading___Toc1227320_3264237689">
            <w:r>
              <w:rPr>
                <w:webHidden/>
                <w:rStyle w:val="IndexLink"/>
                <w:rtl w:val="true"/>
              </w:rPr>
              <w:t>بيان</w:t>
            </w:r>
            <w:r>
              <w:rPr>
                <w:rStyle w:val="IndexLink"/>
                <w:rtl w:val="true"/>
              </w:rPr>
              <w:tab/>
            </w:r>
            <w:r>
              <w:rPr>
                <w:rStyle w:val="IndexLink"/>
              </w:rPr>
              <w:t>483</w:t>
            </w:r>
          </w:hyperlink>
        </w:p>
        <w:p>
          <w:pPr>
            <w:pStyle w:val="Contents5"/>
            <w:tabs>
              <w:tab w:val="clear" w:pos="7892"/>
              <w:tab w:val="right" w:pos="9026" w:leader="dot"/>
            </w:tabs>
            <w:rPr/>
          </w:pPr>
          <w:hyperlink w:anchor="__RefHeading___Toc1227322_3264237689">
            <w:r>
              <w:rPr>
                <w:webHidden/>
                <w:rStyle w:val="IndexLink"/>
                <w:rtl w:val="true"/>
              </w:rPr>
              <w:t xml:space="preserve">روایت </w:t>
            </w:r>
            <w:r>
              <w:rPr>
                <w:rStyle w:val="IndexLink"/>
              </w:rPr>
              <w:t>95</w:t>
            </w:r>
            <w:r>
              <w:rPr>
                <w:rStyle w:val="IndexLink"/>
                <w:rtl w:val="true"/>
              </w:rPr>
              <w:t>.</w:t>
              <w:tab/>
            </w:r>
            <w:r>
              <w:rPr>
                <w:rStyle w:val="IndexLink"/>
              </w:rPr>
              <w:t>483</w:t>
            </w:r>
          </w:hyperlink>
        </w:p>
        <w:p>
          <w:pPr>
            <w:pStyle w:val="Contents5"/>
            <w:tabs>
              <w:tab w:val="clear" w:pos="7892"/>
              <w:tab w:val="right" w:pos="9026" w:leader="dot"/>
            </w:tabs>
            <w:rPr/>
          </w:pPr>
          <w:hyperlink w:anchor="__RefHeading___Toc1227324_3264237689">
            <w:r>
              <w:rPr>
                <w:webHidden/>
                <w:rStyle w:val="IndexLink"/>
                <w:rtl w:val="true"/>
              </w:rPr>
              <w:t>توضیح</w:t>
            </w:r>
            <w:r>
              <w:rPr>
                <w:rStyle w:val="IndexLink"/>
                <w:rtl w:val="true"/>
              </w:rPr>
              <w:tab/>
            </w:r>
            <w:r>
              <w:rPr>
                <w:rStyle w:val="IndexLink"/>
              </w:rPr>
              <w:t>484</w:t>
            </w:r>
          </w:hyperlink>
        </w:p>
        <w:p>
          <w:pPr>
            <w:pStyle w:val="Contents5"/>
            <w:tabs>
              <w:tab w:val="clear" w:pos="7892"/>
              <w:tab w:val="right" w:pos="9026" w:leader="dot"/>
            </w:tabs>
            <w:rPr/>
          </w:pPr>
          <w:hyperlink w:anchor="__RefHeading___Toc1227326_3264237689">
            <w:r>
              <w:rPr>
                <w:webHidden/>
                <w:rStyle w:val="IndexLink"/>
                <w:rtl w:val="true"/>
              </w:rPr>
              <w:t>«</w:t>
            </w:r>
            <w:r>
              <w:rPr>
                <w:rStyle w:val="IndexLink"/>
              </w:rPr>
              <w:t>96</w:t>
            </w:r>
            <w:r>
              <w:rPr>
                <w:rStyle w:val="IndexLink"/>
                <w:rtl w:val="true"/>
              </w:rPr>
              <w:t>»</w:t>
              <w:tab/>
            </w:r>
            <w:r>
              <w:rPr>
                <w:rStyle w:val="IndexLink"/>
              </w:rPr>
              <w:t>485</w:t>
            </w:r>
          </w:hyperlink>
        </w:p>
        <w:p>
          <w:pPr>
            <w:pStyle w:val="Contents5"/>
            <w:tabs>
              <w:tab w:val="clear" w:pos="7892"/>
              <w:tab w:val="right" w:pos="9026" w:leader="dot"/>
            </w:tabs>
            <w:rPr/>
          </w:pPr>
          <w:hyperlink w:anchor="__RefHeading___Toc1227328_3264237689">
            <w:r>
              <w:rPr>
                <w:webHidden/>
                <w:rStyle w:val="IndexLink"/>
                <w:rtl w:val="true"/>
              </w:rPr>
              <w:t>«</w:t>
            </w:r>
            <w:r>
              <w:rPr>
                <w:rStyle w:val="IndexLink"/>
              </w:rPr>
              <w:t>97</w:t>
            </w:r>
            <w:r>
              <w:rPr>
                <w:rStyle w:val="IndexLink"/>
                <w:rtl w:val="true"/>
              </w:rPr>
              <w:t>»</w:t>
              <w:tab/>
            </w:r>
            <w:r>
              <w:rPr>
                <w:rStyle w:val="IndexLink"/>
              </w:rPr>
              <w:t>485</w:t>
            </w:r>
          </w:hyperlink>
        </w:p>
        <w:p>
          <w:pPr>
            <w:pStyle w:val="Contents5"/>
            <w:tabs>
              <w:tab w:val="clear" w:pos="7892"/>
              <w:tab w:val="right" w:pos="9026" w:leader="dot"/>
            </w:tabs>
            <w:rPr/>
          </w:pPr>
          <w:hyperlink w:anchor="__RefHeading___Toc1227330_3264237689">
            <w:r>
              <w:rPr>
                <w:webHidden/>
                <w:rStyle w:val="IndexLink"/>
                <w:rtl w:val="true"/>
              </w:rPr>
              <w:t>«</w:t>
            </w:r>
            <w:r>
              <w:rPr>
                <w:rStyle w:val="IndexLink"/>
              </w:rPr>
              <w:t>98</w:t>
            </w:r>
            <w:r>
              <w:rPr>
                <w:rStyle w:val="IndexLink"/>
                <w:rtl w:val="true"/>
              </w:rPr>
              <w:t>»</w:t>
              <w:tab/>
            </w:r>
            <w:r>
              <w:rPr>
                <w:rStyle w:val="IndexLink"/>
              </w:rPr>
              <w:t>485</w:t>
            </w:r>
          </w:hyperlink>
        </w:p>
        <w:p>
          <w:pPr>
            <w:pStyle w:val="Contents5"/>
            <w:tabs>
              <w:tab w:val="clear" w:pos="7892"/>
              <w:tab w:val="right" w:pos="9026" w:leader="dot"/>
            </w:tabs>
            <w:rPr/>
          </w:pPr>
          <w:hyperlink w:anchor="__RefHeading___Toc1227332_3264237689">
            <w:r>
              <w:rPr>
                <w:webHidden/>
                <w:rStyle w:val="IndexLink"/>
                <w:rtl w:val="true"/>
              </w:rPr>
              <w:t>«</w:t>
            </w:r>
            <w:r>
              <w:rPr>
                <w:rStyle w:val="IndexLink"/>
              </w:rPr>
              <w:t>99</w:t>
            </w:r>
            <w:r>
              <w:rPr>
                <w:rStyle w:val="IndexLink"/>
                <w:rtl w:val="true"/>
              </w:rPr>
              <w:t>»</w:t>
              <w:tab/>
            </w:r>
            <w:r>
              <w:rPr>
                <w:rStyle w:val="IndexLink"/>
              </w:rPr>
              <w:t>485</w:t>
            </w:r>
          </w:hyperlink>
        </w:p>
        <w:p>
          <w:pPr>
            <w:pStyle w:val="Contents5"/>
            <w:tabs>
              <w:tab w:val="clear" w:pos="7892"/>
              <w:tab w:val="right" w:pos="9026" w:leader="dot"/>
            </w:tabs>
            <w:rPr/>
          </w:pPr>
          <w:hyperlink w:anchor="__RefHeading___Toc1227334_3264237689">
            <w:r>
              <w:rPr>
                <w:webHidden/>
                <w:rStyle w:val="IndexLink"/>
                <w:rtl w:val="true"/>
              </w:rPr>
              <w:t xml:space="preserve">روایت </w:t>
            </w:r>
            <w:r>
              <w:rPr>
                <w:rStyle w:val="IndexLink"/>
              </w:rPr>
              <w:t>96</w:t>
            </w:r>
            <w:r>
              <w:rPr>
                <w:rStyle w:val="IndexLink"/>
                <w:rtl w:val="true"/>
              </w:rPr>
              <w:t>.</w:t>
              <w:tab/>
            </w:r>
            <w:r>
              <w:rPr>
                <w:rStyle w:val="IndexLink"/>
              </w:rPr>
              <w:t>485</w:t>
            </w:r>
          </w:hyperlink>
        </w:p>
        <w:p>
          <w:pPr>
            <w:pStyle w:val="Contents5"/>
            <w:tabs>
              <w:tab w:val="clear" w:pos="7892"/>
              <w:tab w:val="right" w:pos="9026" w:leader="dot"/>
            </w:tabs>
            <w:rPr/>
          </w:pPr>
          <w:hyperlink w:anchor="__RefHeading___Toc1227336_3264237689">
            <w:r>
              <w:rPr>
                <w:webHidden/>
                <w:rStyle w:val="IndexLink"/>
                <w:rtl w:val="true"/>
              </w:rPr>
              <w:t xml:space="preserve">روایت </w:t>
            </w:r>
            <w:r>
              <w:rPr>
                <w:rStyle w:val="IndexLink"/>
              </w:rPr>
              <w:t>97</w:t>
            </w:r>
            <w:r>
              <w:rPr>
                <w:rStyle w:val="IndexLink"/>
                <w:rtl w:val="true"/>
              </w:rPr>
              <w:t>.</w:t>
              <w:tab/>
            </w:r>
            <w:r>
              <w:rPr>
                <w:rStyle w:val="IndexLink"/>
              </w:rPr>
              <w:t>486</w:t>
            </w:r>
          </w:hyperlink>
        </w:p>
        <w:p>
          <w:pPr>
            <w:pStyle w:val="Contents5"/>
            <w:tabs>
              <w:tab w:val="clear" w:pos="7892"/>
              <w:tab w:val="right" w:pos="9026" w:leader="dot"/>
            </w:tabs>
            <w:rPr/>
          </w:pPr>
          <w:hyperlink w:anchor="__RefHeading___Toc1227338_3264237689">
            <w:r>
              <w:rPr>
                <w:webHidden/>
                <w:rStyle w:val="IndexLink"/>
                <w:rtl w:val="true"/>
              </w:rPr>
              <w:t xml:space="preserve">روایت </w:t>
            </w:r>
            <w:r>
              <w:rPr>
                <w:rStyle w:val="IndexLink"/>
              </w:rPr>
              <w:t>98</w:t>
            </w:r>
            <w:r>
              <w:rPr>
                <w:rStyle w:val="IndexLink"/>
                <w:rtl w:val="true"/>
              </w:rPr>
              <w:t>.</w:t>
              <w:tab/>
            </w:r>
            <w:r>
              <w:rPr>
                <w:rStyle w:val="IndexLink"/>
              </w:rPr>
              <w:t>486</w:t>
            </w:r>
          </w:hyperlink>
        </w:p>
        <w:p>
          <w:pPr>
            <w:pStyle w:val="Contents5"/>
            <w:tabs>
              <w:tab w:val="clear" w:pos="7892"/>
              <w:tab w:val="right" w:pos="9026" w:leader="dot"/>
            </w:tabs>
            <w:rPr/>
          </w:pPr>
          <w:hyperlink w:anchor="__RefHeading___Toc1227340_3264237689">
            <w:r>
              <w:rPr>
                <w:webHidden/>
                <w:rStyle w:val="IndexLink"/>
                <w:rtl w:val="true"/>
              </w:rPr>
              <w:t xml:space="preserve">روایت </w:t>
            </w:r>
            <w:r>
              <w:rPr>
                <w:rStyle w:val="IndexLink"/>
              </w:rPr>
              <w:t>99</w:t>
            </w:r>
            <w:r>
              <w:rPr>
                <w:rStyle w:val="IndexLink"/>
                <w:rtl w:val="true"/>
              </w:rPr>
              <w:tab/>
            </w:r>
            <w:r>
              <w:rPr>
                <w:rStyle w:val="IndexLink"/>
              </w:rPr>
              <w:t>486</w:t>
            </w:r>
          </w:hyperlink>
        </w:p>
        <w:p>
          <w:pPr>
            <w:pStyle w:val="Contents5"/>
            <w:tabs>
              <w:tab w:val="clear" w:pos="7892"/>
              <w:tab w:val="right" w:pos="9026" w:leader="dot"/>
            </w:tabs>
            <w:rPr/>
          </w:pPr>
          <w:hyperlink w:anchor="__RefHeading___Toc1227342_3264237689">
            <w:r>
              <w:rPr>
                <w:webHidden/>
                <w:rStyle w:val="IndexLink"/>
                <w:rtl w:val="true"/>
              </w:rPr>
              <w:t>«</w:t>
            </w:r>
            <w:r>
              <w:rPr>
                <w:rStyle w:val="IndexLink"/>
              </w:rPr>
              <w:t>100</w:t>
            </w:r>
            <w:r>
              <w:rPr>
                <w:rStyle w:val="IndexLink"/>
                <w:rtl w:val="true"/>
              </w:rPr>
              <w:t>»</w:t>
              <w:tab/>
            </w:r>
            <w:r>
              <w:rPr>
                <w:rStyle w:val="IndexLink"/>
              </w:rPr>
              <w:t>487</w:t>
            </w:r>
          </w:hyperlink>
        </w:p>
        <w:p>
          <w:pPr>
            <w:pStyle w:val="Contents5"/>
            <w:tabs>
              <w:tab w:val="clear" w:pos="7892"/>
              <w:tab w:val="right" w:pos="9026" w:leader="dot"/>
            </w:tabs>
            <w:rPr/>
          </w:pPr>
          <w:hyperlink w:anchor="__RefHeading___Toc1227344_3264237689">
            <w:r>
              <w:rPr>
                <w:webHidden/>
                <w:rStyle w:val="IndexLink"/>
                <w:rtl w:val="true"/>
              </w:rPr>
              <w:t>«</w:t>
            </w:r>
            <w:r>
              <w:rPr>
                <w:rStyle w:val="IndexLink"/>
              </w:rPr>
              <w:t>101</w:t>
            </w:r>
            <w:r>
              <w:rPr>
                <w:rStyle w:val="IndexLink"/>
                <w:rtl w:val="true"/>
              </w:rPr>
              <w:t>»</w:t>
              <w:tab/>
            </w:r>
            <w:r>
              <w:rPr>
                <w:rStyle w:val="IndexLink"/>
              </w:rPr>
              <w:t>487</w:t>
            </w:r>
          </w:hyperlink>
        </w:p>
        <w:p>
          <w:pPr>
            <w:pStyle w:val="Contents5"/>
            <w:tabs>
              <w:tab w:val="clear" w:pos="7892"/>
              <w:tab w:val="right" w:pos="9026" w:leader="dot"/>
            </w:tabs>
            <w:rPr/>
          </w:pPr>
          <w:hyperlink w:anchor="__RefHeading___Toc1227346_3264237689">
            <w:r>
              <w:rPr>
                <w:webHidden/>
                <w:rStyle w:val="IndexLink"/>
                <w:rtl w:val="true"/>
              </w:rPr>
              <w:t>«</w:t>
            </w:r>
            <w:r>
              <w:rPr>
                <w:rStyle w:val="IndexLink"/>
              </w:rPr>
              <w:t>102</w:t>
            </w:r>
            <w:r>
              <w:rPr>
                <w:rStyle w:val="IndexLink"/>
                <w:rtl w:val="true"/>
              </w:rPr>
              <w:t>»</w:t>
              <w:tab/>
            </w:r>
            <w:r>
              <w:rPr>
                <w:rStyle w:val="IndexLink"/>
              </w:rPr>
              <w:t>487</w:t>
            </w:r>
          </w:hyperlink>
        </w:p>
        <w:p>
          <w:pPr>
            <w:pStyle w:val="Contents5"/>
            <w:tabs>
              <w:tab w:val="clear" w:pos="7892"/>
              <w:tab w:val="right" w:pos="9026" w:leader="dot"/>
            </w:tabs>
            <w:rPr/>
          </w:pPr>
          <w:hyperlink w:anchor="__RefHeading___Toc1227348_3264237689">
            <w:r>
              <w:rPr>
                <w:webHidden/>
                <w:rStyle w:val="IndexLink"/>
                <w:rtl w:val="true"/>
              </w:rPr>
              <w:t>«</w:t>
            </w:r>
            <w:r>
              <w:rPr>
                <w:rStyle w:val="IndexLink"/>
              </w:rPr>
              <w:t>103</w:t>
            </w:r>
            <w:r>
              <w:rPr>
                <w:rStyle w:val="IndexLink"/>
                <w:rtl w:val="true"/>
              </w:rPr>
              <w:t>»</w:t>
              <w:tab/>
            </w:r>
            <w:r>
              <w:rPr>
                <w:rStyle w:val="IndexLink"/>
              </w:rPr>
              <w:t>487</w:t>
            </w:r>
          </w:hyperlink>
        </w:p>
        <w:p>
          <w:pPr>
            <w:pStyle w:val="Contents5"/>
            <w:tabs>
              <w:tab w:val="clear" w:pos="7892"/>
              <w:tab w:val="right" w:pos="9026" w:leader="dot"/>
            </w:tabs>
            <w:rPr/>
          </w:pPr>
          <w:hyperlink w:anchor="__RefHeading___Toc1227350_3264237689">
            <w:r>
              <w:rPr>
                <w:webHidden/>
                <w:rStyle w:val="IndexLink"/>
                <w:rtl w:val="true"/>
              </w:rPr>
              <w:t xml:space="preserve">روایت </w:t>
            </w:r>
            <w:r>
              <w:rPr>
                <w:rStyle w:val="IndexLink"/>
              </w:rPr>
              <w:t>100</w:t>
            </w:r>
            <w:r>
              <w:rPr>
                <w:rStyle w:val="IndexLink"/>
                <w:rtl w:val="true"/>
              </w:rPr>
              <w:tab/>
            </w:r>
            <w:r>
              <w:rPr>
                <w:rStyle w:val="IndexLink"/>
              </w:rPr>
              <w:t>487</w:t>
            </w:r>
          </w:hyperlink>
        </w:p>
        <w:p>
          <w:pPr>
            <w:pStyle w:val="Contents5"/>
            <w:tabs>
              <w:tab w:val="clear" w:pos="7892"/>
              <w:tab w:val="right" w:pos="9026" w:leader="dot"/>
            </w:tabs>
            <w:rPr/>
          </w:pPr>
          <w:hyperlink w:anchor="__RefHeading___Toc1227352_3264237689">
            <w:r>
              <w:rPr>
                <w:webHidden/>
                <w:rStyle w:val="IndexLink"/>
                <w:rtl w:val="true"/>
              </w:rPr>
              <w:t xml:space="preserve">روایت </w:t>
            </w:r>
            <w:r>
              <w:rPr>
                <w:rStyle w:val="IndexLink"/>
              </w:rPr>
              <w:t>101</w:t>
            </w:r>
            <w:r>
              <w:rPr>
                <w:rStyle w:val="IndexLink"/>
                <w:rtl w:val="true"/>
              </w:rPr>
              <w:tab/>
            </w:r>
            <w:r>
              <w:rPr>
                <w:rStyle w:val="IndexLink"/>
              </w:rPr>
              <w:t>487</w:t>
            </w:r>
          </w:hyperlink>
        </w:p>
        <w:p>
          <w:pPr>
            <w:pStyle w:val="Contents5"/>
            <w:tabs>
              <w:tab w:val="clear" w:pos="7892"/>
              <w:tab w:val="right" w:pos="9026" w:leader="dot"/>
            </w:tabs>
            <w:rPr/>
          </w:pPr>
          <w:hyperlink w:anchor="__RefHeading___Toc1227354_3264237689">
            <w:r>
              <w:rPr>
                <w:webHidden/>
                <w:rStyle w:val="IndexLink"/>
                <w:rtl w:val="true"/>
              </w:rPr>
              <w:t xml:space="preserve">روایت </w:t>
            </w:r>
            <w:r>
              <w:rPr>
                <w:rStyle w:val="IndexLink"/>
              </w:rPr>
              <w:t>102</w:t>
            </w:r>
            <w:r>
              <w:rPr>
                <w:rStyle w:val="IndexLink"/>
                <w:rtl w:val="true"/>
              </w:rPr>
              <w:tab/>
            </w:r>
            <w:r>
              <w:rPr>
                <w:rStyle w:val="IndexLink"/>
              </w:rPr>
              <w:t>488</w:t>
            </w:r>
          </w:hyperlink>
        </w:p>
        <w:p>
          <w:pPr>
            <w:pStyle w:val="Contents5"/>
            <w:tabs>
              <w:tab w:val="clear" w:pos="7892"/>
              <w:tab w:val="right" w:pos="9026" w:leader="dot"/>
            </w:tabs>
            <w:rPr/>
          </w:pPr>
          <w:hyperlink w:anchor="__RefHeading___Toc1227356_3264237689">
            <w:r>
              <w:rPr>
                <w:webHidden/>
                <w:rStyle w:val="IndexLink"/>
                <w:rtl w:val="true"/>
              </w:rPr>
              <w:t xml:space="preserve">روایت </w:t>
            </w:r>
            <w:r>
              <w:rPr>
                <w:rStyle w:val="IndexLink"/>
              </w:rPr>
              <w:t>103</w:t>
            </w:r>
            <w:r>
              <w:rPr>
                <w:rStyle w:val="IndexLink"/>
                <w:rtl w:val="true"/>
              </w:rPr>
              <w:tab/>
            </w:r>
            <w:r>
              <w:rPr>
                <w:rStyle w:val="IndexLink"/>
              </w:rPr>
              <w:t>488</w:t>
            </w:r>
          </w:hyperlink>
        </w:p>
        <w:p>
          <w:pPr>
            <w:pStyle w:val="Contents5"/>
            <w:tabs>
              <w:tab w:val="clear" w:pos="7892"/>
              <w:tab w:val="right" w:pos="9026" w:leader="dot"/>
            </w:tabs>
            <w:rPr/>
          </w:pPr>
          <w:hyperlink w:anchor="__RefHeading___Toc1227358_3264237689">
            <w:r>
              <w:rPr>
                <w:webHidden/>
                <w:rStyle w:val="IndexLink"/>
                <w:rtl w:val="true"/>
              </w:rPr>
              <w:t>بيان</w:t>
            </w:r>
            <w:r>
              <w:rPr>
                <w:rStyle w:val="IndexLink"/>
                <w:rtl w:val="true"/>
              </w:rPr>
              <w:tab/>
            </w:r>
            <w:r>
              <w:rPr>
                <w:rStyle w:val="IndexLink"/>
              </w:rPr>
              <w:t>489</w:t>
            </w:r>
          </w:hyperlink>
        </w:p>
        <w:p>
          <w:pPr>
            <w:pStyle w:val="Contents5"/>
            <w:tabs>
              <w:tab w:val="clear" w:pos="7892"/>
              <w:tab w:val="right" w:pos="9026" w:leader="dot"/>
            </w:tabs>
            <w:rPr/>
          </w:pPr>
          <w:hyperlink w:anchor="__RefHeading___Toc1227360_3264237689">
            <w:r>
              <w:rPr>
                <w:webHidden/>
                <w:rStyle w:val="IndexLink"/>
                <w:rtl w:val="true"/>
              </w:rPr>
              <w:t>«</w:t>
            </w:r>
            <w:r>
              <w:rPr>
                <w:rStyle w:val="IndexLink"/>
              </w:rPr>
              <w:t>104</w:t>
            </w:r>
            <w:r>
              <w:rPr>
                <w:rStyle w:val="IndexLink"/>
                <w:rtl w:val="true"/>
              </w:rPr>
              <w:t>»</w:t>
              <w:tab/>
            </w:r>
            <w:r>
              <w:rPr>
                <w:rStyle w:val="IndexLink"/>
              </w:rPr>
              <w:t>489</w:t>
            </w:r>
          </w:hyperlink>
        </w:p>
        <w:p>
          <w:pPr>
            <w:pStyle w:val="Contents5"/>
            <w:tabs>
              <w:tab w:val="clear" w:pos="7892"/>
              <w:tab w:val="right" w:pos="9026" w:leader="dot"/>
            </w:tabs>
            <w:rPr/>
          </w:pPr>
          <w:hyperlink w:anchor="__RefHeading___Toc1227362_3264237689">
            <w:r>
              <w:rPr>
                <w:webHidden/>
                <w:rStyle w:val="IndexLink"/>
                <w:rtl w:val="true"/>
              </w:rPr>
              <w:t>توضیح</w:t>
            </w:r>
            <w:r>
              <w:rPr>
                <w:rStyle w:val="IndexLink"/>
                <w:rtl w:val="true"/>
              </w:rPr>
              <w:tab/>
            </w:r>
            <w:r>
              <w:rPr>
                <w:rStyle w:val="IndexLink"/>
              </w:rPr>
              <w:t>489</w:t>
            </w:r>
          </w:hyperlink>
        </w:p>
        <w:p>
          <w:pPr>
            <w:pStyle w:val="Contents5"/>
            <w:tabs>
              <w:tab w:val="clear" w:pos="7892"/>
              <w:tab w:val="right" w:pos="9026" w:leader="dot"/>
            </w:tabs>
            <w:rPr/>
          </w:pPr>
          <w:hyperlink w:anchor="__RefHeading___Toc1227364_3264237689">
            <w:r>
              <w:rPr>
                <w:webHidden/>
                <w:rStyle w:val="IndexLink"/>
                <w:rtl w:val="true"/>
              </w:rPr>
              <w:t xml:space="preserve">روایت </w:t>
            </w:r>
            <w:r>
              <w:rPr>
                <w:rStyle w:val="IndexLink"/>
              </w:rPr>
              <w:t>104</w:t>
            </w:r>
            <w:r>
              <w:rPr>
                <w:rStyle w:val="IndexLink"/>
                <w:rtl w:val="true"/>
              </w:rPr>
              <w:tab/>
            </w:r>
            <w:r>
              <w:rPr>
                <w:rStyle w:val="IndexLink"/>
              </w:rPr>
              <w:t>490</w:t>
            </w:r>
          </w:hyperlink>
        </w:p>
        <w:p>
          <w:pPr>
            <w:pStyle w:val="Contents5"/>
            <w:tabs>
              <w:tab w:val="clear" w:pos="7892"/>
              <w:tab w:val="right" w:pos="9026" w:leader="dot"/>
            </w:tabs>
            <w:rPr/>
          </w:pPr>
          <w:hyperlink w:anchor="__RefHeading___Toc1227366_3264237689">
            <w:r>
              <w:rPr>
                <w:webHidden/>
                <w:rStyle w:val="IndexLink"/>
                <w:rtl w:val="true"/>
              </w:rPr>
              <w:t>«</w:t>
            </w:r>
            <w:r>
              <w:rPr>
                <w:rStyle w:val="IndexLink"/>
              </w:rPr>
              <w:t>105</w:t>
            </w:r>
            <w:r>
              <w:rPr>
                <w:rStyle w:val="IndexLink"/>
                <w:rtl w:val="true"/>
              </w:rPr>
              <w:t>»</w:t>
              <w:tab/>
            </w:r>
            <w:r>
              <w:rPr>
                <w:rStyle w:val="IndexLink"/>
              </w:rPr>
              <w:t>491</w:t>
            </w:r>
          </w:hyperlink>
        </w:p>
        <w:p>
          <w:pPr>
            <w:pStyle w:val="Contents5"/>
            <w:tabs>
              <w:tab w:val="clear" w:pos="7892"/>
              <w:tab w:val="right" w:pos="9026" w:leader="dot"/>
            </w:tabs>
            <w:rPr/>
          </w:pPr>
          <w:hyperlink w:anchor="__RefHeading___Toc1227368_3264237689">
            <w:r>
              <w:rPr>
                <w:webHidden/>
                <w:rStyle w:val="IndexLink"/>
                <w:rtl w:val="true"/>
              </w:rPr>
              <w:t>«</w:t>
            </w:r>
            <w:r>
              <w:rPr>
                <w:rStyle w:val="IndexLink"/>
              </w:rPr>
              <w:t>106</w:t>
            </w:r>
            <w:r>
              <w:rPr>
                <w:rStyle w:val="IndexLink"/>
                <w:rtl w:val="true"/>
              </w:rPr>
              <w:t>»</w:t>
              <w:tab/>
            </w:r>
            <w:r>
              <w:rPr>
                <w:rStyle w:val="IndexLink"/>
              </w:rPr>
              <w:t>491</w:t>
            </w:r>
          </w:hyperlink>
        </w:p>
        <w:p>
          <w:pPr>
            <w:pStyle w:val="Contents5"/>
            <w:tabs>
              <w:tab w:val="clear" w:pos="7892"/>
              <w:tab w:val="right" w:pos="9026" w:leader="dot"/>
            </w:tabs>
            <w:rPr/>
          </w:pPr>
          <w:hyperlink w:anchor="__RefHeading___Toc1227370_3264237689">
            <w:r>
              <w:rPr>
                <w:webHidden/>
                <w:rStyle w:val="IndexLink"/>
                <w:rtl w:val="true"/>
              </w:rPr>
              <w:t>«</w:t>
            </w:r>
            <w:r>
              <w:rPr>
                <w:rStyle w:val="IndexLink"/>
              </w:rPr>
              <w:t>107</w:t>
            </w:r>
            <w:r>
              <w:rPr>
                <w:rStyle w:val="IndexLink"/>
                <w:rtl w:val="true"/>
              </w:rPr>
              <w:t>»</w:t>
              <w:tab/>
            </w:r>
            <w:r>
              <w:rPr>
                <w:rStyle w:val="IndexLink"/>
              </w:rPr>
              <w:t>491</w:t>
            </w:r>
          </w:hyperlink>
        </w:p>
        <w:p>
          <w:pPr>
            <w:pStyle w:val="Contents5"/>
            <w:tabs>
              <w:tab w:val="clear" w:pos="7892"/>
              <w:tab w:val="right" w:pos="9026" w:leader="dot"/>
            </w:tabs>
            <w:rPr/>
          </w:pPr>
          <w:hyperlink w:anchor="__RefHeading___Toc1227372_3264237689">
            <w:r>
              <w:rPr>
                <w:webHidden/>
                <w:rStyle w:val="IndexLink"/>
                <w:rtl w:val="true"/>
              </w:rPr>
              <w:t>«</w:t>
            </w:r>
            <w:r>
              <w:rPr>
                <w:rStyle w:val="IndexLink"/>
              </w:rPr>
              <w:t>108</w:t>
            </w:r>
            <w:r>
              <w:rPr>
                <w:rStyle w:val="IndexLink"/>
                <w:rtl w:val="true"/>
              </w:rPr>
              <w:t>»</w:t>
              <w:tab/>
            </w:r>
            <w:r>
              <w:rPr>
                <w:rStyle w:val="IndexLink"/>
              </w:rPr>
              <w:t>491</w:t>
            </w:r>
          </w:hyperlink>
        </w:p>
        <w:p>
          <w:pPr>
            <w:pStyle w:val="Contents5"/>
            <w:tabs>
              <w:tab w:val="clear" w:pos="7892"/>
              <w:tab w:val="right" w:pos="9026" w:leader="dot"/>
            </w:tabs>
            <w:rPr/>
          </w:pPr>
          <w:hyperlink w:anchor="__RefHeading___Toc1227374_3264237689">
            <w:r>
              <w:rPr>
                <w:webHidden/>
                <w:rStyle w:val="IndexLink"/>
                <w:rtl w:val="true"/>
              </w:rPr>
              <w:t xml:space="preserve">روایت </w:t>
            </w:r>
            <w:r>
              <w:rPr>
                <w:rStyle w:val="IndexLink"/>
              </w:rPr>
              <w:t>105</w:t>
            </w:r>
            <w:r>
              <w:rPr>
                <w:rStyle w:val="IndexLink"/>
                <w:rtl w:val="true"/>
              </w:rPr>
              <w:tab/>
            </w:r>
            <w:r>
              <w:rPr>
                <w:rStyle w:val="IndexLink"/>
              </w:rPr>
              <w:t>491</w:t>
            </w:r>
          </w:hyperlink>
        </w:p>
        <w:p>
          <w:pPr>
            <w:pStyle w:val="Contents5"/>
            <w:tabs>
              <w:tab w:val="clear" w:pos="7892"/>
              <w:tab w:val="right" w:pos="9026" w:leader="dot"/>
            </w:tabs>
            <w:rPr/>
          </w:pPr>
          <w:hyperlink w:anchor="__RefHeading___Toc1227376_3264237689">
            <w:r>
              <w:rPr>
                <w:webHidden/>
                <w:rStyle w:val="IndexLink"/>
                <w:rtl w:val="true"/>
              </w:rPr>
              <w:t xml:space="preserve">روایت </w:t>
            </w:r>
            <w:r>
              <w:rPr>
                <w:rStyle w:val="IndexLink"/>
              </w:rPr>
              <w:t>106</w:t>
            </w:r>
            <w:r>
              <w:rPr>
                <w:rStyle w:val="IndexLink"/>
                <w:rtl w:val="true"/>
              </w:rPr>
              <w:tab/>
            </w:r>
            <w:r>
              <w:rPr>
                <w:rStyle w:val="IndexLink"/>
              </w:rPr>
              <w:t>492</w:t>
            </w:r>
          </w:hyperlink>
        </w:p>
        <w:p>
          <w:pPr>
            <w:pStyle w:val="Contents5"/>
            <w:tabs>
              <w:tab w:val="clear" w:pos="7892"/>
              <w:tab w:val="right" w:pos="9026" w:leader="dot"/>
            </w:tabs>
            <w:rPr/>
          </w:pPr>
          <w:hyperlink w:anchor="__RefHeading___Toc1227378_3264237689">
            <w:r>
              <w:rPr>
                <w:webHidden/>
                <w:rStyle w:val="IndexLink"/>
                <w:rtl w:val="true"/>
              </w:rPr>
              <w:t xml:space="preserve">روایت </w:t>
            </w:r>
            <w:r>
              <w:rPr>
                <w:rStyle w:val="IndexLink"/>
              </w:rPr>
              <w:t>107</w:t>
            </w:r>
            <w:r>
              <w:rPr>
                <w:rStyle w:val="IndexLink"/>
                <w:rtl w:val="true"/>
              </w:rPr>
              <w:tab/>
            </w:r>
            <w:r>
              <w:rPr>
                <w:rStyle w:val="IndexLink"/>
              </w:rPr>
              <w:t>492</w:t>
            </w:r>
          </w:hyperlink>
        </w:p>
        <w:p>
          <w:pPr>
            <w:pStyle w:val="Contents5"/>
            <w:tabs>
              <w:tab w:val="clear" w:pos="7892"/>
              <w:tab w:val="right" w:pos="9026" w:leader="dot"/>
            </w:tabs>
            <w:rPr/>
          </w:pPr>
          <w:hyperlink w:anchor="__RefHeading___Toc1227380_3264237689">
            <w:r>
              <w:rPr>
                <w:webHidden/>
                <w:rStyle w:val="IndexLink"/>
                <w:rtl w:val="true"/>
              </w:rPr>
              <w:t xml:space="preserve">روایت </w:t>
            </w:r>
            <w:r>
              <w:rPr>
                <w:rStyle w:val="IndexLink"/>
              </w:rPr>
              <w:t>108</w:t>
            </w:r>
            <w:r>
              <w:rPr>
                <w:rStyle w:val="IndexLink"/>
                <w:rtl w:val="true"/>
              </w:rPr>
              <w:tab/>
            </w:r>
            <w:r>
              <w:rPr>
                <w:rStyle w:val="IndexLink"/>
              </w:rPr>
              <w:t>492</w:t>
            </w:r>
          </w:hyperlink>
        </w:p>
        <w:p>
          <w:pPr>
            <w:pStyle w:val="Contents5"/>
            <w:tabs>
              <w:tab w:val="clear" w:pos="7892"/>
              <w:tab w:val="right" w:pos="9026" w:leader="dot"/>
            </w:tabs>
            <w:rPr/>
          </w:pPr>
          <w:hyperlink w:anchor="__RefHeading___Toc1227382_3264237689">
            <w:r>
              <w:rPr>
                <w:webHidden/>
                <w:rStyle w:val="IndexLink"/>
                <w:rtl w:val="true"/>
              </w:rPr>
              <w:t>«</w:t>
            </w:r>
            <w:r>
              <w:rPr>
                <w:rStyle w:val="IndexLink"/>
              </w:rPr>
              <w:t>109</w:t>
            </w:r>
            <w:r>
              <w:rPr>
                <w:rStyle w:val="IndexLink"/>
                <w:rtl w:val="true"/>
              </w:rPr>
              <w:t>»</w:t>
              <w:tab/>
            </w:r>
            <w:r>
              <w:rPr>
                <w:rStyle w:val="IndexLink"/>
              </w:rPr>
              <w:t>493</w:t>
            </w:r>
          </w:hyperlink>
        </w:p>
        <w:p>
          <w:pPr>
            <w:pStyle w:val="Contents5"/>
            <w:tabs>
              <w:tab w:val="clear" w:pos="7892"/>
              <w:tab w:val="right" w:pos="9026" w:leader="dot"/>
            </w:tabs>
            <w:rPr/>
          </w:pPr>
          <w:hyperlink w:anchor="__RefHeading___Toc1227384_3264237689">
            <w:r>
              <w:rPr>
                <w:webHidden/>
                <w:rStyle w:val="IndexLink"/>
                <w:rtl w:val="true"/>
              </w:rPr>
              <w:t>«</w:t>
            </w:r>
            <w:r>
              <w:rPr>
                <w:rStyle w:val="IndexLink"/>
              </w:rPr>
              <w:t>110</w:t>
            </w:r>
            <w:r>
              <w:rPr>
                <w:rStyle w:val="IndexLink"/>
                <w:rtl w:val="true"/>
              </w:rPr>
              <w:t>»</w:t>
              <w:tab/>
            </w:r>
            <w:r>
              <w:rPr>
                <w:rStyle w:val="IndexLink"/>
              </w:rPr>
              <w:t>493</w:t>
            </w:r>
          </w:hyperlink>
        </w:p>
        <w:p>
          <w:pPr>
            <w:pStyle w:val="Contents5"/>
            <w:tabs>
              <w:tab w:val="clear" w:pos="7892"/>
              <w:tab w:val="right" w:pos="9026" w:leader="dot"/>
            </w:tabs>
            <w:rPr/>
          </w:pPr>
          <w:hyperlink w:anchor="__RefHeading___Toc1227386_3264237689">
            <w:r>
              <w:rPr>
                <w:webHidden/>
                <w:rStyle w:val="IndexLink"/>
                <w:rtl w:val="true"/>
              </w:rPr>
              <w:t>«</w:t>
            </w:r>
            <w:r>
              <w:rPr>
                <w:rStyle w:val="IndexLink"/>
              </w:rPr>
              <w:t>111</w:t>
            </w:r>
            <w:r>
              <w:rPr>
                <w:rStyle w:val="IndexLink"/>
                <w:rtl w:val="true"/>
              </w:rPr>
              <w:t>»</w:t>
              <w:tab/>
            </w:r>
            <w:r>
              <w:rPr>
                <w:rStyle w:val="IndexLink"/>
              </w:rPr>
              <w:t>493</w:t>
            </w:r>
          </w:hyperlink>
        </w:p>
        <w:p>
          <w:pPr>
            <w:pStyle w:val="Contents5"/>
            <w:tabs>
              <w:tab w:val="clear" w:pos="7892"/>
              <w:tab w:val="right" w:pos="9026" w:leader="dot"/>
            </w:tabs>
            <w:rPr/>
          </w:pPr>
          <w:hyperlink w:anchor="__RefHeading___Toc1227388_3264237689">
            <w:r>
              <w:rPr>
                <w:webHidden/>
                <w:rStyle w:val="IndexLink"/>
                <w:rtl w:val="true"/>
              </w:rPr>
              <w:t>«</w:t>
            </w:r>
            <w:r>
              <w:rPr>
                <w:rStyle w:val="IndexLink"/>
              </w:rPr>
              <w:t>112</w:t>
            </w:r>
            <w:r>
              <w:rPr>
                <w:rStyle w:val="IndexLink"/>
                <w:rtl w:val="true"/>
              </w:rPr>
              <w:t>»</w:t>
              <w:tab/>
            </w:r>
            <w:r>
              <w:rPr>
                <w:rStyle w:val="IndexLink"/>
              </w:rPr>
              <w:t>493</w:t>
            </w:r>
          </w:hyperlink>
        </w:p>
        <w:p>
          <w:pPr>
            <w:pStyle w:val="Contents5"/>
            <w:tabs>
              <w:tab w:val="clear" w:pos="7892"/>
              <w:tab w:val="right" w:pos="9026" w:leader="dot"/>
            </w:tabs>
            <w:rPr/>
          </w:pPr>
          <w:hyperlink w:anchor="__RefHeading___Toc1227390_3264237689">
            <w:r>
              <w:rPr>
                <w:webHidden/>
                <w:rStyle w:val="IndexLink"/>
                <w:rtl w:val="true"/>
              </w:rPr>
              <w:t>«</w:t>
            </w:r>
            <w:r>
              <w:rPr>
                <w:rStyle w:val="IndexLink"/>
              </w:rPr>
              <w:t>113</w:t>
            </w:r>
            <w:r>
              <w:rPr>
                <w:rStyle w:val="IndexLink"/>
                <w:rtl w:val="true"/>
              </w:rPr>
              <w:t>»</w:t>
              <w:tab/>
            </w:r>
            <w:r>
              <w:rPr>
                <w:rStyle w:val="IndexLink"/>
              </w:rPr>
              <w:t>493</w:t>
            </w:r>
          </w:hyperlink>
        </w:p>
        <w:p>
          <w:pPr>
            <w:pStyle w:val="Contents5"/>
            <w:tabs>
              <w:tab w:val="clear" w:pos="7892"/>
              <w:tab w:val="right" w:pos="9026" w:leader="dot"/>
            </w:tabs>
            <w:rPr/>
          </w:pPr>
          <w:hyperlink w:anchor="__RefHeading___Toc1227392_3264237689">
            <w:r>
              <w:rPr>
                <w:webHidden/>
                <w:rStyle w:val="IndexLink"/>
                <w:rtl w:val="true"/>
              </w:rPr>
              <w:t xml:space="preserve">روایت </w:t>
            </w:r>
            <w:r>
              <w:rPr>
                <w:rStyle w:val="IndexLink"/>
              </w:rPr>
              <w:t>109</w:t>
            </w:r>
            <w:r>
              <w:rPr>
                <w:rStyle w:val="IndexLink"/>
                <w:rtl w:val="true"/>
              </w:rPr>
              <w:tab/>
            </w:r>
            <w:r>
              <w:rPr>
                <w:rStyle w:val="IndexLink"/>
              </w:rPr>
              <w:t>493</w:t>
            </w:r>
          </w:hyperlink>
        </w:p>
        <w:p>
          <w:pPr>
            <w:pStyle w:val="Contents5"/>
            <w:tabs>
              <w:tab w:val="clear" w:pos="7892"/>
              <w:tab w:val="right" w:pos="9026" w:leader="dot"/>
            </w:tabs>
            <w:rPr/>
          </w:pPr>
          <w:hyperlink w:anchor="__RefHeading___Toc1227394_3264237689">
            <w:r>
              <w:rPr>
                <w:webHidden/>
                <w:rStyle w:val="IndexLink"/>
                <w:rtl w:val="true"/>
              </w:rPr>
              <w:t xml:space="preserve">روایت </w:t>
            </w:r>
            <w:r>
              <w:rPr>
                <w:rStyle w:val="IndexLink"/>
              </w:rPr>
              <w:t>110</w:t>
            </w:r>
            <w:r>
              <w:rPr>
                <w:rStyle w:val="IndexLink"/>
                <w:rtl w:val="true"/>
              </w:rPr>
              <w:tab/>
            </w:r>
            <w:r>
              <w:rPr>
                <w:rStyle w:val="IndexLink"/>
              </w:rPr>
              <w:t>494</w:t>
            </w:r>
          </w:hyperlink>
        </w:p>
        <w:p>
          <w:pPr>
            <w:pStyle w:val="Contents5"/>
            <w:tabs>
              <w:tab w:val="clear" w:pos="7892"/>
              <w:tab w:val="right" w:pos="9026" w:leader="dot"/>
            </w:tabs>
            <w:rPr/>
          </w:pPr>
          <w:hyperlink w:anchor="__RefHeading___Toc1227396_3264237689">
            <w:r>
              <w:rPr>
                <w:webHidden/>
                <w:rStyle w:val="IndexLink"/>
                <w:rtl w:val="true"/>
              </w:rPr>
              <w:t xml:space="preserve">روایت </w:t>
            </w:r>
            <w:r>
              <w:rPr>
                <w:rStyle w:val="IndexLink"/>
              </w:rPr>
              <w:t>111</w:t>
            </w:r>
            <w:r>
              <w:rPr>
                <w:rStyle w:val="IndexLink"/>
                <w:rtl w:val="true"/>
              </w:rPr>
              <w:tab/>
            </w:r>
            <w:r>
              <w:rPr>
                <w:rStyle w:val="IndexLink"/>
              </w:rPr>
              <w:t>494</w:t>
            </w:r>
          </w:hyperlink>
        </w:p>
        <w:p>
          <w:pPr>
            <w:pStyle w:val="Contents5"/>
            <w:tabs>
              <w:tab w:val="clear" w:pos="7892"/>
              <w:tab w:val="right" w:pos="9026" w:leader="dot"/>
            </w:tabs>
            <w:rPr/>
          </w:pPr>
          <w:hyperlink w:anchor="__RefHeading___Toc1227398_3264237689">
            <w:r>
              <w:rPr>
                <w:webHidden/>
                <w:rStyle w:val="IndexLink"/>
                <w:rtl w:val="true"/>
              </w:rPr>
              <w:t xml:space="preserve">روایت </w:t>
            </w:r>
            <w:r>
              <w:rPr>
                <w:rStyle w:val="IndexLink"/>
              </w:rPr>
              <w:t>112</w:t>
            </w:r>
            <w:r>
              <w:rPr>
                <w:rStyle w:val="IndexLink"/>
                <w:rtl w:val="true"/>
              </w:rPr>
              <w:tab/>
            </w:r>
            <w:r>
              <w:rPr>
                <w:rStyle w:val="IndexLink"/>
              </w:rPr>
              <w:t>494</w:t>
            </w:r>
          </w:hyperlink>
        </w:p>
        <w:p>
          <w:pPr>
            <w:pStyle w:val="Contents5"/>
            <w:tabs>
              <w:tab w:val="clear" w:pos="7892"/>
              <w:tab w:val="right" w:pos="9026" w:leader="dot"/>
            </w:tabs>
            <w:rPr/>
          </w:pPr>
          <w:hyperlink w:anchor="__RefHeading___Toc1227400_3264237689">
            <w:r>
              <w:rPr>
                <w:webHidden/>
                <w:rStyle w:val="IndexLink"/>
                <w:rtl w:val="true"/>
              </w:rPr>
              <w:t xml:space="preserve">روایت </w:t>
            </w:r>
            <w:r>
              <w:rPr>
                <w:rStyle w:val="IndexLink"/>
              </w:rPr>
              <w:t>113</w:t>
            </w:r>
            <w:r>
              <w:rPr>
                <w:rStyle w:val="IndexLink"/>
                <w:rtl w:val="true"/>
              </w:rPr>
              <w:tab/>
            </w:r>
            <w:r>
              <w:rPr>
                <w:rStyle w:val="IndexLink"/>
              </w:rPr>
              <w:t>494</w:t>
            </w:r>
          </w:hyperlink>
        </w:p>
        <w:p>
          <w:pPr>
            <w:pStyle w:val="Contents5"/>
            <w:tabs>
              <w:tab w:val="clear" w:pos="7892"/>
              <w:tab w:val="right" w:pos="9026" w:leader="dot"/>
            </w:tabs>
            <w:rPr/>
          </w:pPr>
          <w:hyperlink w:anchor="__RefHeading___Toc1227402_3264237689">
            <w:r>
              <w:rPr>
                <w:webHidden/>
                <w:rStyle w:val="IndexLink"/>
                <w:rtl w:val="true"/>
              </w:rPr>
              <w:t>«</w:t>
            </w:r>
            <w:r>
              <w:rPr>
                <w:rStyle w:val="IndexLink"/>
              </w:rPr>
              <w:t>114</w:t>
            </w:r>
            <w:r>
              <w:rPr>
                <w:rStyle w:val="IndexLink"/>
                <w:rtl w:val="true"/>
              </w:rPr>
              <w:t>»</w:t>
              <w:tab/>
            </w:r>
            <w:r>
              <w:rPr>
                <w:rStyle w:val="IndexLink"/>
              </w:rPr>
              <w:t>495</w:t>
            </w:r>
          </w:hyperlink>
        </w:p>
        <w:p>
          <w:pPr>
            <w:pStyle w:val="Contents5"/>
            <w:tabs>
              <w:tab w:val="clear" w:pos="7892"/>
              <w:tab w:val="right" w:pos="9026" w:leader="dot"/>
            </w:tabs>
            <w:rPr/>
          </w:pPr>
          <w:hyperlink w:anchor="__RefHeading___Toc1227404_3264237689">
            <w:r>
              <w:rPr>
                <w:webHidden/>
                <w:rStyle w:val="IndexLink"/>
                <w:rtl w:val="true"/>
              </w:rPr>
              <w:t>«</w:t>
            </w:r>
            <w:r>
              <w:rPr>
                <w:rStyle w:val="IndexLink"/>
              </w:rPr>
              <w:t>115</w:t>
            </w:r>
            <w:r>
              <w:rPr>
                <w:rStyle w:val="IndexLink"/>
                <w:rtl w:val="true"/>
              </w:rPr>
              <w:t>»</w:t>
              <w:tab/>
            </w:r>
            <w:r>
              <w:rPr>
                <w:rStyle w:val="IndexLink"/>
              </w:rPr>
              <w:t>495</w:t>
            </w:r>
          </w:hyperlink>
        </w:p>
        <w:p>
          <w:pPr>
            <w:pStyle w:val="Contents5"/>
            <w:tabs>
              <w:tab w:val="clear" w:pos="7892"/>
              <w:tab w:val="right" w:pos="9026" w:leader="dot"/>
            </w:tabs>
            <w:rPr/>
          </w:pPr>
          <w:hyperlink w:anchor="__RefHeading___Toc1227406_3264237689">
            <w:r>
              <w:rPr>
                <w:webHidden/>
                <w:rStyle w:val="IndexLink"/>
                <w:rtl w:val="true"/>
              </w:rPr>
              <w:t>«</w:t>
            </w:r>
            <w:r>
              <w:rPr>
                <w:rStyle w:val="IndexLink"/>
              </w:rPr>
              <w:t>116</w:t>
            </w:r>
            <w:r>
              <w:rPr>
                <w:rStyle w:val="IndexLink"/>
                <w:rtl w:val="true"/>
              </w:rPr>
              <w:t>»</w:t>
              <w:tab/>
            </w:r>
            <w:r>
              <w:rPr>
                <w:rStyle w:val="IndexLink"/>
              </w:rPr>
              <w:t>495</w:t>
            </w:r>
          </w:hyperlink>
        </w:p>
        <w:p>
          <w:pPr>
            <w:pStyle w:val="Contents5"/>
            <w:tabs>
              <w:tab w:val="clear" w:pos="7892"/>
              <w:tab w:val="right" w:pos="9026" w:leader="dot"/>
            </w:tabs>
            <w:rPr/>
          </w:pPr>
          <w:hyperlink w:anchor="__RefHeading___Toc1227408_3264237689">
            <w:r>
              <w:rPr>
                <w:webHidden/>
                <w:rStyle w:val="IndexLink"/>
                <w:rtl w:val="true"/>
              </w:rPr>
              <w:t xml:space="preserve">روایت </w:t>
            </w:r>
            <w:r>
              <w:rPr>
                <w:rStyle w:val="IndexLink"/>
              </w:rPr>
              <w:t>114</w:t>
            </w:r>
            <w:r>
              <w:rPr>
                <w:rStyle w:val="IndexLink"/>
                <w:rtl w:val="true"/>
              </w:rPr>
              <w:tab/>
            </w:r>
            <w:r>
              <w:rPr>
                <w:rStyle w:val="IndexLink"/>
              </w:rPr>
              <w:t>495</w:t>
            </w:r>
          </w:hyperlink>
        </w:p>
        <w:p>
          <w:pPr>
            <w:pStyle w:val="Contents5"/>
            <w:tabs>
              <w:tab w:val="clear" w:pos="7892"/>
              <w:tab w:val="right" w:pos="9026" w:leader="dot"/>
            </w:tabs>
            <w:rPr/>
          </w:pPr>
          <w:hyperlink w:anchor="__RefHeading___Toc1227410_3264237689">
            <w:r>
              <w:rPr>
                <w:webHidden/>
                <w:rStyle w:val="IndexLink"/>
                <w:rtl w:val="true"/>
              </w:rPr>
              <w:t xml:space="preserve">روایت </w:t>
            </w:r>
            <w:r>
              <w:rPr>
                <w:rStyle w:val="IndexLink"/>
              </w:rPr>
              <w:t>115</w:t>
            </w:r>
            <w:r>
              <w:rPr>
                <w:rStyle w:val="IndexLink"/>
                <w:rtl w:val="true"/>
              </w:rPr>
              <w:tab/>
            </w:r>
            <w:r>
              <w:rPr>
                <w:rStyle w:val="IndexLink"/>
              </w:rPr>
              <w:t>495</w:t>
            </w:r>
          </w:hyperlink>
        </w:p>
        <w:p>
          <w:pPr>
            <w:pStyle w:val="Contents5"/>
            <w:tabs>
              <w:tab w:val="clear" w:pos="7892"/>
              <w:tab w:val="right" w:pos="9026" w:leader="dot"/>
            </w:tabs>
            <w:rPr/>
          </w:pPr>
          <w:hyperlink w:anchor="__RefHeading___Toc1227412_3264237689">
            <w:r>
              <w:rPr>
                <w:webHidden/>
                <w:rStyle w:val="IndexLink"/>
                <w:rtl w:val="true"/>
              </w:rPr>
              <w:t xml:space="preserve">روایت </w:t>
            </w:r>
            <w:r>
              <w:rPr>
                <w:rStyle w:val="IndexLink"/>
              </w:rPr>
              <w:t>116</w:t>
            </w:r>
            <w:r>
              <w:rPr>
                <w:rStyle w:val="IndexLink"/>
                <w:rtl w:val="true"/>
              </w:rPr>
              <w:tab/>
            </w:r>
            <w:r>
              <w:rPr>
                <w:rStyle w:val="IndexLink"/>
              </w:rPr>
              <w:t>495</w:t>
            </w:r>
          </w:hyperlink>
        </w:p>
        <w:p>
          <w:pPr>
            <w:pStyle w:val="Contents5"/>
            <w:tabs>
              <w:tab w:val="clear" w:pos="7892"/>
              <w:tab w:val="right" w:pos="9026" w:leader="dot"/>
            </w:tabs>
            <w:rPr/>
          </w:pPr>
          <w:hyperlink w:anchor="__RefHeading___Toc1227414_3264237689">
            <w:r>
              <w:rPr>
                <w:webHidden/>
                <w:rStyle w:val="IndexLink"/>
                <w:rtl w:val="true"/>
              </w:rPr>
              <w:t>«</w:t>
            </w:r>
            <w:r>
              <w:rPr>
                <w:rStyle w:val="IndexLink"/>
              </w:rPr>
              <w:t>117</w:t>
            </w:r>
            <w:r>
              <w:rPr>
                <w:rStyle w:val="IndexLink"/>
                <w:rtl w:val="true"/>
              </w:rPr>
              <w:t>»</w:t>
              <w:tab/>
            </w:r>
            <w:r>
              <w:rPr>
                <w:rStyle w:val="IndexLink"/>
              </w:rPr>
              <w:t>500</w:t>
            </w:r>
          </w:hyperlink>
        </w:p>
        <w:p>
          <w:pPr>
            <w:pStyle w:val="Contents5"/>
            <w:tabs>
              <w:tab w:val="clear" w:pos="7892"/>
              <w:tab w:val="right" w:pos="9026" w:leader="dot"/>
            </w:tabs>
            <w:rPr/>
          </w:pPr>
          <w:hyperlink w:anchor="__RefHeading___Toc1227416_3264237689">
            <w:r>
              <w:rPr>
                <w:webHidden/>
                <w:rStyle w:val="IndexLink"/>
                <w:rtl w:val="true"/>
              </w:rPr>
              <w:t>«</w:t>
            </w:r>
            <w:r>
              <w:rPr>
                <w:rStyle w:val="IndexLink"/>
              </w:rPr>
              <w:t>118</w:t>
            </w:r>
            <w:r>
              <w:rPr>
                <w:rStyle w:val="IndexLink"/>
                <w:rtl w:val="true"/>
              </w:rPr>
              <w:t>»</w:t>
              <w:tab/>
            </w:r>
            <w:r>
              <w:rPr>
                <w:rStyle w:val="IndexLink"/>
              </w:rPr>
              <w:t>500</w:t>
            </w:r>
          </w:hyperlink>
        </w:p>
        <w:p>
          <w:pPr>
            <w:pStyle w:val="Contents5"/>
            <w:tabs>
              <w:tab w:val="clear" w:pos="7892"/>
              <w:tab w:val="right" w:pos="9026" w:leader="dot"/>
            </w:tabs>
            <w:rPr/>
          </w:pPr>
          <w:hyperlink w:anchor="__RefHeading___Toc1227418_3264237689">
            <w:r>
              <w:rPr>
                <w:webHidden/>
                <w:rStyle w:val="IndexLink"/>
                <w:rtl w:val="true"/>
              </w:rPr>
              <w:t xml:space="preserve">روايت </w:t>
            </w:r>
            <w:r>
              <w:rPr>
                <w:rStyle w:val="IndexLink"/>
              </w:rPr>
              <w:t>117</w:t>
            </w:r>
            <w:r>
              <w:rPr>
                <w:rStyle w:val="IndexLink"/>
                <w:rtl w:val="true"/>
              </w:rPr>
              <w:tab/>
            </w:r>
            <w:r>
              <w:rPr>
                <w:rStyle w:val="IndexLink"/>
              </w:rPr>
              <w:t>501</w:t>
            </w:r>
          </w:hyperlink>
        </w:p>
        <w:p>
          <w:pPr>
            <w:pStyle w:val="Contents5"/>
            <w:tabs>
              <w:tab w:val="clear" w:pos="7892"/>
              <w:tab w:val="right" w:pos="9026" w:leader="dot"/>
            </w:tabs>
            <w:rPr/>
          </w:pPr>
          <w:hyperlink w:anchor="__RefHeading___Toc1227420_3264237689">
            <w:r>
              <w:rPr>
                <w:webHidden/>
                <w:rStyle w:val="IndexLink"/>
                <w:rtl w:val="true"/>
              </w:rPr>
              <w:t xml:space="preserve">روايت </w:t>
            </w:r>
            <w:r>
              <w:rPr>
                <w:rStyle w:val="IndexLink"/>
              </w:rPr>
              <w:t>118</w:t>
            </w:r>
            <w:r>
              <w:rPr>
                <w:rStyle w:val="IndexLink"/>
                <w:rtl w:val="true"/>
              </w:rPr>
              <w:tab/>
            </w:r>
            <w:r>
              <w:rPr>
                <w:rStyle w:val="IndexLink"/>
              </w:rPr>
              <w:t>501</w:t>
            </w:r>
          </w:hyperlink>
        </w:p>
        <w:p>
          <w:pPr>
            <w:pStyle w:val="Contents5"/>
            <w:tabs>
              <w:tab w:val="clear" w:pos="7892"/>
              <w:tab w:val="right" w:pos="9026" w:leader="dot"/>
            </w:tabs>
            <w:rPr/>
          </w:pPr>
          <w:hyperlink w:anchor="__RefHeading___Toc1227422_3264237689">
            <w:r>
              <w:rPr>
                <w:webHidden/>
                <w:rStyle w:val="IndexLink"/>
                <w:rtl w:val="true"/>
              </w:rPr>
              <w:t>«</w:t>
            </w:r>
            <w:r>
              <w:rPr>
                <w:rStyle w:val="IndexLink"/>
              </w:rPr>
              <w:t>119</w:t>
            </w:r>
            <w:r>
              <w:rPr>
                <w:rStyle w:val="IndexLink"/>
                <w:rtl w:val="true"/>
              </w:rPr>
              <w:t>»</w:t>
              <w:tab/>
            </w:r>
            <w:r>
              <w:rPr>
                <w:rStyle w:val="IndexLink"/>
              </w:rPr>
              <w:t>502</w:t>
            </w:r>
          </w:hyperlink>
        </w:p>
        <w:p>
          <w:pPr>
            <w:pStyle w:val="Contents5"/>
            <w:tabs>
              <w:tab w:val="clear" w:pos="7892"/>
              <w:tab w:val="right" w:pos="9026" w:leader="dot"/>
            </w:tabs>
            <w:rPr/>
          </w:pPr>
          <w:hyperlink w:anchor="__RefHeading___Toc1227424_3264237689">
            <w:r>
              <w:rPr>
                <w:webHidden/>
                <w:rStyle w:val="IndexLink"/>
                <w:rtl w:val="true"/>
              </w:rPr>
              <w:t>«</w:t>
            </w:r>
            <w:r>
              <w:rPr>
                <w:rStyle w:val="IndexLink"/>
              </w:rPr>
              <w:t>120</w:t>
            </w:r>
            <w:r>
              <w:rPr>
                <w:rStyle w:val="IndexLink"/>
                <w:rtl w:val="true"/>
              </w:rPr>
              <w:t>»</w:t>
              <w:tab/>
            </w:r>
            <w:r>
              <w:rPr>
                <w:rStyle w:val="IndexLink"/>
              </w:rPr>
              <w:t>502</w:t>
            </w:r>
          </w:hyperlink>
        </w:p>
        <w:p>
          <w:pPr>
            <w:pStyle w:val="Contents5"/>
            <w:tabs>
              <w:tab w:val="clear" w:pos="7892"/>
              <w:tab w:val="right" w:pos="9026" w:leader="dot"/>
            </w:tabs>
            <w:rPr/>
          </w:pPr>
          <w:hyperlink w:anchor="__RefHeading___Toc1227426_3264237689">
            <w:r>
              <w:rPr>
                <w:webHidden/>
                <w:rStyle w:val="IndexLink"/>
                <w:rtl w:val="true"/>
              </w:rPr>
              <w:t>«</w:t>
            </w:r>
            <w:r>
              <w:rPr>
                <w:rStyle w:val="IndexLink"/>
              </w:rPr>
              <w:t>121</w:t>
            </w:r>
            <w:r>
              <w:rPr>
                <w:rStyle w:val="IndexLink"/>
                <w:rtl w:val="true"/>
              </w:rPr>
              <w:t>»</w:t>
              <w:tab/>
            </w:r>
            <w:r>
              <w:rPr>
                <w:rStyle w:val="IndexLink"/>
              </w:rPr>
              <w:t>502</w:t>
            </w:r>
          </w:hyperlink>
        </w:p>
        <w:p>
          <w:pPr>
            <w:pStyle w:val="Contents5"/>
            <w:tabs>
              <w:tab w:val="clear" w:pos="7892"/>
              <w:tab w:val="right" w:pos="9026" w:leader="dot"/>
            </w:tabs>
            <w:rPr/>
          </w:pPr>
          <w:hyperlink w:anchor="__RefHeading___Toc1227428_3264237689">
            <w:r>
              <w:rPr>
                <w:webHidden/>
                <w:rStyle w:val="IndexLink"/>
                <w:rtl w:val="true"/>
              </w:rPr>
              <w:t>«</w:t>
            </w:r>
            <w:r>
              <w:rPr>
                <w:rStyle w:val="IndexLink"/>
              </w:rPr>
              <w:t>122</w:t>
            </w:r>
            <w:r>
              <w:rPr>
                <w:rStyle w:val="IndexLink"/>
                <w:rtl w:val="true"/>
              </w:rPr>
              <w:t>»</w:t>
              <w:tab/>
            </w:r>
            <w:r>
              <w:rPr>
                <w:rStyle w:val="IndexLink"/>
              </w:rPr>
              <w:t>502</w:t>
            </w:r>
          </w:hyperlink>
        </w:p>
        <w:p>
          <w:pPr>
            <w:pStyle w:val="Contents5"/>
            <w:tabs>
              <w:tab w:val="clear" w:pos="7892"/>
              <w:tab w:val="right" w:pos="9026" w:leader="dot"/>
            </w:tabs>
            <w:rPr/>
          </w:pPr>
          <w:hyperlink w:anchor="__RefHeading___Toc1227430_3264237689">
            <w:r>
              <w:rPr>
                <w:webHidden/>
                <w:rStyle w:val="IndexLink"/>
                <w:rtl w:val="true"/>
              </w:rPr>
              <w:t>«</w:t>
            </w:r>
            <w:r>
              <w:rPr>
                <w:rStyle w:val="IndexLink"/>
              </w:rPr>
              <w:t>123</w:t>
            </w:r>
            <w:r>
              <w:rPr>
                <w:rStyle w:val="IndexLink"/>
                <w:rtl w:val="true"/>
              </w:rPr>
              <w:t>»</w:t>
              <w:tab/>
            </w:r>
            <w:r>
              <w:rPr>
                <w:rStyle w:val="IndexLink"/>
              </w:rPr>
              <w:t>502</w:t>
            </w:r>
          </w:hyperlink>
        </w:p>
        <w:p>
          <w:pPr>
            <w:pStyle w:val="Contents5"/>
            <w:tabs>
              <w:tab w:val="clear" w:pos="7892"/>
              <w:tab w:val="right" w:pos="9026" w:leader="dot"/>
            </w:tabs>
            <w:rPr/>
          </w:pPr>
          <w:hyperlink w:anchor="__RefHeading___Toc1227432_3264237689">
            <w:r>
              <w:rPr>
                <w:webHidden/>
                <w:rStyle w:val="IndexLink"/>
                <w:rtl w:val="true"/>
              </w:rPr>
              <w:t>«</w:t>
            </w:r>
            <w:r>
              <w:rPr>
                <w:rStyle w:val="IndexLink"/>
              </w:rPr>
              <w:t>124</w:t>
            </w:r>
            <w:r>
              <w:rPr>
                <w:rStyle w:val="IndexLink"/>
                <w:rtl w:val="true"/>
              </w:rPr>
              <w:t>»</w:t>
              <w:tab/>
            </w:r>
            <w:r>
              <w:rPr>
                <w:rStyle w:val="IndexLink"/>
              </w:rPr>
              <w:t>502</w:t>
            </w:r>
          </w:hyperlink>
        </w:p>
        <w:p>
          <w:pPr>
            <w:pStyle w:val="Contents5"/>
            <w:tabs>
              <w:tab w:val="clear" w:pos="7892"/>
              <w:tab w:val="right" w:pos="9026" w:leader="dot"/>
            </w:tabs>
            <w:rPr/>
          </w:pPr>
          <w:hyperlink w:anchor="__RefHeading___Toc1227434_3264237689">
            <w:r>
              <w:rPr>
                <w:webHidden/>
                <w:rStyle w:val="IndexLink"/>
                <w:rtl w:val="true"/>
              </w:rPr>
              <w:t>«</w:t>
            </w:r>
            <w:r>
              <w:rPr>
                <w:rStyle w:val="IndexLink"/>
              </w:rPr>
              <w:t>125</w:t>
            </w:r>
            <w:r>
              <w:rPr>
                <w:rStyle w:val="IndexLink"/>
                <w:rtl w:val="true"/>
              </w:rPr>
              <w:t>»</w:t>
              <w:tab/>
            </w:r>
            <w:r>
              <w:rPr>
                <w:rStyle w:val="IndexLink"/>
              </w:rPr>
              <w:t>502</w:t>
            </w:r>
          </w:hyperlink>
        </w:p>
        <w:p>
          <w:pPr>
            <w:pStyle w:val="Contents5"/>
            <w:tabs>
              <w:tab w:val="clear" w:pos="7892"/>
              <w:tab w:val="right" w:pos="9026" w:leader="dot"/>
            </w:tabs>
            <w:rPr/>
          </w:pPr>
          <w:hyperlink w:anchor="__RefHeading___Toc1227436_3264237689">
            <w:r>
              <w:rPr>
                <w:webHidden/>
                <w:rStyle w:val="IndexLink"/>
                <w:rtl w:val="true"/>
              </w:rPr>
              <w:t xml:space="preserve">روایت </w:t>
            </w:r>
            <w:r>
              <w:rPr>
                <w:rStyle w:val="IndexLink"/>
              </w:rPr>
              <w:t>119</w:t>
            </w:r>
            <w:r>
              <w:rPr>
                <w:rStyle w:val="IndexLink"/>
                <w:rtl w:val="true"/>
              </w:rPr>
              <w:tab/>
            </w:r>
            <w:r>
              <w:rPr>
                <w:rStyle w:val="IndexLink"/>
              </w:rPr>
              <w:t>502</w:t>
            </w:r>
          </w:hyperlink>
        </w:p>
        <w:p>
          <w:pPr>
            <w:pStyle w:val="Contents5"/>
            <w:tabs>
              <w:tab w:val="clear" w:pos="7892"/>
              <w:tab w:val="right" w:pos="9026" w:leader="dot"/>
            </w:tabs>
            <w:rPr/>
          </w:pPr>
          <w:hyperlink w:anchor="__RefHeading___Toc1227438_3264237689">
            <w:r>
              <w:rPr>
                <w:webHidden/>
                <w:rStyle w:val="IndexLink"/>
                <w:rtl w:val="true"/>
              </w:rPr>
              <w:t xml:space="preserve">روایت </w:t>
            </w:r>
            <w:r>
              <w:rPr>
                <w:rStyle w:val="IndexLink"/>
              </w:rPr>
              <w:t>120</w:t>
            </w:r>
            <w:r>
              <w:rPr>
                <w:rStyle w:val="IndexLink"/>
                <w:rtl w:val="true"/>
              </w:rPr>
              <w:tab/>
            </w:r>
            <w:r>
              <w:rPr>
                <w:rStyle w:val="IndexLink"/>
              </w:rPr>
              <w:t>502</w:t>
            </w:r>
          </w:hyperlink>
        </w:p>
        <w:p>
          <w:pPr>
            <w:pStyle w:val="Contents5"/>
            <w:tabs>
              <w:tab w:val="clear" w:pos="7892"/>
              <w:tab w:val="right" w:pos="9026" w:leader="dot"/>
            </w:tabs>
            <w:rPr/>
          </w:pPr>
          <w:hyperlink w:anchor="__RefHeading___Toc1227440_3264237689">
            <w:r>
              <w:rPr>
                <w:webHidden/>
                <w:rStyle w:val="IndexLink"/>
                <w:rtl w:val="true"/>
              </w:rPr>
              <w:t xml:space="preserve">روایت </w:t>
            </w:r>
            <w:r>
              <w:rPr>
                <w:rStyle w:val="IndexLink"/>
              </w:rPr>
              <w:t>121</w:t>
            </w:r>
            <w:r>
              <w:rPr>
                <w:rStyle w:val="IndexLink"/>
                <w:rtl w:val="true"/>
              </w:rPr>
              <w:tab/>
            </w:r>
            <w:r>
              <w:rPr>
                <w:rStyle w:val="IndexLink"/>
              </w:rPr>
              <w:t>503</w:t>
            </w:r>
          </w:hyperlink>
        </w:p>
        <w:p>
          <w:pPr>
            <w:pStyle w:val="Contents5"/>
            <w:tabs>
              <w:tab w:val="clear" w:pos="7892"/>
              <w:tab w:val="right" w:pos="9026" w:leader="dot"/>
            </w:tabs>
            <w:rPr/>
          </w:pPr>
          <w:hyperlink w:anchor="__RefHeading___Toc1227442_3264237689">
            <w:r>
              <w:rPr>
                <w:webHidden/>
                <w:rStyle w:val="IndexLink"/>
                <w:rtl w:val="true"/>
              </w:rPr>
              <w:t xml:space="preserve">روایت </w:t>
            </w:r>
            <w:r>
              <w:rPr>
                <w:rStyle w:val="IndexLink"/>
              </w:rPr>
              <w:t>122</w:t>
            </w:r>
            <w:r>
              <w:rPr>
                <w:rStyle w:val="IndexLink"/>
                <w:rtl w:val="true"/>
              </w:rPr>
              <w:tab/>
            </w:r>
            <w:r>
              <w:rPr>
                <w:rStyle w:val="IndexLink"/>
              </w:rPr>
              <w:t>503</w:t>
            </w:r>
          </w:hyperlink>
        </w:p>
        <w:p>
          <w:pPr>
            <w:pStyle w:val="Contents5"/>
            <w:tabs>
              <w:tab w:val="clear" w:pos="7892"/>
              <w:tab w:val="right" w:pos="9026" w:leader="dot"/>
            </w:tabs>
            <w:rPr/>
          </w:pPr>
          <w:hyperlink w:anchor="__RefHeading___Toc1227444_3264237689">
            <w:r>
              <w:rPr>
                <w:webHidden/>
                <w:rStyle w:val="IndexLink"/>
                <w:rtl w:val="true"/>
              </w:rPr>
              <w:t xml:space="preserve">روایت </w:t>
            </w:r>
            <w:r>
              <w:rPr>
                <w:rStyle w:val="IndexLink"/>
              </w:rPr>
              <w:t>123</w:t>
            </w:r>
            <w:r>
              <w:rPr>
                <w:rStyle w:val="IndexLink"/>
                <w:rtl w:val="true"/>
              </w:rPr>
              <w:tab/>
            </w:r>
            <w:r>
              <w:rPr>
                <w:rStyle w:val="IndexLink"/>
              </w:rPr>
              <w:t>503</w:t>
            </w:r>
          </w:hyperlink>
        </w:p>
        <w:p>
          <w:pPr>
            <w:pStyle w:val="Contents5"/>
            <w:tabs>
              <w:tab w:val="clear" w:pos="7892"/>
              <w:tab w:val="right" w:pos="9026" w:leader="dot"/>
            </w:tabs>
            <w:rPr/>
          </w:pPr>
          <w:hyperlink w:anchor="__RefHeading___Toc1227446_3264237689">
            <w:r>
              <w:rPr>
                <w:webHidden/>
                <w:rStyle w:val="IndexLink"/>
                <w:rtl w:val="true"/>
              </w:rPr>
              <w:t xml:space="preserve">روایت </w:t>
            </w:r>
            <w:r>
              <w:rPr>
                <w:rStyle w:val="IndexLink"/>
              </w:rPr>
              <w:t>124</w:t>
            </w:r>
            <w:r>
              <w:rPr>
                <w:rStyle w:val="IndexLink"/>
                <w:rtl w:val="true"/>
              </w:rPr>
              <w:tab/>
            </w:r>
            <w:r>
              <w:rPr>
                <w:rStyle w:val="IndexLink"/>
              </w:rPr>
              <w:t>503</w:t>
            </w:r>
          </w:hyperlink>
        </w:p>
        <w:p>
          <w:pPr>
            <w:pStyle w:val="Contents5"/>
            <w:tabs>
              <w:tab w:val="clear" w:pos="7892"/>
              <w:tab w:val="right" w:pos="9026" w:leader="dot"/>
            </w:tabs>
            <w:rPr/>
          </w:pPr>
          <w:hyperlink w:anchor="__RefHeading___Toc1227448_3264237689">
            <w:r>
              <w:rPr>
                <w:webHidden/>
                <w:rStyle w:val="IndexLink"/>
                <w:rtl w:val="true"/>
              </w:rPr>
              <w:t xml:space="preserve">روایت </w:t>
            </w:r>
            <w:r>
              <w:rPr>
                <w:rStyle w:val="IndexLink"/>
              </w:rPr>
              <w:t>125</w:t>
            </w:r>
            <w:r>
              <w:rPr>
                <w:rStyle w:val="IndexLink"/>
                <w:rtl w:val="true"/>
              </w:rPr>
              <w:tab/>
            </w:r>
            <w:r>
              <w:rPr>
                <w:rStyle w:val="IndexLink"/>
              </w:rPr>
              <w:t>503</w:t>
            </w:r>
          </w:hyperlink>
        </w:p>
        <w:p>
          <w:pPr>
            <w:pStyle w:val="Contents5"/>
            <w:tabs>
              <w:tab w:val="clear" w:pos="7892"/>
              <w:tab w:val="right" w:pos="9026" w:leader="dot"/>
            </w:tabs>
            <w:rPr/>
          </w:pPr>
          <w:hyperlink w:anchor="__RefHeading___Toc1227450_3264237689">
            <w:r>
              <w:rPr>
                <w:webHidden/>
                <w:rStyle w:val="IndexLink"/>
                <w:rtl w:val="true"/>
              </w:rPr>
              <w:t>«</w:t>
            </w:r>
            <w:r>
              <w:rPr>
                <w:rStyle w:val="IndexLink"/>
              </w:rPr>
              <w:t>126</w:t>
            </w:r>
            <w:r>
              <w:rPr>
                <w:rStyle w:val="IndexLink"/>
                <w:rtl w:val="true"/>
              </w:rPr>
              <w:t>»</w:t>
              <w:tab/>
            </w:r>
            <w:r>
              <w:rPr>
                <w:rStyle w:val="IndexLink"/>
              </w:rPr>
              <w:t>504</w:t>
            </w:r>
          </w:hyperlink>
        </w:p>
        <w:p>
          <w:pPr>
            <w:pStyle w:val="Contents5"/>
            <w:tabs>
              <w:tab w:val="clear" w:pos="7892"/>
              <w:tab w:val="right" w:pos="9026" w:leader="dot"/>
            </w:tabs>
            <w:rPr/>
          </w:pPr>
          <w:hyperlink w:anchor="__RefHeading___Toc1227452_3264237689">
            <w:r>
              <w:rPr>
                <w:webHidden/>
                <w:rStyle w:val="IndexLink"/>
                <w:rtl w:val="true"/>
              </w:rPr>
              <w:t>توضيح</w:t>
            </w:r>
            <w:r>
              <w:rPr>
                <w:rStyle w:val="IndexLink"/>
                <w:rtl w:val="true"/>
              </w:rPr>
              <w:tab/>
            </w:r>
            <w:r>
              <w:rPr>
                <w:rStyle w:val="IndexLink"/>
              </w:rPr>
              <w:t>504</w:t>
            </w:r>
          </w:hyperlink>
        </w:p>
        <w:p>
          <w:pPr>
            <w:pStyle w:val="Contents5"/>
            <w:tabs>
              <w:tab w:val="clear" w:pos="7892"/>
              <w:tab w:val="right" w:pos="9026" w:leader="dot"/>
            </w:tabs>
            <w:rPr/>
          </w:pPr>
          <w:hyperlink w:anchor="__RefHeading___Toc1227454_3264237689">
            <w:r>
              <w:rPr>
                <w:webHidden/>
                <w:rStyle w:val="IndexLink"/>
                <w:rtl w:val="true"/>
              </w:rPr>
              <w:t>«</w:t>
            </w:r>
            <w:r>
              <w:rPr>
                <w:rStyle w:val="IndexLink"/>
              </w:rPr>
              <w:t>127</w:t>
            </w:r>
            <w:r>
              <w:rPr>
                <w:rStyle w:val="IndexLink"/>
                <w:rtl w:val="true"/>
              </w:rPr>
              <w:t>»</w:t>
              <w:tab/>
            </w:r>
            <w:r>
              <w:rPr>
                <w:rStyle w:val="IndexLink"/>
              </w:rPr>
              <w:t>504</w:t>
            </w:r>
          </w:hyperlink>
        </w:p>
        <w:p>
          <w:pPr>
            <w:pStyle w:val="Contents5"/>
            <w:tabs>
              <w:tab w:val="clear" w:pos="7892"/>
              <w:tab w:val="right" w:pos="9026" w:leader="dot"/>
            </w:tabs>
            <w:rPr/>
          </w:pPr>
          <w:hyperlink w:anchor="__RefHeading___Toc1227456_3264237689">
            <w:r>
              <w:rPr>
                <w:webHidden/>
                <w:rStyle w:val="IndexLink"/>
                <w:rtl w:val="true"/>
              </w:rPr>
              <w:t>«</w:t>
            </w:r>
            <w:r>
              <w:rPr>
                <w:rStyle w:val="IndexLink"/>
              </w:rPr>
              <w:t>128</w:t>
            </w:r>
            <w:r>
              <w:rPr>
                <w:rStyle w:val="IndexLink"/>
                <w:rtl w:val="true"/>
              </w:rPr>
              <w:t>»</w:t>
              <w:tab/>
            </w:r>
            <w:r>
              <w:rPr>
                <w:rStyle w:val="IndexLink"/>
              </w:rPr>
              <w:t>504</w:t>
            </w:r>
          </w:hyperlink>
        </w:p>
        <w:p>
          <w:pPr>
            <w:pStyle w:val="Contents5"/>
            <w:tabs>
              <w:tab w:val="clear" w:pos="7892"/>
              <w:tab w:val="right" w:pos="9026" w:leader="dot"/>
            </w:tabs>
            <w:rPr/>
          </w:pPr>
          <w:hyperlink w:anchor="__RefHeading___Toc1227458_3264237689">
            <w:r>
              <w:rPr>
                <w:webHidden/>
                <w:rStyle w:val="IndexLink"/>
                <w:rtl w:val="true"/>
              </w:rPr>
              <w:t>«</w:t>
            </w:r>
            <w:r>
              <w:rPr>
                <w:rStyle w:val="IndexLink"/>
              </w:rPr>
              <w:t>129</w:t>
            </w:r>
            <w:r>
              <w:rPr>
                <w:rStyle w:val="IndexLink"/>
                <w:rtl w:val="true"/>
              </w:rPr>
              <w:t>»</w:t>
              <w:tab/>
            </w:r>
            <w:r>
              <w:rPr>
                <w:rStyle w:val="IndexLink"/>
              </w:rPr>
              <w:t>504</w:t>
            </w:r>
          </w:hyperlink>
        </w:p>
        <w:p>
          <w:pPr>
            <w:pStyle w:val="Contents5"/>
            <w:tabs>
              <w:tab w:val="clear" w:pos="7892"/>
              <w:tab w:val="right" w:pos="9026" w:leader="dot"/>
            </w:tabs>
            <w:rPr/>
          </w:pPr>
          <w:hyperlink w:anchor="__RefHeading___Toc1227460_3264237689">
            <w:r>
              <w:rPr>
                <w:webHidden/>
                <w:rStyle w:val="IndexLink"/>
                <w:rtl w:val="true"/>
              </w:rPr>
              <w:t>«</w:t>
            </w:r>
            <w:r>
              <w:rPr>
                <w:rStyle w:val="IndexLink"/>
              </w:rPr>
              <w:t>130</w:t>
            </w:r>
            <w:r>
              <w:rPr>
                <w:rStyle w:val="IndexLink"/>
                <w:rtl w:val="true"/>
              </w:rPr>
              <w:t>»</w:t>
              <w:tab/>
            </w:r>
            <w:r>
              <w:rPr>
                <w:rStyle w:val="IndexLink"/>
              </w:rPr>
              <w:t>504</w:t>
            </w:r>
          </w:hyperlink>
        </w:p>
        <w:p>
          <w:pPr>
            <w:pStyle w:val="Contents5"/>
            <w:tabs>
              <w:tab w:val="clear" w:pos="7892"/>
              <w:tab w:val="right" w:pos="9026" w:leader="dot"/>
            </w:tabs>
            <w:rPr/>
          </w:pPr>
          <w:hyperlink w:anchor="__RefHeading___Toc1227462_3264237689">
            <w:r>
              <w:rPr>
                <w:webHidden/>
                <w:rStyle w:val="IndexLink"/>
                <w:rtl w:val="true"/>
              </w:rPr>
              <w:t xml:space="preserve">روایت </w:t>
            </w:r>
            <w:r>
              <w:rPr>
                <w:rStyle w:val="IndexLink"/>
              </w:rPr>
              <w:t>126</w:t>
            </w:r>
            <w:r>
              <w:rPr>
                <w:rStyle w:val="IndexLink"/>
                <w:rtl w:val="true"/>
              </w:rPr>
              <w:tab/>
            </w:r>
            <w:r>
              <w:rPr>
                <w:rStyle w:val="IndexLink"/>
              </w:rPr>
              <w:t>504</w:t>
            </w:r>
          </w:hyperlink>
        </w:p>
        <w:p>
          <w:pPr>
            <w:pStyle w:val="Contents5"/>
            <w:tabs>
              <w:tab w:val="clear" w:pos="7892"/>
              <w:tab w:val="right" w:pos="9026" w:leader="dot"/>
            </w:tabs>
            <w:rPr/>
          </w:pPr>
          <w:hyperlink w:anchor="__RefHeading___Toc1227464_3264237689">
            <w:r>
              <w:rPr>
                <w:webHidden/>
                <w:rStyle w:val="IndexLink"/>
                <w:rtl w:val="true"/>
              </w:rPr>
              <w:t>توضیح</w:t>
            </w:r>
            <w:r>
              <w:rPr>
                <w:rStyle w:val="IndexLink"/>
                <w:rtl w:val="true"/>
              </w:rPr>
              <w:tab/>
            </w:r>
            <w:r>
              <w:rPr>
                <w:rStyle w:val="IndexLink"/>
              </w:rPr>
              <w:t>505</w:t>
            </w:r>
          </w:hyperlink>
        </w:p>
        <w:p>
          <w:pPr>
            <w:pStyle w:val="Contents5"/>
            <w:tabs>
              <w:tab w:val="clear" w:pos="7892"/>
              <w:tab w:val="right" w:pos="9026" w:leader="dot"/>
            </w:tabs>
            <w:rPr/>
          </w:pPr>
          <w:hyperlink w:anchor="__RefHeading___Toc1227466_3264237689">
            <w:r>
              <w:rPr>
                <w:webHidden/>
                <w:rStyle w:val="IndexLink"/>
                <w:rtl w:val="true"/>
              </w:rPr>
              <w:t xml:space="preserve">روایت </w:t>
            </w:r>
            <w:r>
              <w:rPr>
                <w:rStyle w:val="IndexLink"/>
              </w:rPr>
              <w:t>127</w:t>
            </w:r>
            <w:r>
              <w:rPr>
                <w:rStyle w:val="IndexLink"/>
                <w:rtl w:val="true"/>
              </w:rPr>
              <w:tab/>
            </w:r>
            <w:r>
              <w:rPr>
                <w:rStyle w:val="IndexLink"/>
              </w:rPr>
              <w:t>505</w:t>
            </w:r>
          </w:hyperlink>
        </w:p>
        <w:p>
          <w:pPr>
            <w:pStyle w:val="Contents5"/>
            <w:tabs>
              <w:tab w:val="clear" w:pos="7892"/>
              <w:tab w:val="right" w:pos="9026" w:leader="dot"/>
            </w:tabs>
            <w:rPr/>
          </w:pPr>
          <w:hyperlink w:anchor="__RefHeading___Toc1227468_3264237689">
            <w:r>
              <w:rPr>
                <w:webHidden/>
                <w:rStyle w:val="IndexLink"/>
                <w:rtl w:val="true"/>
              </w:rPr>
              <w:t xml:space="preserve">روایت </w:t>
            </w:r>
            <w:r>
              <w:rPr>
                <w:rStyle w:val="IndexLink"/>
              </w:rPr>
              <w:t>128</w:t>
            </w:r>
            <w:r>
              <w:rPr>
                <w:rStyle w:val="IndexLink"/>
                <w:rtl w:val="true"/>
              </w:rPr>
              <w:tab/>
            </w:r>
            <w:r>
              <w:rPr>
                <w:rStyle w:val="IndexLink"/>
              </w:rPr>
              <w:t>505</w:t>
            </w:r>
          </w:hyperlink>
        </w:p>
        <w:p>
          <w:pPr>
            <w:pStyle w:val="Contents5"/>
            <w:tabs>
              <w:tab w:val="clear" w:pos="7892"/>
              <w:tab w:val="right" w:pos="9026" w:leader="dot"/>
            </w:tabs>
            <w:rPr/>
          </w:pPr>
          <w:hyperlink w:anchor="__RefHeading___Toc1227470_3264237689">
            <w:r>
              <w:rPr>
                <w:webHidden/>
                <w:rStyle w:val="IndexLink"/>
                <w:rtl w:val="true"/>
              </w:rPr>
              <w:t xml:space="preserve">روایت </w:t>
            </w:r>
            <w:r>
              <w:rPr>
                <w:rStyle w:val="IndexLink"/>
              </w:rPr>
              <w:t>129</w:t>
            </w:r>
            <w:r>
              <w:rPr>
                <w:rStyle w:val="IndexLink"/>
                <w:rtl w:val="true"/>
              </w:rPr>
              <w:tab/>
            </w:r>
            <w:r>
              <w:rPr>
                <w:rStyle w:val="IndexLink"/>
              </w:rPr>
              <w:t>505</w:t>
            </w:r>
          </w:hyperlink>
        </w:p>
        <w:p>
          <w:pPr>
            <w:pStyle w:val="Contents5"/>
            <w:tabs>
              <w:tab w:val="clear" w:pos="7892"/>
              <w:tab w:val="right" w:pos="9026" w:leader="dot"/>
            </w:tabs>
            <w:rPr/>
          </w:pPr>
          <w:hyperlink w:anchor="__RefHeading___Toc1227472_3264237689">
            <w:r>
              <w:rPr>
                <w:webHidden/>
                <w:rStyle w:val="IndexLink"/>
                <w:rtl w:val="true"/>
              </w:rPr>
              <w:t xml:space="preserve">روایت </w:t>
            </w:r>
            <w:r>
              <w:rPr>
                <w:rStyle w:val="IndexLink"/>
              </w:rPr>
              <w:t>130</w:t>
            </w:r>
            <w:r>
              <w:rPr>
                <w:rStyle w:val="IndexLink"/>
                <w:rtl w:val="true"/>
              </w:rPr>
              <w:tab/>
            </w:r>
            <w:r>
              <w:rPr>
                <w:rStyle w:val="IndexLink"/>
              </w:rPr>
              <w:t>505</w:t>
            </w:r>
          </w:hyperlink>
        </w:p>
        <w:p>
          <w:pPr>
            <w:pStyle w:val="Contents5"/>
            <w:tabs>
              <w:tab w:val="clear" w:pos="7892"/>
              <w:tab w:val="right" w:pos="9026" w:leader="dot"/>
            </w:tabs>
            <w:rPr/>
          </w:pPr>
          <w:hyperlink w:anchor="__RefHeading___Toc1227474_3264237689">
            <w:r>
              <w:rPr>
                <w:webHidden/>
                <w:rStyle w:val="IndexLink"/>
                <w:rtl w:val="true"/>
              </w:rPr>
              <w:t>«</w:t>
            </w:r>
            <w:r>
              <w:rPr>
                <w:rStyle w:val="IndexLink"/>
              </w:rPr>
              <w:t>131</w:t>
            </w:r>
            <w:r>
              <w:rPr>
                <w:rStyle w:val="IndexLink"/>
                <w:rtl w:val="true"/>
              </w:rPr>
              <w:t>»</w:t>
              <w:tab/>
            </w:r>
            <w:r>
              <w:rPr>
                <w:rStyle w:val="IndexLink"/>
              </w:rPr>
              <w:t>506</w:t>
            </w:r>
          </w:hyperlink>
        </w:p>
        <w:p>
          <w:pPr>
            <w:pStyle w:val="Contents5"/>
            <w:tabs>
              <w:tab w:val="clear" w:pos="7892"/>
              <w:tab w:val="right" w:pos="9026" w:leader="dot"/>
            </w:tabs>
            <w:rPr/>
          </w:pPr>
          <w:hyperlink w:anchor="__RefHeading___Toc1227476_3264237689">
            <w:r>
              <w:rPr>
                <w:webHidden/>
                <w:rStyle w:val="IndexLink"/>
                <w:rtl w:val="true"/>
              </w:rPr>
              <w:t>«</w:t>
            </w:r>
            <w:r>
              <w:rPr>
                <w:rStyle w:val="IndexLink"/>
              </w:rPr>
              <w:t>132</w:t>
            </w:r>
            <w:r>
              <w:rPr>
                <w:rStyle w:val="IndexLink"/>
                <w:rtl w:val="true"/>
              </w:rPr>
              <w:t>»</w:t>
              <w:tab/>
            </w:r>
            <w:r>
              <w:rPr>
                <w:rStyle w:val="IndexLink"/>
              </w:rPr>
              <w:t>506</w:t>
            </w:r>
          </w:hyperlink>
        </w:p>
        <w:p>
          <w:pPr>
            <w:pStyle w:val="Contents5"/>
            <w:tabs>
              <w:tab w:val="clear" w:pos="7892"/>
              <w:tab w:val="right" w:pos="9026" w:leader="dot"/>
            </w:tabs>
            <w:rPr/>
          </w:pPr>
          <w:hyperlink w:anchor="__RefHeading___Toc1227478_3264237689">
            <w:r>
              <w:rPr>
                <w:webHidden/>
                <w:rStyle w:val="IndexLink"/>
                <w:rtl w:val="true"/>
              </w:rPr>
              <w:t xml:space="preserve">روایت </w:t>
            </w:r>
            <w:r>
              <w:rPr>
                <w:rStyle w:val="IndexLink"/>
              </w:rPr>
              <w:t>131</w:t>
            </w:r>
            <w:r>
              <w:rPr>
                <w:rStyle w:val="IndexLink"/>
                <w:rtl w:val="true"/>
              </w:rPr>
              <w:tab/>
            </w:r>
            <w:r>
              <w:rPr>
                <w:rStyle w:val="IndexLink"/>
              </w:rPr>
              <w:t>506</w:t>
            </w:r>
          </w:hyperlink>
        </w:p>
        <w:p>
          <w:pPr>
            <w:pStyle w:val="Contents5"/>
            <w:tabs>
              <w:tab w:val="clear" w:pos="7892"/>
              <w:tab w:val="right" w:pos="9026" w:leader="dot"/>
            </w:tabs>
            <w:rPr/>
          </w:pPr>
          <w:hyperlink w:anchor="__RefHeading___Toc1227480_3264237689">
            <w:r>
              <w:rPr>
                <w:webHidden/>
                <w:rStyle w:val="IndexLink"/>
                <w:rtl w:val="true"/>
              </w:rPr>
              <w:t xml:space="preserve">روایت </w:t>
            </w:r>
            <w:r>
              <w:rPr>
                <w:rStyle w:val="IndexLink"/>
              </w:rPr>
              <w:t>132</w:t>
            </w:r>
            <w:r>
              <w:rPr>
                <w:rStyle w:val="IndexLink"/>
                <w:rtl w:val="true"/>
              </w:rPr>
              <w:tab/>
            </w:r>
            <w:r>
              <w:rPr>
                <w:rStyle w:val="IndexLink"/>
              </w:rPr>
              <w:t>506</w:t>
            </w:r>
          </w:hyperlink>
        </w:p>
        <w:p>
          <w:pPr>
            <w:pStyle w:val="Contents5"/>
            <w:tabs>
              <w:tab w:val="clear" w:pos="7892"/>
              <w:tab w:val="right" w:pos="9026" w:leader="dot"/>
            </w:tabs>
            <w:rPr/>
          </w:pPr>
          <w:hyperlink w:anchor="__RefHeading___Toc1227482_3264237689">
            <w:r>
              <w:rPr>
                <w:webHidden/>
                <w:rStyle w:val="IndexLink"/>
                <w:rtl w:val="true"/>
              </w:rPr>
              <w:t>بيان</w:t>
            </w:r>
            <w:r>
              <w:rPr>
                <w:rStyle w:val="IndexLink"/>
                <w:rtl w:val="true"/>
              </w:rPr>
              <w:tab/>
            </w:r>
            <w:r>
              <w:rPr>
                <w:rStyle w:val="IndexLink"/>
              </w:rPr>
              <w:t>510</w:t>
            </w:r>
          </w:hyperlink>
        </w:p>
        <w:p>
          <w:pPr>
            <w:pStyle w:val="Contents5"/>
            <w:tabs>
              <w:tab w:val="clear" w:pos="7892"/>
              <w:tab w:val="right" w:pos="9026" w:leader="dot"/>
            </w:tabs>
            <w:rPr/>
          </w:pPr>
          <w:hyperlink w:anchor="__RefHeading___Toc1227484_3264237689">
            <w:r>
              <w:rPr>
                <w:webHidden/>
                <w:rStyle w:val="IndexLink"/>
                <w:rtl w:val="true"/>
              </w:rPr>
              <w:t>«</w:t>
            </w:r>
            <w:r>
              <w:rPr>
                <w:rStyle w:val="IndexLink"/>
              </w:rPr>
              <w:t>133</w:t>
            </w:r>
            <w:r>
              <w:rPr>
                <w:rStyle w:val="IndexLink"/>
                <w:rtl w:val="true"/>
              </w:rPr>
              <w:t>»</w:t>
              <w:tab/>
            </w:r>
            <w:r>
              <w:rPr>
                <w:rStyle w:val="IndexLink"/>
              </w:rPr>
              <w:t>510</w:t>
            </w:r>
          </w:hyperlink>
        </w:p>
        <w:p>
          <w:pPr>
            <w:pStyle w:val="Contents5"/>
            <w:tabs>
              <w:tab w:val="clear" w:pos="7892"/>
              <w:tab w:val="right" w:pos="9026" w:leader="dot"/>
            </w:tabs>
            <w:rPr/>
          </w:pPr>
          <w:hyperlink w:anchor="__RefHeading___Toc1227486_3264237689">
            <w:r>
              <w:rPr>
                <w:webHidden/>
                <w:rStyle w:val="IndexLink"/>
                <w:rtl w:val="true"/>
              </w:rPr>
              <w:t>توضیح</w:t>
            </w:r>
            <w:r>
              <w:rPr>
                <w:rStyle w:val="IndexLink"/>
                <w:rtl w:val="true"/>
              </w:rPr>
              <w:tab/>
            </w:r>
            <w:r>
              <w:rPr>
                <w:rStyle w:val="IndexLink"/>
              </w:rPr>
              <w:t>511</w:t>
            </w:r>
          </w:hyperlink>
        </w:p>
        <w:p>
          <w:pPr>
            <w:pStyle w:val="Contents5"/>
            <w:tabs>
              <w:tab w:val="clear" w:pos="7892"/>
              <w:tab w:val="right" w:pos="9026" w:leader="dot"/>
            </w:tabs>
            <w:rPr/>
          </w:pPr>
          <w:hyperlink w:anchor="__RefHeading___Toc1227488_3264237689">
            <w:r>
              <w:rPr>
                <w:webHidden/>
                <w:rStyle w:val="IndexLink"/>
                <w:rtl w:val="true"/>
              </w:rPr>
              <w:t xml:space="preserve">روایت </w:t>
            </w:r>
            <w:r>
              <w:rPr>
                <w:rStyle w:val="IndexLink"/>
              </w:rPr>
              <w:t>133</w:t>
            </w:r>
            <w:r>
              <w:rPr>
                <w:rStyle w:val="IndexLink"/>
                <w:rtl w:val="true"/>
              </w:rPr>
              <w:tab/>
            </w:r>
            <w:r>
              <w:rPr>
                <w:rStyle w:val="IndexLink"/>
              </w:rPr>
              <w:t>511</w:t>
            </w:r>
          </w:hyperlink>
        </w:p>
        <w:p>
          <w:pPr>
            <w:pStyle w:val="Contents5"/>
            <w:tabs>
              <w:tab w:val="clear" w:pos="7892"/>
              <w:tab w:val="right" w:pos="9026" w:leader="dot"/>
            </w:tabs>
            <w:rPr/>
          </w:pPr>
          <w:hyperlink w:anchor="__RefHeading___Toc1227490_3264237689">
            <w:r>
              <w:rPr>
                <w:webHidden/>
                <w:rStyle w:val="IndexLink"/>
                <w:rtl w:val="true"/>
              </w:rPr>
              <w:t>«</w:t>
            </w:r>
            <w:r>
              <w:rPr>
                <w:rStyle w:val="IndexLink"/>
              </w:rPr>
              <w:t>134</w:t>
            </w:r>
            <w:r>
              <w:rPr>
                <w:rStyle w:val="IndexLink"/>
                <w:rtl w:val="true"/>
              </w:rPr>
              <w:t>»</w:t>
              <w:tab/>
            </w:r>
            <w:r>
              <w:rPr>
                <w:rStyle w:val="IndexLink"/>
              </w:rPr>
              <w:t>512</w:t>
            </w:r>
          </w:hyperlink>
        </w:p>
        <w:p>
          <w:pPr>
            <w:pStyle w:val="Contents5"/>
            <w:tabs>
              <w:tab w:val="clear" w:pos="7892"/>
              <w:tab w:val="right" w:pos="9026" w:leader="dot"/>
            </w:tabs>
            <w:rPr/>
          </w:pPr>
          <w:hyperlink w:anchor="__RefHeading___Toc1227492_3264237689">
            <w:r>
              <w:rPr>
                <w:webHidden/>
                <w:rStyle w:val="IndexLink"/>
                <w:rtl w:val="true"/>
              </w:rPr>
              <w:t>«</w:t>
            </w:r>
            <w:r>
              <w:rPr>
                <w:rStyle w:val="IndexLink"/>
              </w:rPr>
              <w:t>135</w:t>
            </w:r>
            <w:r>
              <w:rPr>
                <w:rStyle w:val="IndexLink"/>
                <w:rtl w:val="true"/>
              </w:rPr>
              <w:t>»</w:t>
              <w:tab/>
            </w:r>
            <w:r>
              <w:rPr>
                <w:rStyle w:val="IndexLink"/>
              </w:rPr>
              <w:t>512</w:t>
            </w:r>
          </w:hyperlink>
        </w:p>
        <w:p>
          <w:pPr>
            <w:pStyle w:val="Contents5"/>
            <w:tabs>
              <w:tab w:val="clear" w:pos="7892"/>
              <w:tab w:val="right" w:pos="9026" w:leader="dot"/>
            </w:tabs>
            <w:rPr/>
          </w:pPr>
          <w:hyperlink w:anchor="__RefHeading___Toc1227494_3264237689">
            <w:r>
              <w:rPr>
                <w:webHidden/>
                <w:rStyle w:val="IndexLink"/>
                <w:rtl w:val="true"/>
              </w:rPr>
              <w:t>«</w:t>
            </w:r>
            <w:r>
              <w:rPr>
                <w:rStyle w:val="IndexLink"/>
              </w:rPr>
              <w:t>136</w:t>
            </w:r>
            <w:r>
              <w:rPr>
                <w:rStyle w:val="IndexLink"/>
                <w:rtl w:val="true"/>
              </w:rPr>
              <w:t>»</w:t>
              <w:tab/>
            </w:r>
            <w:r>
              <w:rPr>
                <w:rStyle w:val="IndexLink"/>
              </w:rPr>
              <w:t>512</w:t>
            </w:r>
          </w:hyperlink>
        </w:p>
        <w:p>
          <w:pPr>
            <w:pStyle w:val="Contents5"/>
            <w:tabs>
              <w:tab w:val="clear" w:pos="7892"/>
              <w:tab w:val="right" w:pos="9026" w:leader="dot"/>
            </w:tabs>
            <w:rPr/>
          </w:pPr>
          <w:hyperlink w:anchor="__RefHeading___Toc1227496_3264237689">
            <w:r>
              <w:rPr>
                <w:webHidden/>
                <w:rStyle w:val="IndexLink"/>
                <w:rtl w:val="true"/>
              </w:rPr>
              <w:t>«</w:t>
            </w:r>
            <w:r>
              <w:rPr>
                <w:rStyle w:val="IndexLink"/>
              </w:rPr>
              <w:t>137</w:t>
            </w:r>
            <w:r>
              <w:rPr>
                <w:rStyle w:val="IndexLink"/>
                <w:rtl w:val="true"/>
              </w:rPr>
              <w:t>»</w:t>
              <w:tab/>
            </w:r>
            <w:r>
              <w:rPr>
                <w:rStyle w:val="IndexLink"/>
              </w:rPr>
              <w:t>512</w:t>
            </w:r>
          </w:hyperlink>
        </w:p>
        <w:p>
          <w:pPr>
            <w:pStyle w:val="Contents5"/>
            <w:tabs>
              <w:tab w:val="clear" w:pos="7892"/>
              <w:tab w:val="right" w:pos="9026" w:leader="dot"/>
            </w:tabs>
            <w:rPr/>
          </w:pPr>
          <w:hyperlink w:anchor="__RefHeading___Toc1227498_3264237689">
            <w:r>
              <w:rPr>
                <w:webHidden/>
                <w:rStyle w:val="IndexLink"/>
                <w:rtl w:val="true"/>
              </w:rPr>
              <w:t xml:space="preserve">روایت </w:t>
            </w:r>
            <w:r>
              <w:rPr>
                <w:rStyle w:val="IndexLink"/>
              </w:rPr>
              <w:t>134</w:t>
            </w:r>
            <w:r>
              <w:rPr>
                <w:rStyle w:val="IndexLink"/>
                <w:rtl w:val="true"/>
              </w:rPr>
              <w:tab/>
            </w:r>
            <w:r>
              <w:rPr>
                <w:rStyle w:val="IndexLink"/>
              </w:rPr>
              <w:t>513</w:t>
            </w:r>
          </w:hyperlink>
        </w:p>
        <w:p>
          <w:pPr>
            <w:pStyle w:val="Contents5"/>
            <w:tabs>
              <w:tab w:val="clear" w:pos="7892"/>
              <w:tab w:val="right" w:pos="9026" w:leader="dot"/>
            </w:tabs>
            <w:rPr/>
          </w:pPr>
          <w:hyperlink w:anchor="__RefHeading___Toc1227500_3264237689">
            <w:r>
              <w:rPr>
                <w:webHidden/>
                <w:rStyle w:val="IndexLink"/>
                <w:rtl w:val="true"/>
              </w:rPr>
              <w:t xml:space="preserve">روایت </w:t>
            </w:r>
            <w:r>
              <w:rPr>
                <w:rStyle w:val="IndexLink"/>
              </w:rPr>
              <w:t>135</w:t>
            </w:r>
            <w:r>
              <w:rPr>
                <w:rStyle w:val="IndexLink"/>
                <w:rtl w:val="true"/>
              </w:rPr>
              <w:tab/>
            </w:r>
            <w:r>
              <w:rPr>
                <w:rStyle w:val="IndexLink"/>
              </w:rPr>
              <w:t>513</w:t>
            </w:r>
          </w:hyperlink>
        </w:p>
        <w:p>
          <w:pPr>
            <w:pStyle w:val="Contents5"/>
            <w:tabs>
              <w:tab w:val="clear" w:pos="7892"/>
              <w:tab w:val="right" w:pos="9026" w:leader="dot"/>
            </w:tabs>
            <w:rPr/>
          </w:pPr>
          <w:hyperlink w:anchor="__RefHeading___Toc1227502_3264237689">
            <w:r>
              <w:rPr>
                <w:webHidden/>
                <w:rStyle w:val="IndexLink"/>
                <w:rtl w:val="true"/>
              </w:rPr>
              <w:t xml:space="preserve">روایت </w:t>
            </w:r>
            <w:r>
              <w:rPr>
                <w:rStyle w:val="IndexLink"/>
              </w:rPr>
              <w:t>136</w:t>
            </w:r>
            <w:r>
              <w:rPr>
                <w:rStyle w:val="IndexLink"/>
                <w:rtl w:val="true"/>
              </w:rPr>
              <w:tab/>
            </w:r>
            <w:r>
              <w:rPr>
                <w:rStyle w:val="IndexLink"/>
              </w:rPr>
              <w:t>513</w:t>
            </w:r>
          </w:hyperlink>
        </w:p>
        <w:p>
          <w:pPr>
            <w:pStyle w:val="Contents5"/>
            <w:tabs>
              <w:tab w:val="clear" w:pos="7892"/>
              <w:tab w:val="right" w:pos="9026" w:leader="dot"/>
            </w:tabs>
            <w:rPr/>
          </w:pPr>
          <w:hyperlink w:anchor="__RefHeading___Toc1227504_3264237689">
            <w:r>
              <w:rPr>
                <w:webHidden/>
                <w:rStyle w:val="IndexLink"/>
                <w:rtl w:val="true"/>
              </w:rPr>
              <w:t xml:space="preserve">روایت </w:t>
            </w:r>
            <w:r>
              <w:rPr>
                <w:rStyle w:val="IndexLink"/>
              </w:rPr>
              <w:t>137</w:t>
            </w:r>
            <w:r>
              <w:rPr>
                <w:rStyle w:val="IndexLink"/>
                <w:rtl w:val="true"/>
              </w:rPr>
              <w:tab/>
            </w:r>
            <w:r>
              <w:rPr>
                <w:rStyle w:val="IndexLink"/>
              </w:rPr>
              <w:t>513</w:t>
            </w:r>
          </w:hyperlink>
        </w:p>
        <w:p>
          <w:pPr>
            <w:pStyle w:val="Contents5"/>
            <w:tabs>
              <w:tab w:val="clear" w:pos="7892"/>
              <w:tab w:val="right" w:pos="9026" w:leader="dot"/>
            </w:tabs>
            <w:rPr/>
          </w:pPr>
          <w:hyperlink w:anchor="__RefHeading___Toc1227506_3264237689">
            <w:r>
              <w:rPr>
                <w:webHidden/>
                <w:rStyle w:val="IndexLink"/>
                <w:rtl w:val="true"/>
              </w:rPr>
              <w:t>بيان</w:t>
            </w:r>
            <w:r>
              <w:rPr>
                <w:rStyle w:val="IndexLink"/>
                <w:rtl w:val="true"/>
              </w:rPr>
              <w:tab/>
            </w:r>
            <w:r>
              <w:rPr>
                <w:rStyle w:val="IndexLink"/>
              </w:rPr>
              <w:t>514</w:t>
            </w:r>
          </w:hyperlink>
        </w:p>
        <w:p>
          <w:pPr>
            <w:pStyle w:val="Contents5"/>
            <w:tabs>
              <w:tab w:val="clear" w:pos="7892"/>
              <w:tab w:val="right" w:pos="9026" w:leader="dot"/>
            </w:tabs>
            <w:rPr/>
          </w:pPr>
          <w:hyperlink w:anchor="__RefHeading___Toc1227508_3264237689">
            <w:r>
              <w:rPr>
                <w:webHidden/>
                <w:rStyle w:val="IndexLink"/>
                <w:rtl w:val="true"/>
              </w:rPr>
              <w:t>«</w:t>
            </w:r>
            <w:r>
              <w:rPr>
                <w:rStyle w:val="IndexLink"/>
              </w:rPr>
              <w:t>138</w:t>
            </w:r>
            <w:r>
              <w:rPr>
                <w:rStyle w:val="IndexLink"/>
                <w:rtl w:val="true"/>
              </w:rPr>
              <w:t>»</w:t>
              <w:tab/>
            </w:r>
            <w:r>
              <w:rPr>
                <w:rStyle w:val="IndexLink"/>
              </w:rPr>
              <w:t>514</w:t>
            </w:r>
          </w:hyperlink>
        </w:p>
        <w:p>
          <w:pPr>
            <w:pStyle w:val="Contents5"/>
            <w:tabs>
              <w:tab w:val="clear" w:pos="7892"/>
              <w:tab w:val="right" w:pos="9026" w:leader="dot"/>
            </w:tabs>
            <w:rPr/>
          </w:pPr>
          <w:hyperlink w:anchor="__RefHeading___Toc1227510_3264237689">
            <w:r>
              <w:rPr>
                <w:webHidden/>
                <w:rStyle w:val="IndexLink"/>
                <w:rtl w:val="true"/>
              </w:rPr>
              <w:t>«</w:t>
            </w:r>
            <w:r>
              <w:rPr>
                <w:rStyle w:val="IndexLink"/>
              </w:rPr>
              <w:t>139</w:t>
            </w:r>
            <w:r>
              <w:rPr>
                <w:rStyle w:val="IndexLink"/>
                <w:rtl w:val="true"/>
              </w:rPr>
              <w:t>»</w:t>
              <w:tab/>
            </w:r>
            <w:r>
              <w:rPr>
                <w:rStyle w:val="IndexLink"/>
              </w:rPr>
              <w:t>514</w:t>
            </w:r>
          </w:hyperlink>
        </w:p>
        <w:p>
          <w:pPr>
            <w:pStyle w:val="Contents5"/>
            <w:tabs>
              <w:tab w:val="clear" w:pos="7892"/>
              <w:tab w:val="right" w:pos="9026" w:leader="dot"/>
            </w:tabs>
            <w:rPr/>
          </w:pPr>
          <w:hyperlink w:anchor="__RefHeading___Toc1227512_3264237689">
            <w:r>
              <w:rPr>
                <w:webHidden/>
                <w:rStyle w:val="IndexLink"/>
                <w:rtl w:val="true"/>
              </w:rPr>
              <w:t>«</w:t>
            </w:r>
            <w:r>
              <w:rPr>
                <w:rStyle w:val="IndexLink"/>
              </w:rPr>
              <w:t>140</w:t>
            </w:r>
            <w:r>
              <w:rPr>
                <w:rStyle w:val="IndexLink"/>
                <w:rtl w:val="true"/>
              </w:rPr>
              <w:t>»</w:t>
              <w:tab/>
            </w:r>
            <w:r>
              <w:rPr>
                <w:rStyle w:val="IndexLink"/>
              </w:rPr>
              <w:t>514</w:t>
            </w:r>
          </w:hyperlink>
        </w:p>
        <w:p>
          <w:pPr>
            <w:pStyle w:val="Contents5"/>
            <w:tabs>
              <w:tab w:val="clear" w:pos="7892"/>
              <w:tab w:val="right" w:pos="9026" w:leader="dot"/>
            </w:tabs>
            <w:rPr/>
          </w:pPr>
          <w:hyperlink w:anchor="__RefHeading___Toc1227514_3264237689">
            <w:r>
              <w:rPr>
                <w:webHidden/>
                <w:rStyle w:val="IndexLink"/>
                <w:rtl w:val="true"/>
              </w:rPr>
              <w:t>«</w:t>
            </w:r>
            <w:r>
              <w:rPr>
                <w:rStyle w:val="IndexLink"/>
              </w:rPr>
              <w:t>141</w:t>
            </w:r>
            <w:r>
              <w:rPr>
                <w:rStyle w:val="IndexLink"/>
                <w:rtl w:val="true"/>
              </w:rPr>
              <w:t>»</w:t>
              <w:tab/>
            </w:r>
            <w:r>
              <w:rPr>
                <w:rStyle w:val="IndexLink"/>
              </w:rPr>
              <w:t>514</w:t>
            </w:r>
          </w:hyperlink>
        </w:p>
        <w:p>
          <w:pPr>
            <w:pStyle w:val="Contents5"/>
            <w:tabs>
              <w:tab w:val="clear" w:pos="7892"/>
              <w:tab w:val="right" w:pos="9026" w:leader="dot"/>
            </w:tabs>
            <w:rPr/>
          </w:pPr>
          <w:hyperlink w:anchor="__RefHeading___Toc1227516_3264237689">
            <w:r>
              <w:rPr>
                <w:webHidden/>
                <w:rStyle w:val="IndexLink"/>
                <w:rtl w:val="true"/>
              </w:rPr>
              <w:t>توضیح</w:t>
            </w:r>
            <w:r>
              <w:rPr>
                <w:rStyle w:val="IndexLink"/>
                <w:rtl w:val="true"/>
              </w:rPr>
              <w:tab/>
            </w:r>
            <w:r>
              <w:rPr>
                <w:rStyle w:val="IndexLink"/>
              </w:rPr>
              <w:t>515</w:t>
            </w:r>
          </w:hyperlink>
        </w:p>
        <w:p>
          <w:pPr>
            <w:pStyle w:val="Contents5"/>
            <w:tabs>
              <w:tab w:val="clear" w:pos="7892"/>
              <w:tab w:val="right" w:pos="9026" w:leader="dot"/>
            </w:tabs>
            <w:rPr/>
          </w:pPr>
          <w:hyperlink w:anchor="__RefHeading___Toc1227518_3264237689">
            <w:r>
              <w:rPr>
                <w:webHidden/>
                <w:rStyle w:val="IndexLink"/>
                <w:rtl w:val="true"/>
              </w:rPr>
              <w:t xml:space="preserve">روایت </w:t>
            </w:r>
            <w:r>
              <w:rPr>
                <w:rStyle w:val="IndexLink"/>
              </w:rPr>
              <w:t>138</w:t>
            </w:r>
            <w:r>
              <w:rPr>
                <w:rStyle w:val="IndexLink"/>
                <w:rtl w:val="true"/>
              </w:rPr>
              <w:tab/>
            </w:r>
            <w:r>
              <w:rPr>
                <w:rStyle w:val="IndexLink"/>
              </w:rPr>
              <w:t>515</w:t>
            </w:r>
          </w:hyperlink>
        </w:p>
        <w:p>
          <w:pPr>
            <w:pStyle w:val="Contents5"/>
            <w:tabs>
              <w:tab w:val="clear" w:pos="7892"/>
              <w:tab w:val="right" w:pos="9026" w:leader="dot"/>
            </w:tabs>
            <w:rPr/>
          </w:pPr>
          <w:hyperlink w:anchor="__RefHeading___Toc1227520_3264237689">
            <w:r>
              <w:rPr>
                <w:webHidden/>
                <w:rStyle w:val="IndexLink"/>
                <w:rtl w:val="true"/>
              </w:rPr>
              <w:t xml:space="preserve">روایت </w:t>
            </w:r>
            <w:r>
              <w:rPr>
                <w:rStyle w:val="IndexLink"/>
              </w:rPr>
              <w:t>139</w:t>
            </w:r>
            <w:r>
              <w:rPr>
                <w:rStyle w:val="IndexLink"/>
                <w:rtl w:val="true"/>
              </w:rPr>
              <w:tab/>
            </w:r>
            <w:r>
              <w:rPr>
                <w:rStyle w:val="IndexLink"/>
              </w:rPr>
              <w:t>515</w:t>
            </w:r>
          </w:hyperlink>
        </w:p>
        <w:p>
          <w:pPr>
            <w:pStyle w:val="Contents5"/>
            <w:tabs>
              <w:tab w:val="clear" w:pos="7892"/>
              <w:tab w:val="right" w:pos="9026" w:leader="dot"/>
            </w:tabs>
            <w:rPr/>
          </w:pPr>
          <w:hyperlink w:anchor="__RefHeading___Toc1227522_3264237689">
            <w:r>
              <w:rPr>
                <w:webHidden/>
                <w:rStyle w:val="IndexLink"/>
                <w:rtl w:val="true"/>
              </w:rPr>
              <w:t xml:space="preserve">روایت </w:t>
            </w:r>
            <w:r>
              <w:rPr>
                <w:rStyle w:val="IndexLink"/>
              </w:rPr>
              <w:t>140</w:t>
            </w:r>
            <w:r>
              <w:rPr>
                <w:rStyle w:val="IndexLink"/>
                <w:rtl w:val="true"/>
              </w:rPr>
              <w:tab/>
            </w:r>
            <w:r>
              <w:rPr>
                <w:rStyle w:val="IndexLink"/>
              </w:rPr>
              <w:t>515</w:t>
            </w:r>
          </w:hyperlink>
        </w:p>
        <w:p>
          <w:pPr>
            <w:pStyle w:val="Contents5"/>
            <w:tabs>
              <w:tab w:val="clear" w:pos="7892"/>
              <w:tab w:val="right" w:pos="9026" w:leader="dot"/>
            </w:tabs>
            <w:rPr/>
          </w:pPr>
          <w:hyperlink w:anchor="__RefHeading___Toc1227524_3264237689">
            <w:r>
              <w:rPr>
                <w:webHidden/>
                <w:rStyle w:val="IndexLink"/>
                <w:rtl w:val="true"/>
              </w:rPr>
              <w:t xml:space="preserve">روایت </w:t>
            </w:r>
            <w:r>
              <w:rPr>
                <w:rStyle w:val="IndexLink"/>
              </w:rPr>
              <w:t>141</w:t>
            </w:r>
            <w:r>
              <w:rPr>
                <w:rStyle w:val="IndexLink"/>
                <w:rtl w:val="true"/>
              </w:rPr>
              <w:tab/>
            </w:r>
            <w:r>
              <w:rPr>
                <w:rStyle w:val="IndexLink"/>
              </w:rPr>
              <w:t>515</w:t>
            </w:r>
          </w:hyperlink>
        </w:p>
        <w:p>
          <w:pPr>
            <w:pStyle w:val="Contents5"/>
            <w:tabs>
              <w:tab w:val="clear" w:pos="7892"/>
              <w:tab w:val="right" w:pos="9026" w:leader="dot"/>
            </w:tabs>
            <w:rPr/>
          </w:pPr>
          <w:hyperlink w:anchor="__RefHeading___Toc1227526_3264237689">
            <w:r>
              <w:rPr>
                <w:webHidden/>
                <w:rStyle w:val="IndexLink"/>
                <w:rtl w:val="true"/>
              </w:rPr>
              <w:t>«</w:t>
            </w:r>
            <w:r>
              <w:rPr>
                <w:rStyle w:val="IndexLink"/>
              </w:rPr>
              <w:t>142</w:t>
            </w:r>
            <w:r>
              <w:rPr>
                <w:rStyle w:val="IndexLink"/>
                <w:rtl w:val="true"/>
              </w:rPr>
              <w:t>»</w:t>
              <w:tab/>
            </w:r>
            <w:r>
              <w:rPr>
                <w:rStyle w:val="IndexLink"/>
              </w:rPr>
              <w:t>516</w:t>
            </w:r>
          </w:hyperlink>
        </w:p>
        <w:p>
          <w:pPr>
            <w:pStyle w:val="Contents5"/>
            <w:tabs>
              <w:tab w:val="clear" w:pos="7892"/>
              <w:tab w:val="right" w:pos="9026" w:leader="dot"/>
            </w:tabs>
            <w:rPr/>
          </w:pPr>
          <w:hyperlink w:anchor="__RefHeading___Toc1227528_3264237689">
            <w:r>
              <w:rPr>
                <w:webHidden/>
                <w:rStyle w:val="IndexLink"/>
                <w:rtl w:val="true"/>
              </w:rPr>
              <w:t>«</w:t>
            </w:r>
            <w:r>
              <w:rPr>
                <w:rStyle w:val="IndexLink"/>
              </w:rPr>
              <w:t>143</w:t>
            </w:r>
            <w:r>
              <w:rPr>
                <w:rStyle w:val="IndexLink"/>
                <w:rtl w:val="true"/>
              </w:rPr>
              <w:t>»</w:t>
              <w:tab/>
            </w:r>
            <w:r>
              <w:rPr>
                <w:rStyle w:val="IndexLink"/>
              </w:rPr>
              <w:t>516</w:t>
            </w:r>
          </w:hyperlink>
        </w:p>
        <w:p>
          <w:pPr>
            <w:pStyle w:val="Contents5"/>
            <w:tabs>
              <w:tab w:val="clear" w:pos="7892"/>
              <w:tab w:val="right" w:pos="9026" w:leader="dot"/>
            </w:tabs>
            <w:rPr/>
          </w:pPr>
          <w:hyperlink w:anchor="__RefHeading___Toc1227530_3264237689">
            <w:r>
              <w:rPr>
                <w:webHidden/>
                <w:rStyle w:val="IndexLink"/>
                <w:rtl w:val="true"/>
              </w:rPr>
              <w:t xml:space="preserve">روایت </w:t>
            </w:r>
            <w:r>
              <w:rPr>
                <w:rStyle w:val="IndexLink"/>
              </w:rPr>
              <w:t>142</w:t>
            </w:r>
            <w:r>
              <w:rPr>
                <w:rStyle w:val="IndexLink"/>
                <w:rtl w:val="true"/>
              </w:rPr>
              <w:tab/>
            </w:r>
            <w:r>
              <w:rPr>
                <w:rStyle w:val="IndexLink"/>
              </w:rPr>
              <w:t>516</w:t>
            </w:r>
          </w:hyperlink>
        </w:p>
        <w:p>
          <w:pPr>
            <w:pStyle w:val="Contents5"/>
            <w:tabs>
              <w:tab w:val="clear" w:pos="7892"/>
              <w:tab w:val="right" w:pos="9026" w:leader="dot"/>
            </w:tabs>
            <w:rPr/>
          </w:pPr>
          <w:hyperlink w:anchor="__RefHeading___Toc1227532_3264237689">
            <w:r>
              <w:rPr>
                <w:webHidden/>
                <w:rStyle w:val="IndexLink"/>
                <w:rtl w:val="true"/>
              </w:rPr>
              <w:t xml:space="preserve">روایت </w:t>
            </w:r>
            <w:r>
              <w:rPr>
                <w:rStyle w:val="IndexLink"/>
              </w:rPr>
              <w:t>143</w:t>
            </w:r>
            <w:r>
              <w:rPr>
                <w:rStyle w:val="IndexLink"/>
                <w:rtl w:val="true"/>
              </w:rPr>
              <w:tab/>
            </w:r>
            <w:r>
              <w:rPr>
                <w:rStyle w:val="IndexLink"/>
              </w:rPr>
              <w:t>516</w:t>
            </w:r>
          </w:hyperlink>
        </w:p>
        <w:p>
          <w:pPr>
            <w:pStyle w:val="Contents5"/>
            <w:tabs>
              <w:tab w:val="clear" w:pos="7892"/>
              <w:tab w:val="right" w:pos="9026" w:leader="dot"/>
            </w:tabs>
            <w:rPr/>
          </w:pPr>
          <w:hyperlink w:anchor="__RefHeading___Toc1227534_3264237689">
            <w:r>
              <w:rPr>
                <w:webHidden/>
                <w:rStyle w:val="IndexLink"/>
                <w:rtl w:val="true"/>
              </w:rPr>
              <w:t>بيان</w:t>
            </w:r>
            <w:r>
              <w:rPr>
                <w:rStyle w:val="IndexLink"/>
                <w:rtl w:val="true"/>
              </w:rPr>
              <w:tab/>
            </w:r>
            <w:r>
              <w:rPr>
                <w:rStyle w:val="IndexLink"/>
              </w:rPr>
              <w:t>520</w:t>
            </w:r>
          </w:hyperlink>
        </w:p>
        <w:p>
          <w:pPr>
            <w:pStyle w:val="Contents5"/>
            <w:tabs>
              <w:tab w:val="clear" w:pos="7892"/>
              <w:tab w:val="right" w:pos="9026" w:leader="dot"/>
            </w:tabs>
            <w:rPr/>
          </w:pPr>
          <w:hyperlink w:anchor="__RefHeading___Toc1227536_3264237689">
            <w:r>
              <w:rPr>
                <w:webHidden/>
                <w:rStyle w:val="IndexLink"/>
                <w:rtl w:val="true"/>
              </w:rPr>
              <w:t>«</w:t>
            </w:r>
            <w:r>
              <w:rPr>
                <w:rStyle w:val="IndexLink"/>
              </w:rPr>
              <w:t>144</w:t>
            </w:r>
            <w:r>
              <w:rPr>
                <w:rStyle w:val="IndexLink"/>
                <w:rtl w:val="true"/>
              </w:rPr>
              <w:t>»</w:t>
              <w:tab/>
            </w:r>
            <w:r>
              <w:rPr>
                <w:rStyle w:val="IndexLink"/>
              </w:rPr>
              <w:t>520</w:t>
            </w:r>
          </w:hyperlink>
        </w:p>
        <w:p>
          <w:pPr>
            <w:pStyle w:val="Contents5"/>
            <w:tabs>
              <w:tab w:val="clear" w:pos="7892"/>
              <w:tab w:val="right" w:pos="9026" w:leader="dot"/>
            </w:tabs>
            <w:rPr/>
          </w:pPr>
          <w:hyperlink w:anchor="__RefHeading___Toc1227538_3264237689">
            <w:r>
              <w:rPr>
                <w:webHidden/>
                <w:rStyle w:val="IndexLink"/>
                <w:rtl w:val="true"/>
              </w:rPr>
              <w:t>«</w:t>
            </w:r>
            <w:r>
              <w:rPr>
                <w:rStyle w:val="IndexLink"/>
              </w:rPr>
              <w:t>145</w:t>
            </w:r>
            <w:r>
              <w:rPr>
                <w:rStyle w:val="IndexLink"/>
                <w:rtl w:val="true"/>
              </w:rPr>
              <w:t>»</w:t>
              <w:tab/>
            </w:r>
            <w:r>
              <w:rPr>
                <w:rStyle w:val="IndexLink"/>
              </w:rPr>
              <w:t>520</w:t>
            </w:r>
          </w:hyperlink>
        </w:p>
        <w:p>
          <w:pPr>
            <w:pStyle w:val="Contents5"/>
            <w:tabs>
              <w:tab w:val="clear" w:pos="7892"/>
              <w:tab w:val="right" w:pos="9026" w:leader="dot"/>
            </w:tabs>
            <w:rPr/>
          </w:pPr>
          <w:hyperlink w:anchor="__RefHeading___Toc1227540_3264237689">
            <w:r>
              <w:rPr>
                <w:webHidden/>
                <w:rStyle w:val="IndexLink"/>
                <w:rtl w:val="true"/>
              </w:rPr>
              <w:t>توضیح</w:t>
            </w:r>
            <w:r>
              <w:rPr>
                <w:rStyle w:val="IndexLink"/>
                <w:rtl w:val="true"/>
              </w:rPr>
              <w:tab/>
            </w:r>
            <w:r>
              <w:rPr>
                <w:rStyle w:val="IndexLink"/>
              </w:rPr>
              <w:t>521</w:t>
            </w:r>
          </w:hyperlink>
        </w:p>
        <w:p>
          <w:pPr>
            <w:pStyle w:val="Contents5"/>
            <w:tabs>
              <w:tab w:val="clear" w:pos="7892"/>
              <w:tab w:val="right" w:pos="9026" w:leader="dot"/>
            </w:tabs>
            <w:rPr/>
          </w:pPr>
          <w:hyperlink w:anchor="__RefHeading___Toc1227542_3264237689">
            <w:r>
              <w:rPr>
                <w:webHidden/>
                <w:rStyle w:val="IndexLink"/>
                <w:rtl w:val="true"/>
              </w:rPr>
              <w:t xml:space="preserve">روایت </w:t>
            </w:r>
            <w:r>
              <w:rPr>
                <w:rStyle w:val="IndexLink"/>
              </w:rPr>
              <w:t>144</w:t>
            </w:r>
            <w:r>
              <w:rPr>
                <w:rStyle w:val="IndexLink"/>
                <w:rtl w:val="true"/>
              </w:rPr>
              <w:tab/>
            </w:r>
            <w:r>
              <w:rPr>
                <w:rStyle w:val="IndexLink"/>
              </w:rPr>
              <w:t>521</w:t>
            </w:r>
          </w:hyperlink>
        </w:p>
        <w:p>
          <w:pPr>
            <w:pStyle w:val="Contents5"/>
            <w:tabs>
              <w:tab w:val="clear" w:pos="7892"/>
              <w:tab w:val="right" w:pos="9026" w:leader="dot"/>
            </w:tabs>
            <w:rPr/>
          </w:pPr>
          <w:hyperlink w:anchor="__RefHeading___Toc1227544_3264237689">
            <w:r>
              <w:rPr>
                <w:webHidden/>
                <w:rStyle w:val="IndexLink"/>
                <w:rtl w:val="true"/>
              </w:rPr>
              <w:t xml:space="preserve">روایت </w:t>
            </w:r>
            <w:r>
              <w:rPr>
                <w:rStyle w:val="IndexLink"/>
              </w:rPr>
              <w:t>145</w:t>
            </w:r>
            <w:r>
              <w:rPr>
                <w:rStyle w:val="IndexLink"/>
                <w:rtl w:val="true"/>
              </w:rPr>
              <w:tab/>
            </w:r>
            <w:r>
              <w:rPr>
                <w:rStyle w:val="IndexLink"/>
              </w:rPr>
              <w:t>521</w:t>
            </w:r>
          </w:hyperlink>
        </w:p>
        <w:p>
          <w:pPr>
            <w:pStyle w:val="Contents5"/>
            <w:tabs>
              <w:tab w:val="clear" w:pos="7892"/>
              <w:tab w:val="right" w:pos="9026" w:leader="dot"/>
            </w:tabs>
            <w:rPr/>
          </w:pPr>
          <w:hyperlink w:anchor="__RefHeading___Toc1227546_3264237689">
            <w:r>
              <w:rPr>
                <w:webHidden/>
                <w:rStyle w:val="IndexLink"/>
                <w:rtl w:val="true"/>
              </w:rPr>
              <w:t>أقول</w:t>
            </w:r>
            <w:r>
              <w:rPr>
                <w:rStyle w:val="IndexLink"/>
                <w:rtl w:val="true"/>
              </w:rPr>
              <w:tab/>
            </w:r>
            <w:r>
              <w:rPr>
                <w:rStyle w:val="IndexLink"/>
              </w:rPr>
              <w:t>522</w:t>
            </w:r>
          </w:hyperlink>
        </w:p>
        <w:p>
          <w:pPr>
            <w:pStyle w:val="Contents5"/>
            <w:tabs>
              <w:tab w:val="clear" w:pos="7892"/>
              <w:tab w:val="right" w:pos="9026" w:leader="dot"/>
            </w:tabs>
            <w:rPr/>
          </w:pPr>
          <w:hyperlink w:anchor="__RefHeading___Toc1227548_3264237689">
            <w:r>
              <w:rPr>
                <w:webHidden/>
                <w:rStyle w:val="IndexLink"/>
                <w:rtl w:val="true"/>
              </w:rPr>
              <w:t>«</w:t>
            </w:r>
            <w:r>
              <w:rPr>
                <w:rStyle w:val="IndexLink"/>
              </w:rPr>
              <w:t>146</w:t>
            </w:r>
            <w:r>
              <w:rPr>
                <w:rStyle w:val="IndexLink"/>
                <w:rtl w:val="true"/>
              </w:rPr>
              <w:t>»</w:t>
              <w:tab/>
            </w:r>
            <w:r>
              <w:rPr>
                <w:rStyle w:val="IndexLink"/>
              </w:rPr>
              <w:t>522</w:t>
            </w:r>
          </w:hyperlink>
        </w:p>
        <w:p>
          <w:pPr>
            <w:pStyle w:val="Contents5"/>
            <w:tabs>
              <w:tab w:val="clear" w:pos="7892"/>
              <w:tab w:val="right" w:pos="9026" w:leader="dot"/>
            </w:tabs>
            <w:rPr/>
          </w:pPr>
          <w:hyperlink w:anchor="__RefHeading___Toc1227550_3264237689">
            <w:r>
              <w:rPr>
                <w:webHidden/>
                <w:rStyle w:val="IndexLink"/>
                <w:rtl w:val="true"/>
              </w:rPr>
              <w:t>«</w:t>
            </w:r>
            <w:r>
              <w:rPr>
                <w:rStyle w:val="IndexLink"/>
              </w:rPr>
              <w:t>147</w:t>
            </w:r>
            <w:r>
              <w:rPr>
                <w:rStyle w:val="IndexLink"/>
                <w:rtl w:val="true"/>
              </w:rPr>
              <w:t>»</w:t>
              <w:tab/>
            </w:r>
            <w:r>
              <w:rPr>
                <w:rStyle w:val="IndexLink"/>
              </w:rPr>
              <w:t>522</w:t>
            </w:r>
          </w:hyperlink>
        </w:p>
        <w:p>
          <w:pPr>
            <w:pStyle w:val="Contents5"/>
            <w:tabs>
              <w:tab w:val="clear" w:pos="7892"/>
              <w:tab w:val="right" w:pos="9026" w:leader="dot"/>
            </w:tabs>
            <w:rPr/>
          </w:pPr>
          <w:hyperlink w:anchor="__RefHeading___Toc1227552_3264237689">
            <w:r>
              <w:rPr>
                <w:webHidden/>
                <w:rStyle w:val="IndexLink"/>
                <w:rtl w:val="true"/>
              </w:rPr>
              <w:t>بيان</w:t>
            </w:r>
            <w:r>
              <w:rPr>
                <w:rStyle w:val="IndexLink"/>
                <w:rtl w:val="true"/>
              </w:rPr>
              <w:tab/>
            </w:r>
            <w:r>
              <w:rPr>
                <w:rStyle w:val="IndexLink"/>
              </w:rPr>
              <w:t>522</w:t>
            </w:r>
          </w:hyperlink>
        </w:p>
        <w:p>
          <w:pPr>
            <w:pStyle w:val="Contents5"/>
            <w:tabs>
              <w:tab w:val="clear" w:pos="7892"/>
              <w:tab w:val="right" w:pos="9026" w:leader="dot"/>
            </w:tabs>
            <w:rPr/>
          </w:pPr>
          <w:hyperlink w:anchor="__RefHeading___Toc1227554_3264237689">
            <w:r>
              <w:rPr>
                <w:webHidden/>
                <w:rStyle w:val="IndexLink"/>
                <w:rtl w:val="true"/>
              </w:rPr>
              <w:t>توضیح</w:t>
            </w:r>
            <w:r>
              <w:rPr>
                <w:rStyle w:val="IndexLink"/>
                <w:rtl w:val="true"/>
              </w:rPr>
              <w:tab/>
            </w:r>
            <w:r>
              <w:rPr>
                <w:rStyle w:val="IndexLink"/>
              </w:rPr>
              <w:t>522</w:t>
            </w:r>
          </w:hyperlink>
        </w:p>
        <w:p>
          <w:pPr>
            <w:pStyle w:val="Contents5"/>
            <w:tabs>
              <w:tab w:val="clear" w:pos="7892"/>
              <w:tab w:val="right" w:pos="9026" w:leader="dot"/>
            </w:tabs>
            <w:rPr/>
          </w:pPr>
          <w:hyperlink w:anchor="__RefHeading___Toc1227556_3264237689">
            <w:r>
              <w:rPr>
                <w:webHidden/>
                <w:rStyle w:val="IndexLink"/>
                <w:rtl w:val="true"/>
              </w:rPr>
              <w:t xml:space="preserve">روایت </w:t>
            </w:r>
            <w:r>
              <w:rPr>
                <w:rStyle w:val="IndexLink"/>
              </w:rPr>
              <w:t>146</w:t>
            </w:r>
            <w:r>
              <w:rPr>
                <w:rStyle w:val="IndexLink"/>
                <w:rtl w:val="true"/>
              </w:rPr>
              <w:tab/>
            </w:r>
            <w:r>
              <w:rPr>
                <w:rStyle w:val="IndexLink"/>
              </w:rPr>
              <w:t>522</w:t>
            </w:r>
          </w:hyperlink>
        </w:p>
        <w:p>
          <w:pPr>
            <w:pStyle w:val="Contents5"/>
            <w:tabs>
              <w:tab w:val="clear" w:pos="7892"/>
              <w:tab w:val="right" w:pos="9026" w:leader="dot"/>
            </w:tabs>
            <w:rPr/>
          </w:pPr>
          <w:hyperlink w:anchor="__RefHeading___Toc1227558_3264237689">
            <w:r>
              <w:rPr>
                <w:webHidden/>
                <w:rStyle w:val="IndexLink"/>
                <w:rtl w:val="true"/>
              </w:rPr>
              <w:t xml:space="preserve">روایت </w:t>
            </w:r>
            <w:r>
              <w:rPr>
                <w:rStyle w:val="IndexLink"/>
              </w:rPr>
              <w:t>147</w:t>
            </w:r>
            <w:r>
              <w:rPr>
                <w:rStyle w:val="IndexLink"/>
                <w:rtl w:val="true"/>
              </w:rPr>
              <w:tab/>
            </w:r>
            <w:r>
              <w:rPr>
                <w:rStyle w:val="IndexLink"/>
              </w:rPr>
              <w:t>523</w:t>
            </w:r>
          </w:hyperlink>
        </w:p>
        <w:p>
          <w:pPr>
            <w:pStyle w:val="Contents5"/>
            <w:tabs>
              <w:tab w:val="clear" w:pos="7892"/>
              <w:tab w:val="right" w:pos="9026" w:leader="dot"/>
            </w:tabs>
            <w:rPr/>
          </w:pPr>
          <w:hyperlink w:anchor="__RefHeading___Toc1227560_3264237689">
            <w:r>
              <w:rPr>
                <w:webHidden/>
                <w:rStyle w:val="IndexLink"/>
                <w:rtl w:val="true"/>
              </w:rPr>
              <w:t>توضیح</w:t>
            </w:r>
            <w:r>
              <w:rPr>
                <w:rStyle w:val="IndexLink"/>
                <w:rtl w:val="true"/>
              </w:rPr>
              <w:tab/>
            </w:r>
            <w:r>
              <w:rPr>
                <w:rStyle w:val="IndexLink"/>
              </w:rPr>
              <w:t>523</w:t>
            </w:r>
          </w:hyperlink>
        </w:p>
        <w:p>
          <w:pPr>
            <w:pStyle w:val="Contents3"/>
            <w:tabs>
              <w:tab w:val="clear" w:pos="8459"/>
              <w:tab w:val="right" w:pos="9026" w:leader="dot"/>
            </w:tabs>
            <w:rPr/>
          </w:pPr>
          <w:hyperlink w:anchor="__RefHeading___Toc1227562_3264237689">
            <w:r>
              <w:rPr>
                <w:webHidden/>
                <w:rStyle w:val="IndexLink"/>
                <w:rtl w:val="true"/>
              </w:rPr>
              <w:t xml:space="preserve">باب </w:t>
            </w:r>
            <w:r>
              <w:rPr>
                <w:rStyle w:val="IndexLink"/>
              </w:rPr>
              <w:t>8</w:t>
            </w:r>
            <w:r>
              <w:rPr>
                <w:rStyle w:val="IndexLink"/>
                <w:rtl w:val="true"/>
              </w:rPr>
              <w:t xml:space="preserve"> </w:t>
            </w:r>
            <w:r>
              <w:rPr>
                <w:rStyle w:val="IndexLink"/>
                <w:rtl w:val="true"/>
              </w:rPr>
              <w:t>آخر في ذكر الركبان يوم القيامة</w:t>
            </w:r>
            <w:r>
              <w:rPr>
                <w:rStyle w:val="IndexLink"/>
                <w:rtl w:val="true"/>
              </w:rPr>
              <w:tab/>
            </w:r>
            <w:r>
              <w:rPr>
                <w:rStyle w:val="IndexLink"/>
              </w:rPr>
              <w:t>527</w:t>
            </w:r>
          </w:hyperlink>
        </w:p>
        <w:p>
          <w:pPr>
            <w:pStyle w:val="Contents4"/>
            <w:tabs>
              <w:tab w:val="clear" w:pos="8176"/>
              <w:tab w:val="right" w:pos="9026" w:leader="dot"/>
            </w:tabs>
            <w:rPr/>
          </w:pPr>
          <w:hyperlink w:anchor="__RefHeading___Toc1227564_3264237689">
            <w:r>
              <w:rPr>
                <w:webHidden/>
                <w:rStyle w:val="IndexLink"/>
                <w:rtl w:val="true"/>
              </w:rPr>
              <w:t>الأخبار</w:t>
            </w:r>
            <w:r>
              <w:rPr>
                <w:rStyle w:val="IndexLink"/>
                <w:rtl w:val="true"/>
              </w:rPr>
              <w:tab/>
            </w:r>
            <w:r>
              <w:rPr>
                <w:rStyle w:val="IndexLink"/>
              </w:rPr>
              <w:t>527</w:t>
            </w:r>
          </w:hyperlink>
        </w:p>
        <w:p>
          <w:pPr>
            <w:pStyle w:val="Contents5"/>
            <w:tabs>
              <w:tab w:val="clear" w:pos="7892"/>
              <w:tab w:val="right" w:pos="9026" w:leader="dot"/>
            </w:tabs>
            <w:rPr/>
          </w:pPr>
          <w:hyperlink w:anchor="__RefHeading___Toc1227566_3264237689">
            <w:r>
              <w:rPr>
                <w:webHidden/>
                <w:rStyle w:val="IndexLink"/>
                <w:rtl w:val="true"/>
              </w:rPr>
              <w:t>«</w:t>
            </w:r>
            <w:r>
              <w:rPr>
                <w:rStyle w:val="IndexLink"/>
              </w:rPr>
              <w:t>1</w:t>
            </w:r>
            <w:r>
              <w:rPr>
                <w:rStyle w:val="IndexLink"/>
                <w:rtl w:val="true"/>
              </w:rPr>
              <w:t>»</w:t>
              <w:tab/>
            </w:r>
            <w:r>
              <w:rPr>
                <w:rStyle w:val="IndexLink"/>
              </w:rPr>
              <w:t>527</w:t>
            </w:r>
          </w:hyperlink>
        </w:p>
        <w:p>
          <w:pPr>
            <w:pStyle w:val="Contents3"/>
            <w:tabs>
              <w:tab w:val="clear" w:pos="8459"/>
              <w:tab w:val="right" w:pos="9026" w:leader="dot"/>
            </w:tabs>
            <w:rPr/>
          </w:pPr>
          <w:hyperlink w:anchor="__RefHeading___Toc1227568_3264237689">
            <w:r>
              <w:rPr>
                <w:webHidden/>
                <w:rStyle w:val="IndexLink"/>
                <w:rtl w:val="true"/>
              </w:rPr>
              <w:t>باب هشتم دیگر</w:t>
            </w:r>
            <w:r>
              <w:rPr>
                <w:rStyle w:val="IndexLink"/>
                <w:rtl w:val="true"/>
              </w:rPr>
              <w:t xml:space="preserve">: </w:t>
            </w:r>
            <w:r>
              <w:rPr>
                <w:rStyle w:val="IndexLink"/>
                <w:rtl w:val="true"/>
              </w:rPr>
              <w:t>در ذکر سواران روز قیامت</w:t>
            </w:r>
            <w:r>
              <w:rPr>
                <w:rStyle w:val="IndexLink"/>
                <w:rtl w:val="true"/>
              </w:rPr>
              <w:tab/>
            </w:r>
            <w:r>
              <w:rPr>
                <w:rStyle w:val="IndexLink"/>
              </w:rPr>
              <w:t>527</w:t>
            </w:r>
          </w:hyperlink>
        </w:p>
        <w:p>
          <w:pPr>
            <w:pStyle w:val="Contents4"/>
            <w:tabs>
              <w:tab w:val="clear" w:pos="8176"/>
              <w:tab w:val="right" w:pos="9026" w:leader="dot"/>
            </w:tabs>
            <w:rPr/>
          </w:pPr>
          <w:hyperlink w:anchor="__RefHeading___Toc1227570_3264237689">
            <w:r>
              <w:rPr>
                <w:webHidden/>
                <w:rStyle w:val="IndexLink"/>
                <w:rtl w:val="true"/>
              </w:rPr>
              <w:t>روایات</w:t>
            </w:r>
            <w:r>
              <w:rPr>
                <w:rStyle w:val="IndexLink"/>
                <w:rtl w:val="true"/>
              </w:rPr>
              <w:tab/>
            </w:r>
            <w:r>
              <w:rPr>
                <w:rStyle w:val="IndexLink"/>
              </w:rPr>
              <w:t>527</w:t>
            </w:r>
          </w:hyperlink>
        </w:p>
        <w:p>
          <w:pPr>
            <w:pStyle w:val="Contents5"/>
            <w:tabs>
              <w:tab w:val="clear" w:pos="7892"/>
              <w:tab w:val="right" w:pos="9026" w:leader="dot"/>
            </w:tabs>
            <w:rPr/>
          </w:pPr>
          <w:hyperlink w:anchor="__RefHeading___Toc1227572_3264237689">
            <w:r>
              <w:rPr>
                <w:webHidden/>
                <w:rStyle w:val="IndexLink"/>
                <w:rtl w:val="true"/>
              </w:rPr>
              <w:t xml:space="preserve">روایت </w:t>
            </w:r>
            <w:r>
              <w:rPr>
                <w:rStyle w:val="IndexLink"/>
              </w:rPr>
              <w:t>1</w:t>
            </w:r>
            <w:r>
              <w:rPr>
                <w:rStyle w:val="IndexLink"/>
                <w:rtl w:val="true"/>
              </w:rPr>
              <w:t>.</w:t>
              <w:tab/>
            </w:r>
            <w:r>
              <w:rPr>
                <w:rStyle w:val="IndexLink"/>
              </w:rPr>
              <w:t>527</w:t>
            </w:r>
          </w:hyperlink>
        </w:p>
        <w:p>
          <w:pPr>
            <w:pStyle w:val="Contents5"/>
            <w:tabs>
              <w:tab w:val="clear" w:pos="7892"/>
              <w:tab w:val="right" w:pos="9026" w:leader="dot"/>
            </w:tabs>
            <w:rPr/>
          </w:pPr>
          <w:hyperlink w:anchor="__RefHeading___Toc1227574_3264237689">
            <w:r>
              <w:rPr>
                <w:webHidden/>
                <w:rStyle w:val="IndexLink"/>
                <w:rtl w:val="true"/>
              </w:rPr>
              <w:t>بيان</w:t>
            </w:r>
            <w:r>
              <w:rPr>
                <w:rStyle w:val="IndexLink"/>
                <w:rtl w:val="true"/>
              </w:rPr>
              <w:tab/>
            </w:r>
            <w:r>
              <w:rPr>
                <w:rStyle w:val="IndexLink"/>
              </w:rPr>
              <w:t>529</w:t>
            </w:r>
          </w:hyperlink>
        </w:p>
        <w:p>
          <w:pPr>
            <w:pStyle w:val="Contents5"/>
            <w:tabs>
              <w:tab w:val="clear" w:pos="7892"/>
              <w:tab w:val="right" w:pos="9026" w:leader="dot"/>
            </w:tabs>
            <w:rPr/>
          </w:pPr>
          <w:hyperlink w:anchor="__RefHeading___Toc1227576_3264237689">
            <w:r>
              <w:rPr>
                <w:webHidden/>
                <w:rStyle w:val="IndexLink"/>
                <w:rtl w:val="true"/>
              </w:rPr>
              <w:t>«</w:t>
            </w:r>
            <w:r>
              <w:rPr>
                <w:rStyle w:val="IndexLink"/>
              </w:rPr>
              <w:t>2</w:t>
            </w:r>
            <w:r>
              <w:rPr>
                <w:rStyle w:val="IndexLink"/>
                <w:rtl w:val="true"/>
              </w:rPr>
              <w:t>»</w:t>
              <w:tab/>
            </w:r>
            <w:r>
              <w:rPr>
                <w:rStyle w:val="IndexLink"/>
              </w:rPr>
              <w:t>529</w:t>
            </w:r>
          </w:hyperlink>
        </w:p>
        <w:p>
          <w:pPr>
            <w:pStyle w:val="Contents5"/>
            <w:tabs>
              <w:tab w:val="clear" w:pos="7892"/>
              <w:tab w:val="right" w:pos="9026" w:leader="dot"/>
            </w:tabs>
            <w:rPr/>
          </w:pPr>
          <w:hyperlink w:anchor="__RefHeading___Toc1227578_3264237689">
            <w:r>
              <w:rPr>
                <w:webHidden/>
                <w:rStyle w:val="IndexLink"/>
                <w:rtl w:val="true"/>
              </w:rPr>
              <w:t>توضیح</w:t>
            </w:r>
            <w:r>
              <w:rPr>
                <w:rStyle w:val="IndexLink"/>
                <w:rtl w:val="true"/>
              </w:rPr>
              <w:tab/>
            </w:r>
            <w:r>
              <w:rPr>
                <w:rStyle w:val="IndexLink"/>
              </w:rPr>
              <w:t>529</w:t>
            </w:r>
          </w:hyperlink>
        </w:p>
        <w:p>
          <w:pPr>
            <w:pStyle w:val="Contents5"/>
            <w:tabs>
              <w:tab w:val="clear" w:pos="7892"/>
              <w:tab w:val="right" w:pos="9026" w:leader="dot"/>
            </w:tabs>
            <w:rPr/>
          </w:pPr>
          <w:hyperlink w:anchor="__RefHeading___Toc1227580_3264237689">
            <w:r>
              <w:rPr>
                <w:webHidden/>
                <w:rStyle w:val="IndexLink"/>
                <w:rtl w:val="true"/>
              </w:rPr>
              <w:t xml:space="preserve">روایت </w:t>
            </w:r>
            <w:r>
              <w:rPr>
                <w:rStyle w:val="IndexLink"/>
              </w:rPr>
              <w:t>2</w:t>
            </w:r>
            <w:r>
              <w:rPr>
                <w:rStyle w:val="IndexLink"/>
                <w:rtl w:val="true"/>
              </w:rPr>
              <w:t>.</w:t>
              <w:tab/>
            </w:r>
            <w:r>
              <w:rPr>
                <w:rStyle w:val="IndexLink"/>
              </w:rPr>
              <w:t>530</w:t>
            </w:r>
          </w:hyperlink>
        </w:p>
        <w:p>
          <w:pPr>
            <w:pStyle w:val="Contents5"/>
            <w:tabs>
              <w:tab w:val="clear" w:pos="7892"/>
              <w:tab w:val="right" w:pos="9026" w:leader="dot"/>
            </w:tabs>
            <w:rPr/>
          </w:pPr>
          <w:hyperlink w:anchor="__RefHeading___Toc1227582_3264237689">
            <w:r>
              <w:rPr>
                <w:webHidden/>
                <w:rStyle w:val="IndexLink"/>
                <w:rtl w:val="true"/>
              </w:rPr>
              <w:t>بيان</w:t>
            </w:r>
            <w:r>
              <w:rPr>
                <w:rStyle w:val="IndexLink"/>
                <w:rtl w:val="true"/>
              </w:rPr>
              <w:tab/>
            </w:r>
            <w:r>
              <w:rPr>
                <w:rStyle w:val="IndexLink"/>
              </w:rPr>
              <w:t>531</w:t>
            </w:r>
          </w:hyperlink>
        </w:p>
        <w:p>
          <w:pPr>
            <w:pStyle w:val="Contents5"/>
            <w:tabs>
              <w:tab w:val="clear" w:pos="7892"/>
              <w:tab w:val="right" w:pos="9026" w:leader="dot"/>
            </w:tabs>
            <w:rPr/>
          </w:pPr>
          <w:hyperlink w:anchor="__RefHeading___Toc1227584_3264237689">
            <w:r>
              <w:rPr>
                <w:webHidden/>
                <w:rStyle w:val="IndexLink"/>
                <w:rtl w:val="true"/>
              </w:rPr>
              <w:t>«</w:t>
            </w:r>
            <w:r>
              <w:rPr>
                <w:rStyle w:val="IndexLink"/>
              </w:rPr>
              <w:t>3</w:t>
            </w:r>
            <w:r>
              <w:rPr>
                <w:rStyle w:val="IndexLink"/>
                <w:rtl w:val="true"/>
              </w:rPr>
              <w:t>»</w:t>
              <w:tab/>
            </w:r>
            <w:r>
              <w:rPr>
                <w:rStyle w:val="IndexLink"/>
              </w:rPr>
              <w:t>531</w:t>
            </w:r>
          </w:hyperlink>
        </w:p>
        <w:p>
          <w:pPr>
            <w:pStyle w:val="Contents5"/>
            <w:tabs>
              <w:tab w:val="clear" w:pos="7892"/>
              <w:tab w:val="right" w:pos="9026" w:leader="dot"/>
            </w:tabs>
            <w:rPr/>
          </w:pPr>
          <w:hyperlink w:anchor="__RefHeading___Toc1227586_3264237689">
            <w:r>
              <w:rPr>
                <w:webHidden/>
                <w:rStyle w:val="IndexLink"/>
                <w:rtl w:val="true"/>
              </w:rPr>
              <w:t>توضیح</w:t>
            </w:r>
            <w:r>
              <w:rPr>
                <w:rStyle w:val="IndexLink"/>
                <w:rtl w:val="true"/>
              </w:rPr>
              <w:tab/>
            </w:r>
            <w:r>
              <w:rPr>
                <w:rStyle w:val="IndexLink"/>
              </w:rPr>
              <w:t>531</w:t>
            </w:r>
          </w:hyperlink>
        </w:p>
        <w:p>
          <w:pPr>
            <w:pStyle w:val="Contents5"/>
            <w:tabs>
              <w:tab w:val="clear" w:pos="7892"/>
              <w:tab w:val="right" w:pos="9026" w:leader="dot"/>
            </w:tabs>
            <w:rPr/>
          </w:pPr>
          <w:hyperlink w:anchor="__RefHeading___Toc1227588_3264237689">
            <w:r>
              <w:rPr>
                <w:webHidden/>
                <w:rStyle w:val="IndexLink"/>
                <w:rtl w:val="true"/>
              </w:rPr>
              <w:t xml:space="preserve">روایت </w:t>
            </w:r>
            <w:r>
              <w:rPr>
                <w:rStyle w:val="IndexLink"/>
              </w:rPr>
              <w:t>3</w:t>
            </w:r>
            <w:r>
              <w:rPr>
                <w:rStyle w:val="IndexLink"/>
                <w:rtl w:val="true"/>
              </w:rPr>
              <w:t>.</w:t>
              <w:tab/>
            </w:r>
            <w:r>
              <w:rPr>
                <w:rStyle w:val="IndexLink"/>
              </w:rPr>
              <w:t>532</w:t>
            </w:r>
          </w:hyperlink>
        </w:p>
        <w:p>
          <w:pPr>
            <w:pStyle w:val="Contents5"/>
            <w:tabs>
              <w:tab w:val="clear" w:pos="7892"/>
              <w:tab w:val="right" w:pos="9026" w:leader="dot"/>
            </w:tabs>
            <w:rPr/>
          </w:pPr>
          <w:hyperlink w:anchor="__RefHeading___Toc1227590_3264237689">
            <w:r>
              <w:rPr>
                <w:webHidden/>
                <w:rStyle w:val="IndexLink"/>
                <w:rtl w:val="true"/>
              </w:rPr>
              <w:t>«</w:t>
            </w:r>
            <w:r>
              <w:rPr>
                <w:rStyle w:val="IndexLink"/>
              </w:rPr>
              <w:t>4</w:t>
            </w:r>
            <w:r>
              <w:rPr>
                <w:rStyle w:val="IndexLink"/>
                <w:rtl w:val="true"/>
              </w:rPr>
              <w:t>»</w:t>
              <w:tab/>
            </w:r>
            <w:r>
              <w:rPr>
                <w:rStyle w:val="IndexLink"/>
              </w:rPr>
              <w:t>533</w:t>
            </w:r>
          </w:hyperlink>
        </w:p>
        <w:p>
          <w:pPr>
            <w:pStyle w:val="Contents5"/>
            <w:tabs>
              <w:tab w:val="clear" w:pos="7892"/>
              <w:tab w:val="right" w:pos="9026" w:leader="dot"/>
            </w:tabs>
            <w:rPr/>
          </w:pPr>
          <w:hyperlink w:anchor="__RefHeading___Toc1227592_3264237689">
            <w:r>
              <w:rPr>
                <w:webHidden/>
                <w:rStyle w:val="IndexLink"/>
                <w:rtl w:val="true"/>
              </w:rPr>
              <w:t>«</w:t>
            </w:r>
            <w:r>
              <w:rPr>
                <w:rStyle w:val="IndexLink"/>
              </w:rPr>
              <w:t>5</w:t>
            </w:r>
            <w:r>
              <w:rPr>
                <w:rStyle w:val="IndexLink"/>
                <w:rtl w:val="true"/>
              </w:rPr>
              <w:t>»</w:t>
              <w:tab/>
            </w:r>
            <w:r>
              <w:rPr>
                <w:rStyle w:val="IndexLink"/>
              </w:rPr>
              <w:t>533</w:t>
            </w:r>
          </w:hyperlink>
        </w:p>
        <w:p>
          <w:pPr>
            <w:pStyle w:val="Contents5"/>
            <w:tabs>
              <w:tab w:val="clear" w:pos="7892"/>
              <w:tab w:val="right" w:pos="9026" w:leader="dot"/>
            </w:tabs>
            <w:rPr/>
          </w:pPr>
          <w:hyperlink w:anchor="__RefHeading___Toc1227594_3264237689">
            <w:r>
              <w:rPr>
                <w:webHidden/>
                <w:rStyle w:val="IndexLink"/>
                <w:rtl w:val="true"/>
              </w:rPr>
              <w:t xml:space="preserve">روایت </w:t>
            </w:r>
            <w:r>
              <w:rPr>
                <w:rStyle w:val="IndexLink"/>
              </w:rPr>
              <w:t>4</w:t>
            </w:r>
            <w:r>
              <w:rPr>
                <w:rStyle w:val="IndexLink"/>
                <w:rtl w:val="true"/>
              </w:rPr>
              <w:t>.</w:t>
              <w:tab/>
            </w:r>
            <w:r>
              <w:rPr>
                <w:rStyle w:val="IndexLink"/>
              </w:rPr>
              <w:t>533</w:t>
            </w:r>
          </w:hyperlink>
        </w:p>
        <w:p>
          <w:pPr>
            <w:pStyle w:val="Contents5"/>
            <w:tabs>
              <w:tab w:val="clear" w:pos="7892"/>
              <w:tab w:val="right" w:pos="9026" w:leader="dot"/>
            </w:tabs>
            <w:rPr/>
          </w:pPr>
          <w:hyperlink w:anchor="__RefHeading___Toc1227596_3264237689">
            <w:r>
              <w:rPr>
                <w:webHidden/>
                <w:rStyle w:val="IndexLink"/>
                <w:rtl w:val="true"/>
              </w:rPr>
              <w:t xml:space="preserve">روایت </w:t>
            </w:r>
            <w:r>
              <w:rPr>
                <w:rStyle w:val="IndexLink"/>
              </w:rPr>
              <w:t>5</w:t>
            </w:r>
            <w:r>
              <w:rPr>
                <w:rStyle w:val="IndexLink"/>
                <w:rtl w:val="true"/>
              </w:rPr>
              <w:t>.</w:t>
              <w:tab/>
            </w:r>
            <w:r>
              <w:rPr>
                <w:rStyle w:val="IndexLink"/>
              </w:rPr>
              <w:t>534</w:t>
            </w:r>
          </w:hyperlink>
        </w:p>
        <w:p>
          <w:pPr>
            <w:pStyle w:val="Contents5"/>
            <w:tabs>
              <w:tab w:val="clear" w:pos="7892"/>
              <w:tab w:val="right" w:pos="9026" w:leader="dot"/>
            </w:tabs>
            <w:rPr/>
          </w:pPr>
          <w:hyperlink w:anchor="__RefHeading___Toc1227598_3264237689">
            <w:r>
              <w:rPr>
                <w:webHidden/>
                <w:rStyle w:val="IndexLink"/>
                <w:rtl w:val="true"/>
              </w:rPr>
              <w:t>توضيح</w:t>
            </w:r>
            <w:r>
              <w:rPr>
                <w:rStyle w:val="IndexLink"/>
                <w:rtl w:val="true"/>
              </w:rPr>
              <w:tab/>
            </w:r>
            <w:r>
              <w:rPr>
                <w:rStyle w:val="IndexLink"/>
              </w:rPr>
              <w:t>535</w:t>
            </w:r>
          </w:hyperlink>
        </w:p>
        <w:p>
          <w:pPr>
            <w:pStyle w:val="Contents5"/>
            <w:tabs>
              <w:tab w:val="clear" w:pos="7892"/>
              <w:tab w:val="right" w:pos="9026" w:leader="dot"/>
            </w:tabs>
            <w:rPr/>
          </w:pPr>
          <w:hyperlink w:anchor="__RefHeading___Toc1227600_3264237689">
            <w:r>
              <w:rPr>
                <w:webHidden/>
                <w:rStyle w:val="IndexLink"/>
                <w:rtl w:val="true"/>
              </w:rPr>
              <w:t>«</w:t>
            </w:r>
            <w:r>
              <w:rPr>
                <w:rStyle w:val="IndexLink"/>
              </w:rPr>
              <w:t>6</w:t>
            </w:r>
            <w:r>
              <w:rPr>
                <w:rStyle w:val="IndexLink"/>
                <w:rtl w:val="true"/>
              </w:rPr>
              <w:t>»</w:t>
              <w:tab/>
            </w:r>
            <w:r>
              <w:rPr>
                <w:rStyle w:val="IndexLink"/>
              </w:rPr>
              <w:t>535</w:t>
            </w:r>
          </w:hyperlink>
        </w:p>
        <w:p>
          <w:pPr>
            <w:pStyle w:val="Contents5"/>
            <w:tabs>
              <w:tab w:val="clear" w:pos="7892"/>
              <w:tab w:val="right" w:pos="9026" w:leader="dot"/>
            </w:tabs>
            <w:rPr/>
          </w:pPr>
          <w:hyperlink w:anchor="__RefHeading___Toc1227602_3264237689">
            <w:r>
              <w:rPr>
                <w:webHidden/>
                <w:rStyle w:val="IndexLink"/>
                <w:rtl w:val="true"/>
              </w:rPr>
              <w:t>توضیح</w:t>
            </w:r>
            <w:r>
              <w:rPr>
                <w:rStyle w:val="IndexLink"/>
                <w:rtl w:val="true"/>
              </w:rPr>
              <w:tab/>
            </w:r>
            <w:r>
              <w:rPr>
                <w:rStyle w:val="IndexLink"/>
              </w:rPr>
              <w:t>535</w:t>
            </w:r>
          </w:hyperlink>
        </w:p>
        <w:p>
          <w:pPr>
            <w:pStyle w:val="Contents5"/>
            <w:tabs>
              <w:tab w:val="clear" w:pos="7892"/>
              <w:tab w:val="right" w:pos="9026" w:leader="dot"/>
            </w:tabs>
            <w:rPr/>
          </w:pPr>
          <w:hyperlink w:anchor="__RefHeading___Toc1227604_3264237689">
            <w:r>
              <w:rPr>
                <w:webHidden/>
                <w:rStyle w:val="IndexLink"/>
                <w:rtl w:val="true"/>
              </w:rPr>
              <w:t xml:space="preserve">روایت </w:t>
            </w:r>
            <w:r>
              <w:rPr>
                <w:rStyle w:val="IndexLink"/>
              </w:rPr>
              <w:t>6</w:t>
            </w:r>
            <w:r>
              <w:rPr>
                <w:rStyle w:val="IndexLink"/>
                <w:rtl w:val="true"/>
              </w:rPr>
              <w:t>.</w:t>
              <w:tab/>
            </w:r>
            <w:r>
              <w:rPr>
                <w:rStyle w:val="IndexLink"/>
              </w:rPr>
              <w:t>535</w:t>
            </w:r>
          </w:hyperlink>
        </w:p>
        <w:p>
          <w:pPr>
            <w:pStyle w:val="Contents5"/>
            <w:tabs>
              <w:tab w:val="clear" w:pos="7892"/>
              <w:tab w:val="right" w:pos="9026" w:leader="dot"/>
            </w:tabs>
            <w:rPr/>
          </w:pPr>
          <w:hyperlink w:anchor="__RefHeading___Toc1227606_3264237689">
            <w:r>
              <w:rPr>
                <w:webHidden/>
                <w:rStyle w:val="IndexLink"/>
                <w:rtl w:val="true"/>
              </w:rPr>
              <w:t>«</w:t>
            </w:r>
            <w:r>
              <w:rPr>
                <w:rStyle w:val="IndexLink"/>
              </w:rPr>
              <w:t>7</w:t>
            </w:r>
            <w:r>
              <w:rPr>
                <w:rStyle w:val="IndexLink"/>
                <w:rtl w:val="true"/>
              </w:rPr>
              <w:t>»</w:t>
              <w:tab/>
            </w:r>
            <w:r>
              <w:rPr>
                <w:rStyle w:val="IndexLink"/>
              </w:rPr>
              <w:t>537</w:t>
            </w:r>
          </w:hyperlink>
        </w:p>
        <w:p>
          <w:pPr>
            <w:pStyle w:val="Contents5"/>
            <w:tabs>
              <w:tab w:val="clear" w:pos="7892"/>
              <w:tab w:val="right" w:pos="9026" w:leader="dot"/>
            </w:tabs>
            <w:rPr/>
          </w:pPr>
          <w:hyperlink w:anchor="__RefHeading___Toc1227608_3264237689">
            <w:r>
              <w:rPr>
                <w:webHidden/>
                <w:rStyle w:val="IndexLink"/>
                <w:rtl w:val="true"/>
              </w:rPr>
              <w:t xml:space="preserve">روایت </w:t>
            </w:r>
            <w:r>
              <w:rPr>
                <w:rStyle w:val="IndexLink"/>
              </w:rPr>
              <w:t>7</w:t>
            </w:r>
            <w:r>
              <w:rPr>
                <w:rStyle w:val="IndexLink"/>
                <w:rtl w:val="true"/>
              </w:rPr>
              <w:t>.</w:t>
              <w:tab/>
            </w:r>
            <w:r>
              <w:rPr>
                <w:rStyle w:val="IndexLink"/>
              </w:rPr>
              <w:t>537</w:t>
            </w:r>
          </w:hyperlink>
        </w:p>
        <w:p>
          <w:pPr>
            <w:pStyle w:val="Contents5"/>
            <w:tabs>
              <w:tab w:val="clear" w:pos="7892"/>
              <w:tab w:val="right" w:pos="9026" w:leader="dot"/>
            </w:tabs>
            <w:rPr/>
          </w:pPr>
          <w:hyperlink w:anchor="__RefHeading___Toc1227610_3264237689">
            <w:r>
              <w:rPr>
                <w:webHidden/>
                <w:rStyle w:val="IndexLink"/>
                <w:rtl w:val="true"/>
              </w:rPr>
              <w:t>«</w:t>
            </w:r>
            <w:r>
              <w:rPr>
                <w:rStyle w:val="IndexLink"/>
              </w:rPr>
              <w:t>8</w:t>
            </w:r>
            <w:r>
              <w:rPr>
                <w:rStyle w:val="IndexLink"/>
                <w:rtl w:val="true"/>
              </w:rPr>
              <w:t>»</w:t>
              <w:tab/>
            </w:r>
            <w:r>
              <w:rPr>
                <w:rStyle w:val="IndexLink"/>
              </w:rPr>
              <w:t>539</w:t>
            </w:r>
          </w:hyperlink>
        </w:p>
        <w:p>
          <w:pPr>
            <w:pStyle w:val="Contents5"/>
            <w:tabs>
              <w:tab w:val="clear" w:pos="7892"/>
              <w:tab w:val="right" w:pos="9026" w:leader="dot"/>
            </w:tabs>
            <w:rPr/>
          </w:pPr>
          <w:hyperlink w:anchor="__RefHeading___Toc1227612_3264237689">
            <w:r>
              <w:rPr>
                <w:webHidden/>
                <w:rStyle w:val="IndexLink"/>
                <w:rtl w:val="true"/>
              </w:rPr>
              <w:t xml:space="preserve">روایت </w:t>
            </w:r>
            <w:r>
              <w:rPr>
                <w:rStyle w:val="IndexLink"/>
              </w:rPr>
              <w:t>8</w:t>
            </w:r>
            <w:r>
              <w:rPr>
                <w:rStyle w:val="IndexLink"/>
                <w:rtl w:val="true"/>
              </w:rPr>
              <w:t>.</w:t>
              <w:tab/>
            </w:r>
            <w:r>
              <w:rPr>
                <w:rStyle w:val="IndexLink"/>
              </w:rPr>
              <w:t>540</w:t>
            </w:r>
          </w:hyperlink>
        </w:p>
        <w:p>
          <w:pPr>
            <w:pStyle w:val="Contents5"/>
            <w:tabs>
              <w:tab w:val="clear" w:pos="7892"/>
              <w:tab w:val="right" w:pos="9026" w:leader="dot"/>
            </w:tabs>
            <w:rPr/>
          </w:pPr>
          <w:hyperlink w:anchor="__RefHeading___Toc1227614_3264237689">
            <w:r>
              <w:rPr>
                <w:webHidden/>
                <w:rStyle w:val="IndexLink"/>
                <w:rtl w:val="true"/>
              </w:rPr>
              <w:t>«</w:t>
            </w:r>
            <w:r>
              <w:rPr>
                <w:rStyle w:val="IndexLink"/>
              </w:rPr>
              <w:t>9</w:t>
            </w:r>
            <w:r>
              <w:rPr>
                <w:rStyle w:val="IndexLink"/>
                <w:rtl w:val="true"/>
              </w:rPr>
              <w:t>»</w:t>
              <w:tab/>
            </w:r>
            <w:r>
              <w:rPr>
                <w:rStyle w:val="IndexLink"/>
              </w:rPr>
              <w:t>541</w:t>
            </w:r>
          </w:hyperlink>
        </w:p>
        <w:p>
          <w:pPr>
            <w:pStyle w:val="Contents3"/>
            <w:tabs>
              <w:tab w:val="clear" w:pos="8459"/>
              <w:tab w:val="right" w:pos="9026" w:leader="dot"/>
            </w:tabs>
            <w:rPr/>
          </w:pPr>
          <w:hyperlink w:anchor="__RefHeading___Toc1227616_3264237689">
            <w:r>
              <w:rPr>
                <w:webHidden/>
                <w:rStyle w:val="IndexLink"/>
                <w:rtl w:val="true"/>
              </w:rPr>
              <w:t xml:space="preserve">باب </w:t>
            </w:r>
            <w:r>
              <w:rPr>
                <w:rStyle w:val="IndexLink"/>
              </w:rPr>
              <w:t>9</w:t>
            </w:r>
            <w:r>
              <w:rPr>
                <w:rStyle w:val="IndexLink"/>
                <w:rtl w:val="true"/>
              </w:rPr>
              <w:t xml:space="preserve"> </w:t>
            </w:r>
            <w:r>
              <w:rPr>
                <w:rStyle w:val="IndexLink"/>
                <w:rtl w:val="true"/>
              </w:rPr>
              <w:t>أنه يدعي الناس بأسماء أمهاتهم إلا الشيعة و أن كل سبب و نسب منقطع يوم القيامة إلا نسب رسول الله صلي الله عليه و آله و صهره‌</w:t>
            </w:r>
            <w:r>
              <w:rPr>
                <w:rStyle w:val="IndexLink"/>
                <w:rtl w:val="true"/>
              </w:rPr>
              <w:tab/>
            </w:r>
            <w:r>
              <w:rPr>
                <w:rStyle w:val="IndexLink"/>
              </w:rPr>
              <w:t>541</w:t>
            </w:r>
          </w:hyperlink>
        </w:p>
        <w:p>
          <w:pPr>
            <w:pStyle w:val="Contents4"/>
            <w:tabs>
              <w:tab w:val="clear" w:pos="8176"/>
              <w:tab w:val="right" w:pos="9026" w:leader="dot"/>
            </w:tabs>
            <w:rPr/>
          </w:pPr>
          <w:hyperlink w:anchor="__RefHeading___Toc1227618_3264237689">
            <w:r>
              <w:rPr>
                <w:webHidden/>
                <w:rStyle w:val="IndexLink"/>
                <w:rtl w:val="true"/>
              </w:rPr>
              <w:t>الآيات؛</w:t>
            </w:r>
            <w:r>
              <w:rPr>
                <w:rStyle w:val="IndexLink"/>
                <w:rtl w:val="true"/>
              </w:rPr>
              <w:tab/>
            </w:r>
            <w:r>
              <w:rPr>
                <w:rStyle w:val="IndexLink"/>
              </w:rPr>
              <w:t>541</w:t>
            </w:r>
          </w:hyperlink>
        </w:p>
        <w:p>
          <w:pPr>
            <w:pStyle w:val="Contents5"/>
            <w:tabs>
              <w:tab w:val="clear" w:pos="7892"/>
              <w:tab w:val="right" w:pos="9026" w:leader="dot"/>
            </w:tabs>
            <w:rPr/>
          </w:pPr>
          <w:hyperlink w:anchor="__RefHeading___Toc1227620_3264237689">
            <w:r>
              <w:rPr>
                <w:webHidden/>
                <w:rStyle w:val="IndexLink"/>
                <w:rtl w:val="true"/>
              </w:rPr>
              <w:t>المؤمنين</w:t>
            </w:r>
            <w:r>
              <w:rPr>
                <w:rStyle w:val="IndexLink"/>
                <w:rtl w:val="true"/>
              </w:rPr>
              <w:t>:</w:t>
              <w:tab/>
            </w:r>
            <w:r>
              <w:rPr>
                <w:rStyle w:val="IndexLink"/>
              </w:rPr>
              <w:t>541</w:t>
            </w:r>
          </w:hyperlink>
        </w:p>
        <w:p>
          <w:pPr>
            <w:pStyle w:val="Contents5"/>
            <w:tabs>
              <w:tab w:val="clear" w:pos="7892"/>
              <w:tab w:val="right" w:pos="9026" w:leader="dot"/>
            </w:tabs>
            <w:rPr/>
          </w:pPr>
          <w:hyperlink w:anchor="__RefHeading___Toc1227622_3264237689">
            <w:r>
              <w:rPr>
                <w:webHidden/>
                <w:rStyle w:val="IndexLink"/>
                <w:rtl w:val="true"/>
              </w:rPr>
              <w:t>لقمان</w:t>
            </w:r>
            <w:r>
              <w:rPr>
                <w:rStyle w:val="IndexLink"/>
                <w:rtl w:val="true"/>
              </w:rPr>
              <w:t>:</w:t>
              <w:tab/>
            </w:r>
            <w:r>
              <w:rPr>
                <w:rStyle w:val="IndexLink"/>
              </w:rPr>
              <w:t>541</w:t>
            </w:r>
          </w:hyperlink>
        </w:p>
        <w:p>
          <w:pPr>
            <w:pStyle w:val="Contents5"/>
            <w:tabs>
              <w:tab w:val="clear" w:pos="7892"/>
              <w:tab w:val="right" w:pos="9026" w:leader="dot"/>
            </w:tabs>
            <w:rPr/>
          </w:pPr>
          <w:hyperlink w:anchor="__RefHeading___Toc1227624_3264237689">
            <w:r>
              <w:rPr>
                <w:webHidden/>
                <w:rStyle w:val="IndexLink"/>
                <w:rtl w:val="true"/>
              </w:rPr>
              <w:t xml:space="preserve">روايت </w:t>
            </w:r>
            <w:r>
              <w:rPr>
                <w:rStyle w:val="IndexLink"/>
              </w:rPr>
              <w:t>9</w:t>
            </w:r>
            <w:r>
              <w:rPr>
                <w:rStyle w:val="IndexLink"/>
                <w:rtl w:val="true"/>
              </w:rPr>
              <w:t>.</w:t>
              <w:tab/>
            </w:r>
            <w:r>
              <w:rPr>
                <w:rStyle w:val="IndexLink"/>
              </w:rPr>
              <w:t>541</w:t>
            </w:r>
          </w:hyperlink>
        </w:p>
        <w:p>
          <w:pPr>
            <w:pStyle w:val="Contents3"/>
            <w:tabs>
              <w:tab w:val="clear" w:pos="8459"/>
              <w:tab w:val="right" w:pos="9026" w:leader="dot"/>
            </w:tabs>
            <w:rPr/>
          </w:pPr>
          <w:hyperlink w:anchor="__RefHeading___Toc1227626_3264237689">
            <w:r>
              <w:rPr>
                <w:webHidden/>
                <w:rStyle w:val="IndexLink"/>
                <w:rtl w:val="true"/>
              </w:rPr>
              <w:t>باب نهم</w:t>
            </w:r>
            <w:r>
              <w:rPr>
                <w:rStyle w:val="IndexLink"/>
                <w:rtl w:val="true"/>
              </w:rPr>
              <w:t xml:space="preserve">: </w:t>
            </w:r>
            <w:r>
              <w:rPr>
                <w:rStyle w:val="IndexLink"/>
                <w:rtl w:val="true"/>
              </w:rPr>
              <w:t>اين كه مردم را با نام هاي مادرانشان فرا مي خوانند مگر شيعيان را و اين كه هر سبب و نسبي روز قيامت منقطع است مگر نسب رسول خدا صلي الله عليه و آله و خويشاوندي سببي ايشان</w:t>
            </w:r>
            <w:r>
              <w:rPr>
                <w:rStyle w:val="IndexLink"/>
                <w:rtl w:val="true"/>
              </w:rPr>
              <w:tab/>
            </w:r>
            <w:r>
              <w:rPr>
                <w:rStyle w:val="IndexLink"/>
              </w:rPr>
              <w:t>542</w:t>
            </w:r>
          </w:hyperlink>
        </w:p>
        <w:p>
          <w:pPr>
            <w:pStyle w:val="Contents4"/>
            <w:tabs>
              <w:tab w:val="clear" w:pos="8176"/>
              <w:tab w:val="right" w:pos="9026" w:leader="dot"/>
            </w:tabs>
            <w:rPr/>
          </w:pPr>
          <w:hyperlink w:anchor="__RefHeading___Toc1227628_3264237689">
            <w:r>
              <w:rPr>
                <w:webHidden/>
                <w:rStyle w:val="IndexLink"/>
                <w:rtl w:val="true"/>
              </w:rPr>
              <w:t>آيات</w:t>
            </w:r>
            <w:r>
              <w:rPr>
                <w:rStyle w:val="IndexLink"/>
                <w:rtl w:val="true"/>
              </w:rPr>
              <w:tab/>
            </w:r>
            <w:r>
              <w:rPr>
                <w:rStyle w:val="IndexLink"/>
              </w:rPr>
              <w:t>542</w:t>
            </w:r>
          </w:hyperlink>
        </w:p>
        <w:p>
          <w:pPr>
            <w:pStyle w:val="Contents5"/>
            <w:tabs>
              <w:tab w:val="clear" w:pos="7892"/>
              <w:tab w:val="right" w:pos="9026" w:leader="dot"/>
            </w:tabs>
            <w:rPr/>
          </w:pPr>
          <w:hyperlink w:anchor="__RefHeading___Toc1227630_3264237689">
            <w:r>
              <w:rPr>
                <w:webHidden/>
                <w:rStyle w:val="IndexLink"/>
                <w:rtl w:val="true"/>
              </w:rPr>
              <w:t>المؤمنين</w:t>
            </w:r>
            <w:r>
              <w:rPr>
                <w:rStyle w:val="IndexLink"/>
                <w:rtl w:val="true"/>
              </w:rPr>
              <w:t>:</w:t>
              <w:tab/>
            </w:r>
            <w:r>
              <w:rPr>
                <w:rStyle w:val="IndexLink"/>
              </w:rPr>
              <w:t>542</w:t>
            </w:r>
          </w:hyperlink>
        </w:p>
        <w:p>
          <w:pPr>
            <w:pStyle w:val="Contents5"/>
            <w:tabs>
              <w:tab w:val="clear" w:pos="7892"/>
              <w:tab w:val="right" w:pos="9026" w:leader="dot"/>
            </w:tabs>
            <w:rPr/>
          </w:pPr>
          <w:hyperlink w:anchor="__RefHeading___Toc1227632_3264237689">
            <w:r>
              <w:rPr>
                <w:webHidden/>
                <w:rStyle w:val="IndexLink"/>
                <w:rtl w:val="true"/>
              </w:rPr>
              <w:t>لقمان</w:t>
            </w:r>
            <w:r>
              <w:rPr>
                <w:rStyle w:val="IndexLink"/>
                <w:rtl w:val="true"/>
              </w:rPr>
              <w:t>:</w:t>
              <w:tab/>
            </w:r>
            <w:r>
              <w:rPr>
                <w:rStyle w:val="IndexLink"/>
              </w:rPr>
              <w:t>542</w:t>
            </w:r>
          </w:hyperlink>
        </w:p>
        <w:p>
          <w:pPr>
            <w:pStyle w:val="Contents4"/>
            <w:tabs>
              <w:tab w:val="clear" w:pos="8176"/>
              <w:tab w:val="right" w:pos="9026" w:leader="dot"/>
            </w:tabs>
            <w:rPr/>
          </w:pPr>
          <w:hyperlink w:anchor="__RefHeading___Toc1227634_3264237689">
            <w:r>
              <w:rPr>
                <w:webHidden/>
                <w:rStyle w:val="IndexLink"/>
                <w:rtl w:val="true"/>
              </w:rPr>
              <w:t>تفسير</w:t>
            </w:r>
            <w:r>
              <w:rPr>
                <w:rStyle w:val="IndexLink"/>
                <w:rtl w:val="true"/>
              </w:rPr>
              <w:t>:</w:t>
              <w:tab/>
            </w:r>
            <w:r>
              <w:rPr>
                <w:rStyle w:val="IndexLink"/>
              </w:rPr>
              <w:t>543</w:t>
            </w:r>
          </w:hyperlink>
        </w:p>
        <w:p>
          <w:pPr>
            <w:pStyle w:val="Contents4"/>
            <w:tabs>
              <w:tab w:val="clear" w:pos="8176"/>
              <w:tab w:val="right" w:pos="9026" w:leader="dot"/>
            </w:tabs>
            <w:rPr/>
          </w:pPr>
          <w:hyperlink w:anchor="__RefHeading___Toc1227636_3264237689">
            <w:r>
              <w:rPr>
                <w:webHidden/>
                <w:rStyle w:val="IndexLink"/>
                <w:rtl w:val="true"/>
              </w:rPr>
              <w:t>الأخبار</w:t>
            </w:r>
            <w:r>
              <w:rPr>
                <w:rStyle w:val="IndexLink"/>
                <w:rtl w:val="true"/>
              </w:rPr>
              <w:tab/>
            </w:r>
            <w:r>
              <w:rPr>
                <w:rStyle w:val="IndexLink"/>
              </w:rPr>
              <w:t>543</w:t>
            </w:r>
          </w:hyperlink>
        </w:p>
        <w:p>
          <w:pPr>
            <w:pStyle w:val="Contents5"/>
            <w:tabs>
              <w:tab w:val="clear" w:pos="7892"/>
              <w:tab w:val="right" w:pos="9026" w:leader="dot"/>
            </w:tabs>
            <w:rPr/>
          </w:pPr>
          <w:hyperlink w:anchor="__RefHeading___Toc1227638_3264237689">
            <w:r>
              <w:rPr>
                <w:webHidden/>
                <w:rStyle w:val="IndexLink"/>
                <w:rtl w:val="true"/>
              </w:rPr>
              <w:t>«</w:t>
            </w:r>
            <w:r>
              <w:rPr>
                <w:rStyle w:val="IndexLink"/>
              </w:rPr>
              <w:t>1</w:t>
            </w:r>
            <w:r>
              <w:rPr>
                <w:rStyle w:val="IndexLink"/>
                <w:rtl w:val="true"/>
              </w:rPr>
              <w:t>»</w:t>
              <w:tab/>
            </w:r>
            <w:r>
              <w:rPr>
                <w:rStyle w:val="IndexLink"/>
              </w:rPr>
              <w:t>543</w:t>
            </w:r>
          </w:hyperlink>
        </w:p>
        <w:p>
          <w:pPr>
            <w:pStyle w:val="Contents5"/>
            <w:tabs>
              <w:tab w:val="clear" w:pos="7892"/>
              <w:tab w:val="right" w:pos="9026" w:leader="dot"/>
            </w:tabs>
            <w:rPr/>
          </w:pPr>
          <w:hyperlink w:anchor="__RefHeading___Toc1227640_3264237689">
            <w:r>
              <w:rPr>
                <w:webHidden/>
                <w:rStyle w:val="IndexLink"/>
                <w:rtl w:val="true"/>
              </w:rPr>
              <w:t>«</w:t>
            </w:r>
            <w:r>
              <w:rPr>
                <w:rStyle w:val="IndexLink"/>
              </w:rPr>
              <w:t>2</w:t>
            </w:r>
            <w:r>
              <w:rPr>
                <w:rStyle w:val="IndexLink"/>
                <w:rtl w:val="true"/>
              </w:rPr>
              <w:t>»</w:t>
              <w:tab/>
            </w:r>
            <w:r>
              <w:rPr>
                <w:rStyle w:val="IndexLink"/>
              </w:rPr>
              <w:t>543</w:t>
            </w:r>
          </w:hyperlink>
        </w:p>
        <w:p>
          <w:pPr>
            <w:pStyle w:val="Contents5"/>
            <w:tabs>
              <w:tab w:val="clear" w:pos="7892"/>
              <w:tab w:val="right" w:pos="9026" w:leader="dot"/>
            </w:tabs>
            <w:rPr/>
          </w:pPr>
          <w:hyperlink w:anchor="__RefHeading___Toc1227642_3264237689">
            <w:r>
              <w:rPr>
                <w:webHidden/>
                <w:rStyle w:val="IndexLink"/>
                <w:rtl w:val="true"/>
              </w:rPr>
              <w:t>«</w:t>
            </w:r>
            <w:r>
              <w:rPr>
                <w:rStyle w:val="IndexLink"/>
              </w:rPr>
              <w:t>3</w:t>
            </w:r>
            <w:r>
              <w:rPr>
                <w:rStyle w:val="IndexLink"/>
                <w:rtl w:val="true"/>
              </w:rPr>
              <w:t>»</w:t>
              <w:tab/>
            </w:r>
            <w:r>
              <w:rPr>
                <w:rStyle w:val="IndexLink"/>
              </w:rPr>
              <w:t>543</w:t>
            </w:r>
          </w:hyperlink>
        </w:p>
        <w:p>
          <w:pPr>
            <w:pStyle w:val="Contents4"/>
            <w:tabs>
              <w:tab w:val="clear" w:pos="8176"/>
              <w:tab w:val="right" w:pos="9026" w:leader="dot"/>
            </w:tabs>
            <w:rPr/>
          </w:pPr>
          <w:hyperlink w:anchor="__RefHeading___Toc1227644_3264237689">
            <w:r>
              <w:rPr>
                <w:webHidden/>
                <w:rStyle w:val="IndexLink"/>
                <w:rtl w:val="true"/>
              </w:rPr>
              <w:t>تفسیر</w:t>
            </w:r>
            <w:r>
              <w:rPr>
                <w:rStyle w:val="IndexLink"/>
                <w:rtl w:val="true"/>
              </w:rPr>
              <w:tab/>
            </w:r>
            <w:r>
              <w:rPr>
                <w:rStyle w:val="IndexLink"/>
              </w:rPr>
              <w:t>543</w:t>
            </w:r>
          </w:hyperlink>
        </w:p>
        <w:p>
          <w:pPr>
            <w:pStyle w:val="Contents4"/>
            <w:tabs>
              <w:tab w:val="clear" w:pos="8176"/>
              <w:tab w:val="right" w:pos="9026" w:leader="dot"/>
            </w:tabs>
            <w:rPr/>
          </w:pPr>
          <w:hyperlink w:anchor="__RefHeading___Toc1227646_3264237689">
            <w:r>
              <w:rPr>
                <w:webHidden/>
                <w:rStyle w:val="IndexLink"/>
                <w:rtl w:val="true"/>
              </w:rPr>
              <w:t>روایات</w:t>
            </w:r>
            <w:r>
              <w:rPr>
                <w:rStyle w:val="IndexLink"/>
                <w:rtl w:val="true"/>
              </w:rPr>
              <w:tab/>
            </w:r>
            <w:r>
              <w:rPr>
                <w:rStyle w:val="IndexLink"/>
              </w:rPr>
              <w:t>544</w:t>
            </w:r>
          </w:hyperlink>
        </w:p>
        <w:p>
          <w:pPr>
            <w:pStyle w:val="Contents5"/>
            <w:tabs>
              <w:tab w:val="clear" w:pos="7892"/>
              <w:tab w:val="right" w:pos="9026" w:leader="dot"/>
            </w:tabs>
            <w:rPr/>
          </w:pPr>
          <w:hyperlink w:anchor="__RefHeading___Toc1227648_3264237689">
            <w:r>
              <w:rPr>
                <w:webHidden/>
                <w:rStyle w:val="IndexLink"/>
                <w:rtl w:val="true"/>
              </w:rPr>
              <w:t xml:space="preserve">روایت </w:t>
            </w:r>
            <w:r>
              <w:rPr>
                <w:rStyle w:val="IndexLink"/>
              </w:rPr>
              <w:t>1</w:t>
            </w:r>
            <w:r>
              <w:rPr>
                <w:rStyle w:val="IndexLink"/>
                <w:rtl w:val="true"/>
              </w:rPr>
              <w:t>.</w:t>
              <w:tab/>
            </w:r>
            <w:r>
              <w:rPr>
                <w:rStyle w:val="IndexLink"/>
              </w:rPr>
              <w:t>544</w:t>
            </w:r>
          </w:hyperlink>
        </w:p>
        <w:p>
          <w:pPr>
            <w:pStyle w:val="Contents5"/>
            <w:tabs>
              <w:tab w:val="clear" w:pos="7892"/>
              <w:tab w:val="right" w:pos="9026" w:leader="dot"/>
            </w:tabs>
            <w:rPr/>
          </w:pPr>
          <w:hyperlink w:anchor="__RefHeading___Toc1227650_3264237689">
            <w:r>
              <w:rPr>
                <w:webHidden/>
                <w:rStyle w:val="IndexLink"/>
                <w:rtl w:val="true"/>
              </w:rPr>
              <w:t xml:space="preserve">روایت </w:t>
            </w:r>
            <w:r>
              <w:rPr>
                <w:rStyle w:val="IndexLink"/>
              </w:rPr>
              <w:t>2</w:t>
            </w:r>
            <w:r>
              <w:rPr>
                <w:rStyle w:val="IndexLink"/>
                <w:rtl w:val="true"/>
              </w:rPr>
              <w:t>.</w:t>
              <w:tab/>
            </w:r>
            <w:r>
              <w:rPr>
                <w:rStyle w:val="IndexLink"/>
              </w:rPr>
              <w:t>544</w:t>
            </w:r>
          </w:hyperlink>
        </w:p>
        <w:p>
          <w:pPr>
            <w:pStyle w:val="Contents5"/>
            <w:tabs>
              <w:tab w:val="clear" w:pos="7892"/>
              <w:tab w:val="right" w:pos="9026" w:leader="dot"/>
            </w:tabs>
            <w:rPr/>
          </w:pPr>
          <w:hyperlink w:anchor="__RefHeading___Toc1227652_3264237689">
            <w:r>
              <w:rPr>
                <w:webHidden/>
                <w:rStyle w:val="IndexLink"/>
                <w:rtl w:val="true"/>
              </w:rPr>
              <w:t xml:space="preserve">روایت </w:t>
            </w:r>
            <w:r>
              <w:rPr>
                <w:rStyle w:val="IndexLink"/>
              </w:rPr>
              <w:t>3</w:t>
            </w:r>
            <w:r>
              <w:rPr>
                <w:rStyle w:val="IndexLink"/>
                <w:rtl w:val="true"/>
              </w:rPr>
              <w:t>.</w:t>
              <w:tab/>
            </w:r>
            <w:r>
              <w:rPr>
                <w:rStyle w:val="IndexLink"/>
              </w:rPr>
              <w:t>544</w:t>
            </w:r>
          </w:hyperlink>
        </w:p>
        <w:p>
          <w:pPr>
            <w:pStyle w:val="Contents5"/>
            <w:tabs>
              <w:tab w:val="clear" w:pos="7892"/>
              <w:tab w:val="right" w:pos="9026" w:leader="dot"/>
            </w:tabs>
            <w:rPr/>
          </w:pPr>
          <w:hyperlink w:anchor="__RefHeading___Toc1227654_3264237689">
            <w:r>
              <w:rPr>
                <w:webHidden/>
                <w:rStyle w:val="IndexLink"/>
                <w:rtl w:val="true"/>
              </w:rPr>
              <w:t>«</w:t>
            </w:r>
            <w:r>
              <w:rPr>
                <w:rStyle w:val="IndexLink"/>
              </w:rPr>
              <w:t>4</w:t>
            </w:r>
            <w:r>
              <w:rPr>
                <w:rStyle w:val="IndexLink"/>
                <w:rtl w:val="true"/>
              </w:rPr>
              <w:t>»</w:t>
              <w:tab/>
            </w:r>
            <w:r>
              <w:rPr>
                <w:rStyle w:val="IndexLink"/>
              </w:rPr>
              <w:t>545</w:t>
            </w:r>
          </w:hyperlink>
        </w:p>
        <w:p>
          <w:pPr>
            <w:pStyle w:val="Contents5"/>
            <w:tabs>
              <w:tab w:val="clear" w:pos="7892"/>
              <w:tab w:val="right" w:pos="9026" w:leader="dot"/>
            </w:tabs>
            <w:rPr/>
          </w:pPr>
          <w:hyperlink w:anchor="__RefHeading___Toc1227656_3264237689">
            <w:r>
              <w:rPr>
                <w:webHidden/>
                <w:rStyle w:val="IndexLink"/>
                <w:rtl w:val="true"/>
              </w:rPr>
              <w:t>بيان</w:t>
            </w:r>
            <w:r>
              <w:rPr>
                <w:rStyle w:val="IndexLink"/>
                <w:rtl w:val="true"/>
              </w:rPr>
              <w:tab/>
            </w:r>
            <w:r>
              <w:rPr>
                <w:rStyle w:val="IndexLink"/>
              </w:rPr>
              <w:t>545</w:t>
            </w:r>
          </w:hyperlink>
        </w:p>
        <w:p>
          <w:pPr>
            <w:pStyle w:val="Contents5"/>
            <w:tabs>
              <w:tab w:val="clear" w:pos="7892"/>
              <w:tab w:val="right" w:pos="9026" w:leader="dot"/>
            </w:tabs>
            <w:rPr/>
          </w:pPr>
          <w:hyperlink w:anchor="__RefHeading___Toc1227658_3264237689">
            <w:r>
              <w:rPr>
                <w:webHidden/>
                <w:rStyle w:val="IndexLink"/>
                <w:rtl w:val="true"/>
              </w:rPr>
              <w:t>«</w:t>
            </w:r>
            <w:r>
              <w:rPr>
                <w:rStyle w:val="IndexLink"/>
              </w:rPr>
              <w:t>5</w:t>
            </w:r>
            <w:r>
              <w:rPr>
                <w:rStyle w:val="IndexLink"/>
                <w:rtl w:val="true"/>
              </w:rPr>
              <w:t>»</w:t>
              <w:tab/>
            </w:r>
            <w:r>
              <w:rPr>
                <w:rStyle w:val="IndexLink"/>
              </w:rPr>
              <w:t>545</w:t>
            </w:r>
          </w:hyperlink>
        </w:p>
        <w:p>
          <w:pPr>
            <w:pStyle w:val="Contents5"/>
            <w:tabs>
              <w:tab w:val="clear" w:pos="7892"/>
              <w:tab w:val="right" w:pos="9026" w:leader="dot"/>
            </w:tabs>
            <w:rPr/>
          </w:pPr>
          <w:hyperlink w:anchor="__RefHeading___Toc1227660_3264237689">
            <w:r>
              <w:rPr>
                <w:webHidden/>
                <w:rStyle w:val="IndexLink"/>
                <w:rtl w:val="true"/>
              </w:rPr>
              <w:t xml:space="preserve">روایت </w:t>
            </w:r>
            <w:r>
              <w:rPr>
                <w:rStyle w:val="IndexLink"/>
              </w:rPr>
              <w:t>4</w:t>
            </w:r>
            <w:r>
              <w:rPr>
                <w:rStyle w:val="IndexLink"/>
                <w:rtl w:val="true"/>
              </w:rPr>
              <w:t>.</w:t>
              <w:tab/>
            </w:r>
            <w:r>
              <w:rPr>
                <w:rStyle w:val="IndexLink"/>
              </w:rPr>
              <w:t>545</w:t>
            </w:r>
          </w:hyperlink>
        </w:p>
        <w:p>
          <w:pPr>
            <w:pStyle w:val="Contents5"/>
            <w:tabs>
              <w:tab w:val="clear" w:pos="7892"/>
              <w:tab w:val="right" w:pos="9026" w:leader="dot"/>
            </w:tabs>
            <w:rPr/>
          </w:pPr>
          <w:hyperlink w:anchor="__RefHeading___Toc1227662_3264237689">
            <w:r>
              <w:rPr>
                <w:webHidden/>
                <w:rStyle w:val="IndexLink"/>
                <w:rtl w:val="true"/>
              </w:rPr>
              <w:t>توضیح</w:t>
            </w:r>
            <w:r>
              <w:rPr>
                <w:rStyle w:val="IndexLink"/>
                <w:rtl w:val="true"/>
              </w:rPr>
              <w:tab/>
            </w:r>
            <w:r>
              <w:rPr>
                <w:rStyle w:val="IndexLink"/>
              </w:rPr>
              <w:t>546</w:t>
            </w:r>
          </w:hyperlink>
        </w:p>
        <w:p>
          <w:pPr>
            <w:pStyle w:val="Contents5"/>
            <w:tabs>
              <w:tab w:val="clear" w:pos="7892"/>
              <w:tab w:val="right" w:pos="9026" w:leader="dot"/>
            </w:tabs>
            <w:rPr/>
          </w:pPr>
          <w:hyperlink w:anchor="__RefHeading___Toc1227664_3264237689">
            <w:r>
              <w:rPr>
                <w:webHidden/>
                <w:rStyle w:val="IndexLink"/>
                <w:rtl w:val="true"/>
              </w:rPr>
              <w:t xml:space="preserve">روایت </w:t>
            </w:r>
            <w:r>
              <w:rPr>
                <w:rStyle w:val="IndexLink"/>
              </w:rPr>
              <w:t>5</w:t>
            </w:r>
            <w:r>
              <w:rPr>
                <w:rStyle w:val="IndexLink"/>
                <w:rtl w:val="true"/>
              </w:rPr>
              <w:t>.</w:t>
              <w:tab/>
            </w:r>
            <w:r>
              <w:rPr>
                <w:rStyle w:val="IndexLink"/>
              </w:rPr>
              <w:t>546</w:t>
            </w:r>
          </w:hyperlink>
        </w:p>
        <w:p>
          <w:pPr>
            <w:pStyle w:val="Contents5"/>
            <w:tabs>
              <w:tab w:val="clear" w:pos="7892"/>
              <w:tab w:val="right" w:pos="9026" w:leader="dot"/>
            </w:tabs>
            <w:rPr/>
          </w:pPr>
          <w:hyperlink w:anchor="__RefHeading___Toc1227666_3264237689">
            <w:r>
              <w:rPr>
                <w:webHidden/>
                <w:rStyle w:val="IndexLink"/>
                <w:rtl w:val="true"/>
              </w:rPr>
              <w:t>توضيح</w:t>
            </w:r>
            <w:r>
              <w:rPr>
                <w:rStyle w:val="IndexLink"/>
                <w:rtl w:val="true"/>
              </w:rPr>
              <w:tab/>
            </w:r>
            <w:r>
              <w:rPr>
                <w:rStyle w:val="IndexLink"/>
              </w:rPr>
              <w:t>547</w:t>
            </w:r>
          </w:hyperlink>
        </w:p>
        <w:p>
          <w:pPr>
            <w:pStyle w:val="Contents5"/>
            <w:tabs>
              <w:tab w:val="clear" w:pos="7892"/>
              <w:tab w:val="right" w:pos="9026" w:leader="dot"/>
            </w:tabs>
            <w:rPr/>
          </w:pPr>
          <w:hyperlink w:anchor="__RefHeading___Toc1227668_3264237689">
            <w:r>
              <w:rPr>
                <w:webHidden/>
                <w:rStyle w:val="IndexLink"/>
                <w:rtl w:val="true"/>
              </w:rPr>
              <w:t>«</w:t>
            </w:r>
            <w:r>
              <w:rPr>
                <w:rStyle w:val="IndexLink"/>
              </w:rPr>
              <w:t>6</w:t>
            </w:r>
            <w:r>
              <w:rPr>
                <w:rStyle w:val="IndexLink"/>
                <w:rtl w:val="true"/>
              </w:rPr>
              <w:t>»</w:t>
              <w:tab/>
            </w:r>
            <w:r>
              <w:rPr>
                <w:rStyle w:val="IndexLink"/>
              </w:rPr>
              <w:t>547</w:t>
            </w:r>
          </w:hyperlink>
        </w:p>
        <w:p>
          <w:pPr>
            <w:pStyle w:val="Contents5"/>
            <w:tabs>
              <w:tab w:val="clear" w:pos="7892"/>
              <w:tab w:val="right" w:pos="9026" w:leader="dot"/>
            </w:tabs>
            <w:rPr/>
          </w:pPr>
          <w:hyperlink w:anchor="__RefHeading___Toc1227670_3264237689">
            <w:r>
              <w:rPr>
                <w:webHidden/>
                <w:rStyle w:val="IndexLink"/>
                <w:rtl w:val="true"/>
              </w:rPr>
              <w:t>«</w:t>
            </w:r>
            <w:r>
              <w:rPr>
                <w:rStyle w:val="IndexLink"/>
              </w:rPr>
              <w:t>7</w:t>
            </w:r>
            <w:r>
              <w:rPr>
                <w:rStyle w:val="IndexLink"/>
                <w:rtl w:val="true"/>
              </w:rPr>
              <w:t>»</w:t>
              <w:tab/>
            </w:r>
            <w:r>
              <w:rPr>
                <w:rStyle w:val="IndexLink"/>
              </w:rPr>
              <w:t>547</w:t>
            </w:r>
          </w:hyperlink>
        </w:p>
        <w:p>
          <w:pPr>
            <w:pStyle w:val="Contents5"/>
            <w:tabs>
              <w:tab w:val="clear" w:pos="7892"/>
              <w:tab w:val="right" w:pos="9026" w:leader="dot"/>
            </w:tabs>
            <w:rPr/>
          </w:pPr>
          <w:hyperlink w:anchor="__RefHeading___Toc1227672_3264237689">
            <w:r>
              <w:rPr>
                <w:webHidden/>
                <w:rStyle w:val="IndexLink"/>
                <w:rtl w:val="true"/>
              </w:rPr>
              <w:t>«</w:t>
            </w:r>
            <w:r>
              <w:rPr>
                <w:rStyle w:val="IndexLink"/>
              </w:rPr>
              <w:t>8</w:t>
            </w:r>
            <w:r>
              <w:rPr>
                <w:rStyle w:val="IndexLink"/>
                <w:rtl w:val="true"/>
              </w:rPr>
              <w:t>»</w:t>
              <w:tab/>
            </w:r>
            <w:r>
              <w:rPr>
                <w:rStyle w:val="IndexLink"/>
              </w:rPr>
              <w:t>547</w:t>
            </w:r>
          </w:hyperlink>
        </w:p>
        <w:p>
          <w:pPr>
            <w:pStyle w:val="Contents5"/>
            <w:tabs>
              <w:tab w:val="clear" w:pos="7892"/>
              <w:tab w:val="right" w:pos="9026" w:leader="dot"/>
            </w:tabs>
            <w:rPr/>
          </w:pPr>
          <w:hyperlink w:anchor="__RefHeading___Toc1227674_3264237689">
            <w:r>
              <w:rPr>
                <w:webHidden/>
                <w:rStyle w:val="IndexLink"/>
                <w:rtl w:val="true"/>
              </w:rPr>
              <w:t>توضیح</w:t>
            </w:r>
            <w:r>
              <w:rPr>
                <w:rStyle w:val="IndexLink"/>
                <w:rtl w:val="true"/>
              </w:rPr>
              <w:tab/>
            </w:r>
            <w:r>
              <w:rPr>
                <w:rStyle w:val="IndexLink"/>
              </w:rPr>
              <w:t>547</w:t>
            </w:r>
          </w:hyperlink>
        </w:p>
        <w:p>
          <w:pPr>
            <w:pStyle w:val="Contents5"/>
            <w:tabs>
              <w:tab w:val="clear" w:pos="7892"/>
              <w:tab w:val="right" w:pos="9026" w:leader="dot"/>
            </w:tabs>
            <w:rPr/>
          </w:pPr>
          <w:hyperlink w:anchor="__RefHeading___Toc1227676_3264237689">
            <w:r>
              <w:rPr>
                <w:webHidden/>
                <w:rStyle w:val="IndexLink"/>
                <w:rtl w:val="true"/>
              </w:rPr>
              <w:t xml:space="preserve">روایت </w:t>
            </w:r>
            <w:r>
              <w:rPr>
                <w:rStyle w:val="IndexLink"/>
              </w:rPr>
              <w:t>6</w:t>
            </w:r>
            <w:r>
              <w:rPr>
                <w:rStyle w:val="IndexLink"/>
                <w:rtl w:val="true"/>
              </w:rPr>
              <w:t>.</w:t>
              <w:tab/>
            </w:r>
            <w:r>
              <w:rPr>
                <w:rStyle w:val="IndexLink"/>
              </w:rPr>
              <w:t>547</w:t>
            </w:r>
          </w:hyperlink>
        </w:p>
        <w:p>
          <w:pPr>
            <w:pStyle w:val="Contents5"/>
            <w:tabs>
              <w:tab w:val="clear" w:pos="7892"/>
              <w:tab w:val="right" w:pos="9026" w:leader="dot"/>
            </w:tabs>
            <w:rPr/>
          </w:pPr>
          <w:hyperlink w:anchor="__RefHeading___Toc1227678_3264237689">
            <w:r>
              <w:rPr>
                <w:webHidden/>
                <w:rStyle w:val="IndexLink"/>
                <w:rtl w:val="true"/>
              </w:rPr>
              <w:t xml:space="preserve">روایت </w:t>
            </w:r>
            <w:r>
              <w:rPr>
                <w:rStyle w:val="IndexLink"/>
              </w:rPr>
              <w:t>7</w:t>
            </w:r>
            <w:r>
              <w:rPr>
                <w:rStyle w:val="IndexLink"/>
                <w:rtl w:val="true"/>
              </w:rPr>
              <w:t>.</w:t>
              <w:tab/>
            </w:r>
            <w:r>
              <w:rPr>
                <w:rStyle w:val="IndexLink"/>
              </w:rPr>
              <w:t>547</w:t>
            </w:r>
          </w:hyperlink>
        </w:p>
        <w:p>
          <w:pPr>
            <w:pStyle w:val="Contents5"/>
            <w:tabs>
              <w:tab w:val="clear" w:pos="7892"/>
              <w:tab w:val="right" w:pos="9026" w:leader="dot"/>
            </w:tabs>
            <w:rPr/>
          </w:pPr>
          <w:hyperlink w:anchor="__RefHeading___Toc1227680_3264237689">
            <w:r>
              <w:rPr>
                <w:webHidden/>
                <w:rStyle w:val="IndexLink"/>
                <w:rtl w:val="true"/>
              </w:rPr>
              <w:t xml:space="preserve">روایت </w:t>
            </w:r>
            <w:r>
              <w:rPr>
                <w:rStyle w:val="IndexLink"/>
              </w:rPr>
              <w:t>8</w:t>
            </w:r>
            <w:r>
              <w:rPr>
                <w:rStyle w:val="IndexLink"/>
                <w:rtl w:val="true"/>
              </w:rPr>
              <w:t>.</w:t>
              <w:tab/>
            </w:r>
            <w:r>
              <w:rPr>
                <w:rStyle w:val="IndexLink"/>
              </w:rPr>
              <w:t>548</w:t>
            </w:r>
          </w:hyperlink>
        </w:p>
        <w:p>
          <w:pPr>
            <w:pStyle w:val="Contents5"/>
            <w:tabs>
              <w:tab w:val="clear" w:pos="7892"/>
              <w:tab w:val="right" w:pos="9026" w:leader="dot"/>
            </w:tabs>
            <w:rPr/>
          </w:pPr>
          <w:hyperlink w:anchor="__RefHeading___Toc1227682_3264237689">
            <w:r>
              <w:rPr>
                <w:webHidden/>
                <w:rStyle w:val="IndexLink"/>
                <w:rtl w:val="true"/>
              </w:rPr>
              <w:t>«</w:t>
            </w:r>
            <w:r>
              <w:rPr>
                <w:rStyle w:val="IndexLink"/>
              </w:rPr>
              <w:t>9</w:t>
            </w:r>
            <w:r>
              <w:rPr>
                <w:rStyle w:val="IndexLink"/>
                <w:rtl w:val="true"/>
              </w:rPr>
              <w:t>»</w:t>
              <w:tab/>
            </w:r>
            <w:r>
              <w:rPr>
                <w:rStyle w:val="IndexLink"/>
              </w:rPr>
              <w:t>549</w:t>
            </w:r>
          </w:hyperlink>
        </w:p>
        <w:p>
          <w:pPr>
            <w:pStyle w:val="Contents5"/>
            <w:tabs>
              <w:tab w:val="clear" w:pos="7892"/>
              <w:tab w:val="right" w:pos="9026" w:leader="dot"/>
            </w:tabs>
            <w:rPr/>
          </w:pPr>
          <w:hyperlink w:anchor="__RefHeading___Toc1227684_3264237689">
            <w:r>
              <w:rPr>
                <w:webHidden/>
                <w:rStyle w:val="IndexLink"/>
                <w:rtl w:val="true"/>
              </w:rPr>
              <w:t>«</w:t>
            </w:r>
            <w:r>
              <w:rPr>
                <w:rStyle w:val="IndexLink"/>
              </w:rPr>
              <w:t>10</w:t>
            </w:r>
            <w:r>
              <w:rPr>
                <w:rStyle w:val="IndexLink"/>
                <w:rtl w:val="true"/>
              </w:rPr>
              <w:t>»</w:t>
              <w:tab/>
            </w:r>
            <w:r>
              <w:rPr>
                <w:rStyle w:val="IndexLink"/>
              </w:rPr>
              <w:t>549</w:t>
            </w:r>
          </w:hyperlink>
        </w:p>
        <w:p>
          <w:pPr>
            <w:pStyle w:val="Contents5"/>
            <w:tabs>
              <w:tab w:val="clear" w:pos="7892"/>
              <w:tab w:val="right" w:pos="9026" w:leader="dot"/>
            </w:tabs>
            <w:rPr/>
          </w:pPr>
          <w:hyperlink w:anchor="__RefHeading___Toc1227686_3264237689">
            <w:r>
              <w:rPr>
                <w:webHidden/>
                <w:rStyle w:val="IndexLink"/>
                <w:rtl w:val="true"/>
              </w:rPr>
              <w:t>«</w:t>
            </w:r>
            <w:r>
              <w:rPr>
                <w:rStyle w:val="IndexLink"/>
              </w:rPr>
              <w:t>11</w:t>
            </w:r>
            <w:r>
              <w:rPr>
                <w:rStyle w:val="IndexLink"/>
                <w:rtl w:val="true"/>
              </w:rPr>
              <w:t>»</w:t>
              <w:tab/>
            </w:r>
            <w:r>
              <w:rPr>
                <w:rStyle w:val="IndexLink"/>
              </w:rPr>
              <w:t>549</w:t>
            </w:r>
          </w:hyperlink>
        </w:p>
        <w:p>
          <w:pPr>
            <w:pStyle w:val="Contents5"/>
            <w:tabs>
              <w:tab w:val="clear" w:pos="7892"/>
              <w:tab w:val="right" w:pos="9026" w:leader="dot"/>
            </w:tabs>
            <w:rPr/>
          </w:pPr>
          <w:hyperlink w:anchor="__RefHeading___Toc1227688_3264237689">
            <w:r>
              <w:rPr>
                <w:webHidden/>
                <w:rStyle w:val="IndexLink"/>
                <w:rtl w:val="true"/>
              </w:rPr>
              <w:t xml:space="preserve">روایت </w:t>
            </w:r>
            <w:r>
              <w:rPr>
                <w:rStyle w:val="IndexLink"/>
              </w:rPr>
              <w:t>9</w:t>
            </w:r>
            <w:r>
              <w:rPr>
                <w:rStyle w:val="IndexLink"/>
                <w:rtl w:val="true"/>
              </w:rPr>
              <w:t>.</w:t>
              <w:tab/>
            </w:r>
            <w:r>
              <w:rPr>
                <w:rStyle w:val="IndexLink"/>
              </w:rPr>
              <w:t>549</w:t>
            </w:r>
          </w:hyperlink>
        </w:p>
        <w:p>
          <w:pPr>
            <w:pStyle w:val="Contents5"/>
            <w:tabs>
              <w:tab w:val="clear" w:pos="7892"/>
              <w:tab w:val="right" w:pos="9026" w:leader="dot"/>
            </w:tabs>
            <w:rPr/>
          </w:pPr>
          <w:hyperlink w:anchor="__RefHeading___Toc1227690_3264237689">
            <w:r>
              <w:rPr>
                <w:webHidden/>
                <w:rStyle w:val="IndexLink"/>
                <w:rtl w:val="true"/>
              </w:rPr>
              <w:t xml:space="preserve">روایت </w:t>
            </w:r>
            <w:r>
              <w:rPr>
                <w:rStyle w:val="IndexLink"/>
              </w:rPr>
              <w:t>10</w:t>
            </w:r>
            <w:r>
              <w:rPr>
                <w:rStyle w:val="IndexLink"/>
                <w:rtl w:val="true"/>
              </w:rPr>
              <w:t>.</w:t>
              <w:tab/>
            </w:r>
            <w:r>
              <w:rPr>
                <w:rStyle w:val="IndexLink"/>
              </w:rPr>
              <w:t>550</w:t>
            </w:r>
          </w:hyperlink>
        </w:p>
        <w:p>
          <w:pPr>
            <w:pStyle w:val="Contents5"/>
            <w:tabs>
              <w:tab w:val="clear" w:pos="7892"/>
              <w:tab w:val="right" w:pos="9026" w:leader="dot"/>
            </w:tabs>
            <w:rPr/>
          </w:pPr>
          <w:hyperlink w:anchor="__RefHeading___Toc1227692_3264237689">
            <w:r>
              <w:rPr>
                <w:webHidden/>
                <w:rStyle w:val="IndexLink"/>
                <w:rtl w:val="true"/>
              </w:rPr>
              <w:t xml:space="preserve">روایت </w:t>
            </w:r>
            <w:r>
              <w:rPr>
                <w:rStyle w:val="IndexLink"/>
              </w:rPr>
              <w:t>11</w:t>
            </w:r>
            <w:r>
              <w:rPr>
                <w:rStyle w:val="IndexLink"/>
                <w:rtl w:val="true"/>
              </w:rPr>
              <w:t>.</w:t>
              <w:tab/>
            </w:r>
            <w:r>
              <w:rPr>
                <w:rStyle w:val="IndexLink"/>
              </w:rPr>
              <w:t>550</w:t>
            </w:r>
          </w:hyperlink>
        </w:p>
        <w:p>
          <w:pPr>
            <w:pStyle w:val="Contents5"/>
            <w:tabs>
              <w:tab w:val="clear" w:pos="7892"/>
              <w:tab w:val="right" w:pos="9026" w:leader="dot"/>
            </w:tabs>
            <w:rPr/>
          </w:pPr>
          <w:hyperlink w:anchor="__RefHeading___Toc1227694_3264237689">
            <w:r>
              <w:rPr>
                <w:webHidden/>
                <w:rStyle w:val="IndexLink"/>
                <w:rtl w:val="true"/>
              </w:rPr>
              <w:t>«</w:t>
            </w:r>
            <w:r>
              <w:rPr>
                <w:rStyle w:val="IndexLink"/>
              </w:rPr>
              <w:t>12</w:t>
            </w:r>
            <w:r>
              <w:rPr>
                <w:rStyle w:val="IndexLink"/>
                <w:rtl w:val="true"/>
              </w:rPr>
              <w:t>»</w:t>
              <w:tab/>
            </w:r>
            <w:r>
              <w:rPr>
                <w:rStyle w:val="IndexLink"/>
              </w:rPr>
              <w:t>551</w:t>
            </w:r>
          </w:hyperlink>
        </w:p>
        <w:p>
          <w:pPr>
            <w:pStyle w:val="Contents3"/>
            <w:tabs>
              <w:tab w:val="clear" w:pos="8459"/>
              <w:tab w:val="right" w:pos="9026" w:leader="dot"/>
            </w:tabs>
            <w:rPr/>
          </w:pPr>
          <w:hyperlink w:anchor="__RefHeading___Toc1227696_3264237689">
            <w:r>
              <w:rPr>
                <w:webHidden/>
                <w:rStyle w:val="IndexLink"/>
                <w:rtl w:val="true"/>
              </w:rPr>
              <w:t xml:space="preserve">باب </w:t>
            </w:r>
            <w:r>
              <w:rPr>
                <w:rStyle w:val="IndexLink"/>
              </w:rPr>
              <w:t>10</w:t>
            </w:r>
            <w:r>
              <w:rPr>
                <w:rStyle w:val="IndexLink"/>
                <w:rtl w:val="true"/>
              </w:rPr>
              <w:t xml:space="preserve"> </w:t>
            </w:r>
            <w:r>
              <w:rPr>
                <w:rStyle w:val="IndexLink"/>
                <w:rtl w:val="true"/>
              </w:rPr>
              <w:t>الميزان</w:t>
            </w:r>
            <w:r>
              <w:rPr>
                <w:rStyle w:val="IndexLink"/>
                <w:rtl w:val="true"/>
              </w:rPr>
              <w:tab/>
            </w:r>
            <w:r>
              <w:rPr>
                <w:rStyle w:val="IndexLink"/>
              </w:rPr>
              <w:t>551</w:t>
            </w:r>
          </w:hyperlink>
        </w:p>
        <w:p>
          <w:pPr>
            <w:pStyle w:val="Contents4"/>
            <w:tabs>
              <w:tab w:val="clear" w:pos="8176"/>
              <w:tab w:val="right" w:pos="9026" w:leader="dot"/>
            </w:tabs>
            <w:rPr/>
          </w:pPr>
          <w:hyperlink w:anchor="__RefHeading___Toc1227698_3264237689">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1227700_3264237689">
            <w:r>
              <w:rPr>
                <w:webHidden/>
                <w:rStyle w:val="IndexLink"/>
                <w:rtl w:val="true"/>
              </w:rPr>
              <w:t>الآيات</w:t>
            </w:r>
            <w:r>
              <w:rPr>
                <w:rStyle w:val="IndexLink"/>
                <w:rtl w:val="true"/>
              </w:rPr>
              <w:tab/>
            </w:r>
            <w:r>
              <w:rPr>
                <w:rStyle w:val="IndexLink"/>
              </w:rPr>
              <w:t>551</w:t>
            </w:r>
          </w:hyperlink>
        </w:p>
        <w:p>
          <w:pPr>
            <w:pStyle w:val="Contents5"/>
            <w:tabs>
              <w:tab w:val="clear" w:pos="7892"/>
              <w:tab w:val="right" w:pos="9026" w:leader="dot"/>
            </w:tabs>
            <w:rPr/>
          </w:pPr>
          <w:hyperlink w:anchor="__RefHeading___Toc1227702_3264237689">
            <w:r>
              <w:rPr>
                <w:webHidden/>
                <w:rStyle w:val="IndexLink"/>
                <w:rtl w:val="true"/>
              </w:rPr>
              <w:t>الأعراف</w:t>
            </w:r>
            <w:r>
              <w:rPr>
                <w:rStyle w:val="IndexLink"/>
                <w:rtl w:val="true"/>
              </w:rPr>
              <w:t>:</w:t>
              <w:tab/>
            </w:r>
            <w:r>
              <w:rPr>
                <w:rStyle w:val="IndexLink"/>
              </w:rPr>
              <w:t>551</w:t>
            </w:r>
          </w:hyperlink>
        </w:p>
        <w:p>
          <w:pPr>
            <w:pStyle w:val="Contents5"/>
            <w:tabs>
              <w:tab w:val="clear" w:pos="7892"/>
              <w:tab w:val="right" w:pos="9026" w:leader="dot"/>
            </w:tabs>
            <w:rPr/>
          </w:pPr>
          <w:hyperlink w:anchor="__RefHeading___Toc1227704_3264237689">
            <w:r>
              <w:rPr>
                <w:webHidden/>
                <w:rStyle w:val="IndexLink"/>
                <w:rtl w:val="true"/>
              </w:rPr>
              <w:t xml:space="preserve">روایت </w:t>
            </w:r>
            <w:r>
              <w:rPr>
                <w:rStyle w:val="IndexLink"/>
              </w:rPr>
              <w:t>12</w:t>
            </w:r>
            <w:r>
              <w:rPr>
                <w:rStyle w:val="IndexLink"/>
                <w:rtl w:val="true"/>
              </w:rPr>
              <w:t>.</w:t>
              <w:tab/>
            </w:r>
            <w:r>
              <w:rPr>
                <w:rStyle w:val="IndexLink"/>
              </w:rPr>
              <w:t>551</w:t>
            </w:r>
          </w:hyperlink>
        </w:p>
        <w:p>
          <w:pPr>
            <w:pStyle w:val="Contents3"/>
            <w:tabs>
              <w:tab w:val="clear" w:pos="8459"/>
              <w:tab w:val="right" w:pos="9026" w:leader="dot"/>
            </w:tabs>
            <w:rPr/>
          </w:pPr>
          <w:hyperlink w:anchor="__RefHeading___Toc1227706_3264237689">
            <w:r>
              <w:rPr>
                <w:webHidden/>
                <w:rStyle w:val="IndexLink"/>
                <w:rtl w:val="true"/>
              </w:rPr>
              <w:t>باب دهم</w:t>
            </w:r>
            <w:r>
              <w:rPr>
                <w:rStyle w:val="IndexLink"/>
                <w:rtl w:val="true"/>
              </w:rPr>
              <w:t xml:space="preserve">: </w:t>
            </w:r>
            <w:r>
              <w:rPr>
                <w:rStyle w:val="IndexLink"/>
                <w:rtl w:val="true"/>
              </w:rPr>
              <w:t>میزان</w:t>
            </w:r>
            <w:r>
              <w:rPr>
                <w:rStyle w:val="IndexLink"/>
                <w:rtl w:val="true"/>
              </w:rPr>
              <w:tab/>
            </w:r>
            <w:r>
              <w:rPr>
                <w:rStyle w:val="IndexLink"/>
              </w:rPr>
              <w:t>551</w:t>
            </w:r>
          </w:hyperlink>
        </w:p>
        <w:p>
          <w:pPr>
            <w:pStyle w:val="Contents4"/>
            <w:tabs>
              <w:tab w:val="clear" w:pos="8176"/>
              <w:tab w:val="right" w:pos="9026" w:leader="dot"/>
            </w:tabs>
            <w:rPr/>
          </w:pPr>
          <w:hyperlink w:anchor="__RefHeading___Toc1227708_3264237689">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1227710_3264237689">
            <w:r>
              <w:rPr>
                <w:webHidden/>
                <w:rStyle w:val="IndexLink"/>
                <w:rtl w:val="true"/>
              </w:rPr>
              <w:t>آیات</w:t>
            </w:r>
            <w:r>
              <w:rPr>
                <w:rStyle w:val="IndexLink"/>
                <w:rtl w:val="true"/>
              </w:rPr>
              <w:tab/>
            </w:r>
            <w:r>
              <w:rPr>
                <w:rStyle w:val="IndexLink"/>
              </w:rPr>
              <w:t>552</w:t>
            </w:r>
          </w:hyperlink>
        </w:p>
        <w:p>
          <w:pPr>
            <w:pStyle w:val="Contents5"/>
            <w:tabs>
              <w:tab w:val="clear" w:pos="7892"/>
              <w:tab w:val="right" w:pos="9026" w:leader="dot"/>
            </w:tabs>
            <w:rPr/>
          </w:pPr>
          <w:hyperlink w:anchor="__RefHeading___Toc1227712_3264237689">
            <w:r>
              <w:rPr>
                <w:webHidden/>
                <w:rStyle w:val="IndexLink"/>
                <w:rtl w:val="true"/>
              </w:rPr>
              <w:t>الأعراف</w:t>
            </w:r>
            <w:r>
              <w:rPr>
                <w:rStyle w:val="IndexLink"/>
                <w:rtl w:val="true"/>
              </w:rPr>
              <w:t>:</w:t>
              <w:tab/>
            </w:r>
            <w:r>
              <w:rPr>
                <w:rStyle w:val="IndexLink"/>
              </w:rPr>
              <w:t>552</w:t>
            </w:r>
          </w:hyperlink>
        </w:p>
        <w:p>
          <w:pPr>
            <w:pStyle w:val="Contents5"/>
            <w:tabs>
              <w:tab w:val="clear" w:pos="7892"/>
              <w:tab w:val="right" w:pos="9026" w:leader="dot"/>
            </w:tabs>
            <w:rPr/>
          </w:pPr>
          <w:hyperlink w:anchor="__RefHeading___Toc1227714_3264237689">
            <w:r>
              <w:rPr>
                <w:webHidden/>
                <w:rStyle w:val="IndexLink"/>
                <w:rtl w:val="true"/>
              </w:rPr>
              <w:t>الكهف</w:t>
            </w:r>
            <w:r>
              <w:rPr>
                <w:rStyle w:val="IndexLink"/>
                <w:rtl w:val="true"/>
              </w:rPr>
              <w:t>:</w:t>
              <w:tab/>
            </w:r>
            <w:r>
              <w:rPr>
                <w:rStyle w:val="IndexLink"/>
              </w:rPr>
              <w:t>553</w:t>
            </w:r>
          </w:hyperlink>
        </w:p>
        <w:p>
          <w:pPr>
            <w:pStyle w:val="Contents5"/>
            <w:tabs>
              <w:tab w:val="clear" w:pos="7892"/>
              <w:tab w:val="right" w:pos="9026" w:leader="dot"/>
            </w:tabs>
            <w:rPr/>
          </w:pPr>
          <w:hyperlink w:anchor="__RefHeading___Toc1227716_3264237689">
            <w:r>
              <w:rPr>
                <w:webHidden/>
                <w:rStyle w:val="IndexLink"/>
                <w:rtl w:val="true"/>
              </w:rPr>
              <w:t>الأنبياء</w:t>
            </w:r>
            <w:r>
              <w:rPr>
                <w:rStyle w:val="IndexLink"/>
                <w:rtl w:val="true"/>
              </w:rPr>
              <w:t>:</w:t>
              <w:tab/>
            </w:r>
            <w:r>
              <w:rPr>
                <w:rStyle w:val="IndexLink"/>
              </w:rPr>
              <w:t>553</w:t>
            </w:r>
          </w:hyperlink>
        </w:p>
        <w:p>
          <w:pPr>
            <w:pStyle w:val="Contents5"/>
            <w:tabs>
              <w:tab w:val="clear" w:pos="7892"/>
              <w:tab w:val="right" w:pos="9026" w:leader="dot"/>
            </w:tabs>
            <w:rPr/>
          </w:pPr>
          <w:hyperlink w:anchor="__RefHeading___Toc1227718_3264237689">
            <w:r>
              <w:rPr>
                <w:webHidden/>
                <w:rStyle w:val="IndexLink"/>
                <w:rtl w:val="true"/>
              </w:rPr>
              <w:t>المؤمنين</w:t>
            </w:r>
            <w:r>
              <w:rPr>
                <w:rStyle w:val="IndexLink"/>
                <w:rtl w:val="true"/>
              </w:rPr>
              <w:t>:</w:t>
              <w:tab/>
            </w:r>
            <w:r>
              <w:rPr>
                <w:rStyle w:val="IndexLink"/>
              </w:rPr>
              <w:t>553</w:t>
            </w:r>
          </w:hyperlink>
        </w:p>
        <w:p>
          <w:pPr>
            <w:pStyle w:val="Contents5"/>
            <w:tabs>
              <w:tab w:val="clear" w:pos="7892"/>
              <w:tab w:val="right" w:pos="9026" w:leader="dot"/>
            </w:tabs>
            <w:rPr/>
          </w:pPr>
          <w:hyperlink w:anchor="__RefHeading___Toc1227720_3264237689">
            <w:r>
              <w:rPr>
                <w:webHidden/>
                <w:rStyle w:val="IndexLink"/>
                <w:rtl w:val="true"/>
              </w:rPr>
              <w:t>القارعة</w:t>
            </w:r>
            <w:r>
              <w:rPr>
                <w:rStyle w:val="IndexLink"/>
                <w:rtl w:val="true"/>
              </w:rPr>
              <w:t>:</w:t>
              <w:tab/>
            </w:r>
            <w:r>
              <w:rPr>
                <w:rStyle w:val="IndexLink"/>
              </w:rPr>
              <w:t>553</w:t>
            </w:r>
          </w:hyperlink>
        </w:p>
        <w:p>
          <w:pPr>
            <w:pStyle w:val="Contents4"/>
            <w:tabs>
              <w:tab w:val="clear" w:pos="8176"/>
              <w:tab w:val="right" w:pos="9026" w:leader="dot"/>
            </w:tabs>
            <w:rPr/>
          </w:pPr>
          <w:hyperlink w:anchor="__RefHeading___Toc1227722_3264237689">
            <w:r>
              <w:rPr>
                <w:webHidden/>
                <w:rStyle w:val="IndexLink"/>
                <w:rtl w:val="true"/>
              </w:rPr>
              <w:t>تفسير</w:t>
            </w:r>
            <w:r>
              <w:rPr>
                <w:rStyle w:val="IndexLink"/>
                <w:rtl w:val="true"/>
              </w:rPr>
              <w:t>:</w:t>
              <w:tab/>
            </w:r>
            <w:r>
              <w:rPr>
                <w:rStyle w:val="IndexLink"/>
              </w:rPr>
              <w:t>553</w:t>
            </w:r>
          </w:hyperlink>
        </w:p>
        <w:p>
          <w:pPr>
            <w:pStyle w:val="Contents5"/>
            <w:tabs>
              <w:tab w:val="clear" w:pos="7892"/>
              <w:tab w:val="right" w:pos="9026" w:leader="dot"/>
            </w:tabs>
            <w:rPr/>
          </w:pPr>
          <w:hyperlink w:anchor="__RefHeading___Toc1227724_3264237689">
            <w:r>
              <w:rPr>
                <w:webHidden/>
                <w:rStyle w:val="IndexLink"/>
                <w:rtl w:val="true"/>
              </w:rPr>
              <w:t>اشاره</w:t>
            </w:r>
            <w:r>
              <w:rPr>
                <w:rStyle w:val="IndexLink"/>
                <w:rtl w:val="true"/>
              </w:rPr>
              <w:tab/>
            </w:r>
            <w:r>
              <w:rPr>
                <w:rStyle w:val="IndexLink"/>
              </w:rPr>
              <w:t>553</w:t>
            </w:r>
          </w:hyperlink>
        </w:p>
        <w:p>
          <w:pPr>
            <w:pStyle w:val="Contents5"/>
            <w:tabs>
              <w:tab w:val="clear" w:pos="7892"/>
              <w:tab w:val="right" w:pos="9026" w:leader="dot"/>
            </w:tabs>
            <w:rPr/>
          </w:pPr>
          <w:hyperlink w:anchor="__RefHeading___Toc1227726_3264237689">
            <w:r>
              <w:rPr>
                <w:webHidden/>
                <w:rStyle w:val="IndexLink"/>
                <w:rtl w:val="true"/>
              </w:rPr>
              <w:t>الکهف</w:t>
            </w:r>
            <w:r>
              <w:rPr>
                <w:rStyle w:val="IndexLink"/>
                <w:rtl w:val="true"/>
              </w:rPr>
              <w:t>:</w:t>
              <w:tab/>
            </w:r>
            <w:r>
              <w:rPr>
                <w:rStyle w:val="IndexLink"/>
              </w:rPr>
              <w:t>553</w:t>
            </w:r>
          </w:hyperlink>
        </w:p>
        <w:p>
          <w:pPr>
            <w:pStyle w:val="Contents5"/>
            <w:tabs>
              <w:tab w:val="clear" w:pos="7892"/>
              <w:tab w:val="right" w:pos="9026" w:leader="dot"/>
            </w:tabs>
            <w:rPr/>
          </w:pPr>
          <w:hyperlink w:anchor="__RefHeading___Toc1227728_3264237689">
            <w:r>
              <w:rPr>
                <w:webHidden/>
                <w:rStyle w:val="IndexLink"/>
                <w:rtl w:val="true"/>
              </w:rPr>
              <w:t>الأنبیاء</w:t>
            </w:r>
            <w:r>
              <w:rPr>
                <w:rStyle w:val="IndexLink"/>
                <w:rtl w:val="true"/>
              </w:rPr>
              <w:t>:</w:t>
              <w:tab/>
            </w:r>
            <w:r>
              <w:rPr>
                <w:rStyle w:val="IndexLink"/>
              </w:rPr>
              <w:t>553</w:t>
            </w:r>
          </w:hyperlink>
        </w:p>
        <w:p>
          <w:pPr>
            <w:pStyle w:val="Contents5"/>
            <w:tabs>
              <w:tab w:val="clear" w:pos="7892"/>
              <w:tab w:val="right" w:pos="9026" w:leader="dot"/>
            </w:tabs>
            <w:rPr/>
          </w:pPr>
          <w:hyperlink w:anchor="__RefHeading___Toc1227730_3264237689">
            <w:r>
              <w:rPr>
                <w:webHidden/>
                <w:rStyle w:val="IndexLink"/>
                <w:rtl w:val="true"/>
              </w:rPr>
              <w:t>المؤمنین</w:t>
            </w:r>
            <w:r>
              <w:rPr>
                <w:rStyle w:val="IndexLink"/>
                <w:rtl w:val="true"/>
              </w:rPr>
              <w:t>:</w:t>
              <w:tab/>
            </w:r>
            <w:r>
              <w:rPr>
                <w:rStyle w:val="IndexLink"/>
              </w:rPr>
              <w:t>553</w:t>
            </w:r>
          </w:hyperlink>
        </w:p>
        <w:p>
          <w:pPr>
            <w:pStyle w:val="Contents5"/>
            <w:tabs>
              <w:tab w:val="clear" w:pos="7892"/>
              <w:tab w:val="right" w:pos="9026" w:leader="dot"/>
            </w:tabs>
            <w:rPr/>
          </w:pPr>
          <w:hyperlink w:anchor="__RefHeading___Toc1227732_3264237689">
            <w:r>
              <w:rPr>
                <w:webHidden/>
                <w:rStyle w:val="IndexLink"/>
                <w:rtl w:val="true"/>
              </w:rPr>
              <w:t>القارعة</w:t>
            </w:r>
            <w:r>
              <w:rPr>
                <w:rStyle w:val="IndexLink"/>
                <w:rtl w:val="true"/>
              </w:rPr>
              <w:t>:</w:t>
              <w:tab/>
            </w:r>
            <w:r>
              <w:rPr>
                <w:rStyle w:val="IndexLink"/>
              </w:rPr>
              <w:t>554</w:t>
            </w:r>
          </w:hyperlink>
        </w:p>
        <w:p>
          <w:pPr>
            <w:pStyle w:val="Contents4"/>
            <w:tabs>
              <w:tab w:val="clear" w:pos="8176"/>
              <w:tab w:val="right" w:pos="9026" w:leader="dot"/>
            </w:tabs>
            <w:rPr/>
          </w:pPr>
          <w:hyperlink w:anchor="__RefHeading___Toc1227734_3264237689">
            <w:r>
              <w:rPr>
                <w:webHidden/>
                <w:rStyle w:val="IndexLink"/>
                <w:rtl w:val="true"/>
              </w:rPr>
              <w:t>تفسیر</w:t>
            </w:r>
            <w:r>
              <w:rPr>
                <w:rStyle w:val="IndexLink"/>
                <w:rtl w:val="true"/>
              </w:rPr>
              <w:tab/>
            </w:r>
            <w:r>
              <w:rPr>
                <w:rStyle w:val="IndexLink"/>
              </w:rPr>
              <w:t>554</w:t>
            </w:r>
          </w:hyperlink>
        </w:p>
        <w:p>
          <w:pPr>
            <w:pStyle w:val="Contents4"/>
            <w:tabs>
              <w:tab w:val="clear" w:pos="8176"/>
              <w:tab w:val="right" w:pos="9026" w:leader="dot"/>
            </w:tabs>
            <w:rPr/>
          </w:pPr>
          <w:hyperlink w:anchor="__RefHeading___Toc1227736_3264237689">
            <w:r>
              <w:rPr>
                <w:webHidden/>
                <w:rStyle w:val="IndexLink"/>
                <w:rtl w:val="true"/>
              </w:rPr>
              <w:t>الأخبار</w:t>
            </w:r>
            <w:r>
              <w:rPr>
                <w:rStyle w:val="IndexLink"/>
                <w:rtl w:val="true"/>
              </w:rPr>
              <w:tab/>
            </w:r>
            <w:r>
              <w:rPr>
                <w:rStyle w:val="IndexLink"/>
              </w:rPr>
              <w:t>563</w:t>
            </w:r>
          </w:hyperlink>
        </w:p>
        <w:p>
          <w:pPr>
            <w:pStyle w:val="Contents5"/>
            <w:tabs>
              <w:tab w:val="clear" w:pos="7892"/>
              <w:tab w:val="right" w:pos="9026" w:leader="dot"/>
            </w:tabs>
            <w:rPr/>
          </w:pPr>
          <w:hyperlink w:anchor="__RefHeading___Toc1227738_3264237689">
            <w:r>
              <w:rPr>
                <w:webHidden/>
                <w:rStyle w:val="IndexLink"/>
                <w:rtl w:val="true"/>
              </w:rPr>
              <w:t>«</w:t>
            </w:r>
            <w:r>
              <w:rPr>
                <w:rStyle w:val="IndexLink"/>
              </w:rPr>
              <w:t>1</w:t>
            </w:r>
            <w:r>
              <w:rPr>
                <w:rStyle w:val="IndexLink"/>
                <w:rtl w:val="true"/>
              </w:rPr>
              <w:t>»</w:t>
              <w:tab/>
            </w:r>
            <w:r>
              <w:rPr>
                <w:rStyle w:val="IndexLink"/>
              </w:rPr>
              <w:t>563</w:t>
            </w:r>
          </w:hyperlink>
        </w:p>
        <w:p>
          <w:pPr>
            <w:pStyle w:val="Contents5"/>
            <w:tabs>
              <w:tab w:val="clear" w:pos="7892"/>
              <w:tab w:val="right" w:pos="9026" w:leader="dot"/>
            </w:tabs>
            <w:rPr/>
          </w:pPr>
          <w:hyperlink w:anchor="__RefHeading___Toc1227740_3264237689">
            <w:r>
              <w:rPr>
                <w:webHidden/>
                <w:rStyle w:val="IndexLink"/>
                <w:rtl w:val="true"/>
              </w:rPr>
              <w:t>«</w:t>
            </w:r>
            <w:r>
              <w:rPr>
                <w:rStyle w:val="IndexLink"/>
              </w:rPr>
              <w:t>2</w:t>
            </w:r>
            <w:r>
              <w:rPr>
                <w:rStyle w:val="IndexLink"/>
                <w:rtl w:val="true"/>
              </w:rPr>
              <w:t>»</w:t>
              <w:tab/>
            </w:r>
            <w:r>
              <w:rPr>
                <w:rStyle w:val="IndexLink"/>
              </w:rPr>
              <w:t>563</w:t>
            </w:r>
          </w:hyperlink>
        </w:p>
        <w:p>
          <w:pPr>
            <w:pStyle w:val="Contents5"/>
            <w:tabs>
              <w:tab w:val="clear" w:pos="7892"/>
              <w:tab w:val="right" w:pos="9026" w:leader="dot"/>
            </w:tabs>
            <w:rPr/>
          </w:pPr>
          <w:hyperlink w:anchor="__RefHeading___Toc1227742_3264237689">
            <w:r>
              <w:rPr>
                <w:webHidden/>
                <w:rStyle w:val="IndexLink"/>
                <w:rtl w:val="true"/>
              </w:rPr>
              <w:t>«</w:t>
            </w:r>
            <w:r>
              <w:rPr>
                <w:rStyle w:val="IndexLink"/>
              </w:rPr>
              <w:t>3</w:t>
            </w:r>
            <w:r>
              <w:rPr>
                <w:rStyle w:val="IndexLink"/>
                <w:rtl w:val="true"/>
              </w:rPr>
              <w:t>»</w:t>
              <w:tab/>
            </w:r>
            <w:r>
              <w:rPr>
                <w:rStyle w:val="IndexLink"/>
              </w:rPr>
              <w:t>563</w:t>
            </w:r>
          </w:hyperlink>
        </w:p>
        <w:p>
          <w:pPr>
            <w:pStyle w:val="Contents4"/>
            <w:tabs>
              <w:tab w:val="clear" w:pos="8176"/>
              <w:tab w:val="right" w:pos="9026" w:leader="dot"/>
            </w:tabs>
            <w:rPr/>
          </w:pPr>
          <w:hyperlink w:anchor="__RefHeading___Toc1227744_3264237689">
            <w:r>
              <w:rPr>
                <w:webHidden/>
                <w:rStyle w:val="IndexLink"/>
                <w:rtl w:val="true"/>
              </w:rPr>
              <w:t>روایات</w:t>
            </w:r>
            <w:r>
              <w:rPr>
                <w:rStyle w:val="IndexLink"/>
                <w:rtl w:val="true"/>
              </w:rPr>
              <w:tab/>
            </w:r>
            <w:r>
              <w:rPr>
                <w:rStyle w:val="IndexLink"/>
              </w:rPr>
              <w:t>563</w:t>
            </w:r>
          </w:hyperlink>
        </w:p>
        <w:p>
          <w:pPr>
            <w:pStyle w:val="Contents5"/>
            <w:tabs>
              <w:tab w:val="clear" w:pos="7892"/>
              <w:tab w:val="right" w:pos="9026" w:leader="dot"/>
            </w:tabs>
            <w:rPr/>
          </w:pPr>
          <w:hyperlink w:anchor="__RefHeading___Toc1227746_3264237689">
            <w:r>
              <w:rPr>
                <w:webHidden/>
                <w:rStyle w:val="IndexLink"/>
                <w:rtl w:val="true"/>
              </w:rPr>
              <w:t xml:space="preserve">روایت </w:t>
            </w:r>
            <w:r>
              <w:rPr>
                <w:rStyle w:val="IndexLink"/>
              </w:rPr>
              <w:t>1</w:t>
            </w:r>
            <w:r>
              <w:rPr>
                <w:rStyle w:val="IndexLink"/>
                <w:rtl w:val="true"/>
              </w:rPr>
              <w:t>.</w:t>
              <w:tab/>
            </w:r>
            <w:r>
              <w:rPr>
                <w:rStyle w:val="IndexLink"/>
              </w:rPr>
              <w:t>563</w:t>
            </w:r>
          </w:hyperlink>
        </w:p>
        <w:p>
          <w:pPr>
            <w:pStyle w:val="Contents5"/>
            <w:tabs>
              <w:tab w:val="clear" w:pos="7892"/>
              <w:tab w:val="right" w:pos="9026" w:leader="dot"/>
            </w:tabs>
            <w:rPr/>
          </w:pPr>
          <w:hyperlink w:anchor="__RefHeading___Toc1227748_3264237689">
            <w:r>
              <w:rPr>
                <w:webHidden/>
                <w:rStyle w:val="IndexLink"/>
                <w:rtl w:val="true"/>
              </w:rPr>
              <w:t xml:space="preserve">روایت </w:t>
            </w:r>
            <w:r>
              <w:rPr>
                <w:rStyle w:val="IndexLink"/>
              </w:rPr>
              <w:t>2</w:t>
            </w:r>
            <w:r>
              <w:rPr>
                <w:rStyle w:val="IndexLink"/>
                <w:rtl w:val="true"/>
              </w:rPr>
              <w:t>.</w:t>
              <w:tab/>
            </w:r>
            <w:r>
              <w:rPr>
                <w:rStyle w:val="IndexLink"/>
              </w:rPr>
              <w:t>564</w:t>
            </w:r>
          </w:hyperlink>
        </w:p>
        <w:p>
          <w:pPr>
            <w:pStyle w:val="Contents5"/>
            <w:tabs>
              <w:tab w:val="clear" w:pos="7892"/>
              <w:tab w:val="right" w:pos="9026" w:leader="dot"/>
            </w:tabs>
            <w:rPr/>
          </w:pPr>
          <w:hyperlink w:anchor="__RefHeading___Toc1227750_3264237689">
            <w:r>
              <w:rPr>
                <w:webHidden/>
                <w:rStyle w:val="IndexLink"/>
                <w:rtl w:val="true"/>
              </w:rPr>
              <w:t xml:space="preserve">روایت </w:t>
            </w:r>
            <w:r>
              <w:rPr>
                <w:rStyle w:val="IndexLink"/>
              </w:rPr>
              <w:t>3</w:t>
            </w:r>
            <w:r>
              <w:rPr>
                <w:rStyle w:val="IndexLink"/>
                <w:rtl w:val="true"/>
              </w:rPr>
              <w:t>.</w:t>
              <w:tab/>
            </w:r>
            <w:r>
              <w:rPr>
                <w:rStyle w:val="IndexLink"/>
              </w:rPr>
              <w:t>564</w:t>
            </w:r>
          </w:hyperlink>
        </w:p>
        <w:p>
          <w:pPr>
            <w:pStyle w:val="Contents5"/>
            <w:tabs>
              <w:tab w:val="clear" w:pos="7892"/>
              <w:tab w:val="right" w:pos="9026" w:leader="dot"/>
            </w:tabs>
            <w:rPr/>
          </w:pPr>
          <w:hyperlink w:anchor="__RefHeading___Toc1227752_3264237689">
            <w:r>
              <w:rPr>
                <w:webHidden/>
                <w:rStyle w:val="IndexLink"/>
                <w:rtl w:val="true"/>
              </w:rPr>
              <w:t>«</w:t>
            </w:r>
            <w:r>
              <w:rPr>
                <w:rStyle w:val="IndexLink"/>
              </w:rPr>
              <w:t>4</w:t>
            </w:r>
            <w:r>
              <w:rPr>
                <w:rStyle w:val="IndexLink"/>
                <w:rtl w:val="true"/>
              </w:rPr>
              <w:t>»</w:t>
              <w:tab/>
            </w:r>
            <w:r>
              <w:rPr>
                <w:rStyle w:val="IndexLink"/>
              </w:rPr>
              <w:t>565</w:t>
            </w:r>
          </w:hyperlink>
        </w:p>
        <w:p>
          <w:pPr>
            <w:pStyle w:val="Contents5"/>
            <w:tabs>
              <w:tab w:val="clear" w:pos="7892"/>
              <w:tab w:val="right" w:pos="9026" w:leader="dot"/>
            </w:tabs>
            <w:rPr/>
          </w:pPr>
          <w:hyperlink w:anchor="__RefHeading___Toc1227754_3264237689">
            <w:r>
              <w:rPr>
                <w:webHidden/>
                <w:rStyle w:val="IndexLink"/>
                <w:rtl w:val="true"/>
              </w:rPr>
              <w:t>بیان</w:t>
            </w:r>
            <w:r>
              <w:rPr>
                <w:rStyle w:val="IndexLink"/>
                <w:rtl w:val="true"/>
              </w:rPr>
              <w:tab/>
            </w:r>
            <w:r>
              <w:rPr>
                <w:rStyle w:val="IndexLink"/>
              </w:rPr>
              <w:t>565</w:t>
            </w:r>
          </w:hyperlink>
        </w:p>
        <w:p>
          <w:pPr>
            <w:pStyle w:val="Contents5"/>
            <w:tabs>
              <w:tab w:val="clear" w:pos="7892"/>
              <w:tab w:val="right" w:pos="9026" w:leader="dot"/>
            </w:tabs>
            <w:rPr/>
          </w:pPr>
          <w:hyperlink w:anchor="__RefHeading___Toc1227756_3264237689">
            <w:r>
              <w:rPr>
                <w:webHidden/>
                <w:rStyle w:val="IndexLink"/>
                <w:rtl w:val="true"/>
              </w:rPr>
              <w:t>«</w:t>
            </w:r>
            <w:r>
              <w:rPr>
                <w:rStyle w:val="IndexLink"/>
              </w:rPr>
              <w:t>5</w:t>
            </w:r>
            <w:r>
              <w:rPr>
                <w:rStyle w:val="IndexLink"/>
                <w:rtl w:val="true"/>
              </w:rPr>
              <w:t>»</w:t>
              <w:tab/>
            </w:r>
            <w:r>
              <w:rPr>
                <w:rStyle w:val="IndexLink"/>
              </w:rPr>
              <w:t>565</w:t>
            </w:r>
          </w:hyperlink>
        </w:p>
        <w:p>
          <w:pPr>
            <w:pStyle w:val="Contents5"/>
            <w:tabs>
              <w:tab w:val="clear" w:pos="7892"/>
              <w:tab w:val="right" w:pos="9026" w:leader="dot"/>
            </w:tabs>
            <w:rPr/>
          </w:pPr>
          <w:hyperlink w:anchor="__RefHeading___Toc1227758_3264237689">
            <w:r>
              <w:rPr>
                <w:webHidden/>
                <w:rStyle w:val="IndexLink"/>
                <w:rtl w:val="true"/>
              </w:rPr>
              <w:t>«</w:t>
            </w:r>
            <w:r>
              <w:rPr>
                <w:rStyle w:val="IndexLink"/>
              </w:rPr>
              <w:t>6</w:t>
            </w:r>
            <w:r>
              <w:rPr>
                <w:rStyle w:val="IndexLink"/>
                <w:rtl w:val="true"/>
              </w:rPr>
              <w:t>»</w:t>
              <w:tab/>
            </w:r>
            <w:r>
              <w:rPr>
                <w:rStyle w:val="IndexLink"/>
              </w:rPr>
              <w:t>565</w:t>
            </w:r>
          </w:hyperlink>
        </w:p>
        <w:p>
          <w:pPr>
            <w:pStyle w:val="Contents5"/>
            <w:tabs>
              <w:tab w:val="clear" w:pos="7892"/>
              <w:tab w:val="right" w:pos="9026" w:leader="dot"/>
            </w:tabs>
            <w:rPr/>
          </w:pPr>
          <w:hyperlink w:anchor="__RefHeading___Toc1227760_3264237689">
            <w:r>
              <w:rPr>
                <w:webHidden/>
                <w:rStyle w:val="IndexLink"/>
                <w:rtl w:val="true"/>
              </w:rPr>
              <w:t>«</w:t>
            </w:r>
            <w:r>
              <w:rPr>
                <w:rStyle w:val="IndexLink"/>
              </w:rPr>
              <w:t>7</w:t>
            </w:r>
            <w:r>
              <w:rPr>
                <w:rStyle w:val="IndexLink"/>
                <w:rtl w:val="true"/>
              </w:rPr>
              <w:t>»</w:t>
              <w:tab/>
            </w:r>
            <w:r>
              <w:rPr>
                <w:rStyle w:val="IndexLink"/>
              </w:rPr>
              <w:t>565</w:t>
            </w:r>
          </w:hyperlink>
        </w:p>
        <w:p>
          <w:pPr>
            <w:pStyle w:val="Contents5"/>
            <w:tabs>
              <w:tab w:val="clear" w:pos="7892"/>
              <w:tab w:val="right" w:pos="9026" w:leader="dot"/>
            </w:tabs>
            <w:rPr/>
          </w:pPr>
          <w:hyperlink w:anchor="__RefHeading___Toc1227762_3264237689">
            <w:r>
              <w:rPr>
                <w:webHidden/>
                <w:rStyle w:val="IndexLink"/>
                <w:rtl w:val="true"/>
              </w:rPr>
              <w:t xml:space="preserve">روایت </w:t>
            </w:r>
            <w:r>
              <w:rPr>
                <w:rStyle w:val="IndexLink"/>
              </w:rPr>
              <w:t>4</w:t>
            </w:r>
            <w:r>
              <w:rPr>
                <w:rStyle w:val="IndexLink"/>
                <w:rtl w:val="true"/>
              </w:rPr>
              <w:t>.</w:t>
              <w:tab/>
            </w:r>
            <w:r>
              <w:rPr>
                <w:rStyle w:val="IndexLink"/>
              </w:rPr>
              <w:t>565</w:t>
            </w:r>
          </w:hyperlink>
        </w:p>
        <w:p>
          <w:pPr>
            <w:pStyle w:val="Contents5"/>
            <w:tabs>
              <w:tab w:val="clear" w:pos="7892"/>
              <w:tab w:val="right" w:pos="9026" w:leader="dot"/>
            </w:tabs>
            <w:rPr/>
          </w:pPr>
          <w:hyperlink w:anchor="__RefHeading___Toc1227764_3264237689">
            <w:r>
              <w:rPr>
                <w:webHidden/>
                <w:rStyle w:val="IndexLink"/>
                <w:rtl w:val="true"/>
              </w:rPr>
              <w:t>توضیح</w:t>
            </w:r>
            <w:r>
              <w:rPr>
                <w:rStyle w:val="IndexLink"/>
                <w:rtl w:val="true"/>
              </w:rPr>
              <w:tab/>
            </w:r>
            <w:r>
              <w:rPr>
                <w:rStyle w:val="IndexLink"/>
              </w:rPr>
              <w:t>566</w:t>
            </w:r>
          </w:hyperlink>
        </w:p>
        <w:p>
          <w:pPr>
            <w:pStyle w:val="Contents5"/>
            <w:tabs>
              <w:tab w:val="clear" w:pos="7892"/>
              <w:tab w:val="right" w:pos="9026" w:leader="dot"/>
            </w:tabs>
            <w:rPr/>
          </w:pPr>
          <w:hyperlink w:anchor="__RefHeading___Toc1227766_3264237689">
            <w:r>
              <w:rPr>
                <w:webHidden/>
                <w:rStyle w:val="IndexLink"/>
                <w:rtl w:val="true"/>
              </w:rPr>
              <w:t xml:space="preserve">روایت </w:t>
            </w:r>
            <w:r>
              <w:rPr>
                <w:rStyle w:val="IndexLink"/>
              </w:rPr>
              <w:t>5</w:t>
            </w:r>
            <w:r>
              <w:rPr>
                <w:rStyle w:val="IndexLink"/>
                <w:rtl w:val="true"/>
              </w:rPr>
              <w:t>.</w:t>
              <w:tab/>
            </w:r>
            <w:r>
              <w:rPr>
                <w:rStyle w:val="IndexLink"/>
              </w:rPr>
              <w:t>566</w:t>
            </w:r>
          </w:hyperlink>
        </w:p>
        <w:p>
          <w:pPr>
            <w:pStyle w:val="Contents5"/>
            <w:tabs>
              <w:tab w:val="clear" w:pos="7892"/>
              <w:tab w:val="right" w:pos="9026" w:leader="dot"/>
            </w:tabs>
            <w:rPr/>
          </w:pPr>
          <w:hyperlink w:anchor="__RefHeading___Toc1227768_3264237689">
            <w:r>
              <w:rPr>
                <w:webHidden/>
                <w:rStyle w:val="IndexLink"/>
                <w:rtl w:val="true"/>
              </w:rPr>
              <w:t xml:space="preserve">روایت </w:t>
            </w:r>
            <w:r>
              <w:rPr>
                <w:rStyle w:val="IndexLink"/>
              </w:rPr>
              <w:t>6</w:t>
            </w:r>
            <w:r>
              <w:rPr>
                <w:rStyle w:val="IndexLink"/>
                <w:rtl w:val="true"/>
              </w:rPr>
              <w:t>.</w:t>
              <w:tab/>
            </w:r>
            <w:r>
              <w:rPr>
                <w:rStyle w:val="IndexLink"/>
              </w:rPr>
              <w:t>566</w:t>
            </w:r>
          </w:hyperlink>
        </w:p>
        <w:p>
          <w:pPr>
            <w:pStyle w:val="Contents5"/>
            <w:tabs>
              <w:tab w:val="clear" w:pos="7892"/>
              <w:tab w:val="right" w:pos="9026" w:leader="dot"/>
            </w:tabs>
            <w:rPr/>
          </w:pPr>
          <w:hyperlink w:anchor="__RefHeading___Toc1227770_3264237689">
            <w:r>
              <w:rPr>
                <w:webHidden/>
                <w:rStyle w:val="IndexLink"/>
                <w:rtl w:val="true"/>
              </w:rPr>
              <w:t xml:space="preserve">روایت </w:t>
            </w:r>
            <w:r>
              <w:rPr>
                <w:rStyle w:val="IndexLink"/>
              </w:rPr>
              <w:t>7</w:t>
            </w:r>
            <w:r>
              <w:rPr>
                <w:rStyle w:val="IndexLink"/>
                <w:rtl w:val="true"/>
              </w:rPr>
              <w:t>.</w:t>
              <w:tab/>
            </w:r>
            <w:r>
              <w:rPr>
                <w:rStyle w:val="IndexLink"/>
              </w:rPr>
              <w:t>566</w:t>
            </w:r>
          </w:hyperlink>
        </w:p>
        <w:p>
          <w:pPr>
            <w:pStyle w:val="Contents5"/>
            <w:tabs>
              <w:tab w:val="clear" w:pos="7892"/>
              <w:tab w:val="right" w:pos="9026" w:leader="dot"/>
            </w:tabs>
            <w:rPr/>
          </w:pPr>
          <w:hyperlink w:anchor="__RefHeading___Toc1227772_3264237689">
            <w:r>
              <w:rPr>
                <w:webHidden/>
                <w:rStyle w:val="IndexLink"/>
                <w:rtl w:val="true"/>
              </w:rPr>
              <w:t>«</w:t>
            </w:r>
            <w:r>
              <w:rPr>
                <w:rStyle w:val="IndexLink"/>
              </w:rPr>
              <w:t>8</w:t>
            </w:r>
            <w:r>
              <w:rPr>
                <w:rStyle w:val="IndexLink"/>
                <w:rtl w:val="true"/>
              </w:rPr>
              <w:t>»</w:t>
              <w:tab/>
            </w:r>
            <w:r>
              <w:rPr>
                <w:rStyle w:val="IndexLink"/>
              </w:rPr>
              <w:t>567</w:t>
            </w:r>
          </w:hyperlink>
        </w:p>
        <w:p>
          <w:pPr>
            <w:pStyle w:val="Contents5"/>
            <w:tabs>
              <w:tab w:val="clear" w:pos="7892"/>
              <w:tab w:val="right" w:pos="9026" w:leader="dot"/>
            </w:tabs>
            <w:rPr/>
          </w:pPr>
          <w:hyperlink w:anchor="__RefHeading___Toc1227774_3264237689">
            <w:r>
              <w:rPr>
                <w:webHidden/>
                <w:rStyle w:val="IndexLink"/>
                <w:rtl w:val="true"/>
              </w:rPr>
              <w:t>«</w:t>
            </w:r>
            <w:r>
              <w:rPr>
                <w:rStyle w:val="IndexLink"/>
              </w:rPr>
              <w:t>9</w:t>
            </w:r>
            <w:r>
              <w:rPr>
                <w:rStyle w:val="IndexLink"/>
                <w:rtl w:val="true"/>
              </w:rPr>
              <w:t>»</w:t>
              <w:tab/>
            </w:r>
            <w:r>
              <w:rPr>
                <w:rStyle w:val="IndexLink"/>
              </w:rPr>
              <w:t>567</w:t>
            </w:r>
          </w:hyperlink>
        </w:p>
        <w:p>
          <w:pPr>
            <w:pStyle w:val="Contents5"/>
            <w:tabs>
              <w:tab w:val="clear" w:pos="7892"/>
              <w:tab w:val="right" w:pos="9026" w:leader="dot"/>
            </w:tabs>
            <w:rPr/>
          </w:pPr>
          <w:hyperlink w:anchor="__RefHeading___Toc1227776_3264237689">
            <w:r>
              <w:rPr>
                <w:webHidden/>
                <w:rStyle w:val="IndexLink"/>
                <w:rtl w:val="true"/>
              </w:rPr>
              <w:t xml:space="preserve">روایت </w:t>
            </w:r>
            <w:r>
              <w:rPr>
                <w:rStyle w:val="IndexLink"/>
              </w:rPr>
              <w:t>8</w:t>
            </w:r>
            <w:r>
              <w:rPr>
                <w:rStyle w:val="IndexLink"/>
                <w:rtl w:val="true"/>
              </w:rPr>
              <w:t>.</w:t>
              <w:tab/>
            </w:r>
            <w:r>
              <w:rPr>
                <w:rStyle w:val="IndexLink"/>
              </w:rPr>
              <w:t>567</w:t>
            </w:r>
          </w:hyperlink>
        </w:p>
        <w:p>
          <w:pPr>
            <w:pStyle w:val="Contents5"/>
            <w:tabs>
              <w:tab w:val="clear" w:pos="7892"/>
              <w:tab w:val="right" w:pos="9026" w:leader="dot"/>
            </w:tabs>
            <w:rPr/>
          </w:pPr>
          <w:hyperlink w:anchor="__RefHeading___Toc1227778_3264237689">
            <w:r>
              <w:rPr>
                <w:webHidden/>
                <w:rStyle w:val="IndexLink"/>
                <w:rtl w:val="true"/>
              </w:rPr>
              <w:t xml:space="preserve">روایت </w:t>
            </w:r>
            <w:r>
              <w:rPr>
                <w:rStyle w:val="IndexLink"/>
              </w:rPr>
              <w:t>9</w:t>
            </w:r>
            <w:r>
              <w:rPr>
                <w:rStyle w:val="IndexLink"/>
                <w:rtl w:val="true"/>
              </w:rPr>
              <w:t>.</w:t>
              <w:tab/>
            </w:r>
            <w:r>
              <w:rPr>
                <w:rStyle w:val="IndexLink"/>
              </w:rPr>
              <w:t>568</w:t>
            </w:r>
          </w:hyperlink>
        </w:p>
        <w:p>
          <w:pPr>
            <w:pStyle w:val="Contents5"/>
            <w:tabs>
              <w:tab w:val="clear" w:pos="7892"/>
              <w:tab w:val="right" w:pos="9026" w:leader="dot"/>
            </w:tabs>
            <w:rPr/>
          </w:pPr>
          <w:hyperlink w:anchor="__RefHeading___Toc1227780_3264237689">
            <w:r>
              <w:rPr>
                <w:webHidden/>
                <w:rStyle w:val="IndexLink"/>
                <w:rtl w:val="true"/>
              </w:rPr>
              <w:t>«</w:t>
            </w:r>
            <w:r>
              <w:rPr>
                <w:rStyle w:val="IndexLink"/>
              </w:rPr>
              <w:t>10</w:t>
            </w:r>
            <w:r>
              <w:rPr>
                <w:rStyle w:val="IndexLink"/>
                <w:rtl w:val="true"/>
              </w:rPr>
              <w:t>»</w:t>
              <w:tab/>
            </w:r>
            <w:r>
              <w:rPr>
                <w:rStyle w:val="IndexLink"/>
              </w:rPr>
              <w:t>569</w:t>
            </w:r>
          </w:hyperlink>
        </w:p>
        <w:p>
          <w:pPr>
            <w:pStyle w:val="Contents5"/>
            <w:tabs>
              <w:tab w:val="clear" w:pos="7892"/>
              <w:tab w:val="right" w:pos="9026" w:leader="dot"/>
            </w:tabs>
            <w:rPr/>
          </w:pPr>
          <w:hyperlink w:anchor="__RefHeading___Toc1227782_3264237689">
            <w:r>
              <w:rPr>
                <w:webHidden/>
                <w:rStyle w:val="IndexLink"/>
                <w:rtl w:val="true"/>
              </w:rPr>
              <w:t xml:space="preserve">روایت </w:t>
            </w:r>
            <w:r>
              <w:rPr>
                <w:rStyle w:val="IndexLink"/>
              </w:rPr>
              <w:t>10</w:t>
            </w:r>
            <w:r>
              <w:rPr>
                <w:rStyle w:val="IndexLink"/>
                <w:rtl w:val="true"/>
              </w:rPr>
              <w:t>.</w:t>
              <w:tab/>
            </w:r>
            <w:r>
              <w:rPr>
                <w:rStyle w:val="IndexLink"/>
              </w:rPr>
              <w:t>569</w:t>
            </w:r>
          </w:hyperlink>
        </w:p>
        <w:p>
          <w:pPr>
            <w:pStyle w:val="Contents3"/>
            <w:tabs>
              <w:tab w:val="clear" w:pos="8459"/>
              <w:tab w:val="right" w:pos="9026" w:leader="dot"/>
            </w:tabs>
            <w:rPr/>
          </w:pPr>
          <w:hyperlink w:anchor="__RefHeading___Toc1227784_3264237689">
            <w:r>
              <w:rPr>
                <w:webHidden/>
                <w:rStyle w:val="IndexLink"/>
                <w:rtl w:val="true"/>
              </w:rPr>
              <w:t xml:space="preserve">باب </w:t>
            </w:r>
            <w:r>
              <w:rPr>
                <w:rStyle w:val="IndexLink"/>
              </w:rPr>
              <w:t>11</w:t>
            </w:r>
            <w:r>
              <w:rPr>
                <w:rStyle w:val="IndexLink"/>
                <w:rtl w:val="true"/>
              </w:rPr>
              <w:t xml:space="preserve"> </w:t>
            </w:r>
            <w:r>
              <w:rPr>
                <w:rStyle w:val="IndexLink"/>
                <w:rtl w:val="true"/>
              </w:rPr>
              <w:t>محاسبة العباد و حكمه تعالي في مظالمهم و ما يسألهم عنه و فيه حشر الوحوش‌</w:t>
            </w:r>
            <w:r>
              <w:rPr>
                <w:rStyle w:val="IndexLink"/>
                <w:rtl w:val="true"/>
              </w:rPr>
              <w:tab/>
            </w:r>
            <w:r>
              <w:rPr>
                <w:rStyle w:val="IndexLink"/>
              </w:rPr>
              <w:t>573</w:t>
            </w:r>
          </w:hyperlink>
        </w:p>
        <w:p>
          <w:pPr>
            <w:pStyle w:val="Contents4"/>
            <w:tabs>
              <w:tab w:val="clear" w:pos="8176"/>
              <w:tab w:val="right" w:pos="9026" w:leader="dot"/>
            </w:tabs>
            <w:rPr/>
          </w:pPr>
          <w:hyperlink w:anchor="__RefHeading___Toc1227786_3264237689">
            <w:r>
              <w:rPr>
                <w:webHidden/>
                <w:rStyle w:val="IndexLink"/>
                <w:rtl w:val="true"/>
              </w:rPr>
              <w:t>الآيات</w:t>
            </w:r>
            <w:r>
              <w:rPr>
                <w:rStyle w:val="IndexLink"/>
                <w:rtl w:val="true"/>
              </w:rPr>
              <w:tab/>
            </w:r>
            <w:r>
              <w:rPr>
                <w:rStyle w:val="IndexLink"/>
              </w:rPr>
              <w:t>573</w:t>
            </w:r>
          </w:hyperlink>
        </w:p>
        <w:p>
          <w:pPr>
            <w:pStyle w:val="Contents5"/>
            <w:tabs>
              <w:tab w:val="clear" w:pos="7892"/>
              <w:tab w:val="right" w:pos="9026" w:leader="dot"/>
            </w:tabs>
            <w:rPr/>
          </w:pPr>
          <w:hyperlink w:anchor="__RefHeading___Toc1227788_3264237689">
            <w:r>
              <w:rPr>
                <w:webHidden/>
                <w:rStyle w:val="IndexLink"/>
                <w:rtl w:val="true"/>
              </w:rPr>
              <w:t>البقرة</w:t>
            </w:r>
            <w:r>
              <w:rPr>
                <w:rStyle w:val="IndexLink"/>
                <w:rtl w:val="true"/>
              </w:rPr>
              <w:t>:</w:t>
              <w:tab/>
            </w:r>
            <w:r>
              <w:rPr>
                <w:rStyle w:val="IndexLink"/>
              </w:rPr>
              <w:t>573</w:t>
            </w:r>
          </w:hyperlink>
        </w:p>
        <w:p>
          <w:pPr>
            <w:pStyle w:val="Contents5"/>
            <w:tabs>
              <w:tab w:val="clear" w:pos="7892"/>
              <w:tab w:val="right" w:pos="9026" w:leader="dot"/>
            </w:tabs>
            <w:rPr/>
          </w:pPr>
          <w:hyperlink w:anchor="__RefHeading___Toc1227790_3264237689">
            <w:r>
              <w:rPr>
                <w:webHidden/>
                <w:rStyle w:val="IndexLink"/>
                <w:rtl w:val="true"/>
              </w:rPr>
              <w:t>آل عمران</w:t>
            </w:r>
            <w:r>
              <w:rPr>
                <w:rStyle w:val="IndexLink"/>
                <w:rtl w:val="true"/>
              </w:rPr>
              <w:t>:</w:t>
              <w:tab/>
            </w:r>
            <w:r>
              <w:rPr>
                <w:rStyle w:val="IndexLink"/>
              </w:rPr>
              <w:t>573</w:t>
            </w:r>
          </w:hyperlink>
        </w:p>
        <w:p>
          <w:pPr>
            <w:pStyle w:val="Contents5"/>
            <w:tabs>
              <w:tab w:val="clear" w:pos="7892"/>
              <w:tab w:val="right" w:pos="9026" w:leader="dot"/>
            </w:tabs>
            <w:rPr/>
          </w:pPr>
          <w:hyperlink w:anchor="__RefHeading___Toc1227792_3264237689">
            <w:r>
              <w:rPr>
                <w:webHidden/>
                <w:rStyle w:val="IndexLink"/>
                <w:rtl w:val="true"/>
              </w:rPr>
              <w:t>الأنعام</w:t>
            </w:r>
            <w:r>
              <w:rPr>
                <w:rStyle w:val="IndexLink"/>
                <w:rtl w:val="true"/>
              </w:rPr>
              <w:t>:</w:t>
              <w:tab/>
            </w:r>
            <w:r>
              <w:rPr>
                <w:rStyle w:val="IndexLink"/>
              </w:rPr>
              <w:t>573</w:t>
            </w:r>
          </w:hyperlink>
        </w:p>
        <w:p>
          <w:pPr>
            <w:pStyle w:val="Contents5"/>
            <w:tabs>
              <w:tab w:val="clear" w:pos="7892"/>
              <w:tab w:val="right" w:pos="9026" w:leader="dot"/>
            </w:tabs>
            <w:rPr/>
          </w:pPr>
          <w:hyperlink w:anchor="__RefHeading___Toc1227794_3264237689">
            <w:r>
              <w:rPr>
                <w:webHidden/>
                <w:rStyle w:val="IndexLink"/>
                <w:rtl w:val="true"/>
              </w:rPr>
              <w:t>الرعد</w:t>
            </w:r>
            <w:r>
              <w:rPr>
                <w:rStyle w:val="IndexLink"/>
                <w:rtl w:val="true"/>
              </w:rPr>
              <w:t>:</w:t>
              <w:tab/>
            </w:r>
            <w:r>
              <w:rPr>
                <w:rStyle w:val="IndexLink"/>
              </w:rPr>
              <w:t>573</w:t>
            </w:r>
          </w:hyperlink>
        </w:p>
        <w:p>
          <w:pPr>
            <w:pStyle w:val="Contents5"/>
            <w:tabs>
              <w:tab w:val="clear" w:pos="7892"/>
              <w:tab w:val="right" w:pos="9026" w:leader="dot"/>
            </w:tabs>
            <w:rPr/>
          </w:pPr>
          <w:hyperlink w:anchor="__RefHeading___Toc1227796_3264237689">
            <w:r>
              <w:rPr>
                <w:webHidden/>
                <w:rStyle w:val="IndexLink"/>
                <w:rtl w:val="true"/>
              </w:rPr>
              <w:t>الأنبياء</w:t>
            </w:r>
            <w:r>
              <w:rPr>
                <w:rStyle w:val="IndexLink"/>
                <w:rtl w:val="true"/>
              </w:rPr>
              <w:tab/>
            </w:r>
            <w:r>
              <w:rPr>
                <w:rStyle w:val="IndexLink"/>
              </w:rPr>
              <w:t>573</w:t>
            </w:r>
          </w:hyperlink>
        </w:p>
        <w:p>
          <w:pPr>
            <w:pStyle w:val="Contents5"/>
            <w:tabs>
              <w:tab w:val="clear" w:pos="7892"/>
              <w:tab w:val="right" w:pos="9026" w:leader="dot"/>
            </w:tabs>
            <w:rPr/>
          </w:pPr>
          <w:hyperlink w:anchor="__RefHeading___Toc1227798_3264237689">
            <w:r>
              <w:rPr>
                <w:webHidden/>
                <w:rStyle w:val="IndexLink"/>
                <w:rtl w:val="true"/>
              </w:rPr>
              <w:t>النور</w:t>
            </w:r>
            <w:r>
              <w:rPr>
                <w:rStyle w:val="IndexLink"/>
                <w:rtl w:val="true"/>
              </w:rPr>
              <w:t>:</w:t>
              <w:tab/>
            </w:r>
            <w:r>
              <w:rPr>
                <w:rStyle w:val="IndexLink"/>
              </w:rPr>
              <w:t>573</w:t>
            </w:r>
          </w:hyperlink>
        </w:p>
        <w:p>
          <w:pPr>
            <w:pStyle w:val="Contents5"/>
            <w:tabs>
              <w:tab w:val="clear" w:pos="7892"/>
              <w:tab w:val="right" w:pos="9026" w:leader="dot"/>
            </w:tabs>
            <w:rPr/>
          </w:pPr>
          <w:hyperlink w:anchor="__RefHeading___Toc1227800_3264237689">
            <w:r>
              <w:rPr>
                <w:webHidden/>
                <w:rStyle w:val="IndexLink"/>
                <w:rtl w:val="true"/>
              </w:rPr>
              <w:t>التنزيل</w:t>
            </w:r>
            <w:r>
              <w:rPr>
                <w:rStyle w:val="IndexLink"/>
                <w:rtl w:val="true"/>
              </w:rPr>
              <w:t>:</w:t>
              <w:tab/>
            </w:r>
            <w:r>
              <w:rPr>
                <w:rStyle w:val="IndexLink"/>
              </w:rPr>
              <w:t>573</w:t>
            </w:r>
          </w:hyperlink>
        </w:p>
        <w:p>
          <w:pPr>
            <w:pStyle w:val="Contents5"/>
            <w:tabs>
              <w:tab w:val="clear" w:pos="7892"/>
              <w:tab w:val="right" w:pos="9026" w:leader="dot"/>
            </w:tabs>
            <w:rPr/>
          </w:pPr>
          <w:hyperlink w:anchor="__RefHeading___Toc1227802_3264237689">
            <w:r>
              <w:rPr>
                <w:webHidden/>
                <w:rStyle w:val="IndexLink"/>
                <w:rtl w:val="true"/>
              </w:rPr>
              <w:t>الطلاق</w:t>
            </w:r>
            <w:r>
              <w:rPr>
                <w:rStyle w:val="IndexLink"/>
                <w:rtl w:val="true"/>
              </w:rPr>
              <w:t>:</w:t>
              <w:tab/>
            </w:r>
            <w:r>
              <w:rPr>
                <w:rStyle w:val="IndexLink"/>
              </w:rPr>
              <w:t>573</w:t>
            </w:r>
          </w:hyperlink>
        </w:p>
        <w:p>
          <w:pPr>
            <w:pStyle w:val="Contents3"/>
            <w:tabs>
              <w:tab w:val="clear" w:pos="8459"/>
              <w:tab w:val="right" w:pos="9026" w:leader="dot"/>
            </w:tabs>
            <w:rPr/>
          </w:pPr>
          <w:hyperlink w:anchor="__RefHeading___Toc1227804_3264237689">
            <w:r>
              <w:rPr>
                <w:webHidden/>
                <w:rStyle w:val="IndexLink"/>
                <w:rtl w:val="true"/>
              </w:rPr>
              <w:t>باب یازدهم</w:t>
            </w:r>
            <w:r>
              <w:rPr>
                <w:rStyle w:val="IndexLink"/>
                <w:rtl w:val="true"/>
              </w:rPr>
              <w:t xml:space="preserve">: </w:t>
            </w:r>
            <w:r>
              <w:rPr>
                <w:rStyle w:val="IndexLink"/>
                <w:rtl w:val="true"/>
              </w:rPr>
              <w:t>حسابرسی بندگان و قضاوت خدای تعالی در ظلم به هم و آنچه از آن خواهد پرسید و در این باب حشر وحوش نیز مندرج است</w:t>
            </w:r>
            <w:r>
              <w:rPr>
                <w:rStyle w:val="IndexLink"/>
                <w:rtl w:val="true"/>
              </w:rPr>
              <w:tab/>
            </w:r>
            <w:r>
              <w:rPr>
                <w:rStyle w:val="IndexLink"/>
              </w:rPr>
              <w:t>573</w:t>
            </w:r>
          </w:hyperlink>
        </w:p>
        <w:p>
          <w:pPr>
            <w:pStyle w:val="Contents4"/>
            <w:tabs>
              <w:tab w:val="clear" w:pos="8176"/>
              <w:tab w:val="right" w:pos="9026" w:leader="dot"/>
            </w:tabs>
            <w:rPr/>
          </w:pPr>
          <w:hyperlink w:anchor="__RefHeading___Toc1227806_3264237689">
            <w:r>
              <w:rPr>
                <w:webHidden/>
                <w:rStyle w:val="IndexLink"/>
                <w:rtl w:val="true"/>
              </w:rPr>
              <w:t>آیات</w:t>
            </w:r>
            <w:r>
              <w:rPr>
                <w:rStyle w:val="IndexLink"/>
                <w:rtl w:val="true"/>
              </w:rPr>
              <w:tab/>
            </w:r>
            <w:r>
              <w:rPr>
                <w:rStyle w:val="IndexLink"/>
              </w:rPr>
              <w:t>574</w:t>
            </w:r>
          </w:hyperlink>
        </w:p>
        <w:p>
          <w:pPr>
            <w:pStyle w:val="Contents5"/>
            <w:tabs>
              <w:tab w:val="clear" w:pos="7892"/>
              <w:tab w:val="right" w:pos="9026" w:leader="dot"/>
            </w:tabs>
            <w:rPr/>
          </w:pPr>
          <w:hyperlink w:anchor="__RefHeading___Toc1227808_3264237689">
            <w:r>
              <w:rPr>
                <w:webHidden/>
                <w:rStyle w:val="IndexLink"/>
                <w:rtl w:val="true"/>
              </w:rPr>
              <w:t>البقرة</w:t>
            </w:r>
            <w:r>
              <w:rPr>
                <w:rStyle w:val="IndexLink"/>
                <w:rtl w:val="true"/>
              </w:rPr>
              <w:t>:</w:t>
              <w:tab/>
            </w:r>
            <w:r>
              <w:rPr>
                <w:rStyle w:val="IndexLink"/>
              </w:rPr>
              <w:t>574</w:t>
            </w:r>
          </w:hyperlink>
        </w:p>
        <w:p>
          <w:pPr>
            <w:pStyle w:val="Contents5"/>
            <w:tabs>
              <w:tab w:val="clear" w:pos="7892"/>
              <w:tab w:val="right" w:pos="9026" w:leader="dot"/>
            </w:tabs>
            <w:rPr/>
          </w:pPr>
          <w:hyperlink w:anchor="__RefHeading___Toc1227810_3264237689">
            <w:r>
              <w:rPr>
                <w:webHidden/>
                <w:rStyle w:val="IndexLink"/>
                <w:rtl w:val="true"/>
              </w:rPr>
              <w:t>آل عمران</w:t>
            </w:r>
            <w:r>
              <w:rPr>
                <w:rStyle w:val="IndexLink"/>
                <w:rtl w:val="true"/>
              </w:rPr>
              <w:t>:</w:t>
              <w:tab/>
            </w:r>
            <w:r>
              <w:rPr>
                <w:rStyle w:val="IndexLink"/>
              </w:rPr>
              <w:t>574</w:t>
            </w:r>
          </w:hyperlink>
        </w:p>
        <w:p>
          <w:pPr>
            <w:pStyle w:val="Contents5"/>
            <w:tabs>
              <w:tab w:val="clear" w:pos="7892"/>
              <w:tab w:val="right" w:pos="9026" w:leader="dot"/>
            </w:tabs>
            <w:rPr/>
          </w:pPr>
          <w:hyperlink w:anchor="__RefHeading___Toc1227812_3264237689">
            <w:r>
              <w:rPr>
                <w:webHidden/>
                <w:rStyle w:val="IndexLink"/>
                <w:rtl w:val="true"/>
              </w:rPr>
              <w:t>الأنعام</w:t>
            </w:r>
            <w:r>
              <w:rPr>
                <w:rStyle w:val="IndexLink"/>
                <w:rtl w:val="true"/>
              </w:rPr>
              <w:t>:</w:t>
              <w:tab/>
            </w:r>
            <w:r>
              <w:rPr>
                <w:rStyle w:val="IndexLink"/>
              </w:rPr>
              <w:t>574</w:t>
            </w:r>
          </w:hyperlink>
        </w:p>
        <w:p>
          <w:pPr>
            <w:pStyle w:val="Contents5"/>
            <w:tabs>
              <w:tab w:val="clear" w:pos="7892"/>
              <w:tab w:val="right" w:pos="9026" w:leader="dot"/>
            </w:tabs>
            <w:rPr/>
          </w:pPr>
          <w:hyperlink w:anchor="__RefHeading___Toc1227814_3264237689">
            <w:r>
              <w:rPr>
                <w:webHidden/>
                <w:rStyle w:val="IndexLink"/>
                <w:rtl w:val="true"/>
              </w:rPr>
              <w:t>الرعد</w:t>
            </w:r>
            <w:r>
              <w:rPr>
                <w:rStyle w:val="IndexLink"/>
                <w:rtl w:val="true"/>
              </w:rPr>
              <w:t>:</w:t>
              <w:tab/>
            </w:r>
            <w:r>
              <w:rPr>
                <w:rStyle w:val="IndexLink"/>
              </w:rPr>
              <w:t>574</w:t>
            </w:r>
          </w:hyperlink>
        </w:p>
        <w:p>
          <w:pPr>
            <w:pStyle w:val="Contents5"/>
            <w:tabs>
              <w:tab w:val="clear" w:pos="7892"/>
              <w:tab w:val="right" w:pos="9026" w:leader="dot"/>
            </w:tabs>
            <w:rPr/>
          </w:pPr>
          <w:hyperlink w:anchor="__RefHeading___Toc1227816_3264237689">
            <w:r>
              <w:rPr>
                <w:webHidden/>
                <w:rStyle w:val="IndexLink"/>
                <w:rtl w:val="true"/>
              </w:rPr>
              <w:t>الأنبیاء</w:t>
            </w:r>
            <w:r>
              <w:rPr>
                <w:rStyle w:val="IndexLink"/>
                <w:rtl w:val="true"/>
              </w:rPr>
              <w:t>:</w:t>
              <w:tab/>
            </w:r>
            <w:r>
              <w:rPr>
                <w:rStyle w:val="IndexLink"/>
              </w:rPr>
              <w:t>574</w:t>
            </w:r>
          </w:hyperlink>
        </w:p>
        <w:p>
          <w:pPr>
            <w:pStyle w:val="Contents5"/>
            <w:tabs>
              <w:tab w:val="clear" w:pos="7892"/>
              <w:tab w:val="right" w:pos="9026" w:leader="dot"/>
            </w:tabs>
            <w:rPr/>
          </w:pPr>
          <w:hyperlink w:anchor="__RefHeading___Toc1227818_3264237689">
            <w:r>
              <w:rPr>
                <w:webHidden/>
                <w:rStyle w:val="IndexLink"/>
                <w:rtl w:val="true"/>
              </w:rPr>
              <w:t>النور</w:t>
            </w:r>
            <w:r>
              <w:rPr>
                <w:rStyle w:val="IndexLink"/>
                <w:rtl w:val="true"/>
              </w:rPr>
              <w:t>:</w:t>
              <w:tab/>
            </w:r>
            <w:r>
              <w:rPr>
                <w:rStyle w:val="IndexLink"/>
              </w:rPr>
              <w:t>574</w:t>
            </w:r>
          </w:hyperlink>
        </w:p>
        <w:p>
          <w:pPr>
            <w:pStyle w:val="Contents5"/>
            <w:tabs>
              <w:tab w:val="clear" w:pos="7892"/>
              <w:tab w:val="right" w:pos="9026" w:leader="dot"/>
            </w:tabs>
            <w:rPr/>
          </w:pPr>
          <w:hyperlink w:anchor="__RefHeading___Toc1227820_3264237689">
            <w:r>
              <w:rPr>
                <w:webHidden/>
                <w:rStyle w:val="IndexLink"/>
                <w:rtl w:val="true"/>
              </w:rPr>
              <w:t>التنزیل</w:t>
            </w:r>
            <w:r>
              <w:rPr>
                <w:rStyle w:val="IndexLink"/>
                <w:rtl w:val="true"/>
              </w:rPr>
              <w:t>:</w:t>
              <w:tab/>
            </w:r>
            <w:r>
              <w:rPr>
                <w:rStyle w:val="IndexLink"/>
              </w:rPr>
              <w:t>575</w:t>
            </w:r>
          </w:hyperlink>
        </w:p>
        <w:p>
          <w:pPr>
            <w:pStyle w:val="Contents5"/>
            <w:tabs>
              <w:tab w:val="clear" w:pos="7892"/>
              <w:tab w:val="right" w:pos="9026" w:leader="dot"/>
            </w:tabs>
            <w:rPr/>
          </w:pPr>
          <w:hyperlink w:anchor="__RefHeading___Toc1227822_3264237689">
            <w:r>
              <w:rPr>
                <w:webHidden/>
                <w:rStyle w:val="IndexLink"/>
                <w:rtl w:val="true"/>
              </w:rPr>
              <w:t>الطلاق</w:t>
            </w:r>
            <w:r>
              <w:rPr>
                <w:rStyle w:val="IndexLink"/>
                <w:rtl w:val="true"/>
              </w:rPr>
              <w:t>:</w:t>
              <w:tab/>
            </w:r>
            <w:r>
              <w:rPr>
                <w:rStyle w:val="IndexLink"/>
              </w:rPr>
              <w:t>575</w:t>
            </w:r>
          </w:hyperlink>
        </w:p>
        <w:p>
          <w:pPr>
            <w:pStyle w:val="Contents5"/>
            <w:tabs>
              <w:tab w:val="clear" w:pos="7892"/>
              <w:tab w:val="right" w:pos="9026" w:leader="dot"/>
            </w:tabs>
            <w:rPr/>
          </w:pPr>
          <w:hyperlink w:anchor="__RefHeading___Toc1227824_3264237689">
            <w:r>
              <w:rPr>
                <w:webHidden/>
                <w:rStyle w:val="IndexLink"/>
                <w:rtl w:val="true"/>
              </w:rPr>
              <w:t>كورت</w:t>
            </w:r>
            <w:r>
              <w:rPr>
                <w:rStyle w:val="IndexLink"/>
                <w:rtl w:val="true"/>
              </w:rPr>
              <w:t>:</w:t>
              <w:tab/>
            </w:r>
            <w:r>
              <w:rPr>
                <w:rStyle w:val="IndexLink"/>
              </w:rPr>
              <w:t>576</w:t>
            </w:r>
          </w:hyperlink>
        </w:p>
        <w:p>
          <w:pPr>
            <w:pStyle w:val="Contents5"/>
            <w:tabs>
              <w:tab w:val="clear" w:pos="7892"/>
              <w:tab w:val="right" w:pos="9026" w:leader="dot"/>
            </w:tabs>
            <w:rPr/>
          </w:pPr>
          <w:hyperlink w:anchor="__RefHeading___Toc1227826_3264237689">
            <w:r>
              <w:rPr>
                <w:webHidden/>
                <w:rStyle w:val="IndexLink"/>
                <w:rtl w:val="true"/>
              </w:rPr>
              <w:t>الإنشقاق</w:t>
            </w:r>
            <w:r>
              <w:rPr>
                <w:rStyle w:val="IndexLink"/>
                <w:rtl w:val="true"/>
              </w:rPr>
              <w:t>:</w:t>
              <w:tab/>
            </w:r>
            <w:r>
              <w:rPr>
                <w:rStyle w:val="IndexLink"/>
              </w:rPr>
              <w:t>576</w:t>
            </w:r>
          </w:hyperlink>
        </w:p>
        <w:p>
          <w:pPr>
            <w:pStyle w:val="Contents5"/>
            <w:tabs>
              <w:tab w:val="clear" w:pos="7892"/>
              <w:tab w:val="right" w:pos="9026" w:leader="dot"/>
            </w:tabs>
            <w:rPr/>
          </w:pPr>
          <w:hyperlink w:anchor="__RefHeading___Toc1227828_3264237689">
            <w:r>
              <w:rPr>
                <w:webHidden/>
                <w:rStyle w:val="IndexLink"/>
                <w:rtl w:val="true"/>
              </w:rPr>
              <w:t>الغاشية</w:t>
            </w:r>
            <w:r>
              <w:rPr>
                <w:rStyle w:val="IndexLink"/>
                <w:rtl w:val="true"/>
              </w:rPr>
              <w:t>:</w:t>
              <w:tab/>
            </w:r>
            <w:r>
              <w:rPr>
                <w:rStyle w:val="IndexLink"/>
              </w:rPr>
              <w:t>576</w:t>
            </w:r>
          </w:hyperlink>
        </w:p>
        <w:p>
          <w:pPr>
            <w:pStyle w:val="Contents5"/>
            <w:tabs>
              <w:tab w:val="clear" w:pos="7892"/>
              <w:tab w:val="right" w:pos="9026" w:leader="dot"/>
            </w:tabs>
            <w:rPr/>
          </w:pPr>
          <w:hyperlink w:anchor="__RefHeading___Toc1227830_3264237689">
            <w:r>
              <w:rPr>
                <w:webHidden/>
                <w:rStyle w:val="IndexLink"/>
                <w:rtl w:val="true"/>
              </w:rPr>
              <w:t>التكاثر</w:t>
            </w:r>
            <w:r>
              <w:rPr>
                <w:rStyle w:val="IndexLink"/>
                <w:rtl w:val="true"/>
              </w:rPr>
              <w:t>:</w:t>
              <w:tab/>
            </w:r>
            <w:r>
              <w:rPr>
                <w:rStyle w:val="IndexLink"/>
              </w:rPr>
              <w:t>576</w:t>
            </w:r>
          </w:hyperlink>
        </w:p>
        <w:p>
          <w:pPr>
            <w:pStyle w:val="Contents4"/>
            <w:tabs>
              <w:tab w:val="clear" w:pos="8176"/>
              <w:tab w:val="right" w:pos="9026" w:leader="dot"/>
            </w:tabs>
            <w:rPr/>
          </w:pPr>
          <w:hyperlink w:anchor="__RefHeading___Toc1227832_3264237689">
            <w:r>
              <w:rPr>
                <w:webHidden/>
                <w:rStyle w:val="IndexLink"/>
                <w:rtl w:val="true"/>
              </w:rPr>
              <w:t>تفسير</w:t>
            </w:r>
            <w:r>
              <w:rPr>
                <w:rStyle w:val="IndexLink"/>
                <w:rtl w:val="true"/>
              </w:rPr>
              <w:t>:</w:t>
              <w:tab/>
            </w:r>
            <w:r>
              <w:rPr>
                <w:rStyle w:val="IndexLink"/>
              </w:rPr>
              <w:t>576</w:t>
            </w:r>
          </w:hyperlink>
        </w:p>
        <w:p>
          <w:pPr>
            <w:pStyle w:val="Contents5"/>
            <w:tabs>
              <w:tab w:val="clear" w:pos="7892"/>
              <w:tab w:val="right" w:pos="9026" w:leader="dot"/>
            </w:tabs>
            <w:rPr/>
          </w:pPr>
          <w:hyperlink w:anchor="__RefHeading___Toc1227834_3264237689">
            <w:r>
              <w:rPr>
                <w:webHidden/>
                <w:rStyle w:val="IndexLink"/>
                <w:rtl w:val="true"/>
              </w:rPr>
              <w:t>اشاره</w:t>
            </w:r>
            <w:r>
              <w:rPr>
                <w:rStyle w:val="IndexLink"/>
                <w:rtl w:val="true"/>
              </w:rPr>
              <w:tab/>
            </w:r>
            <w:r>
              <w:rPr>
                <w:rStyle w:val="IndexLink"/>
              </w:rPr>
              <w:t>576</w:t>
            </w:r>
          </w:hyperlink>
        </w:p>
        <w:p>
          <w:pPr>
            <w:pStyle w:val="Contents5"/>
            <w:tabs>
              <w:tab w:val="clear" w:pos="7892"/>
              <w:tab w:val="right" w:pos="9026" w:leader="dot"/>
            </w:tabs>
            <w:rPr/>
          </w:pPr>
          <w:hyperlink w:anchor="__RefHeading___Toc1227836_3264237689">
            <w:r>
              <w:rPr>
                <w:webHidden/>
                <w:rStyle w:val="IndexLink"/>
                <w:rtl w:val="true"/>
              </w:rPr>
              <w:t>کورت</w:t>
            </w:r>
            <w:r>
              <w:rPr>
                <w:rStyle w:val="IndexLink"/>
                <w:rtl w:val="true"/>
              </w:rPr>
              <w:t>:</w:t>
              <w:tab/>
            </w:r>
            <w:r>
              <w:rPr>
                <w:rStyle w:val="IndexLink"/>
              </w:rPr>
              <w:t>577</w:t>
            </w:r>
          </w:hyperlink>
        </w:p>
        <w:p>
          <w:pPr>
            <w:pStyle w:val="Contents5"/>
            <w:tabs>
              <w:tab w:val="clear" w:pos="7892"/>
              <w:tab w:val="right" w:pos="9026" w:leader="dot"/>
            </w:tabs>
            <w:rPr/>
          </w:pPr>
          <w:hyperlink w:anchor="__RefHeading___Toc1227838_3264237689">
            <w:r>
              <w:rPr>
                <w:webHidden/>
                <w:rStyle w:val="IndexLink"/>
                <w:rtl w:val="true"/>
              </w:rPr>
              <w:t>الإنشقاق</w:t>
            </w:r>
            <w:r>
              <w:rPr>
                <w:rStyle w:val="IndexLink"/>
                <w:rtl w:val="true"/>
              </w:rPr>
              <w:t>:</w:t>
              <w:tab/>
            </w:r>
            <w:r>
              <w:rPr>
                <w:rStyle w:val="IndexLink"/>
              </w:rPr>
              <w:t>577</w:t>
            </w:r>
          </w:hyperlink>
        </w:p>
        <w:p>
          <w:pPr>
            <w:pStyle w:val="Contents5"/>
            <w:tabs>
              <w:tab w:val="clear" w:pos="7892"/>
              <w:tab w:val="right" w:pos="9026" w:leader="dot"/>
            </w:tabs>
            <w:rPr/>
          </w:pPr>
          <w:hyperlink w:anchor="__RefHeading___Toc1227840_3264237689">
            <w:r>
              <w:rPr>
                <w:webHidden/>
                <w:rStyle w:val="IndexLink"/>
                <w:rtl w:val="true"/>
              </w:rPr>
              <w:t>الغاشیة</w:t>
            </w:r>
            <w:r>
              <w:rPr>
                <w:rStyle w:val="IndexLink"/>
                <w:rtl w:val="true"/>
              </w:rPr>
              <w:t>:</w:t>
              <w:tab/>
            </w:r>
            <w:r>
              <w:rPr>
                <w:rStyle w:val="IndexLink"/>
              </w:rPr>
              <w:t>577</w:t>
            </w:r>
          </w:hyperlink>
        </w:p>
        <w:p>
          <w:pPr>
            <w:pStyle w:val="Contents5"/>
            <w:tabs>
              <w:tab w:val="clear" w:pos="7892"/>
              <w:tab w:val="right" w:pos="9026" w:leader="dot"/>
            </w:tabs>
            <w:rPr/>
          </w:pPr>
          <w:hyperlink w:anchor="__RefHeading___Toc1227842_3264237689">
            <w:r>
              <w:rPr>
                <w:webHidden/>
                <w:rStyle w:val="IndexLink"/>
                <w:rtl w:val="true"/>
              </w:rPr>
              <w:t>التکاثر</w:t>
            </w:r>
            <w:r>
              <w:rPr>
                <w:rStyle w:val="IndexLink"/>
                <w:rtl w:val="true"/>
              </w:rPr>
              <w:t>:</w:t>
              <w:tab/>
            </w:r>
            <w:r>
              <w:rPr>
                <w:rStyle w:val="IndexLink"/>
              </w:rPr>
              <w:t>577</w:t>
            </w:r>
          </w:hyperlink>
        </w:p>
        <w:p>
          <w:pPr>
            <w:pStyle w:val="Contents4"/>
            <w:tabs>
              <w:tab w:val="clear" w:pos="8176"/>
              <w:tab w:val="right" w:pos="9026" w:leader="dot"/>
            </w:tabs>
            <w:rPr/>
          </w:pPr>
          <w:hyperlink w:anchor="__RefHeading___Toc1227844_3264237689">
            <w:r>
              <w:rPr>
                <w:webHidden/>
                <w:rStyle w:val="IndexLink"/>
                <w:rtl w:val="true"/>
              </w:rPr>
              <w:t>تفسیر</w:t>
            </w:r>
            <w:r>
              <w:rPr>
                <w:rStyle w:val="IndexLink"/>
                <w:rtl w:val="true"/>
              </w:rPr>
              <w:tab/>
            </w:r>
            <w:r>
              <w:rPr>
                <w:rStyle w:val="IndexLink"/>
              </w:rPr>
              <w:t>577</w:t>
            </w:r>
          </w:hyperlink>
        </w:p>
        <w:p>
          <w:pPr>
            <w:pStyle w:val="Contents4"/>
            <w:tabs>
              <w:tab w:val="clear" w:pos="8176"/>
              <w:tab w:val="right" w:pos="9026" w:leader="dot"/>
            </w:tabs>
            <w:rPr/>
          </w:pPr>
          <w:hyperlink w:anchor="__RefHeading___Toc1227846_3264237689">
            <w:r>
              <w:rPr>
                <w:webHidden/>
                <w:rStyle w:val="IndexLink"/>
                <w:rtl w:val="true"/>
              </w:rPr>
              <w:t>الأخبار</w:t>
            </w:r>
            <w:r>
              <w:rPr>
                <w:rStyle w:val="IndexLink"/>
                <w:rtl w:val="true"/>
              </w:rPr>
              <w:tab/>
            </w:r>
            <w:r>
              <w:rPr>
                <w:rStyle w:val="IndexLink"/>
              </w:rPr>
              <w:t>585</w:t>
            </w:r>
          </w:hyperlink>
        </w:p>
        <w:p>
          <w:pPr>
            <w:pStyle w:val="Contents5"/>
            <w:tabs>
              <w:tab w:val="clear" w:pos="7892"/>
              <w:tab w:val="right" w:pos="9026" w:leader="dot"/>
            </w:tabs>
            <w:rPr/>
          </w:pPr>
          <w:hyperlink w:anchor="__RefHeading___Toc1227848_3264237689">
            <w:r>
              <w:rPr>
                <w:webHidden/>
                <w:rStyle w:val="IndexLink"/>
                <w:rtl w:val="true"/>
              </w:rPr>
              <w:t>«</w:t>
            </w:r>
            <w:r>
              <w:rPr>
                <w:rStyle w:val="IndexLink"/>
              </w:rPr>
              <w:t>1</w:t>
            </w:r>
            <w:r>
              <w:rPr>
                <w:rStyle w:val="IndexLink"/>
                <w:rtl w:val="true"/>
              </w:rPr>
              <w:t>»</w:t>
              <w:tab/>
            </w:r>
            <w:r>
              <w:rPr>
                <w:rStyle w:val="IndexLink"/>
              </w:rPr>
              <w:t>585</w:t>
            </w:r>
          </w:hyperlink>
        </w:p>
        <w:p>
          <w:pPr>
            <w:pStyle w:val="Contents5"/>
            <w:tabs>
              <w:tab w:val="clear" w:pos="7892"/>
              <w:tab w:val="right" w:pos="9026" w:leader="dot"/>
            </w:tabs>
            <w:rPr/>
          </w:pPr>
          <w:hyperlink w:anchor="__RefHeading___Toc1227850_3264237689">
            <w:r>
              <w:rPr>
                <w:webHidden/>
                <w:rStyle w:val="IndexLink"/>
                <w:rtl w:val="true"/>
              </w:rPr>
              <w:t>بيان</w:t>
            </w:r>
            <w:r>
              <w:rPr>
                <w:rStyle w:val="IndexLink"/>
                <w:rtl w:val="true"/>
              </w:rPr>
              <w:tab/>
            </w:r>
            <w:r>
              <w:rPr>
                <w:rStyle w:val="IndexLink"/>
              </w:rPr>
              <w:t>585</w:t>
            </w:r>
          </w:hyperlink>
        </w:p>
        <w:p>
          <w:pPr>
            <w:pStyle w:val="Contents5"/>
            <w:tabs>
              <w:tab w:val="clear" w:pos="7892"/>
              <w:tab w:val="right" w:pos="9026" w:leader="dot"/>
            </w:tabs>
            <w:rPr/>
          </w:pPr>
          <w:hyperlink w:anchor="__RefHeading___Toc1227852_3264237689">
            <w:r>
              <w:rPr>
                <w:webHidden/>
                <w:rStyle w:val="IndexLink"/>
                <w:rtl w:val="true"/>
              </w:rPr>
              <w:t>«</w:t>
            </w:r>
            <w:r>
              <w:rPr>
                <w:rStyle w:val="IndexLink"/>
              </w:rPr>
              <w:t>2</w:t>
            </w:r>
            <w:r>
              <w:rPr>
                <w:rStyle w:val="IndexLink"/>
                <w:rtl w:val="true"/>
              </w:rPr>
              <w:t>»</w:t>
              <w:tab/>
            </w:r>
            <w:r>
              <w:rPr>
                <w:rStyle w:val="IndexLink"/>
              </w:rPr>
              <w:t>585</w:t>
            </w:r>
          </w:hyperlink>
        </w:p>
        <w:p>
          <w:pPr>
            <w:pStyle w:val="Contents4"/>
            <w:tabs>
              <w:tab w:val="clear" w:pos="8176"/>
              <w:tab w:val="right" w:pos="9026" w:leader="dot"/>
            </w:tabs>
            <w:rPr/>
          </w:pPr>
          <w:hyperlink w:anchor="__RefHeading___Toc1227854_3264237689">
            <w:r>
              <w:rPr>
                <w:webHidden/>
                <w:rStyle w:val="IndexLink"/>
                <w:rtl w:val="true"/>
              </w:rPr>
              <w:t>روایات</w:t>
            </w:r>
            <w:r>
              <w:rPr>
                <w:rStyle w:val="IndexLink"/>
                <w:rtl w:val="true"/>
              </w:rPr>
              <w:tab/>
            </w:r>
            <w:r>
              <w:rPr>
                <w:rStyle w:val="IndexLink"/>
              </w:rPr>
              <w:t>586</w:t>
            </w:r>
          </w:hyperlink>
        </w:p>
        <w:p>
          <w:pPr>
            <w:pStyle w:val="Contents5"/>
            <w:tabs>
              <w:tab w:val="clear" w:pos="7892"/>
              <w:tab w:val="right" w:pos="9026" w:leader="dot"/>
            </w:tabs>
            <w:rPr/>
          </w:pPr>
          <w:hyperlink w:anchor="__RefHeading___Toc1227856_3264237689">
            <w:r>
              <w:rPr>
                <w:webHidden/>
                <w:rStyle w:val="IndexLink"/>
                <w:rtl w:val="true"/>
              </w:rPr>
              <w:t xml:space="preserve">روایت </w:t>
            </w:r>
            <w:r>
              <w:rPr>
                <w:rStyle w:val="IndexLink"/>
              </w:rPr>
              <w:t>1</w:t>
            </w:r>
            <w:r>
              <w:rPr>
                <w:rStyle w:val="IndexLink"/>
                <w:rtl w:val="true"/>
              </w:rPr>
              <w:t>.</w:t>
              <w:tab/>
            </w:r>
            <w:r>
              <w:rPr>
                <w:rStyle w:val="IndexLink"/>
              </w:rPr>
              <w:t>586</w:t>
            </w:r>
          </w:hyperlink>
        </w:p>
        <w:p>
          <w:pPr>
            <w:pStyle w:val="Contents5"/>
            <w:tabs>
              <w:tab w:val="clear" w:pos="7892"/>
              <w:tab w:val="right" w:pos="9026" w:leader="dot"/>
            </w:tabs>
            <w:rPr/>
          </w:pPr>
          <w:hyperlink w:anchor="__RefHeading___Toc1227858_3264237689">
            <w:r>
              <w:rPr>
                <w:webHidden/>
                <w:rStyle w:val="IndexLink"/>
                <w:rtl w:val="true"/>
              </w:rPr>
              <w:t>توضیح</w:t>
            </w:r>
            <w:r>
              <w:rPr>
                <w:rStyle w:val="IndexLink"/>
                <w:rtl w:val="true"/>
              </w:rPr>
              <w:tab/>
            </w:r>
            <w:r>
              <w:rPr>
                <w:rStyle w:val="IndexLink"/>
              </w:rPr>
              <w:t>586</w:t>
            </w:r>
          </w:hyperlink>
        </w:p>
        <w:p>
          <w:pPr>
            <w:pStyle w:val="Contents5"/>
            <w:tabs>
              <w:tab w:val="clear" w:pos="7892"/>
              <w:tab w:val="right" w:pos="9026" w:leader="dot"/>
            </w:tabs>
            <w:rPr/>
          </w:pPr>
          <w:hyperlink w:anchor="__RefHeading___Toc1227860_3264237689">
            <w:r>
              <w:rPr>
                <w:webHidden/>
                <w:rStyle w:val="IndexLink"/>
                <w:rtl w:val="true"/>
              </w:rPr>
              <w:t xml:space="preserve">روایت </w:t>
            </w:r>
            <w:r>
              <w:rPr>
                <w:rStyle w:val="IndexLink"/>
              </w:rPr>
              <w:t>2</w:t>
            </w:r>
            <w:r>
              <w:rPr>
                <w:rStyle w:val="IndexLink"/>
                <w:rtl w:val="true"/>
              </w:rPr>
              <w:t>.</w:t>
              <w:tab/>
            </w:r>
            <w:r>
              <w:rPr>
                <w:rStyle w:val="IndexLink"/>
              </w:rPr>
              <w:t>586</w:t>
            </w:r>
          </w:hyperlink>
        </w:p>
        <w:p>
          <w:pPr>
            <w:pStyle w:val="Contents5"/>
            <w:tabs>
              <w:tab w:val="clear" w:pos="7892"/>
              <w:tab w:val="right" w:pos="9026" w:leader="dot"/>
            </w:tabs>
            <w:rPr/>
          </w:pPr>
          <w:hyperlink w:anchor="__RefHeading___Toc1227862_3264237689">
            <w:r>
              <w:rPr>
                <w:webHidden/>
                <w:rStyle w:val="IndexLink"/>
                <w:rtl w:val="true"/>
              </w:rPr>
              <w:t>«</w:t>
            </w:r>
            <w:r>
              <w:rPr>
                <w:rStyle w:val="IndexLink"/>
              </w:rPr>
              <w:t>3</w:t>
            </w:r>
            <w:r>
              <w:rPr>
                <w:rStyle w:val="IndexLink"/>
                <w:rtl w:val="true"/>
              </w:rPr>
              <w:t>»</w:t>
              <w:tab/>
            </w:r>
            <w:r>
              <w:rPr>
                <w:rStyle w:val="IndexLink"/>
              </w:rPr>
              <w:t>587</w:t>
            </w:r>
          </w:hyperlink>
        </w:p>
        <w:p>
          <w:pPr>
            <w:pStyle w:val="Contents5"/>
            <w:tabs>
              <w:tab w:val="clear" w:pos="7892"/>
              <w:tab w:val="right" w:pos="9026" w:leader="dot"/>
            </w:tabs>
            <w:rPr/>
          </w:pPr>
          <w:hyperlink w:anchor="__RefHeading___Toc1227864_3264237689">
            <w:r>
              <w:rPr>
                <w:webHidden/>
                <w:rStyle w:val="IndexLink"/>
                <w:rtl w:val="true"/>
              </w:rPr>
              <w:t>«</w:t>
            </w:r>
            <w:r>
              <w:rPr>
                <w:rStyle w:val="IndexLink"/>
              </w:rPr>
              <w:t>4</w:t>
            </w:r>
            <w:r>
              <w:rPr>
                <w:rStyle w:val="IndexLink"/>
                <w:rtl w:val="true"/>
              </w:rPr>
              <w:t>»</w:t>
              <w:tab/>
            </w:r>
            <w:r>
              <w:rPr>
                <w:rStyle w:val="IndexLink"/>
              </w:rPr>
              <w:t>587</w:t>
            </w:r>
          </w:hyperlink>
        </w:p>
        <w:p>
          <w:pPr>
            <w:pStyle w:val="Contents5"/>
            <w:tabs>
              <w:tab w:val="clear" w:pos="7892"/>
              <w:tab w:val="right" w:pos="9026" w:leader="dot"/>
            </w:tabs>
            <w:rPr/>
          </w:pPr>
          <w:hyperlink w:anchor="__RefHeading___Toc1227866_3264237689">
            <w:r>
              <w:rPr>
                <w:webHidden/>
                <w:rStyle w:val="IndexLink"/>
                <w:rtl w:val="true"/>
              </w:rPr>
              <w:t>«</w:t>
            </w:r>
            <w:r>
              <w:rPr>
                <w:rStyle w:val="IndexLink"/>
              </w:rPr>
              <w:t>5</w:t>
            </w:r>
            <w:r>
              <w:rPr>
                <w:rStyle w:val="IndexLink"/>
                <w:rtl w:val="true"/>
              </w:rPr>
              <w:t>»</w:t>
              <w:tab/>
            </w:r>
            <w:r>
              <w:rPr>
                <w:rStyle w:val="IndexLink"/>
              </w:rPr>
              <w:t>587</w:t>
            </w:r>
          </w:hyperlink>
        </w:p>
        <w:p>
          <w:pPr>
            <w:pStyle w:val="Contents5"/>
            <w:tabs>
              <w:tab w:val="clear" w:pos="7892"/>
              <w:tab w:val="right" w:pos="9026" w:leader="dot"/>
            </w:tabs>
            <w:rPr/>
          </w:pPr>
          <w:hyperlink w:anchor="__RefHeading___Toc1227868_3264237689">
            <w:r>
              <w:rPr>
                <w:webHidden/>
                <w:rStyle w:val="IndexLink"/>
                <w:rtl w:val="true"/>
              </w:rPr>
              <w:t xml:space="preserve">روایت </w:t>
            </w:r>
            <w:r>
              <w:rPr>
                <w:rStyle w:val="IndexLink"/>
              </w:rPr>
              <w:t>3</w:t>
            </w:r>
            <w:r>
              <w:rPr>
                <w:rStyle w:val="IndexLink"/>
                <w:rtl w:val="true"/>
              </w:rPr>
              <w:t>.</w:t>
              <w:tab/>
            </w:r>
            <w:r>
              <w:rPr>
                <w:rStyle w:val="IndexLink"/>
              </w:rPr>
              <w:t>587</w:t>
            </w:r>
          </w:hyperlink>
        </w:p>
        <w:p>
          <w:pPr>
            <w:pStyle w:val="Contents5"/>
            <w:tabs>
              <w:tab w:val="clear" w:pos="7892"/>
              <w:tab w:val="right" w:pos="9026" w:leader="dot"/>
            </w:tabs>
            <w:rPr/>
          </w:pPr>
          <w:hyperlink w:anchor="__RefHeading___Toc1227870_3264237689">
            <w:r>
              <w:rPr>
                <w:webHidden/>
                <w:rStyle w:val="IndexLink"/>
                <w:rtl w:val="true"/>
              </w:rPr>
              <w:t xml:space="preserve">روایت </w:t>
            </w:r>
            <w:r>
              <w:rPr>
                <w:rStyle w:val="IndexLink"/>
              </w:rPr>
              <w:t>4</w:t>
            </w:r>
            <w:r>
              <w:rPr>
                <w:rStyle w:val="IndexLink"/>
                <w:rtl w:val="true"/>
              </w:rPr>
              <w:t>.</w:t>
              <w:tab/>
            </w:r>
            <w:r>
              <w:rPr>
                <w:rStyle w:val="IndexLink"/>
              </w:rPr>
              <w:t>588</w:t>
            </w:r>
          </w:hyperlink>
        </w:p>
        <w:p>
          <w:pPr>
            <w:pStyle w:val="Contents5"/>
            <w:tabs>
              <w:tab w:val="clear" w:pos="7892"/>
              <w:tab w:val="right" w:pos="9026" w:leader="dot"/>
            </w:tabs>
            <w:rPr/>
          </w:pPr>
          <w:hyperlink w:anchor="__RefHeading___Toc1227872_3264237689">
            <w:r>
              <w:rPr>
                <w:webHidden/>
                <w:rStyle w:val="IndexLink"/>
                <w:rtl w:val="true"/>
              </w:rPr>
              <w:t xml:space="preserve">روایت </w:t>
            </w:r>
            <w:r>
              <w:rPr>
                <w:rStyle w:val="IndexLink"/>
              </w:rPr>
              <w:t>5</w:t>
            </w:r>
            <w:r>
              <w:rPr>
                <w:rStyle w:val="IndexLink"/>
                <w:rtl w:val="true"/>
              </w:rPr>
              <w:t>.</w:t>
              <w:tab/>
            </w:r>
            <w:r>
              <w:rPr>
                <w:rStyle w:val="IndexLink"/>
              </w:rPr>
              <w:t>588</w:t>
            </w:r>
          </w:hyperlink>
        </w:p>
        <w:p>
          <w:pPr>
            <w:pStyle w:val="Contents5"/>
            <w:tabs>
              <w:tab w:val="clear" w:pos="7892"/>
              <w:tab w:val="right" w:pos="9026" w:leader="dot"/>
            </w:tabs>
            <w:rPr/>
          </w:pPr>
          <w:hyperlink w:anchor="__RefHeading___Toc1227874_3264237689">
            <w:r>
              <w:rPr>
                <w:webHidden/>
                <w:rStyle w:val="IndexLink"/>
                <w:rtl w:val="true"/>
              </w:rPr>
              <w:t>«</w:t>
            </w:r>
            <w:r>
              <w:rPr>
                <w:rStyle w:val="IndexLink"/>
              </w:rPr>
              <w:t>6</w:t>
            </w:r>
            <w:r>
              <w:rPr>
                <w:rStyle w:val="IndexLink"/>
                <w:rtl w:val="true"/>
              </w:rPr>
              <w:t>»</w:t>
              <w:tab/>
            </w:r>
            <w:r>
              <w:rPr>
                <w:rStyle w:val="IndexLink"/>
              </w:rPr>
              <w:t>589</w:t>
            </w:r>
          </w:hyperlink>
        </w:p>
        <w:p>
          <w:pPr>
            <w:pStyle w:val="Contents5"/>
            <w:tabs>
              <w:tab w:val="clear" w:pos="7892"/>
              <w:tab w:val="right" w:pos="9026" w:leader="dot"/>
            </w:tabs>
            <w:rPr/>
          </w:pPr>
          <w:hyperlink w:anchor="__RefHeading___Toc1227876_3264237689">
            <w:r>
              <w:rPr>
                <w:webHidden/>
                <w:rStyle w:val="IndexLink"/>
                <w:rtl w:val="true"/>
              </w:rPr>
              <w:t>«</w:t>
            </w:r>
            <w:r>
              <w:rPr>
                <w:rStyle w:val="IndexLink"/>
              </w:rPr>
              <w:t>7</w:t>
            </w:r>
            <w:r>
              <w:rPr>
                <w:rStyle w:val="IndexLink"/>
                <w:rtl w:val="true"/>
              </w:rPr>
              <w:t>»</w:t>
              <w:tab/>
            </w:r>
            <w:r>
              <w:rPr>
                <w:rStyle w:val="IndexLink"/>
              </w:rPr>
              <w:t>589</w:t>
            </w:r>
          </w:hyperlink>
        </w:p>
        <w:p>
          <w:pPr>
            <w:pStyle w:val="Contents5"/>
            <w:tabs>
              <w:tab w:val="clear" w:pos="7892"/>
              <w:tab w:val="right" w:pos="9026" w:leader="dot"/>
            </w:tabs>
            <w:rPr/>
          </w:pPr>
          <w:hyperlink w:anchor="__RefHeading___Toc1227878_3264237689">
            <w:r>
              <w:rPr>
                <w:webHidden/>
                <w:rStyle w:val="IndexLink"/>
                <w:rtl w:val="true"/>
              </w:rPr>
              <w:t>«</w:t>
            </w:r>
            <w:r>
              <w:rPr>
                <w:rStyle w:val="IndexLink"/>
              </w:rPr>
              <w:t>8</w:t>
            </w:r>
            <w:r>
              <w:rPr>
                <w:rStyle w:val="IndexLink"/>
                <w:rtl w:val="true"/>
              </w:rPr>
              <w:t>»</w:t>
              <w:tab/>
            </w:r>
            <w:r>
              <w:rPr>
                <w:rStyle w:val="IndexLink"/>
              </w:rPr>
              <w:t>589</w:t>
            </w:r>
          </w:hyperlink>
        </w:p>
        <w:p>
          <w:pPr>
            <w:pStyle w:val="Contents5"/>
            <w:tabs>
              <w:tab w:val="clear" w:pos="7892"/>
              <w:tab w:val="right" w:pos="9026" w:leader="dot"/>
            </w:tabs>
            <w:rPr/>
          </w:pPr>
          <w:hyperlink w:anchor="__RefHeading___Toc1227880_3264237689">
            <w:r>
              <w:rPr>
                <w:webHidden/>
                <w:rStyle w:val="IndexLink"/>
                <w:rtl w:val="true"/>
              </w:rPr>
              <w:t>«</w:t>
            </w:r>
            <w:r>
              <w:rPr>
                <w:rStyle w:val="IndexLink"/>
              </w:rPr>
              <w:t>9</w:t>
            </w:r>
            <w:r>
              <w:rPr>
                <w:rStyle w:val="IndexLink"/>
                <w:rtl w:val="true"/>
              </w:rPr>
              <w:t>»</w:t>
              <w:tab/>
            </w:r>
            <w:r>
              <w:rPr>
                <w:rStyle w:val="IndexLink"/>
              </w:rPr>
              <w:t>589</w:t>
            </w:r>
          </w:hyperlink>
        </w:p>
        <w:p>
          <w:pPr>
            <w:pStyle w:val="Contents5"/>
            <w:tabs>
              <w:tab w:val="clear" w:pos="7892"/>
              <w:tab w:val="right" w:pos="9026" w:leader="dot"/>
            </w:tabs>
            <w:rPr/>
          </w:pPr>
          <w:hyperlink w:anchor="__RefHeading___Toc1227882_3264237689">
            <w:r>
              <w:rPr>
                <w:webHidden/>
                <w:rStyle w:val="IndexLink"/>
                <w:rtl w:val="true"/>
              </w:rPr>
              <w:t xml:space="preserve">روایت </w:t>
            </w:r>
            <w:r>
              <w:rPr>
                <w:rStyle w:val="IndexLink"/>
              </w:rPr>
              <w:t>6</w:t>
            </w:r>
            <w:r>
              <w:rPr>
                <w:rStyle w:val="IndexLink"/>
                <w:rtl w:val="true"/>
              </w:rPr>
              <w:t>.</w:t>
              <w:tab/>
            </w:r>
            <w:r>
              <w:rPr>
                <w:rStyle w:val="IndexLink"/>
              </w:rPr>
              <w:t>590</w:t>
            </w:r>
          </w:hyperlink>
        </w:p>
        <w:p>
          <w:pPr>
            <w:pStyle w:val="Contents5"/>
            <w:tabs>
              <w:tab w:val="clear" w:pos="7892"/>
              <w:tab w:val="right" w:pos="9026" w:leader="dot"/>
            </w:tabs>
            <w:rPr/>
          </w:pPr>
          <w:hyperlink w:anchor="__RefHeading___Toc1227884_3264237689">
            <w:r>
              <w:rPr>
                <w:webHidden/>
                <w:rStyle w:val="IndexLink"/>
                <w:rtl w:val="true"/>
              </w:rPr>
              <w:t xml:space="preserve">روایت </w:t>
            </w:r>
            <w:r>
              <w:rPr>
                <w:rStyle w:val="IndexLink"/>
              </w:rPr>
              <w:t>7</w:t>
            </w:r>
            <w:r>
              <w:rPr>
                <w:rStyle w:val="IndexLink"/>
                <w:rtl w:val="true"/>
              </w:rPr>
              <w:t>.</w:t>
              <w:tab/>
            </w:r>
            <w:r>
              <w:rPr>
                <w:rStyle w:val="IndexLink"/>
              </w:rPr>
              <w:t>590</w:t>
            </w:r>
          </w:hyperlink>
        </w:p>
        <w:p>
          <w:pPr>
            <w:pStyle w:val="Contents5"/>
            <w:tabs>
              <w:tab w:val="clear" w:pos="7892"/>
              <w:tab w:val="right" w:pos="9026" w:leader="dot"/>
            </w:tabs>
            <w:rPr/>
          </w:pPr>
          <w:hyperlink w:anchor="__RefHeading___Toc1227886_3264237689">
            <w:r>
              <w:rPr>
                <w:webHidden/>
                <w:rStyle w:val="IndexLink"/>
                <w:rtl w:val="true"/>
              </w:rPr>
              <w:t xml:space="preserve">روایت </w:t>
            </w:r>
            <w:r>
              <w:rPr>
                <w:rStyle w:val="IndexLink"/>
              </w:rPr>
              <w:t>8</w:t>
            </w:r>
            <w:r>
              <w:rPr>
                <w:rStyle w:val="IndexLink"/>
                <w:rtl w:val="true"/>
              </w:rPr>
              <w:t>.</w:t>
              <w:tab/>
            </w:r>
            <w:r>
              <w:rPr>
                <w:rStyle w:val="IndexLink"/>
              </w:rPr>
              <w:t>590</w:t>
            </w:r>
          </w:hyperlink>
        </w:p>
        <w:p>
          <w:pPr>
            <w:pStyle w:val="Contents5"/>
            <w:tabs>
              <w:tab w:val="clear" w:pos="7892"/>
              <w:tab w:val="right" w:pos="9026" w:leader="dot"/>
            </w:tabs>
            <w:rPr/>
          </w:pPr>
          <w:hyperlink w:anchor="__RefHeading___Toc1227888_3264237689">
            <w:r>
              <w:rPr>
                <w:webHidden/>
                <w:rStyle w:val="IndexLink"/>
                <w:rtl w:val="true"/>
              </w:rPr>
              <w:t xml:space="preserve">روایت </w:t>
            </w:r>
            <w:r>
              <w:rPr>
                <w:rStyle w:val="IndexLink"/>
              </w:rPr>
              <w:t>9</w:t>
            </w:r>
            <w:r>
              <w:rPr>
                <w:rStyle w:val="IndexLink"/>
                <w:rtl w:val="true"/>
              </w:rPr>
              <w:t>.</w:t>
              <w:tab/>
            </w:r>
            <w:r>
              <w:rPr>
                <w:rStyle w:val="IndexLink"/>
              </w:rPr>
              <w:t>590</w:t>
            </w:r>
          </w:hyperlink>
        </w:p>
        <w:p>
          <w:pPr>
            <w:pStyle w:val="Contents5"/>
            <w:tabs>
              <w:tab w:val="clear" w:pos="7892"/>
              <w:tab w:val="right" w:pos="9026" w:leader="dot"/>
            </w:tabs>
            <w:rPr/>
          </w:pPr>
          <w:hyperlink w:anchor="__RefHeading___Toc1227890_3264237689">
            <w:r>
              <w:rPr>
                <w:webHidden/>
                <w:rStyle w:val="IndexLink"/>
                <w:rtl w:val="true"/>
              </w:rPr>
              <w:t>«</w:t>
            </w:r>
            <w:r>
              <w:rPr>
                <w:rStyle w:val="IndexLink"/>
              </w:rPr>
              <w:t>10</w:t>
            </w:r>
            <w:r>
              <w:rPr>
                <w:rStyle w:val="IndexLink"/>
                <w:rtl w:val="true"/>
              </w:rPr>
              <w:t>»</w:t>
              <w:tab/>
            </w:r>
            <w:r>
              <w:rPr>
                <w:rStyle w:val="IndexLink"/>
              </w:rPr>
              <w:t>591</w:t>
            </w:r>
          </w:hyperlink>
        </w:p>
        <w:p>
          <w:pPr>
            <w:pStyle w:val="Contents5"/>
            <w:tabs>
              <w:tab w:val="clear" w:pos="7892"/>
              <w:tab w:val="right" w:pos="9026" w:leader="dot"/>
            </w:tabs>
            <w:rPr/>
          </w:pPr>
          <w:hyperlink w:anchor="__RefHeading___Toc1227892_3264237689">
            <w:r>
              <w:rPr>
                <w:webHidden/>
                <w:rStyle w:val="IndexLink"/>
                <w:rtl w:val="true"/>
              </w:rPr>
              <w:t>«</w:t>
            </w:r>
            <w:r>
              <w:rPr>
                <w:rStyle w:val="IndexLink"/>
              </w:rPr>
              <w:t>11</w:t>
            </w:r>
            <w:r>
              <w:rPr>
                <w:rStyle w:val="IndexLink"/>
                <w:rtl w:val="true"/>
              </w:rPr>
              <w:t>»</w:t>
              <w:tab/>
            </w:r>
            <w:r>
              <w:rPr>
                <w:rStyle w:val="IndexLink"/>
              </w:rPr>
              <w:t>591</w:t>
            </w:r>
          </w:hyperlink>
        </w:p>
        <w:p>
          <w:pPr>
            <w:pStyle w:val="Contents5"/>
            <w:tabs>
              <w:tab w:val="clear" w:pos="7892"/>
              <w:tab w:val="right" w:pos="9026" w:leader="dot"/>
            </w:tabs>
            <w:rPr/>
          </w:pPr>
          <w:hyperlink w:anchor="__RefHeading___Toc1227894_3264237689">
            <w:r>
              <w:rPr>
                <w:webHidden/>
                <w:rStyle w:val="IndexLink"/>
                <w:rtl w:val="true"/>
              </w:rPr>
              <w:t>«</w:t>
            </w:r>
            <w:r>
              <w:rPr>
                <w:rStyle w:val="IndexLink"/>
              </w:rPr>
              <w:t>12</w:t>
            </w:r>
            <w:r>
              <w:rPr>
                <w:rStyle w:val="IndexLink"/>
                <w:rtl w:val="true"/>
              </w:rPr>
              <w:t>»</w:t>
              <w:tab/>
            </w:r>
            <w:r>
              <w:rPr>
                <w:rStyle w:val="IndexLink"/>
              </w:rPr>
              <w:t>591</w:t>
            </w:r>
          </w:hyperlink>
        </w:p>
        <w:p>
          <w:pPr>
            <w:pStyle w:val="Contents5"/>
            <w:tabs>
              <w:tab w:val="clear" w:pos="7892"/>
              <w:tab w:val="right" w:pos="9026" w:leader="dot"/>
            </w:tabs>
            <w:rPr/>
          </w:pPr>
          <w:hyperlink w:anchor="__RefHeading___Toc1227896_3264237689">
            <w:r>
              <w:rPr>
                <w:webHidden/>
                <w:rStyle w:val="IndexLink"/>
                <w:rtl w:val="true"/>
              </w:rPr>
              <w:t xml:space="preserve">روایت </w:t>
            </w:r>
            <w:r>
              <w:rPr>
                <w:rStyle w:val="IndexLink"/>
              </w:rPr>
              <w:t>10</w:t>
            </w:r>
            <w:r>
              <w:rPr>
                <w:rStyle w:val="IndexLink"/>
                <w:rtl w:val="true"/>
              </w:rPr>
              <w:t>.</w:t>
              <w:tab/>
            </w:r>
            <w:r>
              <w:rPr>
                <w:rStyle w:val="IndexLink"/>
              </w:rPr>
              <w:t>591</w:t>
            </w:r>
          </w:hyperlink>
        </w:p>
        <w:p>
          <w:pPr>
            <w:pStyle w:val="Contents5"/>
            <w:tabs>
              <w:tab w:val="clear" w:pos="7892"/>
              <w:tab w:val="right" w:pos="9026" w:leader="dot"/>
            </w:tabs>
            <w:rPr/>
          </w:pPr>
          <w:hyperlink w:anchor="__RefHeading___Toc1227898_3264237689">
            <w:r>
              <w:rPr>
                <w:webHidden/>
                <w:rStyle w:val="IndexLink"/>
                <w:rtl w:val="true"/>
              </w:rPr>
              <w:t xml:space="preserve">روایت </w:t>
            </w:r>
            <w:r>
              <w:rPr>
                <w:rStyle w:val="IndexLink"/>
              </w:rPr>
              <w:t>11</w:t>
            </w:r>
            <w:r>
              <w:rPr>
                <w:rStyle w:val="IndexLink"/>
                <w:rtl w:val="true"/>
              </w:rPr>
              <w:t>.</w:t>
              <w:tab/>
            </w:r>
            <w:r>
              <w:rPr>
                <w:rStyle w:val="IndexLink"/>
              </w:rPr>
              <w:t>591</w:t>
            </w:r>
          </w:hyperlink>
        </w:p>
        <w:p>
          <w:pPr>
            <w:pStyle w:val="Contents5"/>
            <w:tabs>
              <w:tab w:val="clear" w:pos="7892"/>
              <w:tab w:val="right" w:pos="9026" w:leader="dot"/>
            </w:tabs>
            <w:rPr/>
          </w:pPr>
          <w:hyperlink w:anchor="__RefHeading___Toc1227900_3264237689">
            <w:r>
              <w:rPr>
                <w:webHidden/>
                <w:rStyle w:val="IndexLink"/>
                <w:rtl w:val="true"/>
              </w:rPr>
              <w:t xml:space="preserve">روایت </w:t>
            </w:r>
            <w:r>
              <w:rPr>
                <w:rStyle w:val="IndexLink"/>
              </w:rPr>
              <w:t>12</w:t>
            </w:r>
            <w:r>
              <w:rPr>
                <w:rStyle w:val="IndexLink"/>
                <w:rtl w:val="true"/>
              </w:rPr>
              <w:t>.</w:t>
              <w:tab/>
            </w:r>
            <w:r>
              <w:rPr>
                <w:rStyle w:val="IndexLink"/>
              </w:rPr>
              <w:t>591</w:t>
            </w:r>
          </w:hyperlink>
        </w:p>
        <w:p>
          <w:pPr>
            <w:pStyle w:val="Contents5"/>
            <w:tabs>
              <w:tab w:val="clear" w:pos="7892"/>
              <w:tab w:val="right" w:pos="9026" w:leader="dot"/>
            </w:tabs>
            <w:rPr/>
          </w:pPr>
          <w:hyperlink w:anchor="__RefHeading___Toc1227902_3264237689">
            <w:r>
              <w:rPr>
                <w:webHidden/>
                <w:rStyle w:val="IndexLink"/>
                <w:rtl w:val="true"/>
              </w:rPr>
              <w:t>«</w:t>
            </w:r>
            <w:r>
              <w:rPr>
                <w:rStyle w:val="IndexLink"/>
              </w:rPr>
              <w:t>13</w:t>
            </w:r>
            <w:r>
              <w:rPr>
                <w:rStyle w:val="IndexLink"/>
                <w:rtl w:val="true"/>
              </w:rPr>
              <w:t>»</w:t>
              <w:tab/>
            </w:r>
            <w:r>
              <w:rPr>
                <w:rStyle w:val="IndexLink"/>
              </w:rPr>
              <w:t>593</w:t>
            </w:r>
          </w:hyperlink>
        </w:p>
        <w:p>
          <w:pPr>
            <w:pStyle w:val="Contents5"/>
            <w:tabs>
              <w:tab w:val="clear" w:pos="7892"/>
              <w:tab w:val="right" w:pos="9026" w:leader="dot"/>
            </w:tabs>
            <w:rPr/>
          </w:pPr>
          <w:hyperlink w:anchor="__RefHeading___Toc1227904_3264237689">
            <w:r>
              <w:rPr>
                <w:webHidden/>
                <w:rStyle w:val="IndexLink"/>
                <w:rtl w:val="true"/>
              </w:rPr>
              <w:t>«</w:t>
            </w:r>
            <w:r>
              <w:rPr>
                <w:rStyle w:val="IndexLink"/>
              </w:rPr>
              <w:t>14</w:t>
            </w:r>
            <w:r>
              <w:rPr>
                <w:rStyle w:val="IndexLink"/>
                <w:rtl w:val="true"/>
              </w:rPr>
              <w:t>»</w:t>
              <w:tab/>
            </w:r>
            <w:r>
              <w:rPr>
                <w:rStyle w:val="IndexLink"/>
              </w:rPr>
              <w:t>593</w:t>
            </w:r>
          </w:hyperlink>
        </w:p>
        <w:p>
          <w:pPr>
            <w:pStyle w:val="Contents5"/>
            <w:tabs>
              <w:tab w:val="clear" w:pos="7892"/>
              <w:tab w:val="right" w:pos="9026" w:leader="dot"/>
            </w:tabs>
            <w:rPr/>
          </w:pPr>
          <w:hyperlink w:anchor="__RefHeading___Toc1227906_3264237689">
            <w:r>
              <w:rPr>
                <w:webHidden/>
                <w:rStyle w:val="IndexLink"/>
                <w:rtl w:val="true"/>
              </w:rPr>
              <w:t>«</w:t>
            </w:r>
            <w:r>
              <w:rPr>
                <w:rStyle w:val="IndexLink"/>
              </w:rPr>
              <w:t>15</w:t>
            </w:r>
            <w:r>
              <w:rPr>
                <w:rStyle w:val="IndexLink"/>
                <w:rtl w:val="true"/>
              </w:rPr>
              <w:t>»</w:t>
              <w:tab/>
            </w:r>
            <w:r>
              <w:rPr>
                <w:rStyle w:val="IndexLink"/>
              </w:rPr>
              <w:t>593</w:t>
            </w:r>
          </w:hyperlink>
        </w:p>
        <w:p>
          <w:pPr>
            <w:pStyle w:val="Contents5"/>
            <w:tabs>
              <w:tab w:val="clear" w:pos="7892"/>
              <w:tab w:val="right" w:pos="9026" w:leader="dot"/>
            </w:tabs>
            <w:rPr/>
          </w:pPr>
          <w:hyperlink w:anchor="__RefHeading___Toc1227908_3264237689">
            <w:r>
              <w:rPr>
                <w:webHidden/>
                <w:rStyle w:val="IndexLink"/>
                <w:rtl w:val="true"/>
              </w:rPr>
              <w:t>«</w:t>
            </w:r>
            <w:r>
              <w:rPr>
                <w:rStyle w:val="IndexLink"/>
              </w:rPr>
              <w:t>16</w:t>
            </w:r>
            <w:r>
              <w:rPr>
                <w:rStyle w:val="IndexLink"/>
                <w:rtl w:val="true"/>
              </w:rPr>
              <w:t>»</w:t>
              <w:tab/>
            </w:r>
            <w:r>
              <w:rPr>
                <w:rStyle w:val="IndexLink"/>
              </w:rPr>
              <w:t>593</w:t>
            </w:r>
          </w:hyperlink>
        </w:p>
        <w:p>
          <w:pPr>
            <w:pStyle w:val="Contents5"/>
            <w:tabs>
              <w:tab w:val="clear" w:pos="7892"/>
              <w:tab w:val="right" w:pos="9026" w:leader="dot"/>
            </w:tabs>
            <w:rPr/>
          </w:pPr>
          <w:hyperlink w:anchor="__RefHeading___Toc1227910_3264237689">
            <w:r>
              <w:rPr>
                <w:webHidden/>
                <w:rStyle w:val="IndexLink"/>
                <w:rtl w:val="true"/>
              </w:rPr>
              <w:t xml:space="preserve">روایت </w:t>
            </w:r>
            <w:r>
              <w:rPr>
                <w:rStyle w:val="IndexLink"/>
              </w:rPr>
              <w:t>13</w:t>
            </w:r>
            <w:r>
              <w:rPr>
                <w:rStyle w:val="IndexLink"/>
                <w:rtl w:val="true"/>
              </w:rPr>
              <w:t>.</w:t>
              <w:tab/>
            </w:r>
            <w:r>
              <w:rPr>
                <w:rStyle w:val="IndexLink"/>
              </w:rPr>
              <w:t>593</w:t>
            </w:r>
          </w:hyperlink>
        </w:p>
        <w:p>
          <w:pPr>
            <w:pStyle w:val="Contents5"/>
            <w:tabs>
              <w:tab w:val="clear" w:pos="7892"/>
              <w:tab w:val="right" w:pos="9026" w:leader="dot"/>
            </w:tabs>
            <w:rPr/>
          </w:pPr>
          <w:hyperlink w:anchor="__RefHeading___Toc1227912_3264237689">
            <w:r>
              <w:rPr>
                <w:webHidden/>
                <w:rStyle w:val="IndexLink"/>
                <w:rtl w:val="true"/>
              </w:rPr>
              <w:t xml:space="preserve">روایت </w:t>
            </w:r>
            <w:r>
              <w:rPr>
                <w:rStyle w:val="IndexLink"/>
              </w:rPr>
              <w:t>14</w:t>
            </w:r>
            <w:r>
              <w:rPr>
                <w:rStyle w:val="IndexLink"/>
                <w:rtl w:val="true"/>
              </w:rPr>
              <w:t>.</w:t>
              <w:tab/>
            </w:r>
            <w:r>
              <w:rPr>
                <w:rStyle w:val="IndexLink"/>
              </w:rPr>
              <w:t>593</w:t>
            </w:r>
          </w:hyperlink>
        </w:p>
        <w:p>
          <w:pPr>
            <w:pStyle w:val="Contents5"/>
            <w:tabs>
              <w:tab w:val="clear" w:pos="7892"/>
              <w:tab w:val="right" w:pos="9026" w:leader="dot"/>
            </w:tabs>
            <w:rPr/>
          </w:pPr>
          <w:hyperlink w:anchor="__RefHeading___Toc1227914_3264237689">
            <w:r>
              <w:rPr>
                <w:webHidden/>
                <w:rStyle w:val="IndexLink"/>
                <w:rtl w:val="true"/>
              </w:rPr>
              <w:t xml:space="preserve">روایت </w:t>
            </w:r>
            <w:r>
              <w:rPr>
                <w:rStyle w:val="IndexLink"/>
              </w:rPr>
              <w:t>15</w:t>
            </w:r>
            <w:r>
              <w:rPr>
                <w:rStyle w:val="IndexLink"/>
                <w:rtl w:val="true"/>
              </w:rPr>
              <w:t>.</w:t>
              <w:tab/>
            </w:r>
            <w:r>
              <w:rPr>
                <w:rStyle w:val="IndexLink"/>
              </w:rPr>
              <w:t>594</w:t>
            </w:r>
          </w:hyperlink>
        </w:p>
        <w:p>
          <w:pPr>
            <w:pStyle w:val="Contents5"/>
            <w:tabs>
              <w:tab w:val="clear" w:pos="7892"/>
              <w:tab w:val="right" w:pos="9026" w:leader="dot"/>
            </w:tabs>
            <w:rPr/>
          </w:pPr>
          <w:hyperlink w:anchor="__RefHeading___Toc1227916_3264237689">
            <w:r>
              <w:rPr>
                <w:webHidden/>
                <w:rStyle w:val="IndexLink"/>
                <w:rtl w:val="true"/>
              </w:rPr>
              <w:t xml:space="preserve">روایت </w:t>
            </w:r>
            <w:r>
              <w:rPr>
                <w:rStyle w:val="IndexLink"/>
              </w:rPr>
              <w:t>16</w:t>
            </w:r>
            <w:r>
              <w:rPr>
                <w:rStyle w:val="IndexLink"/>
                <w:rtl w:val="true"/>
              </w:rPr>
              <w:t>.</w:t>
              <w:tab/>
            </w:r>
            <w:r>
              <w:rPr>
                <w:rStyle w:val="IndexLink"/>
              </w:rPr>
              <w:t>594</w:t>
            </w:r>
          </w:hyperlink>
        </w:p>
        <w:p>
          <w:pPr>
            <w:pStyle w:val="Contents5"/>
            <w:tabs>
              <w:tab w:val="clear" w:pos="7892"/>
              <w:tab w:val="right" w:pos="9026" w:leader="dot"/>
            </w:tabs>
            <w:rPr/>
          </w:pPr>
          <w:hyperlink w:anchor="__RefHeading___Toc1227918_3264237689">
            <w:r>
              <w:rPr>
                <w:webHidden/>
                <w:rStyle w:val="IndexLink"/>
                <w:rtl w:val="true"/>
              </w:rPr>
              <w:t>«</w:t>
            </w:r>
            <w:r>
              <w:rPr>
                <w:rStyle w:val="IndexLink"/>
              </w:rPr>
              <w:t>17</w:t>
            </w:r>
            <w:r>
              <w:rPr>
                <w:rStyle w:val="IndexLink"/>
                <w:rtl w:val="true"/>
              </w:rPr>
              <w:t>»</w:t>
              <w:tab/>
            </w:r>
            <w:r>
              <w:rPr>
                <w:rStyle w:val="IndexLink"/>
              </w:rPr>
              <w:t>595</w:t>
            </w:r>
          </w:hyperlink>
        </w:p>
        <w:p>
          <w:pPr>
            <w:pStyle w:val="Contents5"/>
            <w:tabs>
              <w:tab w:val="clear" w:pos="7892"/>
              <w:tab w:val="right" w:pos="9026" w:leader="dot"/>
            </w:tabs>
            <w:rPr/>
          </w:pPr>
          <w:hyperlink w:anchor="__RefHeading___Toc1227920_3264237689">
            <w:r>
              <w:rPr>
                <w:webHidden/>
                <w:rStyle w:val="IndexLink"/>
                <w:rtl w:val="true"/>
              </w:rPr>
              <w:t>بيان</w:t>
            </w:r>
            <w:r>
              <w:rPr>
                <w:rStyle w:val="IndexLink"/>
                <w:rtl w:val="true"/>
              </w:rPr>
              <w:tab/>
            </w:r>
            <w:r>
              <w:rPr>
                <w:rStyle w:val="IndexLink"/>
              </w:rPr>
              <w:t>595</w:t>
            </w:r>
          </w:hyperlink>
        </w:p>
        <w:p>
          <w:pPr>
            <w:pStyle w:val="Contents5"/>
            <w:tabs>
              <w:tab w:val="clear" w:pos="7892"/>
              <w:tab w:val="right" w:pos="9026" w:leader="dot"/>
            </w:tabs>
            <w:rPr/>
          </w:pPr>
          <w:hyperlink w:anchor="__RefHeading___Toc1227922_3264237689">
            <w:r>
              <w:rPr>
                <w:webHidden/>
                <w:rStyle w:val="IndexLink"/>
                <w:rtl w:val="true"/>
              </w:rPr>
              <w:t xml:space="preserve">روایت </w:t>
            </w:r>
            <w:r>
              <w:rPr>
                <w:rStyle w:val="IndexLink"/>
              </w:rPr>
              <w:t>17</w:t>
            </w:r>
            <w:r>
              <w:rPr>
                <w:rStyle w:val="IndexLink"/>
                <w:rtl w:val="true"/>
              </w:rPr>
              <w:t>.</w:t>
              <w:tab/>
            </w:r>
            <w:r>
              <w:rPr>
                <w:rStyle w:val="IndexLink"/>
              </w:rPr>
              <w:t>595</w:t>
            </w:r>
          </w:hyperlink>
        </w:p>
        <w:p>
          <w:pPr>
            <w:pStyle w:val="Contents5"/>
            <w:tabs>
              <w:tab w:val="clear" w:pos="7892"/>
              <w:tab w:val="right" w:pos="9026" w:leader="dot"/>
            </w:tabs>
            <w:rPr/>
          </w:pPr>
          <w:hyperlink w:anchor="__RefHeading___Toc1227924_3264237689">
            <w:r>
              <w:rPr>
                <w:webHidden/>
                <w:rStyle w:val="IndexLink"/>
                <w:rtl w:val="true"/>
              </w:rPr>
              <w:t>توضیح</w:t>
            </w:r>
            <w:r>
              <w:rPr>
                <w:rStyle w:val="IndexLink"/>
                <w:rtl w:val="true"/>
              </w:rPr>
              <w:tab/>
            </w:r>
            <w:r>
              <w:rPr>
                <w:rStyle w:val="IndexLink"/>
              </w:rPr>
              <w:t>596</w:t>
            </w:r>
          </w:hyperlink>
        </w:p>
        <w:p>
          <w:pPr>
            <w:pStyle w:val="Contents5"/>
            <w:tabs>
              <w:tab w:val="clear" w:pos="7892"/>
              <w:tab w:val="right" w:pos="9026" w:leader="dot"/>
            </w:tabs>
            <w:rPr/>
          </w:pPr>
          <w:hyperlink w:anchor="__RefHeading___Toc1227926_3264237689">
            <w:r>
              <w:rPr>
                <w:webHidden/>
                <w:rStyle w:val="IndexLink"/>
                <w:rtl w:val="true"/>
              </w:rPr>
              <w:t>«</w:t>
            </w:r>
            <w:r>
              <w:rPr>
                <w:rStyle w:val="IndexLink"/>
              </w:rPr>
              <w:t>18</w:t>
            </w:r>
            <w:r>
              <w:rPr>
                <w:rStyle w:val="IndexLink"/>
                <w:rtl w:val="true"/>
              </w:rPr>
              <w:t>»</w:t>
              <w:tab/>
            </w:r>
            <w:r>
              <w:rPr>
                <w:rStyle w:val="IndexLink"/>
              </w:rPr>
              <w:t>597</w:t>
            </w:r>
          </w:hyperlink>
        </w:p>
        <w:p>
          <w:pPr>
            <w:pStyle w:val="Contents5"/>
            <w:tabs>
              <w:tab w:val="clear" w:pos="7892"/>
              <w:tab w:val="right" w:pos="9026" w:leader="dot"/>
            </w:tabs>
            <w:rPr/>
          </w:pPr>
          <w:hyperlink w:anchor="__RefHeading___Toc1227928_3264237689">
            <w:r>
              <w:rPr>
                <w:webHidden/>
                <w:rStyle w:val="IndexLink"/>
                <w:rtl w:val="true"/>
              </w:rPr>
              <w:t>«</w:t>
            </w:r>
            <w:r>
              <w:rPr>
                <w:rStyle w:val="IndexLink"/>
              </w:rPr>
              <w:t>19</w:t>
            </w:r>
            <w:r>
              <w:rPr>
                <w:rStyle w:val="IndexLink"/>
                <w:rtl w:val="true"/>
              </w:rPr>
              <w:t>»</w:t>
              <w:tab/>
            </w:r>
            <w:r>
              <w:rPr>
                <w:rStyle w:val="IndexLink"/>
              </w:rPr>
              <w:t>597</w:t>
            </w:r>
          </w:hyperlink>
        </w:p>
        <w:p>
          <w:pPr>
            <w:pStyle w:val="Contents5"/>
            <w:tabs>
              <w:tab w:val="clear" w:pos="7892"/>
              <w:tab w:val="right" w:pos="9026" w:leader="dot"/>
            </w:tabs>
            <w:rPr/>
          </w:pPr>
          <w:hyperlink w:anchor="__RefHeading___Toc1227930_3264237689">
            <w:r>
              <w:rPr>
                <w:webHidden/>
                <w:rStyle w:val="IndexLink"/>
                <w:rtl w:val="true"/>
              </w:rPr>
              <w:t>«</w:t>
            </w:r>
            <w:r>
              <w:rPr>
                <w:rStyle w:val="IndexLink"/>
              </w:rPr>
              <w:t>20</w:t>
            </w:r>
            <w:r>
              <w:rPr>
                <w:rStyle w:val="IndexLink"/>
                <w:rtl w:val="true"/>
              </w:rPr>
              <w:t>»</w:t>
              <w:tab/>
            </w:r>
            <w:r>
              <w:rPr>
                <w:rStyle w:val="IndexLink"/>
              </w:rPr>
              <w:t>597</w:t>
            </w:r>
          </w:hyperlink>
        </w:p>
        <w:p>
          <w:pPr>
            <w:pStyle w:val="Contents5"/>
            <w:tabs>
              <w:tab w:val="clear" w:pos="7892"/>
              <w:tab w:val="right" w:pos="9026" w:leader="dot"/>
            </w:tabs>
            <w:rPr/>
          </w:pPr>
          <w:hyperlink w:anchor="__RefHeading___Toc1227932_3264237689">
            <w:r>
              <w:rPr>
                <w:webHidden/>
                <w:rStyle w:val="IndexLink"/>
                <w:rtl w:val="true"/>
              </w:rPr>
              <w:t>«</w:t>
            </w:r>
            <w:r>
              <w:rPr>
                <w:rStyle w:val="IndexLink"/>
              </w:rPr>
              <w:t>21</w:t>
            </w:r>
            <w:r>
              <w:rPr>
                <w:rStyle w:val="IndexLink"/>
                <w:rtl w:val="true"/>
              </w:rPr>
              <w:t>»</w:t>
              <w:tab/>
            </w:r>
            <w:r>
              <w:rPr>
                <w:rStyle w:val="IndexLink"/>
              </w:rPr>
              <w:t>597</w:t>
            </w:r>
          </w:hyperlink>
        </w:p>
        <w:p>
          <w:pPr>
            <w:pStyle w:val="Contents5"/>
            <w:tabs>
              <w:tab w:val="clear" w:pos="7892"/>
              <w:tab w:val="right" w:pos="9026" w:leader="dot"/>
            </w:tabs>
            <w:rPr/>
          </w:pPr>
          <w:hyperlink w:anchor="__RefHeading___Toc1227934_3264237689">
            <w:r>
              <w:rPr>
                <w:webHidden/>
                <w:rStyle w:val="IndexLink"/>
                <w:rtl w:val="true"/>
              </w:rPr>
              <w:t xml:space="preserve">روایت </w:t>
            </w:r>
            <w:r>
              <w:rPr>
                <w:rStyle w:val="IndexLink"/>
              </w:rPr>
              <w:t>18</w:t>
            </w:r>
            <w:r>
              <w:rPr>
                <w:rStyle w:val="IndexLink"/>
                <w:rtl w:val="true"/>
              </w:rPr>
              <w:t>.</w:t>
              <w:tab/>
            </w:r>
            <w:r>
              <w:rPr>
                <w:rStyle w:val="IndexLink"/>
              </w:rPr>
              <w:t>597</w:t>
            </w:r>
          </w:hyperlink>
        </w:p>
        <w:p>
          <w:pPr>
            <w:pStyle w:val="Contents5"/>
            <w:tabs>
              <w:tab w:val="clear" w:pos="7892"/>
              <w:tab w:val="right" w:pos="9026" w:leader="dot"/>
            </w:tabs>
            <w:rPr/>
          </w:pPr>
          <w:hyperlink w:anchor="__RefHeading___Toc1227936_3264237689">
            <w:r>
              <w:rPr>
                <w:webHidden/>
                <w:rStyle w:val="IndexLink"/>
                <w:rtl w:val="true"/>
              </w:rPr>
              <w:t xml:space="preserve">روایت </w:t>
            </w:r>
            <w:r>
              <w:rPr>
                <w:rStyle w:val="IndexLink"/>
              </w:rPr>
              <w:t>19</w:t>
            </w:r>
            <w:r>
              <w:rPr>
                <w:rStyle w:val="IndexLink"/>
                <w:rtl w:val="true"/>
              </w:rPr>
              <w:t>.</w:t>
              <w:tab/>
            </w:r>
            <w:r>
              <w:rPr>
                <w:rStyle w:val="IndexLink"/>
              </w:rPr>
              <w:t>598</w:t>
            </w:r>
          </w:hyperlink>
        </w:p>
        <w:p>
          <w:pPr>
            <w:pStyle w:val="Contents5"/>
            <w:tabs>
              <w:tab w:val="clear" w:pos="7892"/>
              <w:tab w:val="right" w:pos="9026" w:leader="dot"/>
            </w:tabs>
            <w:rPr/>
          </w:pPr>
          <w:hyperlink w:anchor="__RefHeading___Toc1227938_3264237689">
            <w:r>
              <w:rPr>
                <w:webHidden/>
                <w:rStyle w:val="IndexLink"/>
                <w:rtl w:val="true"/>
              </w:rPr>
              <w:t xml:space="preserve">روایت </w:t>
            </w:r>
            <w:r>
              <w:rPr>
                <w:rStyle w:val="IndexLink"/>
              </w:rPr>
              <w:t>20</w:t>
            </w:r>
            <w:r>
              <w:rPr>
                <w:rStyle w:val="IndexLink"/>
                <w:rtl w:val="true"/>
              </w:rPr>
              <w:t>.</w:t>
              <w:tab/>
            </w:r>
            <w:r>
              <w:rPr>
                <w:rStyle w:val="IndexLink"/>
              </w:rPr>
              <w:t>598</w:t>
            </w:r>
          </w:hyperlink>
        </w:p>
        <w:p>
          <w:pPr>
            <w:pStyle w:val="Contents5"/>
            <w:tabs>
              <w:tab w:val="clear" w:pos="7892"/>
              <w:tab w:val="right" w:pos="9026" w:leader="dot"/>
            </w:tabs>
            <w:rPr/>
          </w:pPr>
          <w:hyperlink w:anchor="__RefHeading___Toc1227940_3264237689">
            <w:r>
              <w:rPr>
                <w:webHidden/>
                <w:rStyle w:val="IndexLink"/>
                <w:rtl w:val="true"/>
              </w:rPr>
              <w:t xml:space="preserve">روایت </w:t>
            </w:r>
            <w:r>
              <w:rPr>
                <w:rStyle w:val="IndexLink"/>
              </w:rPr>
              <w:t>21</w:t>
            </w:r>
            <w:r>
              <w:rPr>
                <w:rStyle w:val="IndexLink"/>
                <w:rtl w:val="true"/>
              </w:rPr>
              <w:t>.</w:t>
              <w:tab/>
            </w:r>
            <w:r>
              <w:rPr>
                <w:rStyle w:val="IndexLink"/>
              </w:rPr>
              <w:t>598</w:t>
            </w:r>
          </w:hyperlink>
        </w:p>
        <w:p>
          <w:pPr>
            <w:pStyle w:val="Contents5"/>
            <w:tabs>
              <w:tab w:val="clear" w:pos="7892"/>
              <w:tab w:val="right" w:pos="9026" w:leader="dot"/>
            </w:tabs>
            <w:rPr/>
          </w:pPr>
          <w:hyperlink w:anchor="__RefHeading___Toc1227942_3264237689">
            <w:r>
              <w:rPr>
                <w:webHidden/>
                <w:rStyle w:val="IndexLink"/>
                <w:rtl w:val="true"/>
              </w:rPr>
              <w:t>بيان</w:t>
            </w:r>
            <w:r>
              <w:rPr>
                <w:rStyle w:val="IndexLink"/>
                <w:rtl w:val="true"/>
              </w:rPr>
              <w:tab/>
            </w:r>
            <w:r>
              <w:rPr>
                <w:rStyle w:val="IndexLink"/>
              </w:rPr>
              <w:t>599</w:t>
            </w:r>
          </w:hyperlink>
        </w:p>
        <w:p>
          <w:pPr>
            <w:pStyle w:val="Contents5"/>
            <w:tabs>
              <w:tab w:val="clear" w:pos="7892"/>
              <w:tab w:val="right" w:pos="9026" w:leader="dot"/>
            </w:tabs>
            <w:rPr/>
          </w:pPr>
          <w:hyperlink w:anchor="__RefHeading___Toc1227944_3264237689">
            <w:r>
              <w:rPr>
                <w:webHidden/>
                <w:rStyle w:val="IndexLink"/>
                <w:rtl w:val="true"/>
              </w:rPr>
              <w:t>«</w:t>
            </w:r>
            <w:r>
              <w:rPr>
                <w:rStyle w:val="IndexLink"/>
              </w:rPr>
              <w:t>22</w:t>
            </w:r>
            <w:r>
              <w:rPr>
                <w:rStyle w:val="IndexLink"/>
                <w:rtl w:val="true"/>
              </w:rPr>
              <w:t>»</w:t>
              <w:tab/>
            </w:r>
            <w:r>
              <w:rPr>
                <w:rStyle w:val="IndexLink"/>
              </w:rPr>
              <w:t>599</w:t>
            </w:r>
          </w:hyperlink>
        </w:p>
        <w:p>
          <w:pPr>
            <w:pStyle w:val="Contents5"/>
            <w:tabs>
              <w:tab w:val="clear" w:pos="7892"/>
              <w:tab w:val="right" w:pos="9026" w:leader="dot"/>
            </w:tabs>
            <w:rPr/>
          </w:pPr>
          <w:hyperlink w:anchor="__RefHeading___Toc1227946_3264237689">
            <w:r>
              <w:rPr>
                <w:webHidden/>
                <w:rStyle w:val="IndexLink"/>
                <w:rtl w:val="true"/>
              </w:rPr>
              <w:t>«</w:t>
            </w:r>
            <w:r>
              <w:rPr>
                <w:rStyle w:val="IndexLink"/>
              </w:rPr>
              <w:t>23</w:t>
            </w:r>
            <w:r>
              <w:rPr>
                <w:rStyle w:val="IndexLink"/>
                <w:rtl w:val="true"/>
              </w:rPr>
              <w:t>»</w:t>
              <w:tab/>
            </w:r>
            <w:r>
              <w:rPr>
                <w:rStyle w:val="IndexLink"/>
              </w:rPr>
              <w:t>599</w:t>
            </w:r>
          </w:hyperlink>
        </w:p>
        <w:p>
          <w:pPr>
            <w:pStyle w:val="Contents5"/>
            <w:tabs>
              <w:tab w:val="clear" w:pos="7892"/>
              <w:tab w:val="right" w:pos="9026" w:leader="dot"/>
            </w:tabs>
            <w:rPr/>
          </w:pPr>
          <w:hyperlink w:anchor="__RefHeading___Toc1227948_3264237689">
            <w:r>
              <w:rPr>
                <w:webHidden/>
                <w:rStyle w:val="IndexLink"/>
                <w:rtl w:val="true"/>
              </w:rPr>
              <w:t>«</w:t>
            </w:r>
            <w:r>
              <w:rPr>
                <w:rStyle w:val="IndexLink"/>
              </w:rPr>
              <w:t>24</w:t>
            </w:r>
            <w:r>
              <w:rPr>
                <w:rStyle w:val="IndexLink"/>
                <w:rtl w:val="true"/>
              </w:rPr>
              <w:t>»</w:t>
              <w:tab/>
            </w:r>
            <w:r>
              <w:rPr>
                <w:rStyle w:val="IndexLink"/>
              </w:rPr>
              <w:t>599</w:t>
            </w:r>
          </w:hyperlink>
        </w:p>
        <w:p>
          <w:pPr>
            <w:pStyle w:val="Contents5"/>
            <w:tabs>
              <w:tab w:val="clear" w:pos="7892"/>
              <w:tab w:val="right" w:pos="9026" w:leader="dot"/>
            </w:tabs>
            <w:rPr/>
          </w:pPr>
          <w:hyperlink w:anchor="__RefHeading___Toc1227950_3264237689">
            <w:r>
              <w:rPr>
                <w:webHidden/>
                <w:rStyle w:val="IndexLink"/>
                <w:rtl w:val="true"/>
              </w:rPr>
              <w:t>توضیح</w:t>
            </w:r>
            <w:r>
              <w:rPr>
                <w:rStyle w:val="IndexLink"/>
                <w:rtl w:val="true"/>
              </w:rPr>
              <w:tab/>
            </w:r>
            <w:r>
              <w:rPr>
                <w:rStyle w:val="IndexLink"/>
              </w:rPr>
              <w:t>600</w:t>
            </w:r>
          </w:hyperlink>
        </w:p>
        <w:p>
          <w:pPr>
            <w:pStyle w:val="Contents5"/>
            <w:tabs>
              <w:tab w:val="clear" w:pos="7892"/>
              <w:tab w:val="right" w:pos="9026" w:leader="dot"/>
            </w:tabs>
            <w:rPr/>
          </w:pPr>
          <w:hyperlink w:anchor="__RefHeading___Toc1227952_3264237689">
            <w:r>
              <w:rPr>
                <w:webHidden/>
                <w:rStyle w:val="IndexLink"/>
                <w:rtl w:val="true"/>
              </w:rPr>
              <w:t xml:space="preserve">روایت </w:t>
            </w:r>
            <w:r>
              <w:rPr>
                <w:rStyle w:val="IndexLink"/>
              </w:rPr>
              <w:t>22</w:t>
            </w:r>
            <w:r>
              <w:rPr>
                <w:rStyle w:val="IndexLink"/>
                <w:rtl w:val="true"/>
              </w:rPr>
              <w:t>.</w:t>
              <w:tab/>
            </w:r>
            <w:r>
              <w:rPr>
                <w:rStyle w:val="IndexLink"/>
              </w:rPr>
              <w:t>600</w:t>
            </w:r>
          </w:hyperlink>
        </w:p>
        <w:p>
          <w:pPr>
            <w:pStyle w:val="Contents5"/>
            <w:tabs>
              <w:tab w:val="clear" w:pos="7892"/>
              <w:tab w:val="right" w:pos="9026" w:leader="dot"/>
            </w:tabs>
            <w:rPr/>
          </w:pPr>
          <w:hyperlink w:anchor="__RefHeading___Toc1227954_3264237689">
            <w:r>
              <w:rPr>
                <w:webHidden/>
                <w:rStyle w:val="IndexLink"/>
                <w:rtl w:val="true"/>
              </w:rPr>
              <w:t xml:space="preserve">روایت </w:t>
            </w:r>
            <w:r>
              <w:rPr>
                <w:rStyle w:val="IndexLink"/>
              </w:rPr>
              <w:t>23</w:t>
            </w:r>
            <w:r>
              <w:rPr>
                <w:rStyle w:val="IndexLink"/>
                <w:rtl w:val="true"/>
              </w:rPr>
              <w:t>.</w:t>
              <w:tab/>
            </w:r>
            <w:r>
              <w:rPr>
                <w:rStyle w:val="IndexLink"/>
              </w:rPr>
              <w:t>600</w:t>
            </w:r>
          </w:hyperlink>
        </w:p>
        <w:p>
          <w:pPr>
            <w:pStyle w:val="Contents5"/>
            <w:tabs>
              <w:tab w:val="clear" w:pos="7892"/>
              <w:tab w:val="right" w:pos="9026" w:leader="dot"/>
            </w:tabs>
            <w:rPr/>
          </w:pPr>
          <w:hyperlink w:anchor="__RefHeading___Toc1227956_3264237689">
            <w:r>
              <w:rPr>
                <w:webHidden/>
                <w:rStyle w:val="IndexLink"/>
                <w:rtl w:val="true"/>
              </w:rPr>
              <w:t xml:space="preserve">روایت </w:t>
            </w:r>
            <w:r>
              <w:rPr>
                <w:rStyle w:val="IndexLink"/>
              </w:rPr>
              <w:t>24</w:t>
            </w:r>
            <w:r>
              <w:rPr>
                <w:rStyle w:val="IndexLink"/>
                <w:rtl w:val="true"/>
              </w:rPr>
              <w:t>.</w:t>
              <w:tab/>
            </w:r>
            <w:r>
              <w:rPr>
                <w:rStyle w:val="IndexLink"/>
              </w:rPr>
              <w:t>600</w:t>
            </w:r>
          </w:hyperlink>
        </w:p>
        <w:p>
          <w:pPr>
            <w:pStyle w:val="Contents5"/>
            <w:tabs>
              <w:tab w:val="clear" w:pos="7892"/>
              <w:tab w:val="right" w:pos="9026" w:leader="dot"/>
            </w:tabs>
            <w:rPr/>
          </w:pPr>
          <w:hyperlink w:anchor="__RefHeading___Toc1227958_3264237689">
            <w:r>
              <w:rPr>
                <w:webHidden/>
                <w:rStyle w:val="IndexLink"/>
                <w:rtl w:val="true"/>
              </w:rPr>
              <w:t>«</w:t>
            </w:r>
            <w:r>
              <w:rPr>
                <w:rStyle w:val="IndexLink"/>
              </w:rPr>
              <w:t>25</w:t>
            </w:r>
            <w:r>
              <w:rPr>
                <w:rStyle w:val="IndexLink"/>
                <w:rtl w:val="true"/>
              </w:rPr>
              <w:t>»</w:t>
              <w:tab/>
            </w:r>
            <w:r>
              <w:rPr>
                <w:rStyle w:val="IndexLink"/>
              </w:rPr>
              <w:t>601</w:t>
            </w:r>
          </w:hyperlink>
        </w:p>
        <w:p>
          <w:pPr>
            <w:pStyle w:val="Contents5"/>
            <w:tabs>
              <w:tab w:val="clear" w:pos="7892"/>
              <w:tab w:val="right" w:pos="9026" w:leader="dot"/>
            </w:tabs>
            <w:rPr/>
          </w:pPr>
          <w:hyperlink w:anchor="__RefHeading___Toc1227960_3264237689">
            <w:r>
              <w:rPr>
                <w:webHidden/>
                <w:rStyle w:val="IndexLink"/>
                <w:rtl w:val="true"/>
              </w:rPr>
              <w:t>«</w:t>
            </w:r>
            <w:r>
              <w:rPr>
                <w:rStyle w:val="IndexLink"/>
              </w:rPr>
              <w:t>26</w:t>
            </w:r>
            <w:r>
              <w:rPr>
                <w:rStyle w:val="IndexLink"/>
                <w:rtl w:val="true"/>
              </w:rPr>
              <w:t>»</w:t>
              <w:tab/>
            </w:r>
            <w:r>
              <w:rPr>
                <w:rStyle w:val="IndexLink"/>
              </w:rPr>
              <w:t>601</w:t>
            </w:r>
          </w:hyperlink>
        </w:p>
        <w:p>
          <w:pPr>
            <w:pStyle w:val="Contents5"/>
            <w:tabs>
              <w:tab w:val="clear" w:pos="7892"/>
              <w:tab w:val="right" w:pos="9026" w:leader="dot"/>
            </w:tabs>
            <w:rPr/>
          </w:pPr>
          <w:hyperlink w:anchor="__RefHeading___Toc1227962_3264237689">
            <w:r>
              <w:rPr>
                <w:webHidden/>
                <w:rStyle w:val="IndexLink"/>
                <w:rtl w:val="true"/>
              </w:rPr>
              <w:t>«</w:t>
            </w:r>
            <w:r>
              <w:rPr>
                <w:rStyle w:val="IndexLink"/>
              </w:rPr>
              <w:t>27</w:t>
            </w:r>
            <w:r>
              <w:rPr>
                <w:rStyle w:val="IndexLink"/>
                <w:rtl w:val="true"/>
              </w:rPr>
              <w:t>»</w:t>
              <w:tab/>
            </w:r>
            <w:r>
              <w:rPr>
                <w:rStyle w:val="IndexLink"/>
              </w:rPr>
              <w:t>601</w:t>
            </w:r>
          </w:hyperlink>
        </w:p>
        <w:p>
          <w:pPr>
            <w:pStyle w:val="Contents5"/>
            <w:tabs>
              <w:tab w:val="clear" w:pos="7892"/>
              <w:tab w:val="right" w:pos="9026" w:leader="dot"/>
            </w:tabs>
            <w:rPr/>
          </w:pPr>
          <w:hyperlink w:anchor="__RefHeading___Toc1227964_3264237689">
            <w:r>
              <w:rPr>
                <w:webHidden/>
                <w:rStyle w:val="IndexLink"/>
                <w:rtl w:val="true"/>
              </w:rPr>
              <w:t>بيان</w:t>
            </w:r>
            <w:r>
              <w:rPr>
                <w:rStyle w:val="IndexLink"/>
                <w:rtl w:val="true"/>
              </w:rPr>
              <w:tab/>
            </w:r>
            <w:r>
              <w:rPr>
                <w:rStyle w:val="IndexLink"/>
              </w:rPr>
              <w:t>601</w:t>
            </w:r>
          </w:hyperlink>
        </w:p>
        <w:p>
          <w:pPr>
            <w:pStyle w:val="Contents5"/>
            <w:tabs>
              <w:tab w:val="clear" w:pos="7892"/>
              <w:tab w:val="right" w:pos="9026" w:leader="dot"/>
            </w:tabs>
            <w:rPr/>
          </w:pPr>
          <w:hyperlink w:anchor="__RefHeading___Toc1227966_3264237689">
            <w:r>
              <w:rPr>
                <w:webHidden/>
                <w:rStyle w:val="IndexLink"/>
                <w:rtl w:val="true"/>
              </w:rPr>
              <w:t>«</w:t>
            </w:r>
            <w:r>
              <w:rPr>
                <w:rStyle w:val="IndexLink"/>
              </w:rPr>
              <w:t>28</w:t>
            </w:r>
            <w:r>
              <w:rPr>
                <w:rStyle w:val="IndexLink"/>
                <w:rtl w:val="true"/>
              </w:rPr>
              <w:t>»</w:t>
              <w:tab/>
            </w:r>
            <w:r>
              <w:rPr>
                <w:rStyle w:val="IndexLink"/>
              </w:rPr>
              <w:t>601</w:t>
            </w:r>
          </w:hyperlink>
        </w:p>
        <w:p>
          <w:pPr>
            <w:pStyle w:val="Contents5"/>
            <w:tabs>
              <w:tab w:val="clear" w:pos="7892"/>
              <w:tab w:val="right" w:pos="9026" w:leader="dot"/>
            </w:tabs>
            <w:rPr/>
          </w:pPr>
          <w:hyperlink w:anchor="__RefHeading___Toc1227968_3264237689">
            <w:r>
              <w:rPr>
                <w:webHidden/>
                <w:rStyle w:val="IndexLink"/>
                <w:rtl w:val="true"/>
              </w:rPr>
              <w:t>«</w:t>
            </w:r>
            <w:r>
              <w:rPr>
                <w:rStyle w:val="IndexLink"/>
              </w:rPr>
              <w:t>29</w:t>
            </w:r>
            <w:r>
              <w:rPr>
                <w:rStyle w:val="IndexLink"/>
                <w:rtl w:val="true"/>
              </w:rPr>
              <w:t>»</w:t>
              <w:tab/>
            </w:r>
            <w:r>
              <w:rPr>
                <w:rStyle w:val="IndexLink"/>
              </w:rPr>
              <w:t>601</w:t>
            </w:r>
          </w:hyperlink>
        </w:p>
        <w:p>
          <w:pPr>
            <w:pStyle w:val="Contents5"/>
            <w:tabs>
              <w:tab w:val="clear" w:pos="7892"/>
              <w:tab w:val="right" w:pos="9026" w:leader="dot"/>
            </w:tabs>
            <w:rPr/>
          </w:pPr>
          <w:hyperlink w:anchor="__RefHeading___Toc1227970_3264237689">
            <w:r>
              <w:rPr>
                <w:webHidden/>
                <w:rStyle w:val="IndexLink"/>
                <w:rtl w:val="true"/>
              </w:rPr>
              <w:t xml:space="preserve">روایت </w:t>
            </w:r>
            <w:r>
              <w:rPr>
                <w:rStyle w:val="IndexLink"/>
              </w:rPr>
              <w:t>25</w:t>
            </w:r>
            <w:r>
              <w:rPr>
                <w:rStyle w:val="IndexLink"/>
                <w:rtl w:val="true"/>
              </w:rPr>
              <w:t>.</w:t>
              <w:tab/>
            </w:r>
            <w:r>
              <w:rPr>
                <w:rStyle w:val="IndexLink"/>
              </w:rPr>
              <w:t>601</w:t>
            </w:r>
          </w:hyperlink>
        </w:p>
        <w:p>
          <w:pPr>
            <w:pStyle w:val="Contents5"/>
            <w:tabs>
              <w:tab w:val="clear" w:pos="7892"/>
              <w:tab w:val="right" w:pos="9026" w:leader="dot"/>
            </w:tabs>
            <w:rPr/>
          </w:pPr>
          <w:hyperlink w:anchor="__RefHeading___Toc1227972_3264237689">
            <w:r>
              <w:rPr>
                <w:webHidden/>
                <w:rStyle w:val="IndexLink"/>
                <w:rtl w:val="true"/>
              </w:rPr>
              <w:t xml:space="preserve">روایت </w:t>
            </w:r>
            <w:r>
              <w:rPr>
                <w:rStyle w:val="IndexLink"/>
              </w:rPr>
              <w:t>26</w:t>
            </w:r>
            <w:r>
              <w:rPr>
                <w:rStyle w:val="IndexLink"/>
                <w:rtl w:val="true"/>
              </w:rPr>
              <w:t>.</w:t>
              <w:tab/>
            </w:r>
            <w:r>
              <w:rPr>
                <w:rStyle w:val="IndexLink"/>
              </w:rPr>
              <w:t>602</w:t>
            </w:r>
          </w:hyperlink>
        </w:p>
        <w:p>
          <w:pPr>
            <w:pStyle w:val="Contents5"/>
            <w:tabs>
              <w:tab w:val="clear" w:pos="7892"/>
              <w:tab w:val="right" w:pos="9026" w:leader="dot"/>
            </w:tabs>
            <w:rPr/>
          </w:pPr>
          <w:hyperlink w:anchor="__RefHeading___Toc1227974_3264237689">
            <w:r>
              <w:rPr>
                <w:webHidden/>
                <w:rStyle w:val="IndexLink"/>
                <w:rtl w:val="true"/>
              </w:rPr>
              <w:t xml:space="preserve">روایت </w:t>
            </w:r>
            <w:r>
              <w:rPr>
                <w:rStyle w:val="IndexLink"/>
              </w:rPr>
              <w:t>27</w:t>
            </w:r>
            <w:r>
              <w:rPr>
                <w:rStyle w:val="IndexLink"/>
                <w:rtl w:val="true"/>
              </w:rPr>
              <w:t>.</w:t>
              <w:tab/>
            </w:r>
            <w:r>
              <w:rPr>
                <w:rStyle w:val="IndexLink"/>
              </w:rPr>
              <w:t>602</w:t>
            </w:r>
          </w:hyperlink>
        </w:p>
        <w:p>
          <w:pPr>
            <w:pStyle w:val="Contents5"/>
            <w:tabs>
              <w:tab w:val="clear" w:pos="7892"/>
              <w:tab w:val="right" w:pos="9026" w:leader="dot"/>
            </w:tabs>
            <w:rPr/>
          </w:pPr>
          <w:hyperlink w:anchor="__RefHeading___Toc1227976_3264237689">
            <w:r>
              <w:rPr>
                <w:webHidden/>
                <w:rStyle w:val="IndexLink"/>
                <w:rtl w:val="true"/>
              </w:rPr>
              <w:t>توضیح</w:t>
            </w:r>
            <w:r>
              <w:rPr>
                <w:rStyle w:val="IndexLink"/>
                <w:rtl w:val="true"/>
              </w:rPr>
              <w:tab/>
            </w:r>
            <w:r>
              <w:rPr>
                <w:rStyle w:val="IndexLink"/>
              </w:rPr>
              <w:t>602</w:t>
            </w:r>
          </w:hyperlink>
        </w:p>
        <w:p>
          <w:pPr>
            <w:pStyle w:val="Contents5"/>
            <w:tabs>
              <w:tab w:val="clear" w:pos="7892"/>
              <w:tab w:val="right" w:pos="9026" w:leader="dot"/>
            </w:tabs>
            <w:rPr/>
          </w:pPr>
          <w:hyperlink w:anchor="__RefHeading___Toc1227978_3264237689">
            <w:r>
              <w:rPr>
                <w:webHidden/>
                <w:rStyle w:val="IndexLink"/>
                <w:rtl w:val="true"/>
              </w:rPr>
              <w:t xml:space="preserve">روایت </w:t>
            </w:r>
            <w:r>
              <w:rPr>
                <w:rStyle w:val="IndexLink"/>
              </w:rPr>
              <w:t>28</w:t>
            </w:r>
            <w:r>
              <w:rPr>
                <w:rStyle w:val="IndexLink"/>
                <w:rtl w:val="true"/>
              </w:rPr>
              <w:t>.</w:t>
              <w:tab/>
            </w:r>
            <w:r>
              <w:rPr>
                <w:rStyle w:val="IndexLink"/>
              </w:rPr>
              <w:t>602</w:t>
            </w:r>
          </w:hyperlink>
        </w:p>
        <w:p>
          <w:pPr>
            <w:pStyle w:val="Contents5"/>
            <w:tabs>
              <w:tab w:val="clear" w:pos="7892"/>
              <w:tab w:val="right" w:pos="9026" w:leader="dot"/>
            </w:tabs>
            <w:rPr/>
          </w:pPr>
          <w:hyperlink w:anchor="__RefHeading___Toc1227980_3264237689">
            <w:r>
              <w:rPr>
                <w:webHidden/>
                <w:rStyle w:val="IndexLink"/>
                <w:rtl w:val="true"/>
              </w:rPr>
              <w:t xml:space="preserve">روایت </w:t>
            </w:r>
            <w:r>
              <w:rPr>
                <w:rStyle w:val="IndexLink"/>
              </w:rPr>
              <w:t>29</w:t>
            </w:r>
            <w:r>
              <w:rPr>
                <w:rStyle w:val="IndexLink"/>
                <w:rtl w:val="true"/>
              </w:rPr>
              <w:t>.</w:t>
              <w:tab/>
            </w:r>
            <w:r>
              <w:rPr>
                <w:rStyle w:val="IndexLink"/>
              </w:rPr>
              <w:t>602</w:t>
            </w:r>
          </w:hyperlink>
        </w:p>
        <w:p>
          <w:pPr>
            <w:pStyle w:val="Contents5"/>
            <w:tabs>
              <w:tab w:val="clear" w:pos="7892"/>
              <w:tab w:val="right" w:pos="9026" w:leader="dot"/>
            </w:tabs>
            <w:rPr/>
          </w:pPr>
          <w:hyperlink w:anchor="__RefHeading___Toc1227982_3264237689">
            <w:r>
              <w:rPr>
                <w:webHidden/>
                <w:rStyle w:val="IndexLink"/>
                <w:rtl w:val="true"/>
              </w:rPr>
              <w:t>بيان</w:t>
            </w:r>
            <w:r>
              <w:rPr>
                <w:rStyle w:val="IndexLink"/>
                <w:rtl w:val="true"/>
              </w:rPr>
              <w:tab/>
            </w:r>
            <w:r>
              <w:rPr>
                <w:rStyle w:val="IndexLink"/>
              </w:rPr>
              <w:t>603</w:t>
            </w:r>
          </w:hyperlink>
        </w:p>
        <w:p>
          <w:pPr>
            <w:pStyle w:val="Contents5"/>
            <w:tabs>
              <w:tab w:val="clear" w:pos="7892"/>
              <w:tab w:val="right" w:pos="9026" w:leader="dot"/>
            </w:tabs>
            <w:rPr/>
          </w:pPr>
          <w:hyperlink w:anchor="__RefHeading___Toc1227984_3264237689">
            <w:r>
              <w:rPr>
                <w:webHidden/>
                <w:rStyle w:val="IndexLink"/>
                <w:rtl w:val="true"/>
              </w:rPr>
              <w:t>«</w:t>
            </w:r>
            <w:r>
              <w:rPr>
                <w:rStyle w:val="IndexLink"/>
              </w:rPr>
              <w:t>30</w:t>
            </w:r>
            <w:r>
              <w:rPr>
                <w:rStyle w:val="IndexLink"/>
                <w:rtl w:val="true"/>
              </w:rPr>
              <w:t>»</w:t>
              <w:tab/>
            </w:r>
            <w:r>
              <w:rPr>
                <w:rStyle w:val="IndexLink"/>
              </w:rPr>
              <w:t>603</w:t>
            </w:r>
          </w:hyperlink>
        </w:p>
        <w:p>
          <w:pPr>
            <w:pStyle w:val="Contents5"/>
            <w:tabs>
              <w:tab w:val="clear" w:pos="7892"/>
              <w:tab w:val="right" w:pos="9026" w:leader="dot"/>
            </w:tabs>
            <w:rPr/>
          </w:pPr>
          <w:hyperlink w:anchor="__RefHeading___Toc1227986_3264237689">
            <w:r>
              <w:rPr>
                <w:webHidden/>
                <w:rStyle w:val="IndexLink"/>
                <w:rtl w:val="true"/>
              </w:rPr>
              <w:t>«</w:t>
            </w:r>
            <w:r>
              <w:rPr>
                <w:rStyle w:val="IndexLink"/>
              </w:rPr>
              <w:t>31</w:t>
            </w:r>
            <w:r>
              <w:rPr>
                <w:rStyle w:val="IndexLink"/>
                <w:rtl w:val="true"/>
              </w:rPr>
              <w:t>»</w:t>
              <w:tab/>
            </w:r>
            <w:r>
              <w:rPr>
                <w:rStyle w:val="IndexLink"/>
              </w:rPr>
              <w:t>603</w:t>
            </w:r>
          </w:hyperlink>
        </w:p>
        <w:p>
          <w:pPr>
            <w:pStyle w:val="Contents5"/>
            <w:tabs>
              <w:tab w:val="clear" w:pos="7892"/>
              <w:tab w:val="right" w:pos="9026" w:leader="dot"/>
            </w:tabs>
            <w:rPr/>
          </w:pPr>
          <w:hyperlink w:anchor="__RefHeading___Toc1227988_3264237689">
            <w:r>
              <w:rPr>
                <w:webHidden/>
                <w:rStyle w:val="IndexLink"/>
                <w:rtl w:val="true"/>
              </w:rPr>
              <w:t>«</w:t>
            </w:r>
            <w:r>
              <w:rPr>
                <w:rStyle w:val="IndexLink"/>
              </w:rPr>
              <w:t>32</w:t>
            </w:r>
            <w:r>
              <w:rPr>
                <w:rStyle w:val="IndexLink"/>
                <w:rtl w:val="true"/>
              </w:rPr>
              <w:t>»</w:t>
              <w:tab/>
            </w:r>
            <w:r>
              <w:rPr>
                <w:rStyle w:val="IndexLink"/>
              </w:rPr>
              <w:t>603</w:t>
            </w:r>
          </w:hyperlink>
        </w:p>
        <w:p>
          <w:pPr>
            <w:pStyle w:val="Contents5"/>
            <w:tabs>
              <w:tab w:val="clear" w:pos="7892"/>
              <w:tab w:val="right" w:pos="9026" w:leader="dot"/>
            </w:tabs>
            <w:rPr/>
          </w:pPr>
          <w:hyperlink w:anchor="__RefHeading___Toc1227990_3264237689">
            <w:r>
              <w:rPr>
                <w:webHidden/>
                <w:rStyle w:val="IndexLink"/>
                <w:rtl w:val="true"/>
              </w:rPr>
              <w:t>«</w:t>
            </w:r>
            <w:r>
              <w:rPr>
                <w:rStyle w:val="IndexLink"/>
              </w:rPr>
              <w:t>33</w:t>
            </w:r>
            <w:r>
              <w:rPr>
                <w:rStyle w:val="IndexLink"/>
                <w:rtl w:val="true"/>
              </w:rPr>
              <w:t>»</w:t>
              <w:tab/>
            </w:r>
            <w:r>
              <w:rPr>
                <w:rStyle w:val="IndexLink"/>
              </w:rPr>
              <w:t>603</w:t>
            </w:r>
          </w:hyperlink>
        </w:p>
        <w:p>
          <w:pPr>
            <w:pStyle w:val="Contents5"/>
            <w:tabs>
              <w:tab w:val="clear" w:pos="7892"/>
              <w:tab w:val="right" w:pos="9026" w:leader="dot"/>
            </w:tabs>
            <w:rPr/>
          </w:pPr>
          <w:hyperlink w:anchor="__RefHeading___Toc1227992_3264237689">
            <w:r>
              <w:rPr>
                <w:webHidden/>
                <w:rStyle w:val="IndexLink"/>
                <w:rtl w:val="true"/>
              </w:rPr>
              <w:t>«</w:t>
            </w:r>
            <w:r>
              <w:rPr>
                <w:rStyle w:val="IndexLink"/>
              </w:rPr>
              <w:t>34</w:t>
            </w:r>
            <w:r>
              <w:rPr>
                <w:rStyle w:val="IndexLink"/>
                <w:rtl w:val="true"/>
              </w:rPr>
              <w:t>»</w:t>
              <w:tab/>
            </w:r>
            <w:r>
              <w:rPr>
                <w:rStyle w:val="IndexLink"/>
              </w:rPr>
              <w:t>603</w:t>
            </w:r>
          </w:hyperlink>
        </w:p>
        <w:p>
          <w:pPr>
            <w:pStyle w:val="Contents5"/>
            <w:tabs>
              <w:tab w:val="clear" w:pos="7892"/>
              <w:tab w:val="right" w:pos="9026" w:leader="dot"/>
            </w:tabs>
            <w:rPr/>
          </w:pPr>
          <w:hyperlink w:anchor="__RefHeading___Toc1227994_3264237689">
            <w:r>
              <w:rPr>
                <w:webHidden/>
                <w:rStyle w:val="IndexLink"/>
                <w:rtl w:val="true"/>
              </w:rPr>
              <w:t>توضیح</w:t>
            </w:r>
            <w:r>
              <w:rPr>
                <w:rStyle w:val="IndexLink"/>
                <w:rtl w:val="true"/>
              </w:rPr>
              <w:tab/>
            </w:r>
            <w:r>
              <w:rPr>
                <w:rStyle w:val="IndexLink"/>
              </w:rPr>
              <w:t>604</w:t>
            </w:r>
          </w:hyperlink>
        </w:p>
        <w:p>
          <w:pPr>
            <w:pStyle w:val="Contents5"/>
            <w:tabs>
              <w:tab w:val="clear" w:pos="7892"/>
              <w:tab w:val="right" w:pos="9026" w:leader="dot"/>
            </w:tabs>
            <w:rPr/>
          </w:pPr>
          <w:hyperlink w:anchor="__RefHeading___Toc1227996_3264237689">
            <w:r>
              <w:rPr>
                <w:webHidden/>
                <w:rStyle w:val="IndexLink"/>
                <w:rtl w:val="true"/>
              </w:rPr>
              <w:t xml:space="preserve">روایت </w:t>
            </w:r>
            <w:r>
              <w:rPr>
                <w:rStyle w:val="IndexLink"/>
              </w:rPr>
              <w:t>30</w:t>
            </w:r>
            <w:r>
              <w:rPr>
                <w:rStyle w:val="IndexLink"/>
                <w:rtl w:val="true"/>
              </w:rPr>
              <w:t>.</w:t>
              <w:tab/>
            </w:r>
            <w:r>
              <w:rPr>
                <w:rStyle w:val="IndexLink"/>
              </w:rPr>
              <w:t>604</w:t>
            </w:r>
          </w:hyperlink>
        </w:p>
        <w:p>
          <w:pPr>
            <w:pStyle w:val="Contents5"/>
            <w:tabs>
              <w:tab w:val="clear" w:pos="7892"/>
              <w:tab w:val="right" w:pos="9026" w:leader="dot"/>
            </w:tabs>
            <w:rPr/>
          </w:pPr>
          <w:hyperlink w:anchor="__RefHeading___Toc1227998_3264237689">
            <w:r>
              <w:rPr>
                <w:webHidden/>
                <w:rStyle w:val="IndexLink"/>
                <w:rtl w:val="true"/>
              </w:rPr>
              <w:t xml:space="preserve">روایت </w:t>
            </w:r>
            <w:r>
              <w:rPr>
                <w:rStyle w:val="IndexLink"/>
              </w:rPr>
              <w:t>31</w:t>
            </w:r>
            <w:r>
              <w:rPr>
                <w:rStyle w:val="IndexLink"/>
                <w:rtl w:val="true"/>
              </w:rPr>
              <w:t>.</w:t>
              <w:tab/>
            </w:r>
            <w:r>
              <w:rPr>
                <w:rStyle w:val="IndexLink"/>
              </w:rPr>
              <w:t>604</w:t>
            </w:r>
          </w:hyperlink>
        </w:p>
        <w:p>
          <w:pPr>
            <w:pStyle w:val="Contents5"/>
            <w:tabs>
              <w:tab w:val="clear" w:pos="7892"/>
              <w:tab w:val="right" w:pos="9026" w:leader="dot"/>
            </w:tabs>
            <w:rPr/>
          </w:pPr>
          <w:hyperlink w:anchor="__RefHeading___Toc1228000_3264237689">
            <w:r>
              <w:rPr>
                <w:webHidden/>
                <w:rStyle w:val="IndexLink"/>
                <w:rtl w:val="true"/>
              </w:rPr>
              <w:t xml:space="preserve">روایت </w:t>
            </w:r>
            <w:r>
              <w:rPr>
                <w:rStyle w:val="IndexLink"/>
              </w:rPr>
              <w:t>32</w:t>
            </w:r>
            <w:r>
              <w:rPr>
                <w:rStyle w:val="IndexLink"/>
                <w:rtl w:val="true"/>
              </w:rPr>
              <w:t>.</w:t>
              <w:tab/>
            </w:r>
            <w:r>
              <w:rPr>
                <w:rStyle w:val="IndexLink"/>
              </w:rPr>
              <w:t>604</w:t>
            </w:r>
          </w:hyperlink>
        </w:p>
        <w:p>
          <w:pPr>
            <w:pStyle w:val="Contents5"/>
            <w:tabs>
              <w:tab w:val="clear" w:pos="7892"/>
              <w:tab w:val="right" w:pos="9026" w:leader="dot"/>
            </w:tabs>
            <w:rPr/>
          </w:pPr>
          <w:hyperlink w:anchor="__RefHeading___Toc1228002_3264237689">
            <w:r>
              <w:rPr>
                <w:webHidden/>
                <w:rStyle w:val="IndexLink"/>
                <w:rtl w:val="true"/>
              </w:rPr>
              <w:t xml:space="preserve">روایت </w:t>
            </w:r>
            <w:r>
              <w:rPr>
                <w:rStyle w:val="IndexLink"/>
              </w:rPr>
              <w:t>33</w:t>
            </w:r>
            <w:r>
              <w:rPr>
                <w:rStyle w:val="IndexLink"/>
                <w:rtl w:val="true"/>
              </w:rPr>
              <w:t>.</w:t>
              <w:tab/>
            </w:r>
            <w:r>
              <w:rPr>
                <w:rStyle w:val="IndexLink"/>
              </w:rPr>
              <w:t>604</w:t>
            </w:r>
          </w:hyperlink>
        </w:p>
        <w:p>
          <w:pPr>
            <w:pStyle w:val="Contents5"/>
            <w:tabs>
              <w:tab w:val="clear" w:pos="7892"/>
              <w:tab w:val="right" w:pos="9026" w:leader="dot"/>
            </w:tabs>
            <w:rPr/>
          </w:pPr>
          <w:hyperlink w:anchor="__RefHeading___Toc1228004_3264237689">
            <w:r>
              <w:rPr>
                <w:webHidden/>
                <w:rStyle w:val="IndexLink"/>
                <w:rtl w:val="true"/>
              </w:rPr>
              <w:t xml:space="preserve">روایت </w:t>
            </w:r>
            <w:r>
              <w:rPr>
                <w:rStyle w:val="IndexLink"/>
              </w:rPr>
              <w:t>34</w:t>
            </w:r>
            <w:r>
              <w:rPr>
                <w:rStyle w:val="IndexLink"/>
                <w:rtl w:val="true"/>
              </w:rPr>
              <w:t>.</w:t>
              <w:tab/>
            </w:r>
            <w:r>
              <w:rPr>
                <w:rStyle w:val="IndexLink"/>
              </w:rPr>
              <w:t>604</w:t>
            </w:r>
          </w:hyperlink>
        </w:p>
        <w:p>
          <w:pPr>
            <w:pStyle w:val="Contents5"/>
            <w:tabs>
              <w:tab w:val="clear" w:pos="7892"/>
              <w:tab w:val="right" w:pos="9026" w:leader="dot"/>
            </w:tabs>
            <w:rPr/>
          </w:pPr>
          <w:hyperlink w:anchor="__RefHeading___Toc1228006_3264237689">
            <w:r>
              <w:rPr>
                <w:webHidden/>
                <w:rStyle w:val="IndexLink"/>
                <w:rtl w:val="true"/>
              </w:rPr>
              <w:t>«</w:t>
            </w:r>
            <w:r>
              <w:rPr>
                <w:rStyle w:val="IndexLink"/>
              </w:rPr>
              <w:t>35</w:t>
            </w:r>
            <w:r>
              <w:rPr>
                <w:rStyle w:val="IndexLink"/>
                <w:rtl w:val="true"/>
              </w:rPr>
              <w:t>»</w:t>
              <w:tab/>
            </w:r>
            <w:r>
              <w:rPr>
                <w:rStyle w:val="IndexLink"/>
              </w:rPr>
              <w:t>605</w:t>
            </w:r>
          </w:hyperlink>
        </w:p>
        <w:p>
          <w:pPr>
            <w:pStyle w:val="Contents5"/>
            <w:tabs>
              <w:tab w:val="clear" w:pos="7892"/>
              <w:tab w:val="right" w:pos="9026" w:leader="dot"/>
            </w:tabs>
            <w:rPr/>
          </w:pPr>
          <w:hyperlink w:anchor="__RefHeading___Toc1228008_3264237689">
            <w:r>
              <w:rPr>
                <w:webHidden/>
                <w:rStyle w:val="IndexLink"/>
                <w:rtl w:val="true"/>
              </w:rPr>
              <w:t xml:space="preserve">روایت </w:t>
            </w:r>
            <w:r>
              <w:rPr>
                <w:rStyle w:val="IndexLink"/>
              </w:rPr>
              <w:t>35</w:t>
            </w:r>
            <w:r>
              <w:rPr>
                <w:rStyle w:val="IndexLink"/>
                <w:rtl w:val="true"/>
              </w:rPr>
              <w:t>.</w:t>
              <w:tab/>
            </w:r>
            <w:r>
              <w:rPr>
                <w:rStyle w:val="IndexLink"/>
              </w:rPr>
              <w:t>605</w:t>
            </w:r>
          </w:hyperlink>
        </w:p>
        <w:p>
          <w:pPr>
            <w:pStyle w:val="Contents5"/>
            <w:tabs>
              <w:tab w:val="clear" w:pos="7892"/>
              <w:tab w:val="right" w:pos="9026" w:leader="dot"/>
            </w:tabs>
            <w:rPr/>
          </w:pPr>
          <w:hyperlink w:anchor="__RefHeading___Toc1228010_3264237689">
            <w:r>
              <w:rPr>
                <w:webHidden/>
                <w:rStyle w:val="IndexLink"/>
                <w:rtl w:val="true"/>
              </w:rPr>
              <w:t>بيان</w:t>
            </w:r>
            <w:r>
              <w:rPr>
                <w:rStyle w:val="IndexLink"/>
                <w:rtl w:val="true"/>
              </w:rPr>
              <w:tab/>
            </w:r>
            <w:r>
              <w:rPr>
                <w:rStyle w:val="IndexLink"/>
              </w:rPr>
              <w:t>609</w:t>
            </w:r>
          </w:hyperlink>
        </w:p>
        <w:p>
          <w:pPr>
            <w:pStyle w:val="Contents5"/>
            <w:tabs>
              <w:tab w:val="clear" w:pos="7892"/>
              <w:tab w:val="right" w:pos="9026" w:leader="dot"/>
            </w:tabs>
            <w:rPr/>
          </w:pPr>
          <w:hyperlink w:anchor="__RefHeading___Toc1228012_3264237689">
            <w:r>
              <w:rPr>
                <w:webHidden/>
                <w:rStyle w:val="IndexLink"/>
                <w:rtl w:val="true"/>
              </w:rPr>
              <w:t>توضیح</w:t>
            </w:r>
            <w:r>
              <w:rPr>
                <w:rStyle w:val="IndexLink"/>
                <w:rtl w:val="true"/>
              </w:rPr>
              <w:tab/>
            </w:r>
            <w:r>
              <w:rPr>
                <w:rStyle w:val="IndexLink"/>
              </w:rPr>
              <w:t>610</w:t>
            </w:r>
          </w:hyperlink>
        </w:p>
        <w:p>
          <w:pPr>
            <w:pStyle w:val="Contents5"/>
            <w:tabs>
              <w:tab w:val="clear" w:pos="7892"/>
              <w:tab w:val="right" w:pos="9026" w:leader="dot"/>
            </w:tabs>
            <w:rPr/>
          </w:pPr>
          <w:hyperlink w:anchor="__RefHeading___Toc1228014_3264237689">
            <w:r>
              <w:rPr>
                <w:webHidden/>
                <w:rStyle w:val="IndexLink"/>
                <w:rtl w:val="true"/>
              </w:rPr>
              <w:t>«</w:t>
            </w:r>
            <w:r>
              <w:rPr>
                <w:rStyle w:val="IndexLink"/>
              </w:rPr>
              <w:t>36</w:t>
            </w:r>
            <w:r>
              <w:rPr>
                <w:rStyle w:val="IndexLink"/>
                <w:rtl w:val="true"/>
              </w:rPr>
              <w:t>»</w:t>
              <w:tab/>
            </w:r>
            <w:r>
              <w:rPr>
                <w:rStyle w:val="IndexLink"/>
              </w:rPr>
              <w:t>611</w:t>
            </w:r>
          </w:hyperlink>
        </w:p>
        <w:p>
          <w:pPr>
            <w:pStyle w:val="Contents5"/>
            <w:tabs>
              <w:tab w:val="clear" w:pos="7892"/>
              <w:tab w:val="right" w:pos="9026" w:leader="dot"/>
            </w:tabs>
            <w:rPr/>
          </w:pPr>
          <w:hyperlink w:anchor="__RefHeading___Toc1228016_3264237689">
            <w:r>
              <w:rPr>
                <w:webHidden/>
                <w:rStyle w:val="IndexLink"/>
                <w:rtl w:val="true"/>
              </w:rPr>
              <w:t>بيان</w:t>
            </w:r>
            <w:r>
              <w:rPr>
                <w:rStyle w:val="IndexLink"/>
                <w:rtl w:val="true"/>
              </w:rPr>
              <w:tab/>
            </w:r>
            <w:r>
              <w:rPr>
                <w:rStyle w:val="IndexLink"/>
              </w:rPr>
              <w:t>611</w:t>
            </w:r>
          </w:hyperlink>
        </w:p>
        <w:p>
          <w:pPr>
            <w:pStyle w:val="Contents5"/>
            <w:tabs>
              <w:tab w:val="clear" w:pos="7892"/>
              <w:tab w:val="right" w:pos="9026" w:leader="dot"/>
            </w:tabs>
            <w:rPr/>
          </w:pPr>
          <w:hyperlink w:anchor="__RefHeading___Toc1228018_3264237689">
            <w:r>
              <w:rPr>
                <w:webHidden/>
                <w:rStyle w:val="IndexLink"/>
                <w:rtl w:val="true"/>
              </w:rPr>
              <w:t>«</w:t>
            </w:r>
            <w:r>
              <w:rPr>
                <w:rStyle w:val="IndexLink"/>
              </w:rPr>
              <w:t>37</w:t>
            </w:r>
            <w:r>
              <w:rPr>
                <w:rStyle w:val="IndexLink"/>
                <w:rtl w:val="true"/>
              </w:rPr>
              <w:t>»</w:t>
              <w:tab/>
            </w:r>
            <w:r>
              <w:rPr>
                <w:rStyle w:val="IndexLink"/>
              </w:rPr>
              <w:t>611</w:t>
            </w:r>
          </w:hyperlink>
        </w:p>
        <w:p>
          <w:pPr>
            <w:pStyle w:val="Contents5"/>
            <w:tabs>
              <w:tab w:val="clear" w:pos="7892"/>
              <w:tab w:val="right" w:pos="9026" w:leader="dot"/>
            </w:tabs>
            <w:rPr/>
          </w:pPr>
          <w:hyperlink w:anchor="__RefHeading___Toc1228020_3264237689">
            <w:r>
              <w:rPr>
                <w:webHidden/>
                <w:rStyle w:val="IndexLink"/>
                <w:rtl w:val="true"/>
              </w:rPr>
              <w:t xml:space="preserve">روایت </w:t>
            </w:r>
            <w:r>
              <w:rPr>
                <w:rStyle w:val="IndexLink"/>
              </w:rPr>
              <w:t>36</w:t>
            </w:r>
            <w:r>
              <w:rPr>
                <w:rStyle w:val="IndexLink"/>
                <w:rtl w:val="true"/>
              </w:rPr>
              <w:t>.</w:t>
              <w:tab/>
            </w:r>
            <w:r>
              <w:rPr>
                <w:rStyle w:val="IndexLink"/>
              </w:rPr>
              <w:t>612</w:t>
            </w:r>
          </w:hyperlink>
        </w:p>
        <w:p>
          <w:pPr>
            <w:pStyle w:val="Contents5"/>
            <w:tabs>
              <w:tab w:val="clear" w:pos="7892"/>
              <w:tab w:val="right" w:pos="9026" w:leader="dot"/>
            </w:tabs>
            <w:rPr/>
          </w:pPr>
          <w:hyperlink w:anchor="__RefHeading___Toc1228022_3264237689">
            <w:r>
              <w:rPr>
                <w:webHidden/>
                <w:rStyle w:val="IndexLink"/>
                <w:rtl w:val="true"/>
              </w:rPr>
              <w:t>توضیح</w:t>
            </w:r>
            <w:r>
              <w:rPr>
                <w:rStyle w:val="IndexLink"/>
                <w:rtl w:val="true"/>
              </w:rPr>
              <w:tab/>
            </w:r>
            <w:r>
              <w:rPr>
                <w:rStyle w:val="IndexLink"/>
              </w:rPr>
              <w:t>612</w:t>
            </w:r>
          </w:hyperlink>
        </w:p>
        <w:p>
          <w:pPr>
            <w:pStyle w:val="Contents5"/>
            <w:tabs>
              <w:tab w:val="clear" w:pos="7892"/>
              <w:tab w:val="right" w:pos="9026" w:leader="dot"/>
            </w:tabs>
            <w:rPr/>
          </w:pPr>
          <w:hyperlink w:anchor="__RefHeading___Toc1228024_3264237689">
            <w:r>
              <w:rPr>
                <w:webHidden/>
                <w:rStyle w:val="IndexLink"/>
                <w:rtl w:val="true"/>
              </w:rPr>
              <w:t xml:space="preserve">روایت </w:t>
            </w:r>
            <w:r>
              <w:rPr>
                <w:rStyle w:val="IndexLink"/>
              </w:rPr>
              <w:t>37</w:t>
            </w:r>
            <w:r>
              <w:rPr>
                <w:rStyle w:val="IndexLink"/>
                <w:rtl w:val="true"/>
              </w:rPr>
              <w:t>.</w:t>
              <w:tab/>
            </w:r>
            <w:r>
              <w:rPr>
                <w:rStyle w:val="IndexLink"/>
              </w:rPr>
              <w:t>612</w:t>
            </w:r>
          </w:hyperlink>
        </w:p>
        <w:p>
          <w:pPr>
            <w:pStyle w:val="Contents5"/>
            <w:tabs>
              <w:tab w:val="clear" w:pos="7892"/>
              <w:tab w:val="right" w:pos="9026" w:leader="dot"/>
            </w:tabs>
            <w:rPr/>
          </w:pPr>
          <w:hyperlink w:anchor="__RefHeading___Toc1228026_3264237689">
            <w:r>
              <w:rPr>
                <w:webHidden/>
                <w:rStyle w:val="IndexLink"/>
                <w:rtl w:val="true"/>
              </w:rPr>
              <w:t>«</w:t>
            </w:r>
            <w:r>
              <w:rPr>
                <w:rStyle w:val="IndexLink"/>
              </w:rPr>
              <w:t>38</w:t>
            </w:r>
            <w:r>
              <w:rPr>
                <w:rStyle w:val="IndexLink"/>
                <w:rtl w:val="true"/>
              </w:rPr>
              <w:t>»</w:t>
              <w:tab/>
            </w:r>
            <w:r>
              <w:rPr>
                <w:rStyle w:val="IndexLink"/>
              </w:rPr>
              <w:t>613</w:t>
            </w:r>
          </w:hyperlink>
        </w:p>
        <w:p>
          <w:pPr>
            <w:pStyle w:val="Contents5"/>
            <w:tabs>
              <w:tab w:val="clear" w:pos="7892"/>
              <w:tab w:val="right" w:pos="9026" w:leader="dot"/>
            </w:tabs>
            <w:rPr/>
          </w:pPr>
          <w:hyperlink w:anchor="__RefHeading___Toc1228028_3264237689">
            <w:r>
              <w:rPr>
                <w:webHidden/>
                <w:rStyle w:val="IndexLink"/>
                <w:rtl w:val="true"/>
              </w:rPr>
              <w:t>«</w:t>
            </w:r>
            <w:r>
              <w:rPr>
                <w:rStyle w:val="IndexLink"/>
              </w:rPr>
              <w:t>39</w:t>
            </w:r>
            <w:r>
              <w:rPr>
                <w:rStyle w:val="IndexLink"/>
                <w:rtl w:val="true"/>
              </w:rPr>
              <w:t>»</w:t>
              <w:tab/>
            </w:r>
            <w:r>
              <w:rPr>
                <w:rStyle w:val="IndexLink"/>
              </w:rPr>
              <w:t>613</w:t>
            </w:r>
          </w:hyperlink>
        </w:p>
        <w:p>
          <w:pPr>
            <w:pStyle w:val="Contents5"/>
            <w:tabs>
              <w:tab w:val="clear" w:pos="7892"/>
              <w:tab w:val="right" w:pos="9026" w:leader="dot"/>
            </w:tabs>
            <w:rPr/>
          </w:pPr>
          <w:hyperlink w:anchor="__RefHeading___Toc1228030_3264237689">
            <w:r>
              <w:rPr>
                <w:webHidden/>
                <w:rStyle w:val="IndexLink"/>
                <w:rtl w:val="true"/>
              </w:rPr>
              <w:t>«</w:t>
            </w:r>
            <w:r>
              <w:rPr>
                <w:rStyle w:val="IndexLink"/>
              </w:rPr>
              <w:t>40</w:t>
            </w:r>
            <w:r>
              <w:rPr>
                <w:rStyle w:val="IndexLink"/>
                <w:rtl w:val="true"/>
              </w:rPr>
              <w:t>»</w:t>
              <w:tab/>
            </w:r>
            <w:r>
              <w:rPr>
                <w:rStyle w:val="IndexLink"/>
              </w:rPr>
              <w:t>613</w:t>
            </w:r>
          </w:hyperlink>
        </w:p>
        <w:p>
          <w:pPr>
            <w:pStyle w:val="Contents5"/>
            <w:tabs>
              <w:tab w:val="clear" w:pos="7892"/>
              <w:tab w:val="right" w:pos="9026" w:leader="dot"/>
            </w:tabs>
            <w:rPr/>
          </w:pPr>
          <w:hyperlink w:anchor="__RefHeading___Toc1228032_3264237689">
            <w:r>
              <w:rPr>
                <w:webHidden/>
                <w:rStyle w:val="IndexLink"/>
                <w:rtl w:val="true"/>
              </w:rPr>
              <w:t>«</w:t>
            </w:r>
            <w:r>
              <w:rPr>
                <w:rStyle w:val="IndexLink"/>
              </w:rPr>
              <w:t>41</w:t>
            </w:r>
            <w:r>
              <w:rPr>
                <w:rStyle w:val="IndexLink"/>
                <w:rtl w:val="true"/>
              </w:rPr>
              <w:t>»</w:t>
              <w:tab/>
            </w:r>
            <w:r>
              <w:rPr>
                <w:rStyle w:val="IndexLink"/>
              </w:rPr>
              <w:t>613</w:t>
            </w:r>
          </w:hyperlink>
        </w:p>
        <w:p>
          <w:pPr>
            <w:pStyle w:val="Contents5"/>
            <w:tabs>
              <w:tab w:val="clear" w:pos="7892"/>
              <w:tab w:val="right" w:pos="9026" w:leader="dot"/>
            </w:tabs>
            <w:rPr/>
          </w:pPr>
          <w:hyperlink w:anchor="__RefHeading___Toc1228034_3264237689">
            <w:r>
              <w:rPr>
                <w:webHidden/>
                <w:rStyle w:val="IndexLink"/>
                <w:rtl w:val="true"/>
              </w:rPr>
              <w:t xml:space="preserve">روایت </w:t>
            </w:r>
            <w:r>
              <w:rPr>
                <w:rStyle w:val="IndexLink"/>
              </w:rPr>
              <w:t>38</w:t>
            </w:r>
            <w:r>
              <w:rPr>
                <w:rStyle w:val="IndexLink"/>
                <w:rtl w:val="true"/>
              </w:rPr>
              <w:t>.</w:t>
              <w:tab/>
            </w:r>
            <w:r>
              <w:rPr>
                <w:rStyle w:val="IndexLink"/>
              </w:rPr>
              <w:t>613</w:t>
            </w:r>
          </w:hyperlink>
        </w:p>
        <w:p>
          <w:pPr>
            <w:pStyle w:val="Contents5"/>
            <w:tabs>
              <w:tab w:val="clear" w:pos="7892"/>
              <w:tab w:val="right" w:pos="9026" w:leader="dot"/>
            </w:tabs>
            <w:rPr/>
          </w:pPr>
          <w:hyperlink w:anchor="__RefHeading___Toc1228036_3264237689">
            <w:r>
              <w:rPr>
                <w:webHidden/>
                <w:rStyle w:val="IndexLink"/>
                <w:rtl w:val="true"/>
              </w:rPr>
              <w:t xml:space="preserve">روایت </w:t>
            </w:r>
            <w:r>
              <w:rPr>
                <w:rStyle w:val="IndexLink"/>
              </w:rPr>
              <w:t>39</w:t>
            </w:r>
            <w:r>
              <w:rPr>
                <w:rStyle w:val="IndexLink"/>
                <w:rtl w:val="true"/>
              </w:rPr>
              <w:t>.</w:t>
              <w:tab/>
            </w:r>
            <w:r>
              <w:rPr>
                <w:rStyle w:val="IndexLink"/>
              </w:rPr>
              <w:t>614</w:t>
            </w:r>
          </w:hyperlink>
        </w:p>
        <w:p>
          <w:pPr>
            <w:pStyle w:val="Contents5"/>
            <w:tabs>
              <w:tab w:val="clear" w:pos="7892"/>
              <w:tab w:val="right" w:pos="9026" w:leader="dot"/>
            </w:tabs>
            <w:rPr/>
          </w:pPr>
          <w:hyperlink w:anchor="__RefHeading___Toc1228038_3264237689">
            <w:r>
              <w:rPr>
                <w:webHidden/>
                <w:rStyle w:val="IndexLink"/>
                <w:rtl w:val="true"/>
              </w:rPr>
              <w:t xml:space="preserve">روایت </w:t>
            </w:r>
            <w:r>
              <w:rPr>
                <w:rStyle w:val="IndexLink"/>
              </w:rPr>
              <w:t>40</w:t>
            </w:r>
            <w:r>
              <w:rPr>
                <w:rStyle w:val="IndexLink"/>
                <w:rtl w:val="true"/>
              </w:rPr>
              <w:t>.</w:t>
              <w:tab/>
            </w:r>
            <w:r>
              <w:rPr>
                <w:rStyle w:val="IndexLink"/>
              </w:rPr>
              <w:t>614</w:t>
            </w:r>
          </w:hyperlink>
        </w:p>
        <w:p>
          <w:pPr>
            <w:pStyle w:val="Contents5"/>
            <w:tabs>
              <w:tab w:val="clear" w:pos="7892"/>
              <w:tab w:val="right" w:pos="9026" w:leader="dot"/>
            </w:tabs>
            <w:rPr/>
          </w:pPr>
          <w:hyperlink w:anchor="__RefHeading___Toc1228040_3264237689">
            <w:r>
              <w:rPr>
                <w:webHidden/>
                <w:rStyle w:val="IndexLink"/>
                <w:rtl w:val="true"/>
              </w:rPr>
              <w:t xml:space="preserve">روایت </w:t>
            </w:r>
            <w:r>
              <w:rPr>
                <w:rStyle w:val="IndexLink"/>
              </w:rPr>
              <w:t>41</w:t>
            </w:r>
            <w:r>
              <w:rPr>
                <w:rStyle w:val="IndexLink"/>
                <w:rtl w:val="true"/>
              </w:rPr>
              <w:t>.</w:t>
              <w:tab/>
            </w:r>
            <w:r>
              <w:rPr>
                <w:rStyle w:val="IndexLink"/>
              </w:rPr>
              <w:t>614</w:t>
            </w:r>
          </w:hyperlink>
        </w:p>
        <w:p>
          <w:pPr>
            <w:pStyle w:val="Contents5"/>
            <w:tabs>
              <w:tab w:val="clear" w:pos="7892"/>
              <w:tab w:val="right" w:pos="9026" w:leader="dot"/>
            </w:tabs>
            <w:rPr/>
          </w:pPr>
          <w:hyperlink w:anchor="__RefHeading___Toc1228042_3264237689">
            <w:r>
              <w:rPr>
                <w:webHidden/>
                <w:rStyle w:val="IndexLink"/>
                <w:rtl w:val="true"/>
              </w:rPr>
              <w:t>«</w:t>
            </w:r>
            <w:r>
              <w:rPr>
                <w:rStyle w:val="IndexLink"/>
              </w:rPr>
              <w:t>42</w:t>
            </w:r>
            <w:r>
              <w:rPr>
                <w:rStyle w:val="IndexLink"/>
                <w:rtl w:val="true"/>
              </w:rPr>
              <w:t>»</w:t>
              <w:tab/>
            </w:r>
            <w:r>
              <w:rPr>
                <w:rStyle w:val="IndexLink"/>
              </w:rPr>
              <w:t>615</w:t>
            </w:r>
          </w:hyperlink>
        </w:p>
        <w:p>
          <w:pPr>
            <w:pStyle w:val="Contents5"/>
            <w:tabs>
              <w:tab w:val="clear" w:pos="7892"/>
              <w:tab w:val="right" w:pos="9026" w:leader="dot"/>
            </w:tabs>
            <w:rPr/>
          </w:pPr>
          <w:hyperlink w:anchor="__RefHeading___Toc1228044_3264237689">
            <w:r>
              <w:rPr>
                <w:webHidden/>
                <w:rStyle w:val="IndexLink"/>
                <w:rtl w:val="true"/>
              </w:rPr>
              <w:t>بيان</w:t>
            </w:r>
            <w:r>
              <w:rPr>
                <w:rStyle w:val="IndexLink"/>
                <w:rtl w:val="true"/>
              </w:rPr>
              <w:tab/>
            </w:r>
            <w:r>
              <w:rPr>
                <w:rStyle w:val="IndexLink"/>
              </w:rPr>
              <w:t>615</w:t>
            </w:r>
          </w:hyperlink>
        </w:p>
        <w:p>
          <w:pPr>
            <w:pStyle w:val="Contents5"/>
            <w:tabs>
              <w:tab w:val="clear" w:pos="7892"/>
              <w:tab w:val="right" w:pos="9026" w:leader="dot"/>
            </w:tabs>
            <w:rPr/>
          </w:pPr>
          <w:hyperlink w:anchor="__RefHeading___Toc1228046_3264237689">
            <w:r>
              <w:rPr>
                <w:webHidden/>
                <w:rStyle w:val="IndexLink"/>
                <w:rtl w:val="true"/>
              </w:rPr>
              <w:t>«</w:t>
            </w:r>
            <w:r>
              <w:rPr>
                <w:rStyle w:val="IndexLink"/>
              </w:rPr>
              <w:t>43</w:t>
            </w:r>
            <w:r>
              <w:rPr>
                <w:rStyle w:val="IndexLink"/>
                <w:rtl w:val="true"/>
              </w:rPr>
              <w:t>»</w:t>
              <w:tab/>
            </w:r>
            <w:r>
              <w:rPr>
                <w:rStyle w:val="IndexLink"/>
              </w:rPr>
              <w:t>615</w:t>
            </w:r>
          </w:hyperlink>
        </w:p>
        <w:p>
          <w:pPr>
            <w:pStyle w:val="Contents5"/>
            <w:tabs>
              <w:tab w:val="clear" w:pos="7892"/>
              <w:tab w:val="right" w:pos="9026" w:leader="dot"/>
            </w:tabs>
            <w:rPr/>
          </w:pPr>
          <w:hyperlink w:anchor="__RefHeading___Toc1228048_3264237689">
            <w:r>
              <w:rPr>
                <w:webHidden/>
                <w:rStyle w:val="IndexLink"/>
                <w:rtl w:val="true"/>
              </w:rPr>
              <w:t>«</w:t>
            </w:r>
            <w:r>
              <w:rPr>
                <w:rStyle w:val="IndexLink"/>
              </w:rPr>
              <w:t>44</w:t>
            </w:r>
            <w:r>
              <w:rPr>
                <w:rStyle w:val="IndexLink"/>
                <w:rtl w:val="true"/>
              </w:rPr>
              <w:t>»</w:t>
              <w:tab/>
            </w:r>
            <w:r>
              <w:rPr>
                <w:rStyle w:val="IndexLink"/>
              </w:rPr>
              <w:t>615</w:t>
            </w:r>
          </w:hyperlink>
        </w:p>
        <w:p>
          <w:pPr>
            <w:pStyle w:val="Contents5"/>
            <w:tabs>
              <w:tab w:val="clear" w:pos="7892"/>
              <w:tab w:val="right" w:pos="9026" w:leader="dot"/>
            </w:tabs>
            <w:rPr/>
          </w:pPr>
          <w:hyperlink w:anchor="__RefHeading___Toc1228050_3264237689">
            <w:r>
              <w:rPr>
                <w:webHidden/>
                <w:rStyle w:val="IndexLink"/>
                <w:rtl w:val="true"/>
              </w:rPr>
              <w:t>«</w:t>
            </w:r>
            <w:r>
              <w:rPr>
                <w:rStyle w:val="IndexLink"/>
              </w:rPr>
              <w:t>45</w:t>
            </w:r>
            <w:r>
              <w:rPr>
                <w:rStyle w:val="IndexLink"/>
                <w:rtl w:val="true"/>
              </w:rPr>
              <w:t>»</w:t>
              <w:tab/>
            </w:r>
            <w:r>
              <w:rPr>
                <w:rStyle w:val="IndexLink"/>
              </w:rPr>
              <w:t>615</w:t>
            </w:r>
          </w:hyperlink>
        </w:p>
        <w:p>
          <w:pPr>
            <w:pStyle w:val="Contents5"/>
            <w:tabs>
              <w:tab w:val="clear" w:pos="7892"/>
              <w:tab w:val="right" w:pos="9026" w:leader="dot"/>
            </w:tabs>
            <w:rPr/>
          </w:pPr>
          <w:hyperlink w:anchor="__RefHeading___Toc1228052_3264237689">
            <w:r>
              <w:rPr>
                <w:webHidden/>
                <w:rStyle w:val="IndexLink"/>
                <w:rtl w:val="true"/>
              </w:rPr>
              <w:t xml:space="preserve">روایت </w:t>
            </w:r>
            <w:r>
              <w:rPr>
                <w:rStyle w:val="IndexLink"/>
              </w:rPr>
              <w:t>42</w:t>
            </w:r>
            <w:r>
              <w:rPr>
                <w:rStyle w:val="IndexLink"/>
                <w:rtl w:val="true"/>
              </w:rPr>
              <w:t>.</w:t>
              <w:tab/>
            </w:r>
            <w:r>
              <w:rPr>
                <w:rStyle w:val="IndexLink"/>
              </w:rPr>
              <w:t>615</w:t>
            </w:r>
          </w:hyperlink>
        </w:p>
        <w:p>
          <w:pPr>
            <w:pStyle w:val="Contents5"/>
            <w:tabs>
              <w:tab w:val="clear" w:pos="7892"/>
              <w:tab w:val="right" w:pos="9026" w:leader="dot"/>
            </w:tabs>
            <w:rPr/>
          </w:pPr>
          <w:hyperlink w:anchor="__RefHeading___Toc1228054_3264237689">
            <w:r>
              <w:rPr>
                <w:webHidden/>
                <w:rStyle w:val="IndexLink"/>
                <w:rtl w:val="true"/>
              </w:rPr>
              <w:t>توضیح</w:t>
            </w:r>
            <w:r>
              <w:rPr>
                <w:rStyle w:val="IndexLink"/>
                <w:rtl w:val="true"/>
              </w:rPr>
              <w:tab/>
            </w:r>
            <w:r>
              <w:rPr>
                <w:rStyle w:val="IndexLink"/>
              </w:rPr>
              <w:t>616</w:t>
            </w:r>
          </w:hyperlink>
        </w:p>
        <w:p>
          <w:pPr>
            <w:pStyle w:val="Contents5"/>
            <w:tabs>
              <w:tab w:val="clear" w:pos="7892"/>
              <w:tab w:val="right" w:pos="9026" w:leader="dot"/>
            </w:tabs>
            <w:rPr/>
          </w:pPr>
          <w:hyperlink w:anchor="__RefHeading___Toc1228056_3264237689">
            <w:r>
              <w:rPr>
                <w:webHidden/>
                <w:rStyle w:val="IndexLink"/>
                <w:rtl w:val="true"/>
              </w:rPr>
              <w:t xml:space="preserve">روایت </w:t>
            </w:r>
            <w:r>
              <w:rPr>
                <w:rStyle w:val="IndexLink"/>
              </w:rPr>
              <w:t>43</w:t>
            </w:r>
            <w:r>
              <w:rPr>
                <w:rStyle w:val="IndexLink"/>
                <w:rtl w:val="true"/>
              </w:rPr>
              <w:t>.</w:t>
              <w:tab/>
            </w:r>
            <w:r>
              <w:rPr>
                <w:rStyle w:val="IndexLink"/>
              </w:rPr>
              <w:t>616</w:t>
            </w:r>
          </w:hyperlink>
        </w:p>
        <w:p>
          <w:pPr>
            <w:pStyle w:val="Contents5"/>
            <w:tabs>
              <w:tab w:val="clear" w:pos="7892"/>
              <w:tab w:val="right" w:pos="9026" w:leader="dot"/>
            </w:tabs>
            <w:rPr/>
          </w:pPr>
          <w:hyperlink w:anchor="__RefHeading___Toc1228058_3264237689">
            <w:r>
              <w:rPr>
                <w:webHidden/>
                <w:rStyle w:val="IndexLink"/>
                <w:rtl w:val="true"/>
              </w:rPr>
              <w:t xml:space="preserve">روایت </w:t>
            </w:r>
            <w:r>
              <w:rPr>
                <w:rStyle w:val="IndexLink"/>
              </w:rPr>
              <w:t>44</w:t>
            </w:r>
            <w:r>
              <w:rPr>
                <w:rStyle w:val="IndexLink"/>
                <w:rtl w:val="true"/>
              </w:rPr>
              <w:t>.</w:t>
              <w:tab/>
            </w:r>
            <w:r>
              <w:rPr>
                <w:rStyle w:val="IndexLink"/>
              </w:rPr>
              <w:t>616</w:t>
            </w:r>
          </w:hyperlink>
        </w:p>
        <w:p>
          <w:pPr>
            <w:pStyle w:val="Contents5"/>
            <w:tabs>
              <w:tab w:val="clear" w:pos="7892"/>
              <w:tab w:val="right" w:pos="9026" w:leader="dot"/>
            </w:tabs>
            <w:rPr/>
          </w:pPr>
          <w:hyperlink w:anchor="__RefHeading___Toc1228060_3264237689">
            <w:r>
              <w:rPr>
                <w:webHidden/>
                <w:rStyle w:val="IndexLink"/>
                <w:rtl w:val="true"/>
              </w:rPr>
              <w:t xml:space="preserve">روایت </w:t>
            </w:r>
            <w:r>
              <w:rPr>
                <w:rStyle w:val="IndexLink"/>
              </w:rPr>
              <w:t>45</w:t>
            </w:r>
            <w:r>
              <w:rPr>
                <w:rStyle w:val="IndexLink"/>
                <w:rtl w:val="true"/>
              </w:rPr>
              <w:t>.</w:t>
              <w:tab/>
            </w:r>
            <w:r>
              <w:rPr>
                <w:rStyle w:val="IndexLink"/>
              </w:rPr>
              <w:t>616</w:t>
            </w:r>
          </w:hyperlink>
        </w:p>
        <w:p>
          <w:pPr>
            <w:pStyle w:val="Contents5"/>
            <w:tabs>
              <w:tab w:val="clear" w:pos="7892"/>
              <w:tab w:val="right" w:pos="9026" w:leader="dot"/>
            </w:tabs>
            <w:rPr/>
          </w:pPr>
          <w:hyperlink w:anchor="__RefHeading___Toc1228062_3264237689">
            <w:r>
              <w:rPr>
                <w:webHidden/>
                <w:rStyle w:val="IndexLink"/>
                <w:rtl w:val="true"/>
              </w:rPr>
              <w:t>«</w:t>
            </w:r>
            <w:r>
              <w:rPr>
                <w:rStyle w:val="IndexLink"/>
              </w:rPr>
              <w:t>46</w:t>
            </w:r>
            <w:r>
              <w:rPr>
                <w:rStyle w:val="IndexLink"/>
                <w:rtl w:val="true"/>
              </w:rPr>
              <w:t>»</w:t>
              <w:tab/>
            </w:r>
            <w:r>
              <w:rPr>
                <w:rStyle w:val="IndexLink"/>
              </w:rPr>
              <w:t>617</w:t>
            </w:r>
          </w:hyperlink>
        </w:p>
        <w:p>
          <w:pPr>
            <w:pStyle w:val="Contents5"/>
            <w:tabs>
              <w:tab w:val="clear" w:pos="7892"/>
              <w:tab w:val="right" w:pos="9026" w:leader="dot"/>
            </w:tabs>
            <w:rPr/>
          </w:pPr>
          <w:hyperlink w:anchor="__RefHeading___Toc1228064_3264237689">
            <w:r>
              <w:rPr>
                <w:webHidden/>
                <w:rStyle w:val="IndexLink"/>
                <w:rtl w:val="true"/>
              </w:rPr>
              <w:t>بيان</w:t>
            </w:r>
            <w:r>
              <w:rPr>
                <w:rStyle w:val="IndexLink"/>
                <w:rtl w:val="true"/>
              </w:rPr>
              <w:tab/>
            </w:r>
            <w:r>
              <w:rPr>
                <w:rStyle w:val="IndexLink"/>
              </w:rPr>
              <w:t>617</w:t>
            </w:r>
          </w:hyperlink>
        </w:p>
        <w:p>
          <w:pPr>
            <w:pStyle w:val="Contents5"/>
            <w:tabs>
              <w:tab w:val="clear" w:pos="7892"/>
              <w:tab w:val="right" w:pos="9026" w:leader="dot"/>
            </w:tabs>
            <w:rPr/>
          </w:pPr>
          <w:hyperlink w:anchor="__RefHeading___Toc1228066_3264237689">
            <w:r>
              <w:rPr>
                <w:webHidden/>
                <w:rStyle w:val="IndexLink"/>
                <w:rtl w:val="true"/>
              </w:rPr>
              <w:t>«</w:t>
            </w:r>
            <w:r>
              <w:rPr>
                <w:rStyle w:val="IndexLink"/>
              </w:rPr>
              <w:t>47</w:t>
            </w:r>
            <w:r>
              <w:rPr>
                <w:rStyle w:val="IndexLink"/>
                <w:rtl w:val="true"/>
              </w:rPr>
              <w:t>»</w:t>
              <w:tab/>
            </w:r>
            <w:r>
              <w:rPr>
                <w:rStyle w:val="IndexLink"/>
              </w:rPr>
              <w:t>617</w:t>
            </w:r>
          </w:hyperlink>
        </w:p>
        <w:p>
          <w:pPr>
            <w:pStyle w:val="Contents5"/>
            <w:tabs>
              <w:tab w:val="clear" w:pos="7892"/>
              <w:tab w:val="right" w:pos="9026" w:leader="dot"/>
            </w:tabs>
            <w:rPr/>
          </w:pPr>
          <w:hyperlink w:anchor="__RefHeading___Toc1228068_3264237689">
            <w:r>
              <w:rPr>
                <w:webHidden/>
                <w:rStyle w:val="IndexLink"/>
                <w:rtl w:val="true"/>
              </w:rPr>
              <w:t>«</w:t>
            </w:r>
            <w:r>
              <w:rPr>
                <w:rStyle w:val="IndexLink"/>
              </w:rPr>
              <w:t>48</w:t>
            </w:r>
            <w:r>
              <w:rPr>
                <w:rStyle w:val="IndexLink"/>
                <w:rtl w:val="true"/>
              </w:rPr>
              <w:t>»</w:t>
              <w:tab/>
            </w:r>
            <w:r>
              <w:rPr>
                <w:rStyle w:val="IndexLink"/>
              </w:rPr>
              <w:t>617</w:t>
            </w:r>
          </w:hyperlink>
        </w:p>
        <w:p>
          <w:pPr>
            <w:pStyle w:val="Contents5"/>
            <w:tabs>
              <w:tab w:val="clear" w:pos="7892"/>
              <w:tab w:val="right" w:pos="9026" w:leader="dot"/>
            </w:tabs>
            <w:rPr/>
          </w:pPr>
          <w:hyperlink w:anchor="__RefHeading___Toc1228070_3264237689">
            <w:r>
              <w:rPr>
                <w:webHidden/>
                <w:rStyle w:val="IndexLink"/>
                <w:rtl w:val="true"/>
              </w:rPr>
              <w:t>«</w:t>
            </w:r>
            <w:r>
              <w:rPr>
                <w:rStyle w:val="IndexLink"/>
              </w:rPr>
              <w:t>49</w:t>
            </w:r>
            <w:r>
              <w:rPr>
                <w:rStyle w:val="IndexLink"/>
                <w:rtl w:val="true"/>
              </w:rPr>
              <w:t>»</w:t>
              <w:tab/>
            </w:r>
            <w:r>
              <w:rPr>
                <w:rStyle w:val="IndexLink"/>
              </w:rPr>
              <w:t>617</w:t>
            </w:r>
          </w:hyperlink>
        </w:p>
        <w:p>
          <w:pPr>
            <w:pStyle w:val="Contents5"/>
            <w:tabs>
              <w:tab w:val="clear" w:pos="7892"/>
              <w:tab w:val="right" w:pos="9026" w:leader="dot"/>
            </w:tabs>
            <w:rPr/>
          </w:pPr>
          <w:hyperlink w:anchor="__RefHeading___Toc1228072_3264237689">
            <w:r>
              <w:rPr>
                <w:webHidden/>
                <w:rStyle w:val="IndexLink"/>
                <w:rtl w:val="true"/>
              </w:rPr>
              <w:t xml:space="preserve">روایت </w:t>
            </w:r>
            <w:r>
              <w:rPr>
                <w:rStyle w:val="IndexLink"/>
              </w:rPr>
              <w:t>46</w:t>
            </w:r>
            <w:r>
              <w:rPr>
                <w:rStyle w:val="IndexLink"/>
                <w:rtl w:val="true"/>
              </w:rPr>
              <w:t>.</w:t>
              <w:tab/>
            </w:r>
            <w:r>
              <w:rPr>
                <w:rStyle w:val="IndexLink"/>
              </w:rPr>
              <w:t>617</w:t>
            </w:r>
          </w:hyperlink>
        </w:p>
        <w:p>
          <w:pPr>
            <w:pStyle w:val="Contents5"/>
            <w:tabs>
              <w:tab w:val="clear" w:pos="7892"/>
              <w:tab w:val="right" w:pos="9026" w:leader="dot"/>
            </w:tabs>
            <w:rPr/>
          </w:pPr>
          <w:hyperlink w:anchor="__RefHeading___Toc1228074_3264237689">
            <w:r>
              <w:rPr>
                <w:webHidden/>
                <w:rStyle w:val="IndexLink"/>
                <w:rtl w:val="true"/>
              </w:rPr>
              <w:t>توضیح</w:t>
            </w:r>
            <w:r>
              <w:rPr>
                <w:rStyle w:val="IndexLink"/>
                <w:rtl w:val="true"/>
              </w:rPr>
              <w:tab/>
            </w:r>
            <w:r>
              <w:rPr>
                <w:rStyle w:val="IndexLink"/>
              </w:rPr>
              <w:t>618</w:t>
            </w:r>
          </w:hyperlink>
        </w:p>
        <w:p>
          <w:pPr>
            <w:pStyle w:val="Contents5"/>
            <w:tabs>
              <w:tab w:val="clear" w:pos="7892"/>
              <w:tab w:val="right" w:pos="9026" w:leader="dot"/>
            </w:tabs>
            <w:rPr/>
          </w:pPr>
          <w:hyperlink w:anchor="__RefHeading___Toc1228076_3264237689">
            <w:r>
              <w:rPr>
                <w:webHidden/>
                <w:rStyle w:val="IndexLink"/>
                <w:rtl w:val="true"/>
              </w:rPr>
              <w:t xml:space="preserve">روایت </w:t>
            </w:r>
            <w:r>
              <w:rPr>
                <w:rStyle w:val="IndexLink"/>
              </w:rPr>
              <w:t>47</w:t>
            </w:r>
            <w:r>
              <w:rPr>
                <w:rStyle w:val="IndexLink"/>
                <w:rtl w:val="true"/>
              </w:rPr>
              <w:t>.</w:t>
              <w:tab/>
            </w:r>
            <w:r>
              <w:rPr>
                <w:rStyle w:val="IndexLink"/>
              </w:rPr>
              <w:t>618</w:t>
            </w:r>
          </w:hyperlink>
        </w:p>
        <w:p>
          <w:pPr>
            <w:pStyle w:val="Contents5"/>
            <w:tabs>
              <w:tab w:val="clear" w:pos="7892"/>
              <w:tab w:val="right" w:pos="9026" w:leader="dot"/>
            </w:tabs>
            <w:rPr/>
          </w:pPr>
          <w:hyperlink w:anchor="__RefHeading___Toc1228078_3264237689">
            <w:r>
              <w:rPr>
                <w:webHidden/>
                <w:rStyle w:val="IndexLink"/>
                <w:rtl w:val="true"/>
              </w:rPr>
              <w:t xml:space="preserve">روایت </w:t>
            </w:r>
            <w:r>
              <w:rPr>
                <w:rStyle w:val="IndexLink"/>
              </w:rPr>
              <w:t>48</w:t>
            </w:r>
            <w:r>
              <w:rPr>
                <w:rStyle w:val="IndexLink"/>
                <w:rtl w:val="true"/>
              </w:rPr>
              <w:t>.</w:t>
              <w:tab/>
            </w:r>
            <w:r>
              <w:rPr>
                <w:rStyle w:val="IndexLink"/>
              </w:rPr>
              <w:t>618</w:t>
            </w:r>
          </w:hyperlink>
        </w:p>
        <w:p>
          <w:pPr>
            <w:pStyle w:val="Contents5"/>
            <w:tabs>
              <w:tab w:val="clear" w:pos="7892"/>
              <w:tab w:val="right" w:pos="9026" w:leader="dot"/>
            </w:tabs>
            <w:rPr/>
          </w:pPr>
          <w:hyperlink w:anchor="__RefHeading___Toc1228080_3264237689">
            <w:r>
              <w:rPr>
                <w:webHidden/>
                <w:rStyle w:val="IndexLink"/>
                <w:rtl w:val="true"/>
              </w:rPr>
              <w:t xml:space="preserve">روایت </w:t>
            </w:r>
            <w:r>
              <w:rPr>
                <w:rStyle w:val="IndexLink"/>
              </w:rPr>
              <w:t>49</w:t>
            </w:r>
            <w:r>
              <w:rPr>
                <w:rStyle w:val="IndexLink"/>
                <w:rtl w:val="true"/>
              </w:rPr>
              <w:t>.</w:t>
              <w:tab/>
            </w:r>
            <w:r>
              <w:rPr>
                <w:rStyle w:val="IndexLink"/>
              </w:rPr>
              <w:t>618</w:t>
            </w:r>
          </w:hyperlink>
        </w:p>
        <w:p>
          <w:pPr>
            <w:pStyle w:val="Contents5"/>
            <w:tabs>
              <w:tab w:val="clear" w:pos="7892"/>
              <w:tab w:val="right" w:pos="9026" w:leader="dot"/>
            </w:tabs>
            <w:rPr/>
          </w:pPr>
          <w:hyperlink w:anchor="__RefHeading___Toc1228082_3264237689">
            <w:r>
              <w:rPr>
                <w:webHidden/>
                <w:rStyle w:val="IndexLink"/>
                <w:rtl w:val="true"/>
              </w:rPr>
              <w:t>أقول</w:t>
            </w:r>
            <w:r>
              <w:rPr>
                <w:rStyle w:val="IndexLink"/>
                <w:rtl w:val="true"/>
              </w:rPr>
              <w:tab/>
            </w:r>
            <w:r>
              <w:rPr>
                <w:rStyle w:val="IndexLink"/>
              </w:rPr>
              <w:t>619</w:t>
            </w:r>
          </w:hyperlink>
        </w:p>
        <w:p>
          <w:pPr>
            <w:pStyle w:val="Contents5"/>
            <w:tabs>
              <w:tab w:val="clear" w:pos="7892"/>
              <w:tab w:val="right" w:pos="9026" w:leader="dot"/>
            </w:tabs>
            <w:rPr/>
          </w:pPr>
          <w:hyperlink w:anchor="__RefHeading___Toc1228084_3264237689">
            <w:r>
              <w:rPr>
                <w:webHidden/>
                <w:rStyle w:val="IndexLink"/>
                <w:rtl w:val="true"/>
              </w:rPr>
              <w:t>«</w:t>
            </w:r>
            <w:r>
              <w:rPr>
                <w:rStyle w:val="IndexLink"/>
              </w:rPr>
              <w:t>50</w:t>
            </w:r>
            <w:r>
              <w:rPr>
                <w:rStyle w:val="IndexLink"/>
                <w:rtl w:val="true"/>
              </w:rPr>
              <w:t>»</w:t>
              <w:tab/>
            </w:r>
            <w:r>
              <w:rPr>
                <w:rStyle w:val="IndexLink"/>
              </w:rPr>
              <w:t>619</w:t>
            </w:r>
          </w:hyperlink>
        </w:p>
        <w:p>
          <w:pPr>
            <w:pStyle w:val="Contents5"/>
            <w:tabs>
              <w:tab w:val="clear" w:pos="7892"/>
              <w:tab w:val="right" w:pos="9026" w:leader="dot"/>
            </w:tabs>
            <w:rPr/>
          </w:pPr>
          <w:hyperlink w:anchor="__RefHeading___Toc1228086_3264237689">
            <w:r>
              <w:rPr>
                <w:webHidden/>
                <w:rStyle w:val="IndexLink"/>
                <w:rtl w:val="true"/>
              </w:rPr>
              <w:t>تذنيب</w:t>
            </w:r>
            <w:r>
              <w:rPr>
                <w:rStyle w:val="IndexLink"/>
                <w:rtl w:val="true"/>
              </w:rPr>
              <w:tab/>
            </w:r>
            <w:r>
              <w:rPr>
                <w:rStyle w:val="IndexLink"/>
              </w:rPr>
              <w:t>619</w:t>
            </w:r>
          </w:hyperlink>
        </w:p>
        <w:p>
          <w:pPr>
            <w:pStyle w:val="Contents5"/>
            <w:tabs>
              <w:tab w:val="clear" w:pos="7892"/>
              <w:tab w:val="right" w:pos="9026" w:leader="dot"/>
            </w:tabs>
            <w:rPr/>
          </w:pPr>
          <w:hyperlink w:anchor="__RefHeading___Toc1228088_3264237689">
            <w:r>
              <w:rPr>
                <w:webHidden/>
                <w:rStyle w:val="IndexLink"/>
                <w:rtl w:val="true"/>
              </w:rPr>
              <w:t>توضیح</w:t>
            </w:r>
            <w:r>
              <w:rPr>
                <w:rStyle w:val="IndexLink"/>
                <w:rtl w:val="true"/>
              </w:rPr>
              <w:tab/>
            </w:r>
            <w:r>
              <w:rPr>
                <w:rStyle w:val="IndexLink"/>
              </w:rPr>
              <w:t>619</w:t>
            </w:r>
          </w:hyperlink>
        </w:p>
        <w:p>
          <w:pPr>
            <w:pStyle w:val="Contents5"/>
            <w:tabs>
              <w:tab w:val="clear" w:pos="7892"/>
              <w:tab w:val="right" w:pos="9026" w:leader="dot"/>
            </w:tabs>
            <w:rPr/>
          </w:pPr>
          <w:hyperlink w:anchor="__RefHeading___Toc1228090_3264237689">
            <w:r>
              <w:rPr>
                <w:webHidden/>
                <w:rStyle w:val="IndexLink"/>
                <w:rtl w:val="true"/>
              </w:rPr>
              <w:t xml:space="preserve">روایت </w:t>
            </w:r>
            <w:r>
              <w:rPr>
                <w:rStyle w:val="IndexLink"/>
              </w:rPr>
              <w:t>50</w:t>
            </w:r>
            <w:r>
              <w:rPr>
                <w:rStyle w:val="IndexLink"/>
                <w:rtl w:val="true"/>
              </w:rPr>
              <w:t>.</w:t>
              <w:tab/>
            </w:r>
            <w:r>
              <w:rPr>
                <w:rStyle w:val="IndexLink"/>
              </w:rPr>
              <w:t>620</w:t>
            </w:r>
          </w:hyperlink>
        </w:p>
        <w:p>
          <w:pPr>
            <w:pStyle w:val="Contents5"/>
            <w:tabs>
              <w:tab w:val="clear" w:pos="7892"/>
              <w:tab w:val="right" w:pos="9026" w:leader="dot"/>
            </w:tabs>
            <w:rPr/>
          </w:pPr>
          <w:hyperlink w:anchor="__RefHeading___Toc1228092_3264237689">
            <w:r>
              <w:rPr>
                <w:webHidden/>
                <w:rStyle w:val="IndexLink"/>
                <w:rtl w:val="true"/>
              </w:rPr>
              <w:t>دنباله</w:t>
            </w:r>
            <w:r>
              <w:rPr>
                <w:rStyle w:val="IndexLink"/>
                <w:rtl w:val="true"/>
              </w:rPr>
              <w:t>:</w:t>
              <w:tab/>
            </w:r>
            <w:r>
              <w:rPr>
                <w:rStyle w:val="IndexLink"/>
              </w:rPr>
              <w:t>620</w:t>
            </w:r>
          </w:hyperlink>
        </w:p>
        <w:p>
          <w:pPr>
            <w:pStyle w:val="Contents5"/>
            <w:tabs>
              <w:tab w:val="clear" w:pos="7892"/>
              <w:tab w:val="right" w:pos="9026" w:leader="dot"/>
            </w:tabs>
            <w:rPr/>
          </w:pPr>
          <w:hyperlink w:anchor="__RefHeading___Toc1228094_3264237689">
            <w:r>
              <w:rPr>
                <w:webHidden/>
                <w:rStyle w:val="IndexLink"/>
                <w:rtl w:val="true"/>
              </w:rPr>
              <w:t>«</w:t>
            </w:r>
            <w:r>
              <w:rPr>
                <w:rStyle w:val="IndexLink"/>
              </w:rPr>
              <w:t>51</w:t>
            </w:r>
            <w:r>
              <w:rPr>
                <w:rStyle w:val="IndexLink"/>
                <w:rtl w:val="true"/>
              </w:rPr>
              <w:t>»</w:t>
              <w:tab/>
            </w:r>
            <w:r>
              <w:rPr>
                <w:rStyle w:val="IndexLink"/>
              </w:rPr>
              <w:t>621</w:t>
            </w:r>
          </w:hyperlink>
        </w:p>
        <w:p>
          <w:pPr>
            <w:pStyle w:val="Contents5"/>
            <w:tabs>
              <w:tab w:val="clear" w:pos="7892"/>
              <w:tab w:val="right" w:pos="9026" w:leader="dot"/>
            </w:tabs>
            <w:rPr/>
          </w:pPr>
          <w:hyperlink w:anchor="__RefHeading___Toc1228096_3264237689">
            <w:r>
              <w:rPr>
                <w:webHidden/>
                <w:rStyle w:val="IndexLink"/>
                <w:rtl w:val="true"/>
              </w:rPr>
              <w:t xml:space="preserve">روایت </w:t>
            </w:r>
            <w:r>
              <w:rPr>
                <w:rStyle w:val="IndexLink"/>
              </w:rPr>
              <w:t>51</w:t>
            </w:r>
            <w:r>
              <w:rPr>
                <w:rStyle w:val="IndexLink"/>
                <w:rtl w:val="true"/>
              </w:rPr>
              <w:t>.</w:t>
              <w:tab/>
            </w:r>
            <w:r>
              <w:rPr>
                <w:rStyle w:val="IndexLink"/>
              </w:rPr>
              <w:t>622</w:t>
            </w:r>
          </w:hyperlink>
        </w:p>
        <w:p>
          <w:pPr>
            <w:pStyle w:val="Contents5"/>
            <w:tabs>
              <w:tab w:val="clear" w:pos="7892"/>
              <w:tab w:val="right" w:pos="9026" w:leader="dot"/>
            </w:tabs>
            <w:rPr/>
          </w:pPr>
          <w:hyperlink w:anchor="__RefHeading___Toc1228098_3264237689">
            <w:r>
              <w:rPr>
                <w:webHidden/>
                <w:rStyle w:val="IndexLink"/>
                <w:rtl w:val="true"/>
              </w:rPr>
              <w:t>بيان</w:t>
            </w:r>
            <w:r>
              <w:rPr>
                <w:rStyle w:val="IndexLink"/>
                <w:rtl w:val="true"/>
              </w:rPr>
              <w:tab/>
            </w:r>
            <w:r>
              <w:rPr>
                <w:rStyle w:val="IndexLink"/>
              </w:rPr>
              <w:t>623</w:t>
            </w:r>
          </w:hyperlink>
        </w:p>
        <w:p>
          <w:pPr>
            <w:pStyle w:val="Contents3"/>
            <w:tabs>
              <w:tab w:val="clear" w:pos="8459"/>
              <w:tab w:val="right" w:pos="9026" w:leader="dot"/>
            </w:tabs>
            <w:rPr/>
          </w:pPr>
          <w:hyperlink w:anchor="__RefHeading___Toc1228100_3264237689">
            <w:r>
              <w:rPr>
                <w:webHidden/>
                <w:rStyle w:val="IndexLink"/>
                <w:rtl w:val="true"/>
              </w:rPr>
              <w:t xml:space="preserve">باب </w:t>
            </w:r>
            <w:r>
              <w:rPr>
                <w:rStyle w:val="IndexLink"/>
              </w:rPr>
              <w:t>12</w:t>
            </w:r>
            <w:r>
              <w:rPr>
                <w:rStyle w:val="IndexLink"/>
                <w:rtl w:val="true"/>
              </w:rPr>
              <w:t xml:space="preserve"> </w:t>
            </w:r>
            <w:r>
              <w:rPr>
                <w:rStyle w:val="IndexLink"/>
                <w:rtl w:val="true"/>
              </w:rPr>
              <w:t>السؤال عن الرسل و الأمم‌</w:t>
            </w:r>
            <w:r>
              <w:rPr>
                <w:rStyle w:val="IndexLink"/>
                <w:rtl w:val="true"/>
              </w:rPr>
              <w:tab/>
            </w:r>
            <w:r>
              <w:rPr>
                <w:rStyle w:val="IndexLink"/>
              </w:rPr>
              <w:t>623</w:t>
            </w:r>
          </w:hyperlink>
        </w:p>
        <w:p>
          <w:pPr>
            <w:pStyle w:val="Contents4"/>
            <w:tabs>
              <w:tab w:val="clear" w:pos="8176"/>
              <w:tab w:val="right" w:pos="9026" w:leader="dot"/>
            </w:tabs>
            <w:rPr/>
          </w:pPr>
          <w:hyperlink w:anchor="__RefHeading___Toc1228102_3264237689">
            <w:r>
              <w:rPr>
                <w:webHidden/>
                <w:rStyle w:val="IndexLink"/>
                <w:rtl w:val="true"/>
              </w:rPr>
              <w:t>الآيات</w:t>
            </w:r>
            <w:r>
              <w:rPr>
                <w:rStyle w:val="IndexLink"/>
                <w:rtl w:val="true"/>
              </w:rPr>
              <w:tab/>
            </w:r>
            <w:r>
              <w:rPr>
                <w:rStyle w:val="IndexLink"/>
              </w:rPr>
              <w:t>623</w:t>
            </w:r>
          </w:hyperlink>
        </w:p>
        <w:p>
          <w:pPr>
            <w:pStyle w:val="Contents5"/>
            <w:tabs>
              <w:tab w:val="clear" w:pos="7892"/>
              <w:tab w:val="right" w:pos="9026" w:leader="dot"/>
            </w:tabs>
            <w:rPr/>
          </w:pPr>
          <w:hyperlink w:anchor="__RefHeading___Toc1228104_3264237689">
            <w:r>
              <w:rPr>
                <w:webHidden/>
                <w:rStyle w:val="IndexLink"/>
                <w:rtl w:val="true"/>
              </w:rPr>
              <w:t>المائدة</w:t>
            </w:r>
            <w:r>
              <w:rPr>
                <w:rStyle w:val="IndexLink"/>
                <w:rtl w:val="true"/>
              </w:rPr>
              <w:t>:</w:t>
              <w:tab/>
            </w:r>
            <w:r>
              <w:rPr>
                <w:rStyle w:val="IndexLink"/>
              </w:rPr>
              <w:t>623</w:t>
            </w:r>
          </w:hyperlink>
        </w:p>
        <w:p>
          <w:pPr>
            <w:pStyle w:val="Contents5"/>
            <w:tabs>
              <w:tab w:val="clear" w:pos="7892"/>
              <w:tab w:val="right" w:pos="9026" w:leader="dot"/>
            </w:tabs>
            <w:rPr/>
          </w:pPr>
          <w:hyperlink w:anchor="__RefHeading___Toc1228106_3264237689">
            <w:r>
              <w:rPr>
                <w:webHidden/>
                <w:rStyle w:val="IndexLink"/>
                <w:rtl w:val="true"/>
              </w:rPr>
              <w:t>الأعراف</w:t>
            </w:r>
            <w:r>
              <w:rPr>
                <w:rStyle w:val="IndexLink"/>
                <w:rtl w:val="true"/>
              </w:rPr>
              <w:t>:</w:t>
              <w:tab/>
            </w:r>
            <w:r>
              <w:rPr>
                <w:rStyle w:val="IndexLink"/>
              </w:rPr>
              <w:t>623</w:t>
            </w:r>
          </w:hyperlink>
        </w:p>
        <w:p>
          <w:pPr>
            <w:pStyle w:val="Contents4"/>
            <w:tabs>
              <w:tab w:val="clear" w:pos="8176"/>
              <w:tab w:val="right" w:pos="9026" w:leader="dot"/>
            </w:tabs>
            <w:rPr/>
          </w:pPr>
          <w:hyperlink w:anchor="__RefHeading___Toc1228108_3264237689">
            <w:r>
              <w:rPr>
                <w:webHidden/>
                <w:rStyle w:val="IndexLink"/>
                <w:rtl w:val="true"/>
              </w:rPr>
              <w:t>تفسير</w:t>
            </w:r>
            <w:r>
              <w:rPr>
                <w:rStyle w:val="IndexLink"/>
                <w:rtl w:val="true"/>
              </w:rPr>
              <w:t>:</w:t>
              <w:tab/>
            </w:r>
            <w:r>
              <w:rPr>
                <w:rStyle w:val="IndexLink"/>
              </w:rPr>
              <w:t>623</w:t>
            </w:r>
          </w:hyperlink>
        </w:p>
        <w:p>
          <w:pPr>
            <w:pStyle w:val="Contents5"/>
            <w:tabs>
              <w:tab w:val="clear" w:pos="7892"/>
              <w:tab w:val="right" w:pos="9026" w:leader="dot"/>
            </w:tabs>
            <w:rPr/>
          </w:pPr>
          <w:hyperlink w:anchor="__RefHeading___Toc1228110_3264237689">
            <w:r>
              <w:rPr>
                <w:webHidden/>
                <w:rStyle w:val="IndexLink"/>
                <w:rtl w:val="true"/>
              </w:rPr>
              <w:t>اشاره</w:t>
            </w:r>
            <w:r>
              <w:rPr>
                <w:rStyle w:val="IndexLink"/>
                <w:rtl w:val="true"/>
              </w:rPr>
              <w:tab/>
            </w:r>
            <w:r>
              <w:rPr>
                <w:rStyle w:val="IndexLink"/>
              </w:rPr>
              <w:t>623</w:t>
            </w:r>
          </w:hyperlink>
        </w:p>
        <w:p>
          <w:pPr>
            <w:pStyle w:val="Contents5"/>
            <w:tabs>
              <w:tab w:val="clear" w:pos="7892"/>
              <w:tab w:val="right" w:pos="9026" w:leader="dot"/>
            </w:tabs>
            <w:rPr/>
          </w:pPr>
          <w:hyperlink w:anchor="__RefHeading___Toc1228112_3264237689">
            <w:r>
              <w:rPr>
                <w:webHidden/>
                <w:rStyle w:val="IndexLink"/>
                <w:rtl w:val="true"/>
              </w:rPr>
              <w:t>توضیح</w:t>
            </w:r>
            <w:r>
              <w:rPr>
                <w:rStyle w:val="IndexLink"/>
                <w:rtl w:val="true"/>
              </w:rPr>
              <w:tab/>
            </w:r>
            <w:r>
              <w:rPr>
                <w:rStyle w:val="IndexLink"/>
              </w:rPr>
              <w:t>623</w:t>
            </w:r>
          </w:hyperlink>
        </w:p>
        <w:p>
          <w:pPr>
            <w:pStyle w:val="Contents3"/>
            <w:tabs>
              <w:tab w:val="clear" w:pos="8459"/>
              <w:tab w:val="right" w:pos="9026" w:leader="dot"/>
            </w:tabs>
            <w:rPr/>
          </w:pPr>
          <w:hyperlink w:anchor="__RefHeading___Toc1228114_3264237689">
            <w:r>
              <w:rPr>
                <w:webHidden/>
                <w:rStyle w:val="IndexLink"/>
                <w:rtl w:val="true"/>
              </w:rPr>
              <w:t>باب دوازدهم</w:t>
            </w:r>
            <w:r>
              <w:rPr>
                <w:rStyle w:val="IndexLink"/>
                <w:rtl w:val="true"/>
              </w:rPr>
              <w:t xml:space="preserve">: </w:t>
            </w:r>
            <w:r>
              <w:rPr>
                <w:rStyle w:val="IndexLink"/>
                <w:rtl w:val="true"/>
              </w:rPr>
              <w:t>سؤال از رسولان و امتها</w:t>
            </w:r>
            <w:r>
              <w:rPr>
                <w:rStyle w:val="IndexLink"/>
                <w:rtl w:val="true"/>
              </w:rPr>
              <w:tab/>
            </w:r>
            <w:r>
              <w:rPr>
                <w:rStyle w:val="IndexLink"/>
              </w:rPr>
              <w:t>623</w:t>
            </w:r>
          </w:hyperlink>
        </w:p>
        <w:p>
          <w:pPr>
            <w:pStyle w:val="Contents4"/>
            <w:tabs>
              <w:tab w:val="clear" w:pos="8176"/>
              <w:tab w:val="right" w:pos="9026" w:leader="dot"/>
            </w:tabs>
            <w:rPr/>
          </w:pPr>
          <w:hyperlink w:anchor="__RefHeading___Toc1228116_3264237689">
            <w:r>
              <w:rPr>
                <w:webHidden/>
                <w:rStyle w:val="IndexLink"/>
                <w:rtl w:val="true"/>
              </w:rPr>
              <w:t>آیات</w:t>
            </w:r>
            <w:r>
              <w:rPr>
                <w:rStyle w:val="IndexLink"/>
                <w:rtl w:val="true"/>
              </w:rPr>
              <w:tab/>
            </w:r>
            <w:r>
              <w:rPr>
                <w:rStyle w:val="IndexLink"/>
              </w:rPr>
              <w:t>623</w:t>
            </w:r>
          </w:hyperlink>
        </w:p>
        <w:p>
          <w:pPr>
            <w:pStyle w:val="Contents5"/>
            <w:tabs>
              <w:tab w:val="clear" w:pos="7892"/>
              <w:tab w:val="right" w:pos="9026" w:leader="dot"/>
            </w:tabs>
            <w:rPr/>
          </w:pPr>
          <w:hyperlink w:anchor="__RefHeading___Toc1228118_3264237689">
            <w:r>
              <w:rPr>
                <w:webHidden/>
                <w:rStyle w:val="IndexLink"/>
                <w:rtl w:val="true"/>
              </w:rPr>
              <w:t>المائدة</w:t>
            </w:r>
            <w:r>
              <w:rPr>
                <w:rStyle w:val="IndexLink"/>
                <w:rtl w:val="true"/>
              </w:rPr>
              <w:t>:</w:t>
              <w:tab/>
            </w:r>
            <w:r>
              <w:rPr>
                <w:rStyle w:val="IndexLink"/>
              </w:rPr>
              <w:t>623</w:t>
            </w:r>
          </w:hyperlink>
        </w:p>
        <w:p>
          <w:pPr>
            <w:pStyle w:val="Contents5"/>
            <w:tabs>
              <w:tab w:val="clear" w:pos="7892"/>
              <w:tab w:val="right" w:pos="9026" w:leader="dot"/>
            </w:tabs>
            <w:rPr/>
          </w:pPr>
          <w:hyperlink w:anchor="__RefHeading___Toc1228120_3264237689">
            <w:r>
              <w:rPr>
                <w:webHidden/>
                <w:rStyle w:val="IndexLink"/>
                <w:rtl w:val="true"/>
              </w:rPr>
              <w:t>الأعراف</w:t>
            </w:r>
            <w:r>
              <w:rPr>
                <w:rStyle w:val="IndexLink"/>
                <w:rtl w:val="true"/>
              </w:rPr>
              <w:t>:</w:t>
              <w:tab/>
            </w:r>
            <w:r>
              <w:rPr>
                <w:rStyle w:val="IndexLink"/>
              </w:rPr>
              <w:t>624</w:t>
            </w:r>
          </w:hyperlink>
        </w:p>
        <w:p>
          <w:pPr>
            <w:pStyle w:val="Contents4"/>
            <w:tabs>
              <w:tab w:val="clear" w:pos="8176"/>
              <w:tab w:val="right" w:pos="9026" w:leader="dot"/>
            </w:tabs>
            <w:rPr/>
          </w:pPr>
          <w:hyperlink w:anchor="__RefHeading___Toc1228122_3264237689">
            <w:r>
              <w:rPr>
                <w:webHidden/>
                <w:rStyle w:val="IndexLink"/>
                <w:rtl w:val="true"/>
              </w:rPr>
              <w:t>تفسیر</w:t>
            </w:r>
            <w:r>
              <w:rPr>
                <w:rStyle w:val="IndexLink"/>
                <w:rtl w:val="true"/>
              </w:rPr>
              <w:tab/>
            </w:r>
            <w:r>
              <w:rPr>
                <w:rStyle w:val="IndexLink"/>
              </w:rPr>
              <w:t>624</w:t>
            </w:r>
          </w:hyperlink>
        </w:p>
        <w:p>
          <w:pPr>
            <w:pStyle w:val="Contents4"/>
            <w:tabs>
              <w:tab w:val="clear" w:pos="8176"/>
              <w:tab w:val="right" w:pos="9026" w:leader="dot"/>
            </w:tabs>
            <w:rPr/>
          </w:pPr>
          <w:hyperlink w:anchor="__RefHeading___Toc1228124_3264237689">
            <w:r>
              <w:rPr>
                <w:webHidden/>
                <w:rStyle w:val="IndexLink"/>
                <w:rtl w:val="true"/>
              </w:rPr>
              <w:t>الأخبار</w:t>
            </w:r>
            <w:r>
              <w:rPr>
                <w:rStyle w:val="IndexLink"/>
                <w:rtl w:val="true"/>
              </w:rPr>
              <w:tab/>
            </w:r>
            <w:r>
              <w:rPr>
                <w:rStyle w:val="IndexLink"/>
              </w:rPr>
              <w:t>627</w:t>
            </w:r>
          </w:hyperlink>
        </w:p>
        <w:p>
          <w:pPr>
            <w:pStyle w:val="Contents5"/>
            <w:tabs>
              <w:tab w:val="clear" w:pos="7892"/>
              <w:tab w:val="right" w:pos="9026" w:leader="dot"/>
            </w:tabs>
            <w:rPr/>
          </w:pPr>
          <w:hyperlink w:anchor="__RefHeading___Toc1228126_3264237689">
            <w:r>
              <w:rPr>
                <w:webHidden/>
                <w:rStyle w:val="IndexLink"/>
                <w:rtl w:val="true"/>
              </w:rPr>
              <w:t>«</w:t>
            </w:r>
            <w:r>
              <w:rPr>
                <w:rStyle w:val="IndexLink"/>
              </w:rPr>
              <w:t>1</w:t>
            </w:r>
            <w:r>
              <w:rPr>
                <w:rStyle w:val="IndexLink"/>
                <w:rtl w:val="true"/>
              </w:rPr>
              <w:t>»</w:t>
              <w:tab/>
            </w:r>
            <w:r>
              <w:rPr>
                <w:rStyle w:val="IndexLink"/>
              </w:rPr>
              <w:t>627</w:t>
            </w:r>
          </w:hyperlink>
        </w:p>
        <w:p>
          <w:pPr>
            <w:pStyle w:val="Contents4"/>
            <w:tabs>
              <w:tab w:val="clear" w:pos="8176"/>
              <w:tab w:val="right" w:pos="9026" w:leader="dot"/>
            </w:tabs>
            <w:rPr/>
          </w:pPr>
          <w:hyperlink w:anchor="__RefHeading___Toc1228128_3264237689">
            <w:r>
              <w:rPr>
                <w:webHidden/>
                <w:rStyle w:val="IndexLink"/>
                <w:rtl w:val="true"/>
              </w:rPr>
              <w:t>روایات</w:t>
            </w:r>
            <w:r>
              <w:rPr>
                <w:rStyle w:val="IndexLink"/>
                <w:rtl w:val="true"/>
              </w:rPr>
              <w:tab/>
            </w:r>
            <w:r>
              <w:rPr>
                <w:rStyle w:val="IndexLink"/>
              </w:rPr>
              <w:t>628</w:t>
            </w:r>
          </w:hyperlink>
        </w:p>
        <w:p>
          <w:pPr>
            <w:pStyle w:val="Contents5"/>
            <w:tabs>
              <w:tab w:val="clear" w:pos="7892"/>
              <w:tab w:val="right" w:pos="9026" w:leader="dot"/>
            </w:tabs>
            <w:rPr/>
          </w:pPr>
          <w:hyperlink w:anchor="__RefHeading___Toc1228130_3264237689">
            <w:r>
              <w:rPr>
                <w:webHidden/>
                <w:rStyle w:val="IndexLink"/>
                <w:rtl w:val="true"/>
              </w:rPr>
              <w:t xml:space="preserve">روایت </w:t>
            </w:r>
            <w:r>
              <w:rPr>
                <w:rStyle w:val="IndexLink"/>
              </w:rPr>
              <w:t>1</w:t>
            </w:r>
            <w:r>
              <w:rPr>
                <w:rStyle w:val="IndexLink"/>
                <w:rtl w:val="true"/>
              </w:rPr>
              <w:t>.</w:t>
              <w:tab/>
            </w:r>
            <w:r>
              <w:rPr>
                <w:rStyle w:val="IndexLink"/>
              </w:rPr>
              <w:t>628</w:t>
            </w:r>
          </w:hyperlink>
        </w:p>
        <w:p>
          <w:pPr>
            <w:pStyle w:val="Contents5"/>
            <w:tabs>
              <w:tab w:val="clear" w:pos="7892"/>
              <w:tab w:val="right" w:pos="9026" w:leader="dot"/>
            </w:tabs>
            <w:rPr/>
          </w:pPr>
          <w:hyperlink w:anchor="__RefHeading___Toc1228132_3264237689">
            <w:r>
              <w:rPr>
                <w:webHidden/>
                <w:rStyle w:val="IndexLink"/>
                <w:rtl w:val="true"/>
              </w:rPr>
              <w:t>بيان</w:t>
            </w:r>
            <w:r>
              <w:rPr>
                <w:rStyle w:val="IndexLink"/>
                <w:rtl w:val="true"/>
              </w:rPr>
              <w:tab/>
            </w:r>
            <w:r>
              <w:rPr>
                <w:rStyle w:val="IndexLink"/>
              </w:rPr>
              <w:t>629</w:t>
            </w:r>
          </w:hyperlink>
        </w:p>
        <w:p>
          <w:pPr>
            <w:pStyle w:val="Contents5"/>
            <w:tabs>
              <w:tab w:val="clear" w:pos="7892"/>
              <w:tab w:val="right" w:pos="9026" w:leader="dot"/>
            </w:tabs>
            <w:rPr/>
          </w:pPr>
          <w:hyperlink w:anchor="__RefHeading___Toc1228134_3264237689">
            <w:r>
              <w:rPr>
                <w:webHidden/>
                <w:rStyle w:val="IndexLink"/>
                <w:rtl w:val="true"/>
              </w:rPr>
              <w:t>«</w:t>
            </w:r>
            <w:r>
              <w:rPr>
                <w:rStyle w:val="IndexLink"/>
              </w:rPr>
              <w:t>2</w:t>
            </w:r>
            <w:r>
              <w:rPr>
                <w:rStyle w:val="IndexLink"/>
                <w:rtl w:val="true"/>
              </w:rPr>
              <w:t>»</w:t>
              <w:tab/>
            </w:r>
            <w:r>
              <w:rPr>
                <w:rStyle w:val="IndexLink"/>
              </w:rPr>
              <w:t>629</w:t>
            </w:r>
          </w:hyperlink>
        </w:p>
        <w:p>
          <w:pPr>
            <w:pStyle w:val="Contents5"/>
            <w:tabs>
              <w:tab w:val="clear" w:pos="7892"/>
              <w:tab w:val="right" w:pos="9026" w:leader="dot"/>
            </w:tabs>
            <w:rPr/>
          </w:pPr>
          <w:hyperlink w:anchor="__RefHeading___Toc1228136_3264237689">
            <w:r>
              <w:rPr>
                <w:webHidden/>
                <w:rStyle w:val="IndexLink"/>
                <w:rtl w:val="true"/>
              </w:rPr>
              <w:t>«</w:t>
            </w:r>
            <w:r>
              <w:rPr>
                <w:rStyle w:val="IndexLink"/>
              </w:rPr>
              <w:t>3</w:t>
            </w:r>
            <w:r>
              <w:rPr>
                <w:rStyle w:val="IndexLink"/>
                <w:rtl w:val="true"/>
              </w:rPr>
              <w:t>»</w:t>
              <w:tab/>
            </w:r>
            <w:r>
              <w:rPr>
                <w:rStyle w:val="IndexLink"/>
              </w:rPr>
              <w:t>629</w:t>
            </w:r>
          </w:hyperlink>
        </w:p>
        <w:p>
          <w:pPr>
            <w:pStyle w:val="Contents5"/>
            <w:tabs>
              <w:tab w:val="clear" w:pos="7892"/>
              <w:tab w:val="right" w:pos="9026" w:leader="dot"/>
            </w:tabs>
            <w:rPr/>
          </w:pPr>
          <w:hyperlink w:anchor="__RefHeading___Toc1228138_3264237689">
            <w:r>
              <w:rPr>
                <w:webHidden/>
                <w:rStyle w:val="IndexLink"/>
                <w:rtl w:val="true"/>
              </w:rPr>
              <w:t>توضیح</w:t>
            </w:r>
            <w:r>
              <w:rPr>
                <w:rStyle w:val="IndexLink"/>
                <w:rtl w:val="true"/>
              </w:rPr>
              <w:tab/>
            </w:r>
            <w:r>
              <w:rPr>
                <w:rStyle w:val="IndexLink"/>
              </w:rPr>
              <w:t>629</w:t>
            </w:r>
          </w:hyperlink>
        </w:p>
        <w:p>
          <w:pPr>
            <w:pStyle w:val="Contents5"/>
            <w:tabs>
              <w:tab w:val="clear" w:pos="7892"/>
              <w:tab w:val="right" w:pos="9026" w:leader="dot"/>
            </w:tabs>
            <w:rPr/>
          </w:pPr>
          <w:hyperlink w:anchor="__RefHeading___Toc1228140_3264237689">
            <w:r>
              <w:rPr>
                <w:webHidden/>
                <w:rStyle w:val="IndexLink"/>
                <w:rtl w:val="true"/>
              </w:rPr>
              <w:t xml:space="preserve">روایت </w:t>
            </w:r>
            <w:r>
              <w:rPr>
                <w:rStyle w:val="IndexLink"/>
              </w:rPr>
              <w:t>2</w:t>
            </w:r>
            <w:r>
              <w:rPr>
                <w:rStyle w:val="IndexLink"/>
                <w:rtl w:val="true"/>
              </w:rPr>
              <w:t>.</w:t>
              <w:tab/>
            </w:r>
            <w:r>
              <w:rPr>
                <w:rStyle w:val="IndexLink"/>
              </w:rPr>
              <w:t>630</w:t>
            </w:r>
          </w:hyperlink>
        </w:p>
        <w:p>
          <w:pPr>
            <w:pStyle w:val="Contents5"/>
            <w:tabs>
              <w:tab w:val="clear" w:pos="7892"/>
              <w:tab w:val="right" w:pos="9026" w:leader="dot"/>
            </w:tabs>
            <w:rPr/>
          </w:pPr>
          <w:hyperlink w:anchor="__RefHeading___Toc1228142_3264237689">
            <w:r>
              <w:rPr>
                <w:webHidden/>
                <w:rStyle w:val="IndexLink"/>
                <w:rtl w:val="true"/>
              </w:rPr>
              <w:t xml:space="preserve">روایت </w:t>
            </w:r>
            <w:r>
              <w:rPr>
                <w:rStyle w:val="IndexLink"/>
              </w:rPr>
              <w:t>3</w:t>
            </w:r>
            <w:r>
              <w:rPr>
                <w:rStyle w:val="IndexLink"/>
                <w:rtl w:val="true"/>
              </w:rPr>
              <w:t>.</w:t>
              <w:tab/>
            </w:r>
            <w:r>
              <w:rPr>
                <w:rStyle w:val="IndexLink"/>
              </w:rPr>
              <w:t>630</w:t>
            </w:r>
          </w:hyperlink>
        </w:p>
        <w:p>
          <w:pPr>
            <w:pStyle w:val="Contents5"/>
            <w:tabs>
              <w:tab w:val="clear" w:pos="7892"/>
              <w:tab w:val="right" w:pos="9026" w:leader="dot"/>
            </w:tabs>
            <w:rPr/>
          </w:pPr>
          <w:hyperlink w:anchor="__RefHeading___Toc1228144_3264237689">
            <w:r>
              <w:rPr>
                <w:webHidden/>
                <w:rStyle w:val="IndexLink"/>
                <w:rtl w:val="true"/>
              </w:rPr>
              <w:t>بيان</w:t>
            </w:r>
            <w:r>
              <w:rPr>
                <w:rStyle w:val="IndexLink"/>
                <w:rtl w:val="true"/>
              </w:rPr>
              <w:tab/>
            </w:r>
            <w:r>
              <w:rPr>
                <w:rStyle w:val="IndexLink"/>
              </w:rPr>
              <w:t>633</w:t>
            </w:r>
          </w:hyperlink>
        </w:p>
        <w:p>
          <w:pPr>
            <w:pStyle w:val="Contents5"/>
            <w:tabs>
              <w:tab w:val="clear" w:pos="7892"/>
              <w:tab w:val="right" w:pos="9026" w:leader="dot"/>
            </w:tabs>
            <w:rPr/>
          </w:pPr>
          <w:hyperlink w:anchor="__RefHeading___Toc1228146_3264237689">
            <w:r>
              <w:rPr>
                <w:webHidden/>
                <w:rStyle w:val="IndexLink"/>
                <w:rtl w:val="true"/>
              </w:rPr>
              <w:t>«</w:t>
            </w:r>
            <w:r>
              <w:rPr>
                <w:rStyle w:val="IndexLink"/>
              </w:rPr>
              <w:t>4</w:t>
            </w:r>
            <w:r>
              <w:rPr>
                <w:rStyle w:val="IndexLink"/>
                <w:rtl w:val="true"/>
              </w:rPr>
              <w:t>»</w:t>
              <w:tab/>
            </w:r>
            <w:r>
              <w:rPr>
                <w:rStyle w:val="IndexLink"/>
              </w:rPr>
              <w:t>633</w:t>
            </w:r>
          </w:hyperlink>
        </w:p>
        <w:p>
          <w:pPr>
            <w:pStyle w:val="Contents5"/>
            <w:tabs>
              <w:tab w:val="clear" w:pos="7892"/>
              <w:tab w:val="right" w:pos="9026" w:leader="dot"/>
            </w:tabs>
            <w:rPr/>
          </w:pPr>
          <w:hyperlink w:anchor="__RefHeading___Toc1228148_3264237689">
            <w:r>
              <w:rPr>
                <w:webHidden/>
                <w:rStyle w:val="IndexLink"/>
                <w:rtl w:val="true"/>
              </w:rPr>
              <w:t>توضیح</w:t>
            </w:r>
            <w:r>
              <w:rPr>
                <w:rStyle w:val="IndexLink"/>
                <w:rtl w:val="true"/>
              </w:rPr>
              <w:tab/>
            </w:r>
            <w:r>
              <w:rPr>
                <w:rStyle w:val="IndexLink"/>
              </w:rPr>
              <w:t>634</w:t>
            </w:r>
          </w:hyperlink>
        </w:p>
        <w:p>
          <w:pPr>
            <w:pStyle w:val="Contents5"/>
            <w:tabs>
              <w:tab w:val="clear" w:pos="7892"/>
              <w:tab w:val="right" w:pos="9026" w:leader="dot"/>
            </w:tabs>
            <w:rPr/>
          </w:pPr>
          <w:hyperlink w:anchor="__RefHeading___Toc1228150_3264237689">
            <w:r>
              <w:rPr>
                <w:webHidden/>
                <w:rStyle w:val="IndexLink"/>
                <w:rtl w:val="true"/>
              </w:rPr>
              <w:t xml:space="preserve">روایت </w:t>
            </w:r>
            <w:r>
              <w:rPr>
                <w:rStyle w:val="IndexLink"/>
              </w:rPr>
              <w:t>4</w:t>
            </w:r>
            <w:r>
              <w:rPr>
                <w:rStyle w:val="IndexLink"/>
                <w:rtl w:val="true"/>
              </w:rPr>
              <w:t>.</w:t>
              <w:tab/>
            </w:r>
            <w:r>
              <w:rPr>
                <w:rStyle w:val="IndexLink"/>
              </w:rPr>
              <w:t>634</w:t>
            </w:r>
          </w:hyperlink>
        </w:p>
        <w:p>
          <w:pPr>
            <w:pStyle w:val="Contents5"/>
            <w:tabs>
              <w:tab w:val="clear" w:pos="7892"/>
              <w:tab w:val="right" w:pos="9026" w:leader="dot"/>
            </w:tabs>
            <w:rPr/>
          </w:pPr>
          <w:hyperlink w:anchor="__RefHeading___Toc1228152_3264237689">
            <w:r>
              <w:rPr>
                <w:webHidden/>
                <w:rStyle w:val="IndexLink"/>
                <w:rtl w:val="true"/>
              </w:rPr>
              <w:t>«</w:t>
            </w:r>
            <w:r>
              <w:rPr>
                <w:rStyle w:val="IndexLink"/>
              </w:rPr>
              <w:t>5</w:t>
            </w:r>
            <w:r>
              <w:rPr>
                <w:rStyle w:val="IndexLink"/>
                <w:rtl w:val="true"/>
              </w:rPr>
              <w:t>»</w:t>
              <w:tab/>
            </w:r>
            <w:r>
              <w:rPr>
                <w:rStyle w:val="IndexLink"/>
              </w:rPr>
              <w:t>635</w:t>
            </w:r>
          </w:hyperlink>
        </w:p>
        <w:p>
          <w:pPr>
            <w:pStyle w:val="Contents5"/>
            <w:tabs>
              <w:tab w:val="clear" w:pos="7892"/>
              <w:tab w:val="right" w:pos="9026" w:leader="dot"/>
            </w:tabs>
            <w:rPr/>
          </w:pPr>
          <w:hyperlink w:anchor="__RefHeading___Toc1228154_3264237689">
            <w:r>
              <w:rPr>
                <w:webHidden/>
                <w:rStyle w:val="IndexLink"/>
                <w:rtl w:val="true"/>
              </w:rPr>
              <w:t>«</w:t>
            </w:r>
            <w:r>
              <w:rPr>
                <w:rStyle w:val="IndexLink"/>
              </w:rPr>
              <w:t>6</w:t>
            </w:r>
            <w:r>
              <w:rPr>
                <w:rStyle w:val="IndexLink"/>
                <w:rtl w:val="true"/>
              </w:rPr>
              <w:t>»</w:t>
              <w:tab/>
            </w:r>
            <w:r>
              <w:rPr>
                <w:rStyle w:val="IndexLink"/>
              </w:rPr>
              <w:t>635</w:t>
            </w:r>
          </w:hyperlink>
        </w:p>
        <w:p>
          <w:pPr>
            <w:pStyle w:val="Contents5"/>
            <w:tabs>
              <w:tab w:val="clear" w:pos="7892"/>
              <w:tab w:val="right" w:pos="9026" w:leader="dot"/>
            </w:tabs>
            <w:rPr/>
          </w:pPr>
          <w:hyperlink w:anchor="__RefHeading___Toc1228156_3264237689">
            <w:r>
              <w:rPr>
                <w:webHidden/>
                <w:rStyle w:val="IndexLink"/>
                <w:rtl w:val="true"/>
              </w:rPr>
              <w:t>«</w:t>
            </w:r>
            <w:r>
              <w:rPr>
                <w:rStyle w:val="IndexLink"/>
              </w:rPr>
              <w:t>7</w:t>
            </w:r>
            <w:r>
              <w:rPr>
                <w:rStyle w:val="IndexLink"/>
                <w:rtl w:val="true"/>
              </w:rPr>
              <w:t>»</w:t>
              <w:tab/>
            </w:r>
            <w:r>
              <w:rPr>
                <w:rStyle w:val="IndexLink"/>
              </w:rPr>
              <w:t>635</w:t>
            </w:r>
          </w:hyperlink>
        </w:p>
        <w:p>
          <w:pPr>
            <w:pStyle w:val="Contents5"/>
            <w:tabs>
              <w:tab w:val="clear" w:pos="7892"/>
              <w:tab w:val="right" w:pos="9026" w:leader="dot"/>
            </w:tabs>
            <w:rPr/>
          </w:pPr>
          <w:hyperlink w:anchor="__RefHeading___Toc1228158_3264237689">
            <w:r>
              <w:rPr>
                <w:webHidden/>
                <w:rStyle w:val="IndexLink"/>
                <w:rtl w:val="true"/>
              </w:rPr>
              <w:t>«</w:t>
            </w:r>
            <w:r>
              <w:rPr>
                <w:rStyle w:val="IndexLink"/>
              </w:rPr>
              <w:t>8</w:t>
            </w:r>
            <w:r>
              <w:rPr>
                <w:rStyle w:val="IndexLink"/>
                <w:rtl w:val="true"/>
              </w:rPr>
              <w:t>»</w:t>
              <w:tab/>
            </w:r>
            <w:r>
              <w:rPr>
                <w:rStyle w:val="IndexLink"/>
              </w:rPr>
              <w:t>635</w:t>
            </w:r>
          </w:hyperlink>
        </w:p>
        <w:p>
          <w:pPr>
            <w:pStyle w:val="Contents5"/>
            <w:tabs>
              <w:tab w:val="clear" w:pos="7892"/>
              <w:tab w:val="right" w:pos="9026" w:leader="dot"/>
            </w:tabs>
            <w:rPr/>
          </w:pPr>
          <w:hyperlink w:anchor="__RefHeading___Toc1228160_3264237689">
            <w:r>
              <w:rPr>
                <w:webHidden/>
                <w:rStyle w:val="IndexLink"/>
                <w:rtl w:val="true"/>
              </w:rPr>
              <w:t xml:space="preserve">روایت </w:t>
            </w:r>
            <w:r>
              <w:rPr>
                <w:rStyle w:val="IndexLink"/>
              </w:rPr>
              <w:t>5</w:t>
            </w:r>
            <w:r>
              <w:rPr>
                <w:rStyle w:val="IndexLink"/>
                <w:rtl w:val="true"/>
              </w:rPr>
              <w:t>.</w:t>
              <w:tab/>
            </w:r>
            <w:r>
              <w:rPr>
                <w:rStyle w:val="IndexLink"/>
              </w:rPr>
              <w:t>636</w:t>
            </w:r>
          </w:hyperlink>
        </w:p>
        <w:p>
          <w:pPr>
            <w:pStyle w:val="Contents5"/>
            <w:tabs>
              <w:tab w:val="clear" w:pos="7892"/>
              <w:tab w:val="right" w:pos="9026" w:leader="dot"/>
            </w:tabs>
            <w:rPr/>
          </w:pPr>
          <w:hyperlink w:anchor="__RefHeading___Toc1228162_3264237689">
            <w:r>
              <w:rPr>
                <w:webHidden/>
                <w:rStyle w:val="IndexLink"/>
                <w:rtl w:val="true"/>
              </w:rPr>
              <w:t xml:space="preserve">روایت </w:t>
            </w:r>
            <w:r>
              <w:rPr>
                <w:rStyle w:val="IndexLink"/>
              </w:rPr>
              <w:t>6</w:t>
            </w:r>
            <w:r>
              <w:rPr>
                <w:rStyle w:val="IndexLink"/>
                <w:rtl w:val="true"/>
              </w:rPr>
              <w:t>.</w:t>
              <w:tab/>
            </w:r>
            <w:r>
              <w:rPr>
                <w:rStyle w:val="IndexLink"/>
              </w:rPr>
              <w:t>636</w:t>
            </w:r>
          </w:hyperlink>
        </w:p>
        <w:p>
          <w:pPr>
            <w:pStyle w:val="Contents5"/>
            <w:tabs>
              <w:tab w:val="clear" w:pos="7892"/>
              <w:tab w:val="right" w:pos="9026" w:leader="dot"/>
            </w:tabs>
            <w:rPr/>
          </w:pPr>
          <w:hyperlink w:anchor="__RefHeading___Toc1228164_3264237689">
            <w:r>
              <w:rPr>
                <w:webHidden/>
                <w:rStyle w:val="IndexLink"/>
                <w:rtl w:val="true"/>
              </w:rPr>
              <w:t xml:space="preserve">روایت </w:t>
            </w:r>
            <w:r>
              <w:rPr>
                <w:rStyle w:val="IndexLink"/>
              </w:rPr>
              <w:t>7</w:t>
            </w:r>
            <w:r>
              <w:rPr>
                <w:rStyle w:val="IndexLink"/>
                <w:rtl w:val="true"/>
              </w:rPr>
              <w:t>.</w:t>
              <w:tab/>
            </w:r>
            <w:r>
              <w:rPr>
                <w:rStyle w:val="IndexLink"/>
              </w:rPr>
              <w:t>636</w:t>
            </w:r>
          </w:hyperlink>
        </w:p>
        <w:p>
          <w:pPr>
            <w:pStyle w:val="Contents5"/>
            <w:tabs>
              <w:tab w:val="clear" w:pos="7892"/>
              <w:tab w:val="right" w:pos="9026" w:leader="dot"/>
            </w:tabs>
            <w:rPr/>
          </w:pPr>
          <w:hyperlink w:anchor="__RefHeading___Toc1228166_3264237689">
            <w:r>
              <w:rPr>
                <w:webHidden/>
                <w:rStyle w:val="IndexLink"/>
                <w:rtl w:val="true"/>
              </w:rPr>
              <w:t xml:space="preserve">روایت </w:t>
            </w:r>
            <w:r>
              <w:rPr>
                <w:rStyle w:val="IndexLink"/>
              </w:rPr>
              <w:t>8</w:t>
            </w:r>
            <w:r>
              <w:rPr>
                <w:rStyle w:val="IndexLink"/>
                <w:rtl w:val="true"/>
              </w:rPr>
              <w:t>.</w:t>
              <w:tab/>
            </w:r>
            <w:r>
              <w:rPr>
                <w:rStyle w:val="IndexLink"/>
              </w:rPr>
              <w:t>636</w:t>
            </w:r>
          </w:hyperlink>
        </w:p>
        <w:p>
          <w:pPr>
            <w:pStyle w:val="Contents5"/>
            <w:tabs>
              <w:tab w:val="clear" w:pos="7892"/>
              <w:tab w:val="right" w:pos="9026" w:leader="dot"/>
            </w:tabs>
            <w:rPr/>
          </w:pPr>
          <w:hyperlink w:anchor="__RefHeading___Toc1228168_3264237689">
            <w:r>
              <w:rPr>
                <w:webHidden/>
                <w:rStyle w:val="IndexLink"/>
                <w:rtl w:val="true"/>
              </w:rPr>
              <w:t>«</w:t>
            </w:r>
            <w:r>
              <w:rPr>
                <w:rStyle w:val="IndexLink"/>
              </w:rPr>
              <w:t>9</w:t>
            </w:r>
            <w:r>
              <w:rPr>
                <w:rStyle w:val="IndexLink"/>
                <w:rtl w:val="true"/>
              </w:rPr>
              <w:t>»</w:t>
              <w:tab/>
            </w:r>
            <w:r>
              <w:rPr>
                <w:rStyle w:val="IndexLink"/>
              </w:rPr>
              <w:t>637</w:t>
            </w:r>
          </w:hyperlink>
        </w:p>
        <w:p>
          <w:pPr>
            <w:pStyle w:val="Contents5"/>
            <w:tabs>
              <w:tab w:val="clear" w:pos="7892"/>
              <w:tab w:val="right" w:pos="9026" w:leader="dot"/>
            </w:tabs>
            <w:rPr/>
          </w:pPr>
          <w:hyperlink w:anchor="__RefHeading___Toc1228170_3264237689">
            <w:r>
              <w:rPr>
                <w:webHidden/>
                <w:rStyle w:val="IndexLink"/>
                <w:rtl w:val="true"/>
              </w:rPr>
              <w:t xml:space="preserve">روایت </w:t>
            </w:r>
            <w:r>
              <w:rPr>
                <w:rStyle w:val="IndexLink"/>
              </w:rPr>
              <w:t>9</w:t>
            </w:r>
            <w:r>
              <w:rPr>
                <w:rStyle w:val="IndexLink"/>
                <w:rtl w:val="true"/>
              </w:rPr>
              <w:t>.</w:t>
              <w:tab/>
            </w:r>
            <w:r>
              <w:rPr>
                <w:rStyle w:val="IndexLink"/>
              </w:rPr>
              <w:t>637</w:t>
            </w:r>
          </w:hyperlink>
        </w:p>
        <w:p>
          <w:pPr>
            <w:pStyle w:val="Contents3"/>
            <w:tabs>
              <w:tab w:val="clear" w:pos="8459"/>
              <w:tab w:val="right" w:pos="9026" w:leader="dot"/>
            </w:tabs>
            <w:rPr/>
          </w:pPr>
          <w:hyperlink w:anchor="__RefHeading___Toc1228172_3264237689">
            <w:r>
              <w:rPr>
                <w:webHidden/>
                <w:rStyle w:val="IndexLink"/>
                <w:rtl w:val="true"/>
              </w:rPr>
              <w:t xml:space="preserve">باب </w:t>
            </w:r>
            <w:r>
              <w:rPr>
                <w:rStyle w:val="IndexLink"/>
              </w:rPr>
              <w:t>13</w:t>
            </w:r>
            <w:r>
              <w:rPr>
                <w:rStyle w:val="IndexLink"/>
                <w:rtl w:val="true"/>
              </w:rPr>
              <w:t xml:space="preserve"> </w:t>
            </w:r>
            <w:r>
              <w:rPr>
                <w:rStyle w:val="IndexLink"/>
                <w:rtl w:val="true"/>
              </w:rPr>
              <w:t>ما يحتجّ الله به علي العباد يوم القيامة</w:t>
            </w:r>
            <w:r>
              <w:rPr>
                <w:rStyle w:val="IndexLink"/>
                <w:rtl w:val="true"/>
              </w:rPr>
              <w:tab/>
            </w:r>
            <w:r>
              <w:rPr>
                <w:rStyle w:val="IndexLink"/>
              </w:rPr>
              <w:t>639</w:t>
            </w:r>
          </w:hyperlink>
        </w:p>
        <w:p>
          <w:pPr>
            <w:pStyle w:val="Contents4"/>
            <w:tabs>
              <w:tab w:val="clear" w:pos="8176"/>
              <w:tab w:val="right" w:pos="9026" w:leader="dot"/>
            </w:tabs>
            <w:rPr/>
          </w:pPr>
          <w:hyperlink w:anchor="__RefHeading___Toc1228174_3264237689">
            <w:r>
              <w:rPr>
                <w:webHidden/>
                <w:rStyle w:val="IndexLink"/>
                <w:rtl w:val="true"/>
              </w:rPr>
              <w:t>الأخبار</w:t>
            </w:r>
            <w:r>
              <w:rPr>
                <w:rStyle w:val="IndexLink"/>
                <w:rtl w:val="true"/>
              </w:rPr>
              <w:tab/>
            </w:r>
            <w:r>
              <w:rPr>
                <w:rStyle w:val="IndexLink"/>
              </w:rPr>
              <w:t>639</w:t>
            </w:r>
          </w:hyperlink>
        </w:p>
        <w:p>
          <w:pPr>
            <w:pStyle w:val="Contents5"/>
            <w:tabs>
              <w:tab w:val="clear" w:pos="7892"/>
              <w:tab w:val="right" w:pos="9026" w:leader="dot"/>
            </w:tabs>
            <w:rPr/>
          </w:pPr>
          <w:hyperlink w:anchor="__RefHeading___Toc1228176_3264237689">
            <w:r>
              <w:rPr>
                <w:webHidden/>
                <w:rStyle w:val="IndexLink"/>
                <w:rtl w:val="true"/>
              </w:rPr>
              <w:t>«</w:t>
            </w:r>
            <w:r>
              <w:rPr>
                <w:rStyle w:val="IndexLink"/>
              </w:rPr>
              <w:t>1</w:t>
            </w:r>
            <w:r>
              <w:rPr>
                <w:rStyle w:val="IndexLink"/>
                <w:rtl w:val="true"/>
              </w:rPr>
              <w:t>»</w:t>
              <w:tab/>
            </w:r>
            <w:r>
              <w:rPr>
                <w:rStyle w:val="IndexLink"/>
              </w:rPr>
              <w:t>639</w:t>
            </w:r>
          </w:hyperlink>
        </w:p>
        <w:p>
          <w:pPr>
            <w:pStyle w:val="Contents5"/>
            <w:tabs>
              <w:tab w:val="clear" w:pos="7892"/>
              <w:tab w:val="right" w:pos="9026" w:leader="dot"/>
            </w:tabs>
            <w:rPr/>
          </w:pPr>
          <w:hyperlink w:anchor="__RefHeading___Toc1228178_3264237689">
            <w:r>
              <w:rPr>
                <w:webHidden/>
                <w:rStyle w:val="IndexLink"/>
                <w:rtl w:val="true"/>
              </w:rPr>
              <w:t>بيان</w:t>
            </w:r>
            <w:r>
              <w:rPr>
                <w:rStyle w:val="IndexLink"/>
                <w:rtl w:val="true"/>
              </w:rPr>
              <w:tab/>
            </w:r>
            <w:r>
              <w:rPr>
                <w:rStyle w:val="IndexLink"/>
              </w:rPr>
              <w:t>639</w:t>
            </w:r>
          </w:hyperlink>
        </w:p>
        <w:p>
          <w:pPr>
            <w:pStyle w:val="Contents5"/>
            <w:tabs>
              <w:tab w:val="clear" w:pos="7892"/>
              <w:tab w:val="right" w:pos="9026" w:leader="dot"/>
            </w:tabs>
            <w:rPr/>
          </w:pPr>
          <w:hyperlink w:anchor="__RefHeading___Toc1228180_3264237689">
            <w:r>
              <w:rPr>
                <w:webHidden/>
                <w:rStyle w:val="IndexLink"/>
                <w:rtl w:val="true"/>
              </w:rPr>
              <w:t>«</w:t>
            </w:r>
            <w:r>
              <w:rPr>
                <w:rStyle w:val="IndexLink"/>
              </w:rPr>
              <w:t>2</w:t>
            </w:r>
            <w:r>
              <w:rPr>
                <w:rStyle w:val="IndexLink"/>
                <w:rtl w:val="true"/>
              </w:rPr>
              <w:t>»</w:t>
              <w:tab/>
            </w:r>
            <w:r>
              <w:rPr>
                <w:rStyle w:val="IndexLink"/>
              </w:rPr>
              <w:t>639</w:t>
            </w:r>
          </w:hyperlink>
        </w:p>
        <w:p>
          <w:pPr>
            <w:pStyle w:val="Contents5"/>
            <w:tabs>
              <w:tab w:val="clear" w:pos="7892"/>
              <w:tab w:val="right" w:pos="9026" w:leader="dot"/>
            </w:tabs>
            <w:rPr/>
          </w:pPr>
          <w:hyperlink w:anchor="__RefHeading___Toc1228182_3264237689">
            <w:r>
              <w:rPr>
                <w:webHidden/>
                <w:rStyle w:val="IndexLink"/>
                <w:rtl w:val="true"/>
              </w:rPr>
              <w:t>«</w:t>
            </w:r>
            <w:r>
              <w:rPr>
                <w:rStyle w:val="IndexLink"/>
              </w:rPr>
              <w:t>3</w:t>
            </w:r>
            <w:r>
              <w:rPr>
                <w:rStyle w:val="IndexLink"/>
                <w:rtl w:val="true"/>
              </w:rPr>
              <w:t>»</w:t>
              <w:tab/>
            </w:r>
            <w:r>
              <w:rPr>
                <w:rStyle w:val="IndexLink"/>
              </w:rPr>
              <w:t>639</w:t>
            </w:r>
          </w:hyperlink>
        </w:p>
        <w:p>
          <w:pPr>
            <w:pStyle w:val="Contents3"/>
            <w:tabs>
              <w:tab w:val="clear" w:pos="8459"/>
              <w:tab w:val="right" w:pos="9026" w:leader="dot"/>
            </w:tabs>
            <w:rPr/>
          </w:pPr>
          <w:hyperlink w:anchor="__RefHeading___Toc1228184_3264237689">
            <w:r>
              <w:rPr>
                <w:webHidden/>
                <w:rStyle w:val="IndexLink"/>
                <w:rtl w:val="true"/>
              </w:rPr>
              <w:t>باب سیزدهم</w:t>
            </w:r>
            <w:r>
              <w:rPr>
                <w:rStyle w:val="IndexLink"/>
                <w:rtl w:val="true"/>
              </w:rPr>
              <w:t xml:space="preserve">: </w:t>
            </w:r>
            <w:r>
              <w:rPr>
                <w:rStyle w:val="IndexLink"/>
                <w:rtl w:val="true"/>
              </w:rPr>
              <w:t>آنچه خدا در روز قیامت با آن بر بندگانش احتجاج می کند</w:t>
            </w:r>
            <w:r>
              <w:rPr>
                <w:rStyle w:val="IndexLink"/>
                <w:rtl w:val="true"/>
              </w:rPr>
              <w:tab/>
            </w:r>
            <w:r>
              <w:rPr>
                <w:rStyle w:val="IndexLink"/>
              </w:rPr>
              <w:t>639</w:t>
            </w:r>
          </w:hyperlink>
        </w:p>
        <w:p>
          <w:pPr>
            <w:pStyle w:val="Contents4"/>
            <w:tabs>
              <w:tab w:val="clear" w:pos="8176"/>
              <w:tab w:val="right" w:pos="9026" w:leader="dot"/>
            </w:tabs>
            <w:rPr/>
          </w:pPr>
          <w:hyperlink w:anchor="__RefHeading___Toc1228186_3264237689">
            <w:r>
              <w:rPr>
                <w:webHidden/>
                <w:rStyle w:val="IndexLink"/>
                <w:rtl w:val="true"/>
              </w:rPr>
              <w:t>روایات</w:t>
            </w:r>
            <w:r>
              <w:rPr>
                <w:rStyle w:val="IndexLink"/>
                <w:rtl w:val="true"/>
              </w:rPr>
              <w:tab/>
            </w:r>
            <w:r>
              <w:rPr>
                <w:rStyle w:val="IndexLink"/>
              </w:rPr>
              <w:t>639</w:t>
            </w:r>
          </w:hyperlink>
        </w:p>
        <w:p>
          <w:pPr>
            <w:pStyle w:val="Contents5"/>
            <w:tabs>
              <w:tab w:val="clear" w:pos="7892"/>
              <w:tab w:val="right" w:pos="9026" w:leader="dot"/>
            </w:tabs>
            <w:rPr/>
          </w:pPr>
          <w:hyperlink w:anchor="__RefHeading___Toc1228188_3264237689">
            <w:r>
              <w:rPr>
                <w:webHidden/>
                <w:rStyle w:val="IndexLink"/>
                <w:rtl w:val="true"/>
              </w:rPr>
              <w:t xml:space="preserve">روایت </w:t>
            </w:r>
            <w:r>
              <w:rPr>
                <w:rStyle w:val="IndexLink"/>
              </w:rPr>
              <w:t>1</w:t>
            </w:r>
            <w:r>
              <w:rPr>
                <w:rStyle w:val="IndexLink"/>
                <w:rtl w:val="true"/>
              </w:rPr>
              <w:t>.</w:t>
              <w:tab/>
            </w:r>
            <w:r>
              <w:rPr>
                <w:rStyle w:val="IndexLink"/>
              </w:rPr>
              <w:t>640</w:t>
            </w:r>
          </w:hyperlink>
        </w:p>
        <w:p>
          <w:pPr>
            <w:pStyle w:val="Contents5"/>
            <w:tabs>
              <w:tab w:val="clear" w:pos="7892"/>
              <w:tab w:val="right" w:pos="9026" w:leader="dot"/>
            </w:tabs>
            <w:rPr/>
          </w:pPr>
          <w:hyperlink w:anchor="__RefHeading___Toc1228190_3264237689">
            <w:r>
              <w:rPr>
                <w:webHidden/>
                <w:rStyle w:val="IndexLink"/>
                <w:rtl w:val="true"/>
              </w:rPr>
              <w:t>توضیح</w:t>
            </w:r>
            <w:r>
              <w:rPr>
                <w:rStyle w:val="IndexLink"/>
                <w:rtl w:val="true"/>
              </w:rPr>
              <w:tab/>
            </w:r>
            <w:r>
              <w:rPr>
                <w:rStyle w:val="IndexLink"/>
              </w:rPr>
              <w:t>640</w:t>
            </w:r>
          </w:hyperlink>
        </w:p>
        <w:p>
          <w:pPr>
            <w:pStyle w:val="Contents5"/>
            <w:tabs>
              <w:tab w:val="clear" w:pos="7892"/>
              <w:tab w:val="right" w:pos="9026" w:leader="dot"/>
            </w:tabs>
            <w:rPr/>
          </w:pPr>
          <w:hyperlink w:anchor="__RefHeading___Toc1228192_3264237689">
            <w:r>
              <w:rPr>
                <w:webHidden/>
                <w:rStyle w:val="IndexLink"/>
                <w:rtl w:val="true"/>
              </w:rPr>
              <w:t xml:space="preserve">روایت </w:t>
            </w:r>
            <w:r>
              <w:rPr>
                <w:rStyle w:val="IndexLink"/>
              </w:rPr>
              <w:t>2</w:t>
            </w:r>
            <w:r>
              <w:rPr>
                <w:rStyle w:val="IndexLink"/>
                <w:rtl w:val="true"/>
              </w:rPr>
              <w:t>.</w:t>
              <w:tab/>
            </w:r>
            <w:r>
              <w:rPr>
                <w:rStyle w:val="IndexLink"/>
              </w:rPr>
              <w:t>640</w:t>
            </w:r>
          </w:hyperlink>
        </w:p>
        <w:p>
          <w:pPr>
            <w:pStyle w:val="Contents5"/>
            <w:tabs>
              <w:tab w:val="clear" w:pos="7892"/>
              <w:tab w:val="right" w:pos="9026" w:leader="dot"/>
            </w:tabs>
            <w:rPr/>
          </w:pPr>
          <w:hyperlink w:anchor="__RefHeading___Toc1228194_3264237689">
            <w:r>
              <w:rPr>
                <w:webHidden/>
                <w:rStyle w:val="IndexLink"/>
                <w:rtl w:val="true"/>
              </w:rPr>
              <w:t xml:space="preserve">روایت </w:t>
            </w:r>
            <w:r>
              <w:rPr>
                <w:rStyle w:val="IndexLink"/>
              </w:rPr>
              <w:t>3</w:t>
            </w:r>
            <w:r>
              <w:rPr>
                <w:rStyle w:val="IndexLink"/>
                <w:rtl w:val="true"/>
              </w:rPr>
              <w:t>.</w:t>
              <w:tab/>
            </w:r>
            <w:r>
              <w:rPr>
                <w:rStyle w:val="IndexLink"/>
              </w:rPr>
              <w:t>640</w:t>
            </w:r>
          </w:hyperlink>
        </w:p>
        <w:p>
          <w:pPr>
            <w:pStyle w:val="Contents3"/>
            <w:tabs>
              <w:tab w:val="clear" w:pos="8459"/>
              <w:tab w:val="right" w:pos="9026" w:leader="dot"/>
            </w:tabs>
            <w:rPr/>
          </w:pPr>
          <w:hyperlink w:anchor="__RefHeading___Toc1228196_3264237689">
            <w:r>
              <w:rPr>
                <w:webHidden/>
                <w:rStyle w:val="IndexLink"/>
                <w:rtl w:val="true"/>
              </w:rPr>
              <w:t xml:space="preserve">باب </w:t>
            </w:r>
            <w:r>
              <w:rPr>
                <w:rStyle w:val="IndexLink"/>
              </w:rPr>
              <w:t>14</w:t>
            </w:r>
            <w:r>
              <w:rPr>
                <w:rStyle w:val="IndexLink"/>
                <w:rtl w:val="true"/>
              </w:rPr>
              <w:t xml:space="preserve"> </w:t>
            </w:r>
            <w:r>
              <w:rPr>
                <w:rStyle w:val="IndexLink"/>
                <w:rtl w:val="true"/>
              </w:rPr>
              <w:t>ما يظهر من رحمته تعالي في القيامة</w:t>
            </w:r>
            <w:r>
              <w:rPr>
                <w:rStyle w:val="IndexLink"/>
                <w:rtl w:val="true"/>
              </w:rPr>
              <w:tab/>
            </w:r>
            <w:r>
              <w:rPr>
                <w:rStyle w:val="IndexLink"/>
              </w:rPr>
              <w:t>641</w:t>
            </w:r>
          </w:hyperlink>
        </w:p>
        <w:p>
          <w:pPr>
            <w:pStyle w:val="Contents4"/>
            <w:tabs>
              <w:tab w:val="clear" w:pos="8176"/>
              <w:tab w:val="right" w:pos="9026" w:leader="dot"/>
            </w:tabs>
            <w:rPr/>
          </w:pPr>
          <w:hyperlink w:anchor="__RefHeading___Toc1228198_3264237689">
            <w:r>
              <w:rPr>
                <w:webHidden/>
                <w:rStyle w:val="IndexLink"/>
                <w:rtl w:val="true"/>
              </w:rPr>
              <w:t>الآيات</w:t>
            </w:r>
            <w:r>
              <w:rPr>
                <w:rStyle w:val="IndexLink"/>
                <w:rtl w:val="true"/>
              </w:rPr>
              <w:tab/>
            </w:r>
            <w:r>
              <w:rPr>
                <w:rStyle w:val="IndexLink"/>
              </w:rPr>
              <w:t>641</w:t>
            </w:r>
          </w:hyperlink>
        </w:p>
        <w:p>
          <w:pPr>
            <w:pStyle w:val="Contents5"/>
            <w:tabs>
              <w:tab w:val="clear" w:pos="7892"/>
              <w:tab w:val="right" w:pos="9026" w:leader="dot"/>
            </w:tabs>
            <w:rPr/>
          </w:pPr>
          <w:hyperlink w:anchor="__RefHeading___Toc1228200_3264237689">
            <w:r>
              <w:rPr>
                <w:webHidden/>
                <w:rStyle w:val="IndexLink"/>
                <w:rtl w:val="true"/>
              </w:rPr>
              <w:t>النور</w:t>
            </w:r>
            <w:r>
              <w:rPr>
                <w:rStyle w:val="IndexLink"/>
                <w:rtl w:val="true"/>
              </w:rPr>
              <w:t>:</w:t>
              <w:tab/>
            </w:r>
            <w:r>
              <w:rPr>
                <w:rStyle w:val="IndexLink"/>
              </w:rPr>
              <w:t>641</w:t>
            </w:r>
          </w:hyperlink>
        </w:p>
        <w:p>
          <w:pPr>
            <w:pStyle w:val="Contents5"/>
            <w:tabs>
              <w:tab w:val="clear" w:pos="7892"/>
              <w:tab w:val="right" w:pos="9026" w:leader="dot"/>
            </w:tabs>
            <w:rPr/>
          </w:pPr>
          <w:hyperlink w:anchor="__RefHeading___Toc1228202_3264237689">
            <w:r>
              <w:rPr>
                <w:webHidden/>
                <w:rStyle w:val="IndexLink"/>
                <w:rtl w:val="true"/>
              </w:rPr>
              <w:t>الفرقان</w:t>
            </w:r>
            <w:r>
              <w:rPr>
                <w:rStyle w:val="IndexLink"/>
                <w:rtl w:val="true"/>
              </w:rPr>
              <w:t>:</w:t>
              <w:tab/>
            </w:r>
            <w:r>
              <w:rPr>
                <w:rStyle w:val="IndexLink"/>
              </w:rPr>
              <w:t>641</w:t>
            </w:r>
          </w:hyperlink>
        </w:p>
        <w:p>
          <w:pPr>
            <w:pStyle w:val="Contents4"/>
            <w:tabs>
              <w:tab w:val="clear" w:pos="8176"/>
              <w:tab w:val="right" w:pos="9026" w:leader="dot"/>
            </w:tabs>
            <w:rPr/>
          </w:pPr>
          <w:hyperlink w:anchor="__RefHeading___Toc1228204_3264237689">
            <w:r>
              <w:rPr>
                <w:webHidden/>
                <w:rStyle w:val="IndexLink"/>
                <w:rtl w:val="true"/>
              </w:rPr>
              <w:t>تفسير</w:t>
            </w:r>
            <w:r>
              <w:rPr>
                <w:rStyle w:val="IndexLink"/>
                <w:rtl w:val="true"/>
              </w:rPr>
              <w:t>:</w:t>
              <w:tab/>
            </w:r>
            <w:r>
              <w:rPr>
                <w:rStyle w:val="IndexLink"/>
              </w:rPr>
              <w:t>641</w:t>
            </w:r>
          </w:hyperlink>
        </w:p>
        <w:p>
          <w:pPr>
            <w:pStyle w:val="Contents3"/>
            <w:tabs>
              <w:tab w:val="clear" w:pos="8459"/>
              <w:tab w:val="right" w:pos="9026" w:leader="dot"/>
            </w:tabs>
            <w:rPr/>
          </w:pPr>
          <w:hyperlink w:anchor="__RefHeading___Toc1228206_3264237689">
            <w:r>
              <w:rPr>
                <w:webHidden/>
                <w:rStyle w:val="IndexLink"/>
                <w:rtl w:val="true"/>
              </w:rPr>
              <w:t>باب چهاردهم</w:t>
            </w:r>
            <w:r>
              <w:rPr>
                <w:rStyle w:val="IndexLink"/>
                <w:rtl w:val="true"/>
              </w:rPr>
              <w:t xml:space="preserve">: </w:t>
            </w:r>
            <w:r>
              <w:rPr>
                <w:rStyle w:val="IndexLink"/>
                <w:rtl w:val="true"/>
              </w:rPr>
              <w:t>آنچه از رحمت خدای متعال در قیامت آشکار می شود</w:t>
            </w:r>
            <w:r>
              <w:rPr>
                <w:rStyle w:val="IndexLink"/>
                <w:rtl w:val="true"/>
              </w:rPr>
              <w:tab/>
            </w:r>
            <w:r>
              <w:rPr>
                <w:rStyle w:val="IndexLink"/>
              </w:rPr>
              <w:t>641</w:t>
            </w:r>
          </w:hyperlink>
        </w:p>
        <w:p>
          <w:pPr>
            <w:pStyle w:val="Contents4"/>
            <w:tabs>
              <w:tab w:val="clear" w:pos="8176"/>
              <w:tab w:val="right" w:pos="9026" w:leader="dot"/>
            </w:tabs>
            <w:rPr/>
          </w:pPr>
          <w:hyperlink w:anchor="__RefHeading___Toc1228208_3264237689">
            <w:r>
              <w:rPr>
                <w:webHidden/>
                <w:rStyle w:val="IndexLink"/>
                <w:rtl w:val="true"/>
              </w:rPr>
              <w:t>آیات</w:t>
            </w:r>
            <w:r>
              <w:rPr>
                <w:rStyle w:val="IndexLink"/>
                <w:rtl w:val="true"/>
              </w:rPr>
              <w:tab/>
            </w:r>
            <w:r>
              <w:rPr>
                <w:rStyle w:val="IndexLink"/>
              </w:rPr>
              <w:t>641</w:t>
            </w:r>
          </w:hyperlink>
        </w:p>
        <w:p>
          <w:pPr>
            <w:pStyle w:val="Contents5"/>
            <w:tabs>
              <w:tab w:val="clear" w:pos="7892"/>
              <w:tab w:val="right" w:pos="9026" w:leader="dot"/>
            </w:tabs>
            <w:rPr/>
          </w:pPr>
          <w:hyperlink w:anchor="__RefHeading___Toc1228210_3264237689">
            <w:r>
              <w:rPr>
                <w:webHidden/>
                <w:rStyle w:val="IndexLink"/>
                <w:rtl w:val="true"/>
              </w:rPr>
              <w:t>النور</w:t>
            </w:r>
            <w:r>
              <w:rPr>
                <w:rStyle w:val="IndexLink"/>
                <w:rtl w:val="true"/>
              </w:rPr>
              <w:t>:</w:t>
              <w:tab/>
            </w:r>
            <w:r>
              <w:rPr>
                <w:rStyle w:val="IndexLink"/>
              </w:rPr>
              <w:t>641</w:t>
            </w:r>
          </w:hyperlink>
        </w:p>
        <w:p>
          <w:pPr>
            <w:pStyle w:val="Contents5"/>
            <w:tabs>
              <w:tab w:val="clear" w:pos="7892"/>
              <w:tab w:val="right" w:pos="9026" w:leader="dot"/>
            </w:tabs>
            <w:rPr/>
          </w:pPr>
          <w:hyperlink w:anchor="__RefHeading___Toc1228212_3264237689">
            <w:r>
              <w:rPr>
                <w:webHidden/>
                <w:rStyle w:val="IndexLink"/>
                <w:rtl w:val="true"/>
              </w:rPr>
              <w:t>الفرقان</w:t>
            </w:r>
            <w:r>
              <w:rPr>
                <w:rStyle w:val="IndexLink"/>
                <w:rtl w:val="true"/>
              </w:rPr>
              <w:t>:</w:t>
              <w:tab/>
            </w:r>
            <w:r>
              <w:rPr>
                <w:rStyle w:val="IndexLink"/>
              </w:rPr>
              <w:t>641</w:t>
            </w:r>
          </w:hyperlink>
        </w:p>
        <w:p>
          <w:pPr>
            <w:pStyle w:val="Contents4"/>
            <w:tabs>
              <w:tab w:val="clear" w:pos="8176"/>
              <w:tab w:val="right" w:pos="9026" w:leader="dot"/>
            </w:tabs>
            <w:rPr/>
          </w:pPr>
          <w:hyperlink w:anchor="__RefHeading___Toc1228214_3264237689">
            <w:r>
              <w:rPr>
                <w:webHidden/>
                <w:rStyle w:val="IndexLink"/>
                <w:rtl w:val="true"/>
              </w:rPr>
              <w:t>تفسیر</w:t>
            </w:r>
            <w:r>
              <w:rPr>
                <w:rStyle w:val="IndexLink"/>
                <w:rtl w:val="true"/>
              </w:rPr>
              <w:tab/>
            </w:r>
            <w:r>
              <w:rPr>
                <w:rStyle w:val="IndexLink"/>
              </w:rPr>
              <w:t>642</w:t>
            </w:r>
          </w:hyperlink>
        </w:p>
        <w:p>
          <w:pPr>
            <w:pStyle w:val="Contents4"/>
            <w:tabs>
              <w:tab w:val="clear" w:pos="8176"/>
              <w:tab w:val="right" w:pos="9026" w:leader="dot"/>
            </w:tabs>
            <w:rPr/>
          </w:pPr>
          <w:hyperlink w:anchor="__RefHeading___Toc1228216_3264237689">
            <w:r>
              <w:rPr>
                <w:webHidden/>
                <w:rStyle w:val="IndexLink"/>
                <w:rtl w:val="true"/>
              </w:rPr>
              <w:t>الأخبار</w:t>
            </w:r>
            <w:r>
              <w:rPr>
                <w:rStyle w:val="IndexLink"/>
                <w:rtl w:val="true"/>
              </w:rPr>
              <w:tab/>
            </w:r>
            <w:r>
              <w:rPr>
                <w:rStyle w:val="IndexLink"/>
              </w:rPr>
              <w:t>643</w:t>
            </w:r>
          </w:hyperlink>
        </w:p>
        <w:p>
          <w:pPr>
            <w:pStyle w:val="Contents5"/>
            <w:tabs>
              <w:tab w:val="clear" w:pos="7892"/>
              <w:tab w:val="right" w:pos="9026" w:leader="dot"/>
            </w:tabs>
            <w:rPr/>
          </w:pPr>
          <w:hyperlink w:anchor="__RefHeading___Toc1228218_3264237689">
            <w:r>
              <w:rPr>
                <w:webHidden/>
                <w:rStyle w:val="IndexLink"/>
                <w:rtl w:val="true"/>
              </w:rPr>
              <w:t>«</w:t>
            </w:r>
            <w:r>
              <w:rPr>
                <w:rStyle w:val="IndexLink"/>
              </w:rPr>
              <w:t>1</w:t>
            </w:r>
            <w:r>
              <w:rPr>
                <w:rStyle w:val="IndexLink"/>
                <w:rtl w:val="true"/>
              </w:rPr>
              <w:t>»</w:t>
              <w:tab/>
            </w:r>
            <w:r>
              <w:rPr>
                <w:rStyle w:val="IndexLink"/>
              </w:rPr>
              <w:t>643</w:t>
            </w:r>
          </w:hyperlink>
        </w:p>
        <w:p>
          <w:pPr>
            <w:pStyle w:val="Contents5"/>
            <w:tabs>
              <w:tab w:val="clear" w:pos="7892"/>
              <w:tab w:val="right" w:pos="9026" w:leader="dot"/>
            </w:tabs>
            <w:rPr/>
          </w:pPr>
          <w:hyperlink w:anchor="__RefHeading___Toc1228220_3264237689">
            <w:r>
              <w:rPr>
                <w:webHidden/>
                <w:rStyle w:val="IndexLink"/>
                <w:rtl w:val="true"/>
              </w:rPr>
              <w:t>«</w:t>
            </w:r>
            <w:r>
              <w:rPr>
                <w:rStyle w:val="IndexLink"/>
              </w:rPr>
              <w:t>2</w:t>
            </w:r>
            <w:r>
              <w:rPr>
                <w:rStyle w:val="IndexLink"/>
                <w:rtl w:val="true"/>
              </w:rPr>
              <w:t>»</w:t>
              <w:tab/>
            </w:r>
            <w:r>
              <w:rPr>
                <w:rStyle w:val="IndexLink"/>
              </w:rPr>
              <w:t>643</w:t>
            </w:r>
          </w:hyperlink>
        </w:p>
        <w:p>
          <w:pPr>
            <w:pStyle w:val="Contents5"/>
            <w:tabs>
              <w:tab w:val="clear" w:pos="7892"/>
              <w:tab w:val="right" w:pos="9026" w:leader="dot"/>
            </w:tabs>
            <w:rPr/>
          </w:pPr>
          <w:hyperlink w:anchor="__RefHeading___Toc1228222_3264237689">
            <w:r>
              <w:rPr>
                <w:webHidden/>
                <w:rStyle w:val="IndexLink"/>
                <w:rtl w:val="true"/>
              </w:rPr>
              <w:t>«</w:t>
            </w:r>
            <w:r>
              <w:rPr>
                <w:rStyle w:val="IndexLink"/>
              </w:rPr>
              <w:t>3</w:t>
            </w:r>
            <w:r>
              <w:rPr>
                <w:rStyle w:val="IndexLink"/>
                <w:rtl w:val="true"/>
              </w:rPr>
              <w:t>»</w:t>
              <w:tab/>
            </w:r>
            <w:r>
              <w:rPr>
                <w:rStyle w:val="IndexLink"/>
              </w:rPr>
              <w:t>643</w:t>
            </w:r>
          </w:hyperlink>
        </w:p>
        <w:p>
          <w:pPr>
            <w:pStyle w:val="Contents4"/>
            <w:tabs>
              <w:tab w:val="clear" w:pos="8176"/>
              <w:tab w:val="right" w:pos="9026" w:leader="dot"/>
            </w:tabs>
            <w:rPr/>
          </w:pPr>
          <w:hyperlink w:anchor="__RefHeading___Toc1228224_3264237689">
            <w:r>
              <w:rPr>
                <w:webHidden/>
                <w:rStyle w:val="IndexLink"/>
                <w:rtl w:val="true"/>
              </w:rPr>
              <w:t>روایات</w:t>
            </w:r>
            <w:r>
              <w:rPr>
                <w:rStyle w:val="IndexLink"/>
                <w:rtl w:val="true"/>
              </w:rPr>
              <w:tab/>
            </w:r>
            <w:r>
              <w:rPr>
                <w:rStyle w:val="IndexLink"/>
              </w:rPr>
              <w:t>644</w:t>
            </w:r>
          </w:hyperlink>
        </w:p>
        <w:p>
          <w:pPr>
            <w:pStyle w:val="Contents5"/>
            <w:tabs>
              <w:tab w:val="clear" w:pos="7892"/>
              <w:tab w:val="right" w:pos="9026" w:leader="dot"/>
            </w:tabs>
            <w:rPr/>
          </w:pPr>
          <w:hyperlink w:anchor="__RefHeading___Toc1228226_3264237689">
            <w:r>
              <w:rPr>
                <w:webHidden/>
                <w:rStyle w:val="IndexLink"/>
                <w:rtl w:val="true"/>
              </w:rPr>
              <w:t xml:space="preserve">روایت </w:t>
            </w:r>
            <w:r>
              <w:rPr>
                <w:rStyle w:val="IndexLink"/>
              </w:rPr>
              <w:t>1</w:t>
            </w:r>
            <w:r>
              <w:rPr>
                <w:rStyle w:val="IndexLink"/>
                <w:rtl w:val="true"/>
              </w:rPr>
              <w:t>.</w:t>
              <w:tab/>
            </w:r>
            <w:r>
              <w:rPr>
                <w:rStyle w:val="IndexLink"/>
              </w:rPr>
              <w:t>644</w:t>
            </w:r>
          </w:hyperlink>
        </w:p>
        <w:p>
          <w:pPr>
            <w:pStyle w:val="Contents5"/>
            <w:tabs>
              <w:tab w:val="clear" w:pos="7892"/>
              <w:tab w:val="right" w:pos="9026" w:leader="dot"/>
            </w:tabs>
            <w:rPr/>
          </w:pPr>
          <w:hyperlink w:anchor="__RefHeading___Toc1228228_3264237689">
            <w:r>
              <w:rPr>
                <w:webHidden/>
                <w:rStyle w:val="IndexLink"/>
                <w:rtl w:val="true"/>
              </w:rPr>
              <w:t xml:space="preserve">روایت </w:t>
            </w:r>
            <w:r>
              <w:rPr>
                <w:rStyle w:val="IndexLink"/>
              </w:rPr>
              <w:t>2</w:t>
            </w:r>
            <w:r>
              <w:rPr>
                <w:rStyle w:val="IndexLink"/>
                <w:rtl w:val="true"/>
              </w:rPr>
              <w:t>.</w:t>
              <w:tab/>
            </w:r>
            <w:r>
              <w:rPr>
                <w:rStyle w:val="IndexLink"/>
              </w:rPr>
              <w:t>644</w:t>
            </w:r>
          </w:hyperlink>
        </w:p>
        <w:p>
          <w:pPr>
            <w:pStyle w:val="Contents5"/>
            <w:tabs>
              <w:tab w:val="clear" w:pos="7892"/>
              <w:tab w:val="right" w:pos="9026" w:leader="dot"/>
            </w:tabs>
            <w:rPr/>
          </w:pPr>
          <w:hyperlink w:anchor="__RefHeading___Toc1228230_3264237689">
            <w:r>
              <w:rPr>
                <w:webHidden/>
                <w:rStyle w:val="IndexLink"/>
                <w:rtl w:val="true"/>
              </w:rPr>
              <w:t xml:space="preserve">روایت </w:t>
            </w:r>
            <w:r>
              <w:rPr>
                <w:rStyle w:val="IndexLink"/>
              </w:rPr>
              <w:t>3</w:t>
            </w:r>
            <w:r>
              <w:rPr>
                <w:rStyle w:val="IndexLink"/>
                <w:rtl w:val="true"/>
              </w:rPr>
              <w:t>.</w:t>
              <w:tab/>
            </w:r>
            <w:r>
              <w:rPr>
                <w:rStyle w:val="IndexLink"/>
              </w:rPr>
              <w:t>644</w:t>
            </w:r>
          </w:hyperlink>
        </w:p>
        <w:p>
          <w:pPr>
            <w:pStyle w:val="Contents5"/>
            <w:tabs>
              <w:tab w:val="clear" w:pos="7892"/>
              <w:tab w:val="right" w:pos="9026" w:leader="dot"/>
            </w:tabs>
            <w:rPr/>
          </w:pPr>
          <w:hyperlink w:anchor="__RefHeading___Toc1228232_3264237689">
            <w:r>
              <w:rPr>
                <w:webHidden/>
                <w:rStyle w:val="IndexLink"/>
                <w:rtl w:val="true"/>
              </w:rPr>
              <w:t>بيان</w:t>
            </w:r>
            <w:r>
              <w:rPr>
                <w:rStyle w:val="IndexLink"/>
                <w:rtl w:val="true"/>
              </w:rPr>
              <w:tab/>
            </w:r>
            <w:r>
              <w:rPr>
                <w:rStyle w:val="IndexLink"/>
              </w:rPr>
              <w:t>645</w:t>
            </w:r>
          </w:hyperlink>
        </w:p>
        <w:p>
          <w:pPr>
            <w:pStyle w:val="Contents5"/>
            <w:tabs>
              <w:tab w:val="clear" w:pos="7892"/>
              <w:tab w:val="right" w:pos="9026" w:leader="dot"/>
            </w:tabs>
            <w:rPr/>
          </w:pPr>
          <w:hyperlink w:anchor="__RefHeading___Toc1228234_3264237689">
            <w:r>
              <w:rPr>
                <w:webHidden/>
                <w:rStyle w:val="IndexLink"/>
                <w:rtl w:val="true"/>
              </w:rPr>
              <w:t>«</w:t>
            </w:r>
            <w:r>
              <w:rPr>
                <w:rStyle w:val="IndexLink"/>
              </w:rPr>
              <w:t>4</w:t>
            </w:r>
            <w:r>
              <w:rPr>
                <w:rStyle w:val="IndexLink"/>
                <w:rtl w:val="true"/>
              </w:rPr>
              <w:t>»</w:t>
              <w:tab/>
            </w:r>
            <w:r>
              <w:rPr>
                <w:rStyle w:val="IndexLink"/>
              </w:rPr>
              <w:t>645</w:t>
            </w:r>
          </w:hyperlink>
        </w:p>
        <w:p>
          <w:pPr>
            <w:pStyle w:val="Contents5"/>
            <w:tabs>
              <w:tab w:val="clear" w:pos="7892"/>
              <w:tab w:val="right" w:pos="9026" w:leader="dot"/>
            </w:tabs>
            <w:rPr/>
          </w:pPr>
          <w:hyperlink w:anchor="__RefHeading___Toc1228236_3264237689">
            <w:r>
              <w:rPr>
                <w:webHidden/>
                <w:rStyle w:val="IndexLink"/>
                <w:rtl w:val="true"/>
              </w:rPr>
              <w:t>«</w:t>
            </w:r>
            <w:r>
              <w:rPr>
                <w:rStyle w:val="IndexLink"/>
              </w:rPr>
              <w:t>5</w:t>
            </w:r>
            <w:r>
              <w:rPr>
                <w:rStyle w:val="IndexLink"/>
                <w:rtl w:val="true"/>
              </w:rPr>
              <w:t>»</w:t>
              <w:tab/>
            </w:r>
            <w:r>
              <w:rPr>
                <w:rStyle w:val="IndexLink"/>
              </w:rPr>
              <w:t>645</w:t>
            </w:r>
          </w:hyperlink>
        </w:p>
        <w:p>
          <w:pPr>
            <w:pStyle w:val="Contents5"/>
            <w:tabs>
              <w:tab w:val="clear" w:pos="7892"/>
              <w:tab w:val="right" w:pos="9026" w:leader="dot"/>
            </w:tabs>
            <w:rPr/>
          </w:pPr>
          <w:hyperlink w:anchor="__RefHeading___Toc1228238_3264237689">
            <w:r>
              <w:rPr>
                <w:webHidden/>
                <w:rStyle w:val="IndexLink"/>
                <w:rtl w:val="true"/>
              </w:rPr>
              <w:t>«</w:t>
            </w:r>
            <w:r>
              <w:rPr>
                <w:rStyle w:val="IndexLink"/>
              </w:rPr>
              <w:t>6</w:t>
            </w:r>
            <w:r>
              <w:rPr>
                <w:rStyle w:val="IndexLink"/>
                <w:rtl w:val="true"/>
              </w:rPr>
              <w:t>»</w:t>
              <w:tab/>
            </w:r>
            <w:r>
              <w:rPr>
                <w:rStyle w:val="IndexLink"/>
              </w:rPr>
              <w:t>645</w:t>
            </w:r>
          </w:hyperlink>
        </w:p>
        <w:p>
          <w:pPr>
            <w:pStyle w:val="Contents5"/>
            <w:tabs>
              <w:tab w:val="clear" w:pos="7892"/>
              <w:tab w:val="right" w:pos="9026" w:leader="dot"/>
            </w:tabs>
            <w:rPr/>
          </w:pPr>
          <w:hyperlink w:anchor="__RefHeading___Toc1228240_3264237689">
            <w:r>
              <w:rPr>
                <w:webHidden/>
                <w:rStyle w:val="IndexLink"/>
                <w:rtl w:val="true"/>
              </w:rPr>
              <w:t>توضیح</w:t>
            </w:r>
            <w:r>
              <w:rPr>
                <w:rStyle w:val="IndexLink"/>
                <w:rtl w:val="true"/>
              </w:rPr>
              <w:tab/>
            </w:r>
            <w:r>
              <w:rPr>
                <w:rStyle w:val="IndexLink"/>
              </w:rPr>
              <w:t>645</w:t>
            </w:r>
          </w:hyperlink>
        </w:p>
        <w:p>
          <w:pPr>
            <w:pStyle w:val="Contents5"/>
            <w:tabs>
              <w:tab w:val="clear" w:pos="7892"/>
              <w:tab w:val="right" w:pos="9026" w:leader="dot"/>
            </w:tabs>
            <w:rPr/>
          </w:pPr>
          <w:hyperlink w:anchor="__RefHeading___Toc1228242_3264237689">
            <w:r>
              <w:rPr>
                <w:webHidden/>
                <w:rStyle w:val="IndexLink"/>
                <w:rtl w:val="true"/>
              </w:rPr>
              <w:t xml:space="preserve">روایت </w:t>
            </w:r>
            <w:r>
              <w:rPr>
                <w:rStyle w:val="IndexLink"/>
              </w:rPr>
              <w:t>4</w:t>
            </w:r>
            <w:r>
              <w:rPr>
                <w:rStyle w:val="IndexLink"/>
                <w:rtl w:val="true"/>
              </w:rPr>
              <w:t>.</w:t>
              <w:tab/>
            </w:r>
            <w:r>
              <w:rPr>
                <w:rStyle w:val="IndexLink"/>
              </w:rPr>
              <w:t>646</w:t>
            </w:r>
          </w:hyperlink>
        </w:p>
        <w:p>
          <w:pPr>
            <w:pStyle w:val="Contents5"/>
            <w:tabs>
              <w:tab w:val="clear" w:pos="7892"/>
              <w:tab w:val="right" w:pos="9026" w:leader="dot"/>
            </w:tabs>
            <w:rPr/>
          </w:pPr>
          <w:hyperlink w:anchor="__RefHeading___Toc1228244_3264237689">
            <w:r>
              <w:rPr>
                <w:webHidden/>
                <w:rStyle w:val="IndexLink"/>
                <w:rtl w:val="true"/>
              </w:rPr>
              <w:t xml:space="preserve">روایت </w:t>
            </w:r>
            <w:r>
              <w:rPr>
                <w:rStyle w:val="IndexLink"/>
              </w:rPr>
              <w:t>5</w:t>
            </w:r>
            <w:r>
              <w:rPr>
                <w:rStyle w:val="IndexLink"/>
                <w:rtl w:val="true"/>
              </w:rPr>
              <w:t>.</w:t>
              <w:tab/>
            </w:r>
            <w:r>
              <w:rPr>
                <w:rStyle w:val="IndexLink"/>
              </w:rPr>
              <w:t>646</w:t>
            </w:r>
          </w:hyperlink>
        </w:p>
        <w:p>
          <w:pPr>
            <w:pStyle w:val="Contents5"/>
            <w:tabs>
              <w:tab w:val="clear" w:pos="7892"/>
              <w:tab w:val="right" w:pos="9026" w:leader="dot"/>
            </w:tabs>
            <w:rPr/>
          </w:pPr>
          <w:hyperlink w:anchor="__RefHeading___Toc1228246_3264237689">
            <w:r>
              <w:rPr>
                <w:webHidden/>
                <w:rStyle w:val="IndexLink"/>
                <w:rtl w:val="true"/>
              </w:rPr>
              <w:t xml:space="preserve">روایت </w:t>
            </w:r>
            <w:r>
              <w:rPr>
                <w:rStyle w:val="IndexLink"/>
              </w:rPr>
              <w:t>6</w:t>
            </w:r>
            <w:r>
              <w:rPr>
                <w:rStyle w:val="IndexLink"/>
                <w:rtl w:val="true"/>
              </w:rPr>
              <w:t>.</w:t>
              <w:tab/>
            </w:r>
            <w:r>
              <w:rPr>
                <w:rStyle w:val="IndexLink"/>
              </w:rPr>
              <w:t>646</w:t>
            </w:r>
          </w:hyperlink>
        </w:p>
        <w:p>
          <w:pPr>
            <w:pStyle w:val="Contents5"/>
            <w:tabs>
              <w:tab w:val="clear" w:pos="7892"/>
              <w:tab w:val="right" w:pos="9026" w:leader="dot"/>
            </w:tabs>
            <w:rPr/>
          </w:pPr>
          <w:hyperlink w:anchor="__RefHeading___Toc1228248_3264237689">
            <w:r>
              <w:rPr>
                <w:webHidden/>
                <w:rStyle w:val="IndexLink"/>
                <w:rtl w:val="true"/>
              </w:rPr>
              <w:t>«</w:t>
            </w:r>
            <w:r>
              <w:rPr>
                <w:rStyle w:val="IndexLink"/>
              </w:rPr>
              <w:t>7</w:t>
            </w:r>
            <w:r>
              <w:rPr>
                <w:rStyle w:val="IndexLink"/>
                <w:rtl w:val="true"/>
              </w:rPr>
              <w:t>»</w:t>
              <w:tab/>
            </w:r>
            <w:r>
              <w:rPr>
                <w:rStyle w:val="IndexLink"/>
              </w:rPr>
              <w:t>647</w:t>
            </w:r>
          </w:hyperlink>
        </w:p>
        <w:p>
          <w:pPr>
            <w:pStyle w:val="Contents5"/>
            <w:tabs>
              <w:tab w:val="clear" w:pos="7892"/>
              <w:tab w:val="right" w:pos="9026" w:leader="dot"/>
            </w:tabs>
            <w:rPr/>
          </w:pPr>
          <w:hyperlink w:anchor="__RefHeading___Toc1228250_3264237689">
            <w:r>
              <w:rPr>
                <w:webHidden/>
                <w:rStyle w:val="IndexLink"/>
                <w:rtl w:val="true"/>
              </w:rPr>
              <w:t>«</w:t>
            </w:r>
            <w:r>
              <w:rPr>
                <w:rStyle w:val="IndexLink"/>
              </w:rPr>
              <w:t>8</w:t>
            </w:r>
            <w:r>
              <w:rPr>
                <w:rStyle w:val="IndexLink"/>
                <w:rtl w:val="true"/>
              </w:rPr>
              <w:t>»</w:t>
              <w:tab/>
            </w:r>
            <w:r>
              <w:rPr>
                <w:rStyle w:val="IndexLink"/>
              </w:rPr>
              <w:t>647</w:t>
            </w:r>
          </w:hyperlink>
        </w:p>
        <w:p>
          <w:pPr>
            <w:pStyle w:val="Contents5"/>
            <w:tabs>
              <w:tab w:val="clear" w:pos="7892"/>
              <w:tab w:val="right" w:pos="9026" w:leader="dot"/>
            </w:tabs>
            <w:rPr/>
          </w:pPr>
          <w:hyperlink w:anchor="__RefHeading___Toc1228252_3264237689">
            <w:r>
              <w:rPr>
                <w:webHidden/>
                <w:rStyle w:val="IndexLink"/>
                <w:rtl w:val="true"/>
              </w:rPr>
              <w:t xml:space="preserve">روایت </w:t>
            </w:r>
            <w:r>
              <w:rPr>
                <w:rStyle w:val="IndexLink"/>
              </w:rPr>
              <w:t>7</w:t>
            </w:r>
            <w:r>
              <w:rPr>
                <w:rStyle w:val="IndexLink"/>
                <w:rtl w:val="true"/>
              </w:rPr>
              <w:t>.</w:t>
              <w:tab/>
            </w:r>
            <w:r>
              <w:rPr>
                <w:rStyle w:val="IndexLink"/>
              </w:rPr>
              <w:t>647</w:t>
            </w:r>
          </w:hyperlink>
        </w:p>
        <w:p>
          <w:pPr>
            <w:pStyle w:val="Contents5"/>
            <w:tabs>
              <w:tab w:val="clear" w:pos="7892"/>
              <w:tab w:val="right" w:pos="9026" w:leader="dot"/>
            </w:tabs>
            <w:rPr/>
          </w:pPr>
          <w:hyperlink w:anchor="__RefHeading___Toc1228254_3264237689">
            <w:r>
              <w:rPr>
                <w:webHidden/>
                <w:rStyle w:val="IndexLink"/>
                <w:rtl w:val="true"/>
              </w:rPr>
              <w:t xml:space="preserve">روایت </w:t>
            </w:r>
            <w:r>
              <w:rPr>
                <w:rStyle w:val="IndexLink"/>
              </w:rPr>
              <w:t>8</w:t>
            </w:r>
            <w:r>
              <w:rPr>
                <w:rStyle w:val="IndexLink"/>
                <w:rtl w:val="true"/>
              </w:rPr>
              <w:t>.</w:t>
              <w:tab/>
            </w:r>
            <w:r>
              <w:rPr>
                <w:rStyle w:val="IndexLink"/>
              </w:rPr>
              <w:t>648</w:t>
            </w:r>
          </w:hyperlink>
        </w:p>
        <w:p>
          <w:pPr>
            <w:pStyle w:val="Contents5"/>
            <w:tabs>
              <w:tab w:val="clear" w:pos="7892"/>
              <w:tab w:val="right" w:pos="9026" w:leader="dot"/>
            </w:tabs>
            <w:rPr/>
          </w:pPr>
          <w:hyperlink w:anchor="__RefHeading___Toc1228256_3264237689">
            <w:r>
              <w:rPr>
                <w:webHidden/>
                <w:rStyle w:val="IndexLink"/>
                <w:rtl w:val="true"/>
              </w:rPr>
              <w:t>«</w:t>
            </w:r>
            <w:r>
              <w:rPr>
                <w:rStyle w:val="IndexLink"/>
              </w:rPr>
              <w:t>9</w:t>
            </w:r>
            <w:r>
              <w:rPr>
                <w:rStyle w:val="IndexLink"/>
                <w:rtl w:val="true"/>
              </w:rPr>
              <w:t>»</w:t>
              <w:tab/>
            </w:r>
            <w:r>
              <w:rPr>
                <w:rStyle w:val="IndexLink"/>
              </w:rPr>
              <w:t>649</w:t>
            </w:r>
          </w:hyperlink>
        </w:p>
        <w:p>
          <w:pPr>
            <w:pStyle w:val="Contents3"/>
            <w:tabs>
              <w:tab w:val="clear" w:pos="8459"/>
              <w:tab w:val="right" w:pos="9026" w:leader="dot"/>
            </w:tabs>
            <w:rPr/>
          </w:pPr>
          <w:hyperlink w:anchor="__RefHeading___Toc1228258_3264237689">
            <w:r>
              <w:rPr>
                <w:webHidden/>
                <w:rStyle w:val="IndexLink"/>
                <w:rtl w:val="true"/>
              </w:rPr>
              <w:t xml:space="preserve">باب </w:t>
            </w:r>
            <w:r>
              <w:rPr>
                <w:rStyle w:val="IndexLink"/>
              </w:rPr>
              <w:t>15</w:t>
            </w:r>
            <w:r>
              <w:rPr>
                <w:rStyle w:val="IndexLink"/>
                <w:rtl w:val="true"/>
              </w:rPr>
              <w:t xml:space="preserve"> </w:t>
            </w:r>
            <w:r>
              <w:rPr>
                <w:rStyle w:val="IndexLink"/>
                <w:rtl w:val="true"/>
              </w:rPr>
              <w:t>الخصال التي توجب التخلص من شدائد القيامة و أهوالها</w:t>
            </w:r>
            <w:r>
              <w:rPr>
                <w:rStyle w:val="IndexLink"/>
                <w:rtl w:val="true"/>
              </w:rPr>
              <w:tab/>
            </w:r>
            <w:r>
              <w:rPr>
                <w:rStyle w:val="IndexLink"/>
              </w:rPr>
              <w:t>649</w:t>
            </w:r>
          </w:hyperlink>
        </w:p>
        <w:p>
          <w:pPr>
            <w:pStyle w:val="Contents4"/>
            <w:tabs>
              <w:tab w:val="clear" w:pos="8176"/>
              <w:tab w:val="right" w:pos="9026" w:leader="dot"/>
            </w:tabs>
            <w:rPr/>
          </w:pPr>
          <w:hyperlink w:anchor="__RefHeading___Toc1228260_3264237689">
            <w:r>
              <w:rPr>
                <w:webHidden/>
                <w:rStyle w:val="IndexLink"/>
                <w:rtl w:val="true"/>
              </w:rPr>
              <w:t>الأخبار</w:t>
            </w:r>
            <w:r>
              <w:rPr>
                <w:rStyle w:val="IndexLink"/>
                <w:rtl w:val="true"/>
              </w:rPr>
              <w:tab/>
            </w:r>
            <w:r>
              <w:rPr>
                <w:rStyle w:val="IndexLink"/>
              </w:rPr>
              <w:t>649</w:t>
            </w:r>
          </w:hyperlink>
        </w:p>
        <w:p>
          <w:pPr>
            <w:pStyle w:val="Contents5"/>
            <w:tabs>
              <w:tab w:val="clear" w:pos="7892"/>
              <w:tab w:val="right" w:pos="9026" w:leader="dot"/>
            </w:tabs>
            <w:rPr/>
          </w:pPr>
          <w:hyperlink w:anchor="__RefHeading___Toc1228262_3264237689">
            <w:r>
              <w:rPr>
                <w:webHidden/>
                <w:rStyle w:val="IndexLink"/>
                <w:rtl w:val="true"/>
              </w:rPr>
              <w:t>«</w:t>
            </w:r>
            <w:r>
              <w:rPr>
                <w:rStyle w:val="IndexLink"/>
              </w:rPr>
              <w:t>1</w:t>
            </w:r>
            <w:r>
              <w:rPr>
                <w:rStyle w:val="IndexLink"/>
                <w:rtl w:val="true"/>
              </w:rPr>
              <w:t>»</w:t>
              <w:tab/>
            </w:r>
            <w:r>
              <w:rPr>
                <w:rStyle w:val="IndexLink"/>
              </w:rPr>
              <w:t>649</w:t>
            </w:r>
          </w:hyperlink>
        </w:p>
        <w:p>
          <w:pPr>
            <w:pStyle w:val="Contents5"/>
            <w:tabs>
              <w:tab w:val="clear" w:pos="7892"/>
              <w:tab w:val="right" w:pos="9026" w:leader="dot"/>
            </w:tabs>
            <w:rPr/>
          </w:pPr>
          <w:hyperlink w:anchor="__RefHeading___Toc1228264_3264237689">
            <w:r>
              <w:rPr>
                <w:webHidden/>
                <w:rStyle w:val="IndexLink"/>
                <w:rtl w:val="true"/>
              </w:rPr>
              <w:t xml:space="preserve">روایت </w:t>
            </w:r>
            <w:r>
              <w:rPr>
                <w:rStyle w:val="IndexLink"/>
              </w:rPr>
              <w:t>9</w:t>
            </w:r>
            <w:r>
              <w:rPr>
                <w:rStyle w:val="IndexLink"/>
                <w:rtl w:val="true"/>
              </w:rPr>
              <w:t>.</w:t>
              <w:tab/>
            </w:r>
            <w:r>
              <w:rPr>
                <w:rStyle w:val="IndexLink"/>
              </w:rPr>
              <w:t>649</w:t>
            </w:r>
          </w:hyperlink>
        </w:p>
        <w:p>
          <w:pPr>
            <w:pStyle w:val="Contents3"/>
            <w:tabs>
              <w:tab w:val="clear" w:pos="8459"/>
              <w:tab w:val="right" w:pos="9026" w:leader="dot"/>
            </w:tabs>
            <w:rPr/>
          </w:pPr>
          <w:hyperlink w:anchor="__RefHeading___Toc1228266_3264237689">
            <w:r>
              <w:rPr>
                <w:webHidden/>
                <w:rStyle w:val="IndexLink"/>
                <w:rtl w:val="true"/>
              </w:rPr>
              <w:t>باب پانزدهم</w:t>
            </w:r>
            <w:r>
              <w:rPr>
                <w:rStyle w:val="IndexLink"/>
                <w:rtl w:val="true"/>
              </w:rPr>
              <w:t xml:space="preserve">: </w:t>
            </w:r>
            <w:r>
              <w:rPr>
                <w:rStyle w:val="IndexLink"/>
                <w:rtl w:val="true"/>
              </w:rPr>
              <w:t>خصوصیاتی که موجب خلاصی از سختی ها و ترسهای روز قیامت می شود</w:t>
            </w:r>
            <w:r>
              <w:rPr>
                <w:rStyle w:val="IndexLink"/>
                <w:rtl w:val="true"/>
              </w:rPr>
              <w:tab/>
            </w:r>
            <w:r>
              <w:rPr>
                <w:rStyle w:val="IndexLink"/>
              </w:rPr>
              <w:t>649</w:t>
            </w:r>
          </w:hyperlink>
        </w:p>
        <w:p>
          <w:pPr>
            <w:pStyle w:val="Contents4"/>
            <w:tabs>
              <w:tab w:val="clear" w:pos="8176"/>
              <w:tab w:val="right" w:pos="9026" w:leader="dot"/>
            </w:tabs>
            <w:rPr/>
          </w:pPr>
          <w:hyperlink w:anchor="__RefHeading___Toc1228268_3264237689">
            <w:r>
              <w:rPr>
                <w:webHidden/>
                <w:rStyle w:val="IndexLink"/>
                <w:rtl w:val="true"/>
              </w:rPr>
              <w:t>روایات</w:t>
            </w:r>
            <w:r>
              <w:rPr>
                <w:rStyle w:val="IndexLink"/>
                <w:rtl w:val="true"/>
              </w:rPr>
              <w:tab/>
            </w:r>
            <w:r>
              <w:rPr>
                <w:rStyle w:val="IndexLink"/>
              </w:rPr>
              <w:t>649</w:t>
            </w:r>
          </w:hyperlink>
        </w:p>
        <w:p>
          <w:pPr>
            <w:pStyle w:val="Contents5"/>
            <w:tabs>
              <w:tab w:val="clear" w:pos="7892"/>
              <w:tab w:val="right" w:pos="9026" w:leader="dot"/>
            </w:tabs>
            <w:rPr/>
          </w:pPr>
          <w:hyperlink w:anchor="__RefHeading___Toc1228270_3264237689">
            <w:r>
              <w:rPr>
                <w:webHidden/>
                <w:rStyle w:val="IndexLink"/>
                <w:rtl w:val="true"/>
              </w:rPr>
              <w:t xml:space="preserve">روایت </w:t>
            </w:r>
            <w:r>
              <w:rPr>
                <w:rStyle w:val="IndexLink"/>
              </w:rPr>
              <w:t>1</w:t>
            </w:r>
            <w:r>
              <w:rPr>
                <w:rStyle w:val="IndexLink"/>
                <w:rtl w:val="true"/>
              </w:rPr>
              <w:t>.</w:t>
              <w:tab/>
            </w:r>
            <w:r>
              <w:rPr>
                <w:rStyle w:val="IndexLink"/>
              </w:rPr>
              <w:t>649</w:t>
            </w:r>
          </w:hyperlink>
        </w:p>
        <w:p>
          <w:pPr>
            <w:pStyle w:val="Contents5"/>
            <w:tabs>
              <w:tab w:val="clear" w:pos="7892"/>
              <w:tab w:val="right" w:pos="9026" w:leader="dot"/>
            </w:tabs>
            <w:rPr/>
          </w:pPr>
          <w:hyperlink w:anchor="__RefHeading___Toc1228272_3264237689">
            <w:r>
              <w:rPr>
                <w:webHidden/>
                <w:rStyle w:val="IndexLink"/>
                <w:rtl w:val="true"/>
              </w:rPr>
              <w:t>بيان</w:t>
            </w:r>
            <w:r>
              <w:rPr>
                <w:rStyle w:val="IndexLink"/>
                <w:rtl w:val="true"/>
              </w:rPr>
              <w:tab/>
            </w:r>
            <w:r>
              <w:rPr>
                <w:rStyle w:val="IndexLink"/>
              </w:rPr>
              <w:t>651</w:t>
            </w:r>
          </w:hyperlink>
        </w:p>
        <w:p>
          <w:pPr>
            <w:pStyle w:val="Contents5"/>
            <w:tabs>
              <w:tab w:val="clear" w:pos="7892"/>
              <w:tab w:val="right" w:pos="9026" w:leader="dot"/>
            </w:tabs>
            <w:rPr/>
          </w:pPr>
          <w:hyperlink w:anchor="__RefHeading___Toc1228274_3264237689">
            <w:r>
              <w:rPr>
                <w:webHidden/>
                <w:rStyle w:val="IndexLink"/>
                <w:rtl w:val="true"/>
              </w:rPr>
              <w:t>«</w:t>
            </w:r>
            <w:r>
              <w:rPr>
                <w:rStyle w:val="IndexLink"/>
              </w:rPr>
              <w:t>2</w:t>
            </w:r>
            <w:r>
              <w:rPr>
                <w:rStyle w:val="IndexLink"/>
                <w:rtl w:val="true"/>
              </w:rPr>
              <w:t>»</w:t>
              <w:tab/>
            </w:r>
            <w:r>
              <w:rPr>
                <w:rStyle w:val="IndexLink"/>
              </w:rPr>
              <w:t>651</w:t>
            </w:r>
          </w:hyperlink>
        </w:p>
        <w:p>
          <w:pPr>
            <w:pStyle w:val="Contents5"/>
            <w:tabs>
              <w:tab w:val="clear" w:pos="7892"/>
              <w:tab w:val="right" w:pos="9026" w:leader="dot"/>
            </w:tabs>
            <w:rPr/>
          </w:pPr>
          <w:hyperlink w:anchor="__RefHeading___Toc1228276_3264237689">
            <w:r>
              <w:rPr>
                <w:webHidden/>
                <w:rStyle w:val="IndexLink"/>
                <w:rtl w:val="true"/>
              </w:rPr>
              <w:t>«</w:t>
            </w:r>
            <w:r>
              <w:rPr>
                <w:rStyle w:val="IndexLink"/>
              </w:rPr>
              <w:t>3</w:t>
            </w:r>
            <w:r>
              <w:rPr>
                <w:rStyle w:val="IndexLink"/>
                <w:rtl w:val="true"/>
              </w:rPr>
              <w:t>»</w:t>
              <w:tab/>
            </w:r>
            <w:r>
              <w:rPr>
                <w:rStyle w:val="IndexLink"/>
              </w:rPr>
              <w:t>651</w:t>
            </w:r>
          </w:hyperlink>
        </w:p>
        <w:p>
          <w:pPr>
            <w:pStyle w:val="Contents5"/>
            <w:tabs>
              <w:tab w:val="clear" w:pos="7892"/>
              <w:tab w:val="right" w:pos="9026" w:leader="dot"/>
            </w:tabs>
            <w:rPr/>
          </w:pPr>
          <w:hyperlink w:anchor="__RefHeading___Toc1228278_3264237689">
            <w:r>
              <w:rPr>
                <w:webHidden/>
                <w:rStyle w:val="IndexLink"/>
                <w:rtl w:val="true"/>
              </w:rPr>
              <w:t>توضیح</w:t>
            </w:r>
            <w:r>
              <w:rPr>
                <w:rStyle w:val="IndexLink"/>
                <w:rtl w:val="true"/>
              </w:rPr>
              <w:tab/>
            </w:r>
            <w:r>
              <w:rPr>
                <w:rStyle w:val="IndexLink"/>
              </w:rPr>
              <w:t>652</w:t>
            </w:r>
          </w:hyperlink>
        </w:p>
        <w:p>
          <w:pPr>
            <w:pStyle w:val="Contents5"/>
            <w:tabs>
              <w:tab w:val="clear" w:pos="7892"/>
              <w:tab w:val="right" w:pos="9026" w:leader="dot"/>
            </w:tabs>
            <w:rPr/>
          </w:pPr>
          <w:hyperlink w:anchor="__RefHeading___Toc1228280_3264237689">
            <w:r>
              <w:rPr>
                <w:webHidden/>
                <w:rStyle w:val="IndexLink"/>
                <w:rtl w:val="true"/>
              </w:rPr>
              <w:t xml:space="preserve">روایت </w:t>
            </w:r>
            <w:r>
              <w:rPr>
                <w:rStyle w:val="IndexLink"/>
              </w:rPr>
              <w:t>2</w:t>
            </w:r>
            <w:r>
              <w:rPr>
                <w:rStyle w:val="IndexLink"/>
                <w:rtl w:val="true"/>
              </w:rPr>
              <w:t>.</w:t>
              <w:tab/>
            </w:r>
            <w:r>
              <w:rPr>
                <w:rStyle w:val="IndexLink"/>
              </w:rPr>
              <w:t>652</w:t>
            </w:r>
          </w:hyperlink>
        </w:p>
        <w:p>
          <w:pPr>
            <w:pStyle w:val="Contents5"/>
            <w:tabs>
              <w:tab w:val="clear" w:pos="7892"/>
              <w:tab w:val="right" w:pos="9026" w:leader="dot"/>
            </w:tabs>
            <w:rPr/>
          </w:pPr>
          <w:hyperlink w:anchor="__RefHeading___Toc1228282_3264237689">
            <w:r>
              <w:rPr>
                <w:webHidden/>
                <w:rStyle w:val="IndexLink"/>
                <w:rtl w:val="true"/>
              </w:rPr>
              <w:t xml:space="preserve">روایت </w:t>
            </w:r>
            <w:r>
              <w:rPr>
                <w:rStyle w:val="IndexLink"/>
              </w:rPr>
              <w:t>3</w:t>
            </w:r>
            <w:r>
              <w:rPr>
                <w:rStyle w:val="IndexLink"/>
                <w:rtl w:val="true"/>
              </w:rPr>
              <w:t>.</w:t>
              <w:tab/>
            </w:r>
            <w:r>
              <w:rPr>
                <w:rStyle w:val="IndexLink"/>
              </w:rPr>
              <w:t>652</w:t>
            </w:r>
          </w:hyperlink>
        </w:p>
        <w:p>
          <w:pPr>
            <w:pStyle w:val="Contents5"/>
            <w:tabs>
              <w:tab w:val="clear" w:pos="7892"/>
              <w:tab w:val="right" w:pos="9026" w:leader="dot"/>
            </w:tabs>
            <w:rPr/>
          </w:pPr>
          <w:hyperlink w:anchor="__RefHeading___Toc1228284_3264237689">
            <w:r>
              <w:rPr>
                <w:webHidden/>
                <w:rStyle w:val="IndexLink"/>
                <w:rtl w:val="true"/>
              </w:rPr>
              <w:t>«</w:t>
            </w:r>
            <w:r>
              <w:rPr>
                <w:rStyle w:val="IndexLink"/>
              </w:rPr>
              <w:t>4</w:t>
            </w:r>
            <w:r>
              <w:rPr>
                <w:rStyle w:val="IndexLink"/>
                <w:rtl w:val="true"/>
              </w:rPr>
              <w:t>»</w:t>
              <w:tab/>
            </w:r>
            <w:r>
              <w:rPr>
                <w:rStyle w:val="IndexLink"/>
              </w:rPr>
              <w:t>653</w:t>
            </w:r>
          </w:hyperlink>
        </w:p>
        <w:p>
          <w:pPr>
            <w:pStyle w:val="Contents5"/>
            <w:tabs>
              <w:tab w:val="clear" w:pos="7892"/>
              <w:tab w:val="right" w:pos="9026" w:leader="dot"/>
            </w:tabs>
            <w:rPr/>
          </w:pPr>
          <w:hyperlink w:anchor="__RefHeading___Toc1228286_3264237689">
            <w:r>
              <w:rPr>
                <w:webHidden/>
                <w:rStyle w:val="IndexLink"/>
                <w:rtl w:val="true"/>
              </w:rPr>
              <w:t>توضيح</w:t>
            </w:r>
            <w:r>
              <w:rPr>
                <w:rStyle w:val="IndexLink"/>
                <w:rtl w:val="true"/>
              </w:rPr>
              <w:tab/>
            </w:r>
            <w:r>
              <w:rPr>
                <w:rStyle w:val="IndexLink"/>
              </w:rPr>
              <w:t>653</w:t>
            </w:r>
          </w:hyperlink>
        </w:p>
        <w:p>
          <w:pPr>
            <w:pStyle w:val="Contents5"/>
            <w:tabs>
              <w:tab w:val="clear" w:pos="7892"/>
              <w:tab w:val="right" w:pos="9026" w:leader="dot"/>
            </w:tabs>
            <w:rPr/>
          </w:pPr>
          <w:hyperlink w:anchor="__RefHeading___Toc1228288_3264237689">
            <w:r>
              <w:rPr>
                <w:webHidden/>
                <w:rStyle w:val="IndexLink"/>
                <w:rtl w:val="true"/>
              </w:rPr>
              <w:t>«</w:t>
            </w:r>
            <w:r>
              <w:rPr>
                <w:rStyle w:val="IndexLink"/>
              </w:rPr>
              <w:t>5</w:t>
            </w:r>
            <w:r>
              <w:rPr>
                <w:rStyle w:val="IndexLink"/>
                <w:rtl w:val="true"/>
              </w:rPr>
              <w:t>»</w:t>
              <w:tab/>
            </w:r>
            <w:r>
              <w:rPr>
                <w:rStyle w:val="IndexLink"/>
              </w:rPr>
              <w:t>653</w:t>
            </w:r>
          </w:hyperlink>
        </w:p>
        <w:p>
          <w:pPr>
            <w:pStyle w:val="Contents5"/>
            <w:tabs>
              <w:tab w:val="clear" w:pos="7892"/>
              <w:tab w:val="right" w:pos="9026" w:leader="dot"/>
            </w:tabs>
            <w:rPr/>
          </w:pPr>
          <w:hyperlink w:anchor="__RefHeading___Toc1228290_3264237689">
            <w:r>
              <w:rPr>
                <w:webHidden/>
                <w:rStyle w:val="IndexLink"/>
                <w:rtl w:val="true"/>
              </w:rPr>
              <w:t xml:space="preserve">روایت </w:t>
            </w:r>
            <w:r>
              <w:rPr>
                <w:rStyle w:val="IndexLink"/>
              </w:rPr>
              <w:t>4</w:t>
            </w:r>
            <w:r>
              <w:rPr>
                <w:rStyle w:val="IndexLink"/>
                <w:rtl w:val="true"/>
              </w:rPr>
              <w:t>.</w:t>
              <w:tab/>
            </w:r>
            <w:r>
              <w:rPr>
                <w:rStyle w:val="IndexLink"/>
              </w:rPr>
              <w:t>653</w:t>
            </w:r>
          </w:hyperlink>
        </w:p>
        <w:p>
          <w:pPr>
            <w:pStyle w:val="Contents5"/>
            <w:tabs>
              <w:tab w:val="clear" w:pos="7892"/>
              <w:tab w:val="right" w:pos="9026" w:leader="dot"/>
            </w:tabs>
            <w:rPr/>
          </w:pPr>
          <w:hyperlink w:anchor="__RefHeading___Toc1228292_3264237689">
            <w:r>
              <w:rPr>
                <w:webHidden/>
                <w:rStyle w:val="IndexLink"/>
                <w:rtl w:val="true"/>
              </w:rPr>
              <w:t>توضیح</w:t>
            </w:r>
            <w:r>
              <w:rPr>
                <w:rStyle w:val="IndexLink"/>
                <w:rtl w:val="true"/>
              </w:rPr>
              <w:tab/>
            </w:r>
            <w:r>
              <w:rPr>
                <w:rStyle w:val="IndexLink"/>
              </w:rPr>
              <w:t>654</w:t>
            </w:r>
          </w:hyperlink>
        </w:p>
        <w:p>
          <w:pPr>
            <w:pStyle w:val="Contents5"/>
            <w:tabs>
              <w:tab w:val="clear" w:pos="7892"/>
              <w:tab w:val="right" w:pos="9026" w:leader="dot"/>
            </w:tabs>
            <w:rPr/>
          </w:pPr>
          <w:hyperlink w:anchor="__RefHeading___Toc1228294_3264237689">
            <w:r>
              <w:rPr>
                <w:webHidden/>
                <w:rStyle w:val="IndexLink"/>
                <w:rtl w:val="true"/>
              </w:rPr>
              <w:t xml:space="preserve">روایت </w:t>
            </w:r>
            <w:r>
              <w:rPr>
                <w:rStyle w:val="IndexLink"/>
              </w:rPr>
              <w:t>5</w:t>
            </w:r>
            <w:r>
              <w:rPr>
                <w:rStyle w:val="IndexLink"/>
                <w:rtl w:val="true"/>
              </w:rPr>
              <w:t>.</w:t>
              <w:tab/>
            </w:r>
            <w:r>
              <w:rPr>
                <w:rStyle w:val="IndexLink"/>
              </w:rPr>
              <w:t>654</w:t>
            </w:r>
          </w:hyperlink>
        </w:p>
        <w:p>
          <w:pPr>
            <w:pStyle w:val="Contents5"/>
            <w:tabs>
              <w:tab w:val="clear" w:pos="7892"/>
              <w:tab w:val="right" w:pos="9026" w:leader="dot"/>
            </w:tabs>
            <w:rPr/>
          </w:pPr>
          <w:hyperlink w:anchor="__RefHeading___Toc1228296_3264237689">
            <w:r>
              <w:rPr>
                <w:webHidden/>
                <w:rStyle w:val="IndexLink"/>
                <w:rtl w:val="true"/>
              </w:rPr>
              <w:t>بيان</w:t>
            </w:r>
            <w:r>
              <w:rPr>
                <w:rStyle w:val="IndexLink"/>
                <w:rtl w:val="true"/>
              </w:rPr>
              <w:tab/>
            </w:r>
            <w:r>
              <w:rPr>
                <w:rStyle w:val="IndexLink"/>
              </w:rPr>
              <w:t>655</w:t>
            </w:r>
          </w:hyperlink>
        </w:p>
        <w:p>
          <w:pPr>
            <w:pStyle w:val="Contents5"/>
            <w:tabs>
              <w:tab w:val="clear" w:pos="7892"/>
              <w:tab w:val="right" w:pos="9026" w:leader="dot"/>
            </w:tabs>
            <w:rPr/>
          </w:pPr>
          <w:hyperlink w:anchor="__RefHeading___Toc1228298_3264237689">
            <w:r>
              <w:rPr>
                <w:webHidden/>
                <w:rStyle w:val="IndexLink"/>
                <w:rtl w:val="true"/>
              </w:rPr>
              <w:t>«</w:t>
            </w:r>
            <w:r>
              <w:rPr>
                <w:rStyle w:val="IndexLink"/>
              </w:rPr>
              <w:t>6</w:t>
            </w:r>
            <w:r>
              <w:rPr>
                <w:rStyle w:val="IndexLink"/>
                <w:rtl w:val="true"/>
              </w:rPr>
              <w:t>»</w:t>
              <w:tab/>
            </w:r>
            <w:r>
              <w:rPr>
                <w:rStyle w:val="IndexLink"/>
              </w:rPr>
              <w:t>655</w:t>
            </w:r>
          </w:hyperlink>
        </w:p>
        <w:p>
          <w:pPr>
            <w:pStyle w:val="Contents5"/>
            <w:tabs>
              <w:tab w:val="clear" w:pos="7892"/>
              <w:tab w:val="right" w:pos="9026" w:leader="dot"/>
            </w:tabs>
            <w:rPr/>
          </w:pPr>
          <w:hyperlink w:anchor="__RefHeading___Toc1228300_3264237689">
            <w:r>
              <w:rPr>
                <w:webHidden/>
                <w:rStyle w:val="IndexLink"/>
                <w:rtl w:val="true"/>
              </w:rPr>
              <w:t>«</w:t>
            </w:r>
            <w:r>
              <w:rPr>
                <w:rStyle w:val="IndexLink"/>
              </w:rPr>
              <w:t>7</w:t>
            </w:r>
            <w:r>
              <w:rPr>
                <w:rStyle w:val="IndexLink"/>
                <w:rtl w:val="true"/>
              </w:rPr>
              <w:t>»</w:t>
              <w:tab/>
            </w:r>
            <w:r>
              <w:rPr>
                <w:rStyle w:val="IndexLink"/>
              </w:rPr>
              <w:t>655</w:t>
            </w:r>
          </w:hyperlink>
        </w:p>
        <w:p>
          <w:pPr>
            <w:pStyle w:val="Contents5"/>
            <w:tabs>
              <w:tab w:val="clear" w:pos="7892"/>
              <w:tab w:val="right" w:pos="9026" w:leader="dot"/>
            </w:tabs>
            <w:rPr/>
          </w:pPr>
          <w:hyperlink w:anchor="__RefHeading___Toc1228302_3264237689">
            <w:r>
              <w:rPr>
                <w:webHidden/>
                <w:rStyle w:val="IndexLink"/>
                <w:rtl w:val="true"/>
              </w:rPr>
              <w:t>«</w:t>
            </w:r>
            <w:r>
              <w:rPr>
                <w:rStyle w:val="IndexLink"/>
              </w:rPr>
              <w:t>8</w:t>
            </w:r>
            <w:r>
              <w:rPr>
                <w:rStyle w:val="IndexLink"/>
                <w:rtl w:val="true"/>
              </w:rPr>
              <w:t>»</w:t>
              <w:tab/>
            </w:r>
            <w:r>
              <w:rPr>
                <w:rStyle w:val="IndexLink"/>
              </w:rPr>
              <w:t>655</w:t>
            </w:r>
          </w:hyperlink>
        </w:p>
        <w:p>
          <w:pPr>
            <w:pStyle w:val="Contents5"/>
            <w:tabs>
              <w:tab w:val="clear" w:pos="7892"/>
              <w:tab w:val="right" w:pos="9026" w:leader="dot"/>
            </w:tabs>
            <w:rPr/>
          </w:pPr>
          <w:hyperlink w:anchor="__RefHeading___Toc1228304_3264237689">
            <w:r>
              <w:rPr>
                <w:webHidden/>
                <w:rStyle w:val="IndexLink"/>
                <w:rtl w:val="true"/>
              </w:rPr>
              <w:t>«</w:t>
            </w:r>
            <w:r>
              <w:rPr>
                <w:rStyle w:val="IndexLink"/>
              </w:rPr>
              <w:t>9</w:t>
            </w:r>
            <w:r>
              <w:rPr>
                <w:rStyle w:val="IndexLink"/>
                <w:rtl w:val="true"/>
              </w:rPr>
              <w:t>»</w:t>
              <w:tab/>
            </w:r>
            <w:r>
              <w:rPr>
                <w:rStyle w:val="IndexLink"/>
              </w:rPr>
              <w:t>655</w:t>
            </w:r>
          </w:hyperlink>
        </w:p>
        <w:p>
          <w:pPr>
            <w:pStyle w:val="Contents5"/>
            <w:tabs>
              <w:tab w:val="clear" w:pos="7892"/>
              <w:tab w:val="right" w:pos="9026" w:leader="dot"/>
            </w:tabs>
            <w:rPr/>
          </w:pPr>
          <w:hyperlink w:anchor="__RefHeading___Toc1228306_3264237689">
            <w:r>
              <w:rPr>
                <w:webHidden/>
                <w:rStyle w:val="IndexLink"/>
                <w:rtl w:val="true"/>
              </w:rPr>
              <w:t>«</w:t>
            </w:r>
            <w:r>
              <w:rPr>
                <w:rStyle w:val="IndexLink"/>
              </w:rPr>
              <w:t>10</w:t>
            </w:r>
            <w:r>
              <w:rPr>
                <w:rStyle w:val="IndexLink"/>
                <w:rtl w:val="true"/>
              </w:rPr>
              <w:t>»</w:t>
              <w:tab/>
            </w:r>
            <w:r>
              <w:rPr>
                <w:rStyle w:val="IndexLink"/>
              </w:rPr>
              <w:t>655</w:t>
            </w:r>
          </w:hyperlink>
        </w:p>
        <w:p>
          <w:pPr>
            <w:pStyle w:val="Contents5"/>
            <w:tabs>
              <w:tab w:val="clear" w:pos="7892"/>
              <w:tab w:val="right" w:pos="9026" w:leader="dot"/>
            </w:tabs>
            <w:rPr/>
          </w:pPr>
          <w:hyperlink w:anchor="__RefHeading___Toc1228308_3264237689">
            <w:r>
              <w:rPr>
                <w:webHidden/>
                <w:rStyle w:val="IndexLink"/>
                <w:rtl w:val="true"/>
              </w:rPr>
              <w:t>توضیح</w:t>
            </w:r>
            <w:r>
              <w:rPr>
                <w:rStyle w:val="IndexLink"/>
                <w:rtl w:val="true"/>
              </w:rPr>
              <w:tab/>
            </w:r>
            <w:r>
              <w:rPr>
                <w:rStyle w:val="IndexLink"/>
              </w:rPr>
              <w:t>656</w:t>
            </w:r>
          </w:hyperlink>
        </w:p>
        <w:p>
          <w:pPr>
            <w:pStyle w:val="Contents5"/>
            <w:tabs>
              <w:tab w:val="clear" w:pos="7892"/>
              <w:tab w:val="right" w:pos="9026" w:leader="dot"/>
            </w:tabs>
            <w:rPr/>
          </w:pPr>
          <w:hyperlink w:anchor="__RefHeading___Toc1228310_3264237689">
            <w:r>
              <w:rPr>
                <w:webHidden/>
                <w:rStyle w:val="IndexLink"/>
                <w:rtl w:val="true"/>
              </w:rPr>
              <w:t xml:space="preserve">روایت </w:t>
            </w:r>
            <w:r>
              <w:rPr>
                <w:rStyle w:val="IndexLink"/>
              </w:rPr>
              <w:t>6</w:t>
            </w:r>
            <w:r>
              <w:rPr>
                <w:rStyle w:val="IndexLink"/>
                <w:rtl w:val="true"/>
              </w:rPr>
              <w:t>.</w:t>
              <w:tab/>
            </w:r>
            <w:r>
              <w:rPr>
                <w:rStyle w:val="IndexLink"/>
              </w:rPr>
              <w:t>656</w:t>
            </w:r>
          </w:hyperlink>
        </w:p>
        <w:p>
          <w:pPr>
            <w:pStyle w:val="Contents5"/>
            <w:tabs>
              <w:tab w:val="clear" w:pos="7892"/>
              <w:tab w:val="right" w:pos="9026" w:leader="dot"/>
            </w:tabs>
            <w:rPr/>
          </w:pPr>
          <w:hyperlink w:anchor="__RefHeading___Toc1228312_3264237689">
            <w:r>
              <w:rPr>
                <w:webHidden/>
                <w:rStyle w:val="IndexLink"/>
                <w:rtl w:val="true"/>
              </w:rPr>
              <w:t xml:space="preserve">روایت </w:t>
            </w:r>
            <w:r>
              <w:rPr>
                <w:rStyle w:val="IndexLink"/>
              </w:rPr>
              <w:t>7</w:t>
            </w:r>
            <w:r>
              <w:rPr>
                <w:rStyle w:val="IndexLink"/>
                <w:rtl w:val="true"/>
              </w:rPr>
              <w:t>.</w:t>
              <w:tab/>
            </w:r>
            <w:r>
              <w:rPr>
                <w:rStyle w:val="IndexLink"/>
              </w:rPr>
              <w:t>656</w:t>
            </w:r>
          </w:hyperlink>
        </w:p>
        <w:p>
          <w:pPr>
            <w:pStyle w:val="Contents5"/>
            <w:tabs>
              <w:tab w:val="clear" w:pos="7892"/>
              <w:tab w:val="right" w:pos="9026" w:leader="dot"/>
            </w:tabs>
            <w:rPr/>
          </w:pPr>
          <w:hyperlink w:anchor="__RefHeading___Toc1228314_3264237689">
            <w:r>
              <w:rPr>
                <w:webHidden/>
                <w:rStyle w:val="IndexLink"/>
                <w:rtl w:val="true"/>
              </w:rPr>
              <w:t xml:space="preserve">روایت </w:t>
            </w:r>
            <w:r>
              <w:rPr>
                <w:rStyle w:val="IndexLink"/>
              </w:rPr>
              <w:t>8</w:t>
            </w:r>
            <w:r>
              <w:rPr>
                <w:rStyle w:val="IndexLink"/>
                <w:rtl w:val="true"/>
              </w:rPr>
              <w:t>.</w:t>
              <w:tab/>
            </w:r>
            <w:r>
              <w:rPr>
                <w:rStyle w:val="IndexLink"/>
              </w:rPr>
              <w:t>656</w:t>
            </w:r>
          </w:hyperlink>
        </w:p>
        <w:p>
          <w:pPr>
            <w:pStyle w:val="Contents5"/>
            <w:tabs>
              <w:tab w:val="clear" w:pos="7892"/>
              <w:tab w:val="right" w:pos="9026" w:leader="dot"/>
            </w:tabs>
            <w:rPr/>
          </w:pPr>
          <w:hyperlink w:anchor="__RefHeading___Toc1228316_3264237689">
            <w:r>
              <w:rPr>
                <w:webHidden/>
                <w:rStyle w:val="IndexLink"/>
                <w:rtl w:val="true"/>
              </w:rPr>
              <w:t xml:space="preserve">روایت </w:t>
            </w:r>
            <w:r>
              <w:rPr>
                <w:rStyle w:val="IndexLink"/>
              </w:rPr>
              <w:t>9</w:t>
            </w:r>
            <w:r>
              <w:rPr>
                <w:rStyle w:val="IndexLink"/>
                <w:rtl w:val="true"/>
              </w:rPr>
              <w:t>.</w:t>
              <w:tab/>
            </w:r>
            <w:r>
              <w:rPr>
                <w:rStyle w:val="IndexLink"/>
              </w:rPr>
              <w:t>656</w:t>
            </w:r>
          </w:hyperlink>
        </w:p>
        <w:p>
          <w:pPr>
            <w:pStyle w:val="Contents5"/>
            <w:tabs>
              <w:tab w:val="clear" w:pos="7892"/>
              <w:tab w:val="right" w:pos="9026" w:leader="dot"/>
            </w:tabs>
            <w:rPr/>
          </w:pPr>
          <w:hyperlink w:anchor="__RefHeading___Toc1228318_3264237689">
            <w:r>
              <w:rPr>
                <w:webHidden/>
                <w:rStyle w:val="IndexLink"/>
                <w:rtl w:val="true"/>
              </w:rPr>
              <w:t xml:space="preserve">روایت </w:t>
            </w:r>
            <w:r>
              <w:rPr>
                <w:rStyle w:val="IndexLink"/>
              </w:rPr>
              <w:t>10</w:t>
            </w:r>
            <w:r>
              <w:rPr>
                <w:rStyle w:val="IndexLink"/>
                <w:rtl w:val="true"/>
              </w:rPr>
              <w:t>.</w:t>
              <w:tab/>
            </w:r>
            <w:r>
              <w:rPr>
                <w:rStyle w:val="IndexLink"/>
              </w:rPr>
              <w:t>656</w:t>
            </w:r>
          </w:hyperlink>
        </w:p>
        <w:p>
          <w:pPr>
            <w:pStyle w:val="Contents5"/>
            <w:tabs>
              <w:tab w:val="clear" w:pos="7892"/>
              <w:tab w:val="right" w:pos="9026" w:leader="dot"/>
            </w:tabs>
            <w:rPr/>
          </w:pPr>
          <w:hyperlink w:anchor="__RefHeading___Toc1228320_3264237689">
            <w:r>
              <w:rPr>
                <w:webHidden/>
                <w:rStyle w:val="IndexLink"/>
                <w:rtl w:val="true"/>
              </w:rPr>
              <w:t>«</w:t>
            </w:r>
            <w:r>
              <w:rPr>
                <w:rStyle w:val="IndexLink"/>
              </w:rPr>
              <w:t>11</w:t>
            </w:r>
            <w:r>
              <w:rPr>
                <w:rStyle w:val="IndexLink"/>
                <w:rtl w:val="true"/>
              </w:rPr>
              <w:t>»</w:t>
              <w:tab/>
            </w:r>
            <w:r>
              <w:rPr>
                <w:rStyle w:val="IndexLink"/>
              </w:rPr>
              <w:t>657</w:t>
            </w:r>
          </w:hyperlink>
        </w:p>
        <w:p>
          <w:pPr>
            <w:pStyle w:val="Contents5"/>
            <w:tabs>
              <w:tab w:val="clear" w:pos="7892"/>
              <w:tab w:val="right" w:pos="9026" w:leader="dot"/>
            </w:tabs>
            <w:rPr/>
          </w:pPr>
          <w:hyperlink w:anchor="__RefHeading___Toc1228322_3264237689">
            <w:r>
              <w:rPr>
                <w:webHidden/>
                <w:rStyle w:val="IndexLink"/>
                <w:rtl w:val="true"/>
              </w:rPr>
              <w:t>«</w:t>
            </w:r>
            <w:r>
              <w:rPr>
                <w:rStyle w:val="IndexLink"/>
              </w:rPr>
              <w:t>12</w:t>
            </w:r>
            <w:r>
              <w:rPr>
                <w:rStyle w:val="IndexLink"/>
                <w:rtl w:val="true"/>
              </w:rPr>
              <w:t>»</w:t>
              <w:tab/>
            </w:r>
            <w:r>
              <w:rPr>
                <w:rStyle w:val="IndexLink"/>
              </w:rPr>
              <w:t>657</w:t>
            </w:r>
          </w:hyperlink>
        </w:p>
        <w:p>
          <w:pPr>
            <w:pStyle w:val="Contents5"/>
            <w:tabs>
              <w:tab w:val="clear" w:pos="7892"/>
              <w:tab w:val="right" w:pos="9026" w:leader="dot"/>
            </w:tabs>
            <w:rPr/>
          </w:pPr>
          <w:hyperlink w:anchor="__RefHeading___Toc1228324_3264237689">
            <w:r>
              <w:rPr>
                <w:webHidden/>
                <w:rStyle w:val="IndexLink"/>
                <w:rtl w:val="true"/>
              </w:rPr>
              <w:t>«</w:t>
            </w:r>
            <w:r>
              <w:rPr>
                <w:rStyle w:val="IndexLink"/>
              </w:rPr>
              <w:t>13</w:t>
            </w:r>
            <w:r>
              <w:rPr>
                <w:rStyle w:val="IndexLink"/>
                <w:rtl w:val="true"/>
              </w:rPr>
              <w:t>»</w:t>
              <w:tab/>
            </w:r>
            <w:r>
              <w:rPr>
                <w:rStyle w:val="IndexLink"/>
              </w:rPr>
              <w:t>657</w:t>
            </w:r>
          </w:hyperlink>
        </w:p>
        <w:p>
          <w:pPr>
            <w:pStyle w:val="Contents5"/>
            <w:tabs>
              <w:tab w:val="clear" w:pos="7892"/>
              <w:tab w:val="right" w:pos="9026" w:leader="dot"/>
            </w:tabs>
            <w:rPr/>
          </w:pPr>
          <w:hyperlink w:anchor="__RefHeading___Toc1228326_3264237689">
            <w:r>
              <w:rPr>
                <w:webHidden/>
                <w:rStyle w:val="IndexLink"/>
                <w:rtl w:val="true"/>
              </w:rPr>
              <w:t>«</w:t>
            </w:r>
            <w:r>
              <w:rPr>
                <w:rStyle w:val="IndexLink"/>
              </w:rPr>
              <w:t>14</w:t>
            </w:r>
            <w:r>
              <w:rPr>
                <w:rStyle w:val="IndexLink"/>
                <w:rtl w:val="true"/>
              </w:rPr>
              <w:t>»</w:t>
              <w:tab/>
            </w:r>
            <w:r>
              <w:rPr>
                <w:rStyle w:val="IndexLink"/>
              </w:rPr>
              <w:t>657</w:t>
            </w:r>
          </w:hyperlink>
        </w:p>
        <w:p>
          <w:pPr>
            <w:pStyle w:val="Contents5"/>
            <w:tabs>
              <w:tab w:val="clear" w:pos="7892"/>
              <w:tab w:val="right" w:pos="9026" w:leader="dot"/>
            </w:tabs>
            <w:rPr/>
          </w:pPr>
          <w:hyperlink w:anchor="__RefHeading___Toc1228328_3264237689">
            <w:r>
              <w:rPr>
                <w:webHidden/>
                <w:rStyle w:val="IndexLink"/>
                <w:rtl w:val="true"/>
              </w:rPr>
              <w:t>«</w:t>
            </w:r>
            <w:r>
              <w:rPr>
                <w:rStyle w:val="IndexLink"/>
              </w:rPr>
              <w:t>15</w:t>
            </w:r>
            <w:r>
              <w:rPr>
                <w:rStyle w:val="IndexLink"/>
                <w:rtl w:val="true"/>
              </w:rPr>
              <w:t>»</w:t>
              <w:tab/>
            </w:r>
            <w:r>
              <w:rPr>
                <w:rStyle w:val="IndexLink"/>
              </w:rPr>
              <w:t>657</w:t>
            </w:r>
          </w:hyperlink>
        </w:p>
        <w:p>
          <w:pPr>
            <w:pStyle w:val="Contents5"/>
            <w:tabs>
              <w:tab w:val="clear" w:pos="7892"/>
              <w:tab w:val="right" w:pos="9026" w:leader="dot"/>
            </w:tabs>
            <w:rPr/>
          </w:pPr>
          <w:hyperlink w:anchor="__RefHeading___Toc1228330_3264237689">
            <w:r>
              <w:rPr>
                <w:webHidden/>
                <w:rStyle w:val="IndexLink"/>
                <w:rtl w:val="true"/>
              </w:rPr>
              <w:t>«</w:t>
            </w:r>
            <w:r>
              <w:rPr>
                <w:rStyle w:val="IndexLink"/>
              </w:rPr>
              <w:t>16</w:t>
            </w:r>
            <w:r>
              <w:rPr>
                <w:rStyle w:val="IndexLink"/>
                <w:rtl w:val="true"/>
              </w:rPr>
              <w:t>»</w:t>
              <w:tab/>
            </w:r>
            <w:r>
              <w:rPr>
                <w:rStyle w:val="IndexLink"/>
              </w:rPr>
              <w:t>657</w:t>
            </w:r>
          </w:hyperlink>
        </w:p>
        <w:p>
          <w:pPr>
            <w:pStyle w:val="Contents5"/>
            <w:tabs>
              <w:tab w:val="clear" w:pos="7892"/>
              <w:tab w:val="right" w:pos="9026" w:leader="dot"/>
            </w:tabs>
            <w:rPr/>
          </w:pPr>
          <w:hyperlink w:anchor="__RefHeading___Toc1228332_3264237689">
            <w:r>
              <w:rPr>
                <w:webHidden/>
                <w:rStyle w:val="IndexLink"/>
                <w:rtl w:val="true"/>
              </w:rPr>
              <w:t>«</w:t>
            </w:r>
            <w:r>
              <w:rPr>
                <w:rStyle w:val="IndexLink"/>
              </w:rPr>
              <w:t>17</w:t>
            </w:r>
            <w:r>
              <w:rPr>
                <w:rStyle w:val="IndexLink"/>
                <w:rtl w:val="true"/>
              </w:rPr>
              <w:t>»</w:t>
              <w:tab/>
            </w:r>
            <w:r>
              <w:rPr>
                <w:rStyle w:val="IndexLink"/>
              </w:rPr>
              <w:t>657</w:t>
            </w:r>
          </w:hyperlink>
        </w:p>
        <w:p>
          <w:pPr>
            <w:pStyle w:val="Contents5"/>
            <w:tabs>
              <w:tab w:val="clear" w:pos="7892"/>
              <w:tab w:val="right" w:pos="9026" w:leader="dot"/>
            </w:tabs>
            <w:rPr/>
          </w:pPr>
          <w:hyperlink w:anchor="__RefHeading___Toc1228334_3264237689">
            <w:r>
              <w:rPr>
                <w:webHidden/>
                <w:rStyle w:val="IndexLink"/>
                <w:rtl w:val="true"/>
              </w:rPr>
              <w:t xml:space="preserve">روایت </w:t>
            </w:r>
            <w:r>
              <w:rPr>
                <w:rStyle w:val="IndexLink"/>
              </w:rPr>
              <w:t>11</w:t>
            </w:r>
            <w:r>
              <w:rPr>
                <w:rStyle w:val="IndexLink"/>
                <w:rtl w:val="true"/>
              </w:rPr>
              <w:t>.</w:t>
              <w:tab/>
            </w:r>
            <w:r>
              <w:rPr>
                <w:rStyle w:val="IndexLink"/>
              </w:rPr>
              <w:t>657</w:t>
            </w:r>
          </w:hyperlink>
        </w:p>
        <w:p>
          <w:pPr>
            <w:pStyle w:val="Contents5"/>
            <w:tabs>
              <w:tab w:val="clear" w:pos="7892"/>
              <w:tab w:val="right" w:pos="9026" w:leader="dot"/>
            </w:tabs>
            <w:rPr/>
          </w:pPr>
          <w:hyperlink w:anchor="__RefHeading___Toc1228336_3264237689">
            <w:r>
              <w:rPr>
                <w:webHidden/>
                <w:rStyle w:val="IndexLink"/>
                <w:rtl w:val="true"/>
              </w:rPr>
              <w:t xml:space="preserve">روایت </w:t>
            </w:r>
            <w:r>
              <w:rPr>
                <w:rStyle w:val="IndexLink"/>
              </w:rPr>
              <w:t>12</w:t>
            </w:r>
            <w:r>
              <w:rPr>
                <w:rStyle w:val="IndexLink"/>
                <w:rtl w:val="true"/>
              </w:rPr>
              <w:t>.</w:t>
              <w:tab/>
            </w:r>
            <w:r>
              <w:rPr>
                <w:rStyle w:val="IndexLink"/>
              </w:rPr>
              <w:t>658</w:t>
            </w:r>
          </w:hyperlink>
        </w:p>
        <w:p>
          <w:pPr>
            <w:pStyle w:val="Contents5"/>
            <w:tabs>
              <w:tab w:val="clear" w:pos="7892"/>
              <w:tab w:val="right" w:pos="9026" w:leader="dot"/>
            </w:tabs>
            <w:rPr/>
          </w:pPr>
          <w:hyperlink w:anchor="__RefHeading___Toc1228338_3264237689">
            <w:r>
              <w:rPr>
                <w:webHidden/>
                <w:rStyle w:val="IndexLink"/>
                <w:rtl w:val="true"/>
              </w:rPr>
              <w:t xml:space="preserve">روایت </w:t>
            </w:r>
            <w:r>
              <w:rPr>
                <w:rStyle w:val="IndexLink"/>
              </w:rPr>
              <w:t>13</w:t>
            </w:r>
            <w:r>
              <w:rPr>
                <w:rStyle w:val="IndexLink"/>
                <w:rtl w:val="true"/>
              </w:rPr>
              <w:t>.</w:t>
              <w:tab/>
            </w:r>
            <w:r>
              <w:rPr>
                <w:rStyle w:val="IndexLink"/>
              </w:rPr>
              <w:t>658</w:t>
            </w:r>
          </w:hyperlink>
        </w:p>
        <w:p>
          <w:pPr>
            <w:pStyle w:val="Contents5"/>
            <w:tabs>
              <w:tab w:val="clear" w:pos="7892"/>
              <w:tab w:val="right" w:pos="9026" w:leader="dot"/>
            </w:tabs>
            <w:rPr/>
          </w:pPr>
          <w:hyperlink w:anchor="__RefHeading___Toc1228340_3264237689">
            <w:r>
              <w:rPr>
                <w:webHidden/>
                <w:rStyle w:val="IndexLink"/>
                <w:rtl w:val="true"/>
              </w:rPr>
              <w:t xml:space="preserve">روایت </w:t>
            </w:r>
            <w:r>
              <w:rPr>
                <w:rStyle w:val="IndexLink"/>
              </w:rPr>
              <w:t>14</w:t>
            </w:r>
            <w:r>
              <w:rPr>
                <w:rStyle w:val="IndexLink"/>
                <w:rtl w:val="true"/>
              </w:rPr>
              <w:t>.</w:t>
              <w:tab/>
            </w:r>
            <w:r>
              <w:rPr>
                <w:rStyle w:val="IndexLink"/>
              </w:rPr>
              <w:t>658</w:t>
            </w:r>
          </w:hyperlink>
        </w:p>
        <w:p>
          <w:pPr>
            <w:pStyle w:val="Contents5"/>
            <w:tabs>
              <w:tab w:val="clear" w:pos="7892"/>
              <w:tab w:val="right" w:pos="9026" w:leader="dot"/>
            </w:tabs>
            <w:rPr/>
          </w:pPr>
          <w:hyperlink w:anchor="__RefHeading___Toc1228342_3264237689">
            <w:r>
              <w:rPr>
                <w:webHidden/>
                <w:rStyle w:val="IndexLink"/>
                <w:rtl w:val="true"/>
              </w:rPr>
              <w:t xml:space="preserve">روایت </w:t>
            </w:r>
            <w:r>
              <w:rPr>
                <w:rStyle w:val="IndexLink"/>
              </w:rPr>
              <w:t>15</w:t>
            </w:r>
            <w:r>
              <w:rPr>
                <w:rStyle w:val="IndexLink"/>
                <w:rtl w:val="true"/>
              </w:rPr>
              <w:t>.</w:t>
              <w:tab/>
            </w:r>
            <w:r>
              <w:rPr>
                <w:rStyle w:val="IndexLink"/>
              </w:rPr>
              <w:t>658</w:t>
            </w:r>
          </w:hyperlink>
        </w:p>
        <w:p>
          <w:pPr>
            <w:pStyle w:val="Contents5"/>
            <w:tabs>
              <w:tab w:val="clear" w:pos="7892"/>
              <w:tab w:val="right" w:pos="9026" w:leader="dot"/>
            </w:tabs>
            <w:rPr/>
          </w:pPr>
          <w:hyperlink w:anchor="__RefHeading___Toc1228344_3264237689">
            <w:r>
              <w:rPr>
                <w:webHidden/>
                <w:rStyle w:val="IndexLink"/>
                <w:rtl w:val="true"/>
              </w:rPr>
              <w:t xml:space="preserve">روایت </w:t>
            </w:r>
            <w:r>
              <w:rPr>
                <w:rStyle w:val="IndexLink"/>
              </w:rPr>
              <w:t>16</w:t>
            </w:r>
            <w:r>
              <w:rPr>
                <w:rStyle w:val="IndexLink"/>
                <w:rtl w:val="true"/>
              </w:rPr>
              <w:t>.</w:t>
              <w:tab/>
            </w:r>
            <w:r>
              <w:rPr>
                <w:rStyle w:val="IndexLink"/>
              </w:rPr>
              <w:t>658</w:t>
            </w:r>
          </w:hyperlink>
        </w:p>
        <w:p>
          <w:pPr>
            <w:pStyle w:val="Contents5"/>
            <w:tabs>
              <w:tab w:val="clear" w:pos="7892"/>
              <w:tab w:val="right" w:pos="9026" w:leader="dot"/>
            </w:tabs>
            <w:rPr/>
          </w:pPr>
          <w:hyperlink w:anchor="__RefHeading___Toc1228346_3264237689">
            <w:r>
              <w:rPr>
                <w:webHidden/>
                <w:rStyle w:val="IndexLink"/>
                <w:rtl w:val="true"/>
              </w:rPr>
              <w:t xml:space="preserve">روایت </w:t>
            </w:r>
            <w:r>
              <w:rPr>
                <w:rStyle w:val="IndexLink"/>
              </w:rPr>
              <w:t>17</w:t>
            </w:r>
            <w:r>
              <w:rPr>
                <w:rStyle w:val="IndexLink"/>
                <w:rtl w:val="true"/>
              </w:rPr>
              <w:t>.</w:t>
              <w:tab/>
            </w:r>
            <w:r>
              <w:rPr>
                <w:rStyle w:val="IndexLink"/>
              </w:rPr>
              <w:t>658</w:t>
            </w:r>
          </w:hyperlink>
        </w:p>
        <w:p>
          <w:pPr>
            <w:pStyle w:val="Contents5"/>
            <w:tabs>
              <w:tab w:val="clear" w:pos="7892"/>
              <w:tab w:val="right" w:pos="9026" w:leader="dot"/>
            </w:tabs>
            <w:rPr/>
          </w:pPr>
          <w:hyperlink w:anchor="__RefHeading___Toc1228348_3264237689">
            <w:r>
              <w:rPr>
                <w:webHidden/>
                <w:rStyle w:val="IndexLink"/>
                <w:rtl w:val="true"/>
              </w:rPr>
              <w:t>«</w:t>
            </w:r>
            <w:r>
              <w:rPr>
                <w:rStyle w:val="IndexLink"/>
              </w:rPr>
              <w:t>18</w:t>
            </w:r>
            <w:r>
              <w:rPr>
                <w:rStyle w:val="IndexLink"/>
                <w:rtl w:val="true"/>
              </w:rPr>
              <w:t>»</w:t>
              <w:tab/>
            </w:r>
            <w:r>
              <w:rPr>
                <w:rStyle w:val="IndexLink"/>
              </w:rPr>
              <w:t>659</w:t>
            </w:r>
          </w:hyperlink>
        </w:p>
        <w:p>
          <w:pPr>
            <w:pStyle w:val="Contents5"/>
            <w:tabs>
              <w:tab w:val="clear" w:pos="7892"/>
              <w:tab w:val="right" w:pos="9026" w:leader="dot"/>
            </w:tabs>
            <w:rPr/>
          </w:pPr>
          <w:hyperlink w:anchor="__RefHeading___Toc1228350_3264237689">
            <w:r>
              <w:rPr>
                <w:webHidden/>
                <w:rStyle w:val="IndexLink"/>
                <w:rtl w:val="true"/>
              </w:rPr>
              <w:t>«</w:t>
            </w:r>
            <w:r>
              <w:rPr>
                <w:rStyle w:val="IndexLink"/>
              </w:rPr>
              <w:t>19</w:t>
            </w:r>
            <w:r>
              <w:rPr>
                <w:rStyle w:val="IndexLink"/>
                <w:rtl w:val="true"/>
              </w:rPr>
              <w:t>»</w:t>
              <w:tab/>
            </w:r>
            <w:r>
              <w:rPr>
                <w:rStyle w:val="IndexLink"/>
              </w:rPr>
              <w:t>659</w:t>
            </w:r>
          </w:hyperlink>
        </w:p>
        <w:p>
          <w:pPr>
            <w:pStyle w:val="Contents5"/>
            <w:tabs>
              <w:tab w:val="clear" w:pos="7892"/>
              <w:tab w:val="right" w:pos="9026" w:leader="dot"/>
            </w:tabs>
            <w:rPr/>
          </w:pPr>
          <w:hyperlink w:anchor="__RefHeading___Toc1228352_3264237689">
            <w:r>
              <w:rPr>
                <w:webHidden/>
                <w:rStyle w:val="IndexLink"/>
                <w:rtl w:val="true"/>
              </w:rPr>
              <w:t>«</w:t>
            </w:r>
            <w:r>
              <w:rPr>
                <w:rStyle w:val="IndexLink"/>
              </w:rPr>
              <w:t>20</w:t>
            </w:r>
            <w:r>
              <w:rPr>
                <w:rStyle w:val="IndexLink"/>
                <w:rtl w:val="true"/>
              </w:rPr>
              <w:t>»</w:t>
              <w:tab/>
            </w:r>
            <w:r>
              <w:rPr>
                <w:rStyle w:val="IndexLink"/>
              </w:rPr>
              <w:t>659</w:t>
            </w:r>
          </w:hyperlink>
        </w:p>
        <w:p>
          <w:pPr>
            <w:pStyle w:val="Contents5"/>
            <w:tabs>
              <w:tab w:val="clear" w:pos="7892"/>
              <w:tab w:val="right" w:pos="9026" w:leader="dot"/>
            </w:tabs>
            <w:rPr/>
          </w:pPr>
          <w:hyperlink w:anchor="__RefHeading___Toc1228354_3264237689">
            <w:r>
              <w:rPr>
                <w:webHidden/>
                <w:rStyle w:val="IndexLink"/>
                <w:rtl w:val="true"/>
              </w:rPr>
              <w:t>«</w:t>
            </w:r>
            <w:r>
              <w:rPr>
                <w:rStyle w:val="IndexLink"/>
              </w:rPr>
              <w:t>21</w:t>
            </w:r>
            <w:r>
              <w:rPr>
                <w:rStyle w:val="IndexLink"/>
                <w:rtl w:val="true"/>
              </w:rPr>
              <w:t>»</w:t>
              <w:tab/>
            </w:r>
            <w:r>
              <w:rPr>
                <w:rStyle w:val="IndexLink"/>
              </w:rPr>
              <w:t>659</w:t>
            </w:r>
          </w:hyperlink>
        </w:p>
        <w:p>
          <w:pPr>
            <w:pStyle w:val="Contents5"/>
            <w:tabs>
              <w:tab w:val="clear" w:pos="7892"/>
              <w:tab w:val="right" w:pos="9026" w:leader="dot"/>
            </w:tabs>
            <w:rPr/>
          </w:pPr>
          <w:hyperlink w:anchor="__RefHeading___Toc1228356_3264237689">
            <w:r>
              <w:rPr>
                <w:webHidden/>
                <w:rStyle w:val="IndexLink"/>
                <w:rtl w:val="true"/>
              </w:rPr>
              <w:t>«</w:t>
            </w:r>
            <w:r>
              <w:rPr>
                <w:rStyle w:val="IndexLink"/>
              </w:rPr>
              <w:t>22</w:t>
            </w:r>
            <w:r>
              <w:rPr>
                <w:rStyle w:val="IndexLink"/>
                <w:rtl w:val="true"/>
              </w:rPr>
              <w:t>»</w:t>
              <w:tab/>
            </w:r>
            <w:r>
              <w:rPr>
                <w:rStyle w:val="IndexLink"/>
              </w:rPr>
              <w:t>659</w:t>
            </w:r>
          </w:hyperlink>
        </w:p>
        <w:p>
          <w:pPr>
            <w:pStyle w:val="Contents5"/>
            <w:tabs>
              <w:tab w:val="clear" w:pos="7892"/>
              <w:tab w:val="right" w:pos="9026" w:leader="dot"/>
            </w:tabs>
            <w:rPr/>
          </w:pPr>
          <w:hyperlink w:anchor="__RefHeading___Toc1228358_3264237689">
            <w:r>
              <w:rPr>
                <w:webHidden/>
                <w:rStyle w:val="IndexLink"/>
                <w:rtl w:val="true"/>
              </w:rPr>
              <w:t xml:space="preserve">روایت </w:t>
            </w:r>
            <w:r>
              <w:rPr>
                <w:rStyle w:val="IndexLink"/>
              </w:rPr>
              <w:t>18</w:t>
            </w:r>
            <w:r>
              <w:rPr>
                <w:rStyle w:val="IndexLink"/>
                <w:rtl w:val="true"/>
              </w:rPr>
              <w:t>.</w:t>
              <w:tab/>
            </w:r>
            <w:r>
              <w:rPr>
                <w:rStyle w:val="IndexLink"/>
              </w:rPr>
              <w:t>659</w:t>
            </w:r>
          </w:hyperlink>
        </w:p>
        <w:p>
          <w:pPr>
            <w:pStyle w:val="Contents5"/>
            <w:tabs>
              <w:tab w:val="clear" w:pos="7892"/>
              <w:tab w:val="right" w:pos="9026" w:leader="dot"/>
            </w:tabs>
            <w:rPr/>
          </w:pPr>
          <w:hyperlink w:anchor="__RefHeading___Toc1228360_3264237689">
            <w:r>
              <w:rPr>
                <w:webHidden/>
                <w:rStyle w:val="IndexLink"/>
                <w:rtl w:val="true"/>
              </w:rPr>
              <w:t xml:space="preserve">روایت </w:t>
            </w:r>
            <w:r>
              <w:rPr>
                <w:rStyle w:val="IndexLink"/>
              </w:rPr>
              <w:t>19</w:t>
            </w:r>
            <w:r>
              <w:rPr>
                <w:rStyle w:val="IndexLink"/>
                <w:rtl w:val="true"/>
              </w:rPr>
              <w:t>.</w:t>
              <w:tab/>
            </w:r>
            <w:r>
              <w:rPr>
                <w:rStyle w:val="IndexLink"/>
              </w:rPr>
              <w:t>659</w:t>
            </w:r>
          </w:hyperlink>
        </w:p>
        <w:p>
          <w:pPr>
            <w:pStyle w:val="Contents5"/>
            <w:tabs>
              <w:tab w:val="clear" w:pos="7892"/>
              <w:tab w:val="right" w:pos="9026" w:leader="dot"/>
            </w:tabs>
            <w:rPr/>
          </w:pPr>
          <w:hyperlink w:anchor="__RefHeading___Toc1228362_3264237689">
            <w:r>
              <w:rPr>
                <w:webHidden/>
                <w:rStyle w:val="IndexLink"/>
                <w:rtl w:val="true"/>
              </w:rPr>
              <w:t xml:space="preserve">روایت </w:t>
            </w:r>
            <w:r>
              <w:rPr>
                <w:rStyle w:val="IndexLink"/>
              </w:rPr>
              <w:t>20</w:t>
            </w:r>
            <w:r>
              <w:rPr>
                <w:rStyle w:val="IndexLink"/>
                <w:rtl w:val="true"/>
              </w:rPr>
              <w:t>.</w:t>
              <w:tab/>
            </w:r>
            <w:r>
              <w:rPr>
                <w:rStyle w:val="IndexLink"/>
              </w:rPr>
              <w:t>660</w:t>
            </w:r>
          </w:hyperlink>
        </w:p>
        <w:p>
          <w:pPr>
            <w:pStyle w:val="Contents5"/>
            <w:tabs>
              <w:tab w:val="clear" w:pos="7892"/>
              <w:tab w:val="right" w:pos="9026" w:leader="dot"/>
            </w:tabs>
            <w:rPr/>
          </w:pPr>
          <w:hyperlink w:anchor="__RefHeading___Toc1228364_3264237689">
            <w:r>
              <w:rPr>
                <w:webHidden/>
                <w:rStyle w:val="IndexLink"/>
                <w:rtl w:val="true"/>
              </w:rPr>
              <w:t xml:space="preserve">روایت </w:t>
            </w:r>
            <w:r>
              <w:rPr>
                <w:rStyle w:val="IndexLink"/>
              </w:rPr>
              <w:t>21</w:t>
            </w:r>
            <w:r>
              <w:rPr>
                <w:rStyle w:val="IndexLink"/>
                <w:rtl w:val="true"/>
              </w:rPr>
              <w:t>.</w:t>
              <w:tab/>
            </w:r>
            <w:r>
              <w:rPr>
                <w:rStyle w:val="IndexLink"/>
              </w:rPr>
              <w:t>660</w:t>
            </w:r>
          </w:hyperlink>
        </w:p>
        <w:p>
          <w:pPr>
            <w:pStyle w:val="Contents5"/>
            <w:tabs>
              <w:tab w:val="clear" w:pos="7892"/>
              <w:tab w:val="right" w:pos="9026" w:leader="dot"/>
            </w:tabs>
            <w:rPr/>
          </w:pPr>
          <w:hyperlink w:anchor="__RefHeading___Toc1228366_3264237689">
            <w:r>
              <w:rPr>
                <w:webHidden/>
                <w:rStyle w:val="IndexLink"/>
                <w:rtl w:val="true"/>
              </w:rPr>
              <w:t xml:space="preserve">روایت </w:t>
            </w:r>
            <w:r>
              <w:rPr>
                <w:rStyle w:val="IndexLink"/>
              </w:rPr>
              <w:t>22</w:t>
            </w:r>
            <w:r>
              <w:rPr>
                <w:rStyle w:val="IndexLink"/>
                <w:rtl w:val="true"/>
              </w:rPr>
              <w:t>.</w:t>
              <w:tab/>
            </w:r>
            <w:r>
              <w:rPr>
                <w:rStyle w:val="IndexLink"/>
              </w:rPr>
              <w:t>660</w:t>
            </w:r>
          </w:hyperlink>
        </w:p>
        <w:p>
          <w:pPr>
            <w:pStyle w:val="Contents5"/>
            <w:tabs>
              <w:tab w:val="clear" w:pos="7892"/>
              <w:tab w:val="right" w:pos="9026" w:leader="dot"/>
            </w:tabs>
            <w:rPr/>
          </w:pPr>
          <w:hyperlink w:anchor="__RefHeading___Toc1228368_3264237689">
            <w:r>
              <w:rPr>
                <w:webHidden/>
                <w:rStyle w:val="IndexLink"/>
                <w:rtl w:val="true"/>
              </w:rPr>
              <w:t>«</w:t>
            </w:r>
            <w:r>
              <w:rPr>
                <w:rStyle w:val="IndexLink"/>
              </w:rPr>
              <w:t>23</w:t>
            </w:r>
            <w:r>
              <w:rPr>
                <w:rStyle w:val="IndexLink"/>
                <w:rtl w:val="true"/>
              </w:rPr>
              <w:t>»</w:t>
              <w:tab/>
            </w:r>
            <w:r>
              <w:rPr>
                <w:rStyle w:val="IndexLink"/>
              </w:rPr>
              <w:t>661</w:t>
            </w:r>
          </w:hyperlink>
        </w:p>
        <w:p>
          <w:pPr>
            <w:pStyle w:val="Contents5"/>
            <w:tabs>
              <w:tab w:val="clear" w:pos="7892"/>
              <w:tab w:val="right" w:pos="9026" w:leader="dot"/>
            </w:tabs>
            <w:rPr/>
          </w:pPr>
          <w:hyperlink w:anchor="__RefHeading___Toc1228370_3264237689">
            <w:r>
              <w:rPr>
                <w:webHidden/>
                <w:rStyle w:val="IndexLink"/>
                <w:rtl w:val="true"/>
              </w:rPr>
              <w:t>«</w:t>
            </w:r>
            <w:r>
              <w:rPr>
                <w:rStyle w:val="IndexLink"/>
              </w:rPr>
              <w:t>24</w:t>
            </w:r>
            <w:r>
              <w:rPr>
                <w:rStyle w:val="IndexLink"/>
                <w:rtl w:val="true"/>
              </w:rPr>
              <w:t>»</w:t>
              <w:tab/>
            </w:r>
            <w:r>
              <w:rPr>
                <w:rStyle w:val="IndexLink"/>
              </w:rPr>
              <w:t>661</w:t>
            </w:r>
          </w:hyperlink>
        </w:p>
        <w:p>
          <w:pPr>
            <w:pStyle w:val="Contents5"/>
            <w:tabs>
              <w:tab w:val="clear" w:pos="7892"/>
              <w:tab w:val="right" w:pos="9026" w:leader="dot"/>
            </w:tabs>
            <w:rPr/>
          </w:pPr>
          <w:hyperlink w:anchor="__RefHeading___Toc1228372_3264237689">
            <w:r>
              <w:rPr>
                <w:webHidden/>
                <w:rStyle w:val="IndexLink"/>
                <w:rtl w:val="true"/>
              </w:rPr>
              <w:t>«</w:t>
            </w:r>
            <w:r>
              <w:rPr>
                <w:rStyle w:val="IndexLink"/>
              </w:rPr>
              <w:t>25</w:t>
            </w:r>
            <w:r>
              <w:rPr>
                <w:rStyle w:val="IndexLink"/>
                <w:rtl w:val="true"/>
              </w:rPr>
              <w:t>»</w:t>
              <w:tab/>
            </w:r>
            <w:r>
              <w:rPr>
                <w:rStyle w:val="IndexLink"/>
              </w:rPr>
              <w:t>661</w:t>
            </w:r>
          </w:hyperlink>
        </w:p>
        <w:p>
          <w:pPr>
            <w:pStyle w:val="Contents5"/>
            <w:tabs>
              <w:tab w:val="clear" w:pos="7892"/>
              <w:tab w:val="right" w:pos="9026" w:leader="dot"/>
            </w:tabs>
            <w:rPr/>
          </w:pPr>
          <w:hyperlink w:anchor="__RefHeading___Toc1228374_3264237689">
            <w:r>
              <w:rPr>
                <w:webHidden/>
                <w:rStyle w:val="IndexLink"/>
                <w:rtl w:val="true"/>
              </w:rPr>
              <w:t>«</w:t>
            </w:r>
            <w:r>
              <w:rPr>
                <w:rStyle w:val="IndexLink"/>
              </w:rPr>
              <w:t>26</w:t>
            </w:r>
            <w:r>
              <w:rPr>
                <w:rStyle w:val="IndexLink"/>
                <w:rtl w:val="true"/>
              </w:rPr>
              <w:t>»</w:t>
              <w:tab/>
            </w:r>
            <w:r>
              <w:rPr>
                <w:rStyle w:val="IndexLink"/>
              </w:rPr>
              <w:t>661</w:t>
            </w:r>
          </w:hyperlink>
        </w:p>
        <w:p>
          <w:pPr>
            <w:pStyle w:val="Contents5"/>
            <w:tabs>
              <w:tab w:val="clear" w:pos="7892"/>
              <w:tab w:val="right" w:pos="9026" w:leader="dot"/>
            </w:tabs>
            <w:rPr/>
          </w:pPr>
          <w:hyperlink w:anchor="__RefHeading___Toc1228376_3264237689">
            <w:r>
              <w:rPr>
                <w:webHidden/>
                <w:rStyle w:val="IndexLink"/>
                <w:rtl w:val="true"/>
              </w:rPr>
              <w:t>«</w:t>
            </w:r>
            <w:r>
              <w:rPr>
                <w:rStyle w:val="IndexLink"/>
              </w:rPr>
              <w:t>27</w:t>
            </w:r>
            <w:r>
              <w:rPr>
                <w:rStyle w:val="IndexLink"/>
                <w:rtl w:val="true"/>
              </w:rPr>
              <w:t>»</w:t>
              <w:tab/>
            </w:r>
            <w:r>
              <w:rPr>
                <w:rStyle w:val="IndexLink"/>
              </w:rPr>
              <w:t>661</w:t>
            </w:r>
          </w:hyperlink>
        </w:p>
        <w:p>
          <w:pPr>
            <w:pStyle w:val="Contents5"/>
            <w:tabs>
              <w:tab w:val="clear" w:pos="7892"/>
              <w:tab w:val="right" w:pos="9026" w:leader="dot"/>
            </w:tabs>
            <w:rPr/>
          </w:pPr>
          <w:hyperlink w:anchor="__RefHeading___Toc1228378_3264237689">
            <w:r>
              <w:rPr>
                <w:webHidden/>
                <w:rStyle w:val="IndexLink"/>
                <w:rtl w:val="true"/>
              </w:rPr>
              <w:t>«</w:t>
            </w:r>
            <w:r>
              <w:rPr>
                <w:rStyle w:val="IndexLink"/>
              </w:rPr>
              <w:t>28</w:t>
            </w:r>
            <w:r>
              <w:rPr>
                <w:rStyle w:val="IndexLink"/>
                <w:rtl w:val="true"/>
              </w:rPr>
              <w:t>»</w:t>
              <w:tab/>
            </w:r>
            <w:r>
              <w:rPr>
                <w:rStyle w:val="IndexLink"/>
              </w:rPr>
              <w:t>661</w:t>
            </w:r>
          </w:hyperlink>
        </w:p>
        <w:p>
          <w:pPr>
            <w:pStyle w:val="Contents5"/>
            <w:tabs>
              <w:tab w:val="clear" w:pos="7892"/>
              <w:tab w:val="right" w:pos="9026" w:leader="dot"/>
            </w:tabs>
            <w:rPr/>
          </w:pPr>
          <w:hyperlink w:anchor="__RefHeading___Toc1228380_3264237689">
            <w:r>
              <w:rPr>
                <w:webHidden/>
                <w:rStyle w:val="IndexLink"/>
                <w:rtl w:val="true"/>
              </w:rPr>
              <w:t>«</w:t>
            </w:r>
            <w:r>
              <w:rPr>
                <w:rStyle w:val="IndexLink"/>
              </w:rPr>
              <w:t>29</w:t>
            </w:r>
            <w:r>
              <w:rPr>
                <w:rStyle w:val="IndexLink"/>
                <w:rtl w:val="true"/>
              </w:rPr>
              <w:t>»</w:t>
              <w:tab/>
            </w:r>
            <w:r>
              <w:rPr>
                <w:rStyle w:val="IndexLink"/>
              </w:rPr>
              <w:t>661</w:t>
            </w:r>
          </w:hyperlink>
        </w:p>
        <w:p>
          <w:pPr>
            <w:pStyle w:val="Contents5"/>
            <w:tabs>
              <w:tab w:val="clear" w:pos="7892"/>
              <w:tab w:val="right" w:pos="9026" w:leader="dot"/>
            </w:tabs>
            <w:rPr/>
          </w:pPr>
          <w:hyperlink w:anchor="__RefHeading___Toc1228382_3264237689">
            <w:r>
              <w:rPr>
                <w:webHidden/>
                <w:rStyle w:val="IndexLink"/>
                <w:rtl w:val="true"/>
              </w:rPr>
              <w:t>«</w:t>
            </w:r>
            <w:r>
              <w:rPr>
                <w:rStyle w:val="IndexLink"/>
              </w:rPr>
              <w:t>30</w:t>
            </w:r>
            <w:r>
              <w:rPr>
                <w:rStyle w:val="IndexLink"/>
                <w:rtl w:val="true"/>
              </w:rPr>
              <w:t>»</w:t>
              <w:tab/>
            </w:r>
            <w:r>
              <w:rPr>
                <w:rStyle w:val="IndexLink"/>
              </w:rPr>
              <w:t>661</w:t>
            </w:r>
          </w:hyperlink>
        </w:p>
        <w:p>
          <w:pPr>
            <w:pStyle w:val="Contents5"/>
            <w:tabs>
              <w:tab w:val="clear" w:pos="7892"/>
              <w:tab w:val="right" w:pos="9026" w:leader="dot"/>
            </w:tabs>
            <w:rPr/>
          </w:pPr>
          <w:hyperlink w:anchor="__RefHeading___Toc1228384_3264237689">
            <w:r>
              <w:rPr>
                <w:webHidden/>
                <w:rStyle w:val="IndexLink"/>
                <w:rtl w:val="true"/>
              </w:rPr>
              <w:t xml:space="preserve">روایت </w:t>
            </w:r>
            <w:r>
              <w:rPr>
                <w:rStyle w:val="IndexLink"/>
              </w:rPr>
              <w:t>23</w:t>
            </w:r>
            <w:r>
              <w:rPr>
                <w:rStyle w:val="IndexLink"/>
                <w:rtl w:val="true"/>
              </w:rPr>
              <w:t>.</w:t>
              <w:tab/>
            </w:r>
            <w:r>
              <w:rPr>
                <w:rStyle w:val="IndexLink"/>
              </w:rPr>
              <w:t>661</w:t>
            </w:r>
          </w:hyperlink>
        </w:p>
        <w:p>
          <w:pPr>
            <w:pStyle w:val="Contents5"/>
            <w:tabs>
              <w:tab w:val="clear" w:pos="7892"/>
              <w:tab w:val="right" w:pos="9026" w:leader="dot"/>
            </w:tabs>
            <w:rPr/>
          </w:pPr>
          <w:hyperlink w:anchor="__RefHeading___Toc1228386_3264237689">
            <w:r>
              <w:rPr>
                <w:webHidden/>
                <w:rStyle w:val="IndexLink"/>
                <w:rtl w:val="true"/>
              </w:rPr>
              <w:t xml:space="preserve">روایت </w:t>
            </w:r>
            <w:r>
              <w:rPr>
                <w:rStyle w:val="IndexLink"/>
              </w:rPr>
              <w:t>24</w:t>
            </w:r>
            <w:r>
              <w:rPr>
                <w:rStyle w:val="IndexLink"/>
                <w:rtl w:val="true"/>
              </w:rPr>
              <w:t>.</w:t>
              <w:tab/>
            </w:r>
            <w:r>
              <w:rPr>
                <w:rStyle w:val="IndexLink"/>
              </w:rPr>
              <w:t>662</w:t>
            </w:r>
          </w:hyperlink>
        </w:p>
        <w:p>
          <w:pPr>
            <w:pStyle w:val="Contents5"/>
            <w:tabs>
              <w:tab w:val="clear" w:pos="7892"/>
              <w:tab w:val="right" w:pos="9026" w:leader="dot"/>
            </w:tabs>
            <w:rPr/>
          </w:pPr>
          <w:hyperlink w:anchor="__RefHeading___Toc1228388_3264237689">
            <w:r>
              <w:rPr>
                <w:webHidden/>
                <w:rStyle w:val="IndexLink"/>
                <w:rtl w:val="true"/>
              </w:rPr>
              <w:t xml:space="preserve">روایت </w:t>
            </w:r>
            <w:r>
              <w:rPr>
                <w:rStyle w:val="IndexLink"/>
              </w:rPr>
              <w:t>25</w:t>
            </w:r>
            <w:r>
              <w:rPr>
                <w:rStyle w:val="IndexLink"/>
                <w:rtl w:val="true"/>
              </w:rPr>
              <w:t>.</w:t>
              <w:tab/>
            </w:r>
            <w:r>
              <w:rPr>
                <w:rStyle w:val="IndexLink"/>
              </w:rPr>
              <w:t>662</w:t>
            </w:r>
          </w:hyperlink>
        </w:p>
        <w:p>
          <w:pPr>
            <w:pStyle w:val="Contents5"/>
            <w:tabs>
              <w:tab w:val="clear" w:pos="7892"/>
              <w:tab w:val="right" w:pos="9026" w:leader="dot"/>
            </w:tabs>
            <w:rPr/>
          </w:pPr>
          <w:hyperlink w:anchor="__RefHeading___Toc1228390_3264237689">
            <w:r>
              <w:rPr>
                <w:webHidden/>
                <w:rStyle w:val="IndexLink"/>
                <w:rtl w:val="true"/>
              </w:rPr>
              <w:t xml:space="preserve">روایت </w:t>
            </w:r>
            <w:r>
              <w:rPr>
                <w:rStyle w:val="IndexLink"/>
              </w:rPr>
              <w:t>26</w:t>
            </w:r>
            <w:r>
              <w:rPr>
                <w:rStyle w:val="IndexLink"/>
                <w:rtl w:val="true"/>
              </w:rPr>
              <w:t>.</w:t>
              <w:tab/>
            </w:r>
            <w:r>
              <w:rPr>
                <w:rStyle w:val="IndexLink"/>
              </w:rPr>
              <w:t>662</w:t>
            </w:r>
          </w:hyperlink>
        </w:p>
        <w:p>
          <w:pPr>
            <w:pStyle w:val="Contents5"/>
            <w:tabs>
              <w:tab w:val="clear" w:pos="7892"/>
              <w:tab w:val="right" w:pos="9026" w:leader="dot"/>
            </w:tabs>
            <w:rPr/>
          </w:pPr>
          <w:hyperlink w:anchor="__RefHeading___Toc1228392_3264237689">
            <w:r>
              <w:rPr>
                <w:webHidden/>
                <w:rStyle w:val="IndexLink"/>
                <w:rtl w:val="true"/>
              </w:rPr>
              <w:t xml:space="preserve">روایت </w:t>
            </w:r>
            <w:r>
              <w:rPr>
                <w:rStyle w:val="IndexLink"/>
              </w:rPr>
              <w:t>27</w:t>
            </w:r>
            <w:r>
              <w:rPr>
                <w:rStyle w:val="IndexLink"/>
                <w:rtl w:val="true"/>
              </w:rPr>
              <w:t>.</w:t>
              <w:tab/>
            </w:r>
            <w:r>
              <w:rPr>
                <w:rStyle w:val="IndexLink"/>
              </w:rPr>
              <w:t>662</w:t>
            </w:r>
          </w:hyperlink>
        </w:p>
        <w:p>
          <w:pPr>
            <w:pStyle w:val="Contents5"/>
            <w:tabs>
              <w:tab w:val="clear" w:pos="7892"/>
              <w:tab w:val="right" w:pos="9026" w:leader="dot"/>
            </w:tabs>
            <w:rPr/>
          </w:pPr>
          <w:hyperlink w:anchor="__RefHeading___Toc1228394_3264237689">
            <w:r>
              <w:rPr>
                <w:webHidden/>
                <w:rStyle w:val="IndexLink"/>
                <w:rtl w:val="true"/>
              </w:rPr>
              <w:t xml:space="preserve">روایت </w:t>
            </w:r>
            <w:r>
              <w:rPr>
                <w:rStyle w:val="IndexLink"/>
              </w:rPr>
              <w:t>28</w:t>
            </w:r>
            <w:r>
              <w:rPr>
                <w:rStyle w:val="IndexLink"/>
                <w:rtl w:val="true"/>
              </w:rPr>
              <w:t>.</w:t>
              <w:tab/>
            </w:r>
            <w:r>
              <w:rPr>
                <w:rStyle w:val="IndexLink"/>
              </w:rPr>
              <w:t>662</w:t>
            </w:r>
          </w:hyperlink>
        </w:p>
        <w:p>
          <w:pPr>
            <w:pStyle w:val="Contents5"/>
            <w:tabs>
              <w:tab w:val="clear" w:pos="7892"/>
              <w:tab w:val="right" w:pos="9026" w:leader="dot"/>
            </w:tabs>
            <w:rPr/>
          </w:pPr>
          <w:hyperlink w:anchor="__RefHeading___Toc1228396_3264237689">
            <w:r>
              <w:rPr>
                <w:webHidden/>
                <w:rStyle w:val="IndexLink"/>
                <w:rtl w:val="true"/>
              </w:rPr>
              <w:t xml:space="preserve">روایت </w:t>
            </w:r>
            <w:r>
              <w:rPr>
                <w:rStyle w:val="IndexLink"/>
              </w:rPr>
              <w:t>29</w:t>
            </w:r>
            <w:r>
              <w:rPr>
                <w:rStyle w:val="IndexLink"/>
                <w:rtl w:val="true"/>
              </w:rPr>
              <w:t>.</w:t>
              <w:tab/>
            </w:r>
            <w:r>
              <w:rPr>
                <w:rStyle w:val="IndexLink"/>
              </w:rPr>
              <w:t>662</w:t>
            </w:r>
          </w:hyperlink>
        </w:p>
        <w:p>
          <w:pPr>
            <w:pStyle w:val="Contents5"/>
            <w:tabs>
              <w:tab w:val="clear" w:pos="7892"/>
              <w:tab w:val="right" w:pos="9026" w:leader="dot"/>
            </w:tabs>
            <w:rPr/>
          </w:pPr>
          <w:hyperlink w:anchor="__RefHeading___Toc1228398_3264237689">
            <w:r>
              <w:rPr>
                <w:webHidden/>
                <w:rStyle w:val="IndexLink"/>
                <w:rtl w:val="true"/>
              </w:rPr>
              <w:t xml:space="preserve">روایت </w:t>
            </w:r>
            <w:r>
              <w:rPr>
                <w:rStyle w:val="IndexLink"/>
              </w:rPr>
              <w:t>30</w:t>
            </w:r>
            <w:r>
              <w:rPr>
                <w:rStyle w:val="IndexLink"/>
                <w:rtl w:val="true"/>
              </w:rPr>
              <w:t>.</w:t>
              <w:tab/>
            </w:r>
            <w:r>
              <w:rPr>
                <w:rStyle w:val="IndexLink"/>
              </w:rPr>
              <w:t>662</w:t>
            </w:r>
          </w:hyperlink>
        </w:p>
        <w:p>
          <w:pPr>
            <w:pStyle w:val="Contents5"/>
            <w:tabs>
              <w:tab w:val="clear" w:pos="7892"/>
              <w:tab w:val="right" w:pos="9026" w:leader="dot"/>
            </w:tabs>
            <w:rPr/>
          </w:pPr>
          <w:hyperlink w:anchor="__RefHeading___Toc1228400_3264237689">
            <w:r>
              <w:rPr>
                <w:webHidden/>
                <w:rStyle w:val="IndexLink"/>
                <w:rtl w:val="true"/>
              </w:rPr>
              <w:t>«</w:t>
            </w:r>
            <w:r>
              <w:rPr>
                <w:rStyle w:val="IndexLink"/>
              </w:rPr>
              <w:t>31</w:t>
            </w:r>
            <w:r>
              <w:rPr>
                <w:rStyle w:val="IndexLink"/>
                <w:rtl w:val="true"/>
              </w:rPr>
              <w:t>»</w:t>
              <w:tab/>
            </w:r>
            <w:r>
              <w:rPr>
                <w:rStyle w:val="IndexLink"/>
              </w:rPr>
              <w:t>663</w:t>
            </w:r>
          </w:hyperlink>
        </w:p>
        <w:p>
          <w:pPr>
            <w:pStyle w:val="Contents5"/>
            <w:tabs>
              <w:tab w:val="clear" w:pos="7892"/>
              <w:tab w:val="right" w:pos="9026" w:leader="dot"/>
            </w:tabs>
            <w:rPr/>
          </w:pPr>
          <w:hyperlink w:anchor="__RefHeading___Toc1228402_3264237689">
            <w:r>
              <w:rPr>
                <w:webHidden/>
                <w:rStyle w:val="IndexLink"/>
                <w:rtl w:val="true"/>
              </w:rPr>
              <w:t>«</w:t>
            </w:r>
            <w:r>
              <w:rPr>
                <w:rStyle w:val="IndexLink"/>
              </w:rPr>
              <w:t>32</w:t>
            </w:r>
            <w:r>
              <w:rPr>
                <w:rStyle w:val="IndexLink"/>
                <w:rtl w:val="true"/>
              </w:rPr>
              <w:t>»</w:t>
              <w:tab/>
            </w:r>
            <w:r>
              <w:rPr>
                <w:rStyle w:val="IndexLink"/>
              </w:rPr>
              <w:t>663</w:t>
            </w:r>
          </w:hyperlink>
        </w:p>
        <w:p>
          <w:pPr>
            <w:pStyle w:val="Contents5"/>
            <w:tabs>
              <w:tab w:val="clear" w:pos="7892"/>
              <w:tab w:val="right" w:pos="9026" w:leader="dot"/>
            </w:tabs>
            <w:rPr/>
          </w:pPr>
          <w:hyperlink w:anchor="__RefHeading___Toc1228404_3264237689">
            <w:r>
              <w:rPr>
                <w:webHidden/>
                <w:rStyle w:val="IndexLink"/>
                <w:rtl w:val="true"/>
              </w:rPr>
              <w:t>«</w:t>
            </w:r>
            <w:r>
              <w:rPr>
                <w:rStyle w:val="IndexLink"/>
              </w:rPr>
              <w:t>33</w:t>
            </w:r>
            <w:r>
              <w:rPr>
                <w:rStyle w:val="IndexLink"/>
                <w:rtl w:val="true"/>
              </w:rPr>
              <w:t>»</w:t>
              <w:tab/>
            </w:r>
            <w:r>
              <w:rPr>
                <w:rStyle w:val="IndexLink"/>
              </w:rPr>
              <w:t>663</w:t>
            </w:r>
          </w:hyperlink>
        </w:p>
        <w:p>
          <w:pPr>
            <w:pStyle w:val="Contents5"/>
            <w:tabs>
              <w:tab w:val="clear" w:pos="7892"/>
              <w:tab w:val="right" w:pos="9026" w:leader="dot"/>
            </w:tabs>
            <w:rPr/>
          </w:pPr>
          <w:hyperlink w:anchor="__RefHeading___Toc1228406_3264237689">
            <w:r>
              <w:rPr>
                <w:webHidden/>
                <w:rStyle w:val="IndexLink"/>
                <w:rtl w:val="true"/>
              </w:rPr>
              <w:t>«</w:t>
            </w:r>
            <w:r>
              <w:rPr>
                <w:rStyle w:val="IndexLink"/>
              </w:rPr>
              <w:t>34</w:t>
            </w:r>
            <w:r>
              <w:rPr>
                <w:rStyle w:val="IndexLink"/>
                <w:rtl w:val="true"/>
              </w:rPr>
              <w:t>»</w:t>
              <w:tab/>
            </w:r>
            <w:r>
              <w:rPr>
                <w:rStyle w:val="IndexLink"/>
              </w:rPr>
              <w:t>663</w:t>
            </w:r>
          </w:hyperlink>
        </w:p>
        <w:p>
          <w:pPr>
            <w:pStyle w:val="Contents5"/>
            <w:tabs>
              <w:tab w:val="clear" w:pos="7892"/>
              <w:tab w:val="right" w:pos="9026" w:leader="dot"/>
            </w:tabs>
            <w:rPr/>
          </w:pPr>
          <w:hyperlink w:anchor="__RefHeading___Toc1228408_3264237689">
            <w:r>
              <w:rPr>
                <w:webHidden/>
                <w:rStyle w:val="IndexLink"/>
                <w:rtl w:val="true"/>
              </w:rPr>
              <w:t>«</w:t>
            </w:r>
            <w:r>
              <w:rPr>
                <w:rStyle w:val="IndexLink"/>
              </w:rPr>
              <w:t>35</w:t>
            </w:r>
            <w:r>
              <w:rPr>
                <w:rStyle w:val="IndexLink"/>
                <w:rtl w:val="true"/>
              </w:rPr>
              <w:t>»</w:t>
              <w:tab/>
            </w:r>
            <w:r>
              <w:rPr>
                <w:rStyle w:val="IndexLink"/>
              </w:rPr>
              <w:t>663</w:t>
            </w:r>
          </w:hyperlink>
        </w:p>
        <w:p>
          <w:pPr>
            <w:pStyle w:val="Contents5"/>
            <w:tabs>
              <w:tab w:val="clear" w:pos="7892"/>
              <w:tab w:val="right" w:pos="9026" w:leader="dot"/>
            </w:tabs>
            <w:rPr/>
          </w:pPr>
          <w:hyperlink w:anchor="__RefHeading___Toc1228410_3264237689">
            <w:r>
              <w:rPr>
                <w:webHidden/>
                <w:rStyle w:val="IndexLink"/>
                <w:rtl w:val="true"/>
              </w:rPr>
              <w:t>«</w:t>
            </w:r>
            <w:r>
              <w:rPr>
                <w:rStyle w:val="IndexLink"/>
              </w:rPr>
              <w:t>36</w:t>
            </w:r>
            <w:r>
              <w:rPr>
                <w:rStyle w:val="IndexLink"/>
                <w:rtl w:val="true"/>
              </w:rPr>
              <w:t>»</w:t>
              <w:tab/>
            </w:r>
            <w:r>
              <w:rPr>
                <w:rStyle w:val="IndexLink"/>
              </w:rPr>
              <w:t>663</w:t>
            </w:r>
          </w:hyperlink>
        </w:p>
        <w:p>
          <w:pPr>
            <w:pStyle w:val="Contents5"/>
            <w:tabs>
              <w:tab w:val="clear" w:pos="7892"/>
              <w:tab w:val="right" w:pos="9026" w:leader="dot"/>
            </w:tabs>
            <w:rPr/>
          </w:pPr>
          <w:hyperlink w:anchor="__RefHeading___Toc1228412_3264237689">
            <w:r>
              <w:rPr>
                <w:webHidden/>
                <w:rStyle w:val="IndexLink"/>
                <w:rtl w:val="true"/>
              </w:rPr>
              <w:t>«</w:t>
            </w:r>
            <w:r>
              <w:rPr>
                <w:rStyle w:val="IndexLink"/>
              </w:rPr>
              <w:t>37</w:t>
            </w:r>
            <w:r>
              <w:rPr>
                <w:rStyle w:val="IndexLink"/>
                <w:rtl w:val="true"/>
              </w:rPr>
              <w:t>»</w:t>
              <w:tab/>
            </w:r>
            <w:r>
              <w:rPr>
                <w:rStyle w:val="IndexLink"/>
              </w:rPr>
              <w:t>663</w:t>
            </w:r>
          </w:hyperlink>
        </w:p>
        <w:p>
          <w:pPr>
            <w:pStyle w:val="Contents5"/>
            <w:tabs>
              <w:tab w:val="clear" w:pos="7892"/>
              <w:tab w:val="right" w:pos="9026" w:leader="dot"/>
            </w:tabs>
            <w:rPr/>
          </w:pPr>
          <w:hyperlink w:anchor="__RefHeading___Toc1228414_3264237689">
            <w:r>
              <w:rPr>
                <w:webHidden/>
                <w:rStyle w:val="IndexLink"/>
                <w:rtl w:val="true"/>
              </w:rPr>
              <w:t>«</w:t>
            </w:r>
            <w:r>
              <w:rPr>
                <w:rStyle w:val="IndexLink"/>
              </w:rPr>
              <w:t>38</w:t>
            </w:r>
            <w:r>
              <w:rPr>
                <w:rStyle w:val="IndexLink"/>
                <w:rtl w:val="true"/>
              </w:rPr>
              <w:t>»</w:t>
              <w:tab/>
            </w:r>
            <w:r>
              <w:rPr>
                <w:rStyle w:val="IndexLink"/>
              </w:rPr>
              <w:t>663</w:t>
            </w:r>
          </w:hyperlink>
        </w:p>
        <w:p>
          <w:pPr>
            <w:pStyle w:val="Contents5"/>
            <w:tabs>
              <w:tab w:val="clear" w:pos="7892"/>
              <w:tab w:val="right" w:pos="9026" w:leader="dot"/>
            </w:tabs>
            <w:rPr/>
          </w:pPr>
          <w:hyperlink w:anchor="__RefHeading___Toc1228416_3264237689">
            <w:r>
              <w:rPr>
                <w:webHidden/>
                <w:rStyle w:val="IndexLink"/>
                <w:rtl w:val="true"/>
              </w:rPr>
              <w:t xml:space="preserve">روایت </w:t>
            </w:r>
            <w:r>
              <w:rPr>
                <w:rStyle w:val="IndexLink"/>
              </w:rPr>
              <w:t>31</w:t>
            </w:r>
            <w:r>
              <w:rPr>
                <w:rStyle w:val="IndexLink"/>
                <w:rtl w:val="true"/>
              </w:rPr>
              <w:t>.</w:t>
              <w:tab/>
            </w:r>
            <w:r>
              <w:rPr>
                <w:rStyle w:val="IndexLink"/>
              </w:rPr>
              <w:t>663</w:t>
            </w:r>
          </w:hyperlink>
        </w:p>
        <w:p>
          <w:pPr>
            <w:pStyle w:val="Contents5"/>
            <w:tabs>
              <w:tab w:val="clear" w:pos="7892"/>
              <w:tab w:val="right" w:pos="9026" w:leader="dot"/>
            </w:tabs>
            <w:rPr/>
          </w:pPr>
          <w:hyperlink w:anchor="__RefHeading___Toc1228418_3264237689">
            <w:r>
              <w:rPr>
                <w:webHidden/>
                <w:rStyle w:val="IndexLink"/>
                <w:rtl w:val="true"/>
              </w:rPr>
              <w:t xml:space="preserve">روایت </w:t>
            </w:r>
            <w:r>
              <w:rPr>
                <w:rStyle w:val="IndexLink"/>
              </w:rPr>
              <w:t>32</w:t>
            </w:r>
            <w:r>
              <w:rPr>
                <w:rStyle w:val="IndexLink"/>
                <w:rtl w:val="true"/>
              </w:rPr>
              <w:t>.</w:t>
              <w:tab/>
            </w:r>
            <w:r>
              <w:rPr>
                <w:rStyle w:val="IndexLink"/>
              </w:rPr>
              <w:t>664</w:t>
            </w:r>
          </w:hyperlink>
        </w:p>
        <w:p>
          <w:pPr>
            <w:pStyle w:val="Contents5"/>
            <w:tabs>
              <w:tab w:val="clear" w:pos="7892"/>
              <w:tab w:val="right" w:pos="9026" w:leader="dot"/>
            </w:tabs>
            <w:rPr/>
          </w:pPr>
          <w:hyperlink w:anchor="__RefHeading___Toc1228420_3264237689">
            <w:r>
              <w:rPr>
                <w:webHidden/>
                <w:rStyle w:val="IndexLink"/>
                <w:rtl w:val="true"/>
              </w:rPr>
              <w:t xml:space="preserve">روایت </w:t>
            </w:r>
            <w:r>
              <w:rPr>
                <w:rStyle w:val="IndexLink"/>
              </w:rPr>
              <w:t>33</w:t>
            </w:r>
            <w:r>
              <w:rPr>
                <w:rStyle w:val="IndexLink"/>
                <w:rtl w:val="true"/>
              </w:rPr>
              <w:t>.</w:t>
              <w:tab/>
            </w:r>
            <w:r>
              <w:rPr>
                <w:rStyle w:val="IndexLink"/>
              </w:rPr>
              <w:t>664</w:t>
            </w:r>
          </w:hyperlink>
        </w:p>
        <w:p>
          <w:pPr>
            <w:pStyle w:val="Contents5"/>
            <w:tabs>
              <w:tab w:val="clear" w:pos="7892"/>
              <w:tab w:val="right" w:pos="9026" w:leader="dot"/>
            </w:tabs>
            <w:rPr/>
          </w:pPr>
          <w:hyperlink w:anchor="__RefHeading___Toc1228422_3264237689">
            <w:r>
              <w:rPr>
                <w:webHidden/>
                <w:rStyle w:val="IndexLink"/>
                <w:rtl w:val="true"/>
              </w:rPr>
              <w:t xml:space="preserve">روایت </w:t>
            </w:r>
            <w:r>
              <w:rPr>
                <w:rStyle w:val="IndexLink"/>
              </w:rPr>
              <w:t>34</w:t>
            </w:r>
            <w:r>
              <w:rPr>
                <w:rStyle w:val="IndexLink"/>
                <w:rtl w:val="true"/>
              </w:rPr>
              <w:t>.</w:t>
              <w:tab/>
            </w:r>
            <w:r>
              <w:rPr>
                <w:rStyle w:val="IndexLink"/>
              </w:rPr>
              <w:t>664</w:t>
            </w:r>
          </w:hyperlink>
        </w:p>
        <w:p>
          <w:pPr>
            <w:pStyle w:val="Contents5"/>
            <w:tabs>
              <w:tab w:val="clear" w:pos="7892"/>
              <w:tab w:val="right" w:pos="9026" w:leader="dot"/>
            </w:tabs>
            <w:rPr/>
          </w:pPr>
          <w:hyperlink w:anchor="__RefHeading___Toc1228424_3264237689">
            <w:r>
              <w:rPr>
                <w:webHidden/>
                <w:rStyle w:val="IndexLink"/>
                <w:rtl w:val="true"/>
              </w:rPr>
              <w:t xml:space="preserve">روایت </w:t>
            </w:r>
            <w:r>
              <w:rPr>
                <w:rStyle w:val="IndexLink"/>
              </w:rPr>
              <w:t>35</w:t>
            </w:r>
            <w:r>
              <w:rPr>
                <w:rStyle w:val="IndexLink"/>
                <w:rtl w:val="true"/>
              </w:rPr>
              <w:t>.</w:t>
              <w:tab/>
            </w:r>
            <w:r>
              <w:rPr>
                <w:rStyle w:val="IndexLink"/>
              </w:rPr>
              <w:t>664</w:t>
            </w:r>
          </w:hyperlink>
        </w:p>
        <w:p>
          <w:pPr>
            <w:pStyle w:val="Contents5"/>
            <w:tabs>
              <w:tab w:val="clear" w:pos="7892"/>
              <w:tab w:val="right" w:pos="9026" w:leader="dot"/>
            </w:tabs>
            <w:rPr/>
          </w:pPr>
          <w:hyperlink w:anchor="__RefHeading___Toc1228426_3264237689">
            <w:r>
              <w:rPr>
                <w:webHidden/>
                <w:rStyle w:val="IndexLink"/>
                <w:rtl w:val="true"/>
              </w:rPr>
              <w:t xml:space="preserve">روایت </w:t>
            </w:r>
            <w:r>
              <w:rPr>
                <w:rStyle w:val="IndexLink"/>
              </w:rPr>
              <w:t>36</w:t>
            </w:r>
            <w:r>
              <w:rPr>
                <w:rStyle w:val="IndexLink"/>
                <w:rtl w:val="true"/>
              </w:rPr>
              <w:t>.</w:t>
              <w:tab/>
            </w:r>
            <w:r>
              <w:rPr>
                <w:rStyle w:val="IndexLink"/>
              </w:rPr>
              <w:t>664</w:t>
            </w:r>
          </w:hyperlink>
        </w:p>
        <w:p>
          <w:pPr>
            <w:pStyle w:val="Contents5"/>
            <w:tabs>
              <w:tab w:val="clear" w:pos="7892"/>
              <w:tab w:val="right" w:pos="9026" w:leader="dot"/>
            </w:tabs>
            <w:rPr/>
          </w:pPr>
          <w:hyperlink w:anchor="__RefHeading___Toc1228428_3264237689">
            <w:r>
              <w:rPr>
                <w:webHidden/>
                <w:rStyle w:val="IndexLink"/>
                <w:rtl w:val="true"/>
              </w:rPr>
              <w:t xml:space="preserve">روایت </w:t>
            </w:r>
            <w:r>
              <w:rPr>
                <w:rStyle w:val="IndexLink"/>
              </w:rPr>
              <w:t>37</w:t>
            </w:r>
            <w:r>
              <w:rPr>
                <w:rStyle w:val="IndexLink"/>
                <w:rtl w:val="true"/>
              </w:rPr>
              <w:t>.</w:t>
              <w:tab/>
            </w:r>
            <w:r>
              <w:rPr>
                <w:rStyle w:val="IndexLink"/>
              </w:rPr>
              <w:t>664</w:t>
            </w:r>
          </w:hyperlink>
        </w:p>
        <w:p>
          <w:pPr>
            <w:pStyle w:val="Contents5"/>
            <w:tabs>
              <w:tab w:val="clear" w:pos="7892"/>
              <w:tab w:val="right" w:pos="9026" w:leader="dot"/>
            </w:tabs>
            <w:rPr/>
          </w:pPr>
          <w:hyperlink w:anchor="__RefHeading___Toc1228430_3264237689">
            <w:r>
              <w:rPr>
                <w:webHidden/>
                <w:rStyle w:val="IndexLink"/>
                <w:rtl w:val="true"/>
              </w:rPr>
              <w:t xml:space="preserve">روایت </w:t>
            </w:r>
            <w:r>
              <w:rPr>
                <w:rStyle w:val="IndexLink"/>
              </w:rPr>
              <w:t>38</w:t>
            </w:r>
            <w:r>
              <w:rPr>
                <w:rStyle w:val="IndexLink"/>
                <w:rtl w:val="true"/>
              </w:rPr>
              <w:t>.</w:t>
              <w:tab/>
            </w:r>
            <w:r>
              <w:rPr>
                <w:rStyle w:val="IndexLink"/>
              </w:rPr>
              <w:t>664</w:t>
            </w:r>
          </w:hyperlink>
        </w:p>
        <w:p>
          <w:pPr>
            <w:pStyle w:val="Contents5"/>
            <w:tabs>
              <w:tab w:val="clear" w:pos="7892"/>
              <w:tab w:val="right" w:pos="9026" w:leader="dot"/>
            </w:tabs>
            <w:rPr/>
          </w:pPr>
          <w:hyperlink w:anchor="__RefHeading___Toc1228432_3264237689">
            <w:r>
              <w:rPr>
                <w:webHidden/>
                <w:rStyle w:val="IndexLink"/>
                <w:rtl w:val="true"/>
              </w:rPr>
              <w:t>«</w:t>
            </w:r>
            <w:r>
              <w:rPr>
                <w:rStyle w:val="IndexLink"/>
              </w:rPr>
              <w:t>39</w:t>
            </w:r>
            <w:r>
              <w:rPr>
                <w:rStyle w:val="IndexLink"/>
                <w:rtl w:val="true"/>
              </w:rPr>
              <w:t>»</w:t>
              <w:tab/>
            </w:r>
            <w:r>
              <w:rPr>
                <w:rStyle w:val="IndexLink"/>
              </w:rPr>
              <w:t>665</w:t>
            </w:r>
          </w:hyperlink>
        </w:p>
        <w:p>
          <w:pPr>
            <w:pStyle w:val="Contents5"/>
            <w:tabs>
              <w:tab w:val="clear" w:pos="7892"/>
              <w:tab w:val="right" w:pos="9026" w:leader="dot"/>
            </w:tabs>
            <w:rPr/>
          </w:pPr>
          <w:hyperlink w:anchor="__RefHeading___Toc1228434_3264237689">
            <w:r>
              <w:rPr>
                <w:webHidden/>
                <w:rStyle w:val="IndexLink"/>
                <w:rtl w:val="true"/>
              </w:rPr>
              <w:t>«</w:t>
            </w:r>
            <w:r>
              <w:rPr>
                <w:rStyle w:val="IndexLink"/>
              </w:rPr>
              <w:t>40</w:t>
            </w:r>
            <w:r>
              <w:rPr>
                <w:rStyle w:val="IndexLink"/>
                <w:rtl w:val="true"/>
              </w:rPr>
              <w:t>»</w:t>
              <w:tab/>
            </w:r>
            <w:r>
              <w:rPr>
                <w:rStyle w:val="IndexLink"/>
              </w:rPr>
              <w:t>665</w:t>
            </w:r>
          </w:hyperlink>
        </w:p>
        <w:p>
          <w:pPr>
            <w:pStyle w:val="Contents5"/>
            <w:tabs>
              <w:tab w:val="clear" w:pos="7892"/>
              <w:tab w:val="right" w:pos="9026" w:leader="dot"/>
            </w:tabs>
            <w:rPr/>
          </w:pPr>
          <w:hyperlink w:anchor="__RefHeading___Toc1228436_3264237689">
            <w:r>
              <w:rPr>
                <w:webHidden/>
                <w:rStyle w:val="IndexLink"/>
                <w:rtl w:val="true"/>
              </w:rPr>
              <w:t>«</w:t>
            </w:r>
            <w:r>
              <w:rPr>
                <w:rStyle w:val="IndexLink"/>
              </w:rPr>
              <w:t>41</w:t>
            </w:r>
            <w:r>
              <w:rPr>
                <w:rStyle w:val="IndexLink"/>
                <w:rtl w:val="true"/>
              </w:rPr>
              <w:t>»</w:t>
              <w:tab/>
            </w:r>
            <w:r>
              <w:rPr>
                <w:rStyle w:val="IndexLink"/>
              </w:rPr>
              <w:t>665</w:t>
            </w:r>
          </w:hyperlink>
        </w:p>
        <w:p>
          <w:pPr>
            <w:pStyle w:val="Contents5"/>
            <w:tabs>
              <w:tab w:val="clear" w:pos="7892"/>
              <w:tab w:val="right" w:pos="9026" w:leader="dot"/>
            </w:tabs>
            <w:rPr/>
          </w:pPr>
          <w:hyperlink w:anchor="__RefHeading___Toc1228438_3264237689">
            <w:r>
              <w:rPr>
                <w:webHidden/>
                <w:rStyle w:val="IndexLink"/>
                <w:rtl w:val="true"/>
              </w:rPr>
              <w:t>«</w:t>
            </w:r>
            <w:r>
              <w:rPr>
                <w:rStyle w:val="IndexLink"/>
              </w:rPr>
              <w:t>42</w:t>
            </w:r>
            <w:r>
              <w:rPr>
                <w:rStyle w:val="IndexLink"/>
                <w:rtl w:val="true"/>
              </w:rPr>
              <w:t>»</w:t>
              <w:tab/>
            </w:r>
            <w:r>
              <w:rPr>
                <w:rStyle w:val="IndexLink"/>
              </w:rPr>
              <w:t>665</w:t>
            </w:r>
          </w:hyperlink>
        </w:p>
        <w:p>
          <w:pPr>
            <w:pStyle w:val="Contents5"/>
            <w:tabs>
              <w:tab w:val="clear" w:pos="7892"/>
              <w:tab w:val="right" w:pos="9026" w:leader="dot"/>
            </w:tabs>
            <w:rPr/>
          </w:pPr>
          <w:hyperlink w:anchor="__RefHeading___Toc1228440_3264237689">
            <w:r>
              <w:rPr>
                <w:webHidden/>
                <w:rStyle w:val="IndexLink"/>
                <w:rtl w:val="true"/>
              </w:rPr>
              <w:t>«</w:t>
            </w:r>
            <w:r>
              <w:rPr>
                <w:rStyle w:val="IndexLink"/>
              </w:rPr>
              <w:t>43</w:t>
            </w:r>
            <w:r>
              <w:rPr>
                <w:rStyle w:val="IndexLink"/>
                <w:rtl w:val="true"/>
              </w:rPr>
              <w:t>»</w:t>
              <w:tab/>
            </w:r>
            <w:r>
              <w:rPr>
                <w:rStyle w:val="IndexLink"/>
              </w:rPr>
              <w:t>665</w:t>
            </w:r>
          </w:hyperlink>
        </w:p>
        <w:p>
          <w:pPr>
            <w:pStyle w:val="Contents5"/>
            <w:tabs>
              <w:tab w:val="clear" w:pos="7892"/>
              <w:tab w:val="right" w:pos="9026" w:leader="dot"/>
            </w:tabs>
            <w:rPr/>
          </w:pPr>
          <w:hyperlink w:anchor="__RefHeading___Toc1228442_3264237689">
            <w:r>
              <w:rPr>
                <w:webHidden/>
                <w:rStyle w:val="IndexLink"/>
                <w:rtl w:val="true"/>
              </w:rPr>
              <w:t>«</w:t>
            </w:r>
            <w:r>
              <w:rPr>
                <w:rStyle w:val="IndexLink"/>
              </w:rPr>
              <w:t>44</w:t>
            </w:r>
            <w:r>
              <w:rPr>
                <w:rStyle w:val="IndexLink"/>
                <w:rtl w:val="true"/>
              </w:rPr>
              <w:t>»</w:t>
              <w:tab/>
            </w:r>
            <w:r>
              <w:rPr>
                <w:rStyle w:val="IndexLink"/>
              </w:rPr>
              <w:t>665</w:t>
            </w:r>
          </w:hyperlink>
        </w:p>
        <w:p>
          <w:pPr>
            <w:pStyle w:val="Contents5"/>
            <w:tabs>
              <w:tab w:val="clear" w:pos="7892"/>
              <w:tab w:val="right" w:pos="9026" w:leader="dot"/>
            </w:tabs>
            <w:rPr/>
          </w:pPr>
          <w:hyperlink w:anchor="__RefHeading___Toc1228444_3264237689">
            <w:r>
              <w:rPr>
                <w:webHidden/>
                <w:rStyle w:val="IndexLink"/>
                <w:rtl w:val="true"/>
              </w:rPr>
              <w:t>«</w:t>
            </w:r>
            <w:r>
              <w:rPr>
                <w:rStyle w:val="IndexLink"/>
              </w:rPr>
              <w:t>45</w:t>
            </w:r>
            <w:r>
              <w:rPr>
                <w:rStyle w:val="IndexLink"/>
                <w:rtl w:val="true"/>
              </w:rPr>
              <w:t>»</w:t>
              <w:tab/>
            </w:r>
            <w:r>
              <w:rPr>
                <w:rStyle w:val="IndexLink"/>
              </w:rPr>
              <w:t>665</w:t>
            </w:r>
          </w:hyperlink>
        </w:p>
        <w:p>
          <w:pPr>
            <w:pStyle w:val="Contents5"/>
            <w:tabs>
              <w:tab w:val="clear" w:pos="7892"/>
              <w:tab w:val="right" w:pos="9026" w:leader="dot"/>
            </w:tabs>
            <w:rPr/>
          </w:pPr>
          <w:hyperlink w:anchor="__RefHeading___Toc1228446_3264237689">
            <w:r>
              <w:rPr>
                <w:webHidden/>
                <w:rStyle w:val="IndexLink"/>
                <w:rtl w:val="true"/>
              </w:rPr>
              <w:t>«</w:t>
            </w:r>
            <w:r>
              <w:rPr>
                <w:rStyle w:val="IndexLink"/>
              </w:rPr>
              <w:t>46</w:t>
            </w:r>
            <w:r>
              <w:rPr>
                <w:rStyle w:val="IndexLink"/>
                <w:rtl w:val="true"/>
              </w:rPr>
              <w:t>»</w:t>
              <w:tab/>
            </w:r>
            <w:r>
              <w:rPr>
                <w:rStyle w:val="IndexLink"/>
              </w:rPr>
              <w:t>665</w:t>
            </w:r>
          </w:hyperlink>
        </w:p>
        <w:p>
          <w:pPr>
            <w:pStyle w:val="Contents5"/>
            <w:tabs>
              <w:tab w:val="clear" w:pos="7892"/>
              <w:tab w:val="right" w:pos="9026" w:leader="dot"/>
            </w:tabs>
            <w:rPr/>
          </w:pPr>
          <w:hyperlink w:anchor="__RefHeading___Toc1228448_3264237689">
            <w:r>
              <w:rPr>
                <w:webHidden/>
                <w:rStyle w:val="IndexLink"/>
                <w:rtl w:val="true"/>
              </w:rPr>
              <w:t>«</w:t>
            </w:r>
            <w:r>
              <w:rPr>
                <w:rStyle w:val="IndexLink"/>
              </w:rPr>
              <w:t>47</w:t>
            </w:r>
            <w:r>
              <w:rPr>
                <w:rStyle w:val="IndexLink"/>
                <w:rtl w:val="true"/>
              </w:rPr>
              <w:t>»</w:t>
              <w:tab/>
            </w:r>
            <w:r>
              <w:rPr>
                <w:rStyle w:val="IndexLink"/>
              </w:rPr>
              <w:t>665</w:t>
            </w:r>
          </w:hyperlink>
        </w:p>
        <w:p>
          <w:pPr>
            <w:pStyle w:val="Contents5"/>
            <w:tabs>
              <w:tab w:val="clear" w:pos="7892"/>
              <w:tab w:val="right" w:pos="9026" w:leader="dot"/>
            </w:tabs>
            <w:rPr/>
          </w:pPr>
          <w:hyperlink w:anchor="__RefHeading___Toc1228450_3264237689">
            <w:r>
              <w:rPr>
                <w:webHidden/>
                <w:rStyle w:val="IndexLink"/>
                <w:rtl w:val="true"/>
              </w:rPr>
              <w:t xml:space="preserve">روایت </w:t>
            </w:r>
            <w:r>
              <w:rPr>
                <w:rStyle w:val="IndexLink"/>
              </w:rPr>
              <w:t>39</w:t>
            </w:r>
            <w:r>
              <w:rPr>
                <w:rStyle w:val="IndexLink"/>
                <w:rtl w:val="true"/>
              </w:rPr>
              <w:t>.</w:t>
              <w:tab/>
            </w:r>
            <w:r>
              <w:rPr>
                <w:rStyle w:val="IndexLink"/>
              </w:rPr>
              <w:t>666</w:t>
            </w:r>
          </w:hyperlink>
        </w:p>
        <w:p>
          <w:pPr>
            <w:pStyle w:val="Contents5"/>
            <w:tabs>
              <w:tab w:val="clear" w:pos="7892"/>
              <w:tab w:val="right" w:pos="9026" w:leader="dot"/>
            </w:tabs>
            <w:rPr/>
          </w:pPr>
          <w:hyperlink w:anchor="__RefHeading___Toc1228452_3264237689">
            <w:r>
              <w:rPr>
                <w:webHidden/>
                <w:rStyle w:val="IndexLink"/>
                <w:rtl w:val="true"/>
              </w:rPr>
              <w:t xml:space="preserve">روایت </w:t>
            </w:r>
            <w:r>
              <w:rPr>
                <w:rStyle w:val="IndexLink"/>
              </w:rPr>
              <w:t>40</w:t>
            </w:r>
            <w:r>
              <w:rPr>
                <w:rStyle w:val="IndexLink"/>
                <w:rtl w:val="true"/>
              </w:rPr>
              <w:t>.</w:t>
              <w:tab/>
            </w:r>
            <w:r>
              <w:rPr>
                <w:rStyle w:val="IndexLink"/>
              </w:rPr>
              <w:t>666</w:t>
            </w:r>
          </w:hyperlink>
        </w:p>
        <w:p>
          <w:pPr>
            <w:pStyle w:val="Contents5"/>
            <w:tabs>
              <w:tab w:val="clear" w:pos="7892"/>
              <w:tab w:val="right" w:pos="9026" w:leader="dot"/>
            </w:tabs>
            <w:rPr/>
          </w:pPr>
          <w:hyperlink w:anchor="__RefHeading___Toc1228454_3264237689">
            <w:r>
              <w:rPr>
                <w:webHidden/>
                <w:rStyle w:val="IndexLink"/>
                <w:rtl w:val="true"/>
              </w:rPr>
              <w:t xml:space="preserve">روایت </w:t>
            </w:r>
            <w:r>
              <w:rPr>
                <w:rStyle w:val="IndexLink"/>
              </w:rPr>
              <w:t>41</w:t>
            </w:r>
            <w:r>
              <w:rPr>
                <w:rStyle w:val="IndexLink"/>
                <w:rtl w:val="true"/>
              </w:rPr>
              <w:t>.</w:t>
              <w:tab/>
            </w:r>
            <w:r>
              <w:rPr>
                <w:rStyle w:val="IndexLink"/>
              </w:rPr>
              <w:t>666</w:t>
            </w:r>
          </w:hyperlink>
        </w:p>
        <w:p>
          <w:pPr>
            <w:pStyle w:val="Contents5"/>
            <w:tabs>
              <w:tab w:val="clear" w:pos="7892"/>
              <w:tab w:val="right" w:pos="9026" w:leader="dot"/>
            </w:tabs>
            <w:rPr/>
          </w:pPr>
          <w:hyperlink w:anchor="__RefHeading___Toc1228456_3264237689">
            <w:r>
              <w:rPr>
                <w:webHidden/>
                <w:rStyle w:val="IndexLink"/>
                <w:rtl w:val="true"/>
              </w:rPr>
              <w:t xml:space="preserve">روایت </w:t>
            </w:r>
            <w:r>
              <w:rPr>
                <w:rStyle w:val="IndexLink"/>
              </w:rPr>
              <w:t>42</w:t>
            </w:r>
            <w:r>
              <w:rPr>
                <w:rStyle w:val="IndexLink"/>
                <w:rtl w:val="true"/>
              </w:rPr>
              <w:t>.</w:t>
              <w:tab/>
            </w:r>
            <w:r>
              <w:rPr>
                <w:rStyle w:val="IndexLink"/>
              </w:rPr>
              <w:t>666</w:t>
            </w:r>
          </w:hyperlink>
        </w:p>
        <w:p>
          <w:pPr>
            <w:pStyle w:val="Contents5"/>
            <w:tabs>
              <w:tab w:val="clear" w:pos="7892"/>
              <w:tab w:val="right" w:pos="9026" w:leader="dot"/>
            </w:tabs>
            <w:rPr/>
          </w:pPr>
          <w:hyperlink w:anchor="__RefHeading___Toc1228458_3264237689">
            <w:r>
              <w:rPr>
                <w:webHidden/>
                <w:rStyle w:val="IndexLink"/>
                <w:rtl w:val="true"/>
              </w:rPr>
              <w:t xml:space="preserve">روایت </w:t>
            </w:r>
            <w:r>
              <w:rPr>
                <w:rStyle w:val="IndexLink"/>
              </w:rPr>
              <w:t>43</w:t>
            </w:r>
            <w:r>
              <w:rPr>
                <w:rStyle w:val="IndexLink"/>
                <w:rtl w:val="true"/>
              </w:rPr>
              <w:t>.</w:t>
              <w:tab/>
            </w:r>
            <w:r>
              <w:rPr>
                <w:rStyle w:val="IndexLink"/>
              </w:rPr>
              <w:t>666</w:t>
            </w:r>
          </w:hyperlink>
        </w:p>
        <w:p>
          <w:pPr>
            <w:pStyle w:val="Contents5"/>
            <w:tabs>
              <w:tab w:val="clear" w:pos="7892"/>
              <w:tab w:val="right" w:pos="9026" w:leader="dot"/>
            </w:tabs>
            <w:rPr/>
          </w:pPr>
          <w:hyperlink w:anchor="__RefHeading___Toc1228460_3264237689">
            <w:r>
              <w:rPr>
                <w:webHidden/>
                <w:rStyle w:val="IndexLink"/>
                <w:rtl w:val="true"/>
              </w:rPr>
              <w:t xml:space="preserve">روایت </w:t>
            </w:r>
            <w:r>
              <w:rPr>
                <w:rStyle w:val="IndexLink"/>
              </w:rPr>
              <w:t>44</w:t>
            </w:r>
            <w:r>
              <w:rPr>
                <w:rStyle w:val="IndexLink"/>
                <w:rtl w:val="true"/>
              </w:rPr>
              <w:t>.</w:t>
              <w:tab/>
            </w:r>
            <w:r>
              <w:rPr>
                <w:rStyle w:val="IndexLink"/>
              </w:rPr>
              <w:t>666</w:t>
            </w:r>
          </w:hyperlink>
        </w:p>
        <w:p>
          <w:pPr>
            <w:pStyle w:val="Contents5"/>
            <w:tabs>
              <w:tab w:val="clear" w:pos="7892"/>
              <w:tab w:val="right" w:pos="9026" w:leader="dot"/>
            </w:tabs>
            <w:rPr/>
          </w:pPr>
          <w:hyperlink w:anchor="__RefHeading___Toc1228462_3264237689">
            <w:r>
              <w:rPr>
                <w:webHidden/>
                <w:rStyle w:val="IndexLink"/>
                <w:rtl w:val="true"/>
              </w:rPr>
              <w:t xml:space="preserve">روایت </w:t>
            </w:r>
            <w:r>
              <w:rPr>
                <w:rStyle w:val="IndexLink"/>
              </w:rPr>
              <w:t>45</w:t>
            </w:r>
            <w:r>
              <w:rPr>
                <w:rStyle w:val="IndexLink"/>
                <w:rtl w:val="true"/>
              </w:rPr>
              <w:t>.</w:t>
              <w:tab/>
            </w:r>
            <w:r>
              <w:rPr>
                <w:rStyle w:val="IndexLink"/>
              </w:rPr>
              <w:t>666</w:t>
            </w:r>
          </w:hyperlink>
        </w:p>
        <w:p>
          <w:pPr>
            <w:pStyle w:val="Contents5"/>
            <w:tabs>
              <w:tab w:val="clear" w:pos="7892"/>
              <w:tab w:val="right" w:pos="9026" w:leader="dot"/>
            </w:tabs>
            <w:rPr/>
          </w:pPr>
          <w:hyperlink w:anchor="__RefHeading___Toc1228464_3264237689">
            <w:r>
              <w:rPr>
                <w:webHidden/>
                <w:rStyle w:val="IndexLink"/>
                <w:rtl w:val="true"/>
              </w:rPr>
              <w:t xml:space="preserve">روایت </w:t>
            </w:r>
            <w:r>
              <w:rPr>
                <w:rStyle w:val="IndexLink"/>
              </w:rPr>
              <w:t>46</w:t>
            </w:r>
            <w:r>
              <w:rPr>
                <w:rStyle w:val="IndexLink"/>
                <w:rtl w:val="true"/>
              </w:rPr>
              <w:t>.</w:t>
              <w:tab/>
            </w:r>
            <w:r>
              <w:rPr>
                <w:rStyle w:val="IndexLink"/>
              </w:rPr>
              <w:t>666</w:t>
            </w:r>
          </w:hyperlink>
        </w:p>
        <w:p>
          <w:pPr>
            <w:pStyle w:val="Contents5"/>
            <w:tabs>
              <w:tab w:val="clear" w:pos="7892"/>
              <w:tab w:val="right" w:pos="9026" w:leader="dot"/>
            </w:tabs>
            <w:rPr/>
          </w:pPr>
          <w:hyperlink w:anchor="__RefHeading___Toc1228466_3264237689">
            <w:r>
              <w:rPr>
                <w:webHidden/>
                <w:rStyle w:val="IndexLink"/>
                <w:rtl w:val="true"/>
              </w:rPr>
              <w:t xml:space="preserve">روایت </w:t>
            </w:r>
            <w:r>
              <w:rPr>
                <w:rStyle w:val="IndexLink"/>
              </w:rPr>
              <w:t>47</w:t>
            </w:r>
            <w:r>
              <w:rPr>
                <w:rStyle w:val="IndexLink"/>
                <w:rtl w:val="true"/>
              </w:rPr>
              <w:t>.</w:t>
              <w:tab/>
            </w:r>
            <w:r>
              <w:rPr>
                <w:rStyle w:val="IndexLink"/>
              </w:rPr>
              <w:t>666</w:t>
            </w:r>
          </w:hyperlink>
        </w:p>
        <w:p>
          <w:pPr>
            <w:pStyle w:val="Contents5"/>
            <w:tabs>
              <w:tab w:val="clear" w:pos="7892"/>
              <w:tab w:val="right" w:pos="9026" w:leader="dot"/>
            </w:tabs>
            <w:rPr/>
          </w:pPr>
          <w:hyperlink w:anchor="__RefHeading___Toc1228468_3264237689">
            <w:r>
              <w:rPr>
                <w:webHidden/>
                <w:rStyle w:val="IndexLink"/>
                <w:rtl w:val="true"/>
              </w:rPr>
              <w:t>«</w:t>
            </w:r>
            <w:r>
              <w:rPr>
                <w:rStyle w:val="IndexLink"/>
              </w:rPr>
              <w:t>48</w:t>
            </w:r>
            <w:r>
              <w:rPr>
                <w:rStyle w:val="IndexLink"/>
                <w:rtl w:val="true"/>
              </w:rPr>
              <w:t>»</w:t>
              <w:tab/>
            </w:r>
            <w:r>
              <w:rPr>
                <w:rStyle w:val="IndexLink"/>
              </w:rPr>
              <w:t>667</w:t>
            </w:r>
          </w:hyperlink>
        </w:p>
        <w:p>
          <w:pPr>
            <w:pStyle w:val="Contents5"/>
            <w:tabs>
              <w:tab w:val="clear" w:pos="7892"/>
              <w:tab w:val="right" w:pos="9026" w:leader="dot"/>
            </w:tabs>
            <w:rPr/>
          </w:pPr>
          <w:hyperlink w:anchor="__RefHeading___Toc1228470_3264237689">
            <w:r>
              <w:rPr>
                <w:webHidden/>
                <w:rStyle w:val="IndexLink"/>
                <w:rtl w:val="true"/>
              </w:rPr>
              <w:t>«</w:t>
            </w:r>
            <w:r>
              <w:rPr>
                <w:rStyle w:val="IndexLink"/>
              </w:rPr>
              <w:t>49</w:t>
            </w:r>
            <w:r>
              <w:rPr>
                <w:rStyle w:val="IndexLink"/>
                <w:rtl w:val="true"/>
              </w:rPr>
              <w:t>»</w:t>
              <w:tab/>
            </w:r>
            <w:r>
              <w:rPr>
                <w:rStyle w:val="IndexLink"/>
              </w:rPr>
              <w:t>667</w:t>
            </w:r>
          </w:hyperlink>
        </w:p>
        <w:p>
          <w:pPr>
            <w:pStyle w:val="Contents5"/>
            <w:tabs>
              <w:tab w:val="clear" w:pos="7892"/>
              <w:tab w:val="right" w:pos="9026" w:leader="dot"/>
            </w:tabs>
            <w:rPr/>
          </w:pPr>
          <w:hyperlink w:anchor="__RefHeading___Toc1228472_3264237689">
            <w:r>
              <w:rPr>
                <w:webHidden/>
                <w:rStyle w:val="IndexLink"/>
                <w:rtl w:val="true"/>
              </w:rPr>
              <w:t>«</w:t>
            </w:r>
            <w:r>
              <w:rPr>
                <w:rStyle w:val="IndexLink"/>
              </w:rPr>
              <w:t>50</w:t>
            </w:r>
            <w:r>
              <w:rPr>
                <w:rStyle w:val="IndexLink"/>
                <w:rtl w:val="true"/>
              </w:rPr>
              <w:t>»</w:t>
              <w:tab/>
            </w:r>
            <w:r>
              <w:rPr>
                <w:rStyle w:val="IndexLink"/>
              </w:rPr>
              <w:t>667</w:t>
            </w:r>
          </w:hyperlink>
        </w:p>
        <w:p>
          <w:pPr>
            <w:pStyle w:val="Contents5"/>
            <w:tabs>
              <w:tab w:val="clear" w:pos="7892"/>
              <w:tab w:val="right" w:pos="9026" w:leader="dot"/>
            </w:tabs>
            <w:rPr/>
          </w:pPr>
          <w:hyperlink w:anchor="__RefHeading___Toc1228474_3264237689">
            <w:r>
              <w:rPr>
                <w:webHidden/>
                <w:rStyle w:val="IndexLink"/>
                <w:rtl w:val="true"/>
              </w:rPr>
              <w:t>«</w:t>
            </w:r>
            <w:r>
              <w:rPr>
                <w:rStyle w:val="IndexLink"/>
              </w:rPr>
              <w:t>51</w:t>
            </w:r>
            <w:r>
              <w:rPr>
                <w:rStyle w:val="IndexLink"/>
                <w:rtl w:val="true"/>
              </w:rPr>
              <w:t>»</w:t>
              <w:tab/>
            </w:r>
            <w:r>
              <w:rPr>
                <w:rStyle w:val="IndexLink"/>
              </w:rPr>
              <w:t>667</w:t>
            </w:r>
          </w:hyperlink>
        </w:p>
        <w:p>
          <w:pPr>
            <w:pStyle w:val="Contents5"/>
            <w:tabs>
              <w:tab w:val="clear" w:pos="7892"/>
              <w:tab w:val="right" w:pos="9026" w:leader="dot"/>
            </w:tabs>
            <w:rPr/>
          </w:pPr>
          <w:hyperlink w:anchor="__RefHeading___Toc1228476_3264237689">
            <w:r>
              <w:rPr>
                <w:webHidden/>
                <w:rStyle w:val="IndexLink"/>
                <w:rtl w:val="true"/>
              </w:rPr>
              <w:t xml:space="preserve">روایت </w:t>
            </w:r>
            <w:r>
              <w:rPr>
                <w:rStyle w:val="IndexLink"/>
              </w:rPr>
              <w:t>48</w:t>
            </w:r>
            <w:r>
              <w:rPr>
                <w:rStyle w:val="IndexLink"/>
                <w:rtl w:val="true"/>
              </w:rPr>
              <w:t>.</w:t>
              <w:tab/>
            </w:r>
            <w:r>
              <w:rPr>
                <w:rStyle w:val="IndexLink"/>
              </w:rPr>
              <w:t>667</w:t>
            </w:r>
          </w:hyperlink>
        </w:p>
        <w:p>
          <w:pPr>
            <w:pStyle w:val="Contents5"/>
            <w:tabs>
              <w:tab w:val="clear" w:pos="7892"/>
              <w:tab w:val="right" w:pos="9026" w:leader="dot"/>
            </w:tabs>
            <w:rPr/>
          </w:pPr>
          <w:hyperlink w:anchor="__RefHeading___Toc1228478_3264237689">
            <w:r>
              <w:rPr>
                <w:webHidden/>
                <w:rStyle w:val="IndexLink"/>
                <w:rtl w:val="true"/>
              </w:rPr>
              <w:t xml:space="preserve">روایت </w:t>
            </w:r>
            <w:r>
              <w:rPr>
                <w:rStyle w:val="IndexLink"/>
              </w:rPr>
              <w:t>49</w:t>
            </w:r>
            <w:r>
              <w:rPr>
                <w:rStyle w:val="IndexLink"/>
                <w:rtl w:val="true"/>
              </w:rPr>
              <w:t>.</w:t>
              <w:tab/>
            </w:r>
            <w:r>
              <w:rPr>
                <w:rStyle w:val="IndexLink"/>
              </w:rPr>
              <w:t>667</w:t>
            </w:r>
          </w:hyperlink>
        </w:p>
        <w:p>
          <w:pPr>
            <w:pStyle w:val="Contents5"/>
            <w:tabs>
              <w:tab w:val="clear" w:pos="7892"/>
              <w:tab w:val="right" w:pos="9026" w:leader="dot"/>
            </w:tabs>
            <w:rPr/>
          </w:pPr>
          <w:hyperlink w:anchor="__RefHeading___Toc1228480_3264237689">
            <w:r>
              <w:rPr>
                <w:webHidden/>
                <w:rStyle w:val="IndexLink"/>
                <w:rtl w:val="true"/>
              </w:rPr>
              <w:t xml:space="preserve">روایت </w:t>
            </w:r>
            <w:r>
              <w:rPr>
                <w:rStyle w:val="IndexLink"/>
              </w:rPr>
              <w:t>50</w:t>
            </w:r>
            <w:r>
              <w:rPr>
                <w:rStyle w:val="IndexLink"/>
                <w:rtl w:val="true"/>
              </w:rPr>
              <w:t>.</w:t>
              <w:tab/>
            </w:r>
            <w:r>
              <w:rPr>
                <w:rStyle w:val="IndexLink"/>
              </w:rPr>
              <w:t>668</w:t>
            </w:r>
          </w:hyperlink>
        </w:p>
        <w:p>
          <w:pPr>
            <w:pStyle w:val="Contents5"/>
            <w:tabs>
              <w:tab w:val="clear" w:pos="7892"/>
              <w:tab w:val="right" w:pos="9026" w:leader="dot"/>
            </w:tabs>
            <w:rPr/>
          </w:pPr>
          <w:hyperlink w:anchor="__RefHeading___Toc1228482_3264237689">
            <w:r>
              <w:rPr>
                <w:webHidden/>
                <w:rStyle w:val="IndexLink"/>
                <w:rtl w:val="true"/>
              </w:rPr>
              <w:t xml:space="preserve">روایت </w:t>
            </w:r>
            <w:r>
              <w:rPr>
                <w:rStyle w:val="IndexLink"/>
              </w:rPr>
              <w:t>51</w:t>
            </w:r>
            <w:r>
              <w:rPr>
                <w:rStyle w:val="IndexLink"/>
                <w:rtl w:val="true"/>
              </w:rPr>
              <w:t>.</w:t>
              <w:tab/>
            </w:r>
            <w:r>
              <w:rPr>
                <w:rStyle w:val="IndexLink"/>
              </w:rPr>
              <w:t>668</w:t>
            </w:r>
          </w:hyperlink>
        </w:p>
        <w:p>
          <w:pPr>
            <w:pStyle w:val="Contents5"/>
            <w:tabs>
              <w:tab w:val="clear" w:pos="7892"/>
              <w:tab w:val="right" w:pos="9026" w:leader="dot"/>
            </w:tabs>
            <w:rPr/>
          </w:pPr>
          <w:hyperlink w:anchor="__RefHeading___Toc1228484_3264237689">
            <w:r>
              <w:rPr>
                <w:webHidden/>
                <w:rStyle w:val="IndexLink"/>
                <w:rtl w:val="true"/>
              </w:rPr>
              <w:t>«</w:t>
            </w:r>
            <w:r>
              <w:rPr>
                <w:rStyle w:val="IndexLink"/>
              </w:rPr>
              <w:t>52</w:t>
            </w:r>
            <w:r>
              <w:rPr>
                <w:rStyle w:val="IndexLink"/>
                <w:rtl w:val="true"/>
              </w:rPr>
              <w:t>»</w:t>
              <w:tab/>
            </w:r>
            <w:r>
              <w:rPr>
                <w:rStyle w:val="IndexLink"/>
              </w:rPr>
              <w:t>669</w:t>
            </w:r>
          </w:hyperlink>
        </w:p>
        <w:p>
          <w:pPr>
            <w:pStyle w:val="Contents5"/>
            <w:tabs>
              <w:tab w:val="clear" w:pos="7892"/>
              <w:tab w:val="right" w:pos="9026" w:leader="dot"/>
            </w:tabs>
            <w:rPr/>
          </w:pPr>
          <w:hyperlink w:anchor="__RefHeading___Toc1228486_3264237689">
            <w:r>
              <w:rPr>
                <w:webHidden/>
                <w:rStyle w:val="IndexLink"/>
                <w:rtl w:val="true"/>
              </w:rPr>
              <w:t xml:space="preserve">روایت </w:t>
            </w:r>
            <w:r>
              <w:rPr>
                <w:rStyle w:val="IndexLink"/>
              </w:rPr>
              <w:t>52</w:t>
            </w:r>
            <w:r>
              <w:rPr>
                <w:rStyle w:val="IndexLink"/>
                <w:rtl w:val="true"/>
              </w:rPr>
              <w:t>.</w:t>
              <w:tab/>
            </w:r>
            <w:r>
              <w:rPr>
                <w:rStyle w:val="IndexLink"/>
              </w:rPr>
              <w:t>670</w:t>
            </w:r>
          </w:hyperlink>
        </w:p>
        <w:p>
          <w:pPr>
            <w:pStyle w:val="Contents5"/>
            <w:tabs>
              <w:tab w:val="clear" w:pos="7892"/>
              <w:tab w:val="right" w:pos="9026" w:leader="dot"/>
            </w:tabs>
            <w:rPr/>
          </w:pPr>
          <w:hyperlink w:anchor="__RefHeading___Toc1228488_3264237689">
            <w:r>
              <w:rPr>
                <w:webHidden/>
                <w:rStyle w:val="IndexLink"/>
                <w:rtl w:val="true"/>
              </w:rPr>
              <w:t>«</w:t>
            </w:r>
            <w:r>
              <w:rPr>
                <w:rStyle w:val="IndexLink"/>
              </w:rPr>
              <w:t>53</w:t>
            </w:r>
            <w:r>
              <w:rPr>
                <w:rStyle w:val="IndexLink"/>
                <w:rtl w:val="true"/>
              </w:rPr>
              <w:t>»</w:t>
              <w:tab/>
            </w:r>
            <w:r>
              <w:rPr>
                <w:rStyle w:val="IndexLink"/>
              </w:rPr>
              <w:t>673</w:t>
            </w:r>
          </w:hyperlink>
        </w:p>
        <w:p>
          <w:pPr>
            <w:pStyle w:val="Contents5"/>
            <w:tabs>
              <w:tab w:val="clear" w:pos="7892"/>
              <w:tab w:val="right" w:pos="9026" w:leader="dot"/>
            </w:tabs>
            <w:rPr/>
          </w:pPr>
          <w:hyperlink w:anchor="__RefHeading___Toc1228490_3264237689">
            <w:r>
              <w:rPr>
                <w:webHidden/>
                <w:rStyle w:val="IndexLink"/>
                <w:rtl w:val="true"/>
              </w:rPr>
              <w:t>«</w:t>
            </w:r>
            <w:r>
              <w:rPr>
                <w:rStyle w:val="IndexLink"/>
              </w:rPr>
              <w:t>54</w:t>
            </w:r>
            <w:r>
              <w:rPr>
                <w:rStyle w:val="IndexLink"/>
                <w:rtl w:val="true"/>
              </w:rPr>
              <w:t>»</w:t>
              <w:tab/>
            </w:r>
            <w:r>
              <w:rPr>
                <w:rStyle w:val="IndexLink"/>
              </w:rPr>
              <w:t>673</w:t>
            </w:r>
          </w:hyperlink>
        </w:p>
        <w:p>
          <w:pPr>
            <w:pStyle w:val="Contents5"/>
            <w:tabs>
              <w:tab w:val="clear" w:pos="7892"/>
              <w:tab w:val="right" w:pos="9026" w:leader="dot"/>
            </w:tabs>
            <w:rPr/>
          </w:pPr>
          <w:hyperlink w:anchor="__RefHeading___Toc1228492_3264237689">
            <w:r>
              <w:rPr>
                <w:webHidden/>
                <w:rStyle w:val="IndexLink"/>
                <w:rtl w:val="true"/>
              </w:rPr>
              <w:t>«</w:t>
            </w:r>
            <w:r>
              <w:rPr>
                <w:rStyle w:val="IndexLink"/>
              </w:rPr>
              <w:t>55</w:t>
            </w:r>
            <w:r>
              <w:rPr>
                <w:rStyle w:val="IndexLink"/>
                <w:rtl w:val="true"/>
              </w:rPr>
              <w:t>»</w:t>
              <w:tab/>
            </w:r>
            <w:r>
              <w:rPr>
                <w:rStyle w:val="IndexLink"/>
              </w:rPr>
              <w:t>673</w:t>
            </w:r>
          </w:hyperlink>
        </w:p>
        <w:p>
          <w:pPr>
            <w:pStyle w:val="Contents5"/>
            <w:tabs>
              <w:tab w:val="clear" w:pos="7892"/>
              <w:tab w:val="right" w:pos="9026" w:leader="dot"/>
            </w:tabs>
            <w:rPr/>
          </w:pPr>
          <w:hyperlink w:anchor="__RefHeading___Toc1228494_3264237689">
            <w:r>
              <w:rPr>
                <w:webHidden/>
                <w:rStyle w:val="IndexLink"/>
                <w:rtl w:val="true"/>
              </w:rPr>
              <w:t>«</w:t>
            </w:r>
            <w:r>
              <w:rPr>
                <w:rStyle w:val="IndexLink"/>
              </w:rPr>
              <w:t>56</w:t>
            </w:r>
            <w:r>
              <w:rPr>
                <w:rStyle w:val="IndexLink"/>
                <w:rtl w:val="true"/>
              </w:rPr>
              <w:t>»</w:t>
              <w:tab/>
            </w:r>
            <w:r>
              <w:rPr>
                <w:rStyle w:val="IndexLink"/>
              </w:rPr>
              <w:t>673</w:t>
            </w:r>
          </w:hyperlink>
        </w:p>
        <w:p>
          <w:pPr>
            <w:pStyle w:val="Contents5"/>
            <w:tabs>
              <w:tab w:val="clear" w:pos="7892"/>
              <w:tab w:val="right" w:pos="9026" w:leader="dot"/>
            </w:tabs>
            <w:rPr/>
          </w:pPr>
          <w:hyperlink w:anchor="__RefHeading___Toc1228496_3264237689">
            <w:r>
              <w:rPr>
                <w:webHidden/>
                <w:rStyle w:val="IndexLink"/>
                <w:rtl w:val="true"/>
              </w:rPr>
              <w:t>«</w:t>
            </w:r>
            <w:r>
              <w:rPr>
                <w:rStyle w:val="IndexLink"/>
              </w:rPr>
              <w:t>57</w:t>
            </w:r>
            <w:r>
              <w:rPr>
                <w:rStyle w:val="IndexLink"/>
                <w:rtl w:val="true"/>
              </w:rPr>
              <w:t>»</w:t>
              <w:tab/>
            </w:r>
            <w:r>
              <w:rPr>
                <w:rStyle w:val="IndexLink"/>
              </w:rPr>
              <w:t>673</w:t>
            </w:r>
          </w:hyperlink>
        </w:p>
        <w:p>
          <w:pPr>
            <w:pStyle w:val="Contents5"/>
            <w:tabs>
              <w:tab w:val="clear" w:pos="7892"/>
              <w:tab w:val="right" w:pos="9026" w:leader="dot"/>
            </w:tabs>
            <w:rPr/>
          </w:pPr>
          <w:hyperlink w:anchor="__RefHeading___Toc1228498_3264237689">
            <w:r>
              <w:rPr>
                <w:webHidden/>
                <w:rStyle w:val="IndexLink"/>
                <w:rtl w:val="true"/>
              </w:rPr>
              <w:t>«</w:t>
            </w:r>
            <w:r>
              <w:rPr>
                <w:rStyle w:val="IndexLink"/>
              </w:rPr>
              <w:t>58</w:t>
            </w:r>
            <w:r>
              <w:rPr>
                <w:rStyle w:val="IndexLink"/>
                <w:rtl w:val="true"/>
              </w:rPr>
              <w:t>»</w:t>
              <w:tab/>
            </w:r>
            <w:r>
              <w:rPr>
                <w:rStyle w:val="IndexLink"/>
              </w:rPr>
              <w:t>673</w:t>
            </w:r>
          </w:hyperlink>
        </w:p>
        <w:p>
          <w:pPr>
            <w:pStyle w:val="Contents5"/>
            <w:tabs>
              <w:tab w:val="clear" w:pos="7892"/>
              <w:tab w:val="right" w:pos="9026" w:leader="dot"/>
            </w:tabs>
            <w:rPr/>
          </w:pPr>
          <w:hyperlink w:anchor="__RefHeading___Toc1228500_3264237689">
            <w:r>
              <w:rPr>
                <w:webHidden/>
                <w:rStyle w:val="IndexLink"/>
                <w:rtl w:val="true"/>
              </w:rPr>
              <w:t>«</w:t>
            </w:r>
            <w:r>
              <w:rPr>
                <w:rStyle w:val="IndexLink"/>
              </w:rPr>
              <w:t>59</w:t>
            </w:r>
            <w:r>
              <w:rPr>
                <w:rStyle w:val="IndexLink"/>
                <w:rtl w:val="true"/>
              </w:rPr>
              <w:t>»</w:t>
              <w:tab/>
            </w:r>
            <w:r>
              <w:rPr>
                <w:rStyle w:val="IndexLink"/>
              </w:rPr>
              <w:t>673</w:t>
            </w:r>
          </w:hyperlink>
        </w:p>
        <w:p>
          <w:pPr>
            <w:pStyle w:val="Contents5"/>
            <w:tabs>
              <w:tab w:val="clear" w:pos="7892"/>
              <w:tab w:val="right" w:pos="9026" w:leader="dot"/>
            </w:tabs>
            <w:rPr/>
          </w:pPr>
          <w:hyperlink w:anchor="__RefHeading___Toc1228502_3264237689">
            <w:r>
              <w:rPr>
                <w:webHidden/>
                <w:rStyle w:val="IndexLink"/>
                <w:rtl w:val="true"/>
              </w:rPr>
              <w:t xml:space="preserve">روایت </w:t>
            </w:r>
            <w:r>
              <w:rPr>
                <w:rStyle w:val="IndexLink"/>
              </w:rPr>
              <w:t>53</w:t>
            </w:r>
            <w:r>
              <w:rPr>
                <w:rStyle w:val="IndexLink"/>
                <w:rtl w:val="true"/>
              </w:rPr>
              <w:t>.</w:t>
              <w:tab/>
            </w:r>
            <w:r>
              <w:rPr>
                <w:rStyle w:val="IndexLink"/>
              </w:rPr>
              <w:t>674</w:t>
            </w:r>
          </w:hyperlink>
        </w:p>
        <w:p>
          <w:pPr>
            <w:pStyle w:val="Contents5"/>
            <w:tabs>
              <w:tab w:val="clear" w:pos="7892"/>
              <w:tab w:val="right" w:pos="9026" w:leader="dot"/>
            </w:tabs>
            <w:rPr/>
          </w:pPr>
          <w:hyperlink w:anchor="__RefHeading___Toc1228504_3264237689">
            <w:r>
              <w:rPr>
                <w:webHidden/>
                <w:rStyle w:val="IndexLink"/>
                <w:rtl w:val="true"/>
              </w:rPr>
              <w:t xml:space="preserve">روایت </w:t>
            </w:r>
            <w:r>
              <w:rPr>
                <w:rStyle w:val="IndexLink"/>
              </w:rPr>
              <w:t>54</w:t>
            </w:r>
            <w:r>
              <w:rPr>
                <w:rStyle w:val="IndexLink"/>
                <w:rtl w:val="true"/>
              </w:rPr>
              <w:t>.</w:t>
              <w:tab/>
            </w:r>
            <w:r>
              <w:rPr>
                <w:rStyle w:val="IndexLink"/>
              </w:rPr>
              <w:t>674</w:t>
            </w:r>
          </w:hyperlink>
        </w:p>
        <w:p>
          <w:pPr>
            <w:pStyle w:val="Contents5"/>
            <w:tabs>
              <w:tab w:val="clear" w:pos="7892"/>
              <w:tab w:val="right" w:pos="9026" w:leader="dot"/>
            </w:tabs>
            <w:rPr/>
          </w:pPr>
          <w:hyperlink w:anchor="__RefHeading___Toc1228506_3264237689">
            <w:r>
              <w:rPr>
                <w:webHidden/>
                <w:rStyle w:val="IndexLink"/>
                <w:rtl w:val="true"/>
              </w:rPr>
              <w:t xml:space="preserve">روایت </w:t>
            </w:r>
            <w:r>
              <w:rPr>
                <w:rStyle w:val="IndexLink"/>
              </w:rPr>
              <w:t>55</w:t>
            </w:r>
            <w:r>
              <w:rPr>
                <w:rStyle w:val="IndexLink"/>
                <w:rtl w:val="true"/>
              </w:rPr>
              <w:t>.</w:t>
              <w:tab/>
            </w:r>
            <w:r>
              <w:rPr>
                <w:rStyle w:val="IndexLink"/>
              </w:rPr>
              <w:t>674</w:t>
            </w:r>
          </w:hyperlink>
        </w:p>
        <w:p>
          <w:pPr>
            <w:pStyle w:val="Contents5"/>
            <w:tabs>
              <w:tab w:val="clear" w:pos="7892"/>
              <w:tab w:val="right" w:pos="9026" w:leader="dot"/>
            </w:tabs>
            <w:rPr/>
          </w:pPr>
          <w:hyperlink w:anchor="__RefHeading___Toc1228508_3264237689">
            <w:r>
              <w:rPr>
                <w:webHidden/>
                <w:rStyle w:val="IndexLink"/>
                <w:rtl w:val="true"/>
              </w:rPr>
              <w:t xml:space="preserve">روایت </w:t>
            </w:r>
            <w:r>
              <w:rPr>
                <w:rStyle w:val="IndexLink"/>
              </w:rPr>
              <w:t>56</w:t>
            </w:r>
            <w:r>
              <w:rPr>
                <w:rStyle w:val="IndexLink"/>
                <w:rtl w:val="true"/>
              </w:rPr>
              <w:t>.</w:t>
              <w:tab/>
            </w:r>
            <w:r>
              <w:rPr>
                <w:rStyle w:val="IndexLink"/>
              </w:rPr>
              <w:t>674</w:t>
            </w:r>
          </w:hyperlink>
        </w:p>
        <w:p>
          <w:pPr>
            <w:pStyle w:val="Contents5"/>
            <w:tabs>
              <w:tab w:val="clear" w:pos="7892"/>
              <w:tab w:val="right" w:pos="9026" w:leader="dot"/>
            </w:tabs>
            <w:rPr/>
          </w:pPr>
          <w:hyperlink w:anchor="__RefHeading___Toc1228510_3264237689">
            <w:r>
              <w:rPr>
                <w:webHidden/>
                <w:rStyle w:val="IndexLink"/>
                <w:rtl w:val="true"/>
              </w:rPr>
              <w:t xml:space="preserve">روایت </w:t>
            </w:r>
            <w:r>
              <w:rPr>
                <w:rStyle w:val="IndexLink"/>
              </w:rPr>
              <w:t>57</w:t>
            </w:r>
            <w:r>
              <w:rPr>
                <w:rStyle w:val="IndexLink"/>
                <w:rtl w:val="true"/>
              </w:rPr>
              <w:t>.</w:t>
              <w:tab/>
            </w:r>
            <w:r>
              <w:rPr>
                <w:rStyle w:val="IndexLink"/>
              </w:rPr>
              <w:t>674</w:t>
            </w:r>
          </w:hyperlink>
        </w:p>
        <w:p>
          <w:pPr>
            <w:pStyle w:val="Contents5"/>
            <w:tabs>
              <w:tab w:val="clear" w:pos="7892"/>
              <w:tab w:val="right" w:pos="9026" w:leader="dot"/>
            </w:tabs>
            <w:rPr/>
          </w:pPr>
          <w:hyperlink w:anchor="__RefHeading___Toc1228512_3264237689">
            <w:r>
              <w:rPr>
                <w:webHidden/>
                <w:rStyle w:val="IndexLink"/>
                <w:rtl w:val="true"/>
              </w:rPr>
              <w:t xml:space="preserve">روایت </w:t>
            </w:r>
            <w:r>
              <w:rPr>
                <w:rStyle w:val="IndexLink"/>
              </w:rPr>
              <w:t>58</w:t>
            </w:r>
            <w:r>
              <w:rPr>
                <w:rStyle w:val="IndexLink"/>
                <w:rtl w:val="true"/>
              </w:rPr>
              <w:t>.</w:t>
              <w:tab/>
            </w:r>
            <w:r>
              <w:rPr>
                <w:rStyle w:val="IndexLink"/>
              </w:rPr>
              <w:t>674</w:t>
            </w:r>
          </w:hyperlink>
        </w:p>
        <w:p>
          <w:pPr>
            <w:pStyle w:val="Contents5"/>
            <w:tabs>
              <w:tab w:val="clear" w:pos="7892"/>
              <w:tab w:val="right" w:pos="9026" w:leader="dot"/>
            </w:tabs>
            <w:rPr/>
          </w:pPr>
          <w:hyperlink w:anchor="__RefHeading___Toc1228514_3264237689">
            <w:r>
              <w:rPr>
                <w:webHidden/>
                <w:rStyle w:val="IndexLink"/>
                <w:rtl w:val="true"/>
              </w:rPr>
              <w:t xml:space="preserve">روایت </w:t>
            </w:r>
            <w:r>
              <w:rPr>
                <w:rStyle w:val="IndexLink"/>
              </w:rPr>
              <w:t>59</w:t>
            </w:r>
            <w:r>
              <w:rPr>
                <w:rStyle w:val="IndexLink"/>
                <w:rtl w:val="true"/>
              </w:rPr>
              <w:t>.</w:t>
              <w:tab/>
            </w:r>
            <w:r>
              <w:rPr>
                <w:rStyle w:val="IndexLink"/>
              </w:rPr>
              <w:t>674</w:t>
            </w:r>
          </w:hyperlink>
        </w:p>
        <w:p>
          <w:pPr>
            <w:pStyle w:val="Contents5"/>
            <w:tabs>
              <w:tab w:val="clear" w:pos="7892"/>
              <w:tab w:val="right" w:pos="9026" w:leader="dot"/>
            </w:tabs>
            <w:rPr/>
          </w:pPr>
          <w:hyperlink w:anchor="__RefHeading___Toc1228516_3264237689">
            <w:r>
              <w:rPr>
                <w:webHidden/>
                <w:rStyle w:val="IndexLink"/>
                <w:rtl w:val="true"/>
              </w:rPr>
              <w:t>«</w:t>
            </w:r>
            <w:r>
              <w:rPr>
                <w:rStyle w:val="IndexLink"/>
              </w:rPr>
              <w:t>60</w:t>
            </w:r>
            <w:r>
              <w:rPr>
                <w:rStyle w:val="IndexLink"/>
                <w:rtl w:val="true"/>
              </w:rPr>
              <w:t>»</w:t>
              <w:tab/>
            </w:r>
            <w:r>
              <w:rPr>
                <w:rStyle w:val="IndexLink"/>
              </w:rPr>
              <w:t>675</w:t>
            </w:r>
          </w:hyperlink>
        </w:p>
        <w:p>
          <w:pPr>
            <w:pStyle w:val="Contents5"/>
            <w:tabs>
              <w:tab w:val="clear" w:pos="7892"/>
              <w:tab w:val="right" w:pos="9026" w:leader="dot"/>
            </w:tabs>
            <w:rPr/>
          </w:pPr>
          <w:hyperlink w:anchor="__RefHeading___Toc1228518_3264237689">
            <w:r>
              <w:rPr>
                <w:webHidden/>
                <w:rStyle w:val="IndexLink"/>
                <w:rtl w:val="true"/>
              </w:rPr>
              <w:t>«</w:t>
            </w:r>
            <w:r>
              <w:rPr>
                <w:rStyle w:val="IndexLink"/>
              </w:rPr>
              <w:t>61</w:t>
            </w:r>
            <w:r>
              <w:rPr>
                <w:rStyle w:val="IndexLink"/>
                <w:rtl w:val="true"/>
              </w:rPr>
              <w:t>»</w:t>
              <w:tab/>
            </w:r>
            <w:r>
              <w:rPr>
                <w:rStyle w:val="IndexLink"/>
              </w:rPr>
              <w:t>675</w:t>
            </w:r>
          </w:hyperlink>
        </w:p>
        <w:p>
          <w:pPr>
            <w:pStyle w:val="Contents5"/>
            <w:tabs>
              <w:tab w:val="clear" w:pos="7892"/>
              <w:tab w:val="right" w:pos="9026" w:leader="dot"/>
            </w:tabs>
            <w:rPr/>
          </w:pPr>
          <w:hyperlink w:anchor="__RefHeading___Toc1228520_3264237689">
            <w:r>
              <w:rPr>
                <w:webHidden/>
                <w:rStyle w:val="IndexLink"/>
                <w:rtl w:val="true"/>
              </w:rPr>
              <w:t>«</w:t>
            </w:r>
            <w:r>
              <w:rPr>
                <w:rStyle w:val="IndexLink"/>
              </w:rPr>
              <w:t>62</w:t>
            </w:r>
            <w:r>
              <w:rPr>
                <w:rStyle w:val="IndexLink"/>
                <w:rtl w:val="true"/>
              </w:rPr>
              <w:t>»</w:t>
              <w:tab/>
            </w:r>
            <w:r>
              <w:rPr>
                <w:rStyle w:val="IndexLink"/>
              </w:rPr>
              <w:t>675</w:t>
            </w:r>
          </w:hyperlink>
        </w:p>
        <w:p>
          <w:pPr>
            <w:pStyle w:val="Contents5"/>
            <w:tabs>
              <w:tab w:val="clear" w:pos="7892"/>
              <w:tab w:val="right" w:pos="9026" w:leader="dot"/>
            </w:tabs>
            <w:rPr/>
          </w:pPr>
          <w:hyperlink w:anchor="__RefHeading___Toc1228522_3264237689">
            <w:r>
              <w:rPr>
                <w:webHidden/>
                <w:rStyle w:val="IndexLink"/>
                <w:rtl w:val="true"/>
              </w:rPr>
              <w:t>«</w:t>
            </w:r>
            <w:r>
              <w:rPr>
                <w:rStyle w:val="IndexLink"/>
              </w:rPr>
              <w:t>63</w:t>
            </w:r>
            <w:r>
              <w:rPr>
                <w:rStyle w:val="IndexLink"/>
                <w:rtl w:val="true"/>
              </w:rPr>
              <w:t>»</w:t>
              <w:tab/>
            </w:r>
            <w:r>
              <w:rPr>
                <w:rStyle w:val="IndexLink"/>
              </w:rPr>
              <w:t>675</w:t>
            </w:r>
          </w:hyperlink>
        </w:p>
        <w:p>
          <w:pPr>
            <w:pStyle w:val="Contents5"/>
            <w:tabs>
              <w:tab w:val="clear" w:pos="7892"/>
              <w:tab w:val="right" w:pos="9026" w:leader="dot"/>
            </w:tabs>
            <w:rPr/>
          </w:pPr>
          <w:hyperlink w:anchor="__RefHeading___Toc1228524_3264237689">
            <w:r>
              <w:rPr>
                <w:webHidden/>
                <w:rStyle w:val="IndexLink"/>
                <w:rtl w:val="true"/>
              </w:rPr>
              <w:t>«</w:t>
            </w:r>
            <w:r>
              <w:rPr>
                <w:rStyle w:val="IndexLink"/>
              </w:rPr>
              <w:t>64</w:t>
            </w:r>
            <w:r>
              <w:rPr>
                <w:rStyle w:val="IndexLink"/>
                <w:rtl w:val="true"/>
              </w:rPr>
              <w:t>»</w:t>
              <w:tab/>
            </w:r>
            <w:r>
              <w:rPr>
                <w:rStyle w:val="IndexLink"/>
              </w:rPr>
              <w:t>675</w:t>
            </w:r>
          </w:hyperlink>
        </w:p>
        <w:p>
          <w:pPr>
            <w:pStyle w:val="Contents5"/>
            <w:tabs>
              <w:tab w:val="clear" w:pos="7892"/>
              <w:tab w:val="right" w:pos="9026" w:leader="dot"/>
            </w:tabs>
            <w:rPr/>
          </w:pPr>
          <w:hyperlink w:anchor="__RefHeading___Toc1228526_3264237689">
            <w:r>
              <w:rPr>
                <w:webHidden/>
                <w:rStyle w:val="IndexLink"/>
                <w:rtl w:val="true"/>
              </w:rPr>
              <w:t>«</w:t>
            </w:r>
            <w:r>
              <w:rPr>
                <w:rStyle w:val="IndexLink"/>
              </w:rPr>
              <w:t>65</w:t>
            </w:r>
            <w:r>
              <w:rPr>
                <w:rStyle w:val="IndexLink"/>
                <w:rtl w:val="true"/>
              </w:rPr>
              <w:t>»</w:t>
              <w:tab/>
            </w:r>
            <w:r>
              <w:rPr>
                <w:rStyle w:val="IndexLink"/>
              </w:rPr>
              <w:t>675</w:t>
            </w:r>
          </w:hyperlink>
        </w:p>
        <w:p>
          <w:pPr>
            <w:pStyle w:val="Contents5"/>
            <w:tabs>
              <w:tab w:val="clear" w:pos="7892"/>
              <w:tab w:val="right" w:pos="9026" w:leader="dot"/>
            </w:tabs>
            <w:rPr/>
          </w:pPr>
          <w:hyperlink w:anchor="__RefHeading___Toc1228528_3264237689">
            <w:r>
              <w:rPr>
                <w:webHidden/>
                <w:rStyle w:val="IndexLink"/>
                <w:rtl w:val="true"/>
              </w:rPr>
              <w:t>«</w:t>
            </w:r>
            <w:r>
              <w:rPr>
                <w:rStyle w:val="IndexLink"/>
              </w:rPr>
              <w:t>66</w:t>
            </w:r>
            <w:r>
              <w:rPr>
                <w:rStyle w:val="IndexLink"/>
                <w:rtl w:val="true"/>
              </w:rPr>
              <w:t>»</w:t>
              <w:tab/>
            </w:r>
            <w:r>
              <w:rPr>
                <w:rStyle w:val="IndexLink"/>
              </w:rPr>
              <w:t>675</w:t>
            </w:r>
          </w:hyperlink>
        </w:p>
        <w:p>
          <w:pPr>
            <w:pStyle w:val="Contents5"/>
            <w:tabs>
              <w:tab w:val="clear" w:pos="7892"/>
              <w:tab w:val="right" w:pos="9026" w:leader="dot"/>
            </w:tabs>
            <w:rPr/>
          </w:pPr>
          <w:hyperlink w:anchor="__RefHeading___Toc1228530_3264237689">
            <w:r>
              <w:rPr>
                <w:webHidden/>
                <w:rStyle w:val="IndexLink"/>
                <w:rtl w:val="true"/>
              </w:rPr>
              <w:t>«</w:t>
            </w:r>
            <w:r>
              <w:rPr>
                <w:rStyle w:val="IndexLink"/>
              </w:rPr>
              <w:t>67</w:t>
            </w:r>
            <w:r>
              <w:rPr>
                <w:rStyle w:val="IndexLink"/>
                <w:rtl w:val="true"/>
              </w:rPr>
              <w:t>»</w:t>
              <w:tab/>
            </w:r>
            <w:r>
              <w:rPr>
                <w:rStyle w:val="IndexLink"/>
              </w:rPr>
              <w:t>675</w:t>
            </w:r>
          </w:hyperlink>
        </w:p>
        <w:p>
          <w:pPr>
            <w:pStyle w:val="Contents5"/>
            <w:tabs>
              <w:tab w:val="clear" w:pos="7892"/>
              <w:tab w:val="right" w:pos="9026" w:leader="dot"/>
            </w:tabs>
            <w:rPr/>
          </w:pPr>
          <w:hyperlink w:anchor="__RefHeading___Toc1228532_3264237689">
            <w:r>
              <w:rPr>
                <w:webHidden/>
                <w:rStyle w:val="IndexLink"/>
                <w:rtl w:val="true"/>
              </w:rPr>
              <w:t>«</w:t>
            </w:r>
            <w:r>
              <w:rPr>
                <w:rStyle w:val="IndexLink"/>
              </w:rPr>
              <w:t>68</w:t>
            </w:r>
            <w:r>
              <w:rPr>
                <w:rStyle w:val="IndexLink"/>
                <w:rtl w:val="true"/>
              </w:rPr>
              <w:t>»</w:t>
              <w:tab/>
            </w:r>
            <w:r>
              <w:rPr>
                <w:rStyle w:val="IndexLink"/>
              </w:rPr>
              <w:t>675</w:t>
            </w:r>
          </w:hyperlink>
        </w:p>
        <w:p>
          <w:pPr>
            <w:pStyle w:val="Contents5"/>
            <w:tabs>
              <w:tab w:val="clear" w:pos="7892"/>
              <w:tab w:val="right" w:pos="9026" w:leader="dot"/>
            </w:tabs>
            <w:rPr/>
          </w:pPr>
          <w:hyperlink w:anchor="__RefHeading___Toc1228534_3264237689">
            <w:r>
              <w:rPr>
                <w:webHidden/>
                <w:rStyle w:val="IndexLink"/>
                <w:rtl w:val="true"/>
              </w:rPr>
              <w:t>«</w:t>
            </w:r>
            <w:r>
              <w:rPr>
                <w:rStyle w:val="IndexLink"/>
              </w:rPr>
              <w:t>69</w:t>
            </w:r>
            <w:r>
              <w:rPr>
                <w:rStyle w:val="IndexLink"/>
                <w:rtl w:val="true"/>
              </w:rPr>
              <w:t>»</w:t>
              <w:tab/>
            </w:r>
            <w:r>
              <w:rPr>
                <w:rStyle w:val="IndexLink"/>
              </w:rPr>
              <w:t>675</w:t>
            </w:r>
          </w:hyperlink>
        </w:p>
        <w:p>
          <w:pPr>
            <w:pStyle w:val="Contents5"/>
            <w:tabs>
              <w:tab w:val="clear" w:pos="7892"/>
              <w:tab w:val="right" w:pos="9026" w:leader="dot"/>
            </w:tabs>
            <w:rPr/>
          </w:pPr>
          <w:hyperlink w:anchor="__RefHeading___Toc1228536_3264237689">
            <w:r>
              <w:rPr>
                <w:webHidden/>
                <w:rStyle w:val="IndexLink"/>
                <w:rtl w:val="true"/>
              </w:rPr>
              <w:t xml:space="preserve">روایت </w:t>
            </w:r>
            <w:r>
              <w:rPr>
                <w:rStyle w:val="IndexLink"/>
              </w:rPr>
              <w:t>60</w:t>
            </w:r>
            <w:r>
              <w:rPr>
                <w:rStyle w:val="IndexLink"/>
                <w:rtl w:val="true"/>
              </w:rPr>
              <w:t>.</w:t>
              <w:tab/>
            </w:r>
            <w:r>
              <w:rPr>
                <w:rStyle w:val="IndexLink"/>
              </w:rPr>
              <w:t>676</w:t>
            </w:r>
          </w:hyperlink>
        </w:p>
        <w:p>
          <w:pPr>
            <w:pStyle w:val="Contents5"/>
            <w:tabs>
              <w:tab w:val="clear" w:pos="7892"/>
              <w:tab w:val="right" w:pos="9026" w:leader="dot"/>
            </w:tabs>
            <w:rPr/>
          </w:pPr>
          <w:hyperlink w:anchor="__RefHeading___Toc1228538_3264237689">
            <w:r>
              <w:rPr>
                <w:webHidden/>
                <w:rStyle w:val="IndexLink"/>
                <w:rtl w:val="true"/>
              </w:rPr>
              <w:t xml:space="preserve">روایت </w:t>
            </w:r>
            <w:r>
              <w:rPr>
                <w:rStyle w:val="IndexLink"/>
              </w:rPr>
              <w:t>61</w:t>
            </w:r>
            <w:r>
              <w:rPr>
                <w:rStyle w:val="IndexLink"/>
                <w:rtl w:val="true"/>
              </w:rPr>
              <w:t>.</w:t>
              <w:tab/>
            </w:r>
            <w:r>
              <w:rPr>
                <w:rStyle w:val="IndexLink"/>
              </w:rPr>
              <w:t>676</w:t>
            </w:r>
          </w:hyperlink>
        </w:p>
        <w:p>
          <w:pPr>
            <w:pStyle w:val="Contents5"/>
            <w:tabs>
              <w:tab w:val="clear" w:pos="7892"/>
              <w:tab w:val="right" w:pos="9026" w:leader="dot"/>
            </w:tabs>
            <w:rPr/>
          </w:pPr>
          <w:hyperlink w:anchor="__RefHeading___Toc1228540_3264237689">
            <w:r>
              <w:rPr>
                <w:webHidden/>
                <w:rStyle w:val="IndexLink"/>
                <w:rtl w:val="true"/>
              </w:rPr>
              <w:t xml:space="preserve">روایت </w:t>
            </w:r>
            <w:r>
              <w:rPr>
                <w:rStyle w:val="IndexLink"/>
              </w:rPr>
              <w:t>62</w:t>
            </w:r>
            <w:r>
              <w:rPr>
                <w:rStyle w:val="IndexLink"/>
                <w:rtl w:val="true"/>
              </w:rPr>
              <w:t>.</w:t>
              <w:tab/>
            </w:r>
            <w:r>
              <w:rPr>
                <w:rStyle w:val="IndexLink"/>
              </w:rPr>
              <w:t>676</w:t>
            </w:r>
          </w:hyperlink>
        </w:p>
        <w:p>
          <w:pPr>
            <w:pStyle w:val="Contents5"/>
            <w:tabs>
              <w:tab w:val="clear" w:pos="7892"/>
              <w:tab w:val="right" w:pos="9026" w:leader="dot"/>
            </w:tabs>
            <w:rPr/>
          </w:pPr>
          <w:hyperlink w:anchor="__RefHeading___Toc1228542_3264237689">
            <w:r>
              <w:rPr>
                <w:webHidden/>
                <w:rStyle w:val="IndexLink"/>
                <w:rtl w:val="true"/>
              </w:rPr>
              <w:t xml:space="preserve">روایت </w:t>
            </w:r>
            <w:r>
              <w:rPr>
                <w:rStyle w:val="IndexLink"/>
              </w:rPr>
              <w:t>63</w:t>
            </w:r>
            <w:r>
              <w:rPr>
                <w:rStyle w:val="IndexLink"/>
                <w:rtl w:val="true"/>
              </w:rPr>
              <w:t>.</w:t>
              <w:tab/>
            </w:r>
            <w:r>
              <w:rPr>
                <w:rStyle w:val="IndexLink"/>
              </w:rPr>
              <w:t>676</w:t>
            </w:r>
          </w:hyperlink>
        </w:p>
        <w:p>
          <w:pPr>
            <w:pStyle w:val="Contents5"/>
            <w:tabs>
              <w:tab w:val="clear" w:pos="7892"/>
              <w:tab w:val="right" w:pos="9026" w:leader="dot"/>
            </w:tabs>
            <w:rPr/>
          </w:pPr>
          <w:hyperlink w:anchor="__RefHeading___Toc1228544_3264237689">
            <w:r>
              <w:rPr>
                <w:webHidden/>
                <w:rStyle w:val="IndexLink"/>
                <w:rtl w:val="true"/>
              </w:rPr>
              <w:t xml:space="preserve">روایت </w:t>
            </w:r>
            <w:r>
              <w:rPr>
                <w:rStyle w:val="IndexLink"/>
              </w:rPr>
              <w:t>64</w:t>
            </w:r>
            <w:r>
              <w:rPr>
                <w:rStyle w:val="IndexLink"/>
                <w:rtl w:val="true"/>
              </w:rPr>
              <w:t>.</w:t>
              <w:tab/>
            </w:r>
            <w:r>
              <w:rPr>
                <w:rStyle w:val="IndexLink"/>
              </w:rPr>
              <w:t>676</w:t>
            </w:r>
          </w:hyperlink>
        </w:p>
        <w:p>
          <w:pPr>
            <w:pStyle w:val="Contents5"/>
            <w:tabs>
              <w:tab w:val="clear" w:pos="7892"/>
              <w:tab w:val="right" w:pos="9026" w:leader="dot"/>
            </w:tabs>
            <w:rPr/>
          </w:pPr>
          <w:hyperlink w:anchor="__RefHeading___Toc1228546_3264237689">
            <w:r>
              <w:rPr>
                <w:webHidden/>
                <w:rStyle w:val="IndexLink"/>
                <w:rtl w:val="true"/>
              </w:rPr>
              <w:t xml:space="preserve">روایت </w:t>
            </w:r>
            <w:r>
              <w:rPr>
                <w:rStyle w:val="IndexLink"/>
              </w:rPr>
              <w:t>65</w:t>
            </w:r>
            <w:r>
              <w:rPr>
                <w:rStyle w:val="IndexLink"/>
                <w:rtl w:val="true"/>
              </w:rPr>
              <w:t>.</w:t>
              <w:tab/>
            </w:r>
            <w:r>
              <w:rPr>
                <w:rStyle w:val="IndexLink"/>
              </w:rPr>
              <w:t>676</w:t>
            </w:r>
          </w:hyperlink>
        </w:p>
        <w:p>
          <w:pPr>
            <w:pStyle w:val="Contents5"/>
            <w:tabs>
              <w:tab w:val="clear" w:pos="7892"/>
              <w:tab w:val="right" w:pos="9026" w:leader="dot"/>
            </w:tabs>
            <w:rPr/>
          </w:pPr>
          <w:hyperlink w:anchor="__RefHeading___Toc1228548_3264237689">
            <w:r>
              <w:rPr>
                <w:webHidden/>
                <w:rStyle w:val="IndexLink"/>
                <w:rtl w:val="true"/>
              </w:rPr>
              <w:t xml:space="preserve">روایت </w:t>
            </w:r>
            <w:r>
              <w:rPr>
                <w:rStyle w:val="IndexLink"/>
              </w:rPr>
              <w:t>66</w:t>
            </w:r>
            <w:r>
              <w:rPr>
                <w:rStyle w:val="IndexLink"/>
                <w:rtl w:val="true"/>
              </w:rPr>
              <w:t>.</w:t>
              <w:tab/>
            </w:r>
            <w:r>
              <w:rPr>
                <w:rStyle w:val="IndexLink"/>
              </w:rPr>
              <w:t>676</w:t>
            </w:r>
          </w:hyperlink>
        </w:p>
        <w:p>
          <w:pPr>
            <w:pStyle w:val="Contents5"/>
            <w:tabs>
              <w:tab w:val="clear" w:pos="7892"/>
              <w:tab w:val="right" w:pos="9026" w:leader="dot"/>
            </w:tabs>
            <w:rPr/>
          </w:pPr>
          <w:hyperlink w:anchor="__RefHeading___Toc1228550_3264237689">
            <w:r>
              <w:rPr>
                <w:webHidden/>
                <w:rStyle w:val="IndexLink"/>
                <w:rtl w:val="true"/>
              </w:rPr>
              <w:t xml:space="preserve">روایت </w:t>
            </w:r>
            <w:r>
              <w:rPr>
                <w:rStyle w:val="IndexLink"/>
              </w:rPr>
              <w:t>67</w:t>
            </w:r>
            <w:r>
              <w:rPr>
                <w:rStyle w:val="IndexLink"/>
                <w:rtl w:val="true"/>
              </w:rPr>
              <w:t>.</w:t>
              <w:tab/>
            </w:r>
            <w:r>
              <w:rPr>
                <w:rStyle w:val="IndexLink"/>
              </w:rPr>
              <w:t>676</w:t>
            </w:r>
          </w:hyperlink>
        </w:p>
        <w:p>
          <w:pPr>
            <w:pStyle w:val="Contents5"/>
            <w:tabs>
              <w:tab w:val="clear" w:pos="7892"/>
              <w:tab w:val="right" w:pos="9026" w:leader="dot"/>
            </w:tabs>
            <w:rPr/>
          </w:pPr>
          <w:hyperlink w:anchor="__RefHeading___Toc1228552_3264237689">
            <w:r>
              <w:rPr>
                <w:webHidden/>
                <w:rStyle w:val="IndexLink"/>
                <w:rtl w:val="true"/>
              </w:rPr>
              <w:t xml:space="preserve">روایت </w:t>
            </w:r>
            <w:r>
              <w:rPr>
                <w:rStyle w:val="IndexLink"/>
              </w:rPr>
              <w:t>68</w:t>
            </w:r>
            <w:r>
              <w:rPr>
                <w:rStyle w:val="IndexLink"/>
                <w:rtl w:val="true"/>
              </w:rPr>
              <w:t>.</w:t>
              <w:tab/>
            </w:r>
            <w:r>
              <w:rPr>
                <w:rStyle w:val="IndexLink"/>
              </w:rPr>
              <w:t>676</w:t>
            </w:r>
          </w:hyperlink>
        </w:p>
        <w:p>
          <w:pPr>
            <w:pStyle w:val="Contents5"/>
            <w:tabs>
              <w:tab w:val="clear" w:pos="7892"/>
              <w:tab w:val="right" w:pos="9026" w:leader="dot"/>
            </w:tabs>
            <w:rPr/>
          </w:pPr>
          <w:hyperlink w:anchor="__RefHeading___Toc1228554_3264237689">
            <w:r>
              <w:rPr>
                <w:webHidden/>
                <w:rStyle w:val="IndexLink"/>
                <w:rtl w:val="true"/>
              </w:rPr>
              <w:t xml:space="preserve">روایت </w:t>
            </w:r>
            <w:r>
              <w:rPr>
                <w:rStyle w:val="IndexLink"/>
              </w:rPr>
              <w:t>69</w:t>
            </w:r>
            <w:r>
              <w:rPr>
                <w:rStyle w:val="IndexLink"/>
                <w:rtl w:val="true"/>
              </w:rPr>
              <w:t>.</w:t>
              <w:tab/>
            </w:r>
            <w:r>
              <w:rPr>
                <w:rStyle w:val="IndexLink"/>
              </w:rPr>
              <w:t>676</w:t>
            </w:r>
          </w:hyperlink>
        </w:p>
        <w:p>
          <w:pPr>
            <w:pStyle w:val="Contents5"/>
            <w:tabs>
              <w:tab w:val="clear" w:pos="7892"/>
              <w:tab w:val="right" w:pos="9026" w:leader="dot"/>
            </w:tabs>
            <w:rPr/>
          </w:pPr>
          <w:hyperlink w:anchor="__RefHeading___Toc1228556_3264237689">
            <w:r>
              <w:rPr>
                <w:webHidden/>
                <w:rStyle w:val="IndexLink"/>
                <w:rtl w:val="true"/>
              </w:rPr>
              <w:t>«</w:t>
            </w:r>
            <w:r>
              <w:rPr>
                <w:rStyle w:val="IndexLink"/>
              </w:rPr>
              <w:t>70</w:t>
            </w:r>
            <w:r>
              <w:rPr>
                <w:rStyle w:val="IndexLink"/>
                <w:rtl w:val="true"/>
              </w:rPr>
              <w:t>»</w:t>
              <w:tab/>
            </w:r>
            <w:r>
              <w:rPr>
                <w:rStyle w:val="IndexLink"/>
              </w:rPr>
              <w:t>677</w:t>
            </w:r>
          </w:hyperlink>
        </w:p>
        <w:p>
          <w:pPr>
            <w:pStyle w:val="Contents5"/>
            <w:tabs>
              <w:tab w:val="clear" w:pos="7892"/>
              <w:tab w:val="right" w:pos="9026" w:leader="dot"/>
            </w:tabs>
            <w:rPr/>
          </w:pPr>
          <w:hyperlink w:anchor="__RefHeading___Toc1228558_3264237689">
            <w:r>
              <w:rPr>
                <w:webHidden/>
                <w:rStyle w:val="IndexLink"/>
                <w:rtl w:val="true"/>
              </w:rPr>
              <w:t>«</w:t>
            </w:r>
            <w:r>
              <w:rPr>
                <w:rStyle w:val="IndexLink"/>
              </w:rPr>
              <w:t>71</w:t>
            </w:r>
            <w:r>
              <w:rPr>
                <w:rStyle w:val="IndexLink"/>
                <w:rtl w:val="true"/>
              </w:rPr>
              <w:t>»</w:t>
              <w:tab/>
            </w:r>
            <w:r>
              <w:rPr>
                <w:rStyle w:val="IndexLink"/>
              </w:rPr>
              <w:t>677</w:t>
            </w:r>
          </w:hyperlink>
        </w:p>
        <w:p>
          <w:pPr>
            <w:pStyle w:val="Contents5"/>
            <w:tabs>
              <w:tab w:val="clear" w:pos="7892"/>
              <w:tab w:val="right" w:pos="9026" w:leader="dot"/>
            </w:tabs>
            <w:rPr/>
          </w:pPr>
          <w:hyperlink w:anchor="__RefHeading___Toc1228560_3264237689">
            <w:r>
              <w:rPr>
                <w:webHidden/>
                <w:rStyle w:val="IndexLink"/>
                <w:rtl w:val="true"/>
              </w:rPr>
              <w:t>«</w:t>
            </w:r>
            <w:r>
              <w:rPr>
                <w:rStyle w:val="IndexLink"/>
              </w:rPr>
              <w:t>72</w:t>
            </w:r>
            <w:r>
              <w:rPr>
                <w:rStyle w:val="IndexLink"/>
                <w:rtl w:val="true"/>
              </w:rPr>
              <w:t>»</w:t>
              <w:tab/>
            </w:r>
            <w:r>
              <w:rPr>
                <w:rStyle w:val="IndexLink"/>
              </w:rPr>
              <w:t>677</w:t>
            </w:r>
          </w:hyperlink>
        </w:p>
        <w:p>
          <w:pPr>
            <w:pStyle w:val="Contents5"/>
            <w:tabs>
              <w:tab w:val="clear" w:pos="7892"/>
              <w:tab w:val="right" w:pos="9026" w:leader="dot"/>
            </w:tabs>
            <w:rPr/>
          </w:pPr>
          <w:hyperlink w:anchor="__RefHeading___Toc1228562_3264237689">
            <w:r>
              <w:rPr>
                <w:webHidden/>
                <w:rStyle w:val="IndexLink"/>
                <w:rtl w:val="true"/>
              </w:rPr>
              <w:t>«</w:t>
            </w:r>
            <w:r>
              <w:rPr>
                <w:rStyle w:val="IndexLink"/>
              </w:rPr>
              <w:t>73</w:t>
            </w:r>
            <w:r>
              <w:rPr>
                <w:rStyle w:val="IndexLink"/>
                <w:rtl w:val="true"/>
              </w:rPr>
              <w:t>»</w:t>
              <w:tab/>
            </w:r>
            <w:r>
              <w:rPr>
                <w:rStyle w:val="IndexLink"/>
              </w:rPr>
              <w:t>677</w:t>
            </w:r>
          </w:hyperlink>
        </w:p>
        <w:p>
          <w:pPr>
            <w:pStyle w:val="Contents5"/>
            <w:tabs>
              <w:tab w:val="clear" w:pos="7892"/>
              <w:tab w:val="right" w:pos="9026" w:leader="dot"/>
            </w:tabs>
            <w:rPr/>
          </w:pPr>
          <w:hyperlink w:anchor="__RefHeading___Toc1228564_3264237689">
            <w:r>
              <w:rPr>
                <w:webHidden/>
                <w:rStyle w:val="IndexLink"/>
                <w:rtl w:val="true"/>
              </w:rPr>
              <w:t>«</w:t>
            </w:r>
            <w:r>
              <w:rPr>
                <w:rStyle w:val="IndexLink"/>
              </w:rPr>
              <w:t>74</w:t>
            </w:r>
            <w:r>
              <w:rPr>
                <w:rStyle w:val="IndexLink"/>
                <w:rtl w:val="true"/>
              </w:rPr>
              <w:t>»</w:t>
              <w:tab/>
            </w:r>
            <w:r>
              <w:rPr>
                <w:rStyle w:val="IndexLink"/>
              </w:rPr>
              <w:t>677</w:t>
            </w:r>
          </w:hyperlink>
        </w:p>
        <w:p>
          <w:pPr>
            <w:pStyle w:val="Contents5"/>
            <w:tabs>
              <w:tab w:val="clear" w:pos="7892"/>
              <w:tab w:val="right" w:pos="9026" w:leader="dot"/>
            </w:tabs>
            <w:rPr/>
          </w:pPr>
          <w:hyperlink w:anchor="__RefHeading___Toc1228566_3264237689">
            <w:r>
              <w:rPr>
                <w:webHidden/>
                <w:rStyle w:val="IndexLink"/>
                <w:rtl w:val="true"/>
              </w:rPr>
              <w:t>«</w:t>
            </w:r>
            <w:r>
              <w:rPr>
                <w:rStyle w:val="IndexLink"/>
              </w:rPr>
              <w:t>75</w:t>
            </w:r>
            <w:r>
              <w:rPr>
                <w:rStyle w:val="IndexLink"/>
                <w:rtl w:val="true"/>
              </w:rPr>
              <w:t>»</w:t>
              <w:tab/>
            </w:r>
            <w:r>
              <w:rPr>
                <w:rStyle w:val="IndexLink"/>
              </w:rPr>
              <w:t>677</w:t>
            </w:r>
          </w:hyperlink>
        </w:p>
        <w:p>
          <w:pPr>
            <w:pStyle w:val="Contents5"/>
            <w:tabs>
              <w:tab w:val="clear" w:pos="7892"/>
              <w:tab w:val="right" w:pos="9026" w:leader="dot"/>
            </w:tabs>
            <w:rPr/>
          </w:pPr>
          <w:hyperlink w:anchor="__RefHeading___Toc1228568_3264237689">
            <w:r>
              <w:rPr>
                <w:webHidden/>
                <w:rStyle w:val="IndexLink"/>
                <w:rtl w:val="true"/>
              </w:rPr>
              <w:t>«</w:t>
            </w:r>
            <w:r>
              <w:rPr>
                <w:rStyle w:val="IndexLink"/>
              </w:rPr>
              <w:t>76</w:t>
            </w:r>
            <w:r>
              <w:rPr>
                <w:rStyle w:val="IndexLink"/>
                <w:rtl w:val="true"/>
              </w:rPr>
              <w:t>»</w:t>
              <w:tab/>
            </w:r>
            <w:r>
              <w:rPr>
                <w:rStyle w:val="IndexLink"/>
              </w:rPr>
              <w:t>677</w:t>
            </w:r>
          </w:hyperlink>
        </w:p>
        <w:p>
          <w:pPr>
            <w:pStyle w:val="Contents5"/>
            <w:tabs>
              <w:tab w:val="clear" w:pos="7892"/>
              <w:tab w:val="right" w:pos="9026" w:leader="dot"/>
            </w:tabs>
            <w:rPr/>
          </w:pPr>
          <w:hyperlink w:anchor="__RefHeading___Toc1228570_3264237689">
            <w:r>
              <w:rPr>
                <w:webHidden/>
                <w:rStyle w:val="IndexLink"/>
                <w:rtl w:val="true"/>
              </w:rPr>
              <w:t xml:space="preserve">روایت </w:t>
            </w:r>
            <w:r>
              <w:rPr>
                <w:rStyle w:val="IndexLink"/>
              </w:rPr>
              <w:t>70</w:t>
            </w:r>
            <w:r>
              <w:rPr>
                <w:rStyle w:val="IndexLink"/>
                <w:rtl w:val="true"/>
              </w:rPr>
              <w:t>.</w:t>
              <w:tab/>
            </w:r>
            <w:r>
              <w:rPr>
                <w:rStyle w:val="IndexLink"/>
              </w:rPr>
              <w:t>677</w:t>
            </w:r>
          </w:hyperlink>
        </w:p>
        <w:p>
          <w:pPr>
            <w:pStyle w:val="Contents5"/>
            <w:tabs>
              <w:tab w:val="clear" w:pos="7892"/>
              <w:tab w:val="right" w:pos="9026" w:leader="dot"/>
            </w:tabs>
            <w:rPr/>
          </w:pPr>
          <w:hyperlink w:anchor="__RefHeading___Toc1228572_3264237689">
            <w:r>
              <w:rPr>
                <w:webHidden/>
                <w:rStyle w:val="IndexLink"/>
                <w:rtl w:val="true"/>
              </w:rPr>
              <w:t xml:space="preserve">روایت </w:t>
            </w:r>
            <w:r>
              <w:rPr>
                <w:rStyle w:val="IndexLink"/>
              </w:rPr>
              <w:t>71</w:t>
            </w:r>
            <w:r>
              <w:rPr>
                <w:rStyle w:val="IndexLink"/>
                <w:rtl w:val="true"/>
              </w:rPr>
              <w:t>.</w:t>
              <w:tab/>
            </w:r>
            <w:r>
              <w:rPr>
                <w:rStyle w:val="IndexLink"/>
              </w:rPr>
              <w:t>678</w:t>
            </w:r>
          </w:hyperlink>
        </w:p>
        <w:p>
          <w:pPr>
            <w:pStyle w:val="Contents5"/>
            <w:tabs>
              <w:tab w:val="clear" w:pos="7892"/>
              <w:tab w:val="right" w:pos="9026" w:leader="dot"/>
            </w:tabs>
            <w:rPr/>
          </w:pPr>
          <w:hyperlink w:anchor="__RefHeading___Toc1228574_3264237689">
            <w:r>
              <w:rPr>
                <w:webHidden/>
                <w:rStyle w:val="IndexLink"/>
                <w:rtl w:val="true"/>
              </w:rPr>
              <w:t xml:space="preserve">روایت </w:t>
            </w:r>
            <w:r>
              <w:rPr>
                <w:rStyle w:val="IndexLink"/>
              </w:rPr>
              <w:t>72</w:t>
            </w:r>
            <w:r>
              <w:rPr>
                <w:rStyle w:val="IndexLink"/>
                <w:rtl w:val="true"/>
              </w:rPr>
              <w:t>.</w:t>
              <w:tab/>
            </w:r>
            <w:r>
              <w:rPr>
                <w:rStyle w:val="IndexLink"/>
              </w:rPr>
              <w:t>678</w:t>
            </w:r>
          </w:hyperlink>
        </w:p>
        <w:p>
          <w:pPr>
            <w:pStyle w:val="Contents5"/>
            <w:tabs>
              <w:tab w:val="clear" w:pos="7892"/>
              <w:tab w:val="right" w:pos="9026" w:leader="dot"/>
            </w:tabs>
            <w:rPr/>
          </w:pPr>
          <w:hyperlink w:anchor="__RefHeading___Toc1228576_3264237689">
            <w:r>
              <w:rPr>
                <w:webHidden/>
                <w:rStyle w:val="IndexLink"/>
                <w:rtl w:val="true"/>
              </w:rPr>
              <w:t xml:space="preserve">روایت </w:t>
            </w:r>
            <w:r>
              <w:rPr>
                <w:rStyle w:val="IndexLink"/>
              </w:rPr>
              <w:t>73</w:t>
            </w:r>
            <w:r>
              <w:rPr>
                <w:rStyle w:val="IndexLink"/>
                <w:rtl w:val="true"/>
              </w:rPr>
              <w:t>.</w:t>
              <w:tab/>
            </w:r>
            <w:r>
              <w:rPr>
                <w:rStyle w:val="IndexLink"/>
              </w:rPr>
              <w:t>678</w:t>
            </w:r>
          </w:hyperlink>
        </w:p>
        <w:p>
          <w:pPr>
            <w:pStyle w:val="Contents5"/>
            <w:tabs>
              <w:tab w:val="clear" w:pos="7892"/>
              <w:tab w:val="right" w:pos="9026" w:leader="dot"/>
            </w:tabs>
            <w:rPr/>
          </w:pPr>
          <w:hyperlink w:anchor="__RefHeading___Toc1228578_3264237689">
            <w:r>
              <w:rPr>
                <w:webHidden/>
                <w:rStyle w:val="IndexLink"/>
                <w:rtl w:val="true"/>
              </w:rPr>
              <w:t xml:space="preserve">روایت </w:t>
            </w:r>
            <w:r>
              <w:rPr>
                <w:rStyle w:val="IndexLink"/>
              </w:rPr>
              <w:t>74</w:t>
            </w:r>
            <w:r>
              <w:rPr>
                <w:rStyle w:val="IndexLink"/>
                <w:rtl w:val="true"/>
              </w:rPr>
              <w:t>.</w:t>
              <w:tab/>
            </w:r>
            <w:r>
              <w:rPr>
                <w:rStyle w:val="IndexLink"/>
              </w:rPr>
              <w:t>678</w:t>
            </w:r>
          </w:hyperlink>
        </w:p>
        <w:p>
          <w:pPr>
            <w:pStyle w:val="Contents5"/>
            <w:tabs>
              <w:tab w:val="clear" w:pos="7892"/>
              <w:tab w:val="right" w:pos="9026" w:leader="dot"/>
            </w:tabs>
            <w:rPr/>
          </w:pPr>
          <w:hyperlink w:anchor="__RefHeading___Toc1228580_3264237689">
            <w:r>
              <w:rPr>
                <w:webHidden/>
                <w:rStyle w:val="IndexLink"/>
                <w:rtl w:val="true"/>
              </w:rPr>
              <w:t xml:space="preserve">روایت </w:t>
            </w:r>
            <w:r>
              <w:rPr>
                <w:rStyle w:val="IndexLink"/>
              </w:rPr>
              <w:t>75</w:t>
            </w:r>
            <w:r>
              <w:rPr>
                <w:rStyle w:val="IndexLink"/>
                <w:rtl w:val="true"/>
              </w:rPr>
              <w:t>.</w:t>
              <w:tab/>
            </w:r>
            <w:r>
              <w:rPr>
                <w:rStyle w:val="IndexLink"/>
              </w:rPr>
              <w:t>678</w:t>
            </w:r>
          </w:hyperlink>
        </w:p>
        <w:p>
          <w:pPr>
            <w:pStyle w:val="Contents5"/>
            <w:tabs>
              <w:tab w:val="clear" w:pos="7892"/>
              <w:tab w:val="right" w:pos="9026" w:leader="dot"/>
            </w:tabs>
            <w:rPr/>
          </w:pPr>
          <w:hyperlink w:anchor="__RefHeading___Toc1228582_3264237689">
            <w:r>
              <w:rPr>
                <w:webHidden/>
                <w:rStyle w:val="IndexLink"/>
                <w:rtl w:val="true"/>
              </w:rPr>
              <w:t xml:space="preserve">روایت </w:t>
            </w:r>
            <w:r>
              <w:rPr>
                <w:rStyle w:val="IndexLink"/>
              </w:rPr>
              <w:t>76</w:t>
            </w:r>
            <w:r>
              <w:rPr>
                <w:rStyle w:val="IndexLink"/>
                <w:rtl w:val="true"/>
              </w:rPr>
              <w:t>.</w:t>
              <w:tab/>
            </w:r>
            <w:r>
              <w:rPr>
                <w:rStyle w:val="IndexLink"/>
              </w:rPr>
              <w:t>678</w:t>
            </w:r>
          </w:hyperlink>
        </w:p>
        <w:p>
          <w:pPr>
            <w:pStyle w:val="Contents5"/>
            <w:tabs>
              <w:tab w:val="clear" w:pos="7892"/>
              <w:tab w:val="right" w:pos="9026" w:leader="dot"/>
            </w:tabs>
            <w:rPr/>
          </w:pPr>
          <w:hyperlink w:anchor="__RefHeading___Toc1228584_3264237689">
            <w:r>
              <w:rPr>
                <w:webHidden/>
                <w:rStyle w:val="IndexLink"/>
                <w:rtl w:val="true"/>
              </w:rPr>
              <w:t>«</w:t>
            </w:r>
            <w:r>
              <w:rPr>
                <w:rStyle w:val="IndexLink"/>
              </w:rPr>
              <w:t>77</w:t>
            </w:r>
            <w:r>
              <w:rPr>
                <w:rStyle w:val="IndexLink"/>
                <w:rtl w:val="true"/>
              </w:rPr>
              <w:t>»</w:t>
              <w:tab/>
            </w:r>
            <w:r>
              <w:rPr>
                <w:rStyle w:val="IndexLink"/>
              </w:rPr>
              <w:t>679</w:t>
            </w:r>
          </w:hyperlink>
        </w:p>
        <w:p>
          <w:pPr>
            <w:pStyle w:val="Contents5"/>
            <w:tabs>
              <w:tab w:val="clear" w:pos="7892"/>
              <w:tab w:val="right" w:pos="9026" w:leader="dot"/>
            </w:tabs>
            <w:rPr/>
          </w:pPr>
          <w:hyperlink w:anchor="__RefHeading___Toc1228586_3264237689">
            <w:r>
              <w:rPr>
                <w:webHidden/>
                <w:rStyle w:val="IndexLink"/>
                <w:rtl w:val="true"/>
              </w:rPr>
              <w:t>«</w:t>
            </w:r>
            <w:r>
              <w:rPr>
                <w:rStyle w:val="IndexLink"/>
              </w:rPr>
              <w:t>78</w:t>
            </w:r>
            <w:r>
              <w:rPr>
                <w:rStyle w:val="IndexLink"/>
                <w:rtl w:val="true"/>
              </w:rPr>
              <w:t>»</w:t>
              <w:tab/>
            </w:r>
            <w:r>
              <w:rPr>
                <w:rStyle w:val="IndexLink"/>
              </w:rPr>
              <w:t>679</w:t>
            </w:r>
          </w:hyperlink>
        </w:p>
        <w:p>
          <w:pPr>
            <w:pStyle w:val="Contents5"/>
            <w:tabs>
              <w:tab w:val="clear" w:pos="7892"/>
              <w:tab w:val="right" w:pos="9026" w:leader="dot"/>
            </w:tabs>
            <w:rPr/>
          </w:pPr>
          <w:hyperlink w:anchor="__RefHeading___Toc1228588_3264237689">
            <w:r>
              <w:rPr>
                <w:webHidden/>
                <w:rStyle w:val="IndexLink"/>
                <w:rtl w:val="true"/>
              </w:rPr>
              <w:t>«</w:t>
            </w:r>
            <w:r>
              <w:rPr>
                <w:rStyle w:val="IndexLink"/>
              </w:rPr>
              <w:t>79</w:t>
            </w:r>
            <w:r>
              <w:rPr>
                <w:rStyle w:val="IndexLink"/>
                <w:rtl w:val="true"/>
              </w:rPr>
              <w:t>»</w:t>
              <w:tab/>
            </w:r>
            <w:r>
              <w:rPr>
                <w:rStyle w:val="IndexLink"/>
              </w:rPr>
              <w:t>679</w:t>
            </w:r>
          </w:hyperlink>
        </w:p>
        <w:p>
          <w:pPr>
            <w:pStyle w:val="Contents5"/>
            <w:tabs>
              <w:tab w:val="clear" w:pos="7892"/>
              <w:tab w:val="right" w:pos="9026" w:leader="dot"/>
            </w:tabs>
            <w:rPr/>
          </w:pPr>
          <w:hyperlink w:anchor="__RefHeading___Toc1228590_3264237689">
            <w:r>
              <w:rPr>
                <w:webHidden/>
                <w:rStyle w:val="IndexLink"/>
                <w:rtl w:val="true"/>
              </w:rPr>
              <w:t xml:space="preserve">روایت </w:t>
            </w:r>
            <w:r>
              <w:rPr>
                <w:rStyle w:val="IndexLink"/>
              </w:rPr>
              <w:t>77</w:t>
            </w:r>
            <w:r>
              <w:rPr>
                <w:rStyle w:val="IndexLink"/>
                <w:rtl w:val="true"/>
              </w:rPr>
              <w:t>.</w:t>
              <w:tab/>
            </w:r>
            <w:r>
              <w:rPr>
                <w:rStyle w:val="IndexLink"/>
              </w:rPr>
              <w:t>679</w:t>
            </w:r>
          </w:hyperlink>
        </w:p>
        <w:p>
          <w:pPr>
            <w:pStyle w:val="Contents5"/>
            <w:tabs>
              <w:tab w:val="clear" w:pos="7892"/>
              <w:tab w:val="right" w:pos="9026" w:leader="dot"/>
            </w:tabs>
            <w:rPr/>
          </w:pPr>
          <w:hyperlink w:anchor="__RefHeading___Toc1228592_3264237689">
            <w:r>
              <w:rPr>
                <w:webHidden/>
                <w:rStyle w:val="IndexLink"/>
                <w:rtl w:val="true"/>
              </w:rPr>
              <w:t xml:space="preserve">روایت </w:t>
            </w:r>
            <w:r>
              <w:rPr>
                <w:rStyle w:val="IndexLink"/>
              </w:rPr>
              <w:t>78</w:t>
            </w:r>
            <w:r>
              <w:rPr>
                <w:rStyle w:val="IndexLink"/>
                <w:rtl w:val="true"/>
              </w:rPr>
              <w:t>.</w:t>
              <w:tab/>
            </w:r>
            <w:r>
              <w:rPr>
                <w:rStyle w:val="IndexLink"/>
              </w:rPr>
              <w:t>680</w:t>
            </w:r>
          </w:hyperlink>
        </w:p>
        <w:p>
          <w:pPr>
            <w:pStyle w:val="Contents5"/>
            <w:tabs>
              <w:tab w:val="clear" w:pos="7892"/>
              <w:tab w:val="right" w:pos="9026" w:leader="dot"/>
            </w:tabs>
            <w:rPr/>
          </w:pPr>
          <w:hyperlink w:anchor="__RefHeading___Toc1228594_3264237689">
            <w:r>
              <w:rPr>
                <w:webHidden/>
                <w:rStyle w:val="IndexLink"/>
                <w:rtl w:val="true"/>
              </w:rPr>
              <w:t xml:space="preserve">روایت </w:t>
            </w:r>
            <w:r>
              <w:rPr>
                <w:rStyle w:val="IndexLink"/>
              </w:rPr>
              <w:t>79</w:t>
            </w:r>
            <w:r>
              <w:rPr>
                <w:rStyle w:val="IndexLink"/>
                <w:rtl w:val="true"/>
              </w:rPr>
              <w:t>.</w:t>
              <w:tab/>
            </w:r>
            <w:r>
              <w:rPr>
                <w:rStyle w:val="IndexLink"/>
              </w:rPr>
              <w:t>680</w:t>
            </w:r>
          </w:hyperlink>
        </w:p>
        <w:p>
          <w:pPr>
            <w:pStyle w:val="Contents3"/>
            <w:tabs>
              <w:tab w:val="clear" w:pos="8459"/>
              <w:tab w:val="right" w:pos="9026" w:leader="dot"/>
            </w:tabs>
            <w:rPr/>
          </w:pPr>
          <w:hyperlink w:anchor="__RefHeading___Toc1228596_3264237689">
            <w:r>
              <w:rPr>
                <w:webHidden/>
                <w:rStyle w:val="IndexLink"/>
                <w:rtl w:val="true"/>
              </w:rPr>
              <w:t xml:space="preserve">باب </w:t>
            </w:r>
            <w:r>
              <w:rPr>
                <w:rStyle w:val="IndexLink"/>
              </w:rPr>
              <w:t>16</w:t>
            </w:r>
            <w:r>
              <w:rPr>
                <w:rStyle w:val="IndexLink"/>
                <w:rtl w:val="true"/>
              </w:rPr>
              <w:t xml:space="preserve"> </w:t>
            </w:r>
            <w:r>
              <w:rPr>
                <w:rStyle w:val="IndexLink"/>
                <w:rtl w:val="true"/>
              </w:rPr>
              <w:t>تطاير الكتب و إنطاق الجوارح و سائر الشهداء في القيامة</w:t>
            </w:r>
            <w:r>
              <w:rPr>
                <w:rStyle w:val="IndexLink"/>
                <w:rtl w:val="true"/>
              </w:rPr>
              <w:tab/>
            </w:r>
            <w:r>
              <w:rPr>
                <w:rStyle w:val="IndexLink"/>
              </w:rPr>
              <w:t>681</w:t>
            </w:r>
          </w:hyperlink>
        </w:p>
        <w:p>
          <w:pPr>
            <w:pStyle w:val="Contents4"/>
            <w:tabs>
              <w:tab w:val="clear" w:pos="8176"/>
              <w:tab w:val="right" w:pos="9026" w:leader="dot"/>
            </w:tabs>
            <w:rPr/>
          </w:pPr>
          <w:hyperlink w:anchor="__RefHeading___Toc1228598_3264237689">
            <w:r>
              <w:rPr>
                <w:webHidden/>
                <w:rStyle w:val="IndexLink"/>
                <w:rtl w:val="true"/>
              </w:rPr>
              <w:t>الآيات</w:t>
            </w:r>
            <w:r>
              <w:rPr>
                <w:rStyle w:val="IndexLink"/>
                <w:rtl w:val="true"/>
              </w:rPr>
              <w:tab/>
            </w:r>
            <w:r>
              <w:rPr>
                <w:rStyle w:val="IndexLink"/>
              </w:rPr>
              <w:t>681</w:t>
            </w:r>
          </w:hyperlink>
        </w:p>
        <w:p>
          <w:pPr>
            <w:pStyle w:val="Contents5"/>
            <w:tabs>
              <w:tab w:val="clear" w:pos="7892"/>
              <w:tab w:val="right" w:pos="9026" w:leader="dot"/>
            </w:tabs>
            <w:rPr/>
          </w:pPr>
          <w:hyperlink w:anchor="__RefHeading___Toc1228600_3264237689">
            <w:r>
              <w:rPr>
                <w:webHidden/>
                <w:rStyle w:val="IndexLink"/>
                <w:rtl w:val="true"/>
              </w:rPr>
              <w:t>النساء</w:t>
            </w:r>
            <w:r>
              <w:rPr>
                <w:rStyle w:val="IndexLink"/>
                <w:rtl w:val="true"/>
              </w:rPr>
              <w:t>:</w:t>
              <w:tab/>
            </w:r>
            <w:r>
              <w:rPr>
                <w:rStyle w:val="IndexLink"/>
              </w:rPr>
              <w:t>681</w:t>
            </w:r>
          </w:hyperlink>
        </w:p>
        <w:p>
          <w:pPr>
            <w:pStyle w:val="Contents5"/>
            <w:tabs>
              <w:tab w:val="clear" w:pos="7892"/>
              <w:tab w:val="right" w:pos="9026" w:leader="dot"/>
            </w:tabs>
            <w:rPr/>
          </w:pPr>
          <w:hyperlink w:anchor="__RefHeading___Toc1228602_3264237689">
            <w:r>
              <w:rPr>
                <w:webHidden/>
                <w:rStyle w:val="IndexLink"/>
                <w:rtl w:val="true"/>
              </w:rPr>
              <w:t>النحل</w:t>
            </w:r>
            <w:r>
              <w:rPr>
                <w:rStyle w:val="IndexLink"/>
                <w:rtl w:val="true"/>
              </w:rPr>
              <w:t>:</w:t>
              <w:tab/>
            </w:r>
            <w:r>
              <w:rPr>
                <w:rStyle w:val="IndexLink"/>
              </w:rPr>
              <w:t>681</w:t>
            </w:r>
          </w:hyperlink>
        </w:p>
        <w:p>
          <w:pPr>
            <w:pStyle w:val="Contents5"/>
            <w:tabs>
              <w:tab w:val="clear" w:pos="7892"/>
              <w:tab w:val="right" w:pos="9026" w:leader="dot"/>
            </w:tabs>
            <w:rPr/>
          </w:pPr>
          <w:hyperlink w:anchor="__RefHeading___Toc1228604_3264237689">
            <w:r>
              <w:rPr>
                <w:webHidden/>
                <w:rStyle w:val="IndexLink"/>
                <w:rtl w:val="true"/>
              </w:rPr>
              <w:t>الإسراء</w:t>
            </w:r>
            <w:r>
              <w:rPr>
                <w:rStyle w:val="IndexLink"/>
                <w:rtl w:val="true"/>
              </w:rPr>
              <w:t>:</w:t>
              <w:tab/>
            </w:r>
            <w:r>
              <w:rPr>
                <w:rStyle w:val="IndexLink"/>
              </w:rPr>
              <w:t>681</w:t>
            </w:r>
          </w:hyperlink>
        </w:p>
        <w:p>
          <w:pPr>
            <w:pStyle w:val="Contents5"/>
            <w:tabs>
              <w:tab w:val="clear" w:pos="7892"/>
              <w:tab w:val="right" w:pos="9026" w:leader="dot"/>
            </w:tabs>
            <w:rPr/>
          </w:pPr>
          <w:hyperlink w:anchor="__RefHeading___Toc1228606_3264237689">
            <w:r>
              <w:rPr>
                <w:webHidden/>
                <w:rStyle w:val="IndexLink"/>
                <w:rtl w:val="true"/>
              </w:rPr>
              <w:t>الحج</w:t>
            </w:r>
            <w:r>
              <w:rPr>
                <w:rStyle w:val="IndexLink"/>
                <w:rtl w:val="true"/>
              </w:rPr>
              <w:t>:</w:t>
              <w:tab/>
            </w:r>
            <w:r>
              <w:rPr>
                <w:rStyle w:val="IndexLink"/>
              </w:rPr>
              <w:t>681</w:t>
            </w:r>
          </w:hyperlink>
        </w:p>
        <w:p>
          <w:pPr>
            <w:pStyle w:val="Contents5"/>
            <w:tabs>
              <w:tab w:val="clear" w:pos="7892"/>
              <w:tab w:val="right" w:pos="9026" w:leader="dot"/>
            </w:tabs>
            <w:rPr/>
          </w:pPr>
          <w:hyperlink w:anchor="__RefHeading___Toc1228608_3264237689">
            <w:r>
              <w:rPr>
                <w:webHidden/>
                <w:rStyle w:val="IndexLink"/>
                <w:rtl w:val="true"/>
              </w:rPr>
              <w:t>النور</w:t>
            </w:r>
            <w:r>
              <w:rPr>
                <w:rStyle w:val="IndexLink"/>
                <w:rtl w:val="true"/>
              </w:rPr>
              <w:t>:</w:t>
              <w:tab/>
            </w:r>
            <w:r>
              <w:rPr>
                <w:rStyle w:val="IndexLink"/>
              </w:rPr>
              <w:t>681</w:t>
            </w:r>
          </w:hyperlink>
        </w:p>
        <w:p>
          <w:pPr>
            <w:pStyle w:val="Contents3"/>
            <w:tabs>
              <w:tab w:val="clear" w:pos="8459"/>
              <w:tab w:val="right" w:pos="9026" w:leader="dot"/>
            </w:tabs>
            <w:rPr/>
          </w:pPr>
          <w:hyperlink w:anchor="__RefHeading___Toc1228610_3264237689">
            <w:r>
              <w:rPr>
                <w:webHidden/>
                <w:rStyle w:val="IndexLink"/>
                <w:rtl w:val="true"/>
              </w:rPr>
              <w:t>باب شانزدهم</w:t>
            </w:r>
            <w:r>
              <w:rPr>
                <w:rStyle w:val="IndexLink"/>
                <w:rtl w:val="true"/>
              </w:rPr>
              <w:t xml:space="preserve">: </w:t>
            </w:r>
            <w:r>
              <w:rPr>
                <w:rStyle w:val="IndexLink"/>
                <w:rtl w:val="true"/>
              </w:rPr>
              <w:t>پخش کردن نامه اعمال و به سخن در آوردن اعضا و جوارح و سایر گواهان در روز قیامت</w:t>
            </w:r>
            <w:r>
              <w:rPr>
                <w:rStyle w:val="IndexLink"/>
                <w:rtl w:val="true"/>
              </w:rPr>
              <w:tab/>
            </w:r>
            <w:r>
              <w:rPr>
                <w:rStyle w:val="IndexLink"/>
              </w:rPr>
              <w:t>681</w:t>
            </w:r>
          </w:hyperlink>
        </w:p>
        <w:p>
          <w:pPr>
            <w:pStyle w:val="Contents4"/>
            <w:tabs>
              <w:tab w:val="clear" w:pos="8176"/>
              <w:tab w:val="right" w:pos="9026" w:leader="dot"/>
            </w:tabs>
            <w:rPr/>
          </w:pPr>
          <w:hyperlink w:anchor="__RefHeading___Toc1228612_3264237689">
            <w:r>
              <w:rPr>
                <w:webHidden/>
                <w:rStyle w:val="IndexLink"/>
                <w:rtl w:val="true"/>
              </w:rPr>
              <w:t>آیات</w:t>
            </w:r>
            <w:r>
              <w:rPr>
                <w:rStyle w:val="IndexLink"/>
                <w:rtl w:val="true"/>
              </w:rPr>
              <w:tab/>
            </w:r>
            <w:r>
              <w:rPr>
                <w:rStyle w:val="IndexLink"/>
              </w:rPr>
              <w:t>682</w:t>
            </w:r>
          </w:hyperlink>
        </w:p>
        <w:p>
          <w:pPr>
            <w:pStyle w:val="Contents5"/>
            <w:tabs>
              <w:tab w:val="clear" w:pos="7892"/>
              <w:tab w:val="right" w:pos="9026" w:leader="dot"/>
            </w:tabs>
            <w:rPr/>
          </w:pPr>
          <w:hyperlink w:anchor="__RefHeading___Toc1228614_3264237689">
            <w:r>
              <w:rPr>
                <w:webHidden/>
                <w:rStyle w:val="IndexLink"/>
                <w:rtl w:val="true"/>
              </w:rPr>
              <w:t>النساء</w:t>
            </w:r>
            <w:r>
              <w:rPr>
                <w:rStyle w:val="IndexLink"/>
                <w:rtl w:val="true"/>
              </w:rPr>
              <w:t>:</w:t>
              <w:tab/>
            </w:r>
            <w:r>
              <w:rPr>
                <w:rStyle w:val="IndexLink"/>
              </w:rPr>
              <w:t>682</w:t>
            </w:r>
          </w:hyperlink>
        </w:p>
        <w:p>
          <w:pPr>
            <w:pStyle w:val="Contents5"/>
            <w:tabs>
              <w:tab w:val="clear" w:pos="7892"/>
              <w:tab w:val="right" w:pos="9026" w:leader="dot"/>
            </w:tabs>
            <w:rPr/>
          </w:pPr>
          <w:hyperlink w:anchor="__RefHeading___Toc1228616_3264237689">
            <w:r>
              <w:rPr>
                <w:webHidden/>
                <w:rStyle w:val="IndexLink"/>
                <w:rtl w:val="true"/>
              </w:rPr>
              <w:t>النحل</w:t>
            </w:r>
            <w:r>
              <w:rPr>
                <w:rStyle w:val="IndexLink"/>
                <w:rtl w:val="true"/>
              </w:rPr>
              <w:t>:</w:t>
              <w:tab/>
            </w:r>
            <w:r>
              <w:rPr>
                <w:rStyle w:val="IndexLink"/>
              </w:rPr>
              <w:t>682</w:t>
            </w:r>
          </w:hyperlink>
        </w:p>
        <w:p>
          <w:pPr>
            <w:pStyle w:val="Contents5"/>
            <w:tabs>
              <w:tab w:val="clear" w:pos="7892"/>
              <w:tab w:val="right" w:pos="9026" w:leader="dot"/>
            </w:tabs>
            <w:rPr/>
          </w:pPr>
          <w:hyperlink w:anchor="__RefHeading___Toc1228618_3264237689">
            <w:r>
              <w:rPr>
                <w:webHidden/>
                <w:rStyle w:val="IndexLink"/>
                <w:rtl w:val="true"/>
              </w:rPr>
              <w:t>الإسراء</w:t>
            </w:r>
            <w:r>
              <w:rPr>
                <w:rStyle w:val="IndexLink"/>
                <w:rtl w:val="true"/>
              </w:rPr>
              <w:t>:</w:t>
              <w:tab/>
            </w:r>
            <w:r>
              <w:rPr>
                <w:rStyle w:val="IndexLink"/>
              </w:rPr>
              <w:t>682</w:t>
            </w:r>
          </w:hyperlink>
        </w:p>
        <w:p>
          <w:pPr>
            <w:pStyle w:val="Contents5"/>
            <w:tabs>
              <w:tab w:val="clear" w:pos="7892"/>
              <w:tab w:val="right" w:pos="9026" w:leader="dot"/>
            </w:tabs>
            <w:rPr/>
          </w:pPr>
          <w:hyperlink w:anchor="__RefHeading___Toc1228620_3264237689">
            <w:r>
              <w:rPr>
                <w:webHidden/>
                <w:rStyle w:val="IndexLink"/>
                <w:rtl w:val="true"/>
              </w:rPr>
              <w:t>الحج</w:t>
            </w:r>
            <w:r>
              <w:rPr>
                <w:rStyle w:val="IndexLink"/>
                <w:rtl w:val="true"/>
              </w:rPr>
              <w:t>:</w:t>
              <w:tab/>
            </w:r>
            <w:r>
              <w:rPr>
                <w:rStyle w:val="IndexLink"/>
              </w:rPr>
              <w:t>682</w:t>
            </w:r>
          </w:hyperlink>
        </w:p>
        <w:p>
          <w:pPr>
            <w:pStyle w:val="Contents5"/>
            <w:tabs>
              <w:tab w:val="clear" w:pos="7892"/>
              <w:tab w:val="right" w:pos="9026" w:leader="dot"/>
            </w:tabs>
            <w:rPr/>
          </w:pPr>
          <w:hyperlink w:anchor="__RefHeading___Toc1228622_3264237689">
            <w:r>
              <w:rPr>
                <w:webHidden/>
                <w:rStyle w:val="IndexLink"/>
                <w:rtl w:val="true"/>
              </w:rPr>
              <w:t>النور</w:t>
            </w:r>
            <w:r>
              <w:rPr>
                <w:rStyle w:val="IndexLink"/>
                <w:rtl w:val="true"/>
              </w:rPr>
              <w:t>:</w:t>
              <w:tab/>
            </w:r>
            <w:r>
              <w:rPr>
                <w:rStyle w:val="IndexLink"/>
              </w:rPr>
              <w:t>682</w:t>
            </w:r>
          </w:hyperlink>
        </w:p>
        <w:p>
          <w:pPr>
            <w:pStyle w:val="Contents5"/>
            <w:tabs>
              <w:tab w:val="clear" w:pos="7892"/>
              <w:tab w:val="right" w:pos="9026" w:leader="dot"/>
            </w:tabs>
            <w:rPr/>
          </w:pPr>
          <w:hyperlink w:anchor="__RefHeading___Toc1228624_3264237689">
            <w:r>
              <w:rPr>
                <w:webHidden/>
                <w:rStyle w:val="IndexLink"/>
                <w:rtl w:val="true"/>
              </w:rPr>
              <w:t>يس</w:t>
            </w:r>
            <w:r>
              <w:rPr>
                <w:rStyle w:val="IndexLink"/>
                <w:rtl w:val="true"/>
              </w:rPr>
              <w:t>:</w:t>
              <w:tab/>
            </w:r>
            <w:r>
              <w:rPr>
                <w:rStyle w:val="IndexLink"/>
              </w:rPr>
              <w:t>683</w:t>
            </w:r>
          </w:hyperlink>
        </w:p>
        <w:p>
          <w:pPr>
            <w:pStyle w:val="Contents5"/>
            <w:tabs>
              <w:tab w:val="clear" w:pos="7892"/>
              <w:tab w:val="right" w:pos="9026" w:leader="dot"/>
            </w:tabs>
            <w:rPr/>
          </w:pPr>
          <w:hyperlink w:anchor="__RefHeading___Toc1228626_3264237689">
            <w:r>
              <w:rPr>
                <w:webHidden/>
                <w:rStyle w:val="IndexLink"/>
                <w:rtl w:val="true"/>
              </w:rPr>
              <w:t>السجدة</w:t>
            </w:r>
            <w:r>
              <w:rPr>
                <w:rStyle w:val="IndexLink"/>
                <w:rtl w:val="true"/>
              </w:rPr>
              <w:t>:</w:t>
              <w:tab/>
            </w:r>
            <w:r>
              <w:rPr>
                <w:rStyle w:val="IndexLink"/>
              </w:rPr>
              <w:t>683</w:t>
            </w:r>
          </w:hyperlink>
        </w:p>
        <w:p>
          <w:pPr>
            <w:pStyle w:val="Contents4"/>
            <w:tabs>
              <w:tab w:val="clear" w:pos="8176"/>
              <w:tab w:val="right" w:pos="9026" w:leader="dot"/>
            </w:tabs>
            <w:rPr/>
          </w:pPr>
          <w:hyperlink w:anchor="__RefHeading___Toc1228628_3264237689">
            <w:r>
              <w:rPr>
                <w:webHidden/>
                <w:rStyle w:val="IndexLink"/>
                <w:rtl w:val="true"/>
              </w:rPr>
              <w:t>تفسير</w:t>
            </w:r>
            <w:r>
              <w:rPr>
                <w:rStyle w:val="IndexLink"/>
                <w:rtl w:val="true"/>
              </w:rPr>
              <w:t>:</w:t>
              <w:tab/>
            </w:r>
            <w:r>
              <w:rPr>
                <w:rStyle w:val="IndexLink"/>
              </w:rPr>
              <w:t>683</w:t>
            </w:r>
          </w:hyperlink>
        </w:p>
        <w:p>
          <w:pPr>
            <w:pStyle w:val="Contents5"/>
            <w:tabs>
              <w:tab w:val="clear" w:pos="7892"/>
              <w:tab w:val="right" w:pos="9026" w:leader="dot"/>
            </w:tabs>
            <w:rPr/>
          </w:pPr>
          <w:hyperlink w:anchor="__RefHeading___Toc1228630_3264237689">
            <w:r>
              <w:rPr>
                <w:webHidden/>
                <w:rStyle w:val="IndexLink"/>
                <w:rtl w:val="true"/>
              </w:rPr>
              <w:t>اشاره</w:t>
            </w:r>
            <w:r>
              <w:rPr>
                <w:rStyle w:val="IndexLink"/>
                <w:rtl w:val="true"/>
              </w:rPr>
              <w:tab/>
            </w:r>
            <w:r>
              <w:rPr>
                <w:rStyle w:val="IndexLink"/>
              </w:rPr>
              <w:t>683</w:t>
            </w:r>
          </w:hyperlink>
        </w:p>
        <w:p>
          <w:pPr>
            <w:pStyle w:val="Contents5"/>
            <w:tabs>
              <w:tab w:val="clear" w:pos="7892"/>
              <w:tab w:val="right" w:pos="9026" w:leader="dot"/>
            </w:tabs>
            <w:rPr/>
          </w:pPr>
          <w:hyperlink w:anchor="__RefHeading___Toc1228632_3264237689">
            <w:r>
              <w:rPr>
                <w:webHidden/>
                <w:rStyle w:val="IndexLink"/>
                <w:rtl w:val="true"/>
              </w:rPr>
              <w:t>یس</w:t>
            </w:r>
            <w:r>
              <w:rPr>
                <w:rStyle w:val="IndexLink"/>
                <w:rtl w:val="true"/>
              </w:rPr>
              <w:t>:</w:t>
              <w:tab/>
            </w:r>
            <w:r>
              <w:rPr>
                <w:rStyle w:val="IndexLink"/>
              </w:rPr>
              <w:t>683</w:t>
            </w:r>
          </w:hyperlink>
        </w:p>
        <w:p>
          <w:pPr>
            <w:pStyle w:val="Contents5"/>
            <w:tabs>
              <w:tab w:val="clear" w:pos="7892"/>
              <w:tab w:val="right" w:pos="9026" w:leader="dot"/>
            </w:tabs>
            <w:rPr/>
          </w:pPr>
          <w:hyperlink w:anchor="__RefHeading___Toc1228634_3264237689">
            <w:r>
              <w:rPr>
                <w:webHidden/>
                <w:rStyle w:val="IndexLink"/>
                <w:rtl w:val="true"/>
              </w:rPr>
              <w:t>السجدة</w:t>
            </w:r>
            <w:r>
              <w:rPr>
                <w:rStyle w:val="IndexLink"/>
                <w:rtl w:val="true"/>
              </w:rPr>
              <w:t>:</w:t>
              <w:tab/>
            </w:r>
            <w:r>
              <w:rPr>
                <w:rStyle w:val="IndexLink"/>
              </w:rPr>
              <w:t>683</w:t>
            </w:r>
          </w:hyperlink>
        </w:p>
        <w:p>
          <w:pPr>
            <w:pStyle w:val="Contents4"/>
            <w:tabs>
              <w:tab w:val="clear" w:pos="8176"/>
              <w:tab w:val="right" w:pos="9026" w:leader="dot"/>
            </w:tabs>
            <w:rPr/>
          </w:pPr>
          <w:hyperlink w:anchor="__RefHeading___Toc1228636_3264237689">
            <w:r>
              <w:rPr>
                <w:webHidden/>
                <w:rStyle w:val="IndexLink"/>
                <w:rtl w:val="true"/>
              </w:rPr>
              <w:t>تفسیر</w:t>
            </w:r>
            <w:r>
              <w:rPr>
                <w:rStyle w:val="IndexLink"/>
                <w:rtl w:val="true"/>
              </w:rPr>
              <w:tab/>
            </w:r>
            <w:r>
              <w:rPr>
                <w:rStyle w:val="IndexLink"/>
              </w:rPr>
              <w:t>684</w:t>
            </w:r>
          </w:hyperlink>
        </w:p>
        <w:p>
          <w:pPr>
            <w:pStyle w:val="Contents4"/>
            <w:tabs>
              <w:tab w:val="clear" w:pos="8176"/>
              <w:tab w:val="right" w:pos="9026" w:leader="dot"/>
            </w:tabs>
            <w:rPr/>
          </w:pPr>
          <w:hyperlink w:anchor="__RefHeading___Toc1228638_3264237689">
            <w:r>
              <w:rPr>
                <w:webHidden/>
                <w:rStyle w:val="IndexLink"/>
                <w:rtl w:val="true"/>
              </w:rPr>
              <w:t>الأخبار</w:t>
            </w:r>
            <w:r>
              <w:rPr>
                <w:rStyle w:val="IndexLink"/>
                <w:rtl w:val="true"/>
              </w:rPr>
              <w:tab/>
            </w:r>
            <w:r>
              <w:rPr>
                <w:rStyle w:val="IndexLink"/>
              </w:rPr>
              <w:t>693</w:t>
            </w:r>
          </w:hyperlink>
        </w:p>
        <w:p>
          <w:pPr>
            <w:pStyle w:val="Contents5"/>
            <w:tabs>
              <w:tab w:val="clear" w:pos="7892"/>
              <w:tab w:val="right" w:pos="9026" w:leader="dot"/>
            </w:tabs>
            <w:rPr/>
          </w:pPr>
          <w:hyperlink w:anchor="__RefHeading___Toc1228640_3264237689">
            <w:r>
              <w:rPr>
                <w:webHidden/>
                <w:rStyle w:val="IndexLink"/>
                <w:rtl w:val="true"/>
              </w:rPr>
              <w:t>«</w:t>
            </w:r>
            <w:r>
              <w:rPr>
                <w:rStyle w:val="IndexLink"/>
              </w:rPr>
              <w:t>1</w:t>
            </w:r>
            <w:r>
              <w:rPr>
                <w:rStyle w:val="IndexLink"/>
                <w:rtl w:val="true"/>
              </w:rPr>
              <w:t>»</w:t>
              <w:tab/>
            </w:r>
            <w:r>
              <w:rPr>
                <w:rStyle w:val="IndexLink"/>
              </w:rPr>
              <w:t>693</w:t>
            </w:r>
          </w:hyperlink>
        </w:p>
        <w:p>
          <w:pPr>
            <w:pStyle w:val="Contents5"/>
            <w:tabs>
              <w:tab w:val="clear" w:pos="7892"/>
              <w:tab w:val="right" w:pos="9026" w:leader="dot"/>
            </w:tabs>
            <w:rPr/>
          </w:pPr>
          <w:hyperlink w:anchor="__RefHeading___Toc1228642_3264237689">
            <w:r>
              <w:rPr>
                <w:webHidden/>
                <w:rStyle w:val="IndexLink"/>
                <w:rtl w:val="true"/>
              </w:rPr>
              <w:t>«</w:t>
            </w:r>
            <w:r>
              <w:rPr>
                <w:rStyle w:val="IndexLink"/>
              </w:rPr>
              <w:t>2</w:t>
            </w:r>
            <w:r>
              <w:rPr>
                <w:rStyle w:val="IndexLink"/>
                <w:rtl w:val="true"/>
              </w:rPr>
              <w:t>»</w:t>
              <w:tab/>
            </w:r>
            <w:r>
              <w:rPr>
                <w:rStyle w:val="IndexLink"/>
              </w:rPr>
              <w:t>693</w:t>
            </w:r>
          </w:hyperlink>
        </w:p>
        <w:p>
          <w:pPr>
            <w:pStyle w:val="Contents5"/>
            <w:tabs>
              <w:tab w:val="clear" w:pos="7892"/>
              <w:tab w:val="right" w:pos="9026" w:leader="dot"/>
            </w:tabs>
            <w:rPr/>
          </w:pPr>
          <w:hyperlink w:anchor="__RefHeading___Toc1228644_3264237689">
            <w:r>
              <w:rPr>
                <w:webHidden/>
                <w:rStyle w:val="IndexLink"/>
                <w:rtl w:val="true"/>
              </w:rPr>
              <w:t>«</w:t>
            </w:r>
            <w:r>
              <w:rPr>
                <w:rStyle w:val="IndexLink"/>
              </w:rPr>
              <w:t>3</w:t>
            </w:r>
            <w:r>
              <w:rPr>
                <w:rStyle w:val="IndexLink"/>
                <w:rtl w:val="true"/>
              </w:rPr>
              <w:t>»</w:t>
              <w:tab/>
            </w:r>
            <w:r>
              <w:rPr>
                <w:rStyle w:val="IndexLink"/>
              </w:rPr>
              <w:t>693</w:t>
            </w:r>
          </w:hyperlink>
        </w:p>
        <w:p>
          <w:pPr>
            <w:pStyle w:val="Contents5"/>
            <w:tabs>
              <w:tab w:val="clear" w:pos="7892"/>
              <w:tab w:val="right" w:pos="9026" w:leader="dot"/>
            </w:tabs>
            <w:rPr/>
          </w:pPr>
          <w:hyperlink w:anchor="__RefHeading___Toc1228646_3264237689">
            <w:r>
              <w:rPr>
                <w:webHidden/>
                <w:rStyle w:val="IndexLink"/>
                <w:rtl w:val="true"/>
              </w:rPr>
              <w:t>«</w:t>
            </w:r>
            <w:r>
              <w:rPr>
                <w:rStyle w:val="IndexLink"/>
              </w:rPr>
              <w:t>4</w:t>
            </w:r>
            <w:r>
              <w:rPr>
                <w:rStyle w:val="IndexLink"/>
                <w:rtl w:val="true"/>
              </w:rPr>
              <w:t>»</w:t>
              <w:tab/>
            </w:r>
            <w:r>
              <w:rPr>
                <w:rStyle w:val="IndexLink"/>
              </w:rPr>
              <w:t>693</w:t>
            </w:r>
          </w:hyperlink>
        </w:p>
        <w:p>
          <w:pPr>
            <w:pStyle w:val="Contents4"/>
            <w:tabs>
              <w:tab w:val="clear" w:pos="8176"/>
              <w:tab w:val="right" w:pos="9026" w:leader="dot"/>
            </w:tabs>
            <w:rPr/>
          </w:pPr>
          <w:hyperlink w:anchor="__RefHeading___Toc1228648_3264237689">
            <w:r>
              <w:rPr>
                <w:webHidden/>
                <w:rStyle w:val="IndexLink"/>
                <w:rtl w:val="true"/>
              </w:rPr>
              <w:t>روایات</w:t>
            </w:r>
            <w:r>
              <w:rPr>
                <w:rStyle w:val="IndexLink"/>
                <w:rtl w:val="true"/>
              </w:rPr>
              <w:tab/>
            </w:r>
            <w:r>
              <w:rPr>
                <w:rStyle w:val="IndexLink"/>
              </w:rPr>
              <w:t>693</w:t>
            </w:r>
          </w:hyperlink>
        </w:p>
        <w:p>
          <w:pPr>
            <w:pStyle w:val="Contents5"/>
            <w:tabs>
              <w:tab w:val="clear" w:pos="7892"/>
              <w:tab w:val="right" w:pos="9026" w:leader="dot"/>
            </w:tabs>
            <w:rPr/>
          </w:pPr>
          <w:hyperlink w:anchor="__RefHeading___Toc1228650_3264237689">
            <w:r>
              <w:rPr>
                <w:webHidden/>
                <w:rStyle w:val="IndexLink"/>
                <w:rtl w:val="true"/>
              </w:rPr>
              <w:t xml:space="preserve">روایت </w:t>
            </w:r>
            <w:r>
              <w:rPr>
                <w:rStyle w:val="IndexLink"/>
              </w:rPr>
              <w:t>1</w:t>
            </w:r>
            <w:r>
              <w:rPr>
                <w:rStyle w:val="IndexLink"/>
                <w:rtl w:val="true"/>
              </w:rPr>
              <w:t>.</w:t>
              <w:tab/>
            </w:r>
            <w:r>
              <w:rPr>
                <w:rStyle w:val="IndexLink"/>
              </w:rPr>
              <w:t>693</w:t>
            </w:r>
          </w:hyperlink>
        </w:p>
        <w:p>
          <w:pPr>
            <w:pStyle w:val="Contents5"/>
            <w:tabs>
              <w:tab w:val="clear" w:pos="7892"/>
              <w:tab w:val="right" w:pos="9026" w:leader="dot"/>
            </w:tabs>
            <w:rPr/>
          </w:pPr>
          <w:hyperlink w:anchor="__RefHeading___Toc1228652_3264237689">
            <w:r>
              <w:rPr>
                <w:webHidden/>
                <w:rStyle w:val="IndexLink"/>
                <w:rtl w:val="true"/>
              </w:rPr>
              <w:t xml:space="preserve">روایت </w:t>
            </w:r>
            <w:r>
              <w:rPr>
                <w:rStyle w:val="IndexLink"/>
              </w:rPr>
              <w:t>2</w:t>
            </w:r>
            <w:r>
              <w:rPr>
                <w:rStyle w:val="IndexLink"/>
                <w:rtl w:val="true"/>
              </w:rPr>
              <w:t>.</w:t>
              <w:tab/>
            </w:r>
            <w:r>
              <w:rPr>
                <w:rStyle w:val="IndexLink"/>
              </w:rPr>
              <w:t>694</w:t>
            </w:r>
          </w:hyperlink>
        </w:p>
        <w:p>
          <w:pPr>
            <w:pStyle w:val="Contents5"/>
            <w:tabs>
              <w:tab w:val="clear" w:pos="7892"/>
              <w:tab w:val="right" w:pos="9026" w:leader="dot"/>
            </w:tabs>
            <w:rPr/>
          </w:pPr>
          <w:hyperlink w:anchor="__RefHeading___Toc1228654_3264237689">
            <w:r>
              <w:rPr>
                <w:webHidden/>
                <w:rStyle w:val="IndexLink"/>
                <w:rtl w:val="true"/>
              </w:rPr>
              <w:t xml:space="preserve">روایت </w:t>
            </w:r>
            <w:r>
              <w:rPr>
                <w:rStyle w:val="IndexLink"/>
              </w:rPr>
              <w:t>3</w:t>
            </w:r>
            <w:r>
              <w:rPr>
                <w:rStyle w:val="IndexLink"/>
                <w:rtl w:val="true"/>
              </w:rPr>
              <w:t>.</w:t>
              <w:tab/>
            </w:r>
            <w:r>
              <w:rPr>
                <w:rStyle w:val="IndexLink"/>
              </w:rPr>
              <w:t>694</w:t>
            </w:r>
          </w:hyperlink>
        </w:p>
        <w:p>
          <w:pPr>
            <w:pStyle w:val="Contents5"/>
            <w:tabs>
              <w:tab w:val="clear" w:pos="7892"/>
              <w:tab w:val="right" w:pos="9026" w:leader="dot"/>
            </w:tabs>
            <w:rPr/>
          </w:pPr>
          <w:hyperlink w:anchor="__RefHeading___Toc1228656_3264237689">
            <w:r>
              <w:rPr>
                <w:webHidden/>
                <w:rStyle w:val="IndexLink"/>
                <w:rtl w:val="true"/>
              </w:rPr>
              <w:t xml:space="preserve">روایت </w:t>
            </w:r>
            <w:r>
              <w:rPr>
                <w:rStyle w:val="IndexLink"/>
              </w:rPr>
              <w:t>4</w:t>
            </w:r>
            <w:r>
              <w:rPr>
                <w:rStyle w:val="IndexLink"/>
                <w:rtl w:val="true"/>
              </w:rPr>
              <w:t>.</w:t>
              <w:tab/>
            </w:r>
            <w:r>
              <w:rPr>
                <w:rStyle w:val="IndexLink"/>
              </w:rPr>
              <w:t>694</w:t>
            </w:r>
          </w:hyperlink>
        </w:p>
        <w:p>
          <w:pPr>
            <w:pStyle w:val="Contents5"/>
            <w:tabs>
              <w:tab w:val="clear" w:pos="7892"/>
              <w:tab w:val="right" w:pos="9026" w:leader="dot"/>
            </w:tabs>
            <w:rPr/>
          </w:pPr>
          <w:hyperlink w:anchor="__RefHeading___Toc1228658_3264237689">
            <w:r>
              <w:rPr>
                <w:webHidden/>
                <w:rStyle w:val="IndexLink"/>
                <w:rtl w:val="true"/>
              </w:rPr>
              <w:t>«</w:t>
            </w:r>
            <w:r>
              <w:rPr>
                <w:rStyle w:val="IndexLink"/>
              </w:rPr>
              <w:t>5</w:t>
            </w:r>
            <w:r>
              <w:rPr>
                <w:rStyle w:val="IndexLink"/>
                <w:rtl w:val="true"/>
              </w:rPr>
              <w:t>»</w:t>
              <w:tab/>
            </w:r>
            <w:r>
              <w:rPr>
                <w:rStyle w:val="IndexLink"/>
              </w:rPr>
              <w:t>695</w:t>
            </w:r>
          </w:hyperlink>
        </w:p>
        <w:p>
          <w:pPr>
            <w:pStyle w:val="Contents5"/>
            <w:tabs>
              <w:tab w:val="clear" w:pos="7892"/>
              <w:tab w:val="right" w:pos="9026" w:leader="dot"/>
            </w:tabs>
            <w:rPr/>
          </w:pPr>
          <w:hyperlink w:anchor="__RefHeading___Toc1228660_3264237689">
            <w:r>
              <w:rPr>
                <w:webHidden/>
                <w:rStyle w:val="IndexLink"/>
                <w:rtl w:val="true"/>
              </w:rPr>
              <w:t>«</w:t>
            </w:r>
            <w:r>
              <w:rPr>
                <w:rStyle w:val="IndexLink"/>
              </w:rPr>
              <w:t>6</w:t>
            </w:r>
            <w:r>
              <w:rPr>
                <w:rStyle w:val="IndexLink"/>
                <w:rtl w:val="true"/>
              </w:rPr>
              <w:t>»</w:t>
              <w:tab/>
            </w:r>
            <w:r>
              <w:rPr>
                <w:rStyle w:val="IndexLink"/>
              </w:rPr>
              <w:t>695</w:t>
            </w:r>
          </w:hyperlink>
        </w:p>
        <w:p>
          <w:pPr>
            <w:pStyle w:val="Contents5"/>
            <w:tabs>
              <w:tab w:val="clear" w:pos="7892"/>
              <w:tab w:val="right" w:pos="9026" w:leader="dot"/>
            </w:tabs>
            <w:rPr/>
          </w:pPr>
          <w:hyperlink w:anchor="__RefHeading___Toc1228662_3264237689">
            <w:r>
              <w:rPr>
                <w:webHidden/>
                <w:rStyle w:val="IndexLink"/>
                <w:rtl w:val="true"/>
              </w:rPr>
              <w:t>«</w:t>
            </w:r>
            <w:r>
              <w:rPr>
                <w:rStyle w:val="IndexLink"/>
              </w:rPr>
              <w:t>7</w:t>
            </w:r>
            <w:r>
              <w:rPr>
                <w:rStyle w:val="IndexLink"/>
                <w:rtl w:val="true"/>
              </w:rPr>
              <w:t>»</w:t>
              <w:tab/>
            </w:r>
            <w:r>
              <w:rPr>
                <w:rStyle w:val="IndexLink"/>
              </w:rPr>
              <w:t>695</w:t>
            </w:r>
          </w:hyperlink>
        </w:p>
        <w:p>
          <w:pPr>
            <w:pStyle w:val="Contents5"/>
            <w:tabs>
              <w:tab w:val="clear" w:pos="7892"/>
              <w:tab w:val="right" w:pos="9026" w:leader="dot"/>
            </w:tabs>
            <w:rPr/>
          </w:pPr>
          <w:hyperlink w:anchor="__RefHeading___Toc1228664_3264237689">
            <w:r>
              <w:rPr>
                <w:webHidden/>
                <w:rStyle w:val="IndexLink"/>
                <w:rtl w:val="true"/>
              </w:rPr>
              <w:t xml:space="preserve">روایت </w:t>
            </w:r>
            <w:r>
              <w:rPr>
                <w:rStyle w:val="IndexLink"/>
              </w:rPr>
              <w:t>5</w:t>
            </w:r>
            <w:r>
              <w:rPr>
                <w:rStyle w:val="IndexLink"/>
                <w:rtl w:val="true"/>
              </w:rPr>
              <w:t>.</w:t>
              <w:tab/>
            </w:r>
            <w:r>
              <w:rPr>
                <w:rStyle w:val="IndexLink"/>
              </w:rPr>
              <w:t>696</w:t>
            </w:r>
          </w:hyperlink>
        </w:p>
        <w:p>
          <w:pPr>
            <w:pStyle w:val="Contents5"/>
            <w:tabs>
              <w:tab w:val="clear" w:pos="7892"/>
              <w:tab w:val="right" w:pos="9026" w:leader="dot"/>
            </w:tabs>
            <w:rPr/>
          </w:pPr>
          <w:hyperlink w:anchor="__RefHeading___Toc1228666_3264237689">
            <w:r>
              <w:rPr>
                <w:webHidden/>
                <w:rStyle w:val="IndexLink"/>
                <w:rtl w:val="true"/>
              </w:rPr>
              <w:t xml:space="preserve">روایت </w:t>
            </w:r>
            <w:r>
              <w:rPr>
                <w:rStyle w:val="IndexLink"/>
              </w:rPr>
              <w:t>6</w:t>
            </w:r>
            <w:r>
              <w:rPr>
                <w:rStyle w:val="IndexLink"/>
                <w:rtl w:val="true"/>
              </w:rPr>
              <w:t>.</w:t>
              <w:tab/>
            </w:r>
            <w:r>
              <w:rPr>
                <w:rStyle w:val="IndexLink"/>
              </w:rPr>
              <w:t>696</w:t>
            </w:r>
          </w:hyperlink>
        </w:p>
        <w:p>
          <w:pPr>
            <w:pStyle w:val="Contents5"/>
            <w:tabs>
              <w:tab w:val="clear" w:pos="7892"/>
              <w:tab w:val="right" w:pos="9026" w:leader="dot"/>
            </w:tabs>
            <w:rPr/>
          </w:pPr>
          <w:hyperlink w:anchor="__RefHeading___Toc1228668_3264237689">
            <w:r>
              <w:rPr>
                <w:webHidden/>
                <w:rStyle w:val="IndexLink"/>
                <w:rtl w:val="true"/>
              </w:rPr>
              <w:t xml:space="preserve">روایت </w:t>
            </w:r>
            <w:r>
              <w:rPr>
                <w:rStyle w:val="IndexLink"/>
              </w:rPr>
              <w:t>7</w:t>
            </w:r>
            <w:r>
              <w:rPr>
                <w:rStyle w:val="IndexLink"/>
                <w:rtl w:val="true"/>
              </w:rPr>
              <w:t>.</w:t>
              <w:tab/>
            </w:r>
            <w:r>
              <w:rPr>
                <w:rStyle w:val="IndexLink"/>
              </w:rPr>
              <w:t>696</w:t>
            </w:r>
          </w:hyperlink>
        </w:p>
        <w:p>
          <w:pPr>
            <w:pStyle w:val="Contents5"/>
            <w:tabs>
              <w:tab w:val="clear" w:pos="7892"/>
              <w:tab w:val="right" w:pos="9026" w:leader="dot"/>
            </w:tabs>
            <w:rPr/>
          </w:pPr>
          <w:hyperlink w:anchor="__RefHeading___Toc1228670_3264237689">
            <w:r>
              <w:rPr>
                <w:webHidden/>
                <w:rStyle w:val="IndexLink"/>
                <w:rtl w:val="true"/>
              </w:rPr>
              <w:t>«</w:t>
            </w:r>
            <w:r>
              <w:rPr>
                <w:rStyle w:val="IndexLink"/>
              </w:rPr>
              <w:t>8</w:t>
            </w:r>
            <w:r>
              <w:rPr>
                <w:rStyle w:val="IndexLink"/>
                <w:rtl w:val="true"/>
              </w:rPr>
              <w:t>»</w:t>
              <w:tab/>
            </w:r>
            <w:r>
              <w:rPr>
                <w:rStyle w:val="IndexLink"/>
              </w:rPr>
              <w:t>697</w:t>
            </w:r>
          </w:hyperlink>
        </w:p>
        <w:p>
          <w:pPr>
            <w:pStyle w:val="Contents5"/>
            <w:tabs>
              <w:tab w:val="clear" w:pos="7892"/>
              <w:tab w:val="right" w:pos="9026" w:leader="dot"/>
            </w:tabs>
            <w:rPr/>
          </w:pPr>
          <w:hyperlink w:anchor="__RefHeading___Toc1228672_3264237689">
            <w:r>
              <w:rPr>
                <w:webHidden/>
                <w:rStyle w:val="IndexLink"/>
                <w:rtl w:val="true"/>
              </w:rPr>
              <w:t>«</w:t>
            </w:r>
            <w:r>
              <w:rPr>
                <w:rStyle w:val="IndexLink"/>
              </w:rPr>
              <w:t>9</w:t>
            </w:r>
            <w:r>
              <w:rPr>
                <w:rStyle w:val="IndexLink"/>
                <w:rtl w:val="true"/>
              </w:rPr>
              <w:t>»</w:t>
              <w:tab/>
            </w:r>
            <w:r>
              <w:rPr>
                <w:rStyle w:val="IndexLink"/>
              </w:rPr>
              <w:t>697</w:t>
            </w:r>
          </w:hyperlink>
        </w:p>
        <w:p>
          <w:pPr>
            <w:pStyle w:val="Contents5"/>
            <w:tabs>
              <w:tab w:val="clear" w:pos="7892"/>
              <w:tab w:val="right" w:pos="9026" w:leader="dot"/>
            </w:tabs>
            <w:rPr/>
          </w:pPr>
          <w:hyperlink w:anchor="__RefHeading___Toc1228674_3264237689">
            <w:r>
              <w:rPr>
                <w:webHidden/>
                <w:rStyle w:val="IndexLink"/>
                <w:rtl w:val="true"/>
              </w:rPr>
              <w:t xml:space="preserve">روایت </w:t>
            </w:r>
            <w:r>
              <w:rPr>
                <w:rStyle w:val="IndexLink"/>
              </w:rPr>
              <w:t>8</w:t>
            </w:r>
            <w:r>
              <w:rPr>
                <w:rStyle w:val="IndexLink"/>
                <w:rtl w:val="true"/>
              </w:rPr>
              <w:t>.</w:t>
              <w:tab/>
            </w:r>
            <w:r>
              <w:rPr>
                <w:rStyle w:val="IndexLink"/>
              </w:rPr>
              <w:t>698</w:t>
            </w:r>
          </w:hyperlink>
        </w:p>
        <w:p>
          <w:pPr>
            <w:pStyle w:val="Contents5"/>
            <w:tabs>
              <w:tab w:val="clear" w:pos="7892"/>
              <w:tab w:val="right" w:pos="9026" w:leader="dot"/>
            </w:tabs>
            <w:rPr/>
          </w:pPr>
          <w:hyperlink w:anchor="__RefHeading___Toc1228676_3264237689">
            <w:r>
              <w:rPr>
                <w:webHidden/>
                <w:rStyle w:val="IndexLink"/>
                <w:rtl w:val="true"/>
              </w:rPr>
              <w:t xml:space="preserve">روایت </w:t>
            </w:r>
            <w:r>
              <w:rPr>
                <w:rStyle w:val="IndexLink"/>
              </w:rPr>
              <w:t>9</w:t>
            </w:r>
            <w:r>
              <w:rPr>
                <w:rStyle w:val="IndexLink"/>
                <w:rtl w:val="true"/>
              </w:rPr>
              <w:t>.</w:t>
              <w:tab/>
            </w:r>
            <w:r>
              <w:rPr>
                <w:rStyle w:val="IndexLink"/>
              </w:rPr>
              <w:t>698</w:t>
            </w:r>
          </w:hyperlink>
        </w:p>
        <w:p>
          <w:pPr>
            <w:pStyle w:val="Contents5"/>
            <w:tabs>
              <w:tab w:val="clear" w:pos="7892"/>
              <w:tab w:val="right" w:pos="9026" w:leader="dot"/>
            </w:tabs>
            <w:rPr/>
          </w:pPr>
          <w:hyperlink w:anchor="__RefHeading___Toc1228678_3264237689">
            <w:r>
              <w:rPr>
                <w:webHidden/>
                <w:rStyle w:val="IndexLink"/>
                <w:rtl w:val="true"/>
              </w:rPr>
              <w:t>«</w:t>
            </w:r>
            <w:r>
              <w:rPr>
                <w:rStyle w:val="IndexLink"/>
              </w:rPr>
              <w:t>10</w:t>
            </w:r>
            <w:r>
              <w:rPr>
                <w:rStyle w:val="IndexLink"/>
                <w:rtl w:val="true"/>
              </w:rPr>
              <w:t>»</w:t>
              <w:tab/>
            </w:r>
            <w:r>
              <w:rPr>
                <w:rStyle w:val="IndexLink"/>
              </w:rPr>
              <w:t>699</w:t>
            </w:r>
          </w:hyperlink>
        </w:p>
        <w:p>
          <w:pPr>
            <w:pStyle w:val="Contents5"/>
            <w:tabs>
              <w:tab w:val="clear" w:pos="7892"/>
              <w:tab w:val="right" w:pos="9026" w:leader="dot"/>
            </w:tabs>
            <w:rPr/>
          </w:pPr>
          <w:hyperlink w:anchor="__RefHeading___Toc1228680_3264237689">
            <w:r>
              <w:rPr>
                <w:webHidden/>
                <w:rStyle w:val="IndexLink"/>
                <w:rtl w:val="true"/>
              </w:rPr>
              <w:t>«</w:t>
            </w:r>
            <w:r>
              <w:rPr>
                <w:rStyle w:val="IndexLink"/>
              </w:rPr>
              <w:t>11</w:t>
            </w:r>
            <w:r>
              <w:rPr>
                <w:rStyle w:val="IndexLink"/>
                <w:rtl w:val="true"/>
              </w:rPr>
              <w:t>»</w:t>
              <w:tab/>
            </w:r>
            <w:r>
              <w:rPr>
                <w:rStyle w:val="IndexLink"/>
              </w:rPr>
              <w:t>699</w:t>
            </w:r>
          </w:hyperlink>
        </w:p>
        <w:p>
          <w:pPr>
            <w:pStyle w:val="Contents5"/>
            <w:tabs>
              <w:tab w:val="clear" w:pos="7892"/>
              <w:tab w:val="right" w:pos="9026" w:leader="dot"/>
            </w:tabs>
            <w:rPr/>
          </w:pPr>
          <w:hyperlink w:anchor="__RefHeading___Toc1228682_3264237689">
            <w:r>
              <w:rPr>
                <w:webHidden/>
                <w:rStyle w:val="IndexLink"/>
                <w:rtl w:val="true"/>
              </w:rPr>
              <w:t xml:space="preserve">روایت </w:t>
            </w:r>
            <w:r>
              <w:rPr>
                <w:rStyle w:val="IndexLink"/>
              </w:rPr>
              <w:t>10</w:t>
            </w:r>
            <w:r>
              <w:rPr>
                <w:rStyle w:val="IndexLink"/>
                <w:rtl w:val="true"/>
              </w:rPr>
              <w:t>.</w:t>
              <w:tab/>
            </w:r>
            <w:r>
              <w:rPr>
                <w:rStyle w:val="IndexLink"/>
              </w:rPr>
              <w:t>699</w:t>
            </w:r>
          </w:hyperlink>
        </w:p>
        <w:p>
          <w:pPr>
            <w:pStyle w:val="Contents5"/>
            <w:tabs>
              <w:tab w:val="clear" w:pos="7892"/>
              <w:tab w:val="right" w:pos="9026" w:leader="dot"/>
            </w:tabs>
            <w:rPr/>
          </w:pPr>
          <w:hyperlink w:anchor="__RefHeading___Toc1228684_3264237689">
            <w:r>
              <w:rPr>
                <w:webHidden/>
                <w:rStyle w:val="IndexLink"/>
                <w:rtl w:val="true"/>
              </w:rPr>
              <w:t xml:space="preserve">روایت </w:t>
            </w:r>
            <w:r>
              <w:rPr>
                <w:rStyle w:val="IndexLink"/>
              </w:rPr>
              <w:t>11</w:t>
            </w:r>
            <w:r>
              <w:rPr>
                <w:rStyle w:val="IndexLink"/>
                <w:rtl w:val="true"/>
              </w:rPr>
              <w:t>.</w:t>
              <w:tab/>
            </w:r>
            <w:r>
              <w:rPr>
                <w:rStyle w:val="IndexLink"/>
              </w:rPr>
              <w:t>699</w:t>
            </w:r>
          </w:hyperlink>
        </w:p>
        <w:p>
          <w:pPr>
            <w:pStyle w:val="Contents5"/>
            <w:tabs>
              <w:tab w:val="clear" w:pos="7892"/>
              <w:tab w:val="right" w:pos="9026" w:leader="dot"/>
            </w:tabs>
            <w:rPr/>
          </w:pPr>
          <w:hyperlink w:anchor="__RefHeading___Toc1228686_3264237689">
            <w:r>
              <w:rPr>
                <w:webHidden/>
                <w:rStyle w:val="IndexLink"/>
                <w:rtl w:val="true"/>
              </w:rPr>
              <w:t>«</w:t>
            </w:r>
            <w:r>
              <w:rPr>
                <w:rStyle w:val="IndexLink"/>
              </w:rPr>
              <w:t>12</w:t>
            </w:r>
            <w:r>
              <w:rPr>
                <w:rStyle w:val="IndexLink"/>
                <w:rtl w:val="true"/>
              </w:rPr>
              <w:t>»</w:t>
              <w:tab/>
            </w:r>
            <w:r>
              <w:rPr>
                <w:rStyle w:val="IndexLink"/>
              </w:rPr>
              <w:t>703</w:t>
            </w:r>
          </w:hyperlink>
        </w:p>
        <w:p>
          <w:pPr>
            <w:pStyle w:val="Contents5"/>
            <w:tabs>
              <w:tab w:val="clear" w:pos="7892"/>
              <w:tab w:val="right" w:pos="9026" w:leader="dot"/>
            </w:tabs>
            <w:rPr/>
          </w:pPr>
          <w:hyperlink w:anchor="__RefHeading___Toc1228688_3264237689">
            <w:r>
              <w:rPr>
                <w:webHidden/>
                <w:rStyle w:val="IndexLink"/>
                <w:rtl w:val="true"/>
              </w:rPr>
              <w:t xml:space="preserve">روایت </w:t>
            </w:r>
            <w:r>
              <w:rPr>
                <w:rStyle w:val="IndexLink"/>
              </w:rPr>
              <w:t>12</w:t>
            </w:r>
            <w:r>
              <w:rPr>
                <w:rStyle w:val="IndexLink"/>
                <w:rtl w:val="true"/>
              </w:rPr>
              <w:t>.</w:t>
              <w:tab/>
            </w:r>
            <w:r>
              <w:rPr>
                <w:rStyle w:val="IndexLink"/>
              </w:rPr>
              <w:t>704</w:t>
            </w:r>
          </w:hyperlink>
        </w:p>
        <w:p>
          <w:pPr>
            <w:pStyle w:val="Contents5"/>
            <w:tabs>
              <w:tab w:val="clear" w:pos="7892"/>
              <w:tab w:val="right" w:pos="9026" w:leader="dot"/>
            </w:tabs>
            <w:rPr/>
          </w:pPr>
          <w:hyperlink w:anchor="__RefHeading___Toc1228690_3264237689">
            <w:r>
              <w:rPr>
                <w:webHidden/>
                <w:rStyle w:val="IndexLink"/>
                <w:rtl w:val="true"/>
              </w:rPr>
              <w:t>«</w:t>
            </w:r>
            <w:r>
              <w:rPr>
                <w:rStyle w:val="IndexLink"/>
              </w:rPr>
              <w:t>13</w:t>
            </w:r>
            <w:r>
              <w:rPr>
                <w:rStyle w:val="IndexLink"/>
                <w:rtl w:val="true"/>
              </w:rPr>
              <w:t>»</w:t>
              <w:tab/>
            </w:r>
            <w:r>
              <w:rPr>
                <w:rStyle w:val="IndexLink"/>
              </w:rPr>
              <w:t>705</w:t>
            </w:r>
          </w:hyperlink>
        </w:p>
        <w:p>
          <w:pPr>
            <w:pStyle w:val="Contents5"/>
            <w:tabs>
              <w:tab w:val="clear" w:pos="7892"/>
              <w:tab w:val="right" w:pos="9026" w:leader="dot"/>
            </w:tabs>
            <w:rPr/>
          </w:pPr>
          <w:hyperlink w:anchor="__RefHeading___Toc1228692_3264237689">
            <w:r>
              <w:rPr>
                <w:webHidden/>
                <w:rStyle w:val="IndexLink"/>
                <w:rtl w:val="true"/>
              </w:rPr>
              <w:t>«</w:t>
            </w:r>
            <w:r>
              <w:rPr>
                <w:rStyle w:val="IndexLink"/>
              </w:rPr>
              <w:t>14</w:t>
            </w:r>
            <w:r>
              <w:rPr>
                <w:rStyle w:val="IndexLink"/>
                <w:rtl w:val="true"/>
              </w:rPr>
              <w:t>»</w:t>
              <w:tab/>
            </w:r>
            <w:r>
              <w:rPr>
                <w:rStyle w:val="IndexLink"/>
              </w:rPr>
              <w:t>705</w:t>
            </w:r>
          </w:hyperlink>
        </w:p>
        <w:p>
          <w:pPr>
            <w:pStyle w:val="Contents5"/>
            <w:tabs>
              <w:tab w:val="clear" w:pos="7892"/>
              <w:tab w:val="right" w:pos="9026" w:leader="dot"/>
            </w:tabs>
            <w:rPr/>
          </w:pPr>
          <w:hyperlink w:anchor="__RefHeading___Toc1228694_3264237689">
            <w:r>
              <w:rPr>
                <w:webHidden/>
                <w:rStyle w:val="IndexLink"/>
                <w:rtl w:val="true"/>
              </w:rPr>
              <w:t>«</w:t>
            </w:r>
            <w:r>
              <w:rPr>
                <w:rStyle w:val="IndexLink"/>
              </w:rPr>
              <w:t>15</w:t>
            </w:r>
            <w:r>
              <w:rPr>
                <w:rStyle w:val="IndexLink"/>
                <w:rtl w:val="true"/>
              </w:rPr>
              <w:t>»</w:t>
              <w:tab/>
            </w:r>
            <w:r>
              <w:rPr>
                <w:rStyle w:val="IndexLink"/>
              </w:rPr>
              <w:t>705</w:t>
            </w:r>
          </w:hyperlink>
        </w:p>
        <w:p>
          <w:pPr>
            <w:pStyle w:val="Contents5"/>
            <w:tabs>
              <w:tab w:val="clear" w:pos="7892"/>
              <w:tab w:val="right" w:pos="9026" w:leader="dot"/>
            </w:tabs>
            <w:rPr/>
          </w:pPr>
          <w:hyperlink w:anchor="__RefHeading___Toc1228696_3264237689">
            <w:r>
              <w:rPr>
                <w:webHidden/>
                <w:rStyle w:val="IndexLink"/>
                <w:rtl w:val="true"/>
              </w:rPr>
              <w:t xml:space="preserve">روایت </w:t>
            </w:r>
            <w:r>
              <w:rPr>
                <w:rStyle w:val="IndexLink"/>
              </w:rPr>
              <w:t>13</w:t>
            </w:r>
            <w:r>
              <w:rPr>
                <w:rStyle w:val="IndexLink"/>
                <w:rtl w:val="true"/>
              </w:rPr>
              <w:t>.</w:t>
              <w:tab/>
            </w:r>
            <w:r>
              <w:rPr>
                <w:rStyle w:val="IndexLink"/>
              </w:rPr>
              <w:t>705</w:t>
            </w:r>
          </w:hyperlink>
        </w:p>
        <w:p>
          <w:pPr>
            <w:pStyle w:val="Contents5"/>
            <w:tabs>
              <w:tab w:val="clear" w:pos="7892"/>
              <w:tab w:val="right" w:pos="9026" w:leader="dot"/>
            </w:tabs>
            <w:rPr/>
          </w:pPr>
          <w:hyperlink w:anchor="__RefHeading___Toc1228698_3264237689">
            <w:r>
              <w:rPr>
                <w:webHidden/>
                <w:rStyle w:val="IndexLink"/>
                <w:rtl w:val="true"/>
              </w:rPr>
              <w:t xml:space="preserve">روایت </w:t>
            </w:r>
            <w:r>
              <w:rPr>
                <w:rStyle w:val="IndexLink"/>
              </w:rPr>
              <w:t>14</w:t>
            </w:r>
            <w:r>
              <w:rPr>
                <w:rStyle w:val="IndexLink"/>
                <w:rtl w:val="true"/>
              </w:rPr>
              <w:t>.</w:t>
              <w:tab/>
            </w:r>
            <w:r>
              <w:rPr>
                <w:rStyle w:val="IndexLink"/>
              </w:rPr>
              <w:t>706</w:t>
            </w:r>
          </w:hyperlink>
        </w:p>
        <w:p>
          <w:pPr>
            <w:pStyle w:val="Contents5"/>
            <w:tabs>
              <w:tab w:val="clear" w:pos="7892"/>
              <w:tab w:val="right" w:pos="9026" w:leader="dot"/>
            </w:tabs>
            <w:rPr/>
          </w:pPr>
          <w:hyperlink w:anchor="__RefHeading___Toc1228700_3264237689">
            <w:r>
              <w:rPr>
                <w:webHidden/>
                <w:rStyle w:val="IndexLink"/>
                <w:rtl w:val="true"/>
              </w:rPr>
              <w:t xml:space="preserve">روایت </w:t>
            </w:r>
            <w:r>
              <w:rPr>
                <w:rStyle w:val="IndexLink"/>
              </w:rPr>
              <w:t>15</w:t>
            </w:r>
            <w:r>
              <w:rPr>
                <w:rStyle w:val="IndexLink"/>
                <w:rtl w:val="true"/>
              </w:rPr>
              <w:t>.</w:t>
              <w:tab/>
            </w:r>
            <w:r>
              <w:rPr>
                <w:rStyle w:val="IndexLink"/>
              </w:rPr>
              <w:t>706</w:t>
            </w:r>
          </w:hyperlink>
        </w:p>
        <w:p>
          <w:pPr>
            <w:pStyle w:val="Contents5"/>
            <w:tabs>
              <w:tab w:val="clear" w:pos="7892"/>
              <w:tab w:val="right" w:pos="9026" w:leader="dot"/>
            </w:tabs>
            <w:rPr/>
          </w:pPr>
          <w:hyperlink w:anchor="__RefHeading___Toc1228702_3264237689">
            <w:r>
              <w:rPr>
                <w:webHidden/>
                <w:rStyle w:val="IndexLink"/>
                <w:rtl w:val="true"/>
              </w:rPr>
              <w:t>«</w:t>
            </w:r>
            <w:r>
              <w:rPr>
                <w:rStyle w:val="IndexLink"/>
              </w:rPr>
              <w:t>16</w:t>
            </w:r>
            <w:r>
              <w:rPr>
                <w:rStyle w:val="IndexLink"/>
                <w:rtl w:val="true"/>
              </w:rPr>
              <w:t>»</w:t>
              <w:tab/>
            </w:r>
            <w:r>
              <w:rPr>
                <w:rStyle w:val="IndexLink"/>
              </w:rPr>
              <w:t>707</w:t>
            </w:r>
          </w:hyperlink>
        </w:p>
        <w:p>
          <w:pPr>
            <w:pStyle w:val="Contents5"/>
            <w:tabs>
              <w:tab w:val="clear" w:pos="7892"/>
              <w:tab w:val="right" w:pos="9026" w:leader="dot"/>
            </w:tabs>
            <w:rPr/>
          </w:pPr>
          <w:hyperlink w:anchor="__RefHeading___Toc1228704_3264237689">
            <w:r>
              <w:rPr>
                <w:webHidden/>
                <w:rStyle w:val="IndexLink"/>
                <w:rtl w:val="true"/>
              </w:rPr>
              <w:t xml:space="preserve">روایت </w:t>
            </w:r>
            <w:r>
              <w:rPr>
                <w:rStyle w:val="IndexLink"/>
              </w:rPr>
              <w:t>16</w:t>
            </w:r>
            <w:r>
              <w:rPr>
                <w:rStyle w:val="IndexLink"/>
                <w:rtl w:val="true"/>
              </w:rPr>
              <w:t>.</w:t>
              <w:tab/>
            </w:r>
            <w:r>
              <w:rPr>
                <w:rStyle w:val="IndexLink"/>
              </w:rPr>
              <w:t>707</w:t>
            </w:r>
          </w:hyperlink>
        </w:p>
        <w:p>
          <w:pPr>
            <w:pStyle w:val="Contents5"/>
            <w:tabs>
              <w:tab w:val="clear" w:pos="7892"/>
              <w:tab w:val="right" w:pos="9026" w:leader="dot"/>
            </w:tabs>
            <w:rPr/>
          </w:pPr>
          <w:hyperlink w:anchor="__RefHeading___Toc1228706_3264237689">
            <w:r>
              <w:rPr>
                <w:webHidden/>
                <w:rStyle w:val="IndexLink"/>
                <w:rtl w:val="true"/>
              </w:rPr>
              <w:t>بيان</w:t>
            </w:r>
            <w:r>
              <w:rPr>
                <w:rStyle w:val="IndexLink"/>
                <w:rtl w:val="true"/>
              </w:rPr>
              <w:tab/>
            </w:r>
            <w:r>
              <w:rPr>
                <w:rStyle w:val="IndexLink"/>
              </w:rPr>
              <w:t>711</w:t>
            </w:r>
          </w:hyperlink>
        </w:p>
        <w:p>
          <w:pPr>
            <w:pStyle w:val="Contents5"/>
            <w:tabs>
              <w:tab w:val="clear" w:pos="7892"/>
              <w:tab w:val="right" w:pos="9026" w:leader="dot"/>
            </w:tabs>
            <w:rPr/>
          </w:pPr>
          <w:hyperlink w:anchor="__RefHeading___Toc1228708_3264237689">
            <w:r>
              <w:rPr>
                <w:webHidden/>
                <w:rStyle w:val="IndexLink"/>
                <w:rtl w:val="true"/>
              </w:rPr>
              <w:t>توضیح</w:t>
            </w:r>
            <w:r>
              <w:rPr>
                <w:rStyle w:val="IndexLink"/>
                <w:rtl w:val="true"/>
              </w:rPr>
              <w:tab/>
            </w:r>
            <w:r>
              <w:rPr>
                <w:rStyle w:val="IndexLink"/>
              </w:rPr>
              <w:t>711</w:t>
            </w:r>
          </w:hyperlink>
        </w:p>
        <w:p>
          <w:pPr>
            <w:pStyle w:val="Contents5"/>
            <w:tabs>
              <w:tab w:val="clear" w:pos="7892"/>
              <w:tab w:val="right" w:pos="9026" w:leader="dot"/>
            </w:tabs>
            <w:rPr/>
          </w:pPr>
          <w:hyperlink w:anchor="__RefHeading___Toc1228710_3264237689">
            <w:r>
              <w:rPr>
                <w:webHidden/>
                <w:rStyle w:val="IndexLink"/>
                <w:rtl w:val="true"/>
              </w:rPr>
              <w:t>«</w:t>
            </w:r>
            <w:r>
              <w:rPr>
                <w:rStyle w:val="IndexLink"/>
              </w:rPr>
              <w:t>17</w:t>
            </w:r>
            <w:r>
              <w:rPr>
                <w:rStyle w:val="IndexLink"/>
                <w:rtl w:val="true"/>
              </w:rPr>
              <w:t>»</w:t>
              <w:tab/>
            </w:r>
            <w:r>
              <w:rPr>
                <w:rStyle w:val="IndexLink"/>
              </w:rPr>
              <w:t>716</w:t>
            </w:r>
          </w:hyperlink>
        </w:p>
        <w:p>
          <w:pPr>
            <w:pStyle w:val="Contents5"/>
            <w:tabs>
              <w:tab w:val="clear" w:pos="7892"/>
              <w:tab w:val="right" w:pos="9026" w:leader="dot"/>
            </w:tabs>
            <w:rPr/>
          </w:pPr>
          <w:hyperlink w:anchor="__RefHeading___Toc1228712_3264237689">
            <w:r>
              <w:rPr>
                <w:webHidden/>
                <w:rStyle w:val="IndexLink"/>
                <w:rtl w:val="true"/>
              </w:rPr>
              <w:t xml:space="preserve">روایت </w:t>
            </w:r>
            <w:r>
              <w:rPr>
                <w:rStyle w:val="IndexLink"/>
              </w:rPr>
              <w:t>17</w:t>
            </w:r>
            <w:r>
              <w:rPr>
                <w:rStyle w:val="IndexLink"/>
                <w:rtl w:val="true"/>
              </w:rPr>
              <w:t>.</w:t>
              <w:tab/>
            </w:r>
            <w:r>
              <w:rPr>
                <w:rStyle w:val="IndexLink"/>
              </w:rPr>
              <w:t>717</w:t>
            </w:r>
          </w:hyperlink>
        </w:p>
        <w:p>
          <w:pPr>
            <w:pStyle w:val="Contents5"/>
            <w:tabs>
              <w:tab w:val="clear" w:pos="7892"/>
              <w:tab w:val="right" w:pos="9026" w:leader="dot"/>
            </w:tabs>
            <w:rPr/>
          </w:pPr>
          <w:hyperlink w:anchor="__RefHeading___Toc1228714_3264237689">
            <w:r>
              <w:rPr>
                <w:webHidden/>
                <w:rStyle w:val="IndexLink"/>
                <w:rtl w:val="true"/>
              </w:rPr>
              <w:t>«</w:t>
            </w:r>
            <w:r>
              <w:rPr>
                <w:rStyle w:val="IndexLink"/>
              </w:rPr>
              <w:t>18</w:t>
            </w:r>
            <w:r>
              <w:rPr>
                <w:rStyle w:val="IndexLink"/>
                <w:rtl w:val="true"/>
              </w:rPr>
              <w:t>»</w:t>
              <w:tab/>
            </w:r>
            <w:r>
              <w:rPr>
                <w:rStyle w:val="IndexLink"/>
              </w:rPr>
              <w:t>718</w:t>
            </w:r>
          </w:hyperlink>
        </w:p>
        <w:p>
          <w:pPr>
            <w:pStyle w:val="Contents5"/>
            <w:tabs>
              <w:tab w:val="clear" w:pos="7892"/>
              <w:tab w:val="right" w:pos="9026" w:leader="dot"/>
            </w:tabs>
            <w:rPr/>
          </w:pPr>
          <w:hyperlink w:anchor="__RefHeading___Toc1228716_3264237689">
            <w:r>
              <w:rPr>
                <w:webHidden/>
                <w:rStyle w:val="IndexLink"/>
                <w:rtl w:val="true"/>
              </w:rPr>
              <w:t>«</w:t>
            </w:r>
            <w:r>
              <w:rPr>
                <w:rStyle w:val="IndexLink"/>
              </w:rPr>
              <w:t>19</w:t>
            </w:r>
            <w:r>
              <w:rPr>
                <w:rStyle w:val="IndexLink"/>
                <w:rtl w:val="true"/>
              </w:rPr>
              <w:t>»</w:t>
              <w:tab/>
            </w:r>
            <w:r>
              <w:rPr>
                <w:rStyle w:val="IndexLink"/>
              </w:rPr>
              <w:t>718</w:t>
            </w:r>
          </w:hyperlink>
        </w:p>
        <w:p>
          <w:pPr>
            <w:pStyle w:val="Contents5"/>
            <w:tabs>
              <w:tab w:val="clear" w:pos="7892"/>
              <w:tab w:val="right" w:pos="9026" w:leader="dot"/>
            </w:tabs>
            <w:rPr/>
          </w:pPr>
          <w:hyperlink w:anchor="__RefHeading___Toc1228718_3264237689">
            <w:r>
              <w:rPr>
                <w:webHidden/>
                <w:rStyle w:val="IndexLink"/>
                <w:rtl w:val="true"/>
              </w:rPr>
              <w:t>«</w:t>
            </w:r>
            <w:r>
              <w:rPr>
                <w:rStyle w:val="IndexLink"/>
              </w:rPr>
              <w:t>20</w:t>
            </w:r>
            <w:r>
              <w:rPr>
                <w:rStyle w:val="IndexLink"/>
                <w:rtl w:val="true"/>
              </w:rPr>
              <w:t>»</w:t>
              <w:tab/>
            </w:r>
            <w:r>
              <w:rPr>
                <w:rStyle w:val="IndexLink"/>
              </w:rPr>
              <w:t>718</w:t>
            </w:r>
          </w:hyperlink>
        </w:p>
        <w:p>
          <w:pPr>
            <w:pStyle w:val="Contents5"/>
            <w:tabs>
              <w:tab w:val="clear" w:pos="7892"/>
              <w:tab w:val="right" w:pos="9026" w:leader="dot"/>
            </w:tabs>
            <w:rPr/>
          </w:pPr>
          <w:hyperlink w:anchor="__RefHeading___Toc1228720_3264237689">
            <w:r>
              <w:rPr>
                <w:webHidden/>
                <w:rStyle w:val="IndexLink"/>
                <w:rtl w:val="true"/>
              </w:rPr>
              <w:t>«</w:t>
            </w:r>
            <w:r>
              <w:rPr>
                <w:rStyle w:val="IndexLink"/>
              </w:rPr>
              <w:t>21</w:t>
            </w:r>
            <w:r>
              <w:rPr>
                <w:rStyle w:val="IndexLink"/>
                <w:rtl w:val="true"/>
              </w:rPr>
              <w:t>»</w:t>
              <w:tab/>
            </w:r>
            <w:r>
              <w:rPr>
                <w:rStyle w:val="IndexLink"/>
              </w:rPr>
              <w:t>718</w:t>
            </w:r>
          </w:hyperlink>
        </w:p>
        <w:p>
          <w:pPr>
            <w:pStyle w:val="Contents5"/>
            <w:tabs>
              <w:tab w:val="clear" w:pos="7892"/>
              <w:tab w:val="right" w:pos="9026" w:leader="dot"/>
            </w:tabs>
            <w:rPr/>
          </w:pPr>
          <w:hyperlink w:anchor="__RefHeading___Toc1228722_3264237689">
            <w:r>
              <w:rPr>
                <w:webHidden/>
                <w:rStyle w:val="IndexLink"/>
                <w:rtl w:val="true"/>
              </w:rPr>
              <w:t>«</w:t>
            </w:r>
            <w:r>
              <w:rPr>
                <w:rStyle w:val="IndexLink"/>
              </w:rPr>
              <w:t>22</w:t>
            </w:r>
            <w:r>
              <w:rPr>
                <w:rStyle w:val="IndexLink"/>
                <w:rtl w:val="true"/>
              </w:rPr>
              <w:t>»</w:t>
              <w:tab/>
            </w:r>
            <w:r>
              <w:rPr>
                <w:rStyle w:val="IndexLink"/>
              </w:rPr>
              <w:t>718</w:t>
            </w:r>
          </w:hyperlink>
        </w:p>
        <w:p>
          <w:pPr>
            <w:pStyle w:val="Contents5"/>
            <w:tabs>
              <w:tab w:val="clear" w:pos="7892"/>
              <w:tab w:val="right" w:pos="9026" w:leader="dot"/>
            </w:tabs>
            <w:rPr/>
          </w:pPr>
          <w:hyperlink w:anchor="__RefHeading___Toc1228724_3264237689">
            <w:r>
              <w:rPr>
                <w:webHidden/>
                <w:rStyle w:val="IndexLink"/>
                <w:rtl w:val="true"/>
              </w:rPr>
              <w:t xml:space="preserve">روایت </w:t>
            </w:r>
            <w:r>
              <w:rPr>
                <w:rStyle w:val="IndexLink"/>
              </w:rPr>
              <w:t>18</w:t>
            </w:r>
            <w:r>
              <w:rPr>
                <w:rStyle w:val="IndexLink"/>
                <w:rtl w:val="true"/>
              </w:rPr>
              <w:t>.</w:t>
              <w:tab/>
            </w:r>
            <w:r>
              <w:rPr>
                <w:rStyle w:val="IndexLink"/>
              </w:rPr>
              <w:t>718</w:t>
            </w:r>
          </w:hyperlink>
        </w:p>
        <w:p>
          <w:pPr>
            <w:pStyle w:val="Contents5"/>
            <w:tabs>
              <w:tab w:val="clear" w:pos="7892"/>
              <w:tab w:val="right" w:pos="9026" w:leader="dot"/>
            </w:tabs>
            <w:rPr/>
          </w:pPr>
          <w:hyperlink w:anchor="__RefHeading___Toc1228726_3264237689">
            <w:r>
              <w:rPr>
                <w:webHidden/>
                <w:rStyle w:val="IndexLink"/>
                <w:rtl w:val="true"/>
              </w:rPr>
              <w:t xml:space="preserve">روایت </w:t>
            </w:r>
            <w:r>
              <w:rPr>
                <w:rStyle w:val="IndexLink"/>
              </w:rPr>
              <w:t>19</w:t>
            </w:r>
            <w:r>
              <w:rPr>
                <w:rStyle w:val="IndexLink"/>
                <w:rtl w:val="true"/>
              </w:rPr>
              <w:t>.</w:t>
              <w:tab/>
            </w:r>
            <w:r>
              <w:rPr>
                <w:rStyle w:val="IndexLink"/>
              </w:rPr>
              <w:t>719</w:t>
            </w:r>
          </w:hyperlink>
        </w:p>
        <w:p>
          <w:pPr>
            <w:pStyle w:val="Contents5"/>
            <w:tabs>
              <w:tab w:val="clear" w:pos="7892"/>
              <w:tab w:val="right" w:pos="9026" w:leader="dot"/>
            </w:tabs>
            <w:rPr/>
          </w:pPr>
          <w:hyperlink w:anchor="__RefHeading___Toc1228728_3264237689">
            <w:r>
              <w:rPr>
                <w:webHidden/>
                <w:rStyle w:val="IndexLink"/>
                <w:rtl w:val="true"/>
              </w:rPr>
              <w:t xml:space="preserve">روایت </w:t>
            </w:r>
            <w:r>
              <w:rPr>
                <w:rStyle w:val="IndexLink"/>
              </w:rPr>
              <w:t>20</w:t>
            </w:r>
            <w:r>
              <w:rPr>
                <w:rStyle w:val="IndexLink"/>
                <w:rtl w:val="true"/>
              </w:rPr>
              <w:t>.</w:t>
              <w:tab/>
            </w:r>
            <w:r>
              <w:rPr>
                <w:rStyle w:val="IndexLink"/>
              </w:rPr>
              <w:t>719</w:t>
            </w:r>
          </w:hyperlink>
        </w:p>
        <w:p>
          <w:pPr>
            <w:pStyle w:val="Contents5"/>
            <w:tabs>
              <w:tab w:val="clear" w:pos="7892"/>
              <w:tab w:val="right" w:pos="9026" w:leader="dot"/>
            </w:tabs>
            <w:rPr/>
          </w:pPr>
          <w:hyperlink w:anchor="__RefHeading___Toc1228730_3264237689">
            <w:r>
              <w:rPr>
                <w:webHidden/>
                <w:rStyle w:val="IndexLink"/>
                <w:rtl w:val="true"/>
              </w:rPr>
              <w:t xml:space="preserve">روایت </w:t>
            </w:r>
            <w:r>
              <w:rPr>
                <w:rStyle w:val="IndexLink"/>
              </w:rPr>
              <w:t>21</w:t>
            </w:r>
            <w:r>
              <w:rPr>
                <w:rStyle w:val="IndexLink"/>
                <w:rtl w:val="true"/>
              </w:rPr>
              <w:t>.</w:t>
              <w:tab/>
            </w:r>
            <w:r>
              <w:rPr>
                <w:rStyle w:val="IndexLink"/>
              </w:rPr>
              <w:t>719</w:t>
            </w:r>
          </w:hyperlink>
        </w:p>
        <w:p>
          <w:pPr>
            <w:pStyle w:val="Contents5"/>
            <w:tabs>
              <w:tab w:val="clear" w:pos="7892"/>
              <w:tab w:val="right" w:pos="9026" w:leader="dot"/>
            </w:tabs>
            <w:rPr/>
          </w:pPr>
          <w:hyperlink w:anchor="__RefHeading___Toc1228732_3264237689">
            <w:r>
              <w:rPr>
                <w:webHidden/>
                <w:rStyle w:val="IndexLink"/>
                <w:rtl w:val="true"/>
              </w:rPr>
              <w:t xml:space="preserve">روایت </w:t>
            </w:r>
            <w:r>
              <w:rPr>
                <w:rStyle w:val="IndexLink"/>
              </w:rPr>
              <w:t>22</w:t>
            </w:r>
            <w:r>
              <w:rPr>
                <w:rStyle w:val="IndexLink"/>
                <w:rtl w:val="true"/>
              </w:rPr>
              <w:t>.</w:t>
              <w:tab/>
            </w:r>
            <w:r>
              <w:rPr>
                <w:rStyle w:val="IndexLink"/>
              </w:rPr>
              <w:t>719</w:t>
            </w:r>
          </w:hyperlink>
        </w:p>
        <w:p>
          <w:pPr>
            <w:pStyle w:val="Contents3"/>
            <w:tabs>
              <w:tab w:val="clear" w:pos="8459"/>
              <w:tab w:val="right" w:pos="9026" w:leader="dot"/>
            </w:tabs>
            <w:rPr/>
          </w:pPr>
          <w:hyperlink w:anchor="__RefHeading___Toc1228734_3264237689">
            <w:r>
              <w:rPr>
                <w:webHidden/>
                <w:rStyle w:val="IndexLink"/>
                <w:rtl w:val="true"/>
              </w:rPr>
              <w:t xml:space="preserve">باب </w:t>
            </w:r>
            <w:r>
              <w:rPr>
                <w:rStyle w:val="IndexLink"/>
              </w:rPr>
              <w:t>17</w:t>
            </w:r>
            <w:r>
              <w:rPr>
                <w:rStyle w:val="IndexLink"/>
                <w:rtl w:val="true"/>
              </w:rPr>
              <w:t xml:space="preserve"> </w:t>
            </w:r>
            <w:r>
              <w:rPr>
                <w:rStyle w:val="IndexLink"/>
                <w:rtl w:val="true"/>
              </w:rPr>
              <w:t>الوسيلة و ما يظهر من منزلة النبي و أهل بيته صلوات الله عليهم أجمعين في القيامة</w:t>
            </w:r>
            <w:r>
              <w:rPr>
                <w:rStyle w:val="IndexLink"/>
                <w:rtl w:val="true"/>
              </w:rPr>
              <w:tab/>
            </w:r>
            <w:r>
              <w:rPr>
                <w:rStyle w:val="IndexLink"/>
              </w:rPr>
              <w:t>720</w:t>
            </w:r>
          </w:hyperlink>
        </w:p>
        <w:p>
          <w:pPr>
            <w:pStyle w:val="Contents4"/>
            <w:tabs>
              <w:tab w:val="clear" w:pos="8176"/>
              <w:tab w:val="right" w:pos="9026" w:leader="dot"/>
            </w:tabs>
            <w:rPr/>
          </w:pPr>
          <w:hyperlink w:anchor="__RefHeading___Toc1228736_3264237689">
            <w:r>
              <w:rPr>
                <w:webHidden/>
                <w:rStyle w:val="IndexLink"/>
                <w:rtl w:val="true"/>
              </w:rPr>
              <w:t>الآيات</w:t>
            </w:r>
            <w:r>
              <w:rPr>
                <w:rStyle w:val="IndexLink"/>
                <w:rtl w:val="true"/>
              </w:rPr>
              <w:tab/>
            </w:r>
            <w:r>
              <w:rPr>
                <w:rStyle w:val="IndexLink"/>
              </w:rPr>
              <w:t>720</w:t>
            </w:r>
          </w:hyperlink>
        </w:p>
        <w:p>
          <w:pPr>
            <w:pStyle w:val="Contents5"/>
            <w:tabs>
              <w:tab w:val="clear" w:pos="7892"/>
              <w:tab w:val="right" w:pos="9026" w:leader="dot"/>
            </w:tabs>
            <w:rPr/>
          </w:pPr>
          <w:hyperlink w:anchor="__RefHeading___Toc1228738_3264237689">
            <w:r>
              <w:rPr>
                <w:webHidden/>
                <w:rStyle w:val="IndexLink"/>
                <w:rtl w:val="true"/>
              </w:rPr>
              <w:t>التحريم</w:t>
            </w:r>
            <w:r>
              <w:rPr>
                <w:rStyle w:val="IndexLink"/>
                <w:rtl w:val="true"/>
              </w:rPr>
              <w:t>:</w:t>
              <w:tab/>
            </w:r>
            <w:r>
              <w:rPr>
                <w:rStyle w:val="IndexLink"/>
              </w:rPr>
              <w:t>720</w:t>
            </w:r>
          </w:hyperlink>
        </w:p>
        <w:p>
          <w:pPr>
            <w:pStyle w:val="Contents5"/>
            <w:tabs>
              <w:tab w:val="clear" w:pos="7892"/>
              <w:tab w:val="right" w:pos="9026" w:leader="dot"/>
            </w:tabs>
            <w:rPr/>
          </w:pPr>
          <w:hyperlink w:anchor="__RefHeading___Toc1228740_3264237689">
            <w:r>
              <w:rPr>
                <w:webHidden/>
                <w:rStyle w:val="IndexLink"/>
                <w:rtl w:val="true"/>
              </w:rPr>
              <w:t>الضحي</w:t>
            </w:r>
            <w:r>
              <w:rPr>
                <w:rStyle w:val="IndexLink"/>
                <w:rtl w:val="true"/>
              </w:rPr>
              <w:t>:</w:t>
              <w:tab/>
            </w:r>
            <w:r>
              <w:rPr>
                <w:rStyle w:val="IndexLink"/>
              </w:rPr>
              <w:t>720</w:t>
            </w:r>
          </w:hyperlink>
        </w:p>
        <w:p>
          <w:pPr>
            <w:pStyle w:val="Contents4"/>
            <w:tabs>
              <w:tab w:val="clear" w:pos="8176"/>
              <w:tab w:val="right" w:pos="9026" w:leader="dot"/>
            </w:tabs>
            <w:rPr/>
          </w:pPr>
          <w:hyperlink w:anchor="__RefHeading___Toc1228742_3264237689">
            <w:r>
              <w:rPr>
                <w:webHidden/>
                <w:rStyle w:val="IndexLink"/>
                <w:rtl w:val="true"/>
              </w:rPr>
              <w:t>الأخبار</w:t>
            </w:r>
            <w:r>
              <w:rPr>
                <w:rStyle w:val="IndexLink"/>
                <w:rtl w:val="true"/>
              </w:rPr>
              <w:tab/>
            </w:r>
            <w:r>
              <w:rPr>
                <w:rStyle w:val="IndexLink"/>
              </w:rPr>
              <w:t>720</w:t>
            </w:r>
          </w:hyperlink>
        </w:p>
        <w:p>
          <w:pPr>
            <w:pStyle w:val="Contents5"/>
            <w:tabs>
              <w:tab w:val="clear" w:pos="7892"/>
              <w:tab w:val="right" w:pos="9026" w:leader="dot"/>
            </w:tabs>
            <w:rPr/>
          </w:pPr>
          <w:hyperlink w:anchor="__RefHeading___Toc1228744_3264237689">
            <w:r>
              <w:rPr>
                <w:webHidden/>
                <w:rStyle w:val="IndexLink"/>
                <w:rtl w:val="true"/>
              </w:rPr>
              <w:t>«</w:t>
            </w:r>
            <w:r>
              <w:rPr>
                <w:rStyle w:val="IndexLink"/>
              </w:rPr>
              <w:t>1</w:t>
            </w:r>
            <w:r>
              <w:rPr>
                <w:rStyle w:val="IndexLink"/>
                <w:rtl w:val="true"/>
              </w:rPr>
              <w:t>»</w:t>
              <w:tab/>
            </w:r>
            <w:r>
              <w:rPr>
                <w:rStyle w:val="IndexLink"/>
              </w:rPr>
              <w:t>720</w:t>
            </w:r>
          </w:hyperlink>
        </w:p>
        <w:p>
          <w:pPr>
            <w:pStyle w:val="Contents5"/>
            <w:tabs>
              <w:tab w:val="clear" w:pos="7892"/>
              <w:tab w:val="right" w:pos="9026" w:leader="dot"/>
            </w:tabs>
            <w:rPr/>
          </w:pPr>
          <w:hyperlink w:anchor="__RefHeading___Toc1228746_3264237689">
            <w:r>
              <w:rPr>
                <w:webHidden/>
                <w:rStyle w:val="IndexLink"/>
                <w:rtl w:val="true"/>
              </w:rPr>
              <w:t>«</w:t>
            </w:r>
            <w:r>
              <w:rPr>
                <w:rStyle w:val="IndexLink"/>
              </w:rPr>
              <w:t>2</w:t>
            </w:r>
            <w:r>
              <w:rPr>
                <w:rStyle w:val="IndexLink"/>
                <w:rtl w:val="true"/>
              </w:rPr>
              <w:t>»</w:t>
              <w:tab/>
            </w:r>
            <w:r>
              <w:rPr>
                <w:rStyle w:val="IndexLink"/>
              </w:rPr>
              <w:t>720</w:t>
            </w:r>
          </w:hyperlink>
        </w:p>
        <w:p>
          <w:pPr>
            <w:pStyle w:val="Contents3"/>
            <w:tabs>
              <w:tab w:val="clear" w:pos="8459"/>
              <w:tab w:val="right" w:pos="9026" w:leader="dot"/>
            </w:tabs>
            <w:rPr/>
          </w:pPr>
          <w:hyperlink w:anchor="__RefHeading___Toc1228748_3264237689">
            <w:r>
              <w:rPr>
                <w:webHidden/>
                <w:rStyle w:val="IndexLink"/>
                <w:rtl w:val="true"/>
              </w:rPr>
              <w:t>باب هفدهم</w:t>
            </w:r>
            <w:r>
              <w:rPr>
                <w:rStyle w:val="IndexLink"/>
                <w:rtl w:val="true"/>
              </w:rPr>
              <w:t xml:space="preserve">: </w:t>
            </w:r>
            <w:r>
              <w:rPr>
                <w:rStyle w:val="IndexLink"/>
                <w:rtl w:val="true"/>
              </w:rPr>
              <w:t>وسیله و آنچه از منزلت پیامبر و اهل بیت او صلوات الله علیهم در قیامت آشکار می شود</w:t>
            </w:r>
            <w:r>
              <w:rPr>
                <w:rStyle w:val="IndexLink"/>
                <w:rtl w:val="true"/>
              </w:rPr>
              <w:tab/>
            </w:r>
            <w:r>
              <w:rPr>
                <w:rStyle w:val="IndexLink"/>
              </w:rPr>
              <w:t>720</w:t>
            </w:r>
          </w:hyperlink>
        </w:p>
        <w:p>
          <w:pPr>
            <w:pStyle w:val="Contents4"/>
            <w:tabs>
              <w:tab w:val="clear" w:pos="8176"/>
              <w:tab w:val="right" w:pos="9026" w:leader="dot"/>
            </w:tabs>
            <w:rPr/>
          </w:pPr>
          <w:hyperlink w:anchor="__RefHeading___Toc1228750_3264237689">
            <w:r>
              <w:rPr>
                <w:webHidden/>
                <w:rStyle w:val="IndexLink"/>
                <w:rtl w:val="true"/>
              </w:rPr>
              <w:t>آیات</w:t>
            </w:r>
            <w:r>
              <w:rPr>
                <w:rStyle w:val="IndexLink"/>
                <w:rtl w:val="true"/>
              </w:rPr>
              <w:tab/>
            </w:r>
            <w:r>
              <w:rPr>
                <w:rStyle w:val="IndexLink"/>
              </w:rPr>
              <w:t>720</w:t>
            </w:r>
          </w:hyperlink>
        </w:p>
        <w:p>
          <w:pPr>
            <w:pStyle w:val="Contents5"/>
            <w:tabs>
              <w:tab w:val="clear" w:pos="7892"/>
              <w:tab w:val="right" w:pos="9026" w:leader="dot"/>
            </w:tabs>
            <w:rPr/>
          </w:pPr>
          <w:hyperlink w:anchor="__RefHeading___Toc1228752_3264237689">
            <w:r>
              <w:rPr>
                <w:webHidden/>
                <w:rStyle w:val="IndexLink"/>
                <w:rtl w:val="true"/>
              </w:rPr>
              <w:t>التحریم</w:t>
            </w:r>
            <w:r>
              <w:rPr>
                <w:rStyle w:val="IndexLink"/>
                <w:rtl w:val="true"/>
              </w:rPr>
              <w:t>:</w:t>
              <w:tab/>
            </w:r>
            <w:r>
              <w:rPr>
                <w:rStyle w:val="IndexLink"/>
              </w:rPr>
              <w:t>720</w:t>
            </w:r>
          </w:hyperlink>
        </w:p>
        <w:p>
          <w:pPr>
            <w:pStyle w:val="Contents5"/>
            <w:tabs>
              <w:tab w:val="clear" w:pos="7892"/>
              <w:tab w:val="right" w:pos="9026" w:leader="dot"/>
            </w:tabs>
            <w:rPr/>
          </w:pPr>
          <w:hyperlink w:anchor="__RefHeading___Toc1228754_3264237689">
            <w:r>
              <w:rPr>
                <w:webHidden/>
                <w:rStyle w:val="IndexLink"/>
                <w:rtl w:val="true"/>
              </w:rPr>
              <w:t>الضحی</w:t>
            </w:r>
            <w:r>
              <w:rPr>
                <w:rStyle w:val="IndexLink"/>
                <w:rtl w:val="true"/>
              </w:rPr>
              <w:t>:</w:t>
              <w:tab/>
            </w:r>
            <w:r>
              <w:rPr>
                <w:rStyle w:val="IndexLink"/>
              </w:rPr>
              <w:t>721</w:t>
            </w:r>
          </w:hyperlink>
        </w:p>
        <w:p>
          <w:pPr>
            <w:pStyle w:val="Contents4"/>
            <w:tabs>
              <w:tab w:val="clear" w:pos="8176"/>
              <w:tab w:val="right" w:pos="9026" w:leader="dot"/>
            </w:tabs>
            <w:rPr/>
          </w:pPr>
          <w:hyperlink w:anchor="__RefHeading___Toc1228756_3264237689">
            <w:r>
              <w:rPr>
                <w:webHidden/>
                <w:rStyle w:val="IndexLink"/>
                <w:rtl w:val="true"/>
              </w:rPr>
              <w:t>روایات</w:t>
            </w:r>
            <w:r>
              <w:rPr>
                <w:rStyle w:val="IndexLink"/>
                <w:rtl w:val="true"/>
              </w:rPr>
              <w:tab/>
            </w:r>
            <w:r>
              <w:rPr>
                <w:rStyle w:val="IndexLink"/>
              </w:rPr>
              <w:t>721</w:t>
            </w:r>
          </w:hyperlink>
        </w:p>
        <w:p>
          <w:pPr>
            <w:pStyle w:val="Contents5"/>
            <w:tabs>
              <w:tab w:val="clear" w:pos="7892"/>
              <w:tab w:val="right" w:pos="9026" w:leader="dot"/>
            </w:tabs>
            <w:rPr/>
          </w:pPr>
          <w:hyperlink w:anchor="__RefHeading___Toc1228758_3264237689">
            <w:r>
              <w:rPr>
                <w:webHidden/>
                <w:rStyle w:val="IndexLink"/>
                <w:rtl w:val="true"/>
              </w:rPr>
              <w:t xml:space="preserve">روایت </w:t>
            </w:r>
            <w:r>
              <w:rPr>
                <w:rStyle w:val="IndexLink"/>
              </w:rPr>
              <w:t>1</w:t>
            </w:r>
            <w:r>
              <w:rPr>
                <w:rStyle w:val="IndexLink"/>
                <w:rtl w:val="true"/>
              </w:rPr>
              <w:t>.</w:t>
              <w:tab/>
            </w:r>
            <w:r>
              <w:rPr>
                <w:rStyle w:val="IndexLink"/>
              </w:rPr>
              <w:t>721</w:t>
            </w:r>
          </w:hyperlink>
        </w:p>
        <w:p>
          <w:pPr>
            <w:pStyle w:val="Contents5"/>
            <w:tabs>
              <w:tab w:val="clear" w:pos="7892"/>
              <w:tab w:val="right" w:pos="9026" w:leader="dot"/>
            </w:tabs>
            <w:rPr/>
          </w:pPr>
          <w:hyperlink w:anchor="__RefHeading___Toc1228760_3264237689">
            <w:r>
              <w:rPr>
                <w:webHidden/>
                <w:rStyle w:val="IndexLink"/>
                <w:rtl w:val="true"/>
              </w:rPr>
              <w:t xml:space="preserve">روایت </w:t>
            </w:r>
            <w:r>
              <w:rPr>
                <w:rStyle w:val="IndexLink"/>
              </w:rPr>
              <w:t>2</w:t>
            </w:r>
            <w:r>
              <w:rPr>
                <w:rStyle w:val="IndexLink"/>
                <w:rtl w:val="true"/>
              </w:rPr>
              <w:t>.</w:t>
              <w:tab/>
            </w:r>
            <w:r>
              <w:rPr>
                <w:rStyle w:val="IndexLink"/>
              </w:rPr>
              <w:t>721</w:t>
            </w:r>
          </w:hyperlink>
        </w:p>
        <w:p>
          <w:pPr>
            <w:pStyle w:val="Contents5"/>
            <w:tabs>
              <w:tab w:val="clear" w:pos="7892"/>
              <w:tab w:val="right" w:pos="9026" w:leader="dot"/>
            </w:tabs>
            <w:rPr/>
          </w:pPr>
          <w:hyperlink w:anchor="__RefHeading___Toc1228762_3264237689">
            <w:r>
              <w:rPr>
                <w:webHidden/>
                <w:rStyle w:val="IndexLink"/>
                <w:rtl w:val="true"/>
              </w:rPr>
              <w:t>بيان</w:t>
            </w:r>
            <w:r>
              <w:rPr>
                <w:rStyle w:val="IndexLink"/>
                <w:rtl w:val="true"/>
              </w:rPr>
              <w:tab/>
            </w:r>
            <w:r>
              <w:rPr>
                <w:rStyle w:val="IndexLink"/>
              </w:rPr>
              <w:t>724</w:t>
            </w:r>
          </w:hyperlink>
        </w:p>
        <w:p>
          <w:pPr>
            <w:pStyle w:val="Contents5"/>
            <w:tabs>
              <w:tab w:val="clear" w:pos="7892"/>
              <w:tab w:val="right" w:pos="9026" w:leader="dot"/>
            </w:tabs>
            <w:rPr/>
          </w:pPr>
          <w:hyperlink w:anchor="__RefHeading___Toc1228764_3264237689">
            <w:r>
              <w:rPr>
                <w:webHidden/>
                <w:rStyle w:val="IndexLink"/>
                <w:rtl w:val="true"/>
              </w:rPr>
              <w:t>«</w:t>
            </w:r>
            <w:r>
              <w:rPr>
                <w:rStyle w:val="IndexLink"/>
              </w:rPr>
              <w:t>3</w:t>
            </w:r>
            <w:r>
              <w:rPr>
                <w:rStyle w:val="IndexLink"/>
                <w:rtl w:val="true"/>
              </w:rPr>
              <w:t>»</w:t>
              <w:tab/>
            </w:r>
            <w:r>
              <w:rPr>
                <w:rStyle w:val="IndexLink"/>
              </w:rPr>
              <w:t>724</w:t>
            </w:r>
          </w:hyperlink>
        </w:p>
        <w:p>
          <w:pPr>
            <w:pStyle w:val="Contents5"/>
            <w:tabs>
              <w:tab w:val="clear" w:pos="7892"/>
              <w:tab w:val="right" w:pos="9026" w:leader="dot"/>
            </w:tabs>
            <w:rPr/>
          </w:pPr>
          <w:hyperlink w:anchor="__RefHeading___Toc1228766_3264237689">
            <w:r>
              <w:rPr>
                <w:webHidden/>
                <w:rStyle w:val="IndexLink"/>
                <w:rtl w:val="true"/>
              </w:rPr>
              <w:t xml:space="preserve">روایت </w:t>
            </w:r>
            <w:r>
              <w:rPr>
                <w:rStyle w:val="IndexLink"/>
              </w:rPr>
              <w:t>3</w:t>
            </w:r>
            <w:r>
              <w:rPr>
                <w:rStyle w:val="IndexLink"/>
                <w:rtl w:val="true"/>
              </w:rPr>
              <w:t>.</w:t>
              <w:tab/>
            </w:r>
            <w:r>
              <w:rPr>
                <w:rStyle w:val="IndexLink"/>
              </w:rPr>
              <w:t>725</w:t>
            </w:r>
          </w:hyperlink>
        </w:p>
        <w:p>
          <w:pPr>
            <w:pStyle w:val="Contents5"/>
            <w:tabs>
              <w:tab w:val="clear" w:pos="7892"/>
              <w:tab w:val="right" w:pos="9026" w:leader="dot"/>
            </w:tabs>
            <w:rPr/>
          </w:pPr>
          <w:hyperlink w:anchor="__RefHeading___Toc1228768_3264237689">
            <w:r>
              <w:rPr>
                <w:webHidden/>
                <w:rStyle w:val="IndexLink"/>
                <w:rtl w:val="true"/>
              </w:rPr>
              <w:t>«</w:t>
            </w:r>
            <w:r>
              <w:rPr>
                <w:rStyle w:val="IndexLink"/>
              </w:rPr>
              <w:t>4</w:t>
            </w:r>
            <w:r>
              <w:rPr>
                <w:rStyle w:val="IndexLink"/>
                <w:rtl w:val="true"/>
              </w:rPr>
              <w:t>»</w:t>
              <w:tab/>
            </w:r>
            <w:r>
              <w:rPr>
                <w:rStyle w:val="IndexLink"/>
              </w:rPr>
              <w:t>726</w:t>
            </w:r>
          </w:hyperlink>
        </w:p>
        <w:p>
          <w:pPr>
            <w:pStyle w:val="Contents5"/>
            <w:tabs>
              <w:tab w:val="clear" w:pos="7892"/>
              <w:tab w:val="right" w:pos="9026" w:leader="dot"/>
            </w:tabs>
            <w:rPr/>
          </w:pPr>
          <w:hyperlink w:anchor="__RefHeading___Toc1228770_3264237689">
            <w:r>
              <w:rPr>
                <w:webHidden/>
                <w:rStyle w:val="IndexLink"/>
                <w:rtl w:val="true"/>
              </w:rPr>
              <w:t>«</w:t>
            </w:r>
            <w:r>
              <w:rPr>
                <w:rStyle w:val="IndexLink"/>
              </w:rPr>
              <w:t>5</w:t>
            </w:r>
            <w:r>
              <w:rPr>
                <w:rStyle w:val="IndexLink"/>
                <w:rtl w:val="true"/>
              </w:rPr>
              <w:t>»</w:t>
              <w:tab/>
            </w:r>
            <w:r>
              <w:rPr>
                <w:rStyle w:val="IndexLink"/>
              </w:rPr>
              <w:t>726</w:t>
            </w:r>
          </w:hyperlink>
        </w:p>
        <w:p>
          <w:pPr>
            <w:pStyle w:val="Contents5"/>
            <w:tabs>
              <w:tab w:val="clear" w:pos="7892"/>
              <w:tab w:val="right" w:pos="9026" w:leader="dot"/>
            </w:tabs>
            <w:rPr/>
          </w:pPr>
          <w:hyperlink w:anchor="__RefHeading___Toc1228772_3264237689">
            <w:r>
              <w:rPr>
                <w:webHidden/>
                <w:rStyle w:val="IndexLink"/>
                <w:rtl w:val="true"/>
              </w:rPr>
              <w:t xml:space="preserve">روایت </w:t>
            </w:r>
            <w:r>
              <w:rPr>
                <w:rStyle w:val="IndexLink"/>
              </w:rPr>
              <w:t>4</w:t>
            </w:r>
            <w:r>
              <w:rPr>
                <w:rStyle w:val="IndexLink"/>
                <w:rtl w:val="true"/>
              </w:rPr>
              <w:t>.</w:t>
              <w:tab/>
            </w:r>
            <w:r>
              <w:rPr>
                <w:rStyle w:val="IndexLink"/>
              </w:rPr>
              <w:t>726</w:t>
            </w:r>
          </w:hyperlink>
        </w:p>
        <w:p>
          <w:pPr>
            <w:pStyle w:val="Contents5"/>
            <w:tabs>
              <w:tab w:val="clear" w:pos="7892"/>
              <w:tab w:val="right" w:pos="9026" w:leader="dot"/>
            </w:tabs>
            <w:rPr/>
          </w:pPr>
          <w:hyperlink w:anchor="__RefHeading___Toc1228774_3264237689">
            <w:r>
              <w:rPr>
                <w:webHidden/>
                <w:rStyle w:val="IndexLink"/>
                <w:rtl w:val="true"/>
              </w:rPr>
              <w:t xml:space="preserve">روایت </w:t>
            </w:r>
            <w:r>
              <w:rPr>
                <w:rStyle w:val="IndexLink"/>
              </w:rPr>
              <w:t>5</w:t>
            </w:r>
            <w:r>
              <w:rPr>
                <w:rStyle w:val="IndexLink"/>
                <w:rtl w:val="true"/>
              </w:rPr>
              <w:t>.</w:t>
              <w:tab/>
            </w:r>
            <w:r>
              <w:rPr>
                <w:rStyle w:val="IndexLink"/>
              </w:rPr>
              <w:t>727</w:t>
            </w:r>
          </w:hyperlink>
        </w:p>
        <w:p>
          <w:pPr>
            <w:pStyle w:val="Contents5"/>
            <w:tabs>
              <w:tab w:val="clear" w:pos="7892"/>
              <w:tab w:val="right" w:pos="9026" w:leader="dot"/>
            </w:tabs>
            <w:rPr/>
          </w:pPr>
          <w:hyperlink w:anchor="__RefHeading___Toc1228776_3264237689">
            <w:r>
              <w:rPr>
                <w:webHidden/>
                <w:rStyle w:val="IndexLink"/>
                <w:rtl w:val="true"/>
              </w:rPr>
              <w:t>«</w:t>
            </w:r>
            <w:r>
              <w:rPr>
                <w:rStyle w:val="IndexLink"/>
              </w:rPr>
              <w:t>6</w:t>
            </w:r>
            <w:r>
              <w:rPr>
                <w:rStyle w:val="IndexLink"/>
                <w:rtl w:val="true"/>
              </w:rPr>
              <w:t>»</w:t>
              <w:tab/>
            </w:r>
            <w:r>
              <w:rPr>
                <w:rStyle w:val="IndexLink"/>
              </w:rPr>
              <w:t>728</w:t>
            </w:r>
          </w:hyperlink>
        </w:p>
        <w:p>
          <w:pPr>
            <w:pStyle w:val="Contents5"/>
            <w:tabs>
              <w:tab w:val="clear" w:pos="7892"/>
              <w:tab w:val="right" w:pos="9026" w:leader="dot"/>
            </w:tabs>
            <w:rPr/>
          </w:pPr>
          <w:hyperlink w:anchor="__RefHeading___Toc1228778_3264237689">
            <w:r>
              <w:rPr>
                <w:webHidden/>
                <w:rStyle w:val="IndexLink"/>
                <w:rtl w:val="true"/>
              </w:rPr>
              <w:t>«</w:t>
            </w:r>
            <w:r>
              <w:rPr>
                <w:rStyle w:val="IndexLink"/>
              </w:rPr>
              <w:t>7</w:t>
            </w:r>
            <w:r>
              <w:rPr>
                <w:rStyle w:val="IndexLink"/>
                <w:rtl w:val="true"/>
              </w:rPr>
              <w:t>»</w:t>
              <w:tab/>
            </w:r>
            <w:r>
              <w:rPr>
                <w:rStyle w:val="IndexLink"/>
              </w:rPr>
              <w:t>728</w:t>
            </w:r>
          </w:hyperlink>
        </w:p>
        <w:p>
          <w:pPr>
            <w:pStyle w:val="Contents5"/>
            <w:tabs>
              <w:tab w:val="clear" w:pos="7892"/>
              <w:tab w:val="right" w:pos="9026" w:leader="dot"/>
            </w:tabs>
            <w:rPr/>
          </w:pPr>
          <w:hyperlink w:anchor="__RefHeading___Toc1228780_3264237689">
            <w:r>
              <w:rPr>
                <w:webHidden/>
                <w:rStyle w:val="IndexLink"/>
                <w:rtl w:val="true"/>
              </w:rPr>
              <w:t>«</w:t>
            </w:r>
            <w:r>
              <w:rPr>
                <w:rStyle w:val="IndexLink"/>
              </w:rPr>
              <w:t>8</w:t>
            </w:r>
            <w:r>
              <w:rPr>
                <w:rStyle w:val="IndexLink"/>
                <w:rtl w:val="true"/>
              </w:rPr>
              <w:t>»</w:t>
              <w:tab/>
            </w:r>
            <w:r>
              <w:rPr>
                <w:rStyle w:val="IndexLink"/>
              </w:rPr>
              <w:t>728</w:t>
            </w:r>
          </w:hyperlink>
        </w:p>
        <w:p>
          <w:pPr>
            <w:pStyle w:val="Contents5"/>
            <w:tabs>
              <w:tab w:val="clear" w:pos="7892"/>
              <w:tab w:val="right" w:pos="9026" w:leader="dot"/>
            </w:tabs>
            <w:rPr/>
          </w:pPr>
          <w:hyperlink w:anchor="__RefHeading___Toc1228782_3264237689">
            <w:r>
              <w:rPr>
                <w:webHidden/>
                <w:rStyle w:val="IndexLink"/>
                <w:rtl w:val="true"/>
              </w:rPr>
              <w:t>«</w:t>
            </w:r>
            <w:r>
              <w:rPr>
                <w:rStyle w:val="IndexLink"/>
              </w:rPr>
              <w:t>9</w:t>
            </w:r>
            <w:r>
              <w:rPr>
                <w:rStyle w:val="IndexLink"/>
                <w:rtl w:val="true"/>
              </w:rPr>
              <w:t>»</w:t>
              <w:tab/>
            </w:r>
            <w:r>
              <w:rPr>
                <w:rStyle w:val="IndexLink"/>
              </w:rPr>
              <w:t>728</w:t>
            </w:r>
          </w:hyperlink>
        </w:p>
        <w:p>
          <w:pPr>
            <w:pStyle w:val="Contents5"/>
            <w:tabs>
              <w:tab w:val="clear" w:pos="7892"/>
              <w:tab w:val="right" w:pos="9026" w:leader="dot"/>
            </w:tabs>
            <w:rPr/>
          </w:pPr>
          <w:hyperlink w:anchor="__RefHeading___Toc1228784_3264237689">
            <w:r>
              <w:rPr>
                <w:webHidden/>
                <w:rStyle w:val="IndexLink"/>
                <w:rtl w:val="true"/>
              </w:rPr>
              <w:t xml:space="preserve">روایت </w:t>
            </w:r>
            <w:r>
              <w:rPr>
                <w:rStyle w:val="IndexLink"/>
              </w:rPr>
              <w:t>6</w:t>
            </w:r>
            <w:r>
              <w:rPr>
                <w:rStyle w:val="IndexLink"/>
                <w:rtl w:val="true"/>
              </w:rPr>
              <w:t>.</w:t>
              <w:tab/>
            </w:r>
            <w:r>
              <w:rPr>
                <w:rStyle w:val="IndexLink"/>
              </w:rPr>
              <w:t>728</w:t>
            </w:r>
          </w:hyperlink>
        </w:p>
        <w:p>
          <w:pPr>
            <w:pStyle w:val="Contents5"/>
            <w:tabs>
              <w:tab w:val="clear" w:pos="7892"/>
              <w:tab w:val="right" w:pos="9026" w:leader="dot"/>
            </w:tabs>
            <w:rPr/>
          </w:pPr>
          <w:hyperlink w:anchor="__RefHeading___Toc1228786_3264237689">
            <w:r>
              <w:rPr>
                <w:webHidden/>
                <w:rStyle w:val="IndexLink"/>
                <w:rtl w:val="true"/>
              </w:rPr>
              <w:t xml:space="preserve">روایت </w:t>
            </w:r>
            <w:r>
              <w:rPr>
                <w:rStyle w:val="IndexLink"/>
              </w:rPr>
              <w:t>7</w:t>
            </w:r>
            <w:r>
              <w:rPr>
                <w:rStyle w:val="IndexLink"/>
                <w:rtl w:val="true"/>
              </w:rPr>
              <w:t>.</w:t>
              <w:tab/>
            </w:r>
            <w:r>
              <w:rPr>
                <w:rStyle w:val="IndexLink"/>
              </w:rPr>
              <w:t>729</w:t>
            </w:r>
          </w:hyperlink>
        </w:p>
        <w:p>
          <w:pPr>
            <w:pStyle w:val="Contents5"/>
            <w:tabs>
              <w:tab w:val="clear" w:pos="7892"/>
              <w:tab w:val="right" w:pos="9026" w:leader="dot"/>
            </w:tabs>
            <w:rPr/>
          </w:pPr>
          <w:hyperlink w:anchor="__RefHeading___Toc1228788_3264237689">
            <w:r>
              <w:rPr>
                <w:webHidden/>
                <w:rStyle w:val="IndexLink"/>
                <w:rtl w:val="true"/>
              </w:rPr>
              <w:t xml:space="preserve">روایت </w:t>
            </w:r>
            <w:r>
              <w:rPr>
                <w:rStyle w:val="IndexLink"/>
              </w:rPr>
              <w:t>8</w:t>
            </w:r>
            <w:r>
              <w:rPr>
                <w:rStyle w:val="IndexLink"/>
                <w:rtl w:val="true"/>
              </w:rPr>
              <w:t>.</w:t>
              <w:tab/>
            </w:r>
            <w:r>
              <w:rPr>
                <w:rStyle w:val="IndexLink"/>
              </w:rPr>
              <w:t>729</w:t>
            </w:r>
          </w:hyperlink>
        </w:p>
        <w:p>
          <w:pPr>
            <w:pStyle w:val="Contents5"/>
            <w:tabs>
              <w:tab w:val="clear" w:pos="7892"/>
              <w:tab w:val="right" w:pos="9026" w:leader="dot"/>
            </w:tabs>
            <w:rPr/>
          </w:pPr>
          <w:hyperlink w:anchor="__RefHeading___Toc1228790_3264237689">
            <w:r>
              <w:rPr>
                <w:webHidden/>
                <w:rStyle w:val="IndexLink"/>
                <w:rtl w:val="true"/>
              </w:rPr>
              <w:t xml:space="preserve">روایت </w:t>
            </w:r>
            <w:r>
              <w:rPr>
                <w:rStyle w:val="IndexLink"/>
              </w:rPr>
              <w:t>9</w:t>
            </w:r>
            <w:r>
              <w:rPr>
                <w:rStyle w:val="IndexLink"/>
                <w:rtl w:val="true"/>
              </w:rPr>
              <w:t>.</w:t>
              <w:tab/>
            </w:r>
            <w:r>
              <w:rPr>
                <w:rStyle w:val="IndexLink"/>
              </w:rPr>
              <w:t>729</w:t>
            </w:r>
          </w:hyperlink>
        </w:p>
        <w:p>
          <w:pPr>
            <w:pStyle w:val="Contents5"/>
            <w:tabs>
              <w:tab w:val="clear" w:pos="7892"/>
              <w:tab w:val="right" w:pos="9026" w:leader="dot"/>
            </w:tabs>
            <w:rPr/>
          </w:pPr>
          <w:hyperlink w:anchor="__RefHeading___Toc1228792_3264237689">
            <w:r>
              <w:rPr>
                <w:webHidden/>
                <w:rStyle w:val="IndexLink"/>
                <w:rtl w:val="true"/>
              </w:rPr>
              <w:t>«</w:t>
            </w:r>
            <w:r>
              <w:rPr>
                <w:rStyle w:val="IndexLink"/>
              </w:rPr>
              <w:t>10</w:t>
            </w:r>
            <w:r>
              <w:rPr>
                <w:rStyle w:val="IndexLink"/>
                <w:rtl w:val="true"/>
              </w:rPr>
              <w:t>»</w:t>
              <w:tab/>
            </w:r>
            <w:r>
              <w:rPr>
                <w:rStyle w:val="IndexLink"/>
              </w:rPr>
              <w:t>730</w:t>
            </w:r>
          </w:hyperlink>
        </w:p>
        <w:p>
          <w:pPr>
            <w:pStyle w:val="Contents5"/>
            <w:tabs>
              <w:tab w:val="clear" w:pos="7892"/>
              <w:tab w:val="right" w:pos="9026" w:leader="dot"/>
            </w:tabs>
            <w:rPr/>
          </w:pPr>
          <w:hyperlink w:anchor="__RefHeading___Toc1228794_3264237689">
            <w:r>
              <w:rPr>
                <w:webHidden/>
                <w:rStyle w:val="IndexLink"/>
                <w:rtl w:val="true"/>
              </w:rPr>
              <w:t>«</w:t>
            </w:r>
            <w:r>
              <w:rPr>
                <w:rStyle w:val="IndexLink"/>
              </w:rPr>
              <w:t>11</w:t>
            </w:r>
            <w:r>
              <w:rPr>
                <w:rStyle w:val="IndexLink"/>
                <w:rtl w:val="true"/>
              </w:rPr>
              <w:t>»</w:t>
              <w:tab/>
            </w:r>
            <w:r>
              <w:rPr>
                <w:rStyle w:val="IndexLink"/>
              </w:rPr>
              <w:t>730</w:t>
            </w:r>
          </w:hyperlink>
        </w:p>
        <w:p>
          <w:pPr>
            <w:pStyle w:val="Contents5"/>
            <w:tabs>
              <w:tab w:val="clear" w:pos="7892"/>
              <w:tab w:val="right" w:pos="9026" w:leader="dot"/>
            </w:tabs>
            <w:rPr/>
          </w:pPr>
          <w:hyperlink w:anchor="__RefHeading___Toc1228796_3264237689">
            <w:r>
              <w:rPr>
                <w:webHidden/>
                <w:rStyle w:val="IndexLink"/>
                <w:rtl w:val="true"/>
              </w:rPr>
              <w:t>«</w:t>
            </w:r>
            <w:r>
              <w:rPr>
                <w:rStyle w:val="IndexLink"/>
              </w:rPr>
              <w:t>12</w:t>
            </w:r>
            <w:r>
              <w:rPr>
                <w:rStyle w:val="IndexLink"/>
                <w:rtl w:val="true"/>
              </w:rPr>
              <w:t>»</w:t>
              <w:tab/>
            </w:r>
            <w:r>
              <w:rPr>
                <w:rStyle w:val="IndexLink"/>
              </w:rPr>
              <w:t>730</w:t>
            </w:r>
          </w:hyperlink>
        </w:p>
        <w:p>
          <w:pPr>
            <w:pStyle w:val="Contents5"/>
            <w:tabs>
              <w:tab w:val="clear" w:pos="7892"/>
              <w:tab w:val="right" w:pos="9026" w:leader="dot"/>
            </w:tabs>
            <w:rPr/>
          </w:pPr>
          <w:hyperlink w:anchor="__RefHeading___Toc1228798_3264237689">
            <w:r>
              <w:rPr>
                <w:webHidden/>
                <w:rStyle w:val="IndexLink"/>
                <w:rtl w:val="true"/>
              </w:rPr>
              <w:t xml:space="preserve">روایت </w:t>
            </w:r>
            <w:r>
              <w:rPr>
                <w:rStyle w:val="IndexLink"/>
              </w:rPr>
              <w:t>10</w:t>
            </w:r>
            <w:r>
              <w:rPr>
                <w:rStyle w:val="IndexLink"/>
                <w:rtl w:val="true"/>
              </w:rPr>
              <w:t>.</w:t>
              <w:tab/>
            </w:r>
            <w:r>
              <w:rPr>
                <w:rStyle w:val="IndexLink"/>
              </w:rPr>
              <w:t>730</w:t>
            </w:r>
          </w:hyperlink>
        </w:p>
        <w:p>
          <w:pPr>
            <w:pStyle w:val="Contents5"/>
            <w:tabs>
              <w:tab w:val="clear" w:pos="7892"/>
              <w:tab w:val="right" w:pos="9026" w:leader="dot"/>
            </w:tabs>
            <w:rPr/>
          </w:pPr>
          <w:hyperlink w:anchor="__RefHeading___Toc1228800_3264237689">
            <w:r>
              <w:rPr>
                <w:webHidden/>
                <w:rStyle w:val="IndexLink"/>
                <w:rtl w:val="true"/>
              </w:rPr>
              <w:t xml:space="preserve">روایت </w:t>
            </w:r>
            <w:r>
              <w:rPr>
                <w:rStyle w:val="IndexLink"/>
              </w:rPr>
              <w:t>11</w:t>
            </w:r>
            <w:r>
              <w:rPr>
                <w:rStyle w:val="IndexLink"/>
                <w:rtl w:val="true"/>
              </w:rPr>
              <w:t>.</w:t>
              <w:tab/>
            </w:r>
            <w:r>
              <w:rPr>
                <w:rStyle w:val="IndexLink"/>
              </w:rPr>
              <w:t>731</w:t>
            </w:r>
          </w:hyperlink>
        </w:p>
        <w:p>
          <w:pPr>
            <w:pStyle w:val="Contents5"/>
            <w:tabs>
              <w:tab w:val="clear" w:pos="7892"/>
              <w:tab w:val="right" w:pos="9026" w:leader="dot"/>
            </w:tabs>
            <w:rPr/>
          </w:pPr>
          <w:hyperlink w:anchor="__RefHeading___Toc1228802_3264237689">
            <w:r>
              <w:rPr>
                <w:webHidden/>
                <w:rStyle w:val="IndexLink"/>
                <w:rtl w:val="true"/>
              </w:rPr>
              <w:t xml:space="preserve">روایت </w:t>
            </w:r>
            <w:r>
              <w:rPr>
                <w:rStyle w:val="IndexLink"/>
              </w:rPr>
              <w:t>12</w:t>
            </w:r>
            <w:r>
              <w:rPr>
                <w:rStyle w:val="IndexLink"/>
                <w:rtl w:val="true"/>
              </w:rPr>
              <w:t>.</w:t>
              <w:tab/>
            </w:r>
            <w:r>
              <w:rPr>
                <w:rStyle w:val="IndexLink"/>
              </w:rPr>
              <w:t>731</w:t>
            </w:r>
          </w:hyperlink>
        </w:p>
        <w:p>
          <w:pPr>
            <w:pStyle w:val="Contents5"/>
            <w:tabs>
              <w:tab w:val="clear" w:pos="7892"/>
              <w:tab w:val="right" w:pos="9026" w:leader="dot"/>
            </w:tabs>
            <w:rPr/>
          </w:pPr>
          <w:hyperlink w:anchor="__RefHeading___Toc1228804_3264237689">
            <w:r>
              <w:rPr>
                <w:webHidden/>
                <w:rStyle w:val="IndexLink"/>
                <w:rtl w:val="true"/>
              </w:rPr>
              <w:t>«</w:t>
            </w:r>
            <w:r>
              <w:rPr>
                <w:rStyle w:val="IndexLink"/>
              </w:rPr>
              <w:t>13</w:t>
            </w:r>
            <w:r>
              <w:rPr>
                <w:rStyle w:val="IndexLink"/>
                <w:rtl w:val="true"/>
              </w:rPr>
              <w:t>»</w:t>
              <w:tab/>
            </w:r>
            <w:r>
              <w:rPr>
                <w:rStyle w:val="IndexLink"/>
              </w:rPr>
              <w:t>732</w:t>
            </w:r>
          </w:hyperlink>
        </w:p>
        <w:p>
          <w:pPr>
            <w:pStyle w:val="Contents5"/>
            <w:tabs>
              <w:tab w:val="clear" w:pos="7892"/>
              <w:tab w:val="right" w:pos="9026" w:leader="dot"/>
            </w:tabs>
            <w:rPr/>
          </w:pPr>
          <w:hyperlink w:anchor="__RefHeading___Toc1228806_3264237689">
            <w:r>
              <w:rPr>
                <w:webHidden/>
                <w:rStyle w:val="IndexLink"/>
                <w:rtl w:val="true"/>
              </w:rPr>
              <w:t>«</w:t>
            </w:r>
            <w:r>
              <w:rPr>
                <w:rStyle w:val="IndexLink"/>
              </w:rPr>
              <w:t>14</w:t>
            </w:r>
            <w:r>
              <w:rPr>
                <w:rStyle w:val="IndexLink"/>
                <w:rtl w:val="true"/>
              </w:rPr>
              <w:t>»</w:t>
              <w:tab/>
            </w:r>
            <w:r>
              <w:rPr>
                <w:rStyle w:val="IndexLink"/>
              </w:rPr>
              <w:t>732</w:t>
            </w:r>
          </w:hyperlink>
        </w:p>
        <w:p>
          <w:pPr>
            <w:pStyle w:val="Contents5"/>
            <w:tabs>
              <w:tab w:val="clear" w:pos="7892"/>
              <w:tab w:val="right" w:pos="9026" w:leader="dot"/>
            </w:tabs>
            <w:rPr/>
          </w:pPr>
          <w:hyperlink w:anchor="__RefHeading___Toc1228808_3264237689">
            <w:r>
              <w:rPr>
                <w:webHidden/>
                <w:rStyle w:val="IndexLink"/>
                <w:rtl w:val="true"/>
              </w:rPr>
              <w:t>«</w:t>
            </w:r>
            <w:r>
              <w:rPr>
                <w:rStyle w:val="IndexLink"/>
              </w:rPr>
              <w:t>15</w:t>
            </w:r>
            <w:r>
              <w:rPr>
                <w:rStyle w:val="IndexLink"/>
                <w:rtl w:val="true"/>
              </w:rPr>
              <w:t>»</w:t>
              <w:tab/>
            </w:r>
            <w:r>
              <w:rPr>
                <w:rStyle w:val="IndexLink"/>
              </w:rPr>
              <w:t>732</w:t>
            </w:r>
          </w:hyperlink>
        </w:p>
        <w:p>
          <w:pPr>
            <w:pStyle w:val="Contents5"/>
            <w:tabs>
              <w:tab w:val="clear" w:pos="7892"/>
              <w:tab w:val="right" w:pos="9026" w:leader="dot"/>
            </w:tabs>
            <w:rPr/>
          </w:pPr>
          <w:hyperlink w:anchor="__RefHeading___Toc1228810_3264237689">
            <w:r>
              <w:rPr>
                <w:webHidden/>
                <w:rStyle w:val="IndexLink"/>
                <w:rtl w:val="true"/>
              </w:rPr>
              <w:t>«</w:t>
            </w:r>
            <w:r>
              <w:rPr>
                <w:rStyle w:val="IndexLink"/>
              </w:rPr>
              <w:t>16</w:t>
            </w:r>
            <w:r>
              <w:rPr>
                <w:rStyle w:val="IndexLink"/>
                <w:rtl w:val="true"/>
              </w:rPr>
              <w:t>»</w:t>
              <w:tab/>
            </w:r>
            <w:r>
              <w:rPr>
                <w:rStyle w:val="IndexLink"/>
              </w:rPr>
              <w:t>732</w:t>
            </w:r>
          </w:hyperlink>
        </w:p>
        <w:p>
          <w:pPr>
            <w:pStyle w:val="Contents5"/>
            <w:tabs>
              <w:tab w:val="clear" w:pos="7892"/>
              <w:tab w:val="right" w:pos="9026" w:leader="dot"/>
            </w:tabs>
            <w:rPr/>
          </w:pPr>
          <w:hyperlink w:anchor="__RefHeading___Toc1228812_3264237689">
            <w:r>
              <w:rPr>
                <w:webHidden/>
                <w:rStyle w:val="IndexLink"/>
                <w:rtl w:val="true"/>
              </w:rPr>
              <w:t xml:space="preserve">روایت </w:t>
            </w:r>
            <w:r>
              <w:rPr>
                <w:rStyle w:val="IndexLink"/>
              </w:rPr>
              <w:t>13</w:t>
            </w:r>
            <w:r>
              <w:rPr>
                <w:rStyle w:val="IndexLink"/>
                <w:rtl w:val="true"/>
              </w:rPr>
              <w:t>.</w:t>
              <w:tab/>
            </w:r>
            <w:r>
              <w:rPr>
                <w:rStyle w:val="IndexLink"/>
              </w:rPr>
              <w:t>733</w:t>
            </w:r>
          </w:hyperlink>
        </w:p>
        <w:p>
          <w:pPr>
            <w:pStyle w:val="Contents5"/>
            <w:tabs>
              <w:tab w:val="clear" w:pos="7892"/>
              <w:tab w:val="right" w:pos="9026" w:leader="dot"/>
            </w:tabs>
            <w:rPr/>
          </w:pPr>
          <w:hyperlink w:anchor="__RefHeading___Toc1228814_3264237689">
            <w:r>
              <w:rPr>
                <w:webHidden/>
                <w:rStyle w:val="IndexLink"/>
                <w:rtl w:val="true"/>
              </w:rPr>
              <w:t xml:space="preserve">روایت </w:t>
            </w:r>
            <w:r>
              <w:rPr>
                <w:rStyle w:val="IndexLink"/>
              </w:rPr>
              <w:t>14</w:t>
            </w:r>
            <w:r>
              <w:rPr>
                <w:rStyle w:val="IndexLink"/>
                <w:rtl w:val="true"/>
              </w:rPr>
              <w:t>.</w:t>
              <w:tab/>
            </w:r>
            <w:r>
              <w:rPr>
                <w:rStyle w:val="IndexLink"/>
              </w:rPr>
              <w:t>733</w:t>
            </w:r>
          </w:hyperlink>
        </w:p>
        <w:p>
          <w:pPr>
            <w:pStyle w:val="Contents5"/>
            <w:tabs>
              <w:tab w:val="clear" w:pos="7892"/>
              <w:tab w:val="right" w:pos="9026" w:leader="dot"/>
            </w:tabs>
            <w:rPr/>
          </w:pPr>
          <w:hyperlink w:anchor="__RefHeading___Toc1228816_3264237689">
            <w:r>
              <w:rPr>
                <w:webHidden/>
                <w:rStyle w:val="IndexLink"/>
                <w:rtl w:val="true"/>
              </w:rPr>
              <w:t xml:space="preserve">روایت </w:t>
            </w:r>
            <w:r>
              <w:rPr>
                <w:rStyle w:val="IndexLink"/>
              </w:rPr>
              <w:t>15</w:t>
            </w:r>
            <w:r>
              <w:rPr>
                <w:rStyle w:val="IndexLink"/>
                <w:rtl w:val="true"/>
              </w:rPr>
              <w:t>.</w:t>
              <w:tab/>
            </w:r>
            <w:r>
              <w:rPr>
                <w:rStyle w:val="IndexLink"/>
              </w:rPr>
              <w:t>733</w:t>
            </w:r>
          </w:hyperlink>
        </w:p>
        <w:p>
          <w:pPr>
            <w:pStyle w:val="Contents5"/>
            <w:tabs>
              <w:tab w:val="clear" w:pos="7892"/>
              <w:tab w:val="right" w:pos="9026" w:leader="dot"/>
            </w:tabs>
            <w:rPr/>
          </w:pPr>
          <w:hyperlink w:anchor="__RefHeading___Toc1228818_3264237689">
            <w:r>
              <w:rPr>
                <w:webHidden/>
                <w:rStyle w:val="IndexLink"/>
                <w:rtl w:val="true"/>
              </w:rPr>
              <w:t xml:space="preserve">روایت </w:t>
            </w:r>
            <w:r>
              <w:rPr>
                <w:rStyle w:val="IndexLink"/>
              </w:rPr>
              <w:t>16</w:t>
            </w:r>
            <w:r>
              <w:rPr>
                <w:rStyle w:val="IndexLink"/>
                <w:rtl w:val="true"/>
              </w:rPr>
              <w:t>.</w:t>
              <w:tab/>
            </w:r>
            <w:r>
              <w:rPr>
                <w:rStyle w:val="IndexLink"/>
              </w:rPr>
              <w:t>733</w:t>
            </w:r>
          </w:hyperlink>
        </w:p>
        <w:p>
          <w:pPr>
            <w:pStyle w:val="Contents5"/>
            <w:tabs>
              <w:tab w:val="clear" w:pos="7892"/>
              <w:tab w:val="right" w:pos="9026" w:leader="dot"/>
            </w:tabs>
            <w:rPr/>
          </w:pPr>
          <w:hyperlink w:anchor="__RefHeading___Toc1228820_3264237689">
            <w:r>
              <w:rPr>
                <w:webHidden/>
                <w:rStyle w:val="IndexLink"/>
                <w:rtl w:val="true"/>
              </w:rPr>
              <w:t>«</w:t>
            </w:r>
            <w:r>
              <w:rPr>
                <w:rStyle w:val="IndexLink"/>
              </w:rPr>
              <w:t>17</w:t>
            </w:r>
            <w:r>
              <w:rPr>
                <w:rStyle w:val="IndexLink"/>
                <w:rtl w:val="true"/>
              </w:rPr>
              <w:t>»</w:t>
              <w:tab/>
            </w:r>
            <w:r>
              <w:rPr>
                <w:rStyle w:val="IndexLink"/>
              </w:rPr>
              <w:t>734</w:t>
            </w:r>
          </w:hyperlink>
        </w:p>
        <w:p>
          <w:pPr>
            <w:pStyle w:val="Contents5"/>
            <w:tabs>
              <w:tab w:val="clear" w:pos="7892"/>
              <w:tab w:val="right" w:pos="9026" w:leader="dot"/>
            </w:tabs>
            <w:rPr/>
          </w:pPr>
          <w:hyperlink w:anchor="__RefHeading___Toc1228822_3264237689">
            <w:r>
              <w:rPr>
                <w:webHidden/>
                <w:rStyle w:val="IndexLink"/>
                <w:rtl w:val="true"/>
              </w:rPr>
              <w:t xml:space="preserve">روایت </w:t>
            </w:r>
            <w:r>
              <w:rPr>
                <w:rStyle w:val="IndexLink"/>
              </w:rPr>
              <w:t>17</w:t>
            </w:r>
            <w:r>
              <w:rPr>
                <w:rStyle w:val="IndexLink"/>
                <w:rtl w:val="true"/>
              </w:rPr>
              <w:t>.</w:t>
              <w:tab/>
            </w:r>
            <w:r>
              <w:rPr>
                <w:rStyle w:val="IndexLink"/>
              </w:rPr>
              <w:t>734</w:t>
            </w:r>
          </w:hyperlink>
        </w:p>
        <w:p>
          <w:pPr>
            <w:pStyle w:val="Contents5"/>
            <w:tabs>
              <w:tab w:val="clear" w:pos="7892"/>
              <w:tab w:val="right" w:pos="9026" w:leader="dot"/>
            </w:tabs>
            <w:rPr/>
          </w:pPr>
          <w:hyperlink w:anchor="__RefHeading___Toc1228824_3264237689">
            <w:r>
              <w:rPr>
                <w:webHidden/>
                <w:rStyle w:val="IndexLink"/>
                <w:rtl w:val="true"/>
              </w:rPr>
              <w:t>بيان</w:t>
            </w:r>
            <w:r>
              <w:rPr>
                <w:rStyle w:val="IndexLink"/>
                <w:rtl w:val="true"/>
              </w:rPr>
              <w:tab/>
            </w:r>
            <w:r>
              <w:rPr>
                <w:rStyle w:val="IndexLink"/>
              </w:rPr>
              <w:t>736</w:t>
            </w:r>
          </w:hyperlink>
        </w:p>
        <w:p>
          <w:pPr>
            <w:pStyle w:val="Contents5"/>
            <w:tabs>
              <w:tab w:val="clear" w:pos="7892"/>
              <w:tab w:val="right" w:pos="9026" w:leader="dot"/>
            </w:tabs>
            <w:rPr/>
          </w:pPr>
          <w:hyperlink w:anchor="__RefHeading___Toc1228826_3264237689">
            <w:r>
              <w:rPr>
                <w:webHidden/>
                <w:rStyle w:val="IndexLink"/>
                <w:rtl w:val="true"/>
              </w:rPr>
              <w:t>«</w:t>
            </w:r>
            <w:r>
              <w:rPr>
                <w:rStyle w:val="IndexLink"/>
              </w:rPr>
              <w:t>18</w:t>
            </w:r>
            <w:r>
              <w:rPr>
                <w:rStyle w:val="IndexLink"/>
                <w:rtl w:val="true"/>
              </w:rPr>
              <w:t>»</w:t>
              <w:tab/>
            </w:r>
            <w:r>
              <w:rPr>
                <w:rStyle w:val="IndexLink"/>
              </w:rPr>
              <w:t>736</w:t>
            </w:r>
          </w:hyperlink>
        </w:p>
        <w:p>
          <w:pPr>
            <w:pStyle w:val="Contents5"/>
            <w:tabs>
              <w:tab w:val="clear" w:pos="7892"/>
              <w:tab w:val="right" w:pos="9026" w:leader="dot"/>
            </w:tabs>
            <w:rPr/>
          </w:pPr>
          <w:hyperlink w:anchor="__RefHeading___Toc1228828_3264237689">
            <w:r>
              <w:rPr>
                <w:webHidden/>
                <w:rStyle w:val="IndexLink"/>
                <w:rtl w:val="true"/>
              </w:rPr>
              <w:t>«</w:t>
            </w:r>
            <w:r>
              <w:rPr>
                <w:rStyle w:val="IndexLink"/>
              </w:rPr>
              <w:t>19</w:t>
            </w:r>
            <w:r>
              <w:rPr>
                <w:rStyle w:val="IndexLink"/>
                <w:rtl w:val="true"/>
              </w:rPr>
              <w:t>»</w:t>
              <w:tab/>
            </w:r>
            <w:r>
              <w:rPr>
                <w:rStyle w:val="IndexLink"/>
              </w:rPr>
              <w:t>736</w:t>
            </w:r>
          </w:hyperlink>
        </w:p>
        <w:p>
          <w:pPr>
            <w:pStyle w:val="Contents5"/>
            <w:tabs>
              <w:tab w:val="clear" w:pos="7892"/>
              <w:tab w:val="right" w:pos="9026" w:leader="dot"/>
            </w:tabs>
            <w:rPr/>
          </w:pPr>
          <w:hyperlink w:anchor="__RefHeading___Toc1228830_3264237689">
            <w:r>
              <w:rPr>
                <w:webHidden/>
                <w:rStyle w:val="IndexLink"/>
                <w:rtl w:val="true"/>
              </w:rPr>
              <w:t>توضیح</w:t>
            </w:r>
            <w:r>
              <w:rPr>
                <w:rStyle w:val="IndexLink"/>
                <w:rtl w:val="true"/>
              </w:rPr>
              <w:tab/>
            </w:r>
            <w:r>
              <w:rPr>
                <w:rStyle w:val="IndexLink"/>
              </w:rPr>
              <w:t>736</w:t>
            </w:r>
          </w:hyperlink>
        </w:p>
        <w:p>
          <w:pPr>
            <w:pStyle w:val="Contents5"/>
            <w:tabs>
              <w:tab w:val="clear" w:pos="7892"/>
              <w:tab w:val="right" w:pos="9026" w:leader="dot"/>
            </w:tabs>
            <w:rPr/>
          </w:pPr>
          <w:hyperlink w:anchor="__RefHeading___Toc1228832_3264237689">
            <w:r>
              <w:rPr>
                <w:webHidden/>
                <w:rStyle w:val="IndexLink"/>
                <w:rtl w:val="true"/>
              </w:rPr>
              <w:t xml:space="preserve">روایت </w:t>
            </w:r>
            <w:r>
              <w:rPr>
                <w:rStyle w:val="IndexLink"/>
              </w:rPr>
              <w:t>18</w:t>
            </w:r>
            <w:r>
              <w:rPr>
                <w:rStyle w:val="IndexLink"/>
                <w:rtl w:val="true"/>
              </w:rPr>
              <w:t>.</w:t>
              <w:tab/>
            </w:r>
            <w:r>
              <w:rPr>
                <w:rStyle w:val="IndexLink"/>
              </w:rPr>
              <w:t>737</w:t>
            </w:r>
          </w:hyperlink>
        </w:p>
        <w:p>
          <w:pPr>
            <w:pStyle w:val="Contents5"/>
            <w:tabs>
              <w:tab w:val="clear" w:pos="7892"/>
              <w:tab w:val="right" w:pos="9026" w:leader="dot"/>
            </w:tabs>
            <w:rPr/>
          </w:pPr>
          <w:hyperlink w:anchor="__RefHeading___Toc1228834_3264237689">
            <w:r>
              <w:rPr>
                <w:webHidden/>
                <w:rStyle w:val="IndexLink"/>
                <w:rtl w:val="true"/>
              </w:rPr>
              <w:t xml:space="preserve">روایت </w:t>
            </w:r>
            <w:r>
              <w:rPr>
                <w:rStyle w:val="IndexLink"/>
              </w:rPr>
              <w:t>19</w:t>
            </w:r>
            <w:r>
              <w:rPr>
                <w:rStyle w:val="IndexLink"/>
                <w:rtl w:val="true"/>
              </w:rPr>
              <w:t>.</w:t>
              <w:tab/>
            </w:r>
            <w:r>
              <w:rPr>
                <w:rStyle w:val="IndexLink"/>
              </w:rPr>
              <w:t>737</w:t>
            </w:r>
          </w:hyperlink>
        </w:p>
        <w:p>
          <w:pPr>
            <w:pStyle w:val="Contents5"/>
            <w:tabs>
              <w:tab w:val="clear" w:pos="7892"/>
              <w:tab w:val="right" w:pos="9026" w:leader="dot"/>
            </w:tabs>
            <w:rPr/>
          </w:pPr>
          <w:hyperlink w:anchor="__RefHeading___Toc1228836_3264237689">
            <w:r>
              <w:rPr>
                <w:webHidden/>
                <w:rStyle w:val="IndexLink"/>
                <w:rtl w:val="true"/>
              </w:rPr>
              <w:t>«</w:t>
            </w:r>
            <w:r>
              <w:rPr>
                <w:rStyle w:val="IndexLink"/>
              </w:rPr>
              <w:t>20</w:t>
            </w:r>
            <w:r>
              <w:rPr>
                <w:rStyle w:val="IndexLink"/>
                <w:rtl w:val="true"/>
              </w:rPr>
              <w:t>»</w:t>
              <w:tab/>
            </w:r>
            <w:r>
              <w:rPr>
                <w:rStyle w:val="IndexLink"/>
              </w:rPr>
              <w:t>738</w:t>
            </w:r>
          </w:hyperlink>
        </w:p>
        <w:p>
          <w:pPr>
            <w:pStyle w:val="Contents5"/>
            <w:tabs>
              <w:tab w:val="clear" w:pos="7892"/>
              <w:tab w:val="right" w:pos="9026" w:leader="dot"/>
            </w:tabs>
            <w:rPr/>
          </w:pPr>
          <w:hyperlink w:anchor="__RefHeading___Toc1228838_3264237689">
            <w:r>
              <w:rPr>
                <w:webHidden/>
                <w:rStyle w:val="IndexLink"/>
                <w:rtl w:val="true"/>
              </w:rPr>
              <w:t>«</w:t>
            </w:r>
            <w:r>
              <w:rPr>
                <w:rStyle w:val="IndexLink"/>
              </w:rPr>
              <w:t>21</w:t>
            </w:r>
            <w:r>
              <w:rPr>
                <w:rStyle w:val="IndexLink"/>
                <w:rtl w:val="true"/>
              </w:rPr>
              <w:t>»</w:t>
              <w:tab/>
            </w:r>
            <w:r>
              <w:rPr>
                <w:rStyle w:val="IndexLink"/>
              </w:rPr>
              <w:t>738</w:t>
            </w:r>
          </w:hyperlink>
        </w:p>
        <w:p>
          <w:pPr>
            <w:pStyle w:val="Contents5"/>
            <w:tabs>
              <w:tab w:val="clear" w:pos="7892"/>
              <w:tab w:val="right" w:pos="9026" w:leader="dot"/>
            </w:tabs>
            <w:rPr/>
          </w:pPr>
          <w:hyperlink w:anchor="__RefHeading___Toc1228840_3264237689">
            <w:r>
              <w:rPr>
                <w:webHidden/>
                <w:rStyle w:val="IndexLink"/>
                <w:rtl w:val="true"/>
              </w:rPr>
              <w:t xml:space="preserve">روایت </w:t>
            </w:r>
            <w:r>
              <w:rPr>
                <w:rStyle w:val="IndexLink"/>
              </w:rPr>
              <w:t>20</w:t>
            </w:r>
            <w:r>
              <w:rPr>
                <w:rStyle w:val="IndexLink"/>
                <w:rtl w:val="true"/>
              </w:rPr>
              <w:t>.</w:t>
              <w:tab/>
            </w:r>
            <w:r>
              <w:rPr>
                <w:rStyle w:val="IndexLink"/>
              </w:rPr>
              <w:t>738</w:t>
            </w:r>
          </w:hyperlink>
        </w:p>
        <w:p>
          <w:pPr>
            <w:pStyle w:val="Contents5"/>
            <w:tabs>
              <w:tab w:val="clear" w:pos="7892"/>
              <w:tab w:val="right" w:pos="9026" w:leader="dot"/>
            </w:tabs>
            <w:rPr/>
          </w:pPr>
          <w:hyperlink w:anchor="__RefHeading___Toc1228842_3264237689">
            <w:r>
              <w:rPr>
                <w:webHidden/>
                <w:rStyle w:val="IndexLink"/>
                <w:rtl w:val="true"/>
              </w:rPr>
              <w:t xml:space="preserve">روایت </w:t>
            </w:r>
            <w:r>
              <w:rPr>
                <w:rStyle w:val="IndexLink"/>
              </w:rPr>
              <w:t>21</w:t>
            </w:r>
            <w:r>
              <w:rPr>
                <w:rStyle w:val="IndexLink"/>
                <w:rtl w:val="true"/>
              </w:rPr>
              <w:t>.</w:t>
              <w:tab/>
            </w:r>
            <w:r>
              <w:rPr>
                <w:rStyle w:val="IndexLink"/>
              </w:rPr>
              <w:t>739</w:t>
            </w:r>
          </w:hyperlink>
        </w:p>
        <w:p>
          <w:pPr>
            <w:pStyle w:val="Contents5"/>
            <w:tabs>
              <w:tab w:val="clear" w:pos="7892"/>
              <w:tab w:val="right" w:pos="9026" w:leader="dot"/>
            </w:tabs>
            <w:rPr/>
          </w:pPr>
          <w:hyperlink w:anchor="__RefHeading___Toc1228844_3264237689">
            <w:r>
              <w:rPr>
                <w:webHidden/>
                <w:rStyle w:val="IndexLink"/>
                <w:rtl w:val="true"/>
              </w:rPr>
              <w:t>«</w:t>
            </w:r>
            <w:r>
              <w:rPr>
                <w:rStyle w:val="IndexLink"/>
              </w:rPr>
              <w:t>22</w:t>
            </w:r>
            <w:r>
              <w:rPr>
                <w:rStyle w:val="IndexLink"/>
                <w:rtl w:val="true"/>
              </w:rPr>
              <w:t>»</w:t>
              <w:tab/>
            </w:r>
            <w:r>
              <w:rPr>
                <w:rStyle w:val="IndexLink"/>
              </w:rPr>
              <w:t>740</w:t>
            </w:r>
          </w:hyperlink>
        </w:p>
        <w:p>
          <w:pPr>
            <w:pStyle w:val="Contents5"/>
            <w:tabs>
              <w:tab w:val="clear" w:pos="7892"/>
              <w:tab w:val="right" w:pos="9026" w:leader="dot"/>
            </w:tabs>
            <w:rPr/>
          </w:pPr>
          <w:hyperlink w:anchor="__RefHeading___Toc1228846_3264237689">
            <w:r>
              <w:rPr>
                <w:webHidden/>
                <w:rStyle w:val="IndexLink"/>
                <w:rtl w:val="true"/>
              </w:rPr>
              <w:t xml:space="preserve">روایت </w:t>
            </w:r>
            <w:r>
              <w:rPr>
                <w:rStyle w:val="IndexLink"/>
              </w:rPr>
              <w:t>22</w:t>
            </w:r>
            <w:r>
              <w:rPr>
                <w:rStyle w:val="IndexLink"/>
                <w:rtl w:val="true"/>
              </w:rPr>
              <w:t>.</w:t>
              <w:tab/>
            </w:r>
            <w:r>
              <w:rPr>
                <w:rStyle w:val="IndexLink"/>
              </w:rPr>
              <w:t>741</w:t>
            </w:r>
          </w:hyperlink>
        </w:p>
        <w:p>
          <w:pPr>
            <w:pStyle w:val="Contents5"/>
            <w:tabs>
              <w:tab w:val="clear" w:pos="7892"/>
              <w:tab w:val="right" w:pos="9026" w:leader="dot"/>
            </w:tabs>
            <w:rPr/>
          </w:pPr>
          <w:hyperlink w:anchor="__RefHeading___Toc1228848_3264237689">
            <w:r>
              <w:rPr>
                <w:webHidden/>
                <w:rStyle w:val="IndexLink"/>
                <w:rtl w:val="true"/>
              </w:rPr>
              <w:t>«</w:t>
            </w:r>
            <w:r>
              <w:rPr>
                <w:rStyle w:val="IndexLink"/>
              </w:rPr>
              <w:t>23</w:t>
            </w:r>
            <w:r>
              <w:rPr>
                <w:rStyle w:val="IndexLink"/>
                <w:rtl w:val="true"/>
              </w:rPr>
              <w:t>»</w:t>
              <w:tab/>
            </w:r>
            <w:r>
              <w:rPr>
                <w:rStyle w:val="IndexLink"/>
              </w:rPr>
              <w:t>742</w:t>
            </w:r>
          </w:hyperlink>
        </w:p>
        <w:p>
          <w:pPr>
            <w:pStyle w:val="Contents5"/>
            <w:tabs>
              <w:tab w:val="clear" w:pos="7892"/>
              <w:tab w:val="right" w:pos="9026" w:leader="dot"/>
            </w:tabs>
            <w:rPr/>
          </w:pPr>
          <w:hyperlink w:anchor="__RefHeading___Toc1228850_3264237689">
            <w:r>
              <w:rPr>
                <w:webHidden/>
                <w:rStyle w:val="IndexLink"/>
                <w:rtl w:val="true"/>
              </w:rPr>
              <w:t>«</w:t>
            </w:r>
            <w:r>
              <w:rPr>
                <w:rStyle w:val="IndexLink"/>
              </w:rPr>
              <w:t>24</w:t>
            </w:r>
            <w:r>
              <w:rPr>
                <w:rStyle w:val="IndexLink"/>
                <w:rtl w:val="true"/>
              </w:rPr>
              <w:t>»</w:t>
              <w:tab/>
            </w:r>
            <w:r>
              <w:rPr>
                <w:rStyle w:val="IndexLink"/>
              </w:rPr>
              <w:t>742</w:t>
            </w:r>
          </w:hyperlink>
        </w:p>
        <w:p>
          <w:pPr>
            <w:pStyle w:val="Contents5"/>
            <w:tabs>
              <w:tab w:val="clear" w:pos="7892"/>
              <w:tab w:val="right" w:pos="9026" w:leader="dot"/>
            </w:tabs>
            <w:rPr/>
          </w:pPr>
          <w:hyperlink w:anchor="__RefHeading___Toc1228852_3264237689">
            <w:r>
              <w:rPr>
                <w:webHidden/>
                <w:rStyle w:val="IndexLink"/>
                <w:rtl w:val="true"/>
              </w:rPr>
              <w:t xml:space="preserve">روایت </w:t>
            </w:r>
            <w:r>
              <w:rPr>
                <w:rStyle w:val="IndexLink"/>
              </w:rPr>
              <w:t>23</w:t>
            </w:r>
            <w:r>
              <w:rPr>
                <w:rStyle w:val="IndexLink"/>
                <w:rtl w:val="true"/>
              </w:rPr>
              <w:t>.</w:t>
              <w:tab/>
            </w:r>
            <w:r>
              <w:rPr>
                <w:rStyle w:val="IndexLink"/>
              </w:rPr>
              <w:t>743</w:t>
            </w:r>
          </w:hyperlink>
        </w:p>
        <w:p>
          <w:pPr>
            <w:pStyle w:val="Contents5"/>
            <w:tabs>
              <w:tab w:val="clear" w:pos="7892"/>
              <w:tab w:val="right" w:pos="9026" w:leader="dot"/>
            </w:tabs>
            <w:rPr/>
          </w:pPr>
          <w:hyperlink w:anchor="__RefHeading___Toc1228854_3264237689">
            <w:r>
              <w:rPr>
                <w:webHidden/>
                <w:rStyle w:val="IndexLink"/>
                <w:rtl w:val="true"/>
              </w:rPr>
              <w:t xml:space="preserve">روایت </w:t>
            </w:r>
            <w:r>
              <w:rPr>
                <w:rStyle w:val="IndexLink"/>
              </w:rPr>
              <w:t>24</w:t>
            </w:r>
            <w:r>
              <w:rPr>
                <w:rStyle w:val="IndexLink"/>
                <w:rtl w:val="true"/>
              </w:rPr>
              <w:t>.</w:t>
              <w:tab/>
            </w:r>
            <w:r>
              <w:rPr>
                <w:rStyle w:val="IndexLink"/>
              </w:rPr>
              <w:t>743</w:t>
            </w:r>
          </w:hyperlink>
        </w:p>
        <w:p>
          <w:pPr>
            <w:pStyle w:val="Contents5"/>
            <w:tabs>
              <w:tab w:val="clear" w:pos="7892"/>
              <w:tab w:val="right" w:pos="9026" w:leader="dot"/>
            </w:tabs>
            <w:rPr/>
          </w:pPr>
          <w:hyperlink w:anchor="__RefHeading___Toc1228856_3264237689">
            <w:r>
              <w:rPr>
                <w:webHidden/>
                <w:rStyle w:val="IndexLink"/>
                <w:rtl w:val="true"/>
              </w:rPr>
              <w:t>«</w:t>
            </w:r>
            <w:r>
              <w:rPr>
                <w:rStyle w:val="IndexLink"/>
              </w:rPr>
              <w:t>25</w:t>
            </w:r>
            <w:r>
              <w:rPr>
                <w:rStyle w:val="IndexLink"/>
                <w:rtl w:val="true"/>
              </w:rPr>
              <w:t>»</w:t>
              <w:tab/>
            </w:r>
            <w:r>
              <w:rPr>
                <w:rStyle w:val="IndexLink"/>
              </w:rPr>
              <w:t>744</w:t>
            </w:r>
          </w:hyperlink>
        </w:p>
        <w:p>
          <w:pPr>
            <w:pStyle w:val="Contents5"/>
            <w:tabs>
              <w:tab w:val="clear" w:pos="7892"/>
              <w:tab w:val="right" w:pos="9026" w:leader="dot"/>
            </w:tabs>
            <w:rPr/>
          </w:pPr>
          <w:hyperlink w:anchor="__RefHeading___Toc1228858_3264237689">
            <w:r>
              <w:rPr>
                <w:webHidden/>
                <w:rStyle w:val="IndexLink"/>
                <w:rtl w:val="true"/>
              </w:rPr>
              <w:t>«</w:t>
            </w:r>
            <w:r>
              <w:rPr>
                <w:rStyle w:val="IndexLink"/>
              </w:rPr>
              <w:t>26</w:t>
            </w:r>
            <w:r>
              <w:rPr>
                <w:rStyle w:val="IndexLink"/>
                <w:rtl w:val="true"/>
              </w:rPr>
              <w:t>»</w:t>
              <w:tab/>
            </w:r>
            <w:r>
              <w:rPr>
                <w:rStyle w:val="IndexLink"/>
              </w:rPr>
              <w:t>744</w:t>
            </w:r>
          </w:hyperlink>
        </w:p>
        <w:p>
          <w:pPr>
            <w:pStyle w:val="Contents5"/>
            <w:tabs>
              <w:tab w:val="clear" w:pos="7892"/>
              <w:tab w:val="right" w:pos="9026" w:leader="dot"/>
            </w:tabs>
            <w:rPr/>
          </w:pPr>
          <w:hyperlink w:anchor="__RefHeading___Toc1228860_3264237689">
            <w:r>
              <w:rPr>
                <w:webHidden/>
                <w:rStyle w:val="IndexLink"/>
                <w:rtl w:val="true"/>
              </w:rPr>
              <w:t>«</w:t>
            </w:r>
            <w:r>
              <w:rPr>
                <w:rStyle w:val="IndexLink"/>
              </w:rPr>
              <w:t>27</w:t>
            </w:r>
            <w:r>
              <w:rPr>
                <w:rStyle w:val="IndexLink"/>
                <w:rtl w:val="true"/>
              </w:rPr>
              <w:t>»</w:t>
              <w:tab/>
            </w:r>
            <w:r>
              <w:rPr>
                <w:rStyle w:val="IndexLink"/>
              </w:rPr>
              <w:t>744</w:t>
            </w:r>
          </w:hyperlink>
        </w:p>
        <w:p>
          <w:pPr>
            <w:pStyle w:val="Contents5"/>
            <w:tabs>
              <w:tab w:val="clear" w:pos="7892"/>
              <w:tab w:val="right" w:pos="9026" w:leader="dot"/>
            </w:tabs>
            <w:rPr/>
          </w:pPr>
          <w:hyperlink w:anchor="__RefHeading___Toc1228862_3264237689">
            <w:r>
              <w:rPr>
                <w:webHidden/>
                <w:rStyle w:val="IndexLink"/>
                <w:rtl w:val="true"/>
              </w:rPr>
              <w:t>«</w:t>
            </w:r>
            <w:r>
              <w:rPr>
                <w:rStyle w:val="IndexLink"/>
              </w:rPr>
              <w:t>28</w:t>
            </w:r>
            <w:r>
              <w:rPr>
                <w:rStyle w:val="IndexLink"/>
                <w:rtl w:val="true"/>
              </w:rPr>
              <w:t>»</w:t>
              <w:tab/>
            </w:r>
            <w:r>
              <w:rPr>
                <w:rStyle w:val="IndexLink"/>
              </w:rPr>
              <w:t>744</w:t>
            </w:r>
          </w:hyperlink>
        </w:p>
        <w:p>
          <w:pPr>
            <w:pStyle w:val="Contents5"/>
            <w:tabs>
              <w:tab w:val="clear" w:pos="7892"/>
              <w:tab w:val="right" w:pos="9026" w:leader="dot"/>
            </w:tabs>
            <w:rPr/>
          </w:pPr>
          <w:hyperlink w:anchor="__RefHeading___Toc1228864_3264237689">
            <w:r>
              <w:rPr>
                <w:webHidden/>
                <w:rStyle w:val="IndexLink"/>
                <w:rtl w:val="true"/>
              </w:rPr>
              <w:t>«</w:t>
            </w:r>
            <w:r>
              <w:rPr>
                <w:rStyle w:val="IndexLink"/>
              </w:rPr>
              <w:t>29</w:t>
            </w:r>
            <w:r>
              <w:rPr>
                <w:rStyle w:val="IndexLink"/>
                <w:rtl w:val="true"/>
              </w:rPr>
              <w:t>»</w:t>
              <w:tab/>
            </w:r>
            <w:r>
              <w:rPr>
                <w:rStyle w:val="IndexLink"/>
              </w:rPr>
              <w:t>744</w:t>
            </w:r>
          </w:hyperlink>
        </w:p>
        <w:p>
          <w:pPr>
            <w:pStyle w:val="Contents5"/>
            <w:tabs>
              <w:tab w:val="clear" w:pos="7892"/>
              <w:tab w:val="right" w:pos="9026" w:leader="dot"/>
            </w:tabs>
            <w:rPr/>
          </w:pPr>
          <w:hyperlink w:anchor="__RefHeading___Toc1228866_3264237689">
            <w:r>
              <w:rPr>
                <w:webHidden/>
                <w:rStyle w:val="IndexLink"/>
                <w:rtl w:val="true"/>
              </w:rPr>
              <w:t xml:space="preserve">روایت </w:t>
            </w:r>
            <w:r>
              <w:rPr>
                <w:rStyle w:val="IndexLink"/>
              </w:rPr>
              <w:t>25</w:t>
            </w:r>
            <w:r>
              <w:rPr>
                <w:rStyle w:val="IndexLink"/>
                <w:rtl w:val="true"/>
              </w:rPr>
              <w:t>.</w:t>
              <w:tab/>
            </w:r>
            <w:r>
              <w:rPr>
                <w:rStyle w:val="IndexLink"/>
              </w:rPr>
              <w:t>745</w:t>
            </w:r>
          </w:hyperlink>
        </w:p>
        <w:p>
          <w:pPr>
            <w:pStyle w:val="Contents5"/>
            <w:tabs>
              <w:tab w:val="clear" w:pos="7892"/>
              <w:tab w:val="right" w:pos="9026" w:leader="dot"/>
            </w:tabs>
            <w:rPr/>
          </w:pPr>
          <w:hyperlink w:anchor="__RefHeading___Toc1228868_3264237689">
            <w:r>
              <w:rPr>
                <w:webHidden/>
                <w:rStyle w:val="IndexLink"/>
                <w:rtl w:val="true"/>
              </w:rPr>
              <w:t xml:space="preserve">روایت </w:t>
            </w:r>
            <w:r>
              <w:rPr>
                <w:rStyle w:val="IndexLink"/>
              </w:rPr>
              <w:t>26</w:t>
            </w:r>
            <w:r>
              <w:rPr>
                <w:rStyle w:val="IndexLink"/>
                <w:rtl w:val="true"/>
              </w:rPr>
              <w:t>.</w:t>
              <w:tab/>
            </w:r>
            <w:r>
              <w:rPr>
                <w:rStyle w:val="IndexLink"/>
              </w:rPr>
              <w:t>745</w:t>
            </w:r>
          </w:hyperlink>
        </w:p>
        <w:p>
          <w:pPr>
            <w:pStyle w:val="Contents5"/>
            <w:tabs>
              <w:tab w:val="clear" w:pos="7892"/>
              <w:tab w:val="right" w:pos="9026" w:leader="dot"/>
            </w:tabs>
            <w:rPr/>
          </w:pPr>
          <w:hyperlink w:anchor="__RefHeading___Toc1228870_3264237689">
            <w:r>
              <w:rPr>
                <w:webHidden/>
                <w:rStyle w:val="IndexLink"/>
                <w:rtl w:val="true"/>
              </w:rPr>
              <w:t xml:space="preserve">روایت </w:t>
            </w:r>
            <w:r>
              <w:rPr>
                <w:rStyle w:val="IndexLink"/>
              </w:rPr>
              <w:t>27</w:t>
            </w:r>
            <w:r>
              <w:rPr>
                <w:rStyle w:val="IndexLink"/>
                <w:rtl w:val="true"/>
              </w:rPr>
              <w:t>.</w:t>
              <w:tab/>
            </w:r>
            <w:r>
              <w:rPr>
                <w:rStyle w:val="IndexLink"/>
              </w:rPr>
              <w:t>745</w:t>
            </w:r>
          </w:hyperlink>
        </w:p>
        <w:p>
          <w:pPr>
            <w:pStyle w:val="Contents5"/>
            <w:tabs>
              <w:tab w:val="clear" w:pos="7892"/>
              <w:tab w:val="right" w:pos="9026" w:leader="dot"/>
            </w:tabs>
            <w:rPr/>
          </w:pPr>
          <w:hyperlink w:anchor="__RefHeading___Toc1228872_3264237689">
            <w:r>
              <w:rPr>
                <w:webHidden/>
                <w:rStyle w:val="IndexLink"/>
                <w:rtl w:val="true"/>
              </w:rPr>
              <w:t xml:space="preserve">روایت </w:t>
            </w:r>
            <w:r>
              <w:rPr>
                <w:rStyle w:val="IndexLink"/>
              </w:rPr>
              <w:t>28</w:t>
            </w:r>
            <w:r>
              <w:rPr>
                <w:rStyle w:val="IndexLink"/>
                <w:rtl w:val="true"/>
              </w:rPr>
              <w:t>.</w:t>
              <w:tab/>
            </w:r>
            <w:r>
              <w:rPr>
                <w:rStyle w:val="IndexLink"/>
              </w:rPr>
              <w:t>745</w:t>
            </w:r>
          </w:hyperlink>
        </w:p>
        <w:p>
          <w:pPr>
            <w:pStyle w:val="Contents5"/>
            <w:tabs>
              <w:tab w:val="clear" w:pos="7892"/>
              <w:tab w:val="right" w:pos="9026" w:leader="dot"/>
            </w:tabs>
            <w:rPr/>
          </w:pPr>
          <w:hyperlink w:anchor="__RefHeading___Toc1228874_3264237689">
            <w:r>
              <w:rPr>
                <w:webHidden/>
                <w:rStyle w:val="IndexLink"/>
                <w:rtl w:val="true"/>
              </w:rPr>
              <w:t xml:space="preserve">روایت </w:t>
            </w:r>
            <w:r>
              <w:rPr>
                <w:rStyle w:val="IndexLink"/>
              </w:rPr>
              <w:t>29</w:t>
            </w:r>
            <w:r>
              <w:rPr>
                <w:rStyle w:val="IndexLink"/>
                <w:rtl w:val="true"/>
              </w:rPr>
              <w:t>.</w:t>
              <w:tab/>
            </w:r>
            <w:r>
              <w:rPr>
                <w:rStyle w:val="IndexLink"/>
              </w:rPr>
              <w:t>745</w:t>
            </w:r>
          </w:hyperlink>
        </w:p>
        <w:p>
          <w:pPr>
            <w:pStyle w:val="Contents5"/>
            <w:tabs>
              <w:tab w:val="clear" w:pos="7892"/>
              <w:tab w:val="right" w:pos="9026" w:leader="dot"/>
            </w:tabs>
            <w:rPr/>
          </w:pPr>
          <w:hyperlink w:anchor="__RefHeading___Toc1228876_3264237689">
            <w:r>
              <w:rPr>
                <w:webHidden/>
                <w:rStyle w:val="IndexLink"/>
                <w:rtl w:val="true"/>
              </w:rPr>
              <w:t>«</w:t>
            </w:r>
            <w:r>
              <w:rPr>
                <w:rStyle w:val="IndexLink"/>
              </w:rPr>
              <w:t>30</w:t>
            </w:r>
            <w:r>
              <w:rPr>
                <w:rStyle w:val="IndexLink"/>
                <w:rtl w:val="true"/>
              </w:rPr>
              <w:t>»</w:t>
              <w:tab/>
            </w:r>
            <w:r>
              <w:rPr>
                <w:rStyle w:val="IndexLink"/>
              </w:rPr>
              <w:t>746</w:t>
            </w:r>
          </w:hyperlink>
        </w:p>
        <w:p>
          <w:pPr>
            <w:pStyle w:val="Contents5"/>
            <w:tabs>
              <w:tab w:val="clear" w:pos="7892"/>
              <w:tab w:val="right" w:pos="9026" w:leader="dot"/>
            </w:tabs>
            <w:rPr/>
          </w:pPr>
          <w:hyperlink w:anchor="__RefHeading___Toc1228878_3264237689">
            <w:r>
              <w:rPr>
                <w:webHidden/>
                <w:rStyle w:val="IndexLink"/>
                <w:rtl w:val="true"/>
              </w:rPr>
              <w:t>«</w:t>
            </w:r>
            <w:r>
              <w:rPr>
                <w:rStyle w:val="IndexLink"/>
              </w:rPr>
              <w:t>31</w:t>
            </w:r>
            <w:r>
              <w:rPr>
                <w:rStyle w:val="IndexLink"/>
                <w:rtl w:val="true"/>
              </w:rPr>
              <w:t>»</w:t>
              <w:tab/>
            </w:r>
            <w:r>
              <w:rPr>
                <w:rStyle w:val="IndexLink"/>
              </w:rPr>
              <w:t>746</w:t>
            </w:r>
          </w:hyperlink>
        </w:p>
        <w:p>
          <w:pPr>
            <w:pStyle w:val="Contents5"/>
            <w:tabs>
              <w:tab w:val="clear" w:pos="7892"/>
              <w:tab w:val="right" w:pos="9026" w:leader="dot"/>
            </w:tabs>
            <w:rPr/>
          </w:pPr>
          <w:hyperlink w:anchor="__RefHeading___Toc1228880_3264237689">
            <w:r>
              <w:rPr>
                <w:webHidden/>
                <w:rStyle w:val="IndexLink"/>
                <w:rtl w:val="true"/>
              </w:rPr>
              <w:t>«</w:t>
            </w:r>
            <w:r>
              <w:rPr>
                <w:rStyle w:val="IndexLink"/>
              </w:rPr>
              <w:t>32</w:t>
            </w:r>
            <w:r>
              <w:rPr>
                <w:rStyle w:val="IndexLink"/>
                <w:rtl w:val="true"/>
              </w:rPr>
              <w:t>»</w:t>
              <w:tab/>
            </w:r>
            <w:r>
              <w:rPr>
                <w:rStyle w:val="IndexLink"/>
              </w:rPr>
              <w:t>746</w:t>
            </w:r>
          </w:hyperlink>
        </w:p>
        <w:p>
          <w:pPr>
            <w:pStyle w:val="Contents5"/>
            <w:tabs>
              <w:tab w:val="clear" w:pos="7892"/>
              <w:tab w:val="right" w:pos="9026" w:leader="dot"/>
            </w:tabs>
            <w:rPr/>
          </w:pPr>
          <w:hyperlink w:anchor="__RefHeading___Toc1228882_3264237689">
            <w:r>
              <w:rPr>
                <w:webHidden/>
                <w:rStyle w:val="IndexLink"/>
                <w:rtl w:val="true"/>
              </w:rPr>
              <w:t>«</w:t>
            </w:r>
            <w:r>
              <w:rPr>
                <w:rStyle w:val="IndexLink"/>
              </w:rPr>
              <w:t>33</w:t>
            </w:r>
            <w:r>
              <w:rPr>
                <w:rStyle w:val="IndexLink"/>
                <w:rtl w:val="true"/>
              </w:rPr>
              <w:t>»</w:t>
              <w:tab/>
            </w:r>
            <w:r>
              <w:rPr>
                <w:rStyle w:val="IndexLink"/>
              </w:rPr>
              <w:t>746</w:t>
            </w:r>
          </w:hyperlink>
        </w:p>
        <w:p>
          <w:pPr>
            <w:pStyle w:val="Contents5"/>
            <w:tabs>
              <w:tab w:val="clear" w:pos="7892"/>
              <w:tab w:val="right" w:pos="9026" w:leader="dot"/>
            </w:tabs>
            <w:rPr/>
          </w:pPr>
          <w:hyperlink w:anchor="__RefHeading___Toc1228884_3264237689">
            <w:r>
              <w:rPr>
                <w:webHidden/>
                <w:rStyle w:val="IndexLink"/>
                <w:rtl w:val="true"/>
              </w:rPr>
              <w:t>«</w:t>
            </w:r>
            <w:r>
              <w:rPr>
                <w:rStyle w:val="IndexLink"/>
              </w:rPr>
              <w:t>34</w:t>
            </w:r>
            <w:r>
              <w:rPr>
                <w:rStyle w:val="IndexLink"/>
                <w:rtl w:val="true"/>
              </w:rPr>
              <w:t>»</w:t>
              <w:tab/>
            </w:r>
            <w:r>
              <w:rPr>
                <w:rStyle w:val="IndexLink"/>
              </w:rPr>
              <w:t>746</w:t>
            </w:r>
          </w:hyperlink>
        </w:p>
        <w:p>
          <w:pPr>
            <w:pStyle w:val="Contents5"/>
            <w:tabs>
              <w:tab w:val="clear" w:pos="7892"/>
              <w:tab w:val="right" w:pos="9026" w:leader="dot"/>
            </w:tabs>
            <w:rPr/>
          </w:pPr>
          <w:hyperlink w:anchor="__RefHeading___Toc1228886_3264237689">
            <w:r>
              <w:rPr>
                <w:webHidden/>
                <w:rStyle w:val="IndexLink"/>
                <w:rtl w:val="true"/>
              </w:rPr>
              <w:t xml:space="preserve">روایت </w:t>
            </w:r>
            <w:r>
              <w:rPr>
                <w:rStyle w:val="IndexLink"/>
              </w:rPr>
              <w:t>30</w:t>
            </w:r>
            <w:r>
              <w:rPr>
                <w:rStyle w:val="IndexLink"/>
                <w:rtl w:val="true"/>
              </w:rPr>
              <w:t>.</w:t>
              <w:tab/>
            </w:r>
            <w:r>
              <w:rPr>
                <w:rStyle w:val="IndexLink"/>
              </w:rPr>
              <w:t>747</w:t>
            </w:r>
          </w:hyperlink>
        </w:p>
        <w:p>
          <w:pPr>
            <w:pStyle w:val="Contents5"/>
            <w:tabs>
              <w:tab w:val="clear" w:pos="7892"/>
              <w:tab w:val="right" w:pos="9026" w:leader="dot"/>
            </w:tabs>
            <w:rPr/>
          </w:pPr>
          <w:hyperlink w:anchor="__RefHeading___Toc1228888_3264237689">
            <w:r>
              <w:rPr>
                <w:webHidden/>
                <w:rStyle w:val="IndexLink"/>
                <w:rtl w:val="true"/>
              </w:rPr>
              <w:t xml:space="preserve">روایت </w:t>
            </w:r>
            <w:r>
              <w:rPr>
                <w:rStyle w:val="IndexLink"/>
              </w:rPr>
              <w:t>31</w:t>
            </w:r>
            <w:r>
              <w:rPr>
                <w:rStyle w:val="IndexLink"/>
                <w:rtl w:val="true"/>
              </w:rPr>
              <w:t>.</w:t>
              <w:tab/>
            </w:r>
            <w:r>
              <w:rPr>
                <w:rStyle w:val="IndexLink"/>
              </w:rPr>
              <w:t>747</w:t>
            </w:r>
          </w:hyperlink>
        </w:p>
        <w:p>
          <w:pPr>
            <w:pStyle w:val="Contents5"/>
            <w:tabs>
              <w:tab w:val="clear" w:pos="7892"/>
              <w:tab w:val="right" w:pos="9026" w:leader="dot"/>
            </w:tabs>
            <w:rPr/>
          </w:pPr>
          <w:hyperlink w:anchor="__RefHeading___Toc1228890_3264237689">
            <w:r>
              <w:rPr>
                <w:webHidden/>
                <w:rStyle w:val="IndexLink"/>
                <w:rtl w:val="true"/>
              </w:rPr>
              <w:t xml:space="preserve">روایت </w:t>
            </w:r>
            <w:r>
              <w:rPr>
                <w:rStyle w:val="IndexLink"/>
              </w:rPr>
              <w:t>32</w:t>
            </w:r>
            <w:r>
              <w:rPr>
                <w:rStyle w:val="IndexLink"/>
                <w:rtl w:val="true"/>
              </w:rPr>
              <w:t>.</w:t>
              <w:tab/>
            </w:r>
            <w:r>
              <w:rPr>
                <w:rStyle w:val="IndexLink"/>
              </w:rPr>
              <w:t>747</w:t>
            </w:r>
          </w:hyperlink>
        </w:p>
        <w:p>
          <w:pPr>
            <w:pStyle w:val="Contents5"/>
            <w:tabs>
              <w:tab w:val="clear" w:pos="7892"/>
              <w:tab w:val="right" w:pos="9026" w:leader="dot"/>
            </w:tabs>
            <w:rPr/>
          </w:pPr>
          <w:hyperlink w:anchor="__RefHeading___Toc1228892_3264237689">
            <w:r>
              <w:rPr>
                <w:webHidden/>
                <w:rStyle w:val="IndexLink"/>
                <w:rtl w:val="true"/>
              </w:rPr>
              <w:t xml:space="preserve">روایت </w:t>
            </w:r>
            <w:r>
              <w:rPr>
                <w:rStyle w:val="IndexLink"/>
              </w:rPr>
              <w:t>33</w:t>
            </w:r>
            <w:r>
              <w:rPr>
                <w:rStyle w:val="IndexLink"/>
                <w:rtl w:val="true"/>
              </w:rPr>
              <w:t>.</w:t>
              <w:tab/>
            </w:r>
            <w:r>
              <w:rPr>
                <w:rStyle w:val="IndexLink"/>
              </w:rPr>
              <w:t>747</w:t>
            </w:r>
          </w:hyperlink>
        </w:p>
        <w:p>
          <w:pPr>
            <w:pStyle w:val="Contents5"/>
            <w:tabs>
              <w:tab w:val="clear" w:pos="7892"/>
              <w:tab w:val="right" w:pos="9026" w:leader="dot"/>
            </w:tabs>
            <w:rPr/>
          </w:pPr>
          <w:hyperlink w:anchor="__RefHeading___Toc1228894_3264237689">
            <w:r>
              <w:rPr>
                <w:webHidden/>
                <w:rStyle w:val="IndexLink"/>
                <w:rtl w:val="true"/>
              </w:rPr>
              <w:t xml:space="preserve">روایت </w:t>
            </w:r>
            <w:r>
              <w:rPr>
                <w:rStyle w:val="IndexLink"/>
              </w:rPr>
              <w:t>34</w:t>
            </w:r>
            <w:r>
              <w:rPr>
                <w:rStyle w:val="IndexLink"/>
                <w:rtl w:val="true"/>
              </w:rPr>
              <w:t>.</w:t>
              <w:tab/>
            </w:r>
            <w:r>
              <w:rPr>
                <w:rStyle w:val="IndexLink"/>
              </w:rPr>
              <w:t>747</w:t>
            </w:r>
          </w:hyperlink>
        </w:p>
        <w:p>
          <w:pPr>
            <w:pStyle w:val="Contents5"/>
            <w:tabs>
              <w:tab w:val="clear" w:pos="7892"/>
              <w:tab w:val="right" w:pos="9026" w:leader="dot"/>
            </w:tabs>
            <w:rPr/>
          </w:pPr>
          <w:hyperlink w:anchor="__RefHeading___Toc1228896_3264237689">
            <w:r>
              <w:rPr>
                <w:webHidden/>
                <w:rStyle w:val="IndexLink"/>
                <w:rtl w:val="true"/>
              </w:rPr>
              <w:t>توضيح</w:t>
            </w:r>
            <w:r>
              <w:rPr>
                <w:rStyle w:val="IndexLink"/>
                <w:rtl w:val="true"/>
              </w:rPr>
              <w:tab/>
            </w:r>
            <w:r>
              <w:rPr>
                <w:rStyle w:val="IndexLink"/>
              </w:rPr>
              <w:t>748</w:t>
            </w:r>
          </w:hyperlink>
        </w:p>
        <w:p>
          <w:pPr>
            <w:pStyle w:val="Contents5"/>
            <w:tabs>
              <w:tab w:val="clear" w:pos="7892"/>
              <w:tab w:val="right" w:pos="9026" w:leader="dot"/>
            </w:tabs>
            <w:rPr/>
          </w:pPr>
          <w:hyperlink w:anchor="__RefHeading___Toc1228898_3264237689">
            <w:r>
              <w:rPr>
                <w:webHidden/>
                <w:rStyle w:val="IndexLink"/>
                <w:rtl w:val="true"/>
              </w:rPr>
              <w:t>«</w:t>
            </w:r>
            <w:r>
              <w:rPr>
                <w:rStyle w:val="IndexLink"/>
              </w:rPr>
              <w:t>35</w:t>
            </w:r>
            <w:r>
              <w:rPr>
                <w:rStyle w:val="IndexLink"/>
                <w:rtl w:val="true"/>
              </w:rPr>
              <w:t>»</w:t>
              <w:tab/>
            </w:r>
            <w:r>
              <w:rPr>
                <w:rStyle w:val="IndexLink"/>
              </w:rPr>
              <w:t>748</w:t>
            </w:r>
          </w:hyperlink>
        </w:p>
        <w:p>
          <w:pPr>
            <w:pStyle w:val="Contents5"/>
            <w:tabs>
              <w:tab w:val="clear" w:pos="7892"/>
              <w:tab w:val="right" w:pos="9026" w:leader="dot"/>
            </w:tabs>
            <w:rPr/>
          </w:pPr>
          <w:hyperlink w:anchor="__RefHeading___Toc1228900_3264237689">
            <w:r>
              <w:rPr>
                <w:webHidden/>
                <w:rStyle w:val="IndexLink"/>
                <w:rtl w:val="true"/>
              </w:rPr>
              <w:t>توضیح</w:t>
            </w:r>
            <w:r>
              <w:rPr>
                <w:rStyle w:val="IndexLink"/>
                <w:rtl w:val="true"/>
              </w:rPr>
              <w:tab/>
            </w:r>
            <w:r>
              <w:rPr>
                <w:rStyle w:val="IndexLink"/>
              </w:rPr>
              <w:t>749</w:t>
            </w:r>
          </w:hyperlink>
        </w:p>
        <w:p>
          <w:pPr>
            <w:pStyle w:val="Contents5"/>
            <w:tabs>
              <w:tab w:val="clear" w:pos="7892"/>
              <w:tab w:val="right" w:pos="9026" w:leader="dot"/>
            </w:tabs>
            <w:rPr/>
          </w:pPr>
          <w:hyperlink w:anchor="__RefHeading___Toc1228902_3264237689">
            <w:r>
              <w:rPr>
                <w:webHidden/>
                <w:rStyle w:val="IndexLink"/>
                <w:rtl w:val="true"/>
              </w:rPr>
              <w:t xml:space="preserve">روایت </w:t>
            </w:r>
            <w:r>
              <w:rPr>
                <w:rStyle w:val="IndexLink"/>
              </w:rPr>
              <w:t>35</w:t>
            </w:r>
            <w:r>
              <w:rPr>
                <w:rStyle w:val="IndexLink"/>
                <w:rtl w:val="true"/>
              </w:rPr>
              <w:t>.</w:t>
              <w:tab/>
            </w:r>
            <w:r>
              <w:rPr>
                <w:rStyle w:val="IndexLink"/>
              </w:rPr>
              <w:t>749</w:t>
            </w:r>
          </w:hyperlink>
        </w:p>
        <w:p>
          <w:pPr>
            <w:pStyle w:val="Contents2"/>
            <w:tabs>
              <w:tab w:val="clear" w:pos="8743"/>
              <w:tab w:val="right" w:pos="9026" w:leader="dot"/>
            </w:tabs>
            <w:rPr/>
          </w:pPr>
          <w:hyperlink w:anchor="__RefHeading___Toc1228904_3264237689">
            <w:r>
              <w:rPr>
                <w:webHidden/>
                <w:rStyle w:val="IndexLink"/>
                <w:rtl w:val="true"/>
              </w:rPr>
              <w:t>فهرست ما فی هذا الجزء</w:t>
            </w:r>
            <w:r>
              <w:rPr>
                <w:rStyle w:val="IndexLink"/>
                <w:rtl w:val="true"/>
              </w:rPr>
              <w:tab/>
            </w:r>
            <w:r>
              <w:rPr>
                <w:rStyle w:val="IndexLink"/>
              </w:rPr>
              <w:t>751</w:t>
            </w:r>
          </w:hyperlink>
        </w:p>
        <w:p>
          <w:pPr>
            <w:pStyle w:val="Contents2"/>
            <w:tabs>
              <w:tab w:val="clear" w:pos="8743"/>
              <w:tab w:val="right" w:pos="9026" w:leader="dot"/>
            </w:tabs>
            <w:rPr/>
          </w:pPr>
          <w:hyperlink w:anchor="__RefHeading___Toc1228906_3264237689">
            <w:r>
              <w:rPr>
                <w:webHidden/>
                <w:rStyle w:val="IndexLink"/>
                <w:rtl w:val="true"/>
              </w:rPr>
              <w:t>رموز الکتاب</w:t>
            </w:r>
            <w:r>
              <w:rPr>
                <w:rStyle w:val="IndexLink"/>
                <w:rtl w:val="true"/>
              </w:rPr>
              <w:tab/>
            </w:r>
            <w:r>
              <w:rPr>
                <w:rStyle w:val="IndexLink"/>
              </w:rPr>
              <w:t>754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85_196254"/>
      <w:bookmarkStart w:id="1" w:name="pg13885_196254"/>
      <w:bookmarkEnd w:id="1"/>
    </w:p>
    <w:p>
      <w:pPr>
        <w:pStyle w:val="Heading2"/>
        <w:numPr>
          <w:ilvl w:val="1"/>
          <w:numId w:val="1"/>
        </w:numPr>
        <w:rPr/>
      </w:pPr>
      <w:bookmarkStart w:id="2" w:name="pg13885_196254"/>
      <w:bookmarkStart w:id="3" w:name="__RefHeading___Toc1225534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225536_3264237689"/>
      <w:bookmarkStart w:id="6" w:name="_Toc2"/>
      <w:bookmarkEnd w:id="5"/>
      <w:r>
        <w:rPr>
          <w:rtl w:val="true"/>
        </w:rPr>
        <w:t xml:space="preserve">ترجمه بحارالانوار جلد </w:t>
      </w:r>
      <w:r>
        <w:rPr/>
        <w:t>7</w:t>
      </w:r>
      <w:r>
        <w:rPr>
          <w:rtl w:val="true"/>
        </w:rPr>
        <w:t xml:space="preserve">: </w:t>
      </w:r>
      <w:r>
        <w:rPr>
          <w:rtl w:val="true"/>
        </w:rPr>
        <w:t xml:space="preserve">کتاب عدل و معاد </w:t>
      </w:r>
      <w:r>
        <w:rPr>
          <w:rtl w:val="true"/>
        </w:rPr>
        <w:t xml:space="preserve">- </w:t>
      </w:r>
      <w:r>
        <w:rPr/>
        <w:t>3</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225538_3264237689"/>
      <w:bookmarkStart w:id="8" w:name="_Toc3"/>
      <w:bookmarkEnd w:id="7"/>
      <w:r>
        <w:rPr>
          <w:rtl w:val="true"/>
        </w:rPr>
        <w:t xml:space="preserve">تتمة كتاب العدل و المعاد </w:t>
      </w:r>
      <w:r>
        <w:rPr>
          <w:rtl w:val="true"/>
        </w:rPr>
        <w:t xml:space="preserve">/ </w:t>
      </w:r>
      <w:r>
        <w:rPr>
          <w:rtl w:val="true"/>
        </w:rPr>
        <w:t>بقیه کتاب عدل و معاد</w:t>
      </w:r>
      <w:bookmarkEnd w:id="8"/>
    </w:p>
    <w:p>
      <w:pPr>
        <w:pStyle w:val="Heading2"/>
        <w:numPr>
          <w:ilvl w:val="1"/>
          <w:numId w:val="1"/>
        </w:numPr>
        <w:rPr/>
      </w:pPr>
      <w:bookmarkStart w:id="9" w:name="__RefHeading___Toc1225540_3264237689"/>
      <w:bookmarkStart w:id="10" w:name="_Toc4"/>
      <w:bookmarkEnd w:id="9"/>
      <w:r>
        <w:rPr>
          <w:rtl w:val="true"/>
        </w:rPr>
        <w:t xml:space="preserve">تتمة أبواب المعاد و ما يتبعه و يتعلق به‌ </w:t>
      </w:r>
      <w:r>
        <w:rPr>
          <w:rtl w:val="true"/>
        </w:rPr>
        <w:t xml:space="preserve">/ </w:t>
      </w:r>
      <w:r>
        <w:rPr>
          <w:rtl w:val="true"/>
        </w:rPr>
        <w:t>بقیه ابواب معاد و آنچه پیرو بحث معاد است و به معاد تعلق دارد</w:t>
      </w:r>
      <w:bookmarkEnd w:id="10"/>
    </w:p>
    <w:p>
      <w:pPr>
        <w:pStyle w:val="Heading3"/>
        <w:numPr>
          <w:ilvl w:val="2"/>
          <w:numId w:val="1"/>
        </w:numPr>
        <w:rPr/>
      </w:pPr>
      <w:bookmarkStart w:id="11" w:name="__RefHeading___Toc1225542_3264237689"/>
      <w:bookmarkStart w:id="12" w:name="_Toc5"/>
      <w:bookmarkEnd w:id="11"/>
      <w:r>
        <w:rPr>
          <w:rtl w:val="true"/>
        </w:rPr>
        <w:t xml:space="preserve">باب </w:t>
      </w:r>
      <w:r>
        <w:rPr/>
        <w:t>3</w:t>
      </w:r>
      <w:r>
        <w:rPr>
          <w:rtl w:val="true"/>
        </w:rPr>
        <w:t xml:space="preserve"> </w:t>
      </w:r>
      <w:r>
        <w:rPr>
          <w:rtl w:val="true"/>
        </w:rPr>
        <w:t>إثبات الحشر و كيفيته و كفر من أنكره‌</w:t>
      </w:r>
      <w:bookmarkEnd w:id="12"/>
    </w:p>
    <w:p>
      <w:pPr>
        <w:pStyle w:val="Heading4"/>
        <w:numPr>
          <w:ilvl w:val="3"/>
          <w:numId w:val="1"/>
        </w:numPr>
        <w:rPr/>
      </w:pPr>
      <w:bookmarkStart w:id="13" w:name="__RefHeading___Toc1225544_3264237689"/>
      <w:bookmarkStart w:id="14" w:name="_Toc6"/>
      <w:bookmarkEnd w:id="13"/>
      <w:r>
        <w:rPr>
          <w:rtl w:val="true"/>
        </w:rPr>
        <w:t>الآيات؛</w:t>
      </w:r>
      <w:bookmarkEnd w:id="14"/>
    </w:p>
    <w:p>
      <w:pPr>
        <w:pStyle w:val="Heading5"/>
        <w:numPr>
          <w:ilvl w:val="4"/>
          <w:numId w:val="1"/>
        </w:numPr>
        <w:rPr/>
      </w:pPr>
      <w:bookmarkStart w:id="15" w:name="__RefHeading___Toc1225546_3264237689"/>
      <w:bookmarkStart w:id="16" w:name="_Toc7"/>
      <w:bookmarkEnd w:id="15"/>
      <w:r>
        <w:rPr>
          <w:rtl w:val="true"/>
        </w:rPr>
        <w:t>الفاتحة</w:t>
      </w:r>
      <w:r>
        <w:rPr>
          <w:rtl w:val="true"/>
        </w:rPr>
        <w:t>:</w:t>
      </w:r>
      <w:bookmarkEnd w:id="16"/>
    </w:p>
    <w:p>
      <w:pPr>
        <w:pStyle w:val="BookText"/>
        <w:rPr/>
      </w:pP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7" w:name="__RefHeading___Toc1225548_3264237689"/>
      <w:bookmarkStart w:id="18" w:name="_Toc8"/>
      <w:bookmarkEnd w:id="17"/>
      <w:r>
        <w:rPr>
          <w:rtl w:val="true"/>
        </w:rPr>
        <w:t>البقرة</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 كُنْتُمْ أَمْواتاً فَأَحْياكُمْ ثُمَّ يُمِيتُكُمْ ثُمَّ يُحْيِيكُمْ ثُمَّ إِلَيْهِ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وَ اعْلَمُوا أَنَّكُمْ مُلاقُوهُ وَ بَشِّرِ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عَلي قَرْيَةٍ وَ هِيَ خاوِيَةٌ عَلي عُرُوشِها قالَ أَنَّي يُحْيِي هذِهِ اللَّهُ بَعْدَ مَوْتِها فَأَماتَهُ اللَّهُ مِائَةَ عامٍ ثُمَّ بَعَثَهُ قالَ كَمْ لَبِثْتَ قالَ لَبِثْتُ يَوْماً أَوْ بَعْضَ يَوْمٍ قالَ بَلْ لَبِثْتَ مِائَةَ عامٍ فَانْظُرْ إِلي طَعامِكَ وَ شَرابِكَ لَمْ يَتَسَنَّهْ وَ انْظُرْ إِلي حِمارِكَ وَ لِنَجْعَلَكَ آيَةً لِلنَّاسِ وَ انْظُرْ إِلَي الْعِظامِ كَيْفَ نُنْشِزُها ثُمَّ نَكْسُوها لَحْماً فَلَمَّا تَبَيَّنَ لَهُ قالَ أَعْلَمُ أَنَّ اللَّهَ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إِبْراهِيمُ رَبِّ أَرِنِي كَيْفَ تُحْيِ الْمَوْتي قالَ أَ وَ لَمْ تُؤْمِنْ قالَ بَلي وَ لكِنْ لِيَطْمَئِنَّ قَلْبِي قالَ فَخُذْ أَرْبَعَةً مِنَ الطَّيْرِ فَصُرْهُنَّ إِلَيْكَ ثُمَّ اجْعَلْ عَلي كُلِّ جَبَلٍ مِنْهُنَّ جُزْءاً ثُمَّ ادْعُهُنَّ يَأْتِينَكَ سَعْياً وَ اعْلَمْ أَنَّ اللَّهَ عَزِيزٌ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1225550_3264237689"/>
      <w:bookmarkStart w:id="20" w:name="_Toc9"/>
      <w:bookmarkEnd w:id="19"/>
      <w:r>
        <w:rPr>
          <w:rtl w:val="true"/>
        </w:rPr>
        <w:t>آل عمران</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جامِعُ النَّاسِ لِيَوْمٍ لا رَيْبَ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جاعِلُ الَّذِينَ اتَّبَعُوكَ فَوْقَ الَّذِينَ كَفَرُوا إِلي يَوْمِ الْقِيامَةِ ثُمَّ إِلَيَّ مَرْجِعُكُمْ فَأَحْكُمُ بَيْنَكُمْ فِيما كُنْتُمْ فِيهِ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جَمَعْناهُمْ لِيَوْمٍ لا رَيْبَ فِيهِ وَ وُفِّيَتْ كُلُّ نَفْسٍ ما كَسَبَتْ وَ هُمْ لا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مُتُّمْ أَوْ قُتِلْتُمْ لَإِلَي اللَّهِ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1225552_3264237689"/>
      <w:bookmarkStart w:id="22" w:name="_Toc10"/>
      <w:bookmarkEnd w:id="21"/>
      <w:r>
        <w:rPr>
          <w:rtl w:val="true"/>
        </w:rPr>
        <w:t>النساء</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 إِلي يَوْمِ الْقِيامَةِ لا رَيْبَ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225554_3264237689"/>
      <w:bookmarkStart w:id="24" w:name="_Toc11"/>
      <w:bookmarkEnd w:id="23"/>
      <w:r>
        <w:rPr>
          <w:rtl w:val="true"/>
        </w:rPr>
        <w:t>المائدة</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الَّذِي إِلَيْهِ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225556_3264237689"/>
      <w:bookmarkStart w:id="26" w:name="_Toc12"/>
      <w:bookmarkEnd w:id="25"/>
      <w:r>
        <w:rPr>
          <w:rtl w:val="true"/>
        </w:rPr>
        <w:t>باب سوم</w:t>
      </w:r>
      <w:r>
        <w:rPr>
          <w:rtl w:val="true"/>
        </w:rPr>
        <w:t xml:space="preserve">: </w:t>
      </w:r>
      <w:r>
        <w:rPr>
          <w:rtl w:val="true"/>
        </w:rPr>
        <w:t>اثبات حشر و کیفیت آن و کفر کسی که حشر را انکار نماید</w:t>
      </w:r>
      <w:bookmarkEnd w:id="26"/>
    </w:p>
    <w:p>
      <w:pPr>
        <w:pStyle w:val="Heading4"/>
        <w:numPr>
          <w:ilvl w:val="3"/>
          <w:numId w:val="1"/>
        </w:numPr>
        <w:rPr/>
      </w:pPr>
      <w:bookmarkStart w:id="27" w:name="__RefHeading___Toc1225558_3264237689"/>
      <w:bookmarkStart w:id="28" w:name="_Toc13"/>
      <w:bookmarkEnd w:id="27"/>
      <w:r>
        <w:rPr>
          <w:rtl w:val="true"/>
        </w:rPr>
        <w:t>آیات</w:t>
      </w:r>
      <w:bookmarkEnd w:id="28"/>
    </w:p>
    <w:p>
      <w:pPr>
        <w:pStyle w:val="Heading5"/>
        <w:numPr>
          <w:ilvl w:val="4"/>
          <w:numId w:val="1"/>
        </w:numPr>
        <w:rPr/>
      </w:pPr>
      <w:bookmarkStart w:id="29" w:name="__RefHeading___Toc1225560_3264237689"/>
      <w:bookmarkStart w:id="30" w:name="_Toc14"/>
      <w:bookmarkEnd w:id="29"/>
      <w:r>
        <w:rPr>
          <w:rtl w:val="true"/>
        </w:rPr>
        <w:t>الفاتحة</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مالک و فرمانروای روز پاداش و کیفر است</w:t>
      </w:r>
      <w:r>
        <w:rPr>
          <w:rFonts w:eastAsia="IRNazanin" w:cs="IRNazanin"/>
          <w:color w:val="111111"/>
          <w:sz w:val="28"/>
          <w:szCs w:val="28"/>
          <w:rtl w:val="true"/>
          <w:lang w:bidi="fa-IR"/>
        </w:rPr>
        <w:t>.</w:t>
      </w:r>
    </w:p>
    <w:p>
      <w:pPr>
        <w:pStyle w:val="Heading5"/>
        <w:numPr>
          <w:ilvl w:val="4"/>
          <w:numId w:val="1"/>
        </w:numPr>
        <w:rPr/>
      </w:pPr>
      <w:bookmarkStart w:id="31" w:name="__RefHeading___Toc1225562_3264237689"/>
      <w:bookmarkStart w:id="32" w:name="_Toc15"/>
      <w:bookmarkEnd w:id="31"/>
      <w:r>
        <w:rPr>
          <w:rtl w:val="true"/>
        </w:rPr>
        <w:t>البقرة</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بِاللَّهِ وَ کُنْتُمْ أَمْواتاً فَأَحْیاکُمْ ثُمَّ یُمِیتُکُمْ ثُمَّ یُحْیِیکُمْ ثُمَّ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به خدا کفر می ورزید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دمیده شدن روح به کالبدتان ترکیبی از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بودید، پس شما را حیات بخشید، سپس شما را می میراند، آن گاه دوباره زنده می کند، سپس به سوی او بازگردانده می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وَ اعْلَمُوا أَنَّکُمْ مُلاقُوهُ وَ بَشِّرِ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خدا پروا کنید و بدانید که او را دیدار خواهید کرد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چون آن کس که به شهری که بامهایش یکسر فرو ریخته بود، عبور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مرگشان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پاره ای از روز را درنگ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صد سال درنگ کردی، به خوراک و نوشیدنی خود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طعم و رنگ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نکرده است، و به درازگوش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متلاشی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برای آن است که هم به تو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برای مردم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 بنگر، چگونه آنها را برداشته به هم پیوند می دهیم؛ سپس گوشت بر آن می 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زنده ساختن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آشکار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خداوند بر هر چیزی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چهار پرنده برگیر، و آنها را پیش خود، ریز ریز گردان؛ سپس بر هر کوهی پاره ای از آنها را قرار ده؛ آنگاه آنها را فرا خوان، شتابان به سوی تو می آیند، و بدان که خداوند توانا و حکیم است</w:t>
      </w:r>
      <w:r>
        <w:rPr>
          <w:rFonts w:eastAsia="IRNazanin" w:cs="IRNazanin"/>
          <w:color w:val="111111"/>
          <w:sz w:val="28"/>
          <w:szCs w:val="28"/>
          <w:rtl w:val="true"/>
          <w:lang w:bidi="fa-IR"/>
        </w:rPr>
        <w:t>.)</w:t>
      </w:r>
    </w:p>
    <w:p>
      <w:pPr>
        <w:pStyle w:val="Heading5"/>
        <w:numPr>
          <w:ilvl w:val="4"/>
          <w:numId w:val="1"/>
        </w:numPr>
        <w:rPr/>
      </w:pPr>
      <w:bookmarkStart w:id="33" w:name="__RefHeading___Toc1225564_3264237689"/>
      <w:bookmarkStart w:id="34" w:name="_Toc16"/>
      <w:bookmarkEnd w:id="33"/>
      <w:r>
        <w:rPr>
          <w:rtl w:val="true"/>
        </w:rPr>
        <w:t>آل عمران</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جامِعُ النَّاسِ لِیَوْمٍ لا رَیْبَ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به یقین تو در روزی که هیچ تردیدی در آن نیست گردآورنده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قطعا خداوند در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جاعِلُ الَّذِینَ اتَّبَعُوکَ فَوْقَ الَّذِینَ کَفَرُوا إِلی یَوْمِ الْقِیامَةِ ثُمَّ إِلَیَّ مَرْجِعُکُمْ فَأَحْکُمُ بَیْنَکُمْ فِیما کُنْتُمْ فِیهِ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 روز رستاخیز کسانی را که از تو پیروی کرده اند فوق کسانی که کافر شده اند قرار خواهم داد آنگاه فرجام شما به سوی من است پس در آنچه بر سر آن اختلاف میکردید میان شما داوری 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جَمَعْناهُمْ لِیَوْمٍ لا رَیْبَ فِیهِ وَ وُفِّیَتْ کُلُّ نَفْسٍ ما کَسَبَتْ 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چگونه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آنان را در روزی که هیچ شکی در آن نیست گرد آوریم و 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 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و به آنان ستم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مُتُّمْ أَوْ قُتِلْتُمْ لَإِلَی اللَّهِ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یا کشته شوید قطعا به سوی خدا گردآورده خواهید شد</w:t>
      </w:r>
    </w:p>
    <w:p>
      <w:pPr>
        <w:pStyle w:val="Heading5"/>
        <w:numPr>
          <w:ilvl w:val="4"/>
          <w:numId w:val="1"/>
        </w:numPr>
        <w:rPr/>
      </w:pPr>
      <w:bookmarkStart w:id="35" w:name="__RefHeading___Toc1225566_3264237689"/>
      <w:bookmarkStart w:id="36" w:name="_Toc17"/>
      <w:bookmarkEnd w:id="35"/>
      <w:r>
        <w:rPr>
          <w:rtl w:val="true"/>
        </w:rPr>
        <w:t>النساء</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لَیَجْمَعَنَّکُمْ إِلی یَوْمِ الْقِیامَةِ لا رَیْبَ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در روز رستاخیز که هیچ شکی در آن نیست شما را گرد خواهد آورد</w:t>
      </w:r>
      <w:r>
        <w:rPr>
          <w:rFonts w:eastAsia="IRNazanin" w:cs="IRNazanin"/>
          <w:color w:val="111111"/>
          <w:sz w:val="28"/>
          <w:szCs w:val="28"/>
          <w:rtl w:val="true"/>
          <w:lang w:bidi="fa-IR"/>
        </w:rPr>
        <w:t>.</w:t>
      </w:r>
    </w:p>
    <w:p>
      <w:pPr>
        <w:pStyle w:val="Heading5"/>
        <w:numPr>
          <w:ilvl w:val="4"/>
          <w:numId w:val="1"/>
        </w:numPr>
        <w:rPr/>
      </w:pPr>
      <w:bookmarkStart w:id="37" w:name="__RefHeading___Toc1225568_3264237689"/>
      <w:bookmarkStart w:id="38" w:name="_Toc18"/>
      <w:bookmarkEnd w:id="37"/>
      <w:r>
        <w:rPr>
          <w:rtl w:val="true"/>
        </w:rPr>
        <w:t>المائدة</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الَّذِی إِلَیْهِ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خدایی که نزد او محشور می شوید پروا دارید </w:t>
      </w:r>
      <w:bookmarkStart w:id="39" w:name="pg13885_196255"/>
    </w:p>
    <w:p>
      <w:pPr>
        <w:pStyle w:val="Heading5"/>
        <w:numPr>
          <w:ilvl w:val="4"/>
          <w:numId w:val="1"/>
        </w:numPr>
        <w:rPr/>
      </w:pPr>
      <w:bookmarkStart w:id="40" w:name="__RefHeading___Toc1225570_3264237689"/>
      <w:bookmarkStart w:id="41" w:name="_Toc19"/>
      <w:bookmarkEnd w:id="39"/>
      <w:bookmarkEnd w:id="40"/>
      <w:r>
        <w:rPr>
          <w:rtl w:val="true"/>
        </w:rPr>
        <w:t>الأنعام</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 إِلي يَوْمِ الْقِيامَةِ لا رَيْبَ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أَخافُ إِنْ عَصَيْتُ رَبِّي عَذابَ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مَنْ يُصْرَفْ عَنْهُ يَوْمَئِذٍ فَقَدْ رَحِمَهُ وَ ذلِكَ الْفَوْزُ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الْمَوْتي يَبْعَثُهُمُ اللَّهُ ثُمَّ إِلَيْهِ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بِهِ الَّذِينَ يَخافُونَ أَنْ يُحْشَرُوا إِلي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إِلَيْهِ مَرْجِعُكُمْ ثُمَّ يُنَبِّئُكُمْ بِما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 إِلَي اللَّهِ مَوْلاهُمُ الْحَقِّ أَلا لَهُ الْحُكْمُ وَ هُوَ أَسْرَعُ الْحاسِبِينَ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إِلَيْهِ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بِلِقاءِ رَبِّهِمْ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 رَبِّكُمْ مَرْجِعُكُمْ فَيُنَبِّئُكُمْ بِما كُنْتُمْ فِيهِ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1225572_3264237689"/>
      <w:bookmarkStart w:id="43" w:name="_Toc20"/>
      <w:bookmarkEnd w:id="42"/>
      <w:r>
        <w:rPr>
          <w:rtl w:val="true"/>
        </w:rPr>
        <w:t>الأعراف</w:t>
      </w:r>
      <w:r>
        <w:rPr>
          <w:rtl w:val="true"/>
        </w:rPr>
        <w:t>:</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فِيها تَحْيَوْنَ وَ فِيها تَمُوتُونَ وَ مِنْها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يُرْسِلُ الرِّياحَ بُشْراً بَيْنَ يَدَيْ رَحْمَتِهِ حَتَّي إِذا أَقَلَّتْ سَحاباً ثِقالًا سُقْناهُ لِبَلَدٍ مَيِّتٍ فَأَنْزَلْنا بِهِ الْماءَ فَأَخْرَجْنا بِهِ مِنْ كُلِّ الثَّمَراتِ كَذلِكَ نُخْرِجُ الْمَوْتي لَعَلَّكُمْ 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كَذَّبُوا بِآياتِنا وَ لِقاءِ الْآخِرَةِ حَبِطَتْ أَعْمالُهُمْ هَلْ يُجْزَوْنَ إِلَّا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225574_3264237689"/>
      <w:bookmarkStart w:id="45" w:name="_Toc21"/>
      <w:bookmarkEnd w:id="44"/>
      <w:r>
        <w:rPr>
          <w:rtl w:val="true"/>
        </w:rPr>
        <w:t>التوبة</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تُرَدُّونَ إِلي عالِمِ الْغَيْبِ وَ الشَّهادَةِ فَيُنَبِّئُكُمْ بِما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1225576_3264237689"/>
      <w:bookmarkStart w:id="47" w:name="_Toc22"/>
      <w:bookmarkEnd w:id="46"/>
      <w:r>
        <w:rPr>
          <w:rtl w:val="true"/>
        </w:rPr>
        <w:t>يونس</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مَرْجِعُكُمْ جَمِيعاً وَعْدَ اللَّهِ حَقًّا إِنَّهُ يَبْدَؤُا الْخَلْقَ ثُمَّ يُعِيدُهُ لِيَجْزِيَ الَّذِينَ آمَنُوا وَ عَمِلُوا الصَّالِحاتِ بِالْقِسْطِ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فَنَذَرُ الَّذِينَ لا يَرْجُونَ لِقاءَنا فِي طُغْيانِهِمْ يَعْمَهُونَ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إِنْ عَصَيْتُ رَبِّي عَذابَ يَوْمٍ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إِلَيْنا مَرْجِعُكُمْ فَنُنَبِّئُكُمْ بِما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مِنْ شُرَكائِكُمْ مَنْ يَبْدَؤُا الْخَلْقَ ثُمَّ يُعِيدُهُ قُلِ اللَّهُ يَبْدَؤُا الْخَلْقَ ثُمَّ يُعِيدُهُ فَأَنَّي تُؤْفَكُونَ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يَحْشُرُهُمْ كَأَنْ لَمْ يَلْبَثُوا إِلَّا ساعَةً مِنَ النَّهارِ يَتَعارَفُونَ بَيْنَهُمْ قَدْ خَسِرَ الَّذِينَ كَذَّبُوا بِلِقاءِ اللَّهِ وَ 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نُرِيَنَّكَ بَعْضَ الَّذِي نَعِدُهُمْ أَوْ نَتَوَفَّيَنَّكَ فَإِلَيْنا مَرْجِعُهُمْ ثُمَّ اللَّهُ شَهِيدٌ عَلي ما يَفْعَلُونَ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يَقُولُونَ مَتي هذَا الْوَعْدُ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ضَرًّا وَ لا نَفْعاً إِلَّا ما شاءَ اللَّهُ لِكُلِّ أُمَّةٍ أَجَلٌ إِذا جاءَ أَجَلُهُمْ فَلا يَسْتَأْخِرُونَ ساعَةً وَ لا يَسْتَقْدِمُونَ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يَسْتَنْبِئُونَكَ أَ حَقٌّ هُوَ قُلْ إِي</w:t>
      </w:r>
    </w:p>
    <w:p>
      <w:pPr>
        <w:pStyle w:val="Heading5"/>
        <w:numPr>
          <w:ilvl w:val="4"/>
          <w:numId w:val="1"/>
        </w:numPr>
        <w:rPr/>
      </w:pPr>
      <w:bookmarkStart w:id="48" w:name="__RefHeading___Toc1225578_3264237689"/>
      <w:bookmarkStart w:id="49" w:name="_Toc23"/>
      <w:bookmarkEnd w:id="48"/>
      <w:r>
        <w:rPr>
          <w:rtl w:val="true"/>
        </w:rPr>
        <w:t>الأنعام</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لَیَجْمَعَنَّکُمْ إِلی یَوْمِ الْقِیامَةِ لا رَیْبَ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یقینا شما را در روز قیامت که در آن هیچ شکی نیست گرد خواهد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اگر به پروردگارم عصیان ورزم از عذاب روزی بزرگ می 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یُصْرَفْ عَنْهُ یَوْمَئِذٍ فَقَدْ رَحِمَهُ وَ ذلِکَ الْفَوْزُ الْمُبِینُ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روز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برگردانده شود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رحمت آورده و این است همان رستگاری آشکار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الْمَوْتی یَبْعَثُهُمُ اللَّهُ ثُمَّ إِلَیْهِ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خواهد انگیخت سپس به سوی او بازگردانیده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بِهِ الَّذِینَ یَخافُونَ أَنْ یُحْشَرُوا إِلی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بیم دارند که به سوی پروردگارشان محشور شوند هشدار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إِلَیْهِ مَرْجِعُکُمْ ثُمَّ یُنَبِّئُکُمْ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بازگشت شما به سوی اوست سپس شما را به آنچه انجام می داده اید آگاه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 إِلَی اللَّهِ مَوْلاهُمُ الْحَقِّ أَلا لَهُ الْحُکْمُ وَ هُوَ أَسْرَعُ الْحاسِبِینَ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سوی خداوند مولای بحقشان برگردانیده شوند آگاه باشید که داوری از آن اوست و او سریعترین حسابرسان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إِلَیْهِ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اوست که نزد وی محشور خواهید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بِلِقاءِ رَبِّهِمْ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 امید که به لقای پروردگارشان ایمان بیاورند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إِلی رَبِّکُمْ مَرْجِعُکُمْ فَیُنَبِّئُکُمْ بِما کُنْتُمْ فِیهِ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بازگشت شما به سوی پروردگارتان خواهد بود پس ما را به آنچه در آن اختلاف میکردید آگاه خواهد کرد</w:t>
      </w:r>
      <w:r>
        <w:rPr>
          <w:rFonts w:eastAsia="IRNazanin" w:cs="IRNazanin"/>
          <w:color w:val="111111"/>
          <w:sz w:val="28"/>
          <w:szCs w:val="28"/>
          <w:rtl w:val="true"/>
          <w:lang w:bidi="fa-IR"/>
        </w:rPr>
        <w:t>.</w:t>
      </w:r>
    </w:p>
    <w:p>
      <w:pPr>
        <w:pStyle w:val="Heading5"/>
        <w:numPr>
          <w:ilvl w:val="4"/>
          <w:numId w:val="1"/>
        </w:numPr>
        <w:rPr/>
      </w:pPr>
      <w:bookmarkStart w:id="50" w:name="__RefHeading___Toc1225580_3264237689"/>
      <w:bookmarkStart w:id="51" w:name="_Toc24"/>
      <w:bookmarkEnd w:id="50"/>
      <w:r>
        <w:rPr>
          <w:rtl w:val="true"/>
        </w:rPr>
        <w:t>الأعراف</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فِیها تَحْیَوْنَ وَ فِیها تَمُوتُونَ وَ مِنْها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در آن زندگی می کنید و در آن می میرید و از آن برانگیخته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بَدَأَکُمْ تَعُودُونَ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که شما را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یُرْسِلُ الرِّیاحَ بُشْراً بَیْنَ یَدَیْ رَحْمَتِهِ حَتَّی إِذا أَقَلَّتْ سَحاباً ثِقالًا سُقْناهُ لِبَلَدٍ مَیِّتٍ فَأَنْزَلْنا بِهِ الْماءَ فَأَخْرَجْنا بِهِ مِنْ کُلِّ الثَّمَراتِ کَذلِکَ نُخْرِجُ الْمَوْتی لَعَلَّکُمْ 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مژده رسان می فرستد تا آن گاه که ابرهای گرانبار را بردارند آن را به سوی سرزمینی مرده برانیم و از آن باران فرود آوریم و از هر گونه میوه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برآوریم بدینسان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سازیم باشد که شما متذکر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کَذَّبُوا بِآیاتِنا وَ لِقاءِ الْآخِرَةِ حَبِطَتْ أَعْمالُهُمْ هَلْ یُجْزَوْنَ إِلَّا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آیات ما و دیدار آخرت را دروغ پنداشتند اعمالشان تباه شده است آیا جز در برابر آنچه میکردند کیفر می بینند</w:t>
      </w:r>
      <w:r>
        <w:rPr>
          <w:rFonts w:eastAsia="IRNazanin" w:cs="IRNazanin"/>
          <w:color w:val="111111"/>
          <w:sz w:val="28"/>
          <w:szCs w:val="28"/>
          <w:rtl w:val="true"/>
          <w:lang w:bidi="fa-IR"/>
        </w:rPr>
        <w:t>.</w:t>
      </w:r>
    </w:p>
    <w:p>
      <w:pPr>
        <w:pStyle w:val="Heading5"/>
        <w:numPr>
          <w:ilvl w:val="4"/>
          <w:numId w:val="1"/>
        </w:numPr>
        <w:rPr/>
      </w:pPr>
      <w:bookmarkStart w:id="52" w:name="__RefHeading___Toc1225582_3264237689"/>
      <w:bookmarkStart w:id="53" w:name="_Toc25"/>
      <w:bookmarkEnd w:id="52"/>
      <w:r>
        <w:rPr>
          <w:rtl w:val="true"/>
        </w:rPr>
        <w:t>التوبة</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تُرَدُّونَ إِلی عالِمِ الْغَیْبِ وَ الشَّهادَةِ فَیُنَبِّئُکُمْ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سوی دانای نهان و آشکار بازگردانیده می شوید و از آنچه انجام می دادید به شما خبر می دهد</w:t>
      </w:r>
      <w:r>
        <w:rPr>
          <w:rFonts w:eastAsia="IRNazanin" w:cs="IRNazanin"/>
          <w:color w:val="111111"/>
          <w:sz w:val="28"/>
          <w:szCs w:val="28"/>
          <w:rtl w:val="true"/>
          <w:lang w:bidi="fa-IR"/>
        </w:rPr>
        <w:t>.</w:t>
      </w:r>
    </w:p>
    <w:p>
      <w:pPr>
        <w:pStyle w:val="Heading5"/>
        <w:numPr>
          <w:ilvl w:val="4"/>
          <w:numId w:val="1"/>
        </w:numPr>
        <w:rPr/>
      </w:pPr>
      <w:bookmarkStart w:id="54" w:name="__RefHeading___Toc1225584_3264237689"/>
      <w:bookmarkStart w:id="55" w:name="_Toc26"/>
      <w:bookmarkEnd w:id="54"/>
      <w:r>
        <w:rPr>
          <w:rtl w:val="true"/>
        </w:rPr>
        <w:t>یونس</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مَرْجِعُکُمْ جَمِیعاً وَعْدَ اللَّهِ حَقًّا إِنَّهُ یَبْدَؤُا الْخَلْقَ ثُمَّ یُعِیدُهُ لِیَجْزِیَ الَّذِینَ آمَنُوا وَ عَمِلُوا الصَّالِحاتِ بِالْقِسْطِ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بازگشت همه شما به سوی اوست وعده خدا حق است هموست که آفرینش را آغاز می کند سپس آن را باز می گرداند تا کسانی را که ایمان آورده و کارهای شایسته کرده اند به عدالت پاداش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فَنَذَرُ الَّذِینَ لا یَرْجُونَ لِقاءَنا فِی طُغْیانِهِمْ یَعْمَهُونَ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کسانی را که به دیدار ما امید ندارند در طغیانشان رها می کنیم تا سرگردان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إِنْ عَصَیْتُ رَبِّی عَذابَ یَوْمٍ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پروردگارم را نافرمانی کنم از عذاب روزی بزرگ می ترسم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إِلَیْنا مَرْجِعُکُمْ فَنُنَبِّئُکُمْ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بازگشت شما به سوی ما خواهد بود پس شما را از آنچه انجام می دادید باخبر خواهیم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مِنْ شُرَکائِکُمْ مَنْ یَبْدَؤُا الْخَلْقَ ثُمَّ یُعِیدُهُ قُلِ اللَّهُ یَبْدَؤُا الْخَلْقَ ثُمَّ یُعِیدُهُ فَأَنَّی تُؤْفَکُونَ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آیا از شریکان شما کسی هست که آفرینش را آغاز کند و سپس آن را برگرداند بگو خداست که آفرینش را آغاز می کند و باز آن را برمی گرداند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یَحْشُرُهُمْ کَأَنْ لَمْ یَلْبَثُوا إِلَّا ساعَةً مِنَ النَّهارِ یَتَعارَفُونَ بَیْنَهُمْ قَدْ خَسِرَ الَّذِینَ کَذَّبُوا بِلِقاءِ اللَّهِ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روزی که آنان را گرد می آورد گویی جز به اندازه ساعتی از روز درنگ نکرده اند با هم اظهار آشنایی می کنند قطعا کسانی که دیدار خدا را دروغ شمردند زیان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نُرِیَنَّکَ بَعْضَ الَّذِی نَعِدُهُمْ أَوْ نَتَوَفَّیَنَّکَ فَإِلَیْنا مَرْجِعُهُمْ ثُمَّ اللَّهُ شَهِیدٌ عَلی ما یَفْعَلُونَ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پاره ای از آنچه را که به آنان وعده می دهیم به تو بنمایانیم یا تو را بمیرانیم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بازگشتشان به سوی ماست سپس خدا بر آنچه می کنند گواه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گویند اگر راست می گویید این وعده چه وقت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أَمْلِکُ لِنَفْسِی ضَرًّا وَ لا نَفْعاً إِلَّا ما شاءَ اللَّهُ لِکُلِّ أُمَّةٍ أَجَلٌ إِذا جاءَ أَجَلُهُمْ فَلا یَسْتَأْخِرُونَ ساعَةً وَ لا یَسْتَقْدِمُونَ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برای خود زیان و سودی در اختیار ندارم مگر آنچه را که خدا بخواهد هر امتی را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آنگاه که زمانشان به سر رسد پس نه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کنند و نه پیشی گیرند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یَسْتَنْبِئُونَکَ أَ حَقٌّ هُوَ قُلْ إِی </w:t>
      </w:r>
      <w:bookmarkStart w:id="56" w:name="pg13885_196256"/>
    </w:p>
    <w:p>
      <w:pPr>
        <w:pStyle w:val="BookText"/>
        <w:rPr/>
      </w:pPr>
      <w:bookmarkEnd w:id="56"/>
      <w:r>
        <w:rPr>
          <w:rFonts w:ascii="Amiri" w:hAnsi="Amiri" w:eastAsia="Amiri" w:cs="Amiri"/>
          <w:color w:val="111111"/>
          <w:sz w:val="28"/>
          <w:sz w:val="28"/>
          <w:szCs w:val="28"/>
          <w:rtl w:val="true"/>
          <w:lang w:bidi="ar-SA"/>
        </w:rPr>
        <w:t>وَ رَبِّي إِنَّهُ لَحَقٌّ وَ ما أَنْتُمْ بِمُعْجِزِينَ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يُحيِي وَ يُمِيتُ وَ إِلَيْهِ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1225586_3264237689"/>
      <w:bookmarkStart w:id="58" w:name="_Toc27"/>
      <w:bookmarkEnd w:id="57"/>
      <w:r>
        <w:rPr>
          <w:rtl w:val="true"/>
        </w:rPr>
        <w:t>هود</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تَوَلَّوْا فَإِنِّي أَخافُ عَلَيْكُمْ عَذابَ يَوْمٍ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اللَّهِ مَرْجِعُكُمْ وَ هُوَ عَلي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قُلْتَ إِنَّكُمْ مَبْعُوثُونَ مِنْ بَعْدِ الْمَوْتِ لَيَقُولَنَّ الَّذِينَ كَفَرُوا إِنْ هذا إِلَّا سِحْرٌ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كُلًّا لَمَّا لَيُوَفِّيَنَّهُمْ رَبُّكَ أَعْمالَهُمْ إِنَّهُ بِما يَعْمَلُونَ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1225588_3264237689"/>
      <w:bookmarkStart w:id="60" w:name="_Toc28"/>
      <w:bookmarkEnd w:id="59"/>
      <w:r>
        <w:rPr>
          <w:rtl w:val="true"/>
        </w:rPr>
        <w:t>يوسف</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فَأَمِنُوا أَنْ تَأْتِيَهُمْ غاشِيَةٌ مِنْ عَذابِ اللَّهِ أَوْ تَأْتِيَهُمُ السَّاعَةُ بَغْتَةً وَ هُمْ لا يَشْعُرُونَ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225590_3264237689"/>
      <w:bookmarkStart w:id="62" w:name="_Toc29"/>
      <w:bookmarkEnd w:id="61"/>
      <w:r>
        <w:rPr>
          <w:rtl w:val="true"/>
        </w:rPr>
        <w:t>الرعد</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تَعْجَبْ فَعَجَبٌ قَوْلُهُمْ أَ إِذا كُنَّا تُراباً أَ إِنَّا لَفِي خَلْقٍ جَدِيدٍ أُولئِكَ الَّذِينَ كَفَرُوا بِرَبِّهِمْ وَ أُولئِكَ الْأَغْلالُ فِي أَعْناقِهِمْ وَ 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225592_3264237689"/>
      <w:bookmarkStart w:id="64" w:name="_Toc30"/>
      <w:bookmarkEnd w:id="63"/>
      <w:r>
        <w:rPr>
          <w:rtl w:val="true"/>
        </w:rPr>
        <w:t>إبراهيم</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يَأْتِيَ يَوْمٌ لا بَيْعٌ فِيهِ وَ لا خِلالٌ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225594_3264237689"/>
      <w:bookmarkStart w:id="66" w:name="_Toc31"/>
      <w:bookmarkEnd w:id="65"/>
      <w:r>
        <w:rPr>
          <w:rtl w:val="true"/>
        </w:rPr>
        <w:t>الحجر</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رَبَّكَ هُوَ يَحْشُرُهُمْ إِنَّهُ حَكِيمٌ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رَبِّكَ لَنَسْئَلَنَّهُمْ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225596_3264237689"/>
      <w:bookmarkStart w:id="68" w:name="_Toc32"/>
      <w:bookmarkEnd w:id="67"/>
      <w:r>
        <w:rPr>
          <w:rtl w:val="true"/>
        </w:rPr>
        <w:t>النحل</w:t>
      </w:r>
      <w:r>
        <w:rPr>
          <w:rtl w:val="true"/>
        </w:rPr>
        <w:t>:</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أَمْرُ اللَّهِ فَلا تَسْتَعْجِلُوهُ سُبْحانَهُ وَ تَعالي عَمَّا يُشْرِكُونَ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أَمْرُ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225598_3264237689"/>
      <w:bookmarkStart w:id="70" w:name="_Toc33"/>
      <w:bookmarkEnd w:id="69"/>
      <w:r>
        <w:rPr>
          <w:rtl w:val="true"/>
        </w:rPr>
        <w:t>أسري</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الَّذِينَ لا يُؤْمِنُونَ بِالْآخِرَةِ أَعْتَدْنا لَهُمْ عَذاباً أَلِيماً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ascii="Amiri" w:hAnsi="Amiri" w:eastAsia="Amiri" w:cs="Amiri"/>
          <w:i/>
          <w:i/>
          <w:iCs/>
          <w:color w:val="111111"/>
          <w:sz w:val="28"/>
          <w:sz w:val="28"/>
          <w:szCs w:val="28"/>
          <w:rtl w:val="true"/>
          <w:lang w:bidi="ar-SA"/>
        </w:rPr>
        <w:t>وَ مَنْ أَرادَ الْآخِرَةَ وَ سَعي لَها سَعْيَها وَ هُوَ مُؤْمِنٌ فَأُولئِكَ كانَ سَعْيُهُمْ مَشْكُوراً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18</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19</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تعالي</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لَلْآخِرَةُ أَكْبَرُ دَرَجاتٍ وَ أَكْبَرُ تَفْضِيلًا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21</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تعالي</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قالُوا أَ إِذا كُنَّا عِظاماً وَ رُفاتاً أَ إِنَّا لَمَبْعُوثُونَ خَلْقاً جَدِيداً قُلْ كُونُوا حِجارَةً أَوْ حَدِيداً أَوْ خَلْقاً مِمَّا يَكْبُرُ فِي صُدُورِكُمْ فَسَيَقُولُونَ مَنْ يُعِيدُنا قُلِ الَّذِي فَطَرَكُمْ أَوَّلَ مَرَّةٍ فَسَيُنْغِضُونَ إِلَيْكَ رُؤُسَهُمْ وَ يَقُولُونَ مَتي هُوَ قُلْ عَسي أَنْ يَكُونَ قَرِيباً</w:t>
      </w:r>
      <w:r>
        <w:rPr>
          <w:rFonts w:ascii="Amiri" w:hAnsi="Amiri" w:eastAsia="Amiri" w:cs="Amiri"/>
          <w:color w:val="111111"/>
          <w:sz w:val="28"/>
          <w:sz w:val="28"/>
          <w:szCs w:val="28"/>
          <w:rtl w:val="true"/>
          <w:lang w:bidi="ar-SA"/>
        </w:rPr>
        <w:t xml:space="preserve"> يَوْمَ يَدْعُوكُمْ فَتَسْتَجِيبُونَ بِحَمْدِهِ وَ تَظُنُّونَ إِنْ لَبِثْتُمْ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رَبِّی إِنَّهُ لَحَقٌّ وَ ما أَنْتُمْ بِمُعْجِزِینَ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تو خبر می گیرند آیا آن راست است بگو آری سوگند به پروردگارم که آن قطعا راست است و شما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یُحیِی وَ یُمِیتُ وَ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زنده می کند و می میراند و به سوی او بازگردانیده می شوید</w:t>
      </w:r>
      <w:r>
        <w:rPr>
          <w:rFonts w:eastAsia="IRNazanin" w:cs="IRNazanin"/>
          <w:color w:val="111111"/>
          <w:sz w:val="28"/>
          <w:szCs w:val="28"/>
          <w:rtl w:val="true"/>
          <w:lang w:bidi="fa-IR"/>
        </w:rPr>
        <w:t>.</w:t>
      </w:r>
    </w:p>
    <w:p>
      <w:pPr>
        <w:pStyle w:val="Heading5"/>
        <w:numPr>
          <w:ilvl w:val="4"/>
          <w:numId w:val="1"/>
        </w:numPr>
        <w:rPr/>
      </w:pPr>
      <w:bookmarkStart w:id="71" w:name="__RefHeading___Toc1225600_3264237689"/>
      <w:bookmarkStart w:id="72" w:name="_Toc34"/>
      <w:bookmarkEnd w:id="71"/>
      <w:r>
        <w:rPr>
          <w:rtl w:val="true"/>
        </w:rPr>
        <w:t>هود</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تَوَلَّوْا فَإِنِّی أَخافُ عَلَیْکُمْ عَذابَ یَوْمٍ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رویگردان شوید من از عذاب روزی بزرگ بر شما بیمناکم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اللَّهِ مَرْجِعُکُمْ وَ هُوَ عَلی کُلِّ شَیْ‌ءٍ قَدِیرٌ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بازگشت شما به سوی خداست و او بر هر چیزی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قُلْتَ إِنَّکُمْ مَبْعُوثُونَ مِنْ بَعْدِ الْمَوْتِ لَیَقُولَنَّ الَّذِینَ کَفَرُوا إِنْ هذا إِلَّا سِحْرٌ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بگویی شما پس از مرگ برانگیخته خواهید شد قطعا کسانی که کافر شده اند خواهند 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سحری آشکار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کُلًّا لَمَّا لَیُوَفِّیَنَّهُمْ رَبُّکَ أَعْمالَهُمْ إِنَّهُ بِما یَعْمَلُونَ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قطعا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هر یک را 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خواهد داد چرا که او به آنچه انجام می دهند آگاه است</w:t>
      </w:r>
      <w:r>
        <w:rPr>
          <w:rFonts w:eastAsia="IRNazanin" w:cs="IRNazanin"/>
          <w:color w:val="111111"/>
          <w:sz w:val="28"/>
          <w:szCs w:val="28"/>
          <w:rtl w:val="true"/>
          <w:lang w:bidi="fa-IR"/>
        </w:rPr>
        <w:t>.</w:t>
      </w:r>
    </w:p>
    <w:p>
      <w:pPr>
        <w:pStyle w:val="Heading5"/>
        <w:numPr>
          <w:ilvl w:val="4"/>
          <w:numId w:val="1"/>
        </w:numPr>
        <w:rPr/>
      </w:pPr>
      <w:bookmarkStart w:id="73" w:name="__RefHeading___Toc1225602_3264237689"/>
      <w:bookmarkStart w:id="74" w:name="_Toc35"/>
      <w:bookmarkEnd w:id="73"/>
      <w:r>
        <w:rPr>
          <w:rtl w:val="true"/>
        </w:rPr>
        <w:t>یوسف</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فَأَمِنُوا أَنْ تَأْتِیَهُمْ غاشِیَةٌ مِنْ عَذابِ اللَّهِ أَوْ تَأْتِیَهُمُ السَّاعَةُ بَغْتَةً وَ هُمْ لا یَشْعُرُونَ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ایمنند از اینکه عذاب فراگیر خدا به آنان دررسد یا قیامت در حالی که بی خبرند بناگاه آنان را فرا رسد</w:t>
      </w:r>
      <w:r>
        <w:rPr>
          <w:rFonts w:eastAsia="IRNazanin" w:cs="IRNazanin"/>
          <w:color w:val="111111"/>
          <w:sz w:val="28"/>
          <w:szCs w:val="28"/>
          <w:rtl w:val="true"/>
          <w:lang w:bidi="fa-IR"/>
        </w:rPr>
        <w:t>.</w:t>
      </w:r>
    </w:p>
    <w:p>
      <w:pPr>
        <w:pStyle w:val="Heading5"/>
        <w:numPr>
          <w:ilvl w:val="4"/>
          <w:numId w:val="1"/>
        </w:numPr>
        <w:rPr/>
      </w:pPr>
      <w:bookmarkStart w:id="75" w:name="__RefHeading___Toc1225604_3264237689"/>
      <w:bookmarkStart w:id="76" w:name="_Toc36"/>
      <w:bookmarkEnd w:id="75"/>
      <w:r>
        <w:rPr>
          <w:rtl w:val="true"/>
        </w:rPr>
        <w:t>الرعد</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تَعْجَبْ فَعَجَبٌ قَوْلُهُمْ أَ إِذا کُنَّا تُراباً أَ إِنَّا لَفِی خَلْقٍ جَدِیدٍ أُولئِکَ الَّذِینَ کَفَرُوا بِرَبِّهِمْ وَ أُولئِکَ الْأَغْلالُ فِی أَعْناقِهِمْ وَ أُولئِکَ أَصْحابُ النَّارِ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عجب داری عجب از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وقتی خاک شدیم به راستی در آفرینش جدیدی خواهیم بود اینان همان کسانند که به پروردگارشان کفر ورزیده اند و در گردنهایشان زنجیرهاست و آنان همدم آتشند و در آن ماندگار خواهند بود</w:t>
      </w:r>
      <w:r>
        <w:rPr>
          <w:rFonts w:eastAsia="IRNazanin" w:cs="IRNazanin"/>
          <w:color w:val="111111"/>
          <w:sz w:val="28"/>
          <w:szCs w:val="28"/>
          <w:rtl w:val="true"/>
          <w:lang w:bidi="fa-IR"/>
        </w:rPr>
        <w:t>.</w:t>
      </w:r>
    </w:p>
    <w:p>
      <w:pPr>
        <w:pStyle w:val="Heading5"/>
        <w:numPr>
          <w:ilvl w:val="4"/>
          <w:numId w:val="1"/>
        </w:numPr>
        <w:rPr/>
      </w:pPr>
      <w:bookmarkStart w:id="77" w:name="__RefHeading___Toc1225606_3264237689"/>
      <w:bookmarkStart w:id="78" w:name="_Toc37"/>
      <w:bookmarkEnd w:id="77"/>
      <w:r>
        <w:rPr>
          <w:rtl w:val="true"/>
        </w:rPr>
        <w:t>إبراهیم</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یَأْتِیَ یَوْمٌ لا بَیْعٌ فِیهِ وَ لا خِلالٌ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از آنکه روزی فرا رسد که در آن نه داد و ستدی باشد و نه دوستیی</w:t>
      </w:r>
      <w:r>
        <w:rPr>
          <w:rFonts w:eastAsia="IRNazanin" w:cs="IRNazanin"/>
          <w:color w:val="111111"/>
          <w:sz w:val="28"/>
          <w:szCs w:val="28"/>
          <w:rtl w:val="true"/>
          <w:lang w:bidi="fa-IR"/>
        </w:rPr>
        <w:t>.</w:t>
      </w:r>
    </w:p>
    <w:p>
      <w:pPr>
        <w:pStyle w:val="Heading5"/>
        <w:numPr>
          <w:ilvl w:val="4"/>
          <w:numId w:val="1"/>
        </w:numPr>
        <w:rPr/>
      </w:pPr>
      <w:bookmarkStart w:id="79" w:name="__RefHeading___Toc1225608_3264237689"/>
      <w:bookmarkStart w:id="80" w:name="_Toc38"/>
      <w:bookmarkEnd w:id="79"/>
      <w:r>
        <w:rPr>
          <w:rtl w:val="true"/>
        </w:rPr>
        <w:t>الحجر</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رَبَّکَ هُوَ یَحْشُرُهُمْ إِنَّهُ حَکِیمٌ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مسلماً پروردگار توست که محشورشان می کند؛ زیرا او حکیم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رَبِّکَ لَنَسْئَلَنَّهُمْ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پروردگارت سوگند، قطعاً از همه آنان بازخواست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اعمالی که همواره انجام می داده اند</w:t>
      </w:r>
      <w:r>
        <w:rPr>
          <w:rFonts w:eastAsia="IRNazanin" w:cs="IRNazanin"/>
          <w:color w:val="111111"/>
          <w:sz w:val="28"/>
          <w:szCs w:val="28"/>
          <w:rtl w:val="true"/>
          <w:lang w:bidi="fa-IR"/>
        </w:rPr>
        <w:t>.</w:t>
      </w:r>
    </w:p>
    <w:p>
      <w:pPr>
        <w:pStyle w:val="Heading5"/>
        <w:numPr>
          <w:ilvl w:val="4"/>
          <w:numId w:val="1"/>
        </w:numPr>
        <w:rPr/>
      </w:pPr>
      <w:bookmarkStart w:id="81" w:name="__RefHeading___Toc1225610_3264237689"/>
      <w:bookmarkStart w:id="82" w:name="_Toc39"/>
      <w:bookmarkEnd w:id="81"/>
      <w:r>
        <w:rPr>
          <w:rtl w:val="true"/>
        </w:rPr>
        <w:t>النحل</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 سُبْحانَهُ وَ تَعالی عَمَّا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فرمان حتمی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عذاب کافران ومشرکان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 پس خواستار شتاب در آن نباشید؛ او منزّه وبرتر است از آنچه شریک او قرار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 الْمَلائِکَةُ أَوْ یَأْتِیَ أَمْرُ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کننده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آیند، یا فرمان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عذابشان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رسد، انتظار می برند؟</w:t>
      </w:r>
    </w:p>
    <w:p>
      <w:pPr>
        <w:pStyle w:val="Heading5"/>
        <w:numPr>
          <w:ilvl w:val="4"/>
          <w:numId w:val="1"/>
        </w:numPr>
        <w:rPr/>
      </w:pPr>
      <w:bookmarkStart w:id="83" w:name="__RefHeading___Toc1225612_3264237689"/>
      <w:bookmarkStart w:id="84" w:name="_Toc40"/>
      <w:bookmarkEnd w:id="83"/>
      <w:r>
        <w:rPr>
          <w:rtl w:val="true"/>
        </w:rPr>
        <w:t>أسری</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الَّذِینَ لا یُؤْمِنُونَ بِالْآخِرَةِ أَعْتَدْنا لَهُمْ عَذاباً أَلِیماً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آنان که به قیامت ایمان نمی آورند، عذابی دردناک آماده کرده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زودگذر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هر چه بخواهد بیابد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ما برای هر که بخواهیم، به سرعت در همین دنیا به او عطا می کنیم، آن گاه دوزخ را در حالی که نکوهیده و رانده شده از رحمت خدا وارد آن می شود، برای او قرار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الْآخِرَةَ وَ سَعی لَها سَعْیَها وَ هُوَ مُؤْمِنٌ فَأُولئِکَ کانَ سَعْیُهُمْ مَشْکُوراً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آخرت را در حالی که مؤمن هستند بخواهند و با تلاشی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تلاش کنند، پس تلاششان به نیکی مقبول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پاداششان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لَلْآخِرَةُ أَکْبَرُ دَرَجاتٍ وَ أَکْبَرُ تَفْضِیلًا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آخرت از نظر درجات برتر، و از جهت فزونی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گفتند؛ هنگامی که ما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جدا از هم و ریز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پوسیده شدیم، آیا به طور قطع در آفرینشی جدید برانگیخته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سنگ شوید یا آهن،</w:t>
      </w:r>
    </w:p>
    <w:p>
      <w:pPr>
        <w:pStyle w:val="BookText"/>
        <w:rPr/>
      </w:pPr>
      <w:r>
        <w:rPr>
          <w:rFonts w:ascii="Amiri" w:hAnsi="Amiri" w:eastAsia="Amiri" w:cs="Amiri"/>
          <w:color w:val="111111"/>
          <w:sz w:val="28"/>
          <w:sz w:val="28"/>
          <w:szCs w:val="28"/>
          <w:rtl w:val="true"/>
          <w:lang w:bidi="ar-SA"/>
        </w:rPr>
        <w:t xml:space="preserve">أَوْ خَلْقاً مِمَّا یَکْبُرُ فِی صُدُورِکُمْ فَسَیَقُولُونَ مَنْ یُعِیدُنا قُلِ الَّذِی فَطَرَکُمْ أَوَّلَ مَرَّةٍ فَسَیُنْغِضُونَ إِلَیْکَ رُؤُسَهُمْ وَ یَقُولُونَ مَتی هُوَ قُلْ عَسی أَنْ یَکُونَ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 آفریده ای از آنچه در ذهنتان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یافتنش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دشوار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با آفرینشی جدید برانگیخته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بر می گرداند؟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اولین بار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ریشخند و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 جنبانند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زنده شدن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خواهد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نزدیک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یَدْعُوکُمْ فَتَسْتَجِیبُونَ بِحَمْدِهِ وَ تَظُنُّونَ إِنْ لَبِثْتُمْ إِلَّا قَلِیلًا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گورها برای ورود به عرصه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 خواند،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را سپاس و ستایش می گویید، اجابت می کنید، وگمان می برید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یا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درنگ نکرده اید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bookmarkStart w:id="85" w:name="pg13885_196257"/>
    </w:p>
    <w:p>
      <w:pPr>
        <w:pStyle w:val="BookText"/>
        <w:rPr/>
      </w:pPr>
      <w:bookmarkEnd w:id="85"/>
      <w:r>
        <w:rPr>
          <w:rFonts w:ascii="Amiri" w:hAnsi="Amiri" w:eastAsia="Amiri" w:cs="Amiri"/>
          <w:color w:val="111111"/>
          <w:sz w:val="28"/>
          <w:sz w:val="28"/>
          <w:szCs w:val="28"/>
          <w:rtl w:val="true"/>
          <w:lang w:bidi="ar-SA"/>
        </w:rPr>
        <w:t>وَ مَنْ يُضْلِلْ فَلَنْ تَجِدَ لَهُمْ أَوْلِياءَ مِنْ دُونِهِ وَ نَحْشُرُهُمْ يَوْمَ الْقِيامَةِ عَلي وُجُوهِهِمْ عُمْياً وَ بُكْماً وَ صُمًّا مَأْواهُمْ جَهَنَّمُ كُلَّما خَبَتْ زِدْناهُمْ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جَزاؤُهُمْ بِأَنَّهُمْ كَفَرُوا بِآياتِنا وَ قالُوا أَ إِذا كُنَّا عِظاماً وَ رُفاتاً أَ إِنَّا لَمَبْعُوثُونَ خَلْقاً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أَنَّ اللَّهَ الَّذِي خَلَقَ السَّماواتِ وَ الْأَرْضَ قادِرٌ عَلي أَنْ يَخْلُقَ مِثْلَهُمْ وَ جَعَلَ لَهُمْ أَجَلًا لا رَيْبَ فِيهِ فَأَبَي الظَّالِمُونَ إِلَّا كُفُوراً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225614_3264237689"/>
      <w:bookmarkStart w:id="87" w:name="_Toc41"/>
      <w:bookmarkEnd w:id="86"/>
      <w:r>
        <w:rPr>
          <w:rtl w:val="true"/>
        </w:rPr>
        <w:t>الكهف</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أَعْثَرْنا عَلَيْهِمْ لِيَعْلَمُوا أَنَّ وَعْدَ اللَّهِ حَقٌّ وَ أَنَّ السَّاعَةَ لا رَيْبَ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225616_3264237689"/>
      <w:bookmarkStart w:id="89" w:name="_Toc42"/>
      <w:bookmarkEnd w:id="88"/>
      <w:r>
        <w:rPr>
          <w:rtl w:val="true"/>
        </w:rPr>
        <w:t>مريم</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نَرِثُ الْأَرْضَ وَ مَنْ عَلَيْها وَ إِلَيْنا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الْإِنْسانُ أَ إِذا ما مِتُّ لَسَوْفَ أُخْرَجُ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يَذْكُرُ الْإِنْسانُ أَنَّا خَلَقْناهُ مِنْ قَبْلُ وَ لَمْ يَكُ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w:t>
      </w:r>
    </w:p>
    <w:p>
      <w:pPr>
        <w:pStyle w:val="Heading5"/>
        <w:numPr>
          <w:ilvl w:val="4"/>
          <w:numId w:val="1"/>
        </w:numPr>
        <w:rPr/>
      </w:pPr>
      <w:bookmarkStart w:id="90" w:name="__RefHeading___Toc1225618_3264237689"/>
      <w:bookmarkStart w:id="91" w:name="_Toc43"/>
      <w:bookmarkEnd w:id="90"/>
      <w:r>
        <w:rPr>
          <w:rtl w:val="true"/>
        </w:rPr>
        <w:t>طه</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 فِيها نُعِيدُكُمْ وَ مِنْها نُخْرِجُكُمْ تارَةً أُخْري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225620_3264237689"/>
      <w:bookmarkStart w:id="93" w:name="_Toc44"/>
      <w:bookmarkEnd w:id="92"/>
      <w:r>
        <w:rPr>
          <w:rtl w:val="true"/>
        </w:rPr>
        <w:t>الأنبياء</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مَتي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الَّذِينَ كَفَرُوا حِينَ لا يَكُفُّونَ عَنْ وُجُوهِهِمُ النَّارَ وَ لا عَنْ ظُهُورِهِمْ وَ 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تَأْتِيهِمْ بَغْتَةً فَتَبْهَتُهُمْ فَلا يَسْتَطِيعُونَ رَدَّها وَ لا هُمْ يُنْظَرُونَ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يَخْشَوْنَ رَبَّهُمْ بِالْغَيْبِ وَ هُمْ مِنَ السَّاعَةِ مُشْفِقُونَ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225622_3264237689"/>
      <w:bookmarkStart w:id="95" w:name="_Toc45"/>
      <w:bookmarkEnd w:id="94"/>
      <w:r>
        <w:rPr>
          <w:rtl w:val="true"/>
        </w:rPr>
        <w:t>الحج</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 غَيْرِ مُخَلَّقَةٍ لِنُبَيِّنَ لَكُمْ وَ نُقِرُّ فِي الْأَرْحامِ ما نَشاءُ إِلي أَجَلٍ مُسَمًّي ثُمَّ نُخْرِجُكُمْ طِفْلًا ثُمَّ لِتَبْلُغُوا أَشُدَّكُمْ وَ مِنْكُمْ مَنْ يُتَوَفَّي وَ مِنْكُمْ مَنْ يُرَدُّ إِلي أَرْذَلِ الْعُمُرِ لِكَيْلا يَعْلَمَ مِنْ بَعْدِ عِلْمٍ شَيْئاً وَ تَرَي الْأَرْضَ هامِدَةً فَإِذا أَنْزَلْنا عَلَيْهَا الْماءَ اهْتَزَّتْ وَ رَبَتْ وَ أَنْبَتَتْ مِنْ كُلِّ زَوْجٍ 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هُوَ الْحَقُّ وَ أَنَّهُ يُحْيِ الْمَوْتي وَ أَنَّهُ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آتِيَةٌ لا رَيْبَ فِيها وَ أَنَّ اللَّهَ يَبْعَثُ مَنْ فِي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الَّذِينَ هادُوا وَ الصَّابِئِينَ وَ النَّصاري وَ الْمَجُوسَ وَ الَّذِينَ أَشْرَكُوا إِنَّ اللَّهَ يَفْصِلُ بَيْنَهُمْ يَوْمَ الْقِيامَةِ إِنَّ اللَّهَ عَلي كُلِّ شَيْ‌ءٍ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یُضْلِلْ فَلَنْ تَجِدَ لَهُمْ أَوْلِیاءَ مِنْ دُونِهِ وَ نَحْشُرُهُمْ یَوْمَ الْقِیامَةِ عَلی وُجُوهِهِمْ عُمْیاً وَ بُکْماً وَ صُمًّا مَأْواهُمْ جَهَنَّمُ کُلَّما خَبَتْ زِدْناهُمْ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لج بازی و عنادشان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سازد، هرگز در برابر خدا برای آنان یاورانی نخواهی یافت، و آنان را روز قیامت در حالی که به رو در افتاده اند، کور و لال و کر محشور می کنیم، جایگاهشان دوزخ است،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آتشش فرو نشیند، شعله ای دیگر بر آنان می افزاییم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جَزاؤُهُمْ بِأَنَّهُمْ کَفَرُوا بِآیاتِنا 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کیفر آنان است، به سبب اینکه به آیات ما کافر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وقتی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هم و ریز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پوسیده شدیم، با آفرینش جدید برانگیخته خواهیم شد؟</w:t>
      </w:r>
    </w:p>
    <w:p>
      <w:pPr>
        <w:pStyle w:val="BookText"/>
        <w:rPr/>
      </w:pPr>
      <w:r>
        <w:rPr>
          <w:rFonts w:ascii="Amiri" w:hAnsi="Amiri" w:eastAsia="Amiri" w:cs="Amiri"/>
          <w:color w:val="111111"/>
          <w:sz w:val="28"/>
          <w:sz w:val="28"/>
          <w:szCs w:val="28"/>
          <w:rtl w:val="true"/>
          <w:lang w:bidi="ar-SA"/>
        </w:rPr>
        <w:t>أَ وَ لَمْ یَرَوْا أَنَّ اللَّهَ الَّذِی خَلَقَ السَّماواتِ وَ الْأَرْضَ قادِرٌ عَلی أَنْ یَخْلُقَ مِثْلَهُمْ وَ جَعَلَ لَهُمْ أَجَلًا لا رَیْبَ فِیهِ فَأَبَی الظَّالِمُونَ إِلَّا کُفُوراً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ندانستند خدایی که آسمان ها و زمین را آفرید، می تواند مانند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پوسیده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بیافریند؟ برای آنان مدتی معین قرار داده که هیچ تردیدی در آن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ستمکاران جز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تکذیب محشور شدن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نخواستند</w:t>
      </w:r>
      <w:r>
        <w:rPr>
          <w:rFonts w:eastAsia="IRNazanin" w:cs="IRNazanin"/>
          <w:color w:val="111111"/>
          <w:sz w:val="28"/>
          <w:szCs w:val="28"/>
          <w:rtl w:val="true"/>
          <w:lang w:bidi="fa-IR"/>
        </w:rPr>
        <w:t>.</w:t>
      </w:r>
    </w:p>
    <w:p>
      <w:pPr>
        <w:pStyle w:val="Heading5"/>
        <w:numPr>
          <w:ilvl w:val="4"/>
          <w:numId w:val="1"/>
        </w:numPr>
        <w:rPr/>
      </w:pPr>
      <w:bookmarkStart w:id="96" w:name="__RefHeading___Toc1225624_3264237689"/>
      <w:bookmarkStart w:id="97" w:name="_Toc46"/>
      <w:bookmarkEnd w:id="96"/>
      <w:r>
        <w:rPr>
          <w:rtl w:val="true"/>
        </w:rPr>
        <w:t>الکهف</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أَعْثَرْنا عَلَیْهِمْ لِیَعْلَمُوا أَنَّ وَعْدَ اللَّهِ حَقٌّ وَ أَنَّ السَّاعَةَ لا رَیْبَ فِیها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شهر را به وسیله آن سکه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آنان آگاه کردیم تا بدانند که وعده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برانگیختن مردگان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در برپا شدن قیامت هیچ تردیدی نیست</w:t>
      </w:r>
      <w:r>
        <w:rPr>
          <w:rFonts w:eastAsia="IRNazanin" w:cs="IRNazanin"/>
          <w:color w:val="111111"/>
          <w:sz w:val="28"/>
          <w:szCs w:val="28"/>
          <w:rtl w:val="true"/>
          <w:lang w:bidi="fa-IR"/>
        </w:rPr>
        <w:t>.</w:t>
      </w:r>
    </w:p>
    <w:p>
      <w:pPr>
        <w:pStyle w:val="Heading5"/>
        <w:numPr>
          <w:ilvl w:val="4"/>
          <w:numId w:val="1"/>
        </w:numPr>
        <w:rPr/>
      </w:pPr>
      <w:bookmarkStart w:id="98" w:name="__RefHeading___Toc1225626_3264237689"/>
      <w:bookmarkStart w:id="99" w:name="_Toc47"/>
      <w:bookmarkEnd w:id="98"/>
      <w:r>
        <w:rPr>
          <w:rtl w:val="true"/>
        </w:rPr>
        <w:t>مریم</w:t>
      </w:r>
      <w:r>
        <w:rPr>
          <w:rtl w:val="true"/>
        </w:rPr>
        <w:t>:</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نَرِثُ الْأَرْضَ وَ مَنْ عَلَیْها وَ إِلَیْنا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یقیناً ماییم که زمین و همه کسانی را که روی آن قرار دارند به میراث می بریم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بازگردانده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یَقُولُ الْإِنْسانُ أَ إِذا ما مِتُّ لَسَوْفَ أُخْرَجُ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زمانی که بمیرم به راستی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بیرونم می آورند؟</w:t>
      </w:r>
    </w:p>
    <w:p>
      <w:pPr>
        <w:pStyle w:val="BookText"/>
        <w:rPr/>
      </w:pP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انسان به یاد نمی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او را پیش از این در حالی که چیزی نبود، آفریدیم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نَرِثُهُ ما یَقُولُ وَ یَأْتِینا فَرْداً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او به میراث می بریم، و تنها نزد ما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کُلُّهُمْ آتِیهِ یَوْمَ الْقِیامَةِ فَرْداً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 قیامت همه آنان تنها به پیشگاه او می آیند</w:t>
      </w:r>
      <w:r>
        <w:rPr>
          <w:rFonts w:eastAsia="IRNazanin" w:cs="IRNazanin"/>
          <w:color w:val="111111"/>
          <w:sz w:val="28"/>
          <w:szCs w:val="28"/>
          <w:rtl w:val="true"/>
          <w:lang w:bidi="fa-IR"/>
        </w:rPr>
        <w:t>.</w:t>
      </w:r>
    </w:p>
    <w:p>
      <w:pPr>
        <w:pStyle w:val="Heading5"/>
        <w:numPr>
          <w:ilvl w:val="4"/>
          <w:numId w:val="1"/>
        </w:numPr>
        <w:rPr/>
      </w:pPr>
      <w:bookmarkStart w:id="100" w:name="__RefHeading___Toc1225628_3264237689"/>
      <w:bookmarkStart w:id="101" w:name="_Toc48"/>
      <w:bookmarkEnd w:id="100"/>
      <w:r>
        <w:rPr>
          <w:rtl w:val="true"/>
        </w:rPr>
        <w:t>طه</w:t>
      </w:r>
      <w:r>
        <w:rPr>
          <w:rtl w:val="true"/>
        </w:rPr>
        <w:t>:</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 فِیها نُعِیدُکُمْ وَ مِنْها نُخْرِجُکُمْ تارَةً أُخْری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از زمین آفریدیم، و به آن باز می گردانیم، و بار دیگر از آن بیرونتان می آوریم</w:t>
      </w:r>
      <w:r>
        <w:rPr>
          <w:rFonts w:eastAsia="IRNazanin" w:cs="IRNazanin"/>
          <w:color w:val="111111"/>
          <w:sz w:val="28"/>
          <w:szCs w:val="28"/>
          <w:rtl w:val="true"/>
          <w:lang w:bidi="fa-IR"/>
        </w:rPr>
        <w:t>.</w:t>
      </w:r>
    </w:p>
    <w:p>
      <w:pPr>
        <w:pStyle w:val="Heading5"/>
        <w:numPr>
          <w:ilvl w:val="4"/>
          <w:numId w:val="1"/>
        </w:numPr>
        <w:rPr/>
      </w:pPr>
      <w:bookmarkStart w:id="102" w:name="__RefHeading___Toc1225630_3264237689"/>
      <w:bookmarkStart w:id="103" w:name="_Toc49"/>
      <w:bookmarkEnd w:id="102"/>
      <w:r>
        <w:rPr>
          <w:rtl w:val="true"/>
        </w:rPr>
        <w:t>الأنبیاء</w:t>
      </w:r>
      <w:r>
        <w:rPr>
          <w:rtl w:val="true"/>
        </w:rPr>
        <w:t>:</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این وعده کی خواهد بود؟</w:t>
      </w:r>
    </w:p>
    <w:p>
      <w:pPr>
        <w:pStyle w:val="BookText"/>
        <w:rPr/>
      </w:pPr>
      <w:r>
        <w:rPr>
          <w:rFonts w:ascii="Amiri" w:hAnsi="Amiri" w:eastAsia="Amiri" w:cs="Amiri"/>
          <w:color w:val="111111"/>
          <w:sz w:val="28"/>
          <w:sz w:val="28"/>
          <w:szCs w:val="28"/>
          <w:rtl w:val="true"/>
          <w:lang w:bidi="ar-SA"/>
        </w:rPr>
        <w:t xml:space="preserve">لَوْ یَعْلَمُ الَّذِینَ کَفَرُوا حِینَ لا یَکُفُّونَ عَنْ وُجُوهِهِمُ النَّارَ وَ لا عَنْ ظُهُورِهِمْ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کافران به آن وقتی که نمی توانند آتش را از چهره ها و پشتشان باز دارند و یاری هم نمی شوند، آگاهی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عجولانه عذاب را نمی 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تَأْتِیهِمْ بَغْتَةً فَتَبْهَتُهُمْ فَلا یَسْتَطِیعُونَ رَدَّها وَ لا هُمْ یُنْظَرُونَ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بلکه ناگهان به آنان می رسد، پس چنان مبهوتشان می کند که نه قدرت دارند آن را بازگردانند،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تأخیر افتادنش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می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یَخْشَوْنَ رَبَّهُمْ بِالْغَیْبِ وَ هُمْ مِنَ السَّاعَةِ مُشْفِقُونَ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همانان که در پنهانی از پروردگارشان می ترسند و از قیامت هم بیمناکند</w:t>
      </w:r>
      <w:r>
        <w:rPr>
          <w:rFonts w:eastAsia="IRNazanin" w:cs="IRNazanin"/>
          <w:color w:val="111111"/>
          <w:sz w:val="28"/>
          <w:szCs w:val="28"/>
          <w:rtl w:val="true"/>
          <w:lang w:bidi="fa-IR"/>
        </w:rPr>
        <w:t>.</w:t>
      </w:r>
    </w:p>
    <w:p>
      <w:pPr>
        <w:pStyle w:val="Heading5"/>
        <w:numPr>
          <w:ilvl w:val="4"/>
          <w:numId w:val="1"/>
        </w:numPr>
        <w:rPr/>
      </w:pPr>
      <w:bookmarkStart w:id="104" w:name="__RefHeading___Toc1225632_3264237689"/>
      <w:bookmarkStart w:id="105" w:name="_Toc50"/>
      <w:bookmarkEnd w:id="104"/>
      <w:r>
        <w:rPr>
          <w:rtl w:val="true"/>
        </w:rPr>
        <w:t>الحج</w:t>
      </w:r>
      <w:r>
        <w:rPr>
          <w:rtl w:val="true"/>
        </w:rPr>
        <w:t>:</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تردید هستید،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واقعیت توجه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خاک آفریدیم، سپس از نطفه، سپس از علقه، سپس از پاره گوشتی با آفرینشی کامل یا غیر کامل آفریدیم تا برای شما روشن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به برانگیختن مردگان تواناییم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را می خواهیم تا مدتی معین در رحم ها مستقر می کنیم؛ آن گاه شما را به صورت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آوریم تا آنکه به قدرت فکری و نیرومندی جسمی خود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فرتوتی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می شود، و برخی از شما را به پست ترین دوره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ایام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گردانند تا در نتیجه از دانشی که داشتند چیزی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دیگر قدرت ما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و افسرده می بینی، پس چون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نازل می کنیم، می جنبد و برمی آید و از هر نوع گیاه تر و تازه و بهجت انگیزی می رویاند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هُوَ الْحَقُّ وَ أَنَّهُ یُحْیِ الْمَوْتی وَ أَنَّهُ عَلی کُلِّ شَیْ‌ءٍ قَدِیرٌ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حق است، و اینکه او مردگان را زنده می کند، و اینکه او بر هر کاری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السَّاعَةَ آتِیَةٌ لا رَیْبَ فِیها وَ أَنَّ اللَّهَ یَبْعَثُ مَنْ فِی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قیامت آمدنی است، هیچ شکی در آن نیست، و اینکه خدا کسانی را که در گورهایند، برمی انگیزد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الَّذِینَ هادُوا وَ الصَّابِئِینَ وَ النَّصاری وَ الْمَجُوسَ وَ الَّذِینَ أَشْرَکُوا إِنَّ اللَّهَ یَفْصِلُ بَیْنَهُمْ یَوْمَ الْقِیامَةِ إِنَّ اللَّهَ عَلی کُلِّ شَیْ‌ءٍ شَهِیدٌ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آنان که ایمان آوردند و آنان که یهودی اند و صابئان و نصاری و مجوس و کسانی که شرک ورزیده اند، حتماً خدا روز قیامت میانشان داوری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گرویدگان به حق از آلودگان به باطل جدا شوند و حق پیشگان به بهشت و باطل گرایان به دوزخ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خدا بر همه چیز گواه است</w:t>
      </w:r>
      <w:r>
        <w:rPr>
          <w:rFonts w:eastAsia="IRNazanin" w:cs="IRNazanin"/>
          <w:color w:val="111111"/>
          <w:sz w:val="28"/>
          <w:szCs w:val="28"/>
          <w:rtl w:val="true"/>
          <w:lang w:bidi="fa-IR"/>
        </w:rPr>
        <w:t xml:space="preserve">. </w:t>
      </w:r>
      <w:bookmarkStart w:id="106" w:name="pg13885_196258"/>
    </w:p>
    <w:p>
      <w:pPr>
        <w:pStyle w:val="BookText"/>
        <w:rPr/>
      </w:pPr>
      <w:bookmarkEnd w:id="1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يَزالُ الَّذِينَ كَفَرُوا فِي مِرْيَةٍ مِنْهُ حَتَّي تَأْتِيَهُمُ السَّاعَةُ بَغْتَةً أَوْ يَأْتِيَهُمْ عَذابُ يَوْمٍ عَقِيمٍ </w:t>
      </w:r>
      <w:r>
        <w:rPr>
          <w:rFonts w:ascii="Amiri" w:hAnsi="Amiri" w:eastAsia="Amiri" w:cs="Amiri"/>
          <w:i/>
          <w:i/>
          <w:iCs/>
          <w:color w:val="111111"/>
          <w:sz w:val="28"/>
          <w:sz w:val="28"/>
          <w:szCs w:val="28"/>
          <w:rtl w:val="true"/>
          <w:lang w:bidi="ar-SA"/>
        </w:rPr>
        <w:t>الْمُلْكُ يَوْمَئِذٍ لِلَّهِ يَحْكُمُ بَيْنَهُمْ فَالَّذِينَ آمَنُوا وَ عَمِلُوا الصَّالِحاتِ فِي جَنَّاتِ النَّعِيمِ</w:t>
      </w:r>
      <w:r>
        <w:rPr>
          <w:rFonts w:ascii="Amiri" w:hAnsi="Amiri" w:eastAsia="Amiri" w:cs="Amiri"/>
          <w:color w:val="111111"/>
          <w:sz w:val="28"/>
          <w:sz w:val="28"/>
          <w:szCs w:val="28"/>
          <w:rtl w:val="true"/>
          <w:lang w:bidi="ar-SA"/>
        </w:rPr>
        <w:t xml:space="preserve"> وَ الَّذِينَ كَفَرُوا وَ كَذَّبُوا بِآياتِنا فَأُولئِكَ لَهُمْ عَذابٌ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يَحْكُمُ بَيْنَكُمْ يَوْمَ الْقِيامَةِ فِيما كُنْتُمْ فِيهِ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225634_3264237689"/>
      <w:bookmarkStart w:id="108" w:name="_Toc51"/>
      <w:bookmarkEnd w:id="107"/>
      <w:r>
        <w:rPr>
          <w:rtl w:val="true"/>
        </w:rPr>
        <w:t>المؤمنون</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يَوْمَ الْقِيامَةِ تُبْعَثُونَ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قوم هود أو قوم صالح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 يَعِدُكُمْ أَنَّكُمْ إِذا مِتُّمْ وَ كُنْتُمْ تُراباً وَ عِظاماً أَنَّكُمْ مُخْرَجُونَ </w:t>
      </w:r>
      <w:r>
        <w:rPr>
          <w:rFonts w:ascii="Amiri" w:hAnsi="Amiri" w:eastAsia="Amiri" w:cs="Amiri"/>
          <w:i/>
          <w:i/>
          <w:iCs/>
          <w:color w:val="111111"/>
          <w:sz w:val="28"/>
          <w:sz w:val="28"/>
          <w:szCs w:val="28"/>
          <w:rtl w:val="true"/>
          <w:lang w:bidi="ar-SA"/>
        </w:rPr>
        <w:t>هَيْهاتَ هَيْهاتَ لِما تُوعَدُونَ</w:t>
      </w:r>
      <w:r>
        <w:rPr>
          <w:rFonts w:ascii="Amiri" w:hAnsi="Amiri" w:eastAsia="Amiri" w:cs="Amiri"/>
          <w:color w:val="111111"/>
          <w:sz w:val="28"/>
          <w:sz w:val="28"/>
          <w:szCs w:val="28"/>
          <w:rtl w:val="true"/>
          <w:lang w:bidi="ar-SA"/>
        </w:rPr>
        <w:t xml:space="preserve"> إِنْ هِيَ إِلَّا حَياتُنَا الدُّنْيا نَمُوتُ وَ نَحْيا وَ ما نَحْنُ بِمَبْعُوثِينَ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المنكرين للبعث في زمن الرسول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قالُوا مِثْلَ ما قالَ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 كُنَّا تُراباً وَ عِظاماً أَ إِنَّا لَمَبْعُوثُونَ </w:t>
      </w:r>
      <w:r>
        <w:rPr>
          <w:rFonts w:ascii="Amiri" w:hAnsi="Amiri" w:eastAsia="Amiri" w:cs="Amiri"/>
          <w:i/>
          <w:i/>
          <w:iCs/>
          <w:color w:val="111111"/>
          <w:sz w:val="28"/>
          <w:sz w:val="28"/>
          <w:szCs w:val="28"/>
          <w:rtl w:val="true"/>
          <w:lang w:bidi="ar-SA"/>
        </w:rPr>
        <w:t>لَقَدْ وُعِدْنا نَحْنُ وَ آباؤُنا هذا مِنْ قَبْلُ إِنْ هذا إِلَّا أَساطِيرُ الْأَوَّلِينَ</w:t>
      </w:r>
      <w:r>
        <w:rPr>
          <w:rFonts w:ascii="Amiri" w:hAnsi="Amiri" w:eastAsia="Amiri" w:cs="Amiri"/>
          <w:color w:val="111111"/>
          <w:sz w:val="28"/>
          <w:sz w:val="28"/>
          <w:szCs w:val="28"/>
          <w:rtl w:val="true"/>
          <w:lang w:bidi="ar-SA"/>
        </w:rPr>
        <w:t xml:space="preserve"> قُلْ لِمَنِ الْأَرْضُ وَ مَنْ فِيها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أَ فَلا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السَّبْعِ 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أَ فَلا تَتَّقُونَ </w:t>
      </w:r>
      <w:r>
        <w:rPr>
          <w:rFonts w:ascii="Amiri" w:hAnsi="Amiri" w:eastAsia="Amiri" w:cs="Amiri"/>
          <w:i/>
          <w:i/>
          <w:iCs/>
          <w:color w:val="111111"/>
          <w:sz w:val="28"/>
          <w:sz w:val="28"/>
          <w:szCs w:val="28"/>
          <w:rtl w:val="true"/>
          <w:lang w:bidi="ar-SA"/>
        </w:rPr>
        <w:t>قُلْ مَنْ بِيَدِهِ مَلَكُوتُ كُلِّ شَيْ‌ءٍ وَ هُوَ يُجِيرُ وَ لا يُجارُ عَلَيْهِ إِنْ كُنْتُمْ تَعْلَمُونَ</w:t>
      </w:r>
      <w:r>
        <w:rPr>
          <w:rFonts w:ascii="Amiri" w:hAnsi="Amiri" w:eastAsia="Amiri" w:cs="Amiri"/>
          <w:color w:val="111111"/>
          <w:sz w:val="28"/>
          <w:sz w:val="28"/>
          <w:szCs w:val="28"/>
          <w:rtl w:val="true"/>
          <w:lang w:bidi="ar-SA"/>
        </w:rPr>
        <w:t xml:space="preserve"> سَيَقُولُونَ لِلَّهِ قُلْ فَأَنَّي تُسْحَرُونَ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أَتَيْناهُمْ بِالْحَقِّ وَ إِنَّهُمْ لَكاذِبُونَ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225636_3264237689"/>
      <w:bookmarkStart w:id="110" w:name="_Toc52"/>
      <w:bookmarkEnd w:id="109"/>
      <w:r>
        <w:rPr>
          <w:rtl w:val="true"/>
        </w:rPr>
        <w:t>الفرقان</w:t>
      </w:r>
      <w:r>
        <w:rPr>
          <w:rtl w:val="true"/>
        </w:rPr>
        <w:t>:</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 وَ أَعْتَدْنا لِمَنْ كَذَّبَ بِالسَّاعَةِ سَعِيراً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كانُوا لا يَرْجُونَ نُشُوراً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1225638_3264237689"/>
      <w:bookmarkStart w:id="112" w:name="_Toc53"/>
      <w:bookmarkEnd w:id="111"/>
      <w:r>
        <w:rPr>
          <w:rtl w:val="true"/>
        </w:rPr>
        <w:t>الشعراء</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1225640_3264237689"/>
      <w:bookmarkStart w:id="114" w:name="_Toc54"/>
      <w:bookmarkEnd w:id="113"/>
      <w:r>
        <w:rPr>
          <w:rtl w:val="true"/>
        </w:rPr>
        <w:t>النمل</w:t>
      </w:r>
      <w:r>
        <w:rPr>
          <w:rtl w:val="true"/>
        </w:rPr>
        <w:t>:</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لا يُؤْمِنُونَ بِالْآخِرَةِ زَيَّنَّا لَهُمْ أَعْمالَهُمْ فَهُمْ يَعْمَهُونَ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لَهُمْ سُوءُ الْعَذابِ وَ هُمْ فِي الْآخِرَةِ هُمُ الْأَخْسَرُونَ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يَبْدَؤُا الْخَلْقَ ثُمَّ يُعِيدُهُ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 الْأَرْضِ الْغَيْبَ إِلَّا اللَّهُ وَ ما يَشْعُرُونَ أَيَّانَ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ادَّارَكَ عِلْمُهُمْ فِي الْآخِرَةِ بَلْ هُمْ فِي شَكٍّ مِنْها بَلْ هُمْ مِنْها 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أَ إِذا كُنَّا تُراباً وَ آباؤُنا أَ إِنَّا لَمُخْرَجُونَ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وُعِدْنا هذا نَحْنُ وَ آباؤُنا مِنْ قَبْلُ إِنْ هذا إِلَّا أَساطِيرُ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225642_3264237689"/>
      <w:bookmarkStart w:id="116" w:name="_Toc55"/>
      <w:bookmarkEnd w:id="115"/>
      <w:r>
        <w:rPr>
          <w:rtl w:val="true"/>
        </w:rPr>
        <w:t>العنكبوت</w:t>
      </w:r>
      <w:r>
        <w:rPr>
          <w:rtl w:val="true"/>
        </w:rPr>
        <w:t>:</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يَرْجُوا لِقاءَ اللَّهِ فَإِنَّ أَجَلَ اللَّهِ لَآتٍ وَ هُوَ السَّمِيعُ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یَزالُ الَّذِینَ کَفَرُوا فِی مِرْیَةٍ مِنْهُ حَتَّی تَأْتِیَهُمُ السَّاعَةُ بَغْتَةً أَوْ یَأْتِیَهُمْ عَذابُ یَوْمٍ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کافران همواره نسبت به آیات خدا در تردیدی سخت قرار دارند تا آنکه ناگهان قیامت بر آنان در رسد، یا عذاب روزی که روز دیگری به دنبال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الْمُلْکُ یَوْمَئِذٍ لِلَّهِ یَحْکُمُ بَیْنَهُمْ فَالَّذِینَ آمَنُوا وَ عَمِلُوا الصَّالِحاتِ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حاکمیّت و فرمانروایی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داوری می کند؛ پس کسانی که ایمان آورده و کارهای شایسته انجام داده اند، در بهشت های پر نعمت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وَ کَذَّبُوا بِآیاتِنا فَأُولئِکَ لَهُمْ عَذابٌ مُهِینٌ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کافر شده و آیات ما را تکذیب کرده اند، پس عذابی خوارکننده برای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یَحْکُمُ بَیْنَکُمْ یَوْمَ الْقِیامَةِ فِیما کُنْتُمْ فِیهِ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روز قیامت درباره آنچه با یکدیگر در آن اختلاف می کردید، داوری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با ورود به بهشت و ستیزه جویان با ورود به دوزخ از هم مشخص و جدا شوند</w:t>
      </w:r>
      <w:r>
        <w:rPr>
          <w:rFonts w:eastAsia="IRNazanin" w:cs="IRNazanin"/>
          <w:color w:val="111111"/>
          <w:sz w:val="28"/>
          <w:szCs w:val="28"/>
          <w:rtl w:val="true"/>
          <w:lang w:bidi="fa-IR"/>
        </w:rPr>
        <w:t>.]</w:t>
      </w:r>
    </w:p>
    <w:p>
      <w:pPr>
        <w:pStyle w:val="Heading5"/>
        <w:numPr>
          <w:ilvl w:val="4"/>
          <w:numId w:val="1"/>
        </w:numPr>
        <w:rPr/>
      </w:pPr>
      <w:bookmarkStart w:id="117" w:name="__RefHeading___Toc1225644_3264237689"/>
      <w:bookmarkStart w:id="118" w:name="_Toc56"/>
      <w:bookmarkEnd w:id="117"/>
      <w:r>
        <w:rPr>
          <w:rtl w:val="true"/>
        </w:rPr>
        <w:t>المؤمنون</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إِنَّکُمْ یَوْمَ الْقِیامَةِ تُبْعَثُونَ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شما مسلماً روز قیامت برانگیخته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عن قوم هود أو قوم صالح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یَعِدُکُمْ أَنَّکُمْ إِذا مِتُّمْ وَ کُنْتُمْ تُراباً وَ عِظاماً أَنَّکُمْ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به شما وعده می دهد هنگامی که از دنیا رفتید و خاک و استخوان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بیرونتان می آورند؟</w:t>
      </w:r>
    </w:p>
    <w:p>
      <w:pPr>
        <w:pStyle w:val="BookText"/>
        <w:rPr/>
      </w:pP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و بسیار دور است آنچه به شما وعده می دهند،</w:t>
      </w:r>
    </w:p>
    <w:p>
      <w:pPr>
        <w:pStyle w:val="BookText"/>
        <w:rPr/>
      </w:pPr>
      <w:r>
        <w:rPr>
          <w:rFonts w:ascii="Amiri" w:hAnsi="Amiri" w:eastAsia="Amiri" w:cs="Amiri"/>
          <w:color w:val="111111"/>
          <w:sz w:val="28"/>
          <w:sz w:val="28"/>
          <w:szCs w:val="28"/>
          <w:rtl w:val="true"/>
          <w:lang w:bidi="ar-SA"/>
        </w:rPr>
        <w:t>إِنْ هِیَ إِلَّا حَیاتُنَا الدُّنْیا نَمُوتُ وَ نَحْیا وَ ما نَحْنُ بِمَبْعُوثِینَ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 این زندگی دنیای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می آییم، و ما پس از مرگ برانگیخته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عن المنکرین للبعث فی زمن الرسول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بَلْ قَالُوا مِثْلَ مَا قَالَ الْأَوَّلُونَ </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مانند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یاوه و بی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 که پیشینیان گفتند،</w:t>
      </w:r>
    </w:p>
    <w:p>
      <w:pPr>
        <w:pStyle w:val="BookText"/>
        <w:rPr/>
      </w:pPr>
      <w:r>
        <w:rPr>
          <w:rFonts w:ascii="Amiri" w:hAnsi="Amiri" w:eastAsia="Amiri" w:cs="Amiri"/>
          <w:color w:val="111111"/>
          <w:sz w:val="28"/>
          <w:sz w:val="28"/>
          <w:szCs w:val="28"/>
          <w:rtl w:val="true"/>
          <w:lang w:bidi="ar-SA"/>
        </w:rPr>
        <w:t xml:space="preserve">قَالُوا أَإِذَا مِتْنَا وَکُنَّا تُرَابًا وَعِظَامًا أَإِنَّا لَمَبْعُوثُونَ </w:t>
      </w: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بمیریم و خاک و استخوان شویم حتماً برانگیخته می شویم؟</w:t>
      </w:r>
    </w:p>
    <w:p>
      <w:pPr>
        <w:pStyle w:val="BookText"/>
        <w:rPr/>
      </w:pPr>
      <w:r>
        <w:rPr>
          <w:rFonts w:ascii="Amiri" w:hAnsi="Amiri" w:eastAsia="Amiri" w:cs="Amiri"/>
          <w:color w:val="111111"/>
          <w:sz w:val="28"/>
          <w:sz w:val="28"/>
          <w:szCs w:val="28"/>
          <w:rtl w:val="true"/>
          <w:lang w:bidi="ar-SA"/>
        </w:rPr>
        <w:t xml:space="preserve">لَقَدْ وُعِدْنَا نَحْنُ وَآبَاؤُنَا هَذَا مِنْ قَبْلُ إِنْ هَذَا إِلَّا أَسَاطِیرُ الْأَوَّلِینَ </w:t>
      </w: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این به ما و پدرانمان وعده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افسانه خرافی پیشینیان نیست؛</w:t>
      </w:r>
    </w:p>
    <w:p>
      <w:pPr>
        <w:pStyle w:val="BookText"/>
        <w:rPr/>
      </w:pPr>
      <w:r>
        <w:rPr>
          <w:rFonts w:ascii="Amiri" w:hAnsi="Amiri" w:eastAsia="Amiri" w:cs="Amiri"/>
          <w:color w:val="111111"/>
          <w:sz w:val="28"/>
          <w:sz w:val="28"/>
          <w:szCs w:val="28"/>
          <w:rtl w:val="true"/>
          <w:lang w:bidi="ar-SA"/>
        </w:rPr>
        <w:t xml:space="preserve">قُلْ لِمَنِ الْأَرْضُ وَمَنْ فِیهَا إِنْ کُنْتُمْ تَعْلَمُونَ </w:t>
      </w: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و شناخت 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هر که در آن است از کیست؟</w:t>
      </w:r>
    </w:p>
    <w:p>
      <w:pPr>
        <w:pStyle w:val="BookText"/>
        <w:rPr/>
      </w:pPr>
      <w:r>
        <w:rPr>
          <w:rFonts w:ascii="Amiri" w:hAnsi="Amiri" w:eastAsia="Amiri" w:cs="Amiri"/>
          <w:color w:val="111111"/>
          <w:sz w:val="28"/>
          <w:sz w:val="28"/>
          <w:szCs w:val="28"/>
          <w:rtl w:val="true"/>
          <w:lang w:bidi="ar-SA"/>
        </w:rPr>
        <w:t xml:space="preserve">سَیَقُولُونَ لِلَّهِ قُلْ أَفَلَا تَذَکَّرُونَ </w:t>
      </w: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متذکّر نمی شوید؟</w:t>
      </w:r>
    </w:p>
    <w:p>
      <w:pPr>
        <w:pStyle w:val="BookText"/>
        <w:rPr/>
      </w:pPr>
      <w:r>
        <w:rPr>
          <w:rFonts w:ascii="Amiri" w:hAnsi="Amiri" w:eastAsia="Amiri" w:cs="Amiri"/>
          <w:color w:val="111111"/>
          <w:sz w:val="28"/>
          <w:sz w:val="28"/>
          <w:szCs w:val="28"/>
          <w:rtl w:val="true"/>
          <w:lang w:bidi="ar-SA"/>
        </w:rPr>
        <w:t xml:space="preserve">قُلْ مَنْ رَبُّ السَّمَاوَاتِ السَّبْعِ وَرَبُّ الْعَرْشِ الْعَظِیمِ </w:t>
      </w: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آسمان های هفتگانه و پروردگار عرش بزرگ کیست؟</w:t>
      </w:r>
    </w:p>
    <w:p>
      <w:pPr>
        <w:pStyle w:val="BookText"/>
        <w:rPr/>
      </w:pPr>
      <w:r>
        <w:rPr>
          <w:rFonts w:ascii="Amiri" w:hAnsi="Amiri" w:eastAsia="Amiri" w:cs="Amiri"/>
          <w:color w:val="111111"/>
          <w:sz w:val="28"/>
          <w:sz w:val="28"/>
          <w:szCs w:val="28"/>
          <w:rtl w:val="true"/>
          <w:lang w:bidi="ar-SA"/>
        </w:rPr>
        <w:t xml:space="preserve">سَیَقُولُونَ لِلَّهِ قُلْ أَفَلَا تَتَّقُونَ </w:t>
      </w: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سیطره مالکیّت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پرهیزید؟</w:t>
      </w:r>
    </w:p>
    <w:p>
      <w:pPr>
        <w:pStyle w:val="BookText"/>
        <w:rPr/>
      </w:pPr>
      <w:r>
        <w:rPr>
          <w:rFonts w:ascii="Amiri" w:hAnsi="Amiri" w:eastAsia="Amiri" w:cs="Amiri"/>
          <w:color w:val="111111"/>
          <w:sz w:val="28"/>
          <w:sz w:val="28"/>
          <w:szCs w:val="28"/>
          <w:rtl w:val="true"/>
          <w:lang w:bidi="ar-SA"/>
        </w:rPr>
        <w:t xml:space="preserve">قُلْ مَنْ بِیَدِهِ مَلَکُوتُ کُلِّ شَیْءٍ وَهُوَ یُجِیرُ وَلَا یُجَارُ عَلَیْهِ إِنْ کُنْتُمْ تَعْلَمُونَ </w:t>
      </w: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معرفت و شناخت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مطلق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همه چیز به دست اوست و او پناه دهد و برخلاف خواسته اش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سَیَقُولُونَ لِلَّهِ قُلْ فَأَنَّی تُسْحَرُونَ </w:t>
      </w: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ویژگی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و افسون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خدا منحرفتان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أَتَیْنَاهُمْ بِالْحَقِّ وَإِنَّهُمْ لَکَاذِبُونَ </w:t>
      </w: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حق را برای آنان آورده ایم، و بی تردید آنان دروغگویند</w:t>
      </w:r>
      <w:r>
        <w:rPr>
          <w:rFonts w:eastAsia="IRNazanin" w:cs="IRNazanin"/>
          <w:color w:val="111111"/>
          <w:sz w:val="28"/>
          <w:szCs w:val="28"/>
          <w:rtl w:val="true"/>
          <w:lang w:bidi="fa-IR"/>
        </w:rPr>
        <w:t>.</w:t>
      </w:r>
    </w:p>
    <w:p>
      <w:pPr>
        <w:pStyle w:val="Heading5"/>
        <w:numPr>
          <w:ilvl w:val="4"/>
          <w:numId w:val="1"/>
        </w:numPr>
        <w:rPr/>
      </w:pPr>
      <w:bookmarkStart w:id="119" w:name="__RefHeading___Toc1225646_3264237689"/>
      <w:bookmarkStart w:id="120" w:name="_Toc57"/>
      <w:bookmarkEnd w:id="119"/>
      <w:r>
        <w:rPr>
          <w:rtl w:val="true"/>
        </w:rPr>
        <w:t>الفرقان</w:t>
      </w:r>
      <w:r>
        <w:rPr>
          <w:rtl w:val="true"/>
        </w:rPr>
        <w:t>:</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بِالسَّاعَةِ وَ أَعْتَدْنا لِمَنْ کَذَّبَ بِالسَّاعَةِ سَعِیراً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مطالب و خواسته های نامعقول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قیامت را تکذیب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سبب نبوّت تو را باور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آنان که قیامت را تکذیب کنند، آتشی سوزان آماده کرده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کانُوا لا یَرْجُونَ نُشُوراً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پاداش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انتظار ندارند</w:t>
      </w:r>
      <w:r>
        <w:rPr>
          <w:rFonts w:eastAsia="IRNazanin" w:cs="IRNazanin"/>
          <w:color w:val="111111"/>
          <w:sz w:val="28"/>
          <w:szCs w:val="28"/>
          <w:rtl w:val="true"/>
          <w:lang w:bidi="fa-IR"/>
        </w:rPr>
        <w:t>.</w:t>
      </w:r>
    </w:p>
    <w:p>
      <w:pPr>
        <w:pStyle w:val="Heading5"/>
        <w:numPr>
          <w:ilvl w:val="4"/>
          <w:numId w:val="1"/>
        </w:numPr>
        <w:rPr/>
      </w:pPr>
      <w:bookmarkStart w:id="121" w:name="__RefHeading___Toc1225648_3264237689"/>
      <w:bookmarkStart w:id="122" w:name="_Toc58"/>
      <w:bookmarkEnd w:id="121"/>
      <w:r>
        <w:rPr>
          <w:rtl w:val="true"/>
        </w:rPr>
        <w:t>الشعراء</w:t>
      </w:r>
      <w:r>
        <w:rPr>
          <w:rtl w:val="true"/>
        </w:rPr>
        <w:t>:</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ستم کرده اند، به زودی خواهند دانست که به چه بازگشت گاهی باز خواهند گشت؟</w:t>
      </w:r>
      <w:r>
        <w:rPr>
          <w:rFonts w:eastAsia="IRNazanin" w:cs="IRNazanin"/>
          <w:color w:val="111111"/>
          <w:sz w:val="28"/>
          <w:szCs w:val="28"/>
          <w:rtl w:val="true"/>
          <w:lang w:bidi="fa-IR"/>
        </w:rPr>
        <w:t>!</w:t>
      </w:r>
    </w:p>
    <w:p>
      <w:pPr>
        <w:pStyle w:val="Heading5"/>
        <w:numPr>
          <w:ilvl w:val="4"/>
          <w:numId w:val="1"/>
        </w:numPr>
        <w:rPr/>
      </w:pPr>
      <w:bookmarkStart w:id="123" w:name="__RefHeading___Toc1225650_3264237689"/>
      <w:bookmarkStart w:id="124" w:name="_Toc59"/>
      <w:bookmarkEnd w:id="123"/>
      <w:r>
        <w:rPr>
          <w:rtl w:val="true"/>
        </w:rPr>
        <w:t>النمل</w:t>
      </w:r>
      <w:r>
        <w:rPr>
          <w:rtl w:val="true"/>
        </w:rPr>
        <w:t>:</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لا یُؤْمِنُونَ بِالْآخِرَةِ زَیَّنَّا لَهُمْ أَعْمالَهُمْ فَهُمْ یَعْمَهُونَ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کسانی که به آخرت ایمان ندارند،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نظرشان آراستیم، پس همواره در حیرت و سرگردانی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لَهُمْ سُوءُ الْعَذابِ وَ هُمْ فِی الْآخِرَةِ هُمُ الْأَخْسَرُونَ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اینان کسانی هستند که عذاب سختی برای آنان است و بی تردید آنان در آخرت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یَبْدَؤُا الْخَلْقَ ثُمَّ یُعِیدُهُ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وَالْأَرْضِ الْغَیْبَ إِلَّا اللَّهُ وَمَا یَشْعُرُونَ أَیَّانَ یُبْعَثُونَ </w:t>
      </w: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و زمین هیچ کس جز خدا غیب نمی داند، و آنان آگاهی ندارند چه زمانی برانگیخته می شوند؟</w:t>
      </w:r>
    </w:p>
    <w:p>
      <w:pPr>
        <w:pStyle w:val="BookText"/>
        <w:rPr/>
      </w:pPr>
      <w:r>
        <w:rPr>
          <w:rFonts w:ascii="Amiri" w:hAnsi="Amiri" w:eastAsia="Amiri" w:cs="Amiri"/>
          <w:color w:val="111111"/>
          <w:sz w:val="28"/>
          <w:sz w:val="28"/>
          <w:szCs w:val="28"/>
          <w:rtl w:val="true"/>
          <w:lang w:bidi="ar-SA"/>
        </w:rPr>
        <w:t xml:space="preserve">بَلِ ادَّارَکَ عِلْمُهُمْ فِی الْآخِرَةِ بَلْ هُمْ فِی شَکٍّ مِنْهَا بَلْ هُمْ مِنْهَا عَمُونَ </w:t>
      </w: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 xml:space="preserve">بلکه دانش و آگاهی آنان نسبت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هزینه کردن عمرشان در امور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بلکه درباره آخرت در تردیدند، بلکه اینان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کوردل اند،</w:t>
      </w:r>
    </w:p>
    <w:p>
      <w:pPr>
        <w:pStyle w:val="BookText"/>
        <w:rPr/>
      </w:pPr>
      <w:r>
        <w:rPr>
          <w:rFonts w:ascii="Amiri" w:hAnsi="Amiri" w:eastAsia="Amiri" w:cs="Amiri"/>
          <w:color w:val="111111"/>
          <w:sz w:val="28"/>
          <w:sz w:val="28"/>
          <w:szCs w:val="28"/>
          <w:rtl w:val="true"/>
          <w:lang w:bidi="ar-SA"/>
        </w:rPr>
        <w:t xml:space="preserve">وَقَالَ الَّذِینَ کَفَرُوا أَإِذَا کُنَّا تُرَابًا وَآبَاؤُنَا أَئِنَّا لَمُخْرَجُونَ </w:t>
      </w: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زمانی که ما و پدرانمان خاک شدیم به راستی 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آورند؟</w:t>
      </w:r>
    </w:p>
    <w:p>
      <w:pPr>
        <w:pStyle w:val="BookText"/>
        <w:rPr/>
      </w:pPr>
      <w:r>
        <w:rPr>
          <w:rFonts w:ascii="Amiri" w:hAnsi="Amiri" w:eastAsia="Amiri" w:cs="Amiri"/>
          <w:color w:val="111111"/>
          <w:sz w:val="28"/>
          <w:sz w:val="28"/>
          <w:szCs w:val="28"/>
          <w:rtl w:val="true"/>
          <w:lang w:bidi="ar-SA"/>
        </w:rPr>
        <w:t xml:space="preserve">لَقَدْ وُعِدْنَا هَذَا نَحْنُ وَآبَاؤُنَا مِنْ قَبْلُ إِنْ هَذَا إِلَّا أَسَاطِیرُ الْأَوَّلِینَ </w:t>
      </w: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 xml:space="preserve">همانا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بیرون آمدن از خاک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پدرانمان وعده داده اند، ولی این مطلب جز افسانه خرافی پیشینیان نیست</w:t>
      </w:r>
      <w:r>
        <w:rPr>
          <w:rFonts w:eastAsia="IRNazanin" w:cs="IRNazanin"/>
          <w:color w:val="111111"/>
          <w:sz w:val="28"/>
          <w:szCs w:val="28"/>
          <w:rtl w:val="true"/>
          <w:lang w:bidi="fa-IR"/>
        </w:rPr>
        <w:t>!</w:t>
      </w:r>
    </w:p>
    <w:p>
      <w:pPr>
        <w:pStyle w:val="Heading5"/>
        <w:numPr>
          <w:ilvl w:val="4"/>
          <w:numId w:val="1"/>
        </w:numPr>
        <w:rPr/>
      </w:pPr>
      <w:bookmarkStart w:id="125" w:name="__RefHeading___Toc1225652_3264237689"/>
      <w:bookmarkStart w:id="126" w:name="_Toc60"/>
      <w:bookmarkEnd w:id="125"/>
      <w:r>
        <w:rPr>
          <w:rtl w:val="true"/>
        </w:rPr>
        <w:t>العنکبوت</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یَرْجُوا لِقاءَ اللَّهِ فَإِنَّ أَجَلَ اللَّهِ لَآتٍ وَ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امید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عرصه طاعت و عبادت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زمان معین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آمدنی است؛ و او شنوا و داناست</w:t>
      </w:r>
      <w:r>
        <w:rPr>
          <w:rFonts w:eastAsia="IRNazanin" w:cs="IRNazanin"/>
          <w:color w:val="111111"/>
          <w:sz w:val="28"/>
          <w:szCs w:val="28"/>
          <w:rtl w:val="true"/>
          <w:lang w:bidi="fa-IR"/>
        </w:rPr>
        <w:t xml:space="preserve">. </w:t>
      </w:r>
      <w:bookmarkStart w:id="127" w:name="pg13885_196259"/>
    </w:p>
    <w:p>
      <w:pPr>
        <w:pStyle w:val="BookText"/>
        <w:rPr/>
      </w:pPr>
      <w:bookmarkEnd w:id="127"/>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كَيْفَ يُبْدِئُ اللَّهُ الْخَلْقَ ثُمَّ يُعِيدُهُ إِنَّ ذلِكَ عَلَي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فِي الْأَرْضِ فَانْظُرُوا كَيْفَ بَدَأَ الْخَلْقَ ثُمَّ اللَّهُ يُنْشِئُ النَّشْأَةَ الْآخِرَةَ إِنَّ اللَّهَ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مَنْ يَشاءُ وَ يَرْحَمُ مَنْ يَشاءُ وَ إِلَيْهِ تُقْلَبُونَ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 مَدْيَنَ أَخاهُمْ شُعَيْباً فَقالَ يا قَوْمِ اعْبُدُوا اللَّهَ وَ ارْجُوا 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الدَّارَ الْآخِرَةَ لَهِيَ الْحَيَوانُ لَوْ كانُوا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225654_3264237689"/>
      <w:bookmarkStart w:id="129" w:name="_Toc61"/>
      <w:bookmarkEnd w:id="128"/>
      <w:r>
        <w:rPr>
          <w:rtl w:val="true"/>
        </w:rPr>
        <w:t>الروم</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ascii="Amiri" w:hAnsi="Amiri" w:eastAsia="Amiri" w:cs="Amiri"/>
          <w:i/>
          <w:i/>
          <w:iCs/>
          <w:color w:val="111111"/>
          <w:sz w:val="28"/>
          <w:sz w:val="28"/>
          <w:szCs w:val="28"/>
          <w:rtl w:val="true"/>
          <w:lang w:bidi="ar-SA"/>
        </w:rPr>
        <w:t>أَ وَ لَمْ يَتَفَكَّرُوا فِي أَنْفُسِهِمْ ما خَلَقَ اللَّهُ السَّماواتِ وَ الْأَرْضَ وَ ما بَيْنَهُما إِلَّا بِالْحَقِّ وَ أَجَلٍ مُسَمًّي وَ إِنَّ كَثِيراً مِنَ النَّاسِ بِلِقاءِ رَبِّهِمْ لَكافِرُونَ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8</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اللَّهُ يَبْدَؤُا الْخَلْقَ ثُمَّ يُعِيدُهُ ثُمَّ إِلَيْهِ تُرْجَعُونَ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سبحانه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يُخْرِجُ الْحَيَّ مِنَ الْمَيِّتِ وَ يُخْرِجُ الْمَيِّتَ مِنَ الْحَيِّ وَ يُحْيِ الْأَرْضَ بَعْدَ مَوْتِها وَ كَذلِكَ تُخْرَجُونَ</w:t>
      </w:r>
      <w:r>
        <w:rPr>
          <w:rFonts w:ascii="Amiri" w:hAnsi="Amiri" w:eastAsia="Amiri" w:cs="Amiri"/>
          <w:color w:val="111111"/>
          <w:sz w:val="28"/>
          <w:sz w:val="28"/>
          <w:szCs w:val="28"/>
          <w:rtl w:val="true"/>
          <w:lang w:bidi="ar-SA"/>
        </w:rPr>
        <w:t xml:space="preserve"> وَ مِنْ آياتِهِ أَنْ خَلَقَكُمْ مِنْ تُرابٍ ثُمَّ إِذا أَنْتُمْ بَشَرٌ تَنْتَشِرُونَ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أَنْ تَقُومَ السَّماءُ وَ الْأَرْضُ بِأَمْرِهِ ثُمَّ إِذا دَعاكُمْ دَعْوَةً مِنَ الْأَرْضِ إِذا أَنْتُمْ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يَبْدَؤُا الْخَلْقَ ثُمَّ يُعِيدُهُ وَ هُوَ أَهْوَنُ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يُمِيتُكُمْ ثُمَّ يُحْيِيكُمْ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الْقَيِّمِ مِنْ قَبْلِ أَنْ يَأْتِيَ يَوْمٌ لا مَرَدَّ لَهُ مِنَ اللَّهِ يَوْمَئِذٍ يَصَّدَّعُونَ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1225656_3264237689"/>
      <w:bookmarkStart w:id="131" w:name="_Toc62"/>
      <w:bookmarkEnd w:id="130"/>
      <w:r>
        <w:rPr>
          <w:rtl w:val="true"/>
        </w:rPr>
        <w:t>لقمان</w:t>
      </w:r>
      <w:r>
        <w:rPr>
          <w:rtl w:val="true"/>
        </w:rPr>
        <w:t>:</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إِلَيَّ مَرْجِعُكُمْ فَأُنَبِّئُكُمْ بِما كُنْتُمْ تَعْمَلُونَ </w:t>
      </w:r>
      <w:r>
        <w:rPr>
          <w:rFonts w:ascii="Amiri" w:hAnsi="Amiri" w:eastAsia="Amiri" w:cs="Amiri"/>
          <w:i/>
          <w:i/>
          <w:iCs/>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15</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16</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إِلَيْنا مَرْجِعُهُمْ فَنُنَبِّئُهُمْ بِما عَمِلُوا إِنَّ اللَّهَ عَلِيمٌ بِذاتِ الصُّدُورِ</w:t>
      </w:r>
      <w:r>
        <w:rPr>
          <w:rFonts w:ascii="Amiri" w:hAnsi="Amiri" w:eastAsia="Amiri" w:cs="Amiri"/>
          <w:color w:val="111111"/>
          <w:sz w:val="28"/>
          <w:sz w:val="28"/>
          <w:szCs w:val="28"/>
          <w:rtl w:val="true"/>
          <w:lang w:bidi="ar-SA"/>
        </w:rPr>
        <w:t xml:space="preserve"> نُمَتِّعُهُمْ قَلِيلًا ثُمَّ نَضْطَرُّهُمْ إِلي عَذابٍ غَلِيظٍ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خَلْقُكُمْ وَ لا بَعْثُكُمْ إِلَّا كَنَفْسٍ واحِدَةٍ إِنَّ اللَّهَ سَمِيعٌ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225658_3264237689"/>
      <w:bookmarkStart w:id="133" w:name="_Toc63"/>
      <w:bookmarkEnd w:id="132"/>
      <w:r>
        <w:rPr>
          <w:rtl w:val="true"/>
        </w:rPr>
        <w:t>التنزيل</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 إِذا ضَلَلْنا فِي الْأَرْضِ أَ إِنَّا لَفِي خَلْقٍ جَدِيدٍ بَلْ هُمْ بِلِقاءِ رَبِّهِمْ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 ثُمَّ إِلي رَبِّكُمْ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225660_3264237689"/>
      <w:bookmarkStart w:id="135" w:name="_Toc64"/>
      <w:bookmarkEnd w:id="134"/>
      <w:r>
        <w:rPr>
          <w:rtl w:val="true"/>
        </w:rPr>
        <w:t>سبأ</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لا تَأْتِينَا السَّاعَةُ قُلْ بَلي وَ رَبِّي لَتَأْتِيَنَّكُمْ عالِمِ الْغَيْبِ لا يَعْزُبُ عَنْهُ مِثْقالُ ذَرَّةٍ فِي السَّماواتِ وَ لا فِي الْأَرْضِ وَ لا أَصْغَرُ مِنْ ذلِكَ وَ لا أَكْبَرُ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الَّذِينَ آمَنُوا وَ عَمِلُوا الصَّالِحاتِ أُولئِكَ لَهُمْ مَغْفِرَةٌ وَ رِزْقٌ</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یَرَوْا کَیْفَ یُبْدِئُ اللَّهُ الْخَلْقَ ثُمَّ یُعِیدُهُ إِنَّ ذَلِکَ عَلَی اللَّهِ یَسِیرٌ </w:t>
      </w: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آیا ندانسته اند که چگونه خدا مخلوقات را می آفریند سپس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خواهد گرداند، یقیناً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شَیْءٍ قَدِیرٌ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پس با تأمل بنگرید که چگونه مخلوقات را آفرید، سپس خدا جهان آخرت را ایجاد می کند؛ زیرا خدا بر هر کاری تواناست،</w:t>
      </w:r>
    </w:p>
    <w:p>
      <w:pPr>
        <w:pStyle w:val="BookText"/>
        <w:rPr/>
      </w:pPr>
      <w:r>
        <w:rPr>
          <w:rFonts w:ascii="Amiri" w:hAnsi="Amiri" w:eastAsia="Amiri" w:cs="Amiri"/>
          <w:color w:val="111111"/>
          <w:sz w:val="28"/>
          <w:sz w:val="28"/>
          <w:szCs w:val="28"/>
          <w:rtl w:val="true"/>
          <w:lang w:bidi="ar-SA"/>
        </w:rPr>
        <w:t xml:space="preserve">یُعَذِّبُ مَنْ یَشَاءُ وَیَرْحَمُ مَنْ یَشَاءُ وَإِلَیْهِ تُقْلَبُونَ </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هر کس را بخواهد عذاب می کند، و هر کس را بخواهد مورد رحمت قرار می دهد، و فقط به سوی او بازگردانده می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مَدْیَنَ أَخاهُمْ شُعَیْباً فَقالَ یا قَوْمِ اعْبُدُوا اللَّهَ وَ ارْجُوا الْیَوْمَ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به سوی مدین برادرشان شعیب را فرستادیم؛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روز قیامت را انتظار برید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الدَّارَ الْآخِرَةَ لَهِیَ الْحَیَوانُ لَوْ کانُوا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بی تردید سرای آخرت، همان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و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اینان معرفت و دانش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به قیمت از دست دادن آخرت برنمی گزیدند</w:t>
      </w:r>
      <w:r>
        <w:rPr>
          <w:rFonts w:eastAsia="IRNazanin" w:cs="IRNazanin"/>
          <w:color w:val="111111"/>
          <w:sz w:val="28"/>
          <w:szCs w:val="28"/>
          <w:rtl w:val="true"/>
          <w:lang w:bidi="fa-IR"/>
        </w:rPr>
        <w:t>.]</w:t>
      </w:r>
    </w:p>
    <w:p>
      <w:pPr>
        <w:pStyle w:val="Heading5"/>
        <w:numPr>
          <w:ilvl w:val="4"/>
          <w:numId w:val="1"/>
        </w:numPr>
        <w:rPr/>
      </w:pPr>
      <w:bookmarkStart w:id="136" w:name="__RefHeading___Toc1225662_3264237689"/>
      <w:bookmarkStart w:id="137" w:name="_Toc65"/>
      <w:bookmarkEnd w:id="136"/>
      <w:r>
        <w:rPr>
          <w:rtl w:val="true"/>
        </w:rPr>
        <w:t>الروم</w:t>
      </w:r>
      <w:r>
        <w:rPr>
          <w:rtl w:val="true"/>
        </w:rPr>
        <w:t>:</w:t>
      </w:r>
      <w:bookmarkEnd w:id="137"/>
    </w:p>
    <w:p>
      <w:pPr>
        <w:pStyle w:val="BookText"/>
        <w:rPr/>
      </w:pPr>
      <w:r>
        <w:rPr>
          <w:rFonts w:ascii="Amiri" w:hAnsi="Amiri" w:eastAsia="Amiri" w:cs="Amiri"/>
          <w:color w:val="111111"/>
          <w:sz w:val="28"/>
          <w:sz w:val="28"/>
          <w:szCs w:val="28"/>
          <w:rtl w:val="true"/>
          <w:lang w:bidi="ar-SA"/>
        </w:rPr>
        <w:t xml:space="preserve">یَعْلَمُونَ ظَاهِرًا مِنَ الْحَیَاةِ الدُّنْیَا وَهُمْ عَنِ الْآخِرَةِ هُمْ غَافِلُونَ </w:t>
      </w: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دنیا را می شناسند و آنان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سرای ابدی و دارای نعمت های جاودانی و حیات سرمدی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یَتَفَکَّرُوا فِی أَنْفُسِهِمْ مَا خَلَقَ اللَّهُ السَّمَاوَاتِ وَالْأَرْضَ وَمَا بَیْنَهُمَا إِلَّا بِالْحَقِّ وَأَجَلٍ مُسَمًّی وَإِنَّ کَثِیرًا مِنَ النَّاسِ بِلِقَاءِ رَبِّهِمْ لَکَافِرُونَ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خود نیندیشیده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 ها و زمین و آنچه را میان آنهاست، جز به حقّ و راستی و برای مدتی معین نیافریده است؛ و همانا بسیاری از مردم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محاسبه اعمال 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کافرند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یَبْدَؤُا الْخَلْقَ ثُمَّ یُعِیدُهُ ثُمَّ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مخلوقات را می آفریند، سپس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گرداند، آن گاه به سوی او باز گردانده می شوید،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یُخْرِجُ الْحَیَّ مِنَ الْمَیِّتِ وَیُخْرِجُ الْمَیِّتَ مِنَ الْحَیِّ وَیُحْیِی الْأَرْضَ بَعْدَ مَوْتِهَا وَکَذَلِکَ تُخْرَجُونَ </w:t>
      </w: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زنده را از مرده بیرون می آورد و مرده را از زنده بیرون می آورد، و زمین را پس از مردگی اش زنده می کند؛ و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آیَاتِهِ أَنْ خَلَقَکُمْ مِنْ تُرَابٍ ثُمَّ إِذَا أَنْتُمْ بَشَرٌ تَنْتَشِرُونَ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است که شما را از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پس اکنون بشری هستید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و منتشرید،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أَنْ تَقُومَ السَّماءُ وَ الْأَرْضُ بِأَمْرِهِ ثُمَّ إِذا دَعاکُمْ دَعْوَةً مِنَ الْأَرْضِ إِذا أَنْتُمْ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است که آسمان و زمین به فرمانش برپایند، سپس زمانی که شما را با یک دعوت از زمین بخواند،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یَبْدَؤُا الْخَلْقَ ثُمَّ یُعِیدُهُ وَ هُوَ أَهْوَنُ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اوست که مخلوقات را می آفریند سپس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آسان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یُمِیتُکُمْ ثُمَّ یُحْیِیکُمْ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شما را می میراند، و پس از آن شما را زنده می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الْقَیِّمِ مِنْ قَبْلِ أَنْ یَأْتِیَ یَوْمٌ لا مَرَدَّ لَهُ مِنَ اللَّهِ یَوْمَئِذٍ یَصَّدَّعُونَ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بی پایه بودن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وجودت به سوی این دین درست و استوار روی آور پیش از آنکه روزی فرا رسد که از سوی خدا هیچ بازگشتی برای آن نیست،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و گروه گروه شوند</w:t>
      </w:r>
      <w:r>
        <w:rPr>
          <w:rFonts w:eastAsia="IRNazanin" w:cs="IRNazanin"/>
          <w:color w:val="111111"/>
          <w:sz w:val="28"/>
          <w:szCs w:val="28"/>
          <w:rtl w:val="true"/>
          <w:lang w:bidi="fa-IR"/>
        </w:rPr>
        <w:t>.</w:t>
      </w:r>
    </w:p>
    <w:p>
      <w:pPr>
        <w:pStyle w:val="Heading5"/>
        <w:numPr>
          <w:ilvl w:val="4"/>
          <w:numId w:val="1"/>
        </w:numPr>
        <w:rPr/>
      </w:pPr>
      <w:bookmarkStart w:id="138" w:name="__RefHeading___Toc1225664_3264237689"/>
      <w:bookmarkStart w:id="139" w:name="_Toc66"/>
      <w:bookmarkEnd w:id="138"/>
      <w:r>
        <w:rPr>
          <w:rtl w:val="true"/>
        </w:rPr>
        <w:t>لقمان</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بازگشت شما فقط به سوی من است، پس شما را از آنچه انجام می دادید، آگاه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 إِنَّ اللَّهَ لَطِیفٌ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هموزن دانه خردلی و در درون سنگی یا در آسمان ها یا در دل زمین باشد، 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یقیناً خدا لطیف و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إِلَیْنا مَرْجِعُهُمْ فَنُنَبِّئُهُمْ بِما عَمِلُوا إِنَّ اللَّهَ عَلِیمٌ بِذاتِ الصُّدُورِ</w:t>
      </w:r>
    </w:p>
    <w:p>
      <w:pPr>
        <w:pStyle w:val="BookText"/>
        <w:rPr/>
      </w:pPr>
      <w:r>
        <w:rPr>
          <w:rFonts w:ascii="IRNazanin" w:hAnsi="IRNazanin" w:eastAsia="IRNazanin"/>
          <w:color w:val="111111"/>
          <w:sz w:val="28"/>
          <w:sz w:val="28"/>
          <w:szCs w:val="28"/>
          <w:rtl w:val="true"/>
          <w:lang w:bidi="fa-IR"/>
        </w:rPr>
        <w:t>بازگشت آنان فقط به سوی ماست، پس آنان را از آنچه انجام داده اند آگاه می کنیم؛ یقیناً خدا به نیّات و اسرار سینه ها داناست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نُمَتِّعُهُمْ قَلِیلًا ثُمَّ نَضْطَرُّهُمْ إِلی عَذابٍ غَلِیظٍ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برخوردارشان می کنیم، سپس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عذابی سخت ناچار می کنیم،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خَلْقُکُمْ وَ لا بَعْثُکُمْ إِلَّا کَنَفْسٍ واحِدَةٍ إِنَّ اللَّهَ سَمِیعٌ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آفریدن شما و برانگیختنتان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 و 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نیست؛ یقیناً خدا شنوا و بیناست</w:t>
      </w:r>
      <w:r>
        <w:rPr>
          <w:rFonts w:eastAsia="IRNazanin" w:cs="IRNazanin"/>
          <w:color w:val="111111"/>
          <w:sz w:val="28"/>
          <w:szCs w:val="28"/>
          <w:rtl w:val="true"/>
          <w:lang w:bidi="fa-IR"/>
        </w:rPr>
        <w:t>.</w:t>
      </w:r>
    </w:p>
    <w:p>
      <w:pPr>
        <w:pStyle w:val="Heading5"/>
        <w:numPr>
          <w:ilvl w:val="4"/>
          <w:numId w:val="1"/>
        </w:numPr>
        <w:rPr/>
      </w:pPr>
      <w:bookmarkStart w:id="140" w:name="__RefHeading___Toc1225666_3264237689"/>
      <w:bookmarkStart w:id="141" w:name="_Toc67"/>
      <w:bookmarkEnd w:id="140"/>
      <w:r>
        <w:rPr>
          <w:rtl w:val="true"/>
        </w:rPr>
        <w:t xml:space="preserve">التنزیل </w:t>
      </w:r>
      <w:r>
        <w:rPr>
          <w:rtl w:val="true"/>
        </w:rPr>
        <w:t>(</w:t>
      </w:r>
      <w:r>
        <w:rPr>
          <w:rtl w:val="true"/>
        </w:rPr>
        <w:t>سجده</w:t>
      </w:r>
      <w:r>
        <w:rPr>
          <w:rtl w:val="true"/>
        </w:rPr>
        <w:t>)</w:t>
      </w:r>
      <w:bookmarkEnd w:id="141"/>
    </w:p>
    <w:p>
      <w:pPr>
        <w:pStyle w:val="BookText"/>
        <w:rPr/>
      </w:pPr>
      <w:r>
        <w:rPr>
          <w:rFonts w:ascii="Amiri" w:hAnsi="Amiri" w:eastAsia="Amiri" w:cs="Amiri"/>
          <w:color w:val="111111"/>
          <w:sz w:val="28"/>
          <w:sz w:val="28"/>
          <w:szCs w:val="28"/>
          <w:rtl w:val="true"/>
          <w:lang w:bidi="ar-SA"/>
        </w:rPr>
        <w:t xml:space="preserve">وَقَالُوا أَإِذَا ضَلَلْنَا فِی الْأَرْضِ أَإِنَّا لَفِی خَلْقٍ جَدِیدٍ بَلْ هُمْ بِلِقَاءِ رَبِّهِمْ کَافِرُونَ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مردنمان بدن ما ریز ریز شد و پوسید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گم شدیم، آیا به راستی ما در آفرینشی جدید خواهیم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این لجوجان متکبر فقط منکر قدرت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منکر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محاسبه اعمال 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هستند،</w:t>
      </w:r>
    </w:p>
    <w:p>
      <w:pPr>
        <w:pStyle w:val="BookText"/>
        <w:rPr/>
      </w:pP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که بر شما گماشته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گیرد، سپس به سوی پروردگارتان باز گردانده می شوید</w:t>
      </w:r>
      <w:r>
        <w:rPr>
          <w:rFonts w:eastAsia="IRNazanin" w:cs="IRNazanin"/>
          <w:color w:val="111111"/>
          <w:sz w:val="28"/>
          <w:szCs w:val="28"/>
          <w:rtl w:val="true"/>
          <w:lang w:bidi="fa-IR"/>
        </w:rPr>
        <w:t>.</w:t>
      </w:r>
    </w:p>
    <w:p>
      <w:pPr>
        <w:pStyle w:val="Heading5"/>
        <w:numPr>
          <w:ilvl w:val="4"/>
          <w:numId w:val="1"/>
        </w:numPr>
        <w:rPr/>
      </w:pPr>
      <w:bookmarkStart w:id="142" w:name="__RefHeading___Toc1225668_3264237689"/>
      <w:bookmarkStart w:id="143" w:name="_Toc68"/>
      <w:bookmarkEnd w:id="142"/>
      <w:r>
        <w:rPr>
          <w:rtl w:val="true"/>
        </w:rPr>
        <w:t>سبأ</w:t>
      </w:r>
      <w:r>
        <w:rPr>
          <w:rtl w:val="true"/>
        </w:rPr>
        <w:t>:</w:t>
      </w:r>
      <w:bookmarkEnd w:id="143"/>
    </w:p>
    <w:p>
      <w:pPr>
        <w:pStyle w:val="BookText"/>
        <w:rPr/>
      </w:pPr>
      <w:r>
        <w:rPr>
          <w:rFonts w:ascii="Amiri" w:hAnsi="Amiri" w:eastAsia="Amiri" w:cs="Amiri"/>
          <w:color w:val="111111"/>
          <w:sz w:val="28"/>
          <w:sz w:val="28"/>
          <w:szCs w:val="28"/>
          <w:rtl w:val="true"/>
          <w:lang w:bidi="ar-SA"/>
        </w:rPr>
        <w:t xml:space="preserve">وَقَالَ الَّذِینَ کَفَرُوا لَا تَأْتِینَا السَّاعَةُ قُلْ بَلَی وَرَبِّی لَتَأْتِیَنَّکُمْ عَالِمِ الْغَیْبِ لَا یَعْزُبُ عَنْهُ مِثْقَالُ ذَرَّةٍ فِی السَّمَاوَاتِ وَلَا فِی الْأَرْضِ وَلَا أَصْغَرُ مِنْ ذَلِکَ وَلَا أَکْبَرُ إِلَّا فِی کِتَابٍ مُبِینٍ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پروردگارم که دانای غیب است، حتماً بر شما خواهد آمد؛ در آسمان ها و زمین هم وزن ذرّه ای از او پوشیده نیست، و نه کوچک تر از آن و نه بزرگ تر از آن هست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لِیَجْزِیَ الَّذِینَ آمَنُوا وَعَمِلُوا الصَّالِحَاتِ أُولَئِکَ لَهُمْ مَغْفِرَةٌ وَرِزْقٌ </w:t>
      </w:r>
      <w:bookmarkStart w:id="144" w:name="pg13885_196260"/>
    </w:p>
    <w:p>
      <w:pPr>
        <w:pStyle w:val="BookText"/>
        <w:rPr/>
      </w:pPr>
      <w:bookmarkEnd w:id="144"/>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سَعَوْا فِي آياتِنا مُعاجِزِينَ أُولئِكَ لَهُمْ عَذابٌ مِنْ رِجْزٍ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الَّذِينَ كَفَرُوا هَلْ نَدُلُّكُمْ عَلي رَجُلٍ يُنَبِّئُكُمْ إِذا مُزِّقْتُمْ كُلَّ مُمَزَّقٍ إِنَّكُمْ لَفِي خَلْقٍ جَدِيدٍ </w:t>
      </w:r>
      <w:r>
        <w:rPr>
          <w:rFonts w:ascii="Amiri" w:hAnsi="Amiri" w:eastAsia="Amiri" w:cs="Amiri"/>
          <w:i/>
          <w:i/>
          <w:iCs/>
          <w:color w:val="111111"/>
          <w:sz w:val="28"/>
          <w:sz w:val="28"/>
          <w:szCs w:val="28"/>
          <w:rtl w:val="true"/>
          <w:lang w:bidi="ar-SA"/>
        </w:rPr>
        <w:t>أَفْتَري عَلَي اللَّهِ كَذِباً أَمْ بِهِ جِنَّةٌ بَلِ الَّذِينَ لا يُؤْمِنُونَ بِالْآخِرَةِ فِي الْعَذابِ وَ الضَّلالِ الْبَعِيدِ</w:t>
      </w:r>
      <w:r>
        <w:rPr>
          <w:rFonts w:ascii="Amiri" w:hAnsi="Amiri" w:eastAsia="Amiri" w:cs="Amiri"/>
          <w:color w:val="111111"/>
          <w:sz w:val="28"/>
          <w:sz w:val="28"/>
          <w:szCs w:val="28"/>
          <w:rtl w:val="true"/>
          <w:lang w:bidi="ar-SA"/>
        </w:rPr>
        <w:t xml:space="preserve"> أَ فَلَمْ يَرَوْا إِلي ما بَيْنَ أَيْدِيهِمْ وَ ما خَلْفَهُمْ مِنَ السَّماءِ وَ الْأَرْضِ إِنْ نَشَأْ نَخْسِفْ بِهِمُ الْأَرْضَ أَوْ نُسْقِطْ عَلَيْهِمْ كِسَفاً مِنَ السَّماءِ إِنَّ فِي ذلِكَ لَآيَةً لِكُلِّ عَبْدٍ مُنِيبٍ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يَجْمَعُ بَيْنَنا رَبُّنا ثُمَّ يَفْتَحُ بَيْنَنا بِالْحَقِّ وَ هُوَ الْفَتَّاحُ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مَتي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لَكُمْ مِيعادُ يَوْمٍ لا تَسْتَأْخِرُونَ عَنْهُ ساعَةً وَ لا تَسْتَقْدِمُونَ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225670_3264237689"/>
      <w:bookmarkStart w:id="146" w:name="_Toc69"/>
      <w:bookmarkEnd w:id="145"/>
      <w:r>
        <w:rPr>
          <w:rtl w:val="true"/>
        </w:rPr>
        <w:t>فاطر</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أَرْسَلَ الرِّياحَ فَتُثِيرُ سَحاباً فَسُقْناهُ إِلي بَلَدٍ مَيِّتٍ فَأَحْيَيْنا بِهِ الْأَرْضَ بَعْدَ مَوْتِها كَذلِكَ النُّشُورُ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225672_3264237689"/>
      <w:bookmarkStart w:id="148" w:name="_Toc70"/>
      <w:bookmarkEnd w:id="147"/>
      <w:r>
        <w:rPr>
          <w:rtl w:val="true"/>
        </w:rPr>
        <w:t>يس</w:t>
      </w:r>
      <w:r>
        <w:rPr>
          <w:rtl w:val="true"/>
        </w:rPr>
        <w:t>:</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 الْمَوْتي وَ نَكْتُبُ ما قَدَّمُوا وَ آثارَهُمْ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كُلٌّ لَمَّا جَمِيعٌ لَدَيْنا مُحْضَرُونَ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 وَ نَسِيَ خَلْقَهُ 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 هُوَ بِكُلِّ خَلْقٍ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مِنَ الشَّجَرِ الْأَخْضَرِ ناراً فَإِذا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الَّذِي خَلَقَ السَّماواتِ وَ الْأَرْضَ بِقادِرٍ عَلي أَنْ يَخْلُقَ مِثْلَهُمْ بَلي وَ هُوَ الْخَلَّاقُ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225674_3264237689"/>
      <w:bookmarkStart w:id="150" w:name="_Toc71"/>
      <w:bookmarkEnd w:id="149"/>
      <w:r>
        <w:rPr>
          <w:rtl w:val="true"/>
        </w:rPr>
        <w:t>الصافات</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مِتْنا وَ كُنَّا تُراباً وَ عِظاماً أَ 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آباؤُنَا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نَعَمْ وَ أَنْتُمْ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فَإِذا هُمْ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يا وَيْلَنا هذا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الْفَصْلِ الَّذِي كُنْتُمْ بِهِ تُكَذِّبُونَ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225676_3264237689"/>
      <w:bookmarkStart w:id="152" w:name="_Toc72"/>
      <w:bookmarkEnd w:id="151"/>
      <w:r>
        <w:rPr>
          <w:rtl w:val="true"/>
        </w:rPr>
        <w:t>الزمر</w:t>
      </w:r>
      <w:r>
        <w:rPr>
          <w:rtl w:val="true"/>
        </w:rPr>
        <w:t>:</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إِلي رَبِّكُمْ مَرْجِعُكُمْ فَيُنَبِّئُكُمْ بِما كُنْتُمْ تَعْمَلُونَ إِنَّهُ عَلِيمٌ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225678_3264237689"/>
      <w:bookmarkStart w:id="154" w:name="_Toc73"/>
      <w:bookmarkEnd w:id="153"/>
      <w:r>
        <w:rPr>
          <w:rtl w:val="true"/>
        </w:rPr>
        <w:t>المؤمن</w:t>
      </w:r>
      <w:r>
        <w:rPr>
          <w:rtl w:val="true"/>
        </w:rPr>
        <w:t>:</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مُوسي إِنِّي عُذْتُ بِرَبِّي وَ رَبِّكُمْ مِنْ كُلِّ مُتَكَبِّرٍ لا يُؤْمِنُ بِيَوْمِ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الْآخِرَةَ هِيَ دارُ الْقَرارِ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السَّماواتِ وَ الْأَرْضِ أَكْبَرُ مِنْ خَلْقِ النَّاسِ وَ لكِنَّ أَكْثَرَ النَّاسِ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لَآتِيَةٌ لا رَيْبَ فِيها وَ لكِنَّ أَكْثَرَ النَّاسِ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کَرِیمٌ </w:t>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قیامت حتماً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کسانی را که ایمان آورده و کارهای شایسته انجام داده اند، پاداش دهد، اینانند که برای آنان آمرزشی و رزق نیکو و ارزشمندی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سَعَوْا فِی آیَاتِنَا مُعَاجِزِینَ أُولَئِکَ لَهُمْ عَذَابٌ مِنْ رِجْزٍ أَلِیمٌ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و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کوشیدند، به گمان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عاجز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دسترس قدرت ما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عذابی دردناک از سخت ترین عذاب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کَفَرُوا هَلْ نَدُلُّکُمْ عَلَی رَجُلٍ یُنَبِّئُکُمْ إِذَا مُزِّقْتُمْ کُلَّ مُمَزَّقٍ إِنَّکُمْ لَفِی خَلْقٍ جَدِیدٍ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مردی دلالت کنیم که به شما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متلاشی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قطعه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در آفرینشی جدید و تازه خواهید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أَفْتَرَی عَلَی اللَّهِ کَذِبًا أَمْ بِهِ جِنَّةٌ بَلِ الَّذِینَ لَا یُؤْمِنُونَ بِالْآخِرَةِ فِی الْعَذَابِ وَالضَّلَالِ الْبَعِیدِ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این خبر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دروغ بسته، یا دچار نوعی جنون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نیست که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که به آخرت ایمان ندارند، در عذاب و گمراهی دوری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أَفَلَمْ یَرَوْا إِلَی مَا بَیْنَ أَیْدِیهِمْ وَمَا خَلْفَهُمْ مِنَ السَّمَاءِ وَالْأَرْضِ إِنْ نَشَأْ نَخْسِفْ بِهِمُ الْأَرْضَ أَوْ نُسْقِطْ عَلَیْهِمْ کِسَفًا مِنَ السَّمَاءِ إِنَّ فِی ذَلِکَ لَآیَةً لِکُلِّ عَبْدٍ مُنِیبٍ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آیا به آنچه از آسمان و زمین پیش رو و پشت سر آنان است، ننگریستند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خدایی که جهان هستی را آفرید بر زنده کردن مردگان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بخواهیم آنان را در زمین فرو می بریم یا پاره هایی از آسمان را بر سرشان می افکنیم؛ بی تردید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بنده بازگشت کننده،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یَجْمَعُ بَیْنَنا رَبُّنا ثُمَّ یَفْتَحُ بَیْنَنا بِالْحَقِّ وَ هُوَ الْفَتَّاحُ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پروردگارمان میان ما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کند، سپس میان ما و شما به حق داوری خواهد کرد، و او داور دانایی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راستگویید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p>
    <w:p>
      <w:pPr>
        <w:pStyle w:val="BookText"/>
        <w:rPr/>
      </w:pPr>
      <w:r>
        <w:rPr>
          <w:rFonts w:ascii="Amiri" w:hAnsi="Amiri" w:eastAsia="Amiri" w:cs="Amiri"/>
          <w:color w:val="111111"/>
          <w:sz w:val="28"/>
          <w:sz w:val="28"/>
          <w:szCs w:val="28"/>
          <w:rtl w:val="true"/>
          <w:lang w:bidi="ar-SA"/>
        </w:rPr>
        <w:t>قُلْ لَکُمْ مِیعادُ یَوْمٍ لا تَسْتَأْخِرُونَ عَنْهُ ساعَةً وَ لا تَسْتَقْدِمُونَ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شما روزی است که نه ساعتی از آن تأخیر می کنید و نه بر آن پیشی می گیرید</w:t>
      </w:r>
      <w:r>
        <w:rPr>
          <w:rFonts w:eastAsia="IRNazanin" w:cs="IRNazanin"/>
          <w:color w:val="111111"/>
          <w:sz w:val="28"/>
          <w:szCs w:val="28"/>
          <w:rtl w:val="true"/>
          <w:lang w:bidi="fa-IR"/>
        </w:rPr>
        <w:t>.</w:t>
      </w:r>
    </w:p>
    <w:p>
      <w:pPr>
        <w:pStyle w:val="Heading5"/>
        <w:numPr>
          <w:ilvl w:val="4"/>
          <w:numId w:val="1"/>
        </w:numPr>
        <w:rPr/>
      </w:pPr>
      <w:bookmarkStart w:id="155" w:name="__RefHeading___Toc1225680_3264237689"/>
      <w:bookmarkStart w:id="156" w:name="_Toc74"/>
      <w:bookmarkEnd w:id="155"/>
      <w:r>
        <w:rPr>
          <w:rtl w:val="true"/>
        </w:rPr>
        <w:t>فاطر</w:t>
      </w:r>
      <w:r>
        <w:rPr>
          <w:rtl w:val="true"/>
        </w:rPr>
        <w:t>:</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الَّذِی أَرْسَلَ الرِّیاحَ فَتُثِیرُ سَحاباً فَسُقْناهُ إِلی بَلَدٍ مَیِّتٍ فَأَحْیَیْنا بِهِ الْأَرْضَ بَعْدَ مَوْتِها کَذلِکَ النُّشُورُ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خداست که بادها را فرستاد تا ابری را برانگیزند، پس ما آن را به سوی سرزمین مرده راندیم و زمین را پس از مردگی اش به وسیله آن زنده کردیم؛ زنده شدن مردگان هم این گونه است</w:t>
      </w:r>
      <w:r>
        <w:rPr>
          <w:rFonts w:eastAsia="IRNazanin" w:cs="IRNazanin"/>
          <w:color w:val="111111"/>
          <w:sz w:val="28"/>
          <w:szCs w:val="28"/>
          <w:rtl w:val="true"/>
          <w:lang w:bidi="fa-IR"/>
        </w:rPr>
        <w:t>.</w:t>
      </w:r>
    </w:p>
    <w:p>
      <w:pPr>
        <w:pStyle w:val="Heading5"/>
        <w:numPr>
          <w:ilvl w:val="4"/>
          <w:numId w:val="1"/>
        </w:numPr>
        <w:rPr/>
      </w:pPr>
      <w:bookmarkStart w:id="157" w:name="__RefHeading___Toc1225682_3264237689"/>
      <w:bookmarkStart w:id="158" w:name="_Toc75"/>
      <w:bookmarkEnd w:id="157"/>
      <w:r>
        <w:rPr>
          <w:rtl w:val="true"/>
        </w:rPr>
        <w:t>یس</w:t>
      </w:r>
      <w:r>
        <w:rPr>
          <w:rtl w:val="true"/>
        </w:rPr>
        <w:t>:</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نُحْیِ الْمَوْتی وَ نَکْتُبُ ما قَدَّمُوا وَ آثارَهُمْ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 تردید ما مردگان را زنده می کنیم و آنچه را پیش فرستاده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ها و بدی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 مانده از ایشان را ثبت می کنیم و همه چیز را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همه کتاب هاست و آن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کُلٌّ لَمَّا جَمِیعٌ لَدَیْنا مُحْضَرُونَ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 گردآوری خواهند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نزد ما احضار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وَنَسِیَ خَلْقَهُ قَالَ مَنْ یُحْیِی الْعِظَامَ وَهِیَ رَمِیمٌ </w:t>
      </w: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 xml:space="preserve">در حالی که آفرینش نخستین خود را از یاد برده برای ما مثلی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 ها را در حالی که پوسیده اند، زنده می کند؟</w:t>
      </w:r>
    </w:p>
    <w:p>
      <w:pPr>
        <w:pStyle w:val="BookText"/>
        <w:rPr/>
      </w:pPr>
      <w:r>
        <w:rPr>
          <w:rFonts w:ascii="Amiri" w:hAnsi="Amiri" w:eastAsia="Amiri" w:cs="Amiri"/>
          <w:color w:val="111111"/>
          <w:sz w:val="28"/>
          <w:sz w:val="28"/>
          <w:szCs w:val="28"/>
          <w:rtl w:val="true"/>
          <w:lang w:bidi="ar-SA"/>
        </w:rPr>
        <w:t xml:space="preserve">قُلْ یُحْیِیهَا الَّذِی أَنْشَأَهَا أَوَّلَ مَرَّةٍ وَهُوَ بِکُلِّ خَلْقٍ عَلِیمٌ </w:t>
      </w: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نخستین بار آن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اش می کند، و او به هر چیزی داناست</w:t>
      </w:r>
    </w:p>
    <w:p>
      <w:pPr>
        <w:pStyle w:val="BookText"/>
        <w:rPr/>
      </w:pP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همان کسی که برای شما از درخت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که اکنون شما از آن آتش می افروزید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أَوَلَیْسَ الَّذِی خَلَقَ السَّمَاوَاتِ وَالْأَرْضَ بِقَادِرٍ عَلَی أَنْ یَخْلُقَ مِثْلَهُمْ بَلَی وَهُوَ الْخَلَّاقُ الْعَلِیمُ </w:t>
      </w: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 xml:space="preserve">آیا کسی که آسمان ها و زمین را آفریده است، قدرت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آنان را بیافریند؟ چرا قدرت دارد؛ زیرا اوست که آفریننده بسیار داناست</w:t>
      </w:r>
      <w:r>
        <w:rPr>
          <w:rFonts w:eastAsia="IRNazanin" w:cs="IRNazanin"/>
          <w:color w:val="111111"/>
          <w:sz w:val="28"/>
          <w:szCs w:val="28"/>
          <w:rtl w:val="true"/>
          <w:lang w:bidi="fa-IR"/>
        </w:rPr>
        <w:t>.</w:t>
      </w:r>
    </w:p>
    <w:p>
      <w:pPr>
        <w:pStyle w:val="Heading5"/>
        <w:numPr>
          <w:ilvl w:val="4"/>
          <w:numId w:val="1"/>
        </w:numPr>
        <w:rPr/>
      </w:pPr>
      <w:bookmarkStart w:id="159" w:name="__RefHeading___Toc1225684_3264237689"/>
      <w:bookmarkStart w:id="160" w:name="_Toc76"/>
      <w:bookmarkEnd w:id="159"/>
      <w:r>
        <w:rPr>
          <w:rtl w:val="true"/>
        </w:rPr>
        <w:t>الصافات</w:t>
      </w:r>
      <w:r>
        <w:rPr>
          <w:rtl w:val="true"/>
        </w:rPr>
        <w:t>:</w:t>
      </w:r>
      <w:bookmarkEnd w:id="160"/>
    </w:p>
    <w:p>
      <w:pPr>
        <w:pStyle w:val="BookText"/>
        <w:rPr/>
      </w:pPr>
      <w:r>
        <w:rPr>
          <w:rFonts w:ascii="Amiri" w:hAnsi="Amiri" w:eastAsia="Amiri" w:cs="Amiri"/>
          <w:color w:val="111111"/>
          <w:sz w:val="28"/>
          <w:sz w:val="28"/>
          <w:szCs w:val="28"/>
          <w:rtl w:val="true"/>
          <w:lang w:bidi="ar-SA"/>
        </w:rPr>
        <w:t xml:space="preserve">أَإِذَا مِتْنَا وَکُنَّا تُرَابًا وَعِظَامًا أَإِنَّا لَمَبْعُوثُونَ </w:t>
      </w: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ما مُردیم و خاک و استخوان شدیم، حتماً برانگیخته می شویم؟</w:t>
      </w:r>
    </w:p>
    <w:p>
      <w:pPr>
        <w:pStyle w:val="BookText"/>
        <w:rPr/>
      </w:pPr>
      <w:r>
        <w:rPr>
          <w:rFonts w:ascii="Amiri" w:hAnsi="Amiri" w:eastAsia="Amiri" w:cs="Amiri"/>
          <w:color w:val="111111"/>
          <w:sz w:val="28"/>
          <w:sz w:val="28"/>
          <w:szCs w:val="28"/>
          <w:rtl w:val="true"/>
          <w:lang w:bidi="ar-SA"/>
        </w:rPr>
        <w:t xml:space="preserve">أَوَآبَاؤُنَا الْأَوَّلُونَ </w:t>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و آیا پدران پیشین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برانگیخته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نَعَمْ وَأَنْتُمْ دَاخِرُونَ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خوار و ناچیز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فَإِنَّمَا هِیَ زَجْرَةٌ وَاحِدَةٌ فَإِذَا هُمْ یَنْظُرُونَ </w:t>
      </w: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جز این نیست که آن یک فریاد عظیم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زنده می شوند و حیرت زده منظره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نگرند،</w:t>
      </w:r>
    </w:p>
    <w:p>
      <w:pPr>
        <w:pStyle w:val="BookText"/>
        <w:rPr/>
      </w:pPr>
      <w:r>
        <w:rPr>
          <w:rFonts w:ascii="Amiri" w:hAnsi="Amiri" w:eastAsia="Amiri" w:cs="Amiri"/>
          <w:color w:val="111111"/>
          <w:sz w:val="28"/>
          <w:sz w:val="28"/>
          <w:szCs w:val="28"/>
          <w:rtl w:val="true"/>
          <w:lang w:bidi="ar-SA"/>
        </w:rPr>
        <w:t xml:space="preserve">وَقَالُوا یَا وَیْلَنَا هَذَا یَوْمُ الدِّینِ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جزاست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یَوْمُ الْفَصْلِ الَّذِی کُنْتُمْ بِهِ تُکَذِّبُونَ </w:t>
      </w: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همواره آن را انکار می کردید</w:t>
      </w:r>
      <w:r>
        <w:rPr>
          <w:rFonts w:eastAsia="IRNazanin" w:cs="IRNazanin"/>
          <w:color w:val="111111"/>
          <w:sz w:val="28"/>
          <w:szCs w:val="28"/>
          <w:rtl w:val="true"/>
          <w:lang w:bidi="fa-IR"/>
        </w:rPr>
        <w:t>.</w:t>
      </w:r>
    </w:p>
    <w:p>
      <w:pPr>
        <w:pStyle w:val="Heading5"/>
        <w:numPr>
          <w:ilvl w:val="4"/>
          <w:numId w:val="1"/>
        </w:numPr>
        <w:rPr/>
      </w:pPr>
      <w:bookmarkStart w:id="161" w:name="__RefHeading___Toc1225686_3264237689"/>
      <w:bookmarkStart w:id="162" w:name="_Toc77"/>
      <w:bookmarkEnd w:id="161"/>
      <w:r>
        <w:rPr>
          <w:rtl w:val="true"/>
        </w:rPr>
        <w:t>الزمر</w:t>
      </w:r>
      <w:r>
        <w:rPr>
          <w:rtl w:val="true"/>
        </w:rPr>
        <w:t>:</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 رَبِّکُمْ مَرْجِعُکُمْ فَیُنَبِّئُکُمْ بِما کُنْتُمْ تَعْمَلُونَ إِنَّهُ عَلِیمٌ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بازگشت شما به سوی پروردگارتان خواهد بود، و شما را به آنچه انجام می دادید، آگاه خواهد کرد؛ زیرا او به نیّات و اسرار سینه ها داناست</w:t>
      </w:r>
      <w:r>
        <w:rPr>
          <w:rFonts w:eastAsia="IRNazanin" w:cs="IRNazanin"/>
          <w:color w:val="111111"/>
          <w:sz w:val="28"/>
          <w:szCs w:val="28"/>
          <w:rtl w:val="true"/>
          <w:lang w:bidi="fa-IR"/>
        </w:rPr>
        <w:t>.</w:t>
      </w:r>
    </w:p>
    <w:p>
      <w:pPr>
        <w:pStyle w:val="Heading5"/>
        <w:numPr>
          <w:ilvl w:val="4"/>
          <w:numId w:val="1"/>
        </w:numPr>
        <w:rPr/>
      </w:pPr>
      <w:bookmarkStart w:id="163" w:name="__RefHeading___Toc1225688_3264237689"/>
      <w:bookmarkStart w:id="164" w:name="_Toc78"/>
      <w:bookmarkEnd w:id="163"/>
      <w:r>
        <w:rPr>
          <w:rtl w:val="true"/>
        </w:rPr>
        <w:t>المؤمن</w:t>
      </w:r>
      <w:r>
        <w:rPr>
          <w:rtl w:val="true"/>
        </w:rPr>
        <w:t>: (</w:t>
      </w:r>
      <w:r>
        <w:rPr>
          <w:rtl w:val="true"/>
        </w:rPr>
        <w:t>غافر</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إِنِّی عُذْتُ بِرَبِّی وَ رَبِّکُمْ مِنْ کُلِّ مُتَکَبِّرٍ لا یُؤْمِنُ بِیَوْمِ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متکبر سرکشی که به روز حساب ایمان ندارد به پروردگارم و پروردگار شما پناه می 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الْآخِرَةَ هِیَ دارُ الْقَرارِ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 تردید آخرت سرای همیشگی و پایدار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السَّماواتِ وَ الْأَرْضِ أَکْبَرُ مِنْ خَلْقِ النَّاسِ وَ لکِنَّ أَکْثَرَ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لَآتِیَةٌ لا رَیْبَ فِیها وَ لکِنَّ أَکْثَرَ النَّاسِ 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آفرینش آسمان ها و زمین از آفرینش انسان مهم تر است، ولی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آگاهی ندارند</w:t>
      </w:r>
      <w:r>
        <w:rPr>
          <w:rFonts w:eastAsia="IRNazanin" w:cs="IRNazanin"/>
          <w:color w:val="111111"/>
          <w:sz w:val="28"/>
          <w:szCs w:val="28"/>
          <w:rtl w:val="true"/>
          <w:lang w:bidi="fa-IR"/>
        </w:rPr>
        <w:t xml:space="preserve">. </w:t>
      </w:r>
      <w:bookmarkStart w:id="165" w:name="pg13885_196261"/>
    </w:p>
    <w:p>
      <w:pPr>
        <w:pStyle w:val="Heading5"/>
        <w:numPr>
          <w:ilvl w:val="4"/>
          <w:numId w:val="1"/>
        </w:numPr>
        <w:rPr/>
      </w:pPr>
      <w:bookmarkStart w:id="166" w:name="__RefHeading___Toc1225690_3264237689"/>
      <w:bookmarkStart w:id="167" w:name="_Toc79"/>
      <w:bookmarkEnd w:id="165"/>
      <w:bookmarkEnd w:id="166"/>
      <w:r>
        <w:rPr>
          <w:rtl w:val="true"/>
        </w:rPr>
        <w:t>السجدة</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أَنَّكَ تَرَي الْأَرْضَ خاشِعَةً فَإِذا أَنْزَلْنا عَلَيْهَا الْماءَ اهْتَزَّتْ وَ رَبَتْ إِنَّ الَّذِي أَحْياها لَمُحْيِ الْمَوْتي إِنَّهُ عَلي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أَذَقْناهُ رَحْمَةً مِنَّا مِنْ بَعْدِ ضَرَّاءَ مَسَّتْهُ لَيَقُولَنَّ هذا لِي وَ ما أَظُنُّ السَّاعَةَ قائِمَةً وَ لَئِنْ رُجِعْتُ إِلي رَبِّي إِنَّ لِي عِنْدَهُ لَلْحُسْني فَلَنُنَبِّئَنَّ الَّذِينَ كَفَرُوا بِما عَمِلُوا وَ لَنُذِيقَنَّهُمْ مِنْ عَذابٍ غَلِيظٍ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1225692_3264237689"/>
      <w:bookmarkStart w:id="169" w:name="_Toc80"/>
      <w:bookmarkEnd w:id="168"/>
      <w:r>
        <w:rPr>
          <w:rtl w:val="true"/>
        </w:rPr>
        <w:t xml:space="preserve">حمعسق </w:t>
      </w:r>
      <w:r>
        <w:rPr>
          <w:rtl w:val="true"/>
        </w:rPr>
        <w:t>(</w:t>
      </w:r>
      <w:r>
        <w:rPr>
          <w:rtl w:val="true"/>
        </w:rPr>
        <w:t>شوري</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يَجْمَعُ بَيْنَنا وَ إِلَيْهِ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يُدْرِيكَ لَعَلَّ السَّاعَةَ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 بِهَا الَّذِينَ لا يُؤْمِنُونَ بِها وَ الَّذِينَ آمَنُوا مُشْفِقُونَ مِنْها وَ يَعْلَمُونَ أَنَّهَا الْحَقُّ أَلا إِنَّ الَّذِينَ يُمارُونَ فِي السَّاعَةِ لَفِي ضَلالٍ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225694_3264237689"/>
      <w:bookmarkStart w:id="171" w:name="_Toc81"/>
      <w:bookmarkEnd w:id="170"/>
      <w:r>
        <w:rPr>
          <w:rtl w:val="true"/>
        </w:rPr>
        <w:t>الزخرف</w:t>
      </w:r>
      <w:r>
        <w:rPr>
          <w:rtl w:val="true"/>
        </w:rPr>
        <w:t>:</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فَأَنْشَرْنا بِهِ بَلْدَةً مَيْتاً كَذلِكَ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إِلي رَبِّنا لَمُنْقَلِبُونَ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ظَلَمُوا مِنْ عَذابِ يَوْمٍ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السَّاعَةَ أَنْ تَأْتِيَهُمْ بَغْتَةً وَ هُمْ لا يَشْعُرُونَ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يَخُوضُوا وَ يَلْعَبُوا حَتَّي يُلاقُوا يَوْمَهُمُ الَّذِي يُوعَدُونَ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225696_3264237689"/>
      <w:bookmarkStart w:id="173" w:name="_Toc82"/>
      <w:bookmarkEnd w:id="172"/>
      <w:r>
        <w:rPr>
          <w:rtl w:val="true"/>
        </w:rPr>
        <w:t>الدخان</w:t>
      </w:r>
      <w:r>
        <w:rPr>
          <w:rtl w:val="true"/>
        </w:rPr>
        <w:t>:</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لَيَقُولُونَ </w:t>
      </w:r>
      <w:r>
        <w:rPr>
          <w:rFonts w:ascii="Amiri" w:hAnsi="Amiri" w:eastAsia="Amiri" w:cs="Amiri"/>
          <w:i/>
          <w:i/>
          <w:iCs/>
          <w:color w:val="111111"/>
          <w:sz w:val="28"/>
          <w:sz w:val="28"/>
          <w:szCs w:val="28"/>
          <w:rtl w:val="true"/>
          <w:lang w:bidi="ar-SA"/>
        </w:rPr>
        <w:t>إِنْ هِيَ إِلَّا مَوْتَتُنَا الْأُولي وَ ما نَحْنُ بِمُنْشَرِينَ</w:t>
      </w:r>
      <w:r>
        <w:rPr>
          <w:rFonts w:ascii="Amiri" w:hAnsi="Amiri" w:eastAsia="Amiri" w:cs="Amiri"/>
          <w:color w:val="111111"/>
          <w:sz w:val="28"/>
          <w:sz w:val="28"/>
          <w:szCs w:val="28"/>
          <w:rtl w:val="true"/>
          <w:lang w:bidi="ar-SA"/>
        </w:rPr>
        <w:t xml:space="preserve"> فَأْتُوا بِآبائِنا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225698_3264237689"/>
      <w:bookmarkStart w:id="175" w:name="_Toc83"/>
      <w:bookmarkEnd w:id="174"/>
      <w:r>
        <w:rPr>
          <w:rtl w:val="true"/>
        </w:rPr>
        <w:t>الجاثية</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هِيَ إِلَّا حَياتُنَا الدُّنْيا نَمُوتُ وَ نَحْيا وَ ما يُهْلِكُنا إِلَّا الدَّهْرُ وَ ما لَهُمْ بِذلِكَ مِنْ عِلْمٍ 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تُتْلي عَلَيْهِمْ آياتُنا بَيِّناتٍ ما كانَ حُجَّتَهُمْ إِلَّا أَنْ قالُوا ائْتُوا بِآبائِنا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يُحْيِيكُمْ ثُمَّ يُمِيتُكُمْ ثُمَّ يَجْمَعُكُمْ إِلي يَوْمِ الْقِيامَةِ لا رَيْبَ فِيهِ وَ لكِنَّ أَكْثَرَ النَّاسِ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225700_3264237689"/>
      <w:bookmarkStart w:id="177" w:name="_Toc84"/>
      <w:bookmarkEnd w:id="176"/>
      <w:r>
        <w:rPr>
          <w:rtl w:val="true"/>
        </w:rPr>
        <w:t>الأحقاف</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حُشِرَ النَّاسُ كانُوا لَهُمْ أَعْداءً وَ كانُوا بِعِبادَتِهِمْ 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قالَ لِوالِدَيْهِ أُفٍّ لَكُما أَ تَعِدانِنِي أَنْ أُخْرَجَ وَ قَدْ خَلَتِ الْقُرُونُ مِنْ قَبْلِي وَ هُما يَسْتَغِيثانِ اللَّهَ وَيْلَكَ آمِنْ إِنَّ وَعْدَ اللَّهِ حَقٌّ فَيَقُولُ ما هذا إِلَّا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حَقَّ عَلَيْهِمُ الْقَوْلُ فِي أُمَمٍ قَدْ خَلَتْ مِنْ قَبْلِهِمْ مِنَ الْجِنِّ وَ الْإِنْسِ إِنَّهُمْ كانُوا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دَرَجاتٌ مِمَّا عَمِلُوا وَ لِيُوَفِّيَهُمْ أَعْمالَهُمْ وَ هُمْ لا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 اللَّهَ الَّذِي خَلَقَ السَّماواتِ وَ الْأَرْضَ وَ لَمْ يَعْيَ بِخَلْقِهِنَّ بِقادِرٍ عَلي</w:t>
      </w:r>
    </w:p>
    <w:p>
      <w:pPr>
        <w:pStyle w:val="Heading5"/>
        <w:numPr>
          <w:ilvl w:val="4"/>
          <w:numId w:val="1"/>
        </w:numPr>
        <w:rPr/>
      </w:pPr>
      <w:bookmarkStart w:id="178" w:name="__RefHeading___Toc1225702_3264237689"/>
      <w:bookmarkStart w:id="179" w:name="_Toc85"/>
      <w:bookmarkEnd w:id="178"/>
      <w:r>
        <w:rPr>
          <w:rtl w:val="true"/>
        </w:rPr>
        <w:t>السجدة</w:t>
      </w:r>
      <w:r>
        <w:rPr>
          <w:rtl w:val="true"/>
        </w:rPr>
        <w:t>: (</w:t>
      </w:r>
      <w:r>
        <w:rPr>
          <w:rtl w:val="true"/>
        </w:rPr>
        <w:t>فصلت</w:t>
      </w:r>
      <w:r>
        <w:rPr>
          <w:rtl w:val="true"/>
        </w:rPr>
        <w:t>)</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أَنَّکَ تَرَی الْأَرْضَ خاشِعَةً فَإِذا أَنْزَلْنا عَلَیْهَا الْماءَ اهْتَزَّتْ وَ رَبَتْ إِنَّ الَّذِی أَحْیاها لَمُحْیِ الْمَوْتی إِنَّهُ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او این است که تو زمین را خشک و بی گیاه می بینی، پس هنگامی که باران بر آن نازل می کنیم، به شدت به جنبش درآید 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کسی که زمین مرده را زنده کرد، یقیناً مردگان را زنده می کند؛ زیرا او بر هر کاری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او را از سوی خود پس از آسیبی که به او رسیده خوشی و رفاه بچشانیم قاطعانه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لیاقتم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نمی کنم که قیامت برپا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برپا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پروردگارم باز گردانده شوم، برای من نزد او پاداشی نیکوتر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یقیناً کسانی را که کافر شدند به اعمالی که انجام داده اند، آگاه خواهیم کرد، و قطعاً از عذابی سخت به آنان می چشانیم</w:t>
      </w:r>
      <w:r>
        <w:rPr>
          <w:rFonts w:eastAsia="IRNazanin" w:cs="IRNazanin"/>
          <w:color w:val="111111"/>
          <w:sz w:val="28"/>
          <w:szCs w:val="28"/>
          <w:rtl w:val="true"/>
          <w:lang w:bidi="fa-IR"/>
        </w:rPr>
        <w:t>.</w:t>
      </w:r>
    </w:p>
    <w:p>
      <w:pPr>
        <w:pStyle w:val="Heading5"/>
        <w:numPr>
          <w:ilvl w:val="4"/>
          <w:numId w:val="1"/>
        </w:numPr>
        <w:rPr/>
      </w:pPr>
      <w:bookmarkStart w:id="180" w:name="__RefHeading___Toc1225704_3264237689"/>
      <w:bookmarkStart w:id="181" w:name="_Toc86"/>
      <w:bookmarkEnd w:id="180"/>
      <w:r>
        <w:rPr>
          <w:rtl w:val="true"/>
        </w:rPr>
        <w:t>حمعسق</w:t>
      </w:r>
      <w:r>
        <w:rPr>
          <w:rtl w:val="true"/>
        </w:rPr>
        <w:t>: (</w:t>
      </w:r>
      <w:r>
        <w:rPr>
          <w:rtl w:val="true"/>
        </w:rPr>
        <w:t>شوری</w:t>
      </w:r>
      <w:r>
        <w:rPr>
          <w:rtl w:val="true"/>
        </w:rPr>
        <w:t>)</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یَجْمَعُ بَیْنَنا وَ إِلَیْهِ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ما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کند،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یُدْرِیکَ لَعَلَّ السَّاعَةَ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چه می دانی، شاید قیامت نزدیک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یَسْتَعْجِلُ بِهَا الَّذِینَ لا یُؤْمِنُونَ بِها وَ الَّذِینَ آمَنُوا مُشْفِقُونَ مِنْها وَ یَعْلَمُونَ أَنَّهَا الْحَقُّ أَلا إِنَّ الَّذِینَ یُمارُونَ فِی السَّاعَةِ لَفِی ضَلالٍ بَعِیدٍ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سانی که به آن ایمان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آمدنش شتاب دارند، و کسانی که ایمان دارند از آن بیمناکند و می دانند بی تردید قیامت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کسانی که درباره قیامت همواره تردید می کنند، در گمراهی دور و درازی هستند</w:t>
      </w:r>
      <w:r>
        <w:rPr>
          <w:rFonts w:eastAsia="IRNazanin" w:cs="IRNazanin"/>
          <w:color w:val="111111"/>
          <w:sz w:val="28"/>
          <w:szCs w:val="28"/>
          <w:rtl w:val="true"/>
          <w:lang w:bidi="fa-IR"/>
        </w:rPr>
        <w:t>.</w:t>
      </w:r>
    </w:p>
    <w:p>
      <w:pPr>
        <w:pStyle w:val="Heading5"/>
        <w:numPr>
          <w:ilvl w:val="4"/>
          <w:numId w:val="1"/>
        </w:numPr>
        <w:rPr/>
      </w:pPr>
      <w:bookmarkStart w:id="182" w:name="__RefHeading___Toc1225706_3264237689"/>
      <w:bookmarkStart w:id="183" w:name="_Toc87"/>
      <w:bookmarkEnd w:id="182"/>
      <w:r>
        <w:rPr>
          <w:rtl w:val="true"/>
        </w:rPr>
        <w:t>الزخرف</w:t>
      </w:r>
      <w:r>
        <w:rPr>
          <w:rtl w:val="true"/>
        </w:rPr>
        <w:t>:</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فَأَنْشَرْنا بِهِ بَلْدَةً مَیْتاً کَذلِکَ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وسیله آن سرزمینی مرده را زنده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درقیامت 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 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إِلی رَبِّنا لَمُنْقَلِبُونَ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یقیناً ما به سوی پروردگارمان باز می گردیم؛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لِلَّذِینَ ظَلَمُوا مِنْ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وای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ورزیدند از عذاب روزی دردناک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السَّاعَةَ أَنْ تَأْتِیَهُمْ بَغْتَةً وَ هُمْ لا یَشْعُرُونَ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جز این انتظاری دارند که ناگاه قیامت در رسد در حالی که نمی فهمند؟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یَخُوضُوا وَ یَلْعَبُوا حَتَّی یُلاقُوا یَوْمَهُمُ الَّذِی یُوعَدُونَ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را واگذار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کردار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کالای بی ارزش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بازی شوند تا آن روزشان را که وعده داده می شوند دیدار کنند</w:t>
      </w:r>
      <w:r>
        <w:rPr>
          <w:rFonts w:eastAsia="IRNazanin" w:cs="IRNazanin"/>
          <w:color w:val="111111"/>
          <w:sz w:val="28"/>
          <w:szCs w:val="28"/>
          <w:rtl w:val="true"/>
          <w:lang w:bidi="fa-IR"/>
        </w:rPr>
        <w:t>.</w:t>
      </w:r>
    </w:p>
    <w:p>
      <w:pPr>
        <w:pStyle w:val="Heading5"/>
        <w:numPr>
          <w:ilvl w:val="4"/>
          <w:numId w:val="1"/>
        </w:numPr>
        <w:rPr/>
      </w:pPr>
      <w:bookmarkStart w:id="184" w:name="__RefHeading___Toc1225708_3264237689"/>
      <w:bookmarkStart w:id="185" w:name="_Toc88"/>
      <w:bookmarkEnd w:id="184"/>
      <w:r>
        <w:rPr>
          <w:rtl w:val="true"/>
        </w:rPr>
        <w:t>الدخان</w:t>
      </w:r>
      <w:r>
        <w:rPr>
          <w:rtl w:val="true"/>
        </w:rPr>
        <w:t>:</w:t>
      </w:r>
      <w:bookmarkEnd w:id="185"/>
    </w:p>
    <w:p>
      <w:pPr>
        <w:pStyle w:val="BookText"/>
        <w:rPr/>
      </w:pPr>
      <w:r>
        <w:rPr>
          <w:rFonts w:ascii="Amiri" w:hAnsi="Amiri" w:eastAsia="Amiri" w:cs="Amiri"/>
          <w:color w:val="111111"/>
          <w:sz w:val="28"/>
          <w:sz w:val="28"/>
          <w:szCs w:val="28"/>
          <w:rtl w:val="true"/>
          <w:lang w:bidi="ar-SA"/>
        </w:rPr>
        <w:t xml:space="preserve">إِنَّ هَؤُلَاءِ لَیَقُولُونَ </w:t>
      </w: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شرک و کفر سراپای وجودشان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هِیَ إِلَّا مَوْتَتُنَا الْأُولَی وَمَا نَحْنُ بِمُنْشَرِینَ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پایان زندگی جز همین مرگ نخستین نیست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نخواهیم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فَأْتُوا بِآبَائِنَا إِنْ کُنْتُمْ صَادِقِینَ </w:t>
      </w: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درخواست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کنید و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به زنده شدن مردگان یقین پیدا کنیم</w:t>
      </w:r>
      <w:r>
        <w:rPr>
          <w:rFonts w:eastAsia="IRNazanin" w:cs="IRNazanin"/>
          <w:color w:val="111111"/>
          <w:sz w:val="28"/>
          <w:szCs w:val="28"/>
          <w:rtl w:val="true"/>
          <w:lang w:bidi="fa-IR"/>
        </w:rPr>
        <w:t>!!]</w:t>
      </w:r>
    </w:p>
    <w:p>
      <w:pPr>
        <w:pStyle w:val="Heading5"/>
        <w:numPr>
          <w:ilvl w:val="4"/>
          <w:numId w:val="1"/>
        </w:numPr>
        <w:rPr/>
      </w:pPr>
      <w:bookmarkStart w:id="186" w:name="__RefHeading___Toc1225710_3264237689"/>
      <w:bookmarkStart w:id="187" w:name="_Toc89"/>
      <w:bookmarkEnd w:id="186"/>
      <w:r>
        <w:rPr>
          <w:rtl w:val="true"/>
        </w:rPr>
        <w:t>الجاثیة</w:t>
      </w:r>
      <w:r>
        <w:rPr>
          <w:rtl w:val="true"/>
        </w:rPr>
        <w:t>:</w:t>
      </w:r>
      <w:bookmarkEnd w:id="187"/>
    </w:p>
    <w:p>
      <w:pPr>
        <w:pStyle w:val="BookText"/>
        <w:rPr/>
      </w:pPr>
      <w:r>
        <w:rPr>
          <w:rFonts w:ascii="Amiri" w:hAnsi="Amiri" w:eastAsia="Amiri" w:cs="Amiri"/>
          <w:color w:val="111111"/>
          <w:sz w:val="28"/>
          <w:sz w:val="28"/>
          <w:szCs w:val="28"/>
          <w:rtl w:val="true"/>
          <w:lang w:bidi="ar-SA"/>
        </w:rPr>
        <w:t xml:space="preserve">وَقَالُوا مَا هِیَ إِلَّا حَیَاتُنَا الدُّنْیَا نَمُوتُ وَنَحْیَا وَمَا یُهْلِکُنَا إِلَّا الدَّهْرُ وَمَا لَهُمْ بِذَلِکَ مِنْ عِلْمٍ إِنْ هُمْ إِلَّا یَظُنُّونَ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حیاتی جز همین زندگی و حیات دنیای ما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گروهی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کنیم، و ما را فقط روزگار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نسبت به آنچه می گویند یقینی در کار نیست، آنان فقط حدس و گمان می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تُتْلَی عَلَیْهِمْ آیَاتُنَا بَیِّنَاتٍ مَا کَانَ حُجَّتَهُمْ إِلَّا أَنْ قَالُوا ائْتُوا بِآبَائِنَا إِنْ کُنْتُمْ صَادِقِینَ </w:t>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چون آیات روشن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معاد و 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شود، برهان و دلیلی جز این ندارند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درخواست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زنده شدن مردگان یقین پیدا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وَلَکِنَّ أَکْثَرَ النَّاسِ لَا یَعْلَمُونَ </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از لابه لای عناصر مرده برای قرار گرفتن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می بخشد، سپس می میراند، آن گاه همه شما را به روز قیامت که هیچ شکی در آن نیست گرد می آورد، ولی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آگاهی ندارند</w:t>
      </w:r>
      <w:r>
        <w:rPr>
          <w:rFonts w:eastAsia="IRNazanin" w:cs="IRNazanin"/>
          <w:color w:val="111111"/>
          <w:sz w:val="28"/>
          <w:szCs w:val="28"/>
          <w:rtl w:val="true"/>
          <w:lang w:bidi="fa-IR"/>
        </w:rPr>
        <w:t>.</w:t>
      </w:r>
    </w:p>
    <w:p>
      <w:pPr>
        <w:pStyle w:val="Heading5"/>
        <w:numPr>
          <w:ilvl w:val="4"/>
          <w:numId w:val="1"/>
        </w:numPr>
        <w:rPr/>
      </w:pPr>
      <w:bookmarkStart w:id="188" w:name="__RefHeading___Toc1225712_3264237689"/>
      <w:bookmarkStart w:id="189" w:name="_Toc90"/>
      <w:bookmarkEnd w:id="188"/>
      <w:r>
        <w:rPr>
          <w:rtl w:val="true"/>
        </w:rPr>
        <w:t>الأحقاف</w:t>
      </w:r>
      <w:r>
        <w:rPr>
          <w:rtl w:val="true"/>
        </w:rPr>
        <w:t>:</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حُشِرَ النَّاسُ کانُوا لَهُمْ أَعْداءً وَ کانُوا بِعِبادَتِهِمْ 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دشمن باشند و پرستش آنان را انکار 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قَالَ لِوَالِدَیْهِ أُفٍّ لَکُمَا أَتَعِدَانِنِی أَنْ أُخْرَجَ وَقَدْ خَلَتِ الْقُرُونُ مِنْ قَبْلِی وَهُمَا یَسْتَغِیثَانِ اللَّهَ وَیْلَکَ آمِنْ إِنَّ وَعْدَ اللَّهِ حَقٌّ فَیَقُولُ مَا هَذَا إِلَّا أَسَاطِیرُ الْأَوَّلِینَ </w:t>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کسی که به پدر و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متنفر و دلتنگم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به من وعده می 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خواهم شد، در حالی که پیش از من اقوام بسیاری در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کدام از آنان زنده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بازگشت فرزندشان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یاری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فرزندشان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ایمان بیاور، بی تردید وعده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سعادت و رستگاری مؤمنان در قیامت و شقاوت و بدبختی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او در پاسخشان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افسانه های گذشتگان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حَقَّ عَلَیْهِمُ الْقَوْلُ فِی أُمَمٍ قَدْ خَلَتْ مِنْ قَبْلِهِمْ مِنَ الْجِنِّ وَالْإِنْسِ إِنَّهُمْ کَانُوا خَاسِرِینَ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اینانند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انکار وعده های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عذاب درباره آنان در زمره گروه هایی از جن و انس که پیش از آنان در گذشتند، محقق و ثابت شده است؛ زیرا آنان زیانکار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وَلِکُلٍّ دَرَجَاتٌ مِمَّا عَمِلُوا وَلِیُوَفِّیَهُمْ أَعْمَالَهُمْ وَهُمْ لَا یُظْلَمُونَ </w:t>
      </w: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برای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اعمالی که انجام داده اند درجاتی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قرار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خدا اعمالشان را به طور کامل به آنان بدهد؛ و آنان مورد ستم قرار نمی گیرند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یَرَوْا أَنَّ اللَّهَ الَّذِی خَلَقَ السَّماواتِ وَ الْأَرْضَ وَ لَمْ یَعْیَ بِخَلْقِهِنَّ بِقادِرٍ عَلی </w:t>
      </w:r>
      <w:bookmarkStart w:id="190" w:name="pg13885_196262"/>
    </w:p>
    <w:p>
      <w:pPr>
        <w:pStyle w:val="BookText"/>
        <w:rPr/>
      </w:pPr>
      <w:bookmarkEnd w:id="190"/>
      <w:r>
        <w:rPr>
          <w:rFonts w:ascii="Amiri" w:hAnsi="Amiri" w:eastAsia="Amiri" w:cs="Amiri"/>
          <w:color w:val="111111"/>
          <w:sz w:val="28"/>
          <w:sz w:val="28"/>
          <w:szCs w:val="28"/>
          <w:rtl w:val="true"/>
          <w:lang w:bidi="ar-SA"/>
        </w:rPr>
        <w:t>أَنْ يُحْيِيَ الْمَوْتي بَلي إِنَّهُ عَلي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تَسْتَعْجِلْ لَهُمْ كَأَنَّهُمْ يَوْمَ يَرَوْنَ ما يُوعَدُونَ لَمْ يَلْبَثُوا إِلَّا ساعَةً مِنْ 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225714_3264237689"/>
      <w:bookmarkStart w:id="192" w:name="_Toc91"/>
      <w:bookmarkEnd w:id="191"/>
      <w:r>
        <w:rPr>
          <w:rtl w:val="true"/>
        </w:rPr>
        <w:t>ق</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الْكافِرُونَ هذا 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كُنَّا تُراباً ذلِكَ رَجْعٌ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الْأَرْضُ مِنْهُمْ وَ عِنْدَنا كِتابٌ 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بِالْحَقِّ لَمَّا جاءَهُمْ فَهُمْ فِي أَمْرٍ مَرِيجٍ </w:t>
      </w:r>
      <w:r>
        <w:rPr>
          <w:rFonts w:ascii="Amiri" w:hAnsi="Amiri" w:eastAsia="Amiri" w:cs="Amiri"/>
          <w:i/>
          <w:i/>
          <w:iCs/>
          <w:color w:val="111111"/>
          <w:sz w:val="28"/>
          <w:sz w:val="28"/>
          <w:szCs w:val="28"/>
          <w:rtl w:val="true"/>
          <w:lang w:bidi="ar-SA"/>
        </w:rPr>
        <w:t>أَ فَلَمْ يَنْظُرُوا إِلَي السَّماءِ فَوْقَهُمْ كَيْفَ بَنَيْناها وَ زَيَّنَّاها وَ ما لَها مِنْ فُرُوجٍ</w:t>
      </w:r>
      <w:r>
        <w:rPr>
          <w:rFonts w:ascii="Amiri" w:hAnsi="Amiri" w:eastAsia="Amiri" w:cs="Amiri"/>
          <w:color w:val="111111"/>
          <w:sz w:val="28"/>
          <w:sz w:val="28"/>
          <w:szCs w:val="28"/>
          <w:rtl w:val="true"/>
          <w:lang w:bidi="ar-SA"/>
        </w:rPr>
        <w:t xml:space="preserve"> وَ الْأَرْضَ مَدَدْناها وَ أَلْقَيْنا فِيها رَواسِيَ وَ أَنْبَتْنا فِيها مِنْ كُلِّ زَوْجٍ 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ذِكْري لِكُلِّ عَبْدٍ مُنِيبٍ </w:t>
      </w:r>
      <w:r>
        <w:rPr>
          <w:rFonts w:ascii="Amiri" w:hAnsi="Amiri" w:eastAsia="Amiri" w:cs="Amiri"/>
          <w:i/>
          <w:i/>
          <w:iCs/>
          <w:color w:val="111111"/>
          <w:sz w:val="28"/>
          <w:sz w:val="28"/>
          <w:szCs w:val="28"/>
          <w:rtl w:val="true"/>
          <w:lang w:bidi="ar-SA"/>
        </w:rPr>
        <w:t>وَ نَزَّلْنا مِنَ السَّماءِ ماءً مُبارَكاً فَأَنْبَتْنا بِهِ جَنَّاتٍ وَ حَبَّ الْحَصِيدِ</w:t>
      </w:r>
      <w:r>
        <w:rPr>
          <w:rFonts w:ascii="Amiri" w:hAnsi="Amiri" w:eastAsia="Amiri" w:cs="Amiri"/>
          <w:color w:val="111111"/>
          <w:sz w:val="28"/>
          <w:sz w:val="28"/>
          <w:szCs w:val="28"/>
          <w:rtl w:val="true"/>
          <w:lang w:bidi="ar-SA"/>
        </w:rPr>
        <w:t xml:space="preserve"> وَ النَّخْلَ باسِقاتٍ لَها طَلْعٌ 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 أَحْيَيْنا بِهِ بَلْدَةً مَيْتاً كَذلِكَ الْخُرُوجُ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فَعَيِينا بِالْخَلْقِ الْأَوَّلِ بَلْ هُمْ فِي لَبْسٍ مِنْ خَلْقٍ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225716_3264237689"/>
      <w:bookmarkStart w:id="194" w:name="_Toc92"/>
      <w:bookmarkEnd w:id="193"/>
      <w:r>
        <w:rPr>
          <w:rtl w:val="true"/>
        </w:rPr>
        <w:t>الذاريات</w:t>
      </w:r>
      <w:r>
        <w:rPr>
          <w:rtl w:val="true"/>
        </w:rPr>
        <w:t>:</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فَالْجارِياتِ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الدِّينَ لَواقِعٌ </w:t>
      </w:r>
      <w:r>
        <w:rPr>
          <w:rFonts w:ascii="Amiri" w:hAnsi="Amiri" w:eastAsia="Amiri" w:cs="Amiri"/>
          <w:i/>
          <w:i/>
          <w:iCs/>
          <w:color w:val="111111"/>
          <w:sz w:val="28"/>
          <w:sz w:val="28"/>
          <w:szCs w:val="28"/>
          <w:rtl w:val="true"/>
          <w:lang w:bidi="ar-SA"/>
        </w:rPr>
        <w:t>وَ السَّماءِ ذاتِ الْحُبُكِ</w:t>
      </w:r>
      <w:r>
        <w:rPr>
          <w:rFonts w:ascii="Amiri" w:hAnsi="Amiri" w:eastAsia="Amiri" w:cs="Amiri"/>
          <w:color w:val="111111"/>
          <w:sz w:val="28"/>
          <w:sz w:val="28"/>
          <w:szCs w:val="28"/>
          <w:rtl w:val="true"/>
          <w:lang w:bidi="ar-SA"/>
        </w:rPr>
        <w:t xml:space="preserve"> إِنَّكُمْ لَفِي قَوْلٍ مُخْتَلِفٍ </w:t>
      </w:r>
      <w:r>
        <w:rPr>
          <w:rFonts w:ascii="Amiri" w:hAnsi="Amiri" w:eastAsia="Amiri" w:cs="Amiri"/>
          <w:i/>
          <w:i/>
          <w:iCs/>
          <w:color w:val="111111"/>
          <w:sz w:val="28"/>
          <w:sz w:val="28"/>
          <w:szCs w:val="28"/>
          <w:rtl w:val="true"/>
          <w:lang w:bidi="ar-SA"/>
        </w:rPr>
        <w:t>يُؤْفَكُ عَنْهُ مَنْ أُفِكَ</w:t>
      </w:r>
      <w:r>
        <w:rPr>
          <w:rFonts w:ascii="Amiri" w:hAnsi="Amiri" w:eastAsia="Amiri" w:cs="Amiri"/>
          <w:color w:val="111111"/>
          <w:sz w:val="28"/>
          <w:sz w:val="28"/>
          <w:szCs w:val="28"/>
          <w:rtl w:val="true"/>
          <w:lang w:bidi="ar-SA"/>
        </w:rPr>
        <w:t xml:space="preserve"> قُتِلَ الْخَرَّاصُونَ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غَمْرَةٍ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 أَيَّانَ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هُمْ عَلَي النَّارِ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فِتْنَتَكُمْ هذَا الَّذِي كُنْتُمْ بِهِ تَسْتَعْجِلُونَ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لِلَّذِينَ ظَلَمُوا ذَنُوباً مِثْلَ ذَنُوبِ أَصْحابِهِمْ فَلا 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كَفَرُوا مِنْ يَوْمِهِمُ الَّذِي يُوعَدُونَ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225718_3264237689"/>
      <w:bookmarkStart w:id="196" w:name="_Toc93"/>
      <w:bookmarkEnd w:id="195"/>
      <w:r>
        <w:rPr>
          <w:rtl w:val="true"/>
        </w:rPr>
        <w:t>الطور</w:t>
      </w:r>
      <w:r>
        <w:rPr>
          <w:rtl w:val="true"/>
        </w:rPr>
        <w:t>:</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ascii="Amiri" w:hAnsi="Amiri" w:eastAsia="Amiri" w:cs="Amiri"/>
          <w:i/>
          <w:i/>
          <w:iCs/>
          <w:color w:val="111111"/>
          <w:sz w:val="28"/>
          <w:sz w:val="28"/>
          <w:szCs w:val="28"/>
          <w:rtl w:val="true"/>
          <w:lang w:bidi="ar-SA"/>
        </w:rPr>
        <w:t>إِنَّ عَذابَ رَبِّكَ لَواقِعٌ</w:t>
      </w:r>
      <w:r>
        <w:rPr>
          <w:rFonts w:ascii="Amiri" w:hAnsi="Amiri" w:eastAsia="Amiri" w:cs="Amiri"/>
          <w:color w:val="111111"/>
          <w:sz w:val="28"/>
          <w:sz w:val="28"/>
          <w:szCs w:val="28"/>
          <w:rtl w:val="true"/>
          <w:lang w:bidi="ar-SA"/>
        </w:rPr>
        <w:t xml:space="preserve"> ما لَهُ مِنْ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تَمُورُ السَّماءُ 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تَسِيرُ الْجِبالُ 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يَوْمَئِذٍ لِلْمُكَذِّبِينَ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خَوْضٍ يَلْعَبُونَ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225720_3264237689"/>
      <w:bookmarkStart w:id="198" w:name="_Toc94"/>
      <w:bookmarkEnd w:id="197"/>
      <w:r>
        <w:rPr>
          <w:rtl w:val="true"/>
        </w:rPr>
        <w:t>النجم</w:t>
      </w:r>
      <w:r>
        <w:rPr>
          <w:rtl w:val="true"/>
        </w:rPr>
        <w:t>:</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سَعْيَهُ سَوْفَ 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225722_3264237689"/>
      <w:bookmarkStart w:id="200" w:name="_Toc95"/>
      <w:bookmarkEnd w:id="199"/>
      <w:r>
        <w:rPr>
          <w:rtl w:val="true"/>
        </w:rPr>
        <w:t>القمر</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السَّاعَةُ مَوْعِدُهُمْ وَ السَّاعَةُ أَدْهي وَ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سَيَعْلَمُونَ غَداً مَنِ الْكَذَّابُ الْأَشِرُ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كَلَمْحٍ بِالْبَصَرِ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225724_3264237689"/>
      <w:bookmarkStart w:id="202" w:name="_Toc96"/>
      <w:bookmarkEnd w:id="201"/>
      <w:r>
        <w:rPr>
          <w:rtl w:val="true"/>
        </w:rPr>
        <w:t>الرحمن</w:t>
      </w:r>
      <w:r>
        <w:rPr>
          <w:rtl w:val="true"/>
        </w:rPr>
        <w:t>:</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225726_3264237689"/>
      <w:bookmarkStart w:id="204" w:name="_Toc97"/>
      <w:bookmarkEnd w:id="203"/>
      <w:r>
        <w:rPr>
          <w:rtl w:val="true"/>
        </w:rPr>
        <w:t>الواقعة</w:t>
      </w:r>
      <w:r>
        <w:rPr>
          <w:rtl w:val="true"/>
        </w:rPr>
        <w:t>:</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يَقُولُونَ أَ إِذا مِتْنا وَ كُنَّا تُراباً وَ عِظاماً أَ إِنَّا لَمَبْعُوثُونَ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یُحْیِیَ الْمَوْتی بَلی إِنَّهُ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ندانسته اند خدایی که آسمان ها و زمین را آفرید و از آفرینش آنها درمانده و خسته نشد، قدرت دارد که مردگان را زنده کند؟ آری، او بر هر کاری تواناست؛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تَسْتَعْجِلْ لَهُمْ کَأَنَّهُمْ یَوْمَ یَرَوْنَ ما یُوعَدُونَ لَمْ یَلْبَثُوا إِلَّا ساعَةً مِنْ 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مکن، روزی که آنان آنچه را که وعده داده می شوند ببینند، گویی فقط ساعتی از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داشتند؛</w:t>
      </w:r>
    </w:p>
    <w:p>
      <w:pPr>
        <w:pStyle w:val="Heading5"/>
        <w:numPr>
          <w:ilvl w:val="4"/>
          <w:numId w:val="1"/>
        </w:numPr>
        <w:rPr/>
      </w:pPr>
      <w:bookmarkStart w:id="205" w:name="__RefHeading___Toc1225728_3264237689"/>
      <w:bookmarkStart w:id="206" w:name="_Toc98"/>
      <w:bookmarkEnd w:id="205"/>
      <w:r>
        <w:rPr>
          <w:rtl w:val="true"/>
        </w:rPr>
        <w:t>ق</w:t>
      </w:r>
      <w:r>
        <w:rPr>
          <w:rtl w:val="true"/>
        </w:rPr>
        <w:t>:</w:t>
      </w:r>
      <w:bookmarkEnd w:id="206"/>
    </w:p>
    <w:p>
      <w:pPr>
        <w:pStyle w:val="BookText"/>
        <w:rPr/>
      </w:pPr>
      <w:r>
        <w:rPr>
          <w:rFonts w:ascii="Amiri" w:hAnsi="Amiri" w:eastAsia="Amiri" w:cs="Amiri"/>
          <w:color w:val="111111"/>
          <w:sz w:val="28"/>
          <w:sz w:val="28"/>
          <w:szCs w:val="28"/>
          <w:rtl w:val="true"/>
          <w:lang w:bidi="ar-SA"/>
        </w:rPr>
        <w:t xml:space="preserve">فَقَالَ الْکَافِرُونَ هَذَا شَیْءٌ عَجِیبٌ </w:t>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پیشگان نه تنها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اینکه بیم دهنده ای از خودشان به سوی آنان آمد تعجب کردند و در نتیجه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عجیب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أَإِذَا مِتْنَا وَکُنَّا تُرَابًا ذَلِکَ رَجْعٌ بَعِیدٌ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آیا هنگامی که مردیم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 شویم و به حیات دوباره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بازگشتی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عَلِمْنَا مَا تَنْقُصُ الْأَرْضُ مِنْهُمْ وَعِنْدَنَا کِتَابٌ حَفِیظٌ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بی تردید ما آنچه را که زمین از اجسادشان می کاهد، می دانیم و نزد ما کتابی ضبط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 چون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کَذَّبُوا بِالْحَقِّ لَمَّا جَاءَهُمْ فَهُمْ فِی أَمْرٍ مَرِیجٍ </w:t>
      </w: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نه اینکه زنده شدن پس از مرگ را باور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را هم هنگامی که به سویشان آمد، تکذیب کردند پس در حالتی آشفته و سردرگم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أَفَلَمْ یَنْظُرُوا إِلَی السَّمَاءِ فَوْقَهُمْ کَیْفَ بَنَیْنَاهَا وَزَیَّنَّاهَا وَمَا لَهَا مِنْ فُرُوجٍ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آیا با تأمل به آسمان بالای سرشان ننگریستند که چگونه آن را بنا کرده و بیاراستیم و آن را هیچ شکاف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ناموزونی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Amiri" w:hAnsi="Amiri" w:eastAsia="Amiri" w:cs="Amiri"/>
          <w:color w:val="111111"/>
          <w:sz w:val="28"/>
          <w:sz w:val="28"/>
          <w:szCs w:val="28"/>
          <w:rtl w:val="true"/>
          <w:lang w:bidi="ar-SA"/>
        </w:rPr>
        <w:t xml:space="preserve">وَالْأَرْضَ مَدَدْنَاهَا وَأَلْقَیْنَا فِیهَا رَوَاسِیَ وَأَنْبَتْنَا فِیهَا مِنْ کُلِّ زَوْجٍ بَهِیجٍ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زمین را گستردیم و کوه هایی استوار در آن افکندیم و در آن از هر نوع گیاه خوش منظر و دل انگیزی رویاندیم،</w:t>
      </w:r>
    </w:p>
    <w:p>
      <w:pPr>
        <w:pStyle w:val="BookText"/>
        <w:rPr/>
      </w:pPr>
      <w:r>
        <w:rPr>
          <w:rFonts w:ascii="Amiri" w:hAnsi="Amiri" w:eastAsia="Amiri" w:cs="Amiri"/>
          <w:color w:val="111111"/>
          <w:sz w:val="28"/>
          <w:sz w:val="28"/>
          <w:szCs w:val="28"/>
          <w:rtl w:val="true"/>
          <w:lang w:bidi="ar-SA"/>
        </w:rPr>
        <w:t xml:space="preserve">تَبْصِرَةً وَذِکْرَی لِکُلِّ عَبْدٍ مُنِیبٍ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تا برای هر بنده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اندیشیدن در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 می گردد، مایه بینایی و یادآوری باشد؛</w:t>
      </w:r>
    </w:p>
    <w:p>
      <w:pPr>
        <w:pStyle w:val="BookText"/>
        <w:rPr/>
      </w:pPr>
      <w:r>
        <w:rPr>
          <w:rFonts w:ascii="Amiri" w:hAnsi="Amiri" w:eastAsia="Amiri" w:cs="Amiri"/>
          <w:color w:val="111111"/>
          <w:sz w:val="28"/>
          <w:sz w:val="28"/>
          <w:szCs w:val="28"/>
          <w:rtl w:val="true"/>
          <w:lang w:bidi="ar-SA"/>
        </w:rPr>
        <w:t xml:space="preserve">وَنَزَّلْنَا مِنَ السَّمَاءِ مَاءً مُبَارَکًا فَأَنْبَتْنَا بِهِ جَنَّاتٍ وَحَبَّ الْحَصِیدِ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از آسمان آبی بسیار پربرکت و سودمند نازل کردیم، پس به وسیله آن باغ ها و دانه های دروکردنی را رویاندیم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وَالنَّخْلَ بَاسِقَاتٍ لَهَا طَلْعٌ نَضِیدٌ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بلندقامت خرما را که خوشه های متراکم و روی هم چیده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رِزْقًا لِلْعِبَادِ وَأَحْیَیْنَا بِهِ بَلْدَةً مَیْتًا کَذَلِکَ الْخُرُوجُ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برای آنکه رزق و روزی بندگان باشد، و نیز به وسیله آن آب سرزمین مرده را زنده کردیم؛ و بیرون آمدنشان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از خاک گور برای ورود 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فَعَیِینا بِالْخَلْقِ الْأَوَّلِ بَلْ هُمْ فِی لَبْسٍ مِنْ خَلْقٍ جَدِیدٍ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ما از آفرینش نخستین عاجز و درمانده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دوباره آفریدن عاجز و درمانده شویم؟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دلایل روشن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آفرینش جدید در تردیدند</w:t>
      </w:r>
      <w:r>
        <w:rPr>
          <w:rFonts w:eastAsia="IRNazanin" w:cs="IRNazanin"/>
          <w:color w:val="111111"/>
          <w:sz w:val="28"/>
          <w:szCs w:val="28"/>
          <w:rtl w:val="true"/>
          <w:lang w:bidi="fa-IR"/>
        </w:rPr>
        <w:t>.</w:t>
      </w:r>
    </w:p>
    <w:p>
      <w:pPr>
        <w:pStyle w:val="Heading5"/>
        <w:numPr>
          <w:ilvl w:val="4"/>
          <w:numId w:val="1"/>
        </w:numPr>
        <w:rPr/>
      </w:pPr>
      <w:bookmarkStart w:id="207" w:name="__RefHeading___Toc1225730_3264237689"/>
      <w:bookmarkStart w:id="208" w:name="_Toc99"/>
      <w:bookmarkEnd w:id="207"/>
      <w:r>
        <w:rPr>
          <w:rtl w:val="true"/>
        </w:rPr>
        <w:t>الذاریات</w:t>
      </w:r>
      <w:r>
        <w:rPr>
          <w:rtl w:val="true"/>
        </w:rPr>
        <w:t>:</w:t>
      </w:r>
      <w:bookmarkEnd w:id="208"/>
    </w:p>
    <w:p>
      <w:pPr>
        <w:pStyle w:val="BookText"/>
        <w:rPr/>
      </w:pPr>
      <w:r>
        <w:rPr>
          <w:rFonts w:ascii="Amiri" w:hAnsi="Amiri" w:eastAsia="Amiri" w:cs="Amiri"/>
          <w:color w:val="111111"/>
          <w:sz w:val="28"/>
          <w:sz w:val="28"/>
          <w:szCs w:val="28"/>
          <w:rtl w:val="true"/>
          <w:lang w:bidi="ar-SA"/>
        </w:rPr>
        <w:t xml:space="preserve">وَالذَّارِیَاتِ ذَرْوًا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سوگند به بادهای افشان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ابرهای باران زا و گرده های نرینه و مادینه گیاهان را می افشانند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فَالْحَامِلَاتِ وِقْرًا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سوگند به ابرهایی که بار سنگین باران را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نواحی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فَالْجَارِیَاتِ یُسْرًا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سوگند به کشتی هایی که به آسانی روی آب دریاها روانند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فَالْمُقَسِّمَاتِ أَمْرًا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تدبیر امور هستی میان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کنند،</w:t>
      </w:r>
    </w:p>
    <w:p>
      <w:pPr>
        <w:pStyle w:val="BookText"/>
        <w:rPr/>
      </w:pPr>
      <w:r>
        <w:rPr>
          <w:rFonts w:ascii="Amiri" w:hAnsi="Amiri" w:eastAsia="Amiri" w:cs="Amiri"/>
          <w:color w:val="111111"/>
          <w:sz w:val="28"/>
          <w:sz w:val="28"/>
          <w:szCs w:val="28"/>
          <w:rtl w:val="true"/>
          <w:lang w:bidi="ar-SA"/>
        </w:rPr>
        <w:t xml:space="preserve">إِنَّمَا تُوعَدُونَ لَصَادِقٌ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که بی تردید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اوضاع و احوال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وعده می دهند، راست ویقینی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الدِّینَ لَوَاقِعٌ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وقطعاً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واقع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وَالسَّمَاءِ ذَاتِ الْحُبُکِ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سوگند به آسمان که داری اعتدال و زیبایی و آراستگی است؛</w:t>
      </w:r>
    </w:p>
    <w:p>
      <w:pPr>
        <w:pStyle w:val="BookText"/>
        <w:rPr/>
      </w:pPr>
      <w:r>
        <w:rPr>
          <w:rFonts w:ascii="Amiri" w:hAnsi="Amiri" w:eastAsia="Amiri" w:cs="Amiri"/>
          <w:color w:val="111111"/>
          <w:sz w:val="28"/>
          <w:sz w:val="28"/>
          <w:szCs w:val="28"/>
          <w:rtl w:val="true"/>
          <w:lang w:bidi="ar-SA"/>
        </w:rPr>
        <w:t xml:space="preserve">إِنَّکُمْ لَفِی قَوْلٍ مُخْتَلِفٍ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قرآن و حقایقی که قرآن با دلیل و برهان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متناقض و گوناگون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یُؤْفَکُ عَنْهُ مَنْ أُفِکَ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می شود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الْخَرَّاصُونَ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مرگ بر دروغ 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دلیل و به ناحق درباره قرآن و حقایقش سخن پراکنی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هُمْ فِی غَمْرَةٍ سَاهُونَ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همانان که در جهالتی عمیق و فراگیر در بی خبری و غفلتی سنگین فرو 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یَسْأَلُونَ أَیَّانَ یَوْمُ الدِّینِ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چه زمانی خواهد بود؟</w:t>
      </w:r>
    </w:p>
    <w:p>
      <w:pPr>
        <w:pStyle w:val="BookText"/>
        <w:rPr/>
      </w:pPr>
      <w:r>
        <w:rPr>
          <w:rFonts w:ascii="Amiri" w:hAnsi="Amiri" w:eastAsia="Amiri" w:cs="Amiri"/>
          <w:color w:val="111111"/>
          <w:sz w:val="28"/>
          <w:sz w:val="28"/>
          <w:szCs w:val="28"/>
          <w:rtl w:val="true"/>
          <w:lang w:bidi="ar-SA"/>
        </w:rPr>
        <w:t xml:space="preserve">یَوْمَ هُمْ عَلَی النَّارِ یُفْتَنُونَ </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همان روزی است که آنان را در آتش می سوزانند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ذُوقُوا فِتْنَتَکُمْ هَذَا الَّذِی کُنْتُمْ بِهِ تَسْتَعْجِلُونَ </w:t>
      </w: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عذابتان را بچشید، این همان عذابی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آمدنش را می خواستید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لِلَّذِینَ ظَلَمُوا ذَنُوبًا مِثْلَ ذَنُوبِ أَصْحَابِهِمْ فَلَا یَسْتَعْجِلُونِ </w:t>
      </w: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پس برای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ستم ورزیدند، سهمی از عذاب است مانند سهم هم مسلکانشان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های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شتاب در آمدن آن را نخواهند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فَوَیْلٌ لِلَّذِینَ کَفَرُوا مِنْ یَوْمِهِمُ الَّذِی یُوعَدُونَ </w:t>
      </w: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پس وای بر کسانی که کافر شدند از آن روزشان که به آن وعده داده می شوند</w:t>
      </w:r>
      <w:r>
        <w:rPr>
          <w:rFonts w:eastAsia="IRNazanin" w:cs="IRNazanin"/>
          <w:color w:val="111111"/>
          <w:sz w:val="28"/>
          <w:szCs w:val="28"/>
          <w:rtl w:val="true"/>
          <w:lang w:bidi="fa-IR"/>
        </w:rPr>
        <w:t>.</w:t>
      </w:r>
    </w:p>
    <w:p>
      <w:pPr>
        <w:pStyle w:val="Heading5"/>
        <w:numPr>
          <w:ilvl w:val="4"/>
          <w:numId w:val="1"/>
        </w:numPr>
        <w:rPr/>
      </w:pPr>
      <w:bookmarkStart w:id="209" w:name="__RefHeading___Toc1225732_3264237689"/>
      <w:bookmarkStart w:id="210" w:name="_Toc100"/>
      <w:bookmarkEnd w:id="209"/>
      <w:r>
        <w:rPr>
          <w:rtl w:val="true"/>
        </w:rPr>
        <w:t>الطور</w:t>
      </w:r>
      <w:r>
        <w:rPr>
          <w:rtl w:val="true"/>
        </w:rPr>
        <w:t>:</w:t>
      </w:r>
      <w:bookmarkEnd w:id="210"/>
    </w:p>
    <w:p>
      <w:pPr>
        <w:pStyle w:val="BookText"/>
        <w:rPr/>
      </w:pPr>
      <w:r>
        <w:rPr>
          <w:rFonts w:ascii="Amiri" w:hAnsi="Amiri" w:eastAsia="Amiri" w:cs="Amiri"/>
          <w:color w:val="111111"/>
          <w:sz w:val="28"/>
          <w:sz w:val="28"/>
          <w:szCs w:val="28"/>
          <w:rtl w:val="true"/>
          <w:lang w:bidi="ar-SA"/>
        </w:rPr>
        <w:t xml:space="preserve">وَالطُّورِ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p>
    <w:p>
      <w:pPr>
        <w:pStyle w:val="BookText"/>
        <w:rPr/>
      </w:pPr>
      <w:r>
        <w:rPr>
          <w:rFonts w:ascii="Amiri" w:hAnsi="Amiri" w:eastAsia="Amiri" w:cs="Amiri"/>
          <w:color w:val="111111"/>
          <w:sz w:val="28"/>
          <w:sz w:val="28"/>
          <w:szCs w:val="28"/>
          <w:rtl w:val="true"/>
          <w:lang w:bidi="ar-SA"/>
        </w:rPr>
        <w:t xml:space="preserve">وَکِتَابٍ مَسْطُورٍ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 به کتابی که نوشته شده،</w:t>
      </w:r>
    </w:p>
    <w:p>
      <w:pPr>
        <w:pStyle w:val="BookText"/>
        <w:rPr/>
      </w:pPr>
      <w:r>
        <w:rPr>
          <w:rFonts w:ascii="Amiri" w:hAnsi="Amiri" w:eastAsia="Amiri" w:cs="Amiri"/>
          <w:color w:val="111111"/>
          <w:sz w:val="28"/>
          <w:sz w:val="28"/>
          <w:szCs w:val="28"/>
          <w:rtl w:val="true"/>
          <w:lang w:bidi="ar-SA"/>
        </w:rPr>
        <w:t xml:space="preserve">فِی رَقٍّ مَنْشُورٍ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در صفحه ای باز و گسترده،</w:t>
      </w:r>
    </w:p>
    <w:p>
      <w:pPr>
        <w:pStyle w:val="BookText"/>
        <w:rPr/>
      </w:pPr>
      <w:r>
        <w:rPr>
          <w:rFonts w:ascii="Amiri" w:hAnsi="Amiri" w:eastAsia="Amiri" w:cs="Amiri"/>
          <w:color w:val="111111"/>
          <w:sz w:val="28"/>
          <w:sz w:val="28"/>
          <w:szCs w:val="28"/>
          <w:rtl w:val="true"/>
          <w:lang w:bidi="ar-SA"/>
        </w:rPr>
        <w:t xml:space="preserve">وَالْبَیْتِ الْمَعْمُورِ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به آن خانه آباد،</w:t>
      </w:r>
    </w:p>
    <w:p>
      <w:pPr>
        <w:pStyle w:val="BookText"/>
        <w:rPr/>
      </w:pPr>
      <w:r>
        <w:rPr>
          <w:rFonts w:ascii="Amiri" w:hAnsi="Amiri" w:eastAsia="Amiri" w:cs="Amiri"/>
          <w:color w:val="111111"/>
          <w:sz w:val="28"/>
          <w:sz w:val="28"/>
          <w:szCs w:val="28"/>
          <w:rtl w:val="true"/>
          <w:lang w:bidi="ar-SA"/>
        </w:rPr>
        <w:t xml:space="preserve">وَالسَّقْفِ الْمَرْفُوعِ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 به آن سقف برافراشته،</w:t>
      </w:r>
    </w:p>
    <w:p>
      <w:pPr>
        <w:pStyle w:val="BookText"/>
        <w:rPr/>
      </w:pPr>
      <w:r>
        <w:rPr>
          <w:rFonts w:ascii="Amiri" w:hAnsi="Amiri" w:eastAsia="Amiri" w:cs="Amiri"/>
          <w:color w:val="111111"/>
          <w:sz w:val="28"/>
          <w:sz w:val="28"/>
          <w:szCs w:val="28"/>
          <w:rtl w:val="true"/>
          <w:lang w:bidi="ar-SA"/>
        </w:rPr>
        <w:t xml:space="preserve">وَالْبَحْرِ الْمَسْجُورِ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به آن دریای مملو و برافروخته،</w:t>
      </w:r>
    </w:p>
    <w:p>
      <w:pPr>
        <w:pStyle w:val="BookText"/>
        <w:rPr/>
      </w:pPr>
      <w:r>
        <w:rPr>
          <w:rFonts w:ascii="Amiri" w:hAnsi="Amiri" w:eastAsia="Amiri" w:cs="Amiri"/>
          <w:color w:val="111111"/>
          <w:sz w:val="28"/>
          <w:sz w:val="28"/>
          <w:szCs w:val="28"/>
          <w:rtl w:val="true"/>
          <w:lang w:bidi="ar-SA"/>
        </w:rPr>
        <w:t xml:space="preserve">إِنَّ عَذَابَ رَبِّکَ لَوَاقِعٌ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که بی تردید عذاب پروردگارت واقع شدنی است؛</w:t>
      </w:r>
    </w:p>
    <w:p>
      <w:pPr>
        <w:pStyle w:val="BookText"/>
        <w:rPr/>
      </w:pPr>
      <w:r>
        <w:rPr>
          <w:rFonts w:ascii="Amiri" w:hAnsi="Amiri" w:eastAsia="Amiri" w:cs="Amiri"/>
          <w:color w:val="111111"/>
          <w:sz w:val="28"/>
          <w:sz w:val="28"/>
          <w:szCs w:val="28"/>
          <w:rtl w:val="true"/>
          <w:lang w:bidi="ar-SA"/>
        </w:rPr>
        <w:t xml:space="preserve">مَا لَهُ مِنْ دَافِعٍ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آن را هیچ مانع و بازدارنده ای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تَمُورُ السَّمَاءُ مَوْرًا </w:t>
      </w: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آسمان به حرکت و لرزه ای سخت در آید؛</w:t>
      </w:r>
    </w:p>
    <w:p>
      <w:pPr>
        <w:pStyle w:val="BookText"/>
        <w:rPr/>
      </w:pPr>
      <w:r>
        <w:rPr>
          <w:rFonts w:ascii="Amiri" w:hAnsi="Amiri" w:eastAsia="Amiri" w:cs="Amiri"/>
          <w:color w:val="111111"/>
          <w:sz w:val="28"/>
          <w:sz w:val="28"/>
          <w:szCs w:val="28"/>
          <w:rtl w:val="true"/>
          <w:lang w:bidi="ar-SA"/>
        </w:rPr>
        <w:t xml:space="preserve">وَتَسِیرُ الْجِبَالُ سَیْرًا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کوه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گرد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و تند، روان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فَوَیْلٌ یَوْمَئِذٍ لِلْمُکَذِّبِینَ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پس در آن روز وای بر تکذیب کنندگان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هُمْ فِی خَوْضٍ یَلْعَبُونَ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همانان که با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کردار باطل با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 کنند</w:t>
      </w:r>
      <w:r>
        <w:rPr>
          <w:rFonts w:eastAsia="IRNazanin" w:cs="IRNazanin"/>
          <w:color w:val="111111"/>
          <w:sz w:val="28"/>
          <w:szCs w:val="28"/>
          <w:rtl w:val="true"/>
          <w:lang w:bidi="fa-IR"/>
        </w:rPr>
        <w:t>.</w:t>
      </w:r>
    </w:p>
    <w:p>
      <w:pPr>
        <w:pStyle w:val="Heading5"/>
        <w:numPr>
          <w:ilvl w:val="4"/>
          <w:numId w:val="1"/>
        </w:numPr>
        <w:rPr/>
      </w:pPr>
      <w:bookmarkStart w:id="211" w:name="__RefHeading___Toc1225734_3264237689"/>
      <w:bookmarkStart w:id="212" w:name="_Toc101"/>
      <w:bookmarkEnd w:id="211"/>
      <w:r>
        <w:rPr>
          <w:rtl w:val="true"/>
        </w:rPr>
        <w:t>النجم</w:t>
      </w:r>
      <w:r>
        <w:rPr>
          <w:rtl w:val="true"/>
        </w:rPr>
        <w:t>:</w:t>
      </w:r>
      <w:bookmarkEnd w:id="212"/>
    </w:p>
    <w:p>
      <w:pPr>
        <w:pStyle w:val="BookText"/>
        <w:rPr/>
      </w:pPr>
      <w:r>
        <w:rPr>
          <w:rFonts w:ascii="Amiri" w:hAnsi="Amiri" w:eastAsia="Amiri" w:cs="Amiri"/>
          <w:color w:val="111111"/>
          <w:sz w:val="28"/>
          <w:sz w:val="28"/>
          <w:szCs w:val="28"/>
          <w:rtl w:val="true"/>
          <w:lang w:bidi="ar-SA"/>
        </w:rPr>
        <w:t xml:space="preserve">وَأَنَّ سَعْیَهُ سَوْفَ یُرَی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و اینکه تلاش او به زودی دیده خواهد شد؛</w:t>
      </w:r>
    </w:p>
    <w:p>
      <w:pPr>
        <w:pStyle w:val="BookText"/>
        <w:rPr/>
      </w:pPr>
      <w:r>
        <w:rPr>
          <w:rFonts w:ascii="Amiri" w:hAnsi="Amiri" w:eastAsia="Amiri" w:cs="Amiri"/>
          <w:color w:val="111111"/>
          <w:sz w:val="28"/>
          <w:sz w:val="28"/>
          <w:szCs w:val="28"/>
          <w:rtl w:val="true"/>
          <w:lang w:bidi="ar-SA"/>
        </w:rPr>
        <w:t xml:space="preserve">ثُمَّ یُجْزَاهُ الْجَزَاءَ الْأَوْفَی </w:t>
      </w: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سپس به تلاشش پاداش کامل خواهند داد؛</w:t>
      </w:r>
    </w:p>
    <w:p>
      <w:pPr>
        <w:pStyle w:val="Heading5"/>
        <w:numPr>
          <w:ilvl w:val="4"/>
          <w:numId w:val="1"/>
        </w:numPr>
        <w:rPr/>
      </w:pPr>
      <w:bookmarkStart w:id="213" w:name="__RefHeading___Toc1225736_3264237689"/>
      <w:bookmarkStart w:id="214" w:name="_Toc102"/>
      <w:bookmarkEnd w:id="213"/>
      <w:r>
        <w:rPr>
          <w:rtl w:val="true"/>
        </w:rPr>
        <w:t>القمر</w:t>
      </w:r>
      <w:r>
        <w:rPr>
          <w:rtl w:val="true"/>
        </w:rPr>
        <w:t>:</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السَّاعَةُ مَوْعِدُهُمْ وَ السَّاعَةُ أَدْهی وَ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وعده گاهشان قیامت است، و قیامت هولناک تر و تلخ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سَیَعْلَمُونَ غَداً مَنِ الْکَذَّابُ الْأَشِرُ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فردای نزدیک خواهند دانست که بسیار دروغگو و پرافاده و متکبر کیست؟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فرمان ما جز فرمان واحدی نیست که مانند یک چشم بر هم زدن است</w:t>
      </w:r>
      <w:r>
        <w:rPr>
          <w:rFonts w:eastAsia="IRNazanin" w:cs="IRNazanin"/>
          <w:color w:val="111111"/>
          <w:sz w:val="28"/>
          <w:szCs w:val="28"/>
          <w:rtl w:val="true"/>
          <w:lang w:bidi="fa-IR"/>
        </w:rPr>
        <w:t>.</w:t>
      </w:r>
    </w:p>
    <w:p>
      <w:pPr>
        <w:pStyle w:val="Heading5"/>
        <w:numPr>
          <w:ilvl w:val="4"/>
          <w:numId w:val="1"/>
        </w:numPr>
        <w:rPr/>
      </w:pPr>
      <w:bookmarkStart w:id="215" w:name="__RefHeading___Toc1225738_3264237689"/>
      <w:bookmarkStart w:id="216" w:name="_Toc103"/>
      <w:bookmarkEnd w:id="215"/>
      <w:r>
        <w:rPr>
          <w:rtl w:val="true"/>
        </w:rPr>
        <w:t>الرحمن</w:t>
      </w:r>
      <w:r>
        <w:rPr>
          <w:rtl w:val="true"/>
        </w:rPr>
        <w:t>:</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پردازیم</w:t>
      </w:r>
      <w:r>
        <w:rPr>
          <w:rFonts w:eastAsia="IRNazanin" w:cs="IRNazanin"/>
          <w:color w:val="111111"/>
          <w:sz w:val="28"/>
          <w:szCs w:val="28"/>
          <w:rtl w:val="true"/>
          <w:lang w:bidi="fa-IR"/>
        </w:rPr>
        <w:t>.</w:t>
      </w:r>
    </w:p>
    <w:p>
      <w:pPr>
        <w:pStyle w:val="Heading5"/>
        <w:numPr>
          <w:ilvl w:val="4"/>
          <w:numId w:val="1"/>
        </w:numPr>
        <w:rPr/>
      </w:pPr>
      <w:bookmarkStart w:id="217" w:name="__RefHeading___Toc1225740_3264237689"/>
      <w:bookmarkStart w:id="218" w:name="_Toc104"/>
      <w:bookmarkEnd w:id="217"/>
      <w:r>
        <w:rPr>
          <w:rtl w:val="true"/>
        </w:rPr>
        <w:t>الواقعة</w:t>
      </w:r>
      <w:r>
        <w:rPr>
          <w:rtl w:val="true"/>
        </w:rPr>
        <w:t>:</w:t>
      </w:r>
      <w:bookmarkEnd w:id="218"/>
    </w:p>
    <w:p>
      <w:pPr>
        <w:pStyle w:val="BookText"/>
        <w:rPr/>
      </w:pPr>
      <w:r>
        <w:rPr>
          <w:rFonts w:ascii="Amiri" w:hAnsi="Amiri" w:eastAsia="Amiri" w:cs="Amiri"/>
          <w:color w:val="111111"/>
          <w:sz w:val="28"/>
          <w:sz w:val="28"/>
          <w:szCs w:val="28"/>
          <w:rtl w:val="true"/>
          <w:lang w:bidi="ar-SA"/>
        </w:rPr>
        <w:t xml:space="preserve">وَکَانُوا یَقُولُونَ أَئِذَا مِتْنَا وَکُنَّا تُرَابًا وَعِظَامًا أَإِنَّا لَمَبْعُوثُونَ </w:t>
      </w:r>
      <w:r>
        <w:rPr>
          <w:rFonts w:eastAsia="Times New Roman" w:cs="Times New Roman" w:ascii="Times New Roman" w:hAnsi="Times New Roman"/>
          <w:color w:val="111111"/>
          <w:sz w:val="28"/>
          <w:szCs w:val="28"/>
          <w:lang w:val="en-US" w:bidi="en-US"/>
        </w:rPr>
        <w:t>47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پیوسته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مردیم و خاک و استخوان شدیم، آیا به راستی برانگیخته می شویم؟</w:t>
      </w:r>
      <w:r>
        <w:rPr>
          <w:rFonts w:eastAsia="IRNazanin" w:cs="IRNazanin"/>
          <w:color w:val="111111"/>
          <w:sz w:val="28"/>
          <w:szCs w:val="28"/>
          <w:rtl w:val="true"/>
          <w:lang w:bidi="fa-IR"/>
        </w:rPr>
        <w:t xml:space="preserve">! </w:t>
      </w:r>
      <w:bookmarkStart w:id="219" w:name="pg13885_196263"/>
    </w:p>
    <w:p>
      <w:pPr>
        <w:pStyle w:val="BookText"/>
        <w:rPr/>
      </w:pPr>
      <w:bookmarkEnd w:id="219"/>
      <w:r>
        <w:rPr>
          <w:rFonts w:ascii="Amiri" w:hAnsi="Amiri" w:eastAsia="Amiri" w:cs="Amiri"/>
          <w:color w:val="111111"/>
          <w:sz w:val="28"/>
          <w:sz w:val="28"/>
          <w:szCs w:val="28"/>
          <w:rtl w:val="true"/>
          <w:lang w:bidi="ar-SA"/>
        </w:rPr>
        <w:t>أَ وَ آباؤُنَا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الْأَوَّلِينَ وَ الْآخِرِينَ لَمَجْمُوعُونَ إِلي مِيقاتِ يَوْمٍ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النَّشْأَةَ الْأُولي فَلَوْ لا 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225742_3264237689"/>
      <w:bookmarkStart w:id="221" w:name="_Toc105"/>
      <w:bookmarkEnd w:id="220"/>
      <w:r>
        <w:rPr>
          <w:rtl w:val="true"/>
        </w:rPr>
        <w:t>الحديد</w:t>
      </w:r>
      <w:r>
        <w:rPr>
          <w:rtl w:val="true"/>
        </w:rPr>
        <w:t>:</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الْآخِرَةِ عَذابٌ شَدِيدٌ وَ مَغْفِرَةٌ مِنَ اللَّهِ وَ 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1225744_3264237689"/>
      <w:bookmarkStart w:id="223" w:name="_Toc106"/>
      <w:bookmarkEnd w:id="222"/>
      <w:r>
        <w:rPr>
          <w:rtl w:val="true"/>
        </w:rPr>
        <w:t>المجادلة</w:t>
      </w:r>
      <w:r>
        <w:rPr>
          <w:rtl w:val="true"/>
        </w:rPr>
        <w:t>:</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فَيُنَبِّئُهُمْ بِما عَمِلُوا أَحْصاهُ اللَّهُ وَ نَسُوهُ وَ اللَّهُ عَلي كُلِّ شَيْ‌ءٍ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يُنَبِّئُهُمْ بِما عَمِلُوا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225746_3264237689"/>
      <w:bookmarkStart w:id="225" w:name="_Toc107"/>
      <w:bookmarkEnd w:id="224"/>
      <w:r>
        <w:rPr>
          <w:rtl w:val="true"/>
        </w:rPr>
        <w:t>الممتحنة</w:t>
      </w:r>
      <w:r>
        <w:rPr>
          <w:rtl w:val="true"/>
        </w:rPr>
        <w:t>:</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يَفْصِلُ بَيْنَكُمْ وَ اللَّهُ بِما تَعْمَلُونَ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225748_3264237689"/>
      <w:bookmarkStart w:id="227" w:name="_Toc108"/>
      <w:bookmarkEnd w:id="226"/>
      <w:r>
        <w:rPr>
          <w:rtl w:val="true"/>
        </w:rPr>
        <w:t>التغابن</w:t>
      </w:r>
      <w:r>
        <w:rPr>
          <w:rtl w:val="true"/>
        </w:rPr>
        <w:t>:</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الَّذِينَ كَفَرُوا أَنْ لَنْ يُبْعَثُوا قُلْ بَلي وَ رَبِّي لَتُبْعَثُنَّ ثُمَّ لَتُنَبَّؤُنَّ بِما عَمِلْتُمْ وَ ذلِكَ عَلَي اللَّهِ 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1225750_3264237689"/>
      <w:bookmarkStart w:id="229" w:name="_Toc109"/>
      <w:bookmarkEnd w:id="228"/>
      <w:r>
        <w:rPr>
          <w:rtl w:val="true"/>
        </w:rPr>
        <w:t>الملك</w:t>
      </w:r>
      <w:r>
        <w:rPr>
          <w:rtl w:val="true"/>
        </w:rPr>
        <w:t>:</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النُّشُورُ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225752_3264237689"/>
      <w:bookmarkStart w:id="231" w:name="_Toc110"/>
      <w:bookmarkEnd w:id="230"/>
      <w:r>
        <w:rPr>
          <w:rtl w:val="true"/>
        </w:rPr>
        <w:t>المعارج</w:t>
      </w:r>
      <w:r>
        <w:rPr>
          <w:rtl w:val="true"/>
        </w:rPr>
        <w:t>:</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يُصَدِّقُونَ بِيَوْمِ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225754_3264237689"/>
      <w:bookmarkStart w:id="233" w:name="_Toc111"/>
      <w:bookmarkEnd w:id="232"/>
      <w:r>
        <w:rPr>
          <w:rtl w:val="true"/>
        </w:rPr>
        <w:t>القيامة</w:t>
      </w:r>
      <w:r>
        <w:rPr>
          <w:rtl w:val="true"/>
        </w:rPr>
        <w:t>:</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الْإِنْسانُ أَلَّنْ نَجْمَعَ عِظامَهُ </w:t>
      </w:r>
      <w:r>
        <w:rPr>
          <w:rFonts w:ascii="Amiri" w:hAnsi="Amiri" w:eastAsia="Amiri" w:cs="Amiri"/>
          <w:i/>
          <w:i/>
          <w:iCs/>
          <w:color w:val="111111"/>
          <w:sz w:val="28"/>
          <w:sz w:val="28"/>
          <w:szCs w:val="28"/>
          <w:rtl w:val="true"/>
          <w:lang w:bidi="ar-SA"/>
        </w:rPr>
        <w:t>بَلي قادِرِينَ عَلي أَنْ نُسَوِّيَ بَنانَهُ</w:t>
      </w:r>
      <w:r>
        <w:rPr>
          <w:rFonts w:ascii="Amiri" w:hAnsi="Amiri" w:eastAsia="Amiri" w:cs="Amiri"/>
          <w:color w:val="111111"/>
          <w:sz w:val="28"/>
          <w:sz w:val="28"/>
          <w:szCs w:val="28"/>
          <w:rtl w:val="true"/>
          <w:lang w:bidi="ar-SA"/>
        </w:rPr>
        <w:t xml:space="preserve"> بَلْ يُرِيدُ الْإِنْسانُ لِيَفْجُرَ أَمامَهُ </w:t>
      </w:r>
      <w:r>
        <w:rPr>
          <w:rFonts w:ascii="Amiri" w:hAnsi="Amiri" w:eastAsia="Amiri" w:cs="Amiri"/>
          <w:i/>
          <w:i/>
          <w:iCs/>
          <w:color w:val="111111"/>
          <w:sz w:val="28"/>
          <w:sz w:val="28"/>
          <w:szCs w:val="28"/>
          <w:rtl w:val="true"/>
          <w:lang w:bidi="ar-SA"/>
        </w:rPr>
        <w:t>يَسْئَلُ أَيَّانَ يَوْمُ الْقِيامَةِ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تعالي</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أَ يَحْسَبُ الْإِنْسانُ أَنْ يُتْرَكَ سُديً أَ لَمْ يَكُ نُطْفَةً مِنْ مَنِيٍّ يُمْني ثُمَّ كانَ عَلَقَةً فَخَلَقَ فَسَوَّي</w:t>
      </w:r>
      <w:r>
        <w:rPr>
          <w:rFonts w:ascii="Amiri" w:hAnsi="Amiri" w:eastAsia="Amiri" w:cs="Amiri"/>
          <w:color w:val="111111"/>
          <w:sz w:val="28"/>
          <w:sz w:val="28"/>
          <w:szCs w:val="28"/>
          <w:rtl w:val="true"/>
          <w:lang w:bidi="ar-SA"/>
        </w:rPr>
        <w:t xml:space="preserve"> فَجَعَلَ مِنْهُ الزَّوْجَيْنِ الذَّكَرَ وَ الْأُنْثي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ذلِكَ بِقادِرٍ عَلي أَنْ يُحْيِيَ الْمَوْتي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225756_3264237689"/>
      <w:bookmarkStart w:id="235" w:name="_Toc112"/>
      <w:bookmarkEnd w:id="234"/>
      <w:r>
        <w:rPr>
          <w:rtl w:val="true"/>
        </w:rPr>
        <w:t>الدهر</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يَخافُونَ يَوْماً كانَ شَرُّهُ مُسْتَطِيراً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225758_3264237689"/>
      <w:bookmarkStart w:id="237" w:name="_Toc113"/>
      <w:bookmarkEnd w:id="236"/>
      <w:r>
        <w:rPr>
          <w:rtl w:val="true"/>
        </w:rPr>
        <w:t>المرسلات</w:t>
      </w:r>
      <w:r>
        <w:rPr>
          <w:rtl w:val="true"/>
        </w:rPr>
        <w:t>:</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الْمُرْسَلاتِ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فَالْمُلْقِياتِ ذِكْراً </w:t>
      </w:r>
      <w:r>
        <w:rPr>
          <w:rFonts w:ascii="Amiri" w:hAnsi="Amiri" w:eastAsia="Amiri" w:cs="Amiri"/>
          <w:i/>
          <w:i/>
          <w:iCs/>
          <w:color w:val="111111"/>
          <w:sz w:val="28"/>
          <w:sz w:val="28"/>
          <w:szCs w:val="28"/>
          <w:rtl w:val="true"/>
          <w:lang w:bidi="ar-SA"/>
        </w:rPr>
        <w:t>عُذْراً أَوْ نُذْراً</w:t>
      </w:r>
      <w:r>
        <w:rPr>
          <w:rFonts w:ascii="Amiri" w:hAnsi="Amiri" w:eastAsia="Amiri" w:cs="Amiri"/>
          <w:color w:val="111111"/>
          <w:sz w:val="28"/>
          <w:sz w:val="28"/>
          <w:szCs w:val="28"/>
          <w:rtl w:val="true"/>
          <w:lang w:bidi="ar-SA"/>
        </w:rPr>
        <w:t xml:space="preserve"> إِنَّما تُوعَدُونَ 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225760_3264237689"/>
      <w:bookmarkStart w:id="239" w:name="_Toc114"/>
      <w:bookmarkEnd w:id="238"/>
      <w:r>
        <w:rPr>
          <w:rtl w:val="true"/>
        </w:rPr>
        <w:t>النبأ</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ascii="Amiri" w:hAnsi="Amiri" w:eastAsia="Amiri" w:cs="Amiri"/>
          <w:i/>
          <w:i/>
          <w:iCs/>
          <w:color w:val="111111"/>
          <w:sz w:val="28"/>
          <w:sz w:val="28"/>
          <w:szCs w:val="28"/>
          <w:rtl w:val="true"/>
          <w:lang w:bidi="ar-SA"/>
        </w:rPr>
        <w:t>عَنِ النَّبَإِ الْعَظِيمِ</w:t>
      </w:r>
      <w:r>
        <w:rPr>
          <w:rFonts w:ascii="Amiri" w:hAnsi="Amiri" w:eastAsia="Amiri" w:cs="Amiri"/>
          <w:color w:val="111111"/>
          <w:sz w:val="28"/>
          <w:sz w:val="28"/>
          <w:szCs w:val="28"/>
          <w:rtl w:val="true"/>
          <w:lang w:bidi="ar-SA"/>
        </w:rPr>
        <w:t xml:space="preserve"> 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1225762_3264237689"/>
      <w:bookmarkStart w:id="241" w:name="_Toc115"/>
      <w:bookmarkEnd w:id="240"/>
      <w:r>
        <w:rPr>
          <w:rtl w:val="true"/>
        </w:rPr>
        <w:t>النازعات</w:t>
      </w:r>
      <w:r>
        <w:rPr>
          <w:rtl w:val="true"/>
        </w:rPr>
        <w:t>:</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النَّازِعاتِ غَرْقاً </w:t>
      </w:r>
      <w:r>
        <w:rPr>
          <w:rFonts w:ascii="Amiri" w:hAnsi="Amiri" w:eastAsia="Amiri" w:cs="Amiri"/>
          <w:i/>
          <w:i/>
          <w:iCs/>
          <w:color w:val="111111"/>
          <w:sz w:val="28"/>
          <w:sz w:val="28"/>
          <w:szCs w:val="28"/>
          <w:rtl w:val="true"/>
          <w:lang w:bidi="ar-SA"/>
        </w:rPr>
        <w:t>وَ النَّاشِطاتِ نَشْطاً</w:t>
      </w:r>
      <w:r>
        <w:rPr>
          <w:rFonts w:ascii="Amiri" w:hAnsi="Amiri" w:eastAsia="Amiri" w:cs="Amiri"/>
          <w:color w:val="111111"/>
          <w:sz w:val="28"/>
          <w:sz w:val="28"/>
          <w:szCs w:val="28"/>
          <w:rtl w:val="true"/>
          <w:lang w:bidi="ar-SA"/>
        </w:rPr>
        <w:t xml:space="preserve"> وَ السَّابِحاتِ 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فَالسَّابِقاتِ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p>
    <w:p>
      <w:pPr>
        <w:pStyle w:val="BookText"/>
        <w:rPr/>
      </w:pPr>
      <w:r>
        <w:rPr>
          <w:rFonts w:ascii="Amiri" w:hAnsi="Amiri" w:eastAsia="Amiri" w:cs="Amiri"/>
          <w:color w:val="111111"/>
          <w:sz w:val="28"/>
          <w:sz w:val="28"/>
          <w:szCs w:val="28"/>
          <w:rtl w:val="true"/>
          <w:lang w:bidi="ar-SA"/>
        </w:rPr>
        <w:t xml:space="preserve">أَوَآبَاؤُنَا الْأَوَّلُونَ </w:t>
      </w: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آیا پدران گذشته ما نیز برانگیخته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الْأَوَّلِینَ وَالْآخِرِینَ </w:t>
      </w: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همه پیشینیان وهمه پسینیان،</w:t>
      </w:r>
    </w:p>
    <w:p>
      <w:pPr>
        <w:pStyle w:val="BookText"/>
        <w:rPr/>
      </w:pPr>
      <w:r>
        <w:rPr>
          <w:rFonts w:ascii="Amiri" w:hAnsi="Amiri" w:eastAsia="Amiri" w:cs="Amiri"/>
          <w:color w:val="111111"/>
          <w:sz w:val="28"/>
          <w:sz w:val="28"/>
          <w:szCs w:val="28"/>
          <w:rtl w:val="true"/>
          <w:lang w:bidi="ar-SA"/>
        </w:rPr>
        <w:t xml:space="preserve">لَمَجْمُوعُونَ إِلَی مِیقَاتِ یَوْمٍ مَعْلُومٍ </w:t>
      </w: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برای وعده گاه روزی معین گرد آورده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النَّشْأَةَ الْأُولی فَلَوْ لا 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راستی پیدایش نخستین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شناختید، پس چرا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شدن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شوید؟</w:t>
      </w:r>
      <w:r>
        <w:rPr>
          <w:rFonts w:eastAsia="IRNazanin" w:cs="IRNazanin"/>
          <w:color w:val="111111"/>
          <w:sz w:val="28"/>
          <w:szCs w:val="28"/>
          <w:rtl w:val="true"/>
          <w:lang w:bidi="fa-IR"/>
        </w:rPr>
        <w:t>!</w:t>
      </w:r>
    </w:p>
    <w:p>
      <w:pPr>
        <w:pStyle w:val="Heading5"/>
        <w:numPr>
          <w:ilvl w:val="4"/>
          <w:numId w:val="1"/>
        </w:numPr>
        <w:rPr/>
      </w:pPr>
      <w:bookmarkStart w:id="242" w:name="__RefHeading___Toc1225764_3264237689"/>
      <w:bookmarkStart w:id="243" w:name="_Toc116"/>
      <w:bookmarkEnd w:id="242"/>
      <w:r>
        <w:rPr>
          <w:rtl w:val="true"/>
        </w:rPr>
        <w:t>الحدید</w:t>
      </w:r>
      <w:r>
        <w:rPr>
          <w:rtl w:val="true"/>
        </w:rPr>
        <w:t>:</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الْآخِرَةِ عَذابٌ شَدِیدٌ وَ مَغْفِرَةٌ مِنَ اللَّهِ وَ 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آخرت عذاب سختی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که دنیای خود را در راه اطاعت حق و خدمت به خلق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آمرزش و خشنودی است، و زندگی دنیا جز کالای فریبنده نیست</w:t>
      </w:r>
      <w:r>
        <w:rPr>
          <w:rFonts w:eastAsia="IRNazanin" w:cs="IRNazanin"/>
          <w:color w:val="111111"/>
          <w:sz w:val="28"/>
          <w:szCs w:val="28"/>
          <w:rtl w:val="true"/>
          <w:lang w:bidi="fa-IR"/>
        </w:rPr>
        <w:t>.</w:t>
      </w:r>
    </w:p>
    <w:p>
      <w:pPr>
        <w:pStyle w:val="Heading5"/>
        <w:numPr>
          <w:ilvl w:val="4"/>
          <w:numId w:val="1"/>
        </w:numPr>
        <w:rPr/>
      </w:pPr>
      <w:bookmarkStart w:id="244" w:name="__RefHeading___Toc1225766_3264237689"/>
      <w:bookmarkStart w:id="245" w:name="_Toc117"/>
      <w:bookmarkEnd w:id="244"/>
      <w:r>
        <w:rPr>
          <w:rtl w:val="true"/>
        </w:rPr>
        <w:t>المجادلة</w:t>
      </w:r>
      <w:r>
        <w:rPr>
          <w:rtl w:val="true"/>
        </w:rPr>
        <w:t>:</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 فَیُنَبِّئُهُمْ بِما عَمِلُوا أَحْصاهُ اللَّهُ وَ نَسُوهُ وَ اللَّهُ عَلی کُلِّ شَیْ‌ءٍ شَهِیدٌ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روزی که خدا همه آنان را برمی انگیزد، آن گاه به اعمالی که انجام داده اند، آگاهشان می کند، اعمالی که خدا حساب همه آنها را برشمرده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فراموش کرده اند، و خدا بر هر چیز گواه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یُنَبِّئُهُمْ بِما عَمِلُوا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روز قیامت آنان را به اعمالی که انجام داده اند آگاه می کند؛ زیرا خدا به همه چیز داناست</w:t>
      </w:r>
      <w:r>
        <w:rPr>
          <w:rFonts w:eastAsia="IRNazanin" w:cs="IRNazanin"/>
          <w:color w:val="111111"/>
          <w:sz w:val="28"/>
          <w:szCs w:val="28"/>
          <w:rtl w:val="true"/>
          <w:lang w:bidi="fa-IR"/>
        </w:rPr>
        <w:t>.</w:t>
      </w:r>
    </w:p>
    <w:p>
      <w:pPr>
        <w:pStyle w:val="Heading5"/>
        <w:numPr>
          <w:ilvl w:val="4"/>
          <w:numId w:val="1"/>
        </w:numPr>
        <w:rPr/>
      </w:pPr>
      <w:bookmarkStart w:id="246" w:name="__RefHeading___Toc1225768_3264237689"/>
      <w:bookmarkStart w:id="247" w:name="_Toc118"/>
      <w:bookmarkEnd w:id="246"/>
      <w:r>
        <w:rPr>
          <w:rtl w:val="true"/>
        </w:rPr>
        <w:t>الممتحنة</w:t>
      </w:r>
      <w:r>
        <w:rPr>
          <w:rtl w:val="true"/>
        </w:rPr>
        <w:t>:</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 یَفْصِلُ بَیْنَکُمْ وَ اللَّهُ بِما تَعْمَلُونَ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کیفر دوستی با دشمنان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و فرزندانتان سودی به حال شما ندارند، خدا میان شما و آنان جدایی می اندازد، و خدا به آنچه انجام می دهید،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تَتَوَلَّوْا قَوْماً غَضِبَ اللَّهُ عَلَیْهِمْ قَدْ یَئِسُوا مِنَ الْآخِرَةِ کَما یَئِسَ الْکُفَّارُ مِنْ أَصْحابِ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قومی که خدا بر آنان خشم گرفته، دوستی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یقین از آخرت مأیوسند، همان گونه که کافران مدفون در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سرانجام شوم خود رسیده اند، از نجات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مأیوسند</w:t>
      </w:r>
      <w:r>
        <w:rPr>
          <w:rFonts w:eastAsia="IRNazanin" w:cs="IRNazanin"/>
          <w:color w:val="111111"/>
          <w:sz w:val="28"/>
          <w:szCs w:val="28"/>
          <w:rtl w:val="true"/>
          <w:lang w:bidi="fa-IR"/>
        </w:rPr>
        <w:t>.</w:t>
      </w:r>
    </w:p>
    <w:p>
      <w:pPr>
        <w:pStyle w:val="Heading5"/>
        <w:numPr>
          <w:ilvl w:val="4"/>
          <w:numId w:val="1"/>
        </w:numPr>
        <w:rPr/>
      </w:pPr>
      <w:bookmarkStart w:id="248" w:name="__RefHeading___Toc1225770_3264237689"/>
      <w:bookmarkStart w:id="249" w:name="_Toc119"/>
      <w:bookmarkEnd w:id="248"/>
      <w:r>
        <w:rPr>
          <w:rtl w:val="true"/>
        </w:rPr>
        <w:t>التغابن</w:t>
      </w:r>
      <w:r>
        <w:rPr>
          <w:rtl w:val="true"/>
        </w:rPr>
        <w:t>:</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الَّذِینَ کَفَرُوا أَنْ لَنْ یُبْعَثُوا قُلْ بَلی وَ رَبِّی لَتُبْعَثُنَّ ثُمَّ لَتُنَبَّؤُنَّ بِما عَمِلْتُمْ وَ ذلِکَ عَلَی اللَّهِ یَسِیرٌ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کافران 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برانگیخته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پروردگارم مسلماً برانگیخته خواهید شد، سپس شما را به آنچه انجام داده اید، خبر خواهند داد، و این بر خدا آسان است</w:t>
      </w:r>
      <w:r>
        <w:rPr>
          <w:rFonts w:eastAsia="IRNazanin" w:cs="IRNazanin"/>
          <w:color w:val="111111"/>
          <w:sz w:val="28"/>
          <w:szCs w:val="28"/>
          <w:rtl w:val="true"/>
          <w:lang w:bidi="fa-IR"/>
        </w:rPr>
        <w:t>.</w:t>
      </w:r>
    </w:p>
    <w:p>
      <w:pPr>
        <w:pStyle w:val="Heading5"/>
        <w:numPr>
          <w:ilvl w:val="4"/>
          <w:numId w:val="1"/>
        </w:numPr>
        <w:rPr/>
      </w:pPr>
      <w:bookmarkStart w:id="250" w:name="__RefHeading___Toc1225772_3264237689"/>
      <w:bookmarkStart w:id="251" w:name="_Toc120"/>
      <w:bookmarkEnd w:id="250"/>
      <w:r>
        <w:rPr>
          <w:rtl w:val="true"/>
        </w:rPr>
        <w:t>الملک</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إِلَیْهِ النُّشُورُ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برانگیختن مردگان و رستاخیز به سوی اوست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سوی او محشور می شوید</w:t>
      </w:r>
      <w:r>
        <w:rPr>
          <w:rFonts w:eastAsia="IRNazanin" w:cs="IRNazanin"/>
          <w:color w:val="111111"/>
          <w:sz w:val="28"/>
          <w:szCs w:val="28"/>
          <w:rtl w:val="true"/>
          <w:lang w:bidi="fa-IR"/>
        </w:rPr>
        <w:t>.</w:t>
      </w:r>
    </w:p>
    <w:p>
      <w:pPr>
        <w:pStyle w:val="Heading5"/>
        <w:numPr>
          <w:ilvl w:val="4"/>
          <w:numId w:val="1"/>
        </w:numPr>
        <w:rPr/>
      </w:pPr>
      <w:bookmarkStart w:id="252" w:name="__RefHeading___Toc1225774_3264237689"/>
      <w:bookmarkStart w:id="253" w:name="_Toc121"/>
      <w:bookmarkEnd w:id="252"/>
      <w:r>
        <w:rPr>
          <w:rtl w:val="true"/>
        </w:rPr>
        <w:t>المعارج</w:t>
      </w:r>
      <w:r>
        <w:rPr>
          <w:rtl w:val="true"/>
        </w:rPr>
        <w:t>:</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یُصَدِّقُونَ بِیَوْمِ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همواره روز پاداش را باور دارند،</w:t>
      </w:r>
    </w:p>
    <w:p>
      <w:pPr>
        <w:pStyle w:val="Heading5"/>
        <w:numPr>
          <w:ilvl w:val="4"/>
          <w:numId w:val="1"/>
        </w:numPr>
        <w:rPr/>
      </w:pPr>
      <w:bookmarkStart w:id="254" w:name="__RefHeading___Toc1225776_3264237689"/>
      <w:bookmarkStart w:id="255" w:name="_Toc122"/>
      <w:bookmarkEnd w:id="254"/>
      <w:r>
        <w:rPr>
          <w:rtl w:val="true"/>
        </w:rPr>
        <w:t>القیامة</w:t>
      </w:r>
      <w:r>
        <w:rPr>
          <w:rtl w:val="true"/>
        </w:rPr>
        <w:t>:</w:t>
      </w:r>
      <w:bookmarkEnd w:id="255"/>
    </w:p>
    <w:p>
      <w:pPr>
        <w:pStyle w:val="BookText"/>
        <w:rPr/>
      </w:pPr>
      <w:r>
        <w:rPr>
          <w:rFonts w:ascii="Amiri" w:hAnsi="Amiri" w:eastAsia="Amiri" w:cs="Amiri"/>
          <w:color w:val="111111"/>
          <w:sz w:val="28"/>
          <w:sz w:val="28"/>
          <w:szCs w:val="28"/>
          <w:rtl w:val="true"/>
          <w:lang w:bidi="ar-SA"/>
        </w:rPr>
        <w:t xml:space="preserve">لَا أُقْسِمُ بِیَوْمِ الْقِیَامَةِ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به روز قیامت سوگند می خورم،</w:t>
      </w:r>
    </w:p>
    <w:p>
      <w:pPr>
        <w:pStyle w:val="BookText"/>
        <w:rPr/>
      </w:pPr>
      <w:r>
        <w:rPr>
          <w:rFonts w:ascii="Amiri" w:hAnsi="Amiri" w:eastAsia="Amiri" w:cs="Amiri"/>
          <w:color w:val="111111"/>
          <w:sz w:val="28"/>
          <w:sz w:val="28"/>
          <w:szCs w:val="28"/>
          <w:rtl w:val="true"/>
          <w:lang w:bidi="ar-SA"/>
        </w:rPr>
        <w:t xml:space="preserve">وَلَا أُقْسِمُ بِالنَّفْسِ اللَّوَّامَةِ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 به نفس سرزنش گر قسم می خورم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أَیَحْسَبُ الْإِنْسَانُ أَلَّنْ نَجْمَعَ عِظَامَهُ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آیا انسان گمان می کند که ما هرگز استخوان هایش را جمع نخواهیم کرد؟</w:t>
      </w:r>
    </w:p>
    <w:p>
      <w:pPr>
        <w:pStyle w:val="BookText"/>
        <w:rPr/>
      </w:pPr>
      <w:r>
        <w:rPr>
          <w:rFonts w:ascii="Amiri" w:hAnsi="Amiri" w:eastAsia="Amiri" w:cs="Amiri"/>
          <w:color w:val="111111"/>
          <w:sz w:val="28"/>
          <w:sz w:val="28"/>
          <w:szCs w:val="28"/>
          <w:rtl w:val="true"/>
          <w:lang w:bidi="ar-SA"/>
        </w:rPr>
        <w:t xml:space="preserve">بَلَی قَادِرِینَ عَلَی أَنْ نُسَوِّیَ بَنَانَهُ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چرا در حالی که تواناییم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انگشتانش را درست و نیکو بازسازی کنیم،</w:t>
      </w:r>
    </w:p>
    <w:p>
      <w:pPr>
        <w:pStyle w:val="BookText"/>
        <w:rPr/>
      </w:pPr>
      <w:r>
        <w:rPr>
          <w:rFonts w:ascii="Amiri" w:hAnsi="Amiri" w:eastAsia="Amiri" w:cs="Amiri"/>
          <w:color w:val="111111"/>
          <w:sz w:val="28"/>
          <w:sz w:val="28"/>
          <w:szCs w:val="28"/>
          <w:rtl w:val="true"/>
          <w:lang w:bidi="ar-SA"/>
        </w:rPr>
        <w:t xml:space="preserve">بَلْ یُرِیدُ الْإِنْسَانُ لِیَفْجُرَ أَمَامَهُ </w:t>
      </w: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به گمان او قیامتی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انسان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و پا زدن در 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به قیامت که بازدارنده ای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ارتکاب هر گناهی آزاد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یَسْأَلُ أَیَّانَ یَوْمُ الْقِیَامَةِ </w:t>
      </w: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حالتی آمیخته با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وقت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الْإِنْسَانُ أَنْ یُتْرَکَ سُدًی </w:t>
      </w: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آیا انسان گمان می کند بیهوده و 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تکلیف و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یَکُ نُطْفَةً مِنْ مَنِیٍّ یُمْنَی </w:t>
      </w: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آیا نطفه ای از منی که در رحم ریخته می شود نبود؟</w:t>
      </w:r>
    </w:p>
    <w:p>
      <w:pPr>
        <w:pStyle w:val="BookText"/>
        <w:rPr/>
      </w:pPr>
      <w:r>
        <w:rPr>
          <w:rFonts w:ascii="Amiri" w:hAnsi="Amiri" w:eastAsia="Amiri" w:cs="Amiri"/>
          <w:color w:val="111111"/>
          <w:sz w:val="28"/>
          <w:sz w:val="28"/>
          <w:szCs w:val="28"/>
          <w:rtl w:val="true"/>
          <w:lang w:bidi="ar-SA"/>
        </w:rPr>
        <w:t xml:space="preserve">ثُمَّ کَانَ عَلَقَةً فَخَلَقَ فَسَوَّی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سپس علقه شد و خدا او را آفرید و اندامش را درست و نیکو ساخت،</w:t>
      </w:r>
    </w:p>
    <w:p>
      <w:pPr>
        <w:pStyle w:val="BookText"/>
        <w:rPr/>
      </w:pPr>
      <w:r>
        <w:rPr>
          <w:rFonts w:ascii="Amiri" w:hAnsi="Amiri" w:eastAsia="Amiri" w:cs="Amiri"/>
          <w:color w:val="111111"/>
          <w:sz w:val="28"/>
          <w:sz w:val="28"/>
          <w:szCs w:val="28"/>
          <w:rtl w:val="true"/>
          <w:lang w:bidi="ar-SA"/>
        </w:rPr>
        <w:t xml:space="preserve">فَجَعَلَ مِنْهُ الزَّوْجَیْنِ الذَّکَرَ وَالْأُنْثَی </w:t>
      </w: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و از او دو زوج به وجود آورد یکی نر و دیگر ماده،</w:t>
      </w:r>
    </w:p>
    <w:p>
      <w:pPr>
        <w:pStyle w:val="BookText"/>
        <w:rPr/>
      </w:pPr>
      <w:r>
        <w:rPr>
          <w:rFonts w:ascii="Amiri" w:hAnsi="Amiri" w:eastAsia="Amiri" w:cs="Amiri"/>
          <w:color w:val="111111"/>
          <w:sz w:val="28"/>
          <w:sz w:val="28"/>
          <w:szCs w:val="28"/>
          <w:rtl w:val="true"/>
          <w:lang w:bidi="ar-SA"/>
        </w:rPr>
        <w:t xml:space="preserve">أَلَیْسَ ذَلِکَ بِقَادِرٍ عَلَی أَنْ یُحْیِیَ الْمَوْتَی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آیا چنین نیرومند آگاهی توانا نیست که مردگان را زنده کند؟</w:t>
      </w:r>
    </w:p>
    <w:p>
      <w:pPr>
        <w:pStyle w:val="Heading5"/>
        <w:numPr>
          <w:ilvl w:val="4"/>
          <w:numId w:val="1"/>
        </w:numPr>
        <w:rPr/>
      </w:pPr>
      <w:bookmarkStart w:id="256" w:name="__RefHeading___Toc1225778_3264237689"/>
      <w:bookmarkStart w:id="257" w:name="_Toc123"/>
      <w:bookmarkEnd w:id="256"/>
      <w:r>
        <w:rPr>
          <w:rtl w:val="true"/>
        </w:rPr>
        <w:t>الدهر</w:t>
      </w:r>
      <w:r>
        <w:rPr>
          <w:rtl w:val="true"/>
        </w:rPr>
        <w:t>: (</w:t>
      </w:r>
      <w:r>
        <w:rPr>
          <w:rtl w:val="true"/>
        </w:rPr>
        <w:t>انسان</w:t>
      </w:r>
      <w:r>
        <w:rPr>
          <w:rtl w:val="true"/>
        </w:rPr>
        <w:t>)</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یَخافُونَ یَوْماً کانَ شَرُّهُ مُسْتَطِیراً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روزی که آسیب و گزندش گسترده است، می ترسند،</w:t>
      </w:r>
    </w:p>
    <w:p>
      <w:pPr>
        <w:pStyle w:val="Heading5"/>
        <w:numPr>
          <w:ilvl w:val="4"/>
          <w:numId w:val="1"/>
        </w:numPr>
        <w:rPr/>
      </w:pPr>
      <w:bookmarkStart w:id="258" w:name="__RefHeading___Toc1225780_3264237689"/>
      <w:bookmarkStart w:id="259" w:name="_Toc124"/>
      <w:bookmarkEnd w:id="258"/>
      <w:r>
        <w:rPr>
          <w:rtl w:val="true"/>
        </w:rPr>
        <w:t>المرسلات</w:t>
      </w:r>
      <w:r>
        <w:rPr>
          <w:rtl w:val="true"/>
        </w:rPr>
        <w:t>:</w:t>
      </w:r>
      <w:bookmarkEnd w:id="259"/>
    </w:p>
    <w:p>
      <w:pPr>
        <w:pStyle w:val="BookText"/>
        <w:rPr/>
      </w:pPr>
      <w:r>
        <w:rPr>
          <w:rFonts w:ascii="Amiri" w:hAnsi="Amiri" w:eastAsia="Amiri" w:cs="Amiri"/>
          <w:color w:val="111111"/>
          <w:sz w:val="28"/>
          <w:sz w:val="28"/>
          <w:szCs w:val="28"/>
          <w:rtl w:val="true"/>
          <w:lang w:bidi="ar-SA"/>
        </w:rPr>
        <w:t xml:space="preserve">وَالْمُرْسَلَاتِ عُرْفًا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سوگند به آن فرشتگانی که پی در پی فرستاده می شوند،</w:t>
      </w:r>
    </w:p>
    <w:p>
      <w:pPr>
        <w:pStyle w:val="BookText"/>
        <w:rPr/>
      </w:pPr>
      <w:r>
        <w:rPr>
          <w:rFonts w:ascii="Amiri" w:hAnsi="Amiri" w:eastAsia="Amiri" w:cs="Amiri"/>
          <w:color w:val="111111"/>
          <w:sz w:val="28"/>
          <w:sz w:val="28"/>
          <w:szCs w:val="28"/>
          <w:rtl w:val="true"/>
          <w:lang w:bidi="ar-SA"/>
        </w:rPr>
        <w:t xml:space="preserve">فَالْعَاصِفَاتِ عَصْفًا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و سوگند به آن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آوردن وحی در سرعت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تندبادند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وَالنَّاشِرَاتِ نَشْرًا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سوگند به آن فرشتگانی که گشاینده صحیفه های وحی اند،</w:t>
      </w:r>
    </w:p>
    <w:p>
      <w:pPr>
        <w:pStyle w:val="BookText"/>
        <w:rPr/>
      </w:pPr>
      <w:r>
        <w:rPr>
          <w:rFonts w:ascii="Amiri" w:hAnsi="Amiri" w:eastAsia="Amiri" w:cs="Amiri"/>
          <w:color w:val="111111"/>
          <w:sz w:val="28"/>
          <w:sz w:val="28"/>
          <w:szCs w:val="28"/>
          <w:rtl w:val="true"/>
          <w:lang w:bidi="ar-SA"/>
        </w:rPr>
        <w:t xml:space="preserve">فَالْفَارِقَاتِ فَرْقًا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سوگند به آن فرشتگانی که جدا کننده حق از باطل اند،</w:t>
      </w:r>
    </w:p>
    <w:p>
      <w:pPr>
        <w:pStyle w:val="BookText"/>
        <w:rPr/>
      </w:pPr>
      <w:r>
        <w:rPr>
          <w:rFonts w:ascii="Amiri" w:hAnsi="Amiri" w:eastAsia="Amiri" w:cs="Amiri"/>
          <w:color w:val="111111"/>
          <w:sz w:val="28"/>
          <w:sz w:val="28"/>
          <w:szCs w:val="28"/>
          <w:rtl w:val="true"/>
          <w:lang w:bidi="ar-SA"/>
        </w:rPr>
        <w:t xml:space="preserve">فَالْمُلْقِیَاتِ ذِکْرًا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و سوگند به آن فرشتگانی که القاکننده آیات آسمانی به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عُذْرًا أَوْ نُذْرًا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تا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 و هشدار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تُوعَدُونَ لَوَاقِعٌ </w:t>
      </w: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این حقایق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می شوید بی تردید واقع شدنی است</w:t>
      </w:r>
      <w:r>
        <w:rPr>
          <w:rFonts w:eastAsia="IRNazanin" w:cs="IRNazanin"/>
          <w:color w:val="111111"/>
          <w:sz w:val="28"/>
          <w:szCs w:val="28"/>
          <w:rtl w:val="true"/>
          <w:lang w:bidi="fa-IR"/>
        </w:rPr>
        <w:t>.</w:t>
      </w:r>
    </w:p>
    <w:p>
      <w:pPr>
        <w:pStyle w:val="Heading5"/>
        <w:numPr>
          <w:ilvl w:val="4"/>
          <w:numId w:val="1"/>
        </w:numPr>
        <w:rPr/>
      </w:pPr>
      <w:bookmarkStart w:id="260" w:name="__RefHeading___Toc1225782_3264237689"/>
      <w:bookmarkStart w:id="261" w:name="_Toc125"/>
      <w:bookmarkEnd w:id="260"/>
      <w:r>
        <w:rPr>
          <w:rtl w:val="true"/>
        </w:rPr>
        <w:t>النبأ</w:t>
      </w:r>
      <w:r>
        <w:rPr>
          <w:rtl w:val="true"/>
        </w:rPr>
        <w:t>:</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یَتَساءَلُونَ </w:t>
      </w:r>
      <w:r>
        <w:rPr>
          <w:rFonts w:ascii="Amiri" w:hAnsi="Amiri" w:eastAsia="Amiri" w:cs="Amiri"/>
          <w:i/>
          <w:i/>
          <w:iCs/>
          <w:color w:val="111111"/>
          <w:sz w:val="28"/>
          <w:sz w:val="28"/>
          <w:szCs w:val="28"/>
          <w:rtl w:val="true"/>
          <w:lang w:bidi="ar-SA"/>
        </w:rPr>
        <w:t>عَنِ النَّبَإِ الْعَظِیمِ</w:t>
      </w:r>
      <w:r>
        <w:rPr>
          <w:rFonts w:ascii="Amiri" w:hAnsi="Amiri" w:eastAsia="Amiri" w:cs="Amiri"/>
          <w:color w:val="111111"/>
          <w:sz w:val="28"/>
          <w:sz w:val="28"/>
          <w:szCs w:val="28"/>
          <w:rtl w:val="true"/>
          <w:lang w:bidi="ar-SA"/>
        </w:rPr>
        <w:t xml:space="preserve"> الَّذِی هُمْ فِیهِ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225784_3264237689"/>
      <w:bookmarkStart w:id="263" w:name="_Toc126"/>
      <w:bookmarkEnd w:id="262"/>
      <w:r>
        <w:rPr>
          <w:rtl w:val="true"/>
        </w:rPr>
        <w:t>النازعات</w:t>
      </w:r>
      <w:r>
        <w:rPr>
          <w:rtl w:val="true"/>
        </w:rPr>
        <w:t>:</w:t>
      </w:r>
      <w:bookmarkEnd w:id="263"/>
    </w:p>
    <w:p>
      <w:pPr>
        <w:pStyle w:val="BookText"/>
        <w:rPr/>
      </w:pPr>
      <w:r>
        <w:rPr>
          <w:rFonts w:ascii="Amiri" w:hAnsi="Amiri" w:eastAsia="Amiri" w:cs="Amiri"/>
          <w:color w:val="111111"/>
          <w:sz w:val="28"/>
          <w:sz w:val="28"/>
          <w:szCs w:val="28"/>
          <w:rtl w:val="true"/>
          <w:lang w:bidi="ar-SA"/>
        </w:rPr>
        <w:t xml:space="preserve">وَالنَّازِعَاتِ غَرْقًا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بدکاران را به شدت از بدن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کنند،</w:t>
      </w:r>
    </w:p>
    <w:p>
      <w:pPr>
        <w:pStyle w:val="BookText"/>
        <w:rPr/>
      </w:pPr>
      <w:r>
        <w:rPr>
          <w:rFonts w:ascii="Amiri" w:hAnsi="Amiri" w:eastAsia="Amiri" w:cs="Amiri"/>
          <w:color w:val="111111"/>
          <w:sz w:val="28"/>
          <w:sz w:val="28"/>
          <w:szCs w:val="28"/>
          <w:rtl w:val="true"/>
          <w:lang w:bidi="ar-SA"/>
        </w:rPr>
        <w:t xml:space="preserve">وَالنَّاشِطَاتِ نَشْطًا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نیکوکاران را به نرمی و ملایمت از بدن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آورند؛</w:t>
      </w:r>
    </w:p>
    <w:p>
      <w:pPr>
        <w:pStyle w:val="BookText"/>
        <w:rPr/>
      </w:pPr>
      <w:r>
        <w:rPr>
          <w:rFonts w:ascii="Amiri" w:hAnsi="Amiri" w:eastAsia="Amiri" w:cs="Amiri"/>
          <w:color w:val="111111"/>
          <w:sz w:val="28"/>
          <w:sz w:val="28"/>
          <w:szCs w:val="28"/>
          <w:rtl w:val="true"/>
          <w:lang w:bidi="ar-SA"/>
        </w:rPr>
        <w:t xml:space="preserve">وَالسَّابِحَاتِ سَبْحًا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فرمان های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نازل می شوند،</w:t>
      </w:r>
    </w:p>
    <w:p>
      <w:pPr>
        <w:pStyle w:val="BookText"/>
        <w:rPr/>
      </w:pPr>
      <w:r>
        <w:rPr>
          <w:rFonts w:ascii="Amiri" w:hAnsi="Amiri" w:eastAsia="Amiri" w:cs="Amiri"/>
          <w:color w:val="111111"/>
          <w:sz w:val="28"/>
          <w:sz w:val="28"/>
          <w:szCs w:val="28"/>
          <w:rtl w:val="true"/>
          <w:lang w:bidi="ar-SA"/>
        </w:rPr>
        <w:t xml:space="preserve">فَالسَّابِقَاتِ سَبْقًا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عبادت، پرستش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می گیرند،</w:t>
      </w:r>
    </w:p>
    <w:p>
      <w:pPr>
        <w:pStyle w:val="BookText"/>
        <w:rPr/>
      </w:pPr>
      <w:r>
        <w:rPr>
          <w:rFonts w:ascii="Amiri" w:hAnsi="Amiri" w:eastAsia="Amiri" w:cs="Amiri"/>
          <w:color w:val="111111"/>
          <w:sz w:val="28"/>
          <w:sz w:val="28"/>
          <w:szCs w:val="28"/>
          <w:rtl w:val="true"/>
          <w:lang w:bidi="ar-SA"/>
        </w:rPr>
        <w:t xml:space="preserve">فَالْمُدَبِّرَاتِ أَمْرًا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 امور آفرینش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می کنند؛</w:t>
      </w:r>
    </w:p>
    <w:p>
      <w:pPr>
        <w:pStyle w:val="BookText"/>
        <w:rPr/>
      </w:pPr>
      <w:r>
        <w:rPr>
          <w:rFonts w:ascii="Amiri" w:hAnsi="Amiri" w:eastAsia="Amiri" w:cs="Amiri"/>
          <w:color w:val="111111"/>
          <w:sz w:val="28"/>
          <w:sz w:val="28"/>
          <w:szCs w:val="28"/>
          <w:rtl w:val="true"/>
          <w:lang w:bidi="ar-SA"/>
        </w:rPr>
        <w:t xml:space="preserve">یَوْمَ تَرْجُفُ الرَّاجِفَةُ </w:t>
      </w: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برای رسیدن به پاداش و کیفر برانگیخته می شوند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لرزاننده همه چیز را به شدت بلرزاند؛</w:t>
      </w:r>
    </w:p>
    <w:p>
      <w:pPr>
        <w:pStyle w:val="BookText"/>
        <w:rPr/>
      </w:pPr>
      <w:r>
        <w:rPr>
          <w:rFonts w:ascii="Amiri" w:hAnsi="Amiri" w:eastAsia="Amiri" w:cs="Amiri"/>
          <w:color w:val="111111"/>
          <w:sz w:val="28"/>
          <w:sz w:val="28"/>
          <w:szCs w:val="28"/>
          <w:rtl w:val="true"/>
          <w:lang w:bidi="ar-SA"/>
        </w:rPr>
        <w:t xml:space="preserve">تَتْبَعُهَا الرَّادِفَةُ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در حالی که لرزاننده دیگری از پی آن در آید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قُلُوبٌ </w:t>
      </w:r>
      <w:bookmarkStart w:id="264" w:name="pg13885_196264"/>
    </w:p>
    <w:p>
      <w:pPr>
        <w:pStyle w:val="BookText"/>
        <w:rPr/>
      </w:pPr>
      <w:bookmarkEnd w:id="264"/>
      <w:r>
        <w:rPr>
          <w:rFonts w:ascii="Amiri" w:hAnsi="Amiri" w:eastAsia="Amiri" w:cs="Amiri"/>
          <w:color w:val="111111"/>
          <w:sz w:val="28"/>
          <w:sz w:val="28"/>
          <w:szCs w:val="28"/>
          <w:rtl w:val="true"/>
          <w:lang w:bidi="ar-SA"/>
        </w:rPr>
        <w:t>يَوْمَئِذٍ واجِفَةٌ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أَبْصارُها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أَ إِنَّا لَمَرْدُودُونَ فِي 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كُنَّا عِظاماً نَخِرَةً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تِلْكَ إِذاً كَرَّةٌ خاسِرَةٌ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225786_3264237689"/>
      <w:bookmarkStart w:id="266" w:name="_Toc127"/>
      <w:bookmarkEnd w:id="265"/>
      <w:r>
        <w:rPr>
          <w:rtl w:val="true"/>
        </w:rPr>
        <w:t>عبس</w:t>
      </w:r>
      <w:r>
        <w:rPr>
          <w:rtl w:val="true"/>
        </w:rPr>
        <w:t>:</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1225788_3264237689"/>
      <w:bookmarkStart w:id="268" w:name="_Toc128"/>
      <w:bookmarkEnd w:id="267"/>
      <w:r>
        <w:rPr>
          <w:rtl w:val="true"/>
        </w:rPr>
        <w:t>المطففين</w:t>
      </w:r>
      <w:r>
        <w:rPr>
          <w:rtl w:val="true"/>
        </w:rPr>
        <w:t>:</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يَظُنُّ أُولئِكَ أَنَّهُمْ مَبْعُوثُونَ لِيَوْمٍ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يُكَذِّبُ بِهِ إِلَّا كُلُّ مُعْتَدٍ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تُتْلي عَلَيْهِ آياتُنا قالَ أَساطِيرُ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1225790_3264237689"/>
      <w:bookmarkStart w:id="270" w:name="_Toc129"/>
      <w:bookmarkEnd w:id="269"/>
      <w:r>
        <w:rPr>
          <w:rtl w:val="true"/>
        </w:rPr>
        <w:t>الطارق</w:t>
      </w:r>
      <w:r>
        <w:rPr>
          <w:rtl w:val="true"/>
        </w:rPr>
        <w:t>:</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 رَجْعِهِ 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تُبْلَي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 لا ناصِرٍ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1225792_3264237689"/>
      <w:bookmarkStart w:id="272" w:name="_Toc130"/>
      <w:bookmarkEnd w:id="271"/>
      <w:r>
        <w:rPr>
          <w:rtl w:val="true"/>
        </w:rPr>
        <w:t>التين</w:t>
      </w:r>
      <w:r>
        <w:rPr>
          <w:rtl w:val="true"/>
        </w:rPr>
        <w:t>:</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بِأَحْكَمِ الْحاكِمِينَ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225794_3264237689"/>
      <w:bookmarkStart w:id="274" w:name="_Toc131"/>
      <w:bookmarkEnd w:id="273"/>
      <w:r>
        <w:rPr>
          <w:rtl w:val="true"/>
        </w:rPr>
        <w:t>العلق</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 رَبِّكَ الرُّجْعي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225796_3264237689"/>
      <w:bookmarkStart w:id="276" w:name="_Toc132"/>
      <w:bookmarkEnd w:id="275"/>
      <w:r>
        <w:rPr>
          <w:rtl w:val="true"/>
        </w:rPr>
        <w:t>العاديات</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يَعْلَمُ إِذا بُعْثِرَ ما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ما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يَوْمَئِذٍ لَخَبِيرٌ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225798_3264237689"/>
      <w:bookmarkStart w:id="278" w:name="_Toc133"/>
      <w:bookmarkEnd w:id="277"/>
      <w:r>
        <w:rPr>
          <w:rtl w:val="true"/>
        </w:rPr>
        <w:t>الماعون</w:t>
      </w:r>
      <w:r>
        <w:rPr>
          <w:rtl w:val="true"/>
        </w:rPr>
        <w:t>:</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الَّذِي يُكَذِّبُ بِالدِّينِ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225800_3264237689"/>
      <w:bookmarkStart w:id="280" w:name="_Toc134"/>
      <w:bookmarkEnd w:id="279"/>
      <w:r>
        <w:rPr>
          <w:rtl w:val="true"/>
        </w:rPr>
        <w:t>تفسير</w:t>
      </w:r>
      <w:bookmarkEnd w:id="280"/>
    </w:p>
    <w:p>
      <w:pPr>
        <w:pStyle w:val="Heading5"/>
        <w:numPr>
          <w:ilvl w:val="4"/>
          <w:numId w:val="1"/>
        </w:numPr>
        <w:rPr/>
      </w:pPr>
      <w:bookmarkStart w:id="281" w:name="__RefHeading___Toc1225802_3264237689"/>
      <w:bookmarkStart w:id="282" w:name="_Toc135"/>
      <w:bookmarkEnd w:id="281"/>
      <w:r>
        <w:rPr>
          <w:rtl w:val="true"/>
        </w:rPr>
        <w:t>اشاره</w:t>
      </w:r>
      <w:bookmarkEnd w:id="282"/>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لا رَيْبَ فِيهِ أي ليس فيه موضع ريب و شك لوضوحه و قال وَ وُفِّيَتْ كُلُّ نَفْسٍ ما كَسَبَتْ أي وفرت كل نفس جزاء ما كسبت من ثواب و عقاب أو أعطيت ما كسبت أي اجتلبت بعملها من الثواب و العقاب وَ هُمْ لا يُظْلَمُونَ أي لا ينقصون عما استحقوه من الثواب و لا يزدادون علي ما استحقوه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فَقَدْ رَحِمَهُ أي يثيبه لا محالة لئلا يتوهم أنه ليس إلا صرف العذاب عنه فقط أو المعني لا يصرف العذاب عن أحد إلا برحمة الله كما روي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مَا مِنَ النَّاسِ أَحَدٌ يَدْخُلُ الْجَنَّةَ بِعَمَلِهِ قَالُوا وَ لَا أَنْتَ يَا رَسُولَ اللَّهِ قَالَ وَ لَا أَنَا إِلَّا أَنْ يَتَغَمَّدَنِيَ اللَّهُ بِرَحْمَةٍ مِنْهُ وَ فَضْلٍ وَ وَضَعَ يَدَهُ عَلَي فَوْقِ رَأْسِهِ وَ طَوَّلَ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الحسن في تفسيره وَ ذلِكَ الْفَوْزُ أي الظفر بالبغية الْمُبِينُ الظاهر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یَوْمَئِذٍ وَاجِفَةٌ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دل هایی در آن روز مضطرب و هراسان اند</w:t>
      </w:r>
    </w:p>
    <w:p>
      <w:pPr>
        <w:pStyle w:val="BookText"/>
        <w:rPr/>
      </w:pPr>
      <w:r>
        <w:rPr>
          <w:rFonts w:ascii="Amiri" w:hAnsi="Amiri" w:eastAsia="Amiri" w:cs="Amiri"/>
          <w:color w:val="111111"/>
          <w:sz w:val="28"/>
          <w:sz w:val="28"/>
          <w:szCs w:val="28"/>
          <w:rtl w:val="true"/>
          <w:lang w:bidi="ar-SA"/>
        </w:rPr>
        <w:t xml:space="preserve">أَبْصَارُهَا خَاشِعَةٌ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دیدگانشان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و هول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أَإِنَّا لَمَرْدُودُونَ فِی الْحَافِرَةِ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گردانده می شویم؟</w:t>
      </w:r>
    </w:p>
    <w:p>
      <w:pPr>
        <w:pStyle w:val="BookText"/>
        <w:rPr/>
      </w:pPr>
      <w:r>
        <w:rPr>
          <w:rFonts w:ascii="Amiri" w:hAnsi="Amiri" w:eastAsia="Amiri" w:cs="Amiri"/>
          <w:color w:val="111111"/>
          <w:sz w:val="28"/>
          <w:sz w:val="28"/>
          <w:szCs w:val="28"/>
          <w:rtl w:val="true"/>
          <w:lang w:bidi="ar-SA"/>
        </w:rPr>
        <w:t xml:space="preserve">أَإِذَا کُنَّا عِظَامًا نَخِرَةً </w:t>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زمانی که ما استخوان های پوسیده و ریز ریز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 گردیم؟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تِلْکَ إِذًا کَرَّةٌ خَاسِرَةٌ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قیامتی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حیات دوباره در آن زمان بازگشتی زیانبار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فَإِنَّمَا هِیَ زَجْرَةٌ وَاحِدَةٌ </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جز این نیست آن بازگشت فقط با یک بانگ عظیم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هُمْ بِالسَّاهِرَةِ </w:t>
      </w: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که ناگاه همه بر یک زمین صاف و هموار حاضر شوند</w:t>
      </w:r>
      <w:r>
        <w:rPr>
          <w:rFonts w:eastAsia="IRNazanin" w:cs="IRNazanin"/>
          <w:color w:val="111111"/>
          <w:sz w:val="28"/>
          <w:szCs w:val="28"/>
          <w:rtl w:val="true"/>
          <w:lang w:bidi="fa-IR"/>
        </w:rPr>
        <w:t>.</w:t>
      </w:r>
    </w:p>
    <w:p>
      <w:pPr>
        <w:pStyle w:val="Heading5"/>
        <w:numPr>
          <w:ilvl w:val="4"/>
          <w:numId w:val="1"/>
        </w:numPr>
        <w:rPr/>
      </w:pPr>
      <w:bookmarkStart w:id="283" w:name="__RefHeading___Toc1225804_3264237689"/>
      <w:bookmarkStart w:id="284" w:name="_Toc136"/>
      <w:bookmarkEnd w:id="283"/>
      <w:r>
        <w:rPr>
          <w:rtl w:val="true"/>
        </w:rPr>
        <w:t>عبس</w:t>
      </w:r>
      <w:r>
        <w:rPr>
          <w:rtl w:val="true"/>
        </w:rPr>
        <w:t>:</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چون بخواهد او را زنده می کند</w:t>
      </w:r>
      <w:r>
        <w:rPr>
          <w:rFonts w:eastAsia="IRNazanin" w:cs="IRNazanin"/>
          <w:color w:val="111111"/>
          <w:sz w:val="28"/>
          <w:szCs w:val="28"/>
          <w:rtl w:val="true"/>
          <w:lang w:bidi="fa-IR"/>
        </w:rPr>
        <w:t>.</w:t>
      </w:r>
    </w:p>
    <w:p>
      <w:pPr>
        <w:pStyle w:val="Heading5"/>
        <w:numPr>
          <w:ilvl w:val="4"/>
          <w:numId w:val="1"/>
        </w:numPr>
        <w:rPr/>
      </w:pPr>
      <w:bookmarkStart w:id="285" w:name="__RefHeading___Toc1225806_3264237689"/>
      <w:bookmarkStart w:id="286" w:name="_Toc137"/>
      <w:bookmarkEnd w:id="285"/>
      <w:r>
        <w:rPr>
          <w:rtl w:val="true"/>
        </w:rPr>
        <w:t>المطففین</w:t>
      </w:r>
      <w:r>
        <w:rPr>
          <w:rtl w:val="true"/>
        </w:rPr>
        <w:t>:</w:t>
      </w:r>
      <w:bookmarkEnd w:id="286"/>
    </w:p>
    <w:p>
      <w:pPr>
        <w:pStyle w:val="BookText"/>
        <w:rPr/>
      </w:pPr>
      <w:r>
        <w:rPr>
          <w:rFonts w:ascii="Amiri" w:hAnsi="Amiri" w:eastAsia="Amiri" w:cs="Amiri"/>
          <w:color w:val="111111"/>
          <w:sz w:val="28"/>
          <w:sz w:val="28"/>
          <w:szCs w:val="28"/>
          <w:rtl w:val="true"/>
          <w:lang w:bidi="ar-SA"/>
        </w:rPr>
        <w:t xml:space="preserve">أَلَا یَظُنُّ أُولَئِکَ أَنَّهُمْ مَبْعُوثُونَ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آیا اینان یقین ندارند که حتماً بر انگیخته می شوند؟</w:t>
      </w:r>
    </w:p>
    <w:p>
      <w:pPr>
        <w:pStyle w:val="BookText"/>
        <w:rPr/>
      </w:pPr>
      <w:r>
        <w:rPr>
          <w:rFonts w:ascii="Amiri" w:hAnsi="Amiri" w:eastAsia="Amiri" w:cs="Amiri"/>
          <w:color w:val="111111"/>
          <w:sz w:val="28"/>
          <w:sz w:val="28"/>
          <w:szCs w:val="28"/>
          <w:rtl w:val="true"/>
          <w:lang w:bidi="ar-SA"/>
        </w:rPr>
        <w:t xml:space="preserve">لِیَوْمٍ عَظِیمٍ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برای روزی بزرگ،</w:t>
      </w:r>
    </w:p>
    <w:p>
      <w:pPr>
        <w:pStyle w:val="BookText"/>
        <w:rPr/>
      </w:pPr>
      <w:r>
        <w:rPr>
          <w:rFonts w:ascii="Amiri" w:hAnsi="Amiri" w:eastAsia="Amiri" w:cs="Amiri"/>
          <w:color w:val="111111"/>
          <w:sz w:val="28"/>
          <w:sz w:val="28"/>
          <w:szCs w:val="28"/>
          <w:rtl w:val="true"/>
          <w:lang w:bidi="ar-SA"/>
        </w:rPr>
        <w:t xml:space="preserve">یَوْمَ یَقُومُ النَّاسُ لِرَبِّ الْعَالَمِینَ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روزی که مردم در برابر پروردگار جهانیان به پا می 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وای در آن روز بر تکذیب کنندگان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یُکَذِّبُونَ بِیَوْمِ الدِّینِ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آنان که همواره روز جزا را تکذیب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یُکَذِّبُ بِهِ إِلَّا کُلُّ مُعْتَدٍ أَثِیمٍ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آن را جز هر متجاوز گناه پیشه تکذیب نکند،</w:t>
      </w:r>
    </w:p>
    <w:p>
      <w:pPr>
        <w:pStyle w:val="BookText"/>
        <w:rPr/>
      </w:pPr>
      <w:r>
        <w:rPr>
          <w:rFonts w:ascii="Amiri" w:hAnsi="Amiri" w:eastAsia="Amiri" w:cs="Amiri"/>
          <w:color w:val="111111"/>
          <w:sz w:val="28"/>
          <w:sz w:val="28"/>
          <w:szCs w:val="28"/>
          <w:rtl w:val="true"/>
          <w:lang w:bidi="ar-SA"/>
        </w:rPr>
        <w:t xml:space="preserve">إِذَا تُتْلَی عَلَیْهِ آیَاتُنَا قَالَ أَسَاطِیرُ الْأَوَّلِینَ </w:t>
      </w: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آیات ما را بر او خوانند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پیشینیان است</w:t>
      </w:r>
      <w:r>
        <w:rPr>
          <w:rFonts w:eastAsia="IRNazanin" w:cs="IRNazanin"/>
          <w:color w:val="111111"/>
          <w:sz w:val="28"/>
          <w:szCs w:val="28"/>
          <w:rtl w:val="true"/>
          <w:lang w:bidi="fa-IR"/>
        </w:rPr>
        <w:t>.</w:t>
      </w:r>
    </w:p>
    <w:p>
      <w:pPr>
        <w:pStyle w:val="Heading5"/>
        <w:numPr>
          <w:ilvl w:val="4"/>
          <w:numId w:val="1"/>
        </w:numPr>
        <w:rPr/>
      </w:pPr>
      <w:bookmarkStart w:id="287" w:name="__RefHeading___Toc1225808_3264237689"/>
      <w:bookmarkStart w:id="288" w:name="_Toc138"/>
      <w:bookmarkEnd w:id="287"/>
      <w:r>
        <w:rPr>
          <w:rtl w:val="true"/>
        </w:rPr>
        <w:t>الطارق</w:t>
      </w:r>
      <w:r>
        <w:rPr>
          <w:rtl w:val="true"/>
        </w:rPr>
        <w:t>:</w:t>
      </w:r>
      <w:bookmarkEnd w:id="288"/>
    </w:p>
    <w:p>
      <w:pPr>
        <w:pStyle w:val="BookText"/>
        <w:rPr/>
      </w:pPr>
      <w:r>
        <w:rPr>
          <w:rFonts w:ascii="Amiri" w:hAnsi="Amiri" w:eastAsia="Amiri" w:cs="Amiri"/>
          <w:color w:val="111111"/>
          <w:sz w:val="28"/>
          <w:sz w:val="28"/>
          <w:szCs w:val="28"/>
          <w:rtl w:val="true"/>
          <w:lang w:bidi="ar-SA"/>
        </w:rPr>
        <w:t xml:space="preserve">إِنَّهُ عَلَی رَجْعِهِ لَقَادِرٌ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بی تردید خدا بر بازگرداندن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w:t>
      </w:r>
    </w:p>
    <w:p>
      <w:pPr>
        <w:pStyle w:val="BookText"/>
        <w:rPr/>
      </w:pPr>
      <w:r>
        <w:rPr>
          <w:rFonts w:ascii="Amiri" w:hAnsi="Amiri" w:eastAsia="Amiri" w:cs="Amiri"/>
          <w:color w:val="111111"/>
          <w:sz w:val="28"/>
          <w:sz w:val="28"/>
          <w:szCs w:val="28"/>
          <w:rtl w:val="true"/>
          <w:lang w:bidi="ar-SA"/>
        </w:rPr>
        <w:t xml:space="preserve">یَوْمَ تُبْلَی السَّرَائِرُ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روزی که رازها فاش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لَهُ مِنْ قُوَّةٍ وَلَا نَاصِرٍ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پس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در برابر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نیرویی است و نه یاوری</w:t>
      </w:r>
      <w:r>
        <w:rPr>
          <w:rFonts w:eastAsia="IRNazanin" w:cs="IRNazanin"/>
          <w:color w:val="111111"/>
          <w:sz w:val="28"/>
          <w:szCs w:val="28"/>
          <w:rtl w:val="true"/>
          <w:lang w:bidi="fa-IR"/>
        </w:rPr>
        <w:t>.</w:t>
      </w:r>
    </w:p>
    <w:p>
      <w:pPr>
        <w:pStyle w:val="Heading5"/>
        <w:numPr>
          <w:ilvl w:val="4"/>
          <w:numId w:val="1"/>
        </w:numPr>
        <w:rPr/>
      </w:pPr>
      <w:bookmarkStart w:id="289" w:name="__RefHeading___Toc1225810_3264237689"/>
      <w:bookmarkStart w:id="290" w:name="_Toc139"/>
      <w:bookmarkEnd w:id="289"/>
      <w:r>
        <w:rPr>
          <w:rtl w:val="true"/>
        </w:rPr>
        <w:t>التین</w:t>
      </w:r>
      <w:r>
        <w:rPr>
          <w:rtl w:val="true"/>
        </w:rPr>
        <w:t>:</w:t>
      </w:r>
      <w:bookmarkEnd w:id="290"/>
    </w:p>
    <w:p>
      <w:pPr>
        <w:pStyle w:val="BookText"/>
        <w:rPr/>
      </w:pPr>
      <w:r>
        <w:rPr>
          <w:rFonts w:ascii="Amiri" w:hAnsi="Amiri" w:eastAsia="Amiri" w:cs="Amiri"/>
          <w:color w:val="111111"/>
          <w:sz w:val="28"/>
          <w:sz w:val="28"/>
          <w:szCs w:val="28"/>
          <w:rtl w:val="true"/>
          <w:lang w:bidi="ar-SA"/>
        </w:rPr>
        <w:t xml:space="preserve">فَمَا یُکَذِّبُکَ بَعْدُ بِالدِّینِ </w:t>
      </w: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چیزی تو را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همه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تکذیب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وامی دارد؟</w:t>
      </w:r>
    </w:p>
    <w:p>
      <w:pPr>
        <w:pStyle w:val="BookText"/>
        <w:rPr/>
      </w:pPr>
      <w:r>
        <w:rPr>
          <w:rFonts w:ascii="Amiri" w:hAnsi="Amiri" w:eastAsia="Amiri" w:cs="Amiri"/>
          <w:color w:val="111111"/>
          <w:sz w:val="28"/>
          <w:sz w:val="28"/>
          <w:szCs w:val="28"/>
          <w:rtl w:val="true"/>
          <w:lang w:bidi="ar-SA"/>
        </w:rPr>
        <w:t xml:space="preserve">أَلَیْسَ اللَّهُ بِأَحْکَمِ الْحَاکِمِینَ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آیا خدا بهترین داوران نیست؟</w:t>
      </w:r>
    </w:p>
    <w:p>
      <w:pPr>
        <w:pStyle w:val="Heading5"/>
        <w:numPr>
          <w:ilvl w:val="4"/>
          <w:numId w:val="1"/>
        </w:numPr>
        <w:rPr/>
      </w:pPr>
      <w:bookmarkStart w:id="291" w:name="__RefHeading___Toc1225812_3264237689"/>
      <w:bookmarkStart w:id="292" w:name="_Toc140"/>
      <w:bookmarkEnd w:id="291"/>
      <w:r>
        <w:rPr>
          <w:rtl w:val="true"/>
        </w:rPr>
        <w:t>العلق</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 رَبِّکَ الرُّجْعی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225814_3264237689"/>
      <w:bookmarkStart w:id="294" w:name="_Toc141"/>
      <w:bookmarkEnd w:id="293"/>
      <w:r>
        <w:rPr>
          <w:rtl w:val="true"/>
        </w:rPr>
        <w:t>العادیات</w:t>
      </w:r>
      <w:r>
        <w:rPr>
          <w:rtl w:val="true"/>
        </w:rPr>
        <w:t>:</w:t>
      </w:r>
      <w:bookmarkEnd w:id="294"/>
    </w:p>
    <w:p>
      <w:pPr>
        <w:pStyle w:val="BookText"/>
        <w:rPr/>
      </w:pPr>
      <w:r>
        <w:rPr>
          <w:rFonts w:ascii="Amiri" w:hAnsi="Amiri" w:eastAsia="Amiri" w:cs="Amiri"/>
          <w:color w:val="111111"/>
          <w:sz w:val="28"/>
          <w:sz w:val="28"/>
          <w:szCs w:val="28"/>
          <w:rtl w:val="true"/>
          <w:lang w:bidi="ar-SA"/>
        </w:rPr>
        <w:t xml:space="preserve">أَفَلَا یَعْلَمُ إِذَا بُعْثِرَ مَا فِی الْقُبُورِ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آیا نمی داند هنگامی که آنچه در گورهاست برانگیخته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وَحُصِّلَ مَا فِی الصُّدُورِ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آنچه در سینه هاست پدیدار گردد،</w:t>
      </w:r>
    </w:p>
    <w:p>
      <w:pPr>
        <w:pStyle w:val="BookText"/>
        <w:rPr/>
      </w:pPr>
      <w:r>
        <w:rPr>
          <w:rFonts w:ascii="Amiri" w:hAnsi="Amiri" w:eastAsia="Amiri" w:cs="Amiri"/>
          <w:color w:val="111111"/>
          <w:sz w:val="28"/>
          <w:sz w:val="28"/>
          <w:szCs w:val="28"/>
          <w:rtl w:val="true"/>
          <w:lang w:bidi="ar-SA"/>
        </w:rPr>
        <w:t xml:space="preserve">إِنَّ رَبَّهُمْ بِهِمْ یَوْمَئِذٍ لَخَبِیرٌ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بی تردید در آن روز پروردگارشان نسبت به آنان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پایه اعمال نیک و بدشان به آنان پاداش و کیفر دهد</w:t>
      </w:r>
      <w:r>
        <w:rPr>
          <w:rFonts w:eastAsia="IRNazanin" w:cs="IRNazanin"/>
          <w:color w:val="111111"/>
          <w:sz w:val="28"/>
          <w:szCs w:val="28"/>
          <w:rtl w:val="true"/>
          <w:lang w:bidi="fa-IR"/>
        </w:rPr>
        <w:t>.]</w:t>
      </w:r>
    </w:p>
    <w:p>
      <w:pPr>
        <w:pStyle w:val="Heading5"/>
        <w:numPr>
          <w:ilvl w:val="4"/>
          <w:numId w:val="1"/>
        </w:numPr>
        <w:rPr/>
      </w:pPr>
      <w:bookmarkStart w:id="295" w:name="__RefHeading___Toc1225816_3264237689"/>
      <w:bookmarkStart w:id="296" w:name="_Toc142"/>
      <w:bookmarkEnd w:id="295"/>
      <w:r>
        <w:rPr>
          <w:rtl w:val="true"/>
        </w:rPr>
        <w:t>الماعون</w:t>
      </w:r>
      <w:r>
        <w:rPr>
          <w:rtl w:val="true"/>
        </w:rPr>
        <w:t>:</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الَّذِی یُکَذِّبُ بِالدِّینِ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همواره روز جزا را انکار می کند، دیدی؟</w:t>
      </w:r>
    </w:p>
    <w:p>
      <w:pPr>
        <w:pStyle w:val="Heading4"/>
        <w:numPr>
          <w:ilvl w:val="3"/>
          <w:numId w:val="1"/>
        </w:numPr>
        <w:rPr/>
      </w:pPr>
      <w:bookmarkStart w:id="297" w:name="__RefHeading___Toc1225818_3264237689"/>
      <w:bookmarkStart w:id="298" w:name="_Toc143"/>
      <w:bookmarkEnd w:id="297"/>
      <w:r>
        <w:rPr>
          <w:rtl w:val="true"/>
        </w:rPr>
        <w:t>تفسیر</w:t>
      </w:r>
      <w:bookmarkEnd w:id="298"/>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لِیَوْمٍ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در آن جای تردید و شک نیست به خاطر وضوحی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وَ وُفِّیَتْ کُلُّ نَفْسٍ 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نفسی جزای آنچه را که به دست آورده از قبیل ثواب و عقاب به طور کامل دریافت می کند یا آنچه به دست آورده به او داده می شود یعنی با عمل خود ثواب و عقاب جلب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ثواب هایی که مستحق دریافت آن هستند چیزی از آنان کم نمی شود و بر عقاب هایی نیز که مستحق دریافت آن هستند، افزوده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آیه فَقَدْ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قطعاً به او ثواب می دهد تا خیال نکند که فقط عذاب از او روی گردان شده است یا معنای آیه اینست که عذاب از احدی برداشته نمی شود مگر به سبب رحمت خداوند، چنانچه روایت شده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قدرت اوست، هیچ یک از مردم به سبب عمل خویش داخل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مگر این که خدا رحمت و فضلش را شامل حال من گرداند و حضرت دست خود را روی سر مبارکشان قرار دادند و به بیان این سخن صدای خود را کشیدند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حسن در تفسیرش روایت نموده و منظور از وَ ذلِکَ الْفَوْزُ یعنی پیروزی به سبب طلب آن و المُبین یعنی واضح و آشکار</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قال في قوله تعالي وَ أَنْذِرْ أي عظ و خوف بِهِ أي بالقرآن و قيل بالله الَّذِينَ يَخافُونَ أَنْ يُحْشَرُوا إِلي رَبِّهِمْ يريد المؤمنين يخافون يوم القيامة و ما فيها من شدة الأهوال و قيل معناه يعلمون و قيل يخافون أن يحشروا علما بأنه سيكون عن الفراء قال و لذلك فسره المفسرون بيعلمون و إنما خص الذين يخافون الحشر لأن الحجة عليهم أوجب لاعترافهم بالمعاد وَ قَالَ الصَّادِقُ عليه السلام أُنْذِرَ بِالْقُرْآنِ مَنْ يَرْجُونَ الْوُصُولَ إِلَي رَبِّهِمْ بِرَغْبَتِهِمْ فِيمَا عِنْدَهُ فَإِنَّ الْقُرْآنَ شَافِعٌ مُشَفَّعٌ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ثُمَّ رُدُّوا إِلَي اللَّهِ أي إلي الموضع الذي لا يملك الحكم فيه إلا هو مَوْلاهُمُ الْحَقِّ أي أمره كله حق لا يشوبه باطل و جد لا يجاوره هزل فيكون مصدرا وصف به و قيل الحق بمعني المحق و قيل الثابت الباقي الذي لا فناء له و قيل معناه ذو الحق يريد أن أفعاله و أقواله حق و قال لَعَلَّهُمْ بِلِقاءِ رَبِّهِمْ يُؤْمِنُونَ معناه لكي يؤمنوا بجزاء ربهم فسمي الجزاء لقاء الله تفخيما لشأنه مع ما فيه من الإيجاز و الاختصار و قيل معني اللقاء الرجوع إلي ملكه و سلطانه يوم لا يملك أحد سواه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فِيها تَحْيَوْنَ أي في الأرض تعيشون وَ مِنْها تُخْرَجُونَ عند البعث يوم القيامة قال الجبائي في الآية دلالة علي أن الله سبحانه يخرج العباد يوم القيامة من هذه الأرض التي حيوا فيها بعد موتهم و أنه يفنيها بعد أن يخرج العباد منها في يوم الحشر فإذا أراد إفناءها زجرهم منها زجرة فيصيرون إلي أرض أخري يقال لها الساهرة و يفني هذه كما قال فَإِذا هُمْ بِالسَّاهِرَةِ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كَما بَدَأَكُمْ تَعُودُونَ أي ليس بعثكم بأشد من ابتدائكم أو كما بدأكم لا تملكون شيئا كذلك تبعثون يوم القيامة و يُرْوَي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تُحْشَرُونَ يَوْمَ الْقِيَامَةِ عُرَاةً حُفَاةً عُزْلًا كَما بَدَأْنا أَوَّلَ خَلْقٍ نُعِيدُهُ وَعْداً عَلَيْنا إِنَّا كُنَّا فاعِلِينَ و قيل معناه تبعثون علي ما متم عليه المؤمن علي إيمانه و الكافر علي كفره عن ابن عباس و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طبرسی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أنذر یعنی موعظه کن و بترسان و بِهِ یعنی به سبب قرآن و گفته شده یعنی به سبب خدای تعالی بیم بده و منظور از الَّذِینَ یَخافُونَ أَنْ یُحْشَرُوا إِلی رَبِّهِمْ مؤمنانی که از روز قیامت و شدت ترسهای در آن می هراسند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یخافون یعنی علم و اعتقاد دارند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فرّاء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ترسند که محشور شوند زیرا می دانند که قیامت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مفسران یخافون را به یعلمون تفسیر نموده اند و خداوند فقط کسانی را که از حشر می هراسند ذکر فرمود زیرا حجت بر آنان تمام تر است زیرا که آنان به معاد معترف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امید رسیدن به پروردگارشان را دارند، به سبب میلشان به آنچه نزد اوست، مورد بیم قرآن قرار می گیرند؛ زیرا قرآن شفاعت گری است که شفاعتش مقبول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ثُمَّ رُدُّوا إِلَی اللهِ یعنی به جایگاهی برگردانده می شوند که جز خدا کسی مالک حکومت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مَوْلاهُمُ الْحَق یعنی امر خدا تماماً حق است و باطل با آن آمیخته نیست و جدّی است و شوخی در کنار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در این آیه مصدر است که به سبب آن مولی وصف گردیده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معنای صاحب حق است و گفته شده حق به معنای ثابت باقی است که پایانی ندارد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صاحب حق است و مراد آنست که افعال و اقوال خداوند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طبرسی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لَعَلَّهُمْ بِلِقاءِ رَبِّهِمْ یُؤْمِنُونَ آنست که برای این که به سزادهی پروردگارشان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جزاء از باب تفخیم و بزرگداشت شأنش لقاء الله نامیده شده، مضافا بر این که این تعبیر ایجاز و اختصار نیز دارد و گفته شده معنای لقاء رجوع به ملک و سلطنت خداست در روزی که احدی جز او مالک چیزی نیست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طبرسی در مورد آیه فیها تَحْیَوْنَ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زندگی می کنید و وَ مِنْها تُخْرَجُونَ یعنی خروج هنگام رستاخیز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این که خدای سبحان بندگان را روز قیامت از همین زمین که در آن زیستند، پس از مرگشان بیرون می آورد و بعد از اخراج بندگان از آن در روز محشر، زمین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اراده نابود کردن زمین نمود، نهیبی بر بندگان می زند که به زمین دیگری می روند به نام ساهره و این زمین را نابود می سازد،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بِالسَّاهِرَةِ</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در مورد آیه کَما بَدَأَکُمْ تَعُودُونَ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آنست که برانگیختن شما سخت تر از آفرینش ابتدایی شما نیست یا معنا اینست که چنانچه روز ابتدای خلقت مالک چیزی نبودید، روز قیامت نیز همان طور برانگیخته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لخت و پابرهنه و دور از هم محشور می شوید، همان گونه که بار نخست آفرینش را آغاز کردیم، دوباره آن را بازمی‌گردانیم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است بر عهده ما، که ما انجام دهنده آنیم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معنای آیه آنست که برانگیخته می شود بر آن اعتقادی که با آن جان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 ایمان خود و کافر بر کفر خود مبعوث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ابن عباس و جابر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قال في قوله تعالي نشرا بقراءة النون أي منتشرة في الأرض أو محيية للأرض و بقراءة الباء أي مبشرة بالغيث و رحمته هي المطر حَتَّي إِذا أَقَلَّتْ أي حملت قيل و رفعت سَحاباً ثِقالًا بالماء سُقْناهُ لِبَلَدٍ مَيِّتٍ أي إلي بلد و موت البلد بعفي مزارعه و دروس مشاربه فَأَنْزَلْنا بِهِ أي بالبلد أو بالسحاب الْماءَ فَأَخْرَجْنا بِهِ أي بهذا الماء أو بالبلد كَذلِكَ نُخْرِجُ الْمَوْتي أي كما أخرجنا الثمرات كذلك نخرج الموتي بأن نحييها بعد موتها لَعَلَّكُمْ تَذَكَّرُونَ أي لكي تتذكروا و تتفكروا و تعتبروا بأن من قدر علي إنشاء الأشجار و الثمار في البلد الذي لا ماء فيه و لا زرع بريح يرسلها فإنه يقدر علي إحياء الأموات بأن يعيدها إلي ما كانت عليه و يخلق فيها الحياة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فَأَنَّي تُؤْفَكُونَ فكيف تصرفون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يَوْمَ يَحْشُرُهُمْ أي يجمعهم من كل مكان إلي الموقف كَأَنْ لَمْ يَلْبَثُوا إِلَّا ساعَةً مِنَ النَّهارِ معناه أنهم استقلوا أيام الدنيا فإن المكث في الدنيا و إن طال كان بمنزلة ساعة في جنب الآخرة و قيل استقلوا أيام مقامهم في الدنيا لقلة انتفاعهم بأعمارهم فيها فكأنهم لم يلبثوا إلا ساعة لقلة فائدتها و قيل استقلوا مدة لبثهم في القبور يَتَعارَفُونَ بَيْنَهُمْ أي يعرف بعضهم بعضا ما كانوا عليه من الخطإ و الكفر قال الكلبي يتعارفون إذا خرجوا من قبورهم ثم تنقطع المعرفة إذا عاينوا العذاب و يتبرأ بعضهم من بعض بَعْضَ الَّذِي نَعِدُهُمْ أي العقوبة في الدنيا قالوا و منها وقعة بدر أَوْ نَتَوَفَّيَنَّكَ أي أو نميتنك قبل أن ينزل ذلك بهم و ينزل ذلك بهم بعد موتك فَإِلَيْنا مَرْجِعُهُمْ أي إلي حكمنا مصيرهم في الآخرة فلا يفوتوننا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وَ يَقُولُونَ مَتي هذَا الْوَعْدُ أي البعث و قيام الساعة و قيل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أَ حَقٌّ هُوَ أي ما جئت به من القرآن و الشريعة أو ما تعدنا من البعث و القيامة و العذاب قالوا ذلك علي وجه الاستفهام أو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فَإِنِّي أَخافُ أي أعلم و في قوله إِلَّا سِحْرٌ أي ليس هذا القول</w:t>
      </w:r>
    </w:p>
    <w:p>
      <w:pPr>
        <w:pStyle w:val="BookText"/>
        <w:rPr/>
      </w:pPr>
      <w:r>
        <w:rPr>
          <w:rFonts w:ascii="IRNazanin" w:hAnsi="IRNazanin" w:eastAsia="IRNazanin"/>
          <w:color w:val="111111"/>
          <w:sz w:val="28"/>
          <w:sz w:val="28"/>
          <w:szCs w:val="28"/>
          <w:rtl w:val="true"/>
          <w:lang w:bidi="fa-IR"/>
        </w:rPr>
        <w:t xml:space="preserve">و در مورد آیه نَشراً به قرائت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پراکنده در زمین یا زنده کننده زمین و به قرائت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 بشارت دهنده به باران و رحمت پروردگار همان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حَتَّی إِذا أَقَلَّتْ یعنی حمل نمود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یعنی بلند کرد ابری سنگین را با آب یا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سُقْناهُ لِبَلَدٍ مَیِّتٍ یعنی به سمت شهری مرده و موت بلد به معنای از بین رفتن مزارع و کهنگی آبشخورهای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فَأَنْزَلْنا بِهِ یعنی فرستادیم به شهر یا به کمک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فَأَخْرَجْنا بِهِ یعنی بیرون آوردیم با این آب یا در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نُخْرِجُ الْمَوْتی یعنی همان طور که میوه ها را بیرون آوردیم همان گونه مردگان را بیرون می آوریم به این صورت که آنان را پس از مرگشان زنده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تَذَکَّرُونَ یعنی برای این که متذکر شوید و تفکر کنید و عبرت بگیرید که کسی که قادر بر ایجاد درختان و میوه های آنست با بادی که می فرستد در شهر و زمینی که آب و زرعی ندارد، او بر زنده کردن مردگان قادر است به این گونه که آنها را بر وضعی که بودند برگرداند و حیات و قدرت را در آن بیافریند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در مورد آیه فَأَنَّی تُؤْفَکُونَ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چگونه از حق منحرف و روی گردان می شوید؟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در مورد آیه وَ یَوْمَ یَحْشُرُهُمْ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آنان را از هر مکانی در موقف قیامت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لَمْ یَلْبَثُوا إِلاَّ ساعَةً مِنَ النَّهارِ یعنی آنان ایام دنیا را اندک پنداشتند؛ زیرا ماندن در دنیا اگر چه طولانی باشد نسبت به آخرت به منزله یک ساعت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ایام ماندنشان در دنیا را کم شمردند زیرا در طول عمر خود از آن کم منتفع شدند؛ پس گویی آنان یک ساعت در دنیا بودند به خاطر کم فائده بودن حضورشان در دنیا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درنگشان در قبور را کم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یَتَعارَفُونَ بَیْنَهُمْ یعنی برخی از آنان برخی دیگر را از حیث خطاها و کفرهایی که مرتکب می شدند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قبورشان بیرون می آیند یکدیگر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زمانی که عذاب خدا را دیدند، شناخت یکدیگر قطع می شود و برخی از برخی دیگر تبرّی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بَعْضَ الَّذی نَعِدُهُمْ یعنی عقوبت در دنیا را به آنان وعده دادیم و گفتند از جمله آن عقوبات جنگ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أَوْ نَتَوَفَّیَنَّکَ یعنی تو را بمیرانیم قبل از آن که آن عقوبت بر آنان فرود آید و آن عقوبت پس از مرگ تو بر آنان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فَإِلَیْنا مَرْجِعُهُمْ یعنی بازگشتشان در آخرت به سوی حکم ماست؛ پس از دست ما نمی روند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در مورد آیه وَ یَقُولُونَ مَتی هذَا الْوَعْدُ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گویند رستاخیز و قیامت چه زمانی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وعده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آیه أَ حَقٌّ هُو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قرآنی که آوردی یا دینی که آوردی یا وعده رستاخیز و قیامت و عذابی که به ما دادی، حق است؟ و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سبیل استفهام یا تمسخر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در مورد آیه فَإِنِّی أَخافُ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 دانم</w:t>
      </w:r>
      <w:r>
        <w:rPr>
          <w:rFonts w:eastAsia="IRNazanin" w:cs="IRNazanin"/>
          <w:color w:val="111111"/>
          <w:sz w:val="28"/>
          <w:szCs w:val="28"/>
          <w:rtl w:val="true"/>
          <w:lang w:bidi="fa-IR"/>
        </w:rPr>
        <w:t>.</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إِلاَّ سِحْرٌ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سخن جز سخنی غیر واقعی است </w:t>
      </w:r>
    </w:p>
    <w:p>
      <w:pPr>
        <w:pStyle w:val="BookText"/>
        <w:rPr/>
      </w:pPr>
      <w:r>
        <w:rPr>
          <w:rFonts w:ascii="Amiri" w:hAnsi="Amiri" w:eastAsia="Amiri" w:cs="Amiri"/>
          <w:color w:val="111111"/>
          <w:sz w:val="28"/>
          <w:sz w:val="28"/>
          <w:szCs w:val="28"/>
          <w:rtl w:val="true"/>
          <w:lang w:bidi="ar-SA"/>
        </w:rPr>
        <w:t xml:space="preserve">إلا تمويها ظاهرا لا حقيقة له و في قوله غاشِيَةٌ أي عقوبة تغشاهم و تعمهم و البغتة الفجأة قال ابن عباس تهجم الصيحة بالناس و هم في أسواقهم و في قوله تعالي وَ إِنْ تَعْجَبْ يا محمد من قول هؤلاء الكفار في إنكارهم البعث مع إقرارهم بابتداء الخلق فقد وضعت التعجب موضعه لأن هذا قول عجب فَعَجَبٌ قَوْلُهُمْ أي فقولهم عجب أَ إِذا كُنَّا تُراباً أَ إِنَّا لَفِي خَلْقٍ جَدِيدٍ أي أ نبعث و نعاد بعد ما صرنا ترابا هذا مما لا يمكن و هذا منهم نهاية في الأعجوبة فإن الماء إذا حصل في الرحم استحال علقة ثم مضغة ثم لحما و إذا مات و دفن استحال ترابا فإذا جاز أن يتعلق الإنشاء بالاستحالة الأولي فلم لا يجوز تعلقه بالاستحالة الثانية و سمي الله الإعادة خلقا جديدا و اختلف المتكلمون فيما يصح عليه الإعادة فقال بعضهم كل ما يكون مقدورا للقديم سبحانه خاصة و يصح عليه البقاء تصح عليه الإعادة و لا تصح الإعادة علي ما يقدر علي جنسه غيره تعالي </w:t>
      </w:r>
      <w:r>
        <w:rPr>
          <w:rStyle w:val="FootnoteAnchor"/>
          <w:rtl w:val="true"/>
        </w:rPr>
        <w:footnoteReference w:id="12"/>
      </w:r>
      <w:r>
        <w:rPr>
          <w:rFonts w:ascii="Amiri" w:hAnsi="Amiri" w:eastAsia="Amiri" w:cs="Amiri"/>
          <w:color w:val="111111"/>
          <w:sz w:val="28"/>
          <w:sz w:val="28"/>
          <w:szCs w:val="28"/>
          <w:rtl w:val="true"/>
          <w:lang w:bidi="ar-SA"/>
        </w:rPr>
        <w:t>و هذا قول الجبائي و قال آخرون كل ما كان مقدورا له و هو مما يبقي تصح عليه الإعادة و هو قول أبي هاشم و من تابعه فعلي هذا تصح إعادة أجزاء الحياة ثم اختلفوا فيما تجب إعادته من الحي فقال البلخي يعاد جميع أجزاء الشخص و قال أبو هاشم تعاد الأجزاء التي بها يتميز الحي من غيره و يعاد التأليف ثم رجع و قال تعاد الحياة مع البنية و قال القاضي أبو الحسن تعاد البنية و ما عدا ذلك يجوز فيه التبدل و هذا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المنكرون للبعث الَّذِينَ كَفَرُوا بِرَبِّهِمْ أي جحدوا قدرة الله علي البعث وَ أُولئِكَ الْأَغْلالُ فِي أَعْناقِهِمْ في الآخرة و قيل أراد به أغلال الكفر و في قوله تعالي لا بَيْعٌ فِيهِ يعني يوم القيامة و المراد بالمراد بالبيع إعطاء البدل ليتخلص به من النار وَ لا خِلالٌ أي مصادقة و في قوله أَتي أَمْرُ اللَّهِ معناه قرب أمر الله بعقاب هؤلاء المشركين المقيمين علي الكفر و التكذيب أو المراد بأمر الله أحكامه و فرائضه أو هو القيامة عن الجبائي و ابن عباس فيكون أتي بمعني يأتي فَلا تَسْتَعْجِلُوهُ خطاب للمشركين المكذبين بيوم القيامة و بعذاب الله المستهزءين به و كانوا يستعجلونه و في قوله تعالي هَلْ يَنْظُرُونَ إِلَّا أَنْ تَأْتِيَهُمُ الْمَلائِكَةُ أي لقبض أرواحهم أَوْ يَأْتِيَ أَمْرُ</w:t>
      </w:r>
    </w:p>
    <w:p>
      <w:pPr>
        <w:pStyle w:val="BookText"/>
        <w:rPr/>
      </w:pPr>
      <w:r>
        <w:rPr>
          <w:rFonts w:ascii="IRNazanin" w:hAnsi="IRNazanin" w:eastAsia="IRNazanin"/>
          <w:color w:val="111111"/>
          <w:sz w:val="28"/>
          <w:sz w:val="28"/>
          <w:szCs w:val="28"/>
          <w:rtl w:val="true"/>
          <w:lang w:bidi="fa-IR"/>
        </w:rPr>
        <w:t>که آشکار شده و حقیقتی ندارد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در مورد آیه غاشِیَةٌ گفته یعنی مجازاتی است که آنان را در برگرفته و شاملشان می شود و البغته یعنی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بر مردم یورش می آورد در حالی که آنان در بازارها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آیه وَ إِنْ تَعْجَبْ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سخن این کفار در مورد انکار قیامت تعجب می کنی با این که آنان معترف به خلقت نخستین هستند، درست و به جا تعجب کردی زیرا این سخن آنان حرفی تعجب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قَوْلُهُمْ یعنی گفته شان تعجب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کُنَّا تُراباً أَ إِنَّا لَفی خَلْقٍ جَدیدٍ یعنی آیا ما برانگیخته می شویم و بر می گردیم بعد از آن که خاک شدیم؟ این ممکن نیست و این سخن از جانب آنان در غایت شگفت آوری است زیرا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رحم می شود، مبدّل به علقه می شود، سپس به مضغه و سپس به گوشت مبدل می شود و وقتی مُرد و دفن شد، تبدیل به خاک می شود؛ پس وقتی ممکن است که ایجاد خداوند به تبدیل اولی تعلق بگیرد، چرا ممکن نباشد که ایجاد او به تبدیل دومی تعلق بگیرد؟ و خدا اعاده را خلق جدید نامیده و متکلمان در آنچه اعاده آن صحیح است اختلاف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متعلق قدرت ذات قدیم خداست و بقاء برای آن ممکن است، اعاده آن نیز ممکن و صحیح است و اعاده آنچه قدرت غیر خدای سبحان نیز به آن تعلق بگیرد صحیح نیست</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این قول جبّائی است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مقدور قدرت خدا باشد و بقاء نیز برایش ممکن باشد، اعاده آن صحیح است و این قول ابو هاشم و پیروان اوست؛ پس بنا بر این قول، اعاده اجزای حیات صحیح است؛ سپس این دسته اختلاف نظر پیدا کرده اند در مورد آن موجود زنده ای که اعاده آن واجب است؛ پس بلخی معتقد شده که تمام اجزای شخص اعاده می شود و ابو هاشم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اجزایی که متمایز کننده زنده از غیر زنده است بازگردانده می شود و گردآوری آن اجزا اعاده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عقیده خود رجوع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با 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که حیات بدون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می گردد و قاضی ابو الحسن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 اعاده می گردد و در غیر بنیه تبدل جایز است و این قول، عقیده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یعنی منکران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کَفَرُوا بِرَبِّهِمْ یعنی قدرت خدا بر رستاخیز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أُولئِکَ الْأَغْلالُ فی أَعْناقِهِمْ یعنی زنجیرها بر گردنشان در آخرت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اغلال زنجیرهای کفر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در آیه لا بَیْعٌ فیه یعنی در روز قیامت خرید و فروشی نیست و منظور از بیع دادن بدلی توسط مجرم است تا به این وسیله از آتش جهنم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خِلالٌ یعنی دوستی نیست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أَتی أَمْرُ اللَّهِ فَلا تَسْتَعْجِلُوهُ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اینست که امر خدا نزدیک شد به مجازات این مشرکین که بر کفر و تکذیب خود اصرار دارند یا این که مراد از امر خدا احکام و فرائض او باشد یا امر خدا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جبائی و ابن عباس گفته اند، پس در نتیجه اتی به معنای یأتی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تَسْتَعْجِلُوهُ این آیه خطاب به مشرکین است که روز قیامت و عذاب خدا را تکذیب نموده و عذاب را مسخره می کنند و زودتر رسیدن آن را طلب می کردند</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xml:space="preserve">و آیه هَلْ یَنْظُرُونَ إِلاَّ أَنْ تَأْتِیَهُمُ الْمَلائِکَةُ یعنی ملائکه برای قبض روح نزد آنان بیایند </w:t>
      </w:r>
    </w:p>
    <w:p>
      <w:pPr>
        <w:pStyle w:val="BookText"/>
        <w:rPr/>
      </w:pPr>
      <w:r>
        <w:rPr>
          <w:rFonts w:ascii="Amiri" w:hAnsi="Amiri" w:eastAsia="Amiri" w:cs="Amiri"/>
          <w:color w:val="111111"/>
          <w:sz w:val="28"/>
          <w:sz w:val="28"/>
          <w:szCs w:val="28"/>
          <w:rtl w:val="true"/>
          <w:lang w:bidi="ar-SA"/>
        </w:rPr>
        <w:t>رَبِّكَ أي القيامة أو العذاب و في قوله تعالي يَصْلاها أي يصير صلاها و يحترق بنارها مَذْمُوماً ملوما مَدْحُوراً مبعدا من رحمة الله و في قوله تعالي وَ قالُوا أَ إِذا كُنَّا عِظاماً وَ رُفاتاً أي غبارا و قيل ترابا قُلْ يا محمد لهم كُونُوا حِجارَةً أَوْ حَدِيداً أي اجهدوا في أن لا تعادوا و كونوا إن استطعتم حجارة في القوة أو حديدا في الشدة أَوْ خَلْقاً مِمَّا يَكْبُرُ فِي صُدُورِكُمْ أي خلقا هو أعظم من ذلك عندكم و أصعب فإنكم لا تفوتون الله و سيحييكم بعد الموت و ينشركم و قيل يعني بما يكبر في صدوركم الموت أي لو كنتم الموت لأحياكم الله و قيل يعني به السماوات و الأرض و الجبال فَسَيُنْغِضُونَ إِلَيْكَ رُؤُسَهُمْ أي يحركونها تحريك المستهزئ المستخف المستبطئ لما تنذرهم به وَ يَقُولُونَ مَتي هُوَ أي متي يكون البعث قُلْ عَسي أَنْ يَكُونَ قَرِيباً لأن ما هو آت قريب يَوْمَ يَدْعُوكُمْ أي من قبوركم إلي الموقف علي ألسنة الملائكة و ذلك عند النفخة الثانية فيقول أيها العظام النخرة و الجلود البالية عودي كما كنت فَتَسْتَجِيبُونَ مضطرين بِحَمْدِهِ أي حامدين لله علي نعمه و أنتم موحدون و قيل أي تستجيبون معترفين بأن الحمد لله علي نعمه لا تنكرونه لأن المعارف هناك ضرورية قال سعيد بن جبير يخرجون من قبورهم يقولون سبحانك و بحمدك و لا ينفعهم في ذلك اليوم لأنهم حمدوا حين لم ينفعهم الحمد وَ تَظُنُّونَ إِنْ لَبِثْتُمْ إِلَّا قَلِيلًا أي تظنون أنكم لم تلبثوا في الدنيا إلا قليلا لسرعة انقلاب الدنيا إلي الآخرة و قال الحسن و قتادة استقصروا مدة لبثهم في الدنيا لما يعلمون من طول لبثهم في الآخرة و من المفسرين من يذهب إلي أن هذه الآية خطاب للمؤمنين لأنهم الذين يستجيبون الله بحمده و يحمدونه علي إحسانه إليهم و يستقلون مدة لبثهم في البرزخ لكونهم في قبورهم منعمين غير معذبين و أيام السرور و الرخاء قصار و قال في قوله تعالي عَلي وُجُوهِهِمْ أي يسحبون علي وجوههم إلي النار مبالغة في إهانتهم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أَنَسٌ أَنَّ رَجُلًا قَالَ يَا نَبِيَّ اللَّهِ كَيْفَ يُحْشَرُ الْكَافِرُ عَلَي وَجْهِهِ يَوْمَ الْقِيَامَةِ قَالَ إِنَّ الَّذِي أَمْشَاهُ عَلَي رِجْلَيْهِ فِي الدُّنْيَا قَادِرٌ عَلَي أَنْ يَحْشُرَهُ عَلَي وَجْهِهِ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 وَ بُكْماً وَ صُمًّا قيل المعني عميا عما يسرهم بكما عن التكلم بما ينفعهم صما عما يمتعهم عن ابن عباس و قيل يحشرون علي هذه الصفة قال مقاتل ذلك</w:t>
      </w:r>
    </w:p>
    <w:p>
      <w:pPr>
        <w:pStyle w:val="BookText"/>
        <w:rPr/>
      </w:pPr>
      <w:r>
        <w:rPr>
          <w:rFonts w:ascii="IRNazanin" w:hAnsi="IRNazanin" w:eastAsia="IRNazanin"/>
          <w:color w:val="111111"/>
          <w:sz w:val="28"/>
          <w:sz w:val="28"/>
          <w:szCs w:val="28"/>
          <w:rtl w:val="true"/>
          <w:lang w:bidi="fa-IR"/>
        </w:rPr>
        <w:t>و أَوْ یَأْتِیَ أَمْرُ رَبِّکَ یعنی قیامت یا عذاب بیاید و آیه یَصْلاها یعنی آتش محل شعله ور شدن او می گردد و با آتش آن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مَذْمُوماً یعنی مورد سرزنش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مَدْحُوراً یعنی دور شده از رحمت خدا و آیه وَ قالُوا أَ إِذا کُنَّا عِظاماً وَ رُفاتاً رفات به معنای غبار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حِجارَةً أَوْ حَدیداً یعنی تلاش کنید که باز نگردید یا اگر توانستید از نظر قدرت مثل سنگ و یا از نظر سختی مثل آهن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خَلْقاً مِمَّا یَکْبُرُ فی صُدُورِکُمْ یعنی یا مخلوقی که از سنگ و آهن نزد شما عظیم تر و سخت تر است باشید؛ زیرا شما خدا را از بین نمی برید و شما را پس از مرگ زنده خواهد کرد و بر خواهد انگیخت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 یکبر فی صدورکم مرگ است؛ یعنی اگر شما خود مرگ هم بودید خدا شما را زنده می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خلق آسمان ها و زمین و کوه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فَسَیُنْغِضُونَ إِلَیْکَ رُؤُسَهُمْ یعنی سر خود را به حالت حرکت فرد مسخره کننده و کوچک شمرنده و کُند پندارنده نسبت به آنچه تو آنان را بدان هشدار می دهی حرکت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مَتی هُوَ یعنی چه زمانی رستاخیز خواهد بود؟ قُلْ عَسی أَنْ یَکُونَ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در حال آمدن است،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یَدْعُوکُمْ یعنی روزی که شما را با زبان ملائکه از قبرهایتان به سمت موقف قیامت فرا می خواند و این در زمان نفخه دوم خواهد بود؛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 ریزه های پوسیده و پوست های پوسیده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بودید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فَتَسْتَجیبُونَ در حالی که مضطر و بیچاره اید؛ بِحَمْدِهِ یعنی در حالی که حمد خدا را بر نعمت هایش می گویید و یکتا پرست هستید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جواب می دهید در حالی که معترف هستید که حمد مخصوص خداست به خاطر نعمت هایش و منکر حمد خدا نیستید؛ زیرا معارف الهی در آن عرصه ضروری و بدیهی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قبورشان بیرون می روند و می گویند خدایا تو منزهی و ما مشغول حمد تو هستیم و در آن روز حمد و تسبیح سودی به حالشان ندارد زیرا در زمانی که حمد نفعی به حالشان ندارد حمد خدا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تَظُنُّونَ إِنْ لَبِثْتُمْ إِلاَّ قَلیلاً یعنی می پندارید که شما در دنیا جز مدت اندکی درنگ نکردید به خاطر سرعت دگرگونی دنیا به آخرت و حسن و قتاده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ماندنشان در دنیا را کم می شمرند به خاطر این که به مدت ماندنشان در آخرت علم پیدا می کنند و برخی مفسرین معتقد شده اند که این آیه خطاب به مؤمنین است زیرا مؤمنان با حمد خدا جواب می دهند و او را بر احسانی که بر آنان نموده حمد می کنند و مدت ماندنشان در برزخ را کم می شمرند زیرا در قبورشان متنعم بوده و عذاب نشده اند و ایام شادی و آسایش کم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در مورد آیه عَلی وُجُوهِهِمْ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صورت در آتش انداخته می شوند تا اهانت به آنان شدید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روایت کرده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چگونه بر روی صورت خود در روز قیامت محشور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در دنیا او را روی پایش راه برد می تواند او را در قیامت روی صورتش محشور 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عُمْیاً وَ بُکْماً وَ 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اینست که کورند نسبت به آنچه آنان را مسرور می سازد؛ لال هستند از تکلم به آنچه برایشان نفع دارد و کر هستند از آنچه آنان را متمتع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ابن عباس است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صفات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p>
    <w:p>
      <w:pPr>
        <w:pStyle w:val="BookText"/>
        <w:rPr/>
      </w:pPr>
      <w:r>
        <w:rPr>
          <w:rFonts w:ascii="Amiri" w:hAnsi="Amiri" w:eastAsia="Amiri" w:cs="Amiri"/>
          <w:color w:val="111111"/>
          <w:sz w:val="28"/>
          <w:sz w:val="28"/>
          <w:szCs w:val="28"/>
          <w:rtl w:val="true"/>
          <w:lang w:bidi="ar-SA"/>
        </w:rPr>
        <w:t>حين يقال لهم اخْسَؤُا فِيها وَ لا تُكَلِّمُونِ و قيل يحشرون كذلك ثم يجعلون يبصرون و يسمعون و ينطقون عن الحسن مَأْواهُمْ أي مستقرهم جَهَنَّمُ كُلَّما خَبَتْ زِدْناهُمْ سَعِيراً أي كلما سكن التهابها زدناهم اشتعالا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قادِرٌ عَلي أَنْ يَخْلُقَ مِثْلَهُمْ قال لأن القادر علي الشي‌ء قادر علي أمثاله إذا كان له مثل أو أمثال في الجنس و إذا كان قادرا علي خلق أمثالهم كان قادرا علي إعادتهم إذ الإعادة أهون من الإنشاء في الشاهد و قيل أراد قادر علي أن يخلقهم ثانيا و أراد بمثلهم إياهم و ذلك أن مثل الشي‌ء مساو له في حالته فجاز أن يعبر به عن الشي‌ء نفسه يقال مثلك لا يفعل كذا بمعني أنت لا تفعله و نحوه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 في تفسير هذه الآية في قوله مِثْلَهُمْ قولان الأول المعني قادر علي أن يخلقهم ثانيا فعبر عن خلقهم ثانيا بلفظ المثل كما يقوله المتكلمون إن الإعادة مثل الابتداء و الثاني أن المراد أنه قادر علي أن يخلق عبيدا آخرين يوحدونه و يقرون بكمال حكمته و قدرته و يتركون ذكر هذه الشبهات الفاسدة فهو كقوله تعالي وَ يَأْتِ بِخَلْقٍ جَدِيدٍ و قوله وَ يَسْتَبْدِلْ قَوْماً غَيْرَكُمْ قال الواحدي و القول هو الأول لأنه أشبه بما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وَ جَعَلَ لَهُمْ أَجَلًا لا رَيْبَ فِيهِ أي و جعل لإعادتهم وقتا لا شك فيه أنه كائن لا محالة و قيل معناه و ضرب لهم مدة ليتفكروا و يعلموا فيها أن من قدر علي الابتداء قدر علي الإعادة و قال في قوله تعالي وَ كَذلِكَ أَعْثَرْنا عَلَيْهِمْ أي كما أمتنا أصحاب الكهف و بعثناهم أطلعنا عليهم أهل المدينة لِيَعْلَمُوا أَنَّ وَعْدَ اللَّهِ بالبعث و الثواب و العقاب حَقٌّ وَ أَنَّ السَّاعَةَ لا رَيْبَ فِيها لأن من قدر أن ينيم جماعة تلك المدة المديدة أحياء ثم يوقظهم قدر أيضا علي أن يميتهم ثم يحييهم بعد ذلك و في قوله تعالي وَ نَرِثُهُ ما يَقُولُ أي ما عنده من المال و الولد بإهلاكنا إياه و إبطال ملكه وَ يَأْتِينا فَرْداً أي يأتي في الآخرة وحيدا بلا مال و لا ولد و لا عدة و لا عدد و في قوله وَ يَقُولُونَ مَتي هذَا الْوَعْدُ أي القيامة فقال سبحانه لَوْ يَعْلَمُ الَّذِينَ كَفَرُوا حِينَ لا يَكُفُّونَ أي لو علموا الوقت الذي لا يدفعون</w:t>
      </w:r>
    </w:p>
    <w:p>
      <w:pPr>
        <w:pStyle w:val="BookText"/>
        <w:rPr/>
      </w:pPr>
      <w:r>
        <w:rPr>
          <w:rFonts w:ascii="IRNazanin" w:hAnsi="IRNazanin" w:eastAsia="IRNazanin"/>
          <w:color w:val="111111"/>
          <w:sz w:val="28"/>
          <w:sz w:val="28"/>
          <w:szCs w:val="28"/>
          <w:rtl w:val="true"/>
          <w:lang w:bidi="fa-IR"/>
        </w:rPr>
        <w:t>زمانی است که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اخْسَؤُا فیها وَ لا تُکَلِّمُونِ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محشور می شوند سپس شروع به دیدن و شنیدن و گفتن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مَأْواهُمْ یعنی محل استقرارشان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کُلَّما خَبَتْ زِدْناهُمْ سَعیراً یعنی هر بار که التهاب جهنم ساکن می شود، ما بر اشتعال آتش می 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 قادِرٌ عَلی أَنْ یَخْلُقَ مِثْلَهُمْ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قادر بر چیزی بر امثال آن نیز قادر است، زمانی که آن چیز در جنس خود مثل یا امثالی داشته باشد و وقتی قادر بر خلق امثال آن باشد، بر اعاده و دوباره آوردنشان قادر است زیرا اعاده در نظرها آسان تر از خلق و ایجاد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آنست که خدا قادر است که آنان را دوباره بیافریند و از مثلشان خودشان را اراده فرموده و سبب آنست که مثل یک چیز با آن چیز در حالتش مساوی است پس جایز است که از خود چیز به مثل آن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تویی چنین نمی کند که منظور آنست که خود تو چنین نمی کنی و از همین قبیل است لیس کمثله شیء که یعنی خود خدا مانند ندارد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 این آیه در کلمه مِثلَهم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مثل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نخست آنست که معنا این می شود که خداوند قادر است که دوباره آنان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خلق دوباره آنان به لفظ مثل تعبیر فرمود، چنانچه متکلمان قائل هستند که اعده مثل ابتدای خلق است و قول دوم آنست که منظور اینست که خدا قادر است که بندگان دیگری بیافریند که او را یگانه بدانند و به کمال حکمت و قدرتش معترف باشند و ذکر این شبهات فاسده را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مثل آیه وَ یَأْتِ بِخَلْقٍ جَدیدٍ و آیه وَ یَسْتَبْدِلْ قَوْماً غَیْرَکُم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 اولی است زیرا به ما قبلش شبیه تر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طبرسی رحمه الله در مورد آیه وَ جَعَلَ لَهُمْ أَجَلاً لا رَیْبَ فیهِ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برای اعاده آنان وقتی قرار داد که شکی در آن نیست که آن وقت قطعا می رسد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آنست که خدا برای آنان مدتی تعیین نموده تا تفکر کنند و در آن مدت بفهمند که کسی که قدرت بر خلق ابتدایی دارد بر اعاده نیز قادر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در مورد آیه وَ کَذلِکَ أَعْثَرْنا عَلَیْهِمْ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اصحاب کهف را میراندیم و آنان را برانگیختیم، اهل شهر را از حیات آنان مطلع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لِیَعْلَمُوا أَنَّ وَعْدَ اللَّهِ حَقٌّ تا بدانند وعده خدا به بعث و ثواب و عقاب حق است وَ أَنَّ السَّاعَةَ لا رَیْبَ فیها، زیرا کسی که قادر است جماعتی را در حال حیات به آن مدت طولانی به خواب ببرد و سپس بیدارشان کند، همچنین قدرت دارد که آنان را بمیراند و بعد از آن مدت طولانی زنده گرداند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در مورد آیه وَ نَرِثُهُ ما یَقُولُ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مال و فرزندانی که نزد اوست را با میراندن او و ابطال مالکیت او به ارث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یَأْتینا فَرْداً یعنی در آخرت به نزد ما می آید در حالی که تنها و بدون مال است و یار و یاوری ندارد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وَ یَقُولُونَ مَتی هذَا الْوَعْدُ گفته این وعده قیامت است پس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الَّذینَ کَفَرُوا حینَ لا یَکُفُّونَ یعنی اگر زمان قیامت را که در آن قدرت دفع عذاب </w:t>
      </w:r>
    </w:p>
    <w:p>
      <w:pPr>
        <w:pStyle w:val="BookText"/>
        <w:rPr/>
      </w:pPr>
      <w:r>
        <w:rPr>
          <w:rFonts w:ascii="Amiri" w:hAnsi="Amiri" w:eastAsia="Amiri" w:cs="Amiri"/>
          <w:color w:val="111111"/>
          <w:sz w:val="28"/>
          <w:sz w:val="28"/>
          <w:szCs w:val="28"/>
          <w:rtl w:val="true"/>
          <w:lang w:bidi="ar-SA"/>
        </w:rPr>
        <w:t>فيه عذاب النار عَنْ وُجُوهِهِمُ النَّارَ وَ لا عَنْ ظُهُورِهِمْ يعني أن النار تحيط بهم من جميع جوانبهم وَ لا هُمْ يُنْصَرُونَ و جواب لو محذوف أي لعلموا صدق ما وعدوا به و لما استعجلوا و في قوله فَتَبْهَتُهُمْ أي فتحيرهم فلا يقدرون علي دفعها و لا يؤخرون إلي وقت آخر و لا يمهلون لتوبة أو لمعذرة و في قوله الَّذِينَ يَخْشَوْنَ رَبَّهُمْ بِالْغَيْبِ أي في حال الخلوة و الغيبة عن الناس و قيل في سرائرهم من غير رياء و في قوله تعالي إِنْ كُنْتُمْ فِي رَيْبٍ الريب أقبح الشك أي إن كنتم في شك من النشور فإنا خلقنا أصلكم و هو آدم من تراب فمن قدر علي أن يصير التراب بشرا سويا حيا في الابتداء قدر أن يحيي العظام و يعيد الأموات ثُمَّ مِنْ نُطْفَةٍ أي ثم خلقنا نسله من نطفة ثُمَّ مِنْ عَلَقَةٍ و هي القطعة من الدم الجامد ثُمَّ مِنْ مُضْغَةٍ أي شبه قطعة من اللحم ممضوغة مُخَلَّقَةٍ وَ غَيْرِ مُخَلَّقَةٍ أي تامة الخلق و غير تامة و قيل مصورة و غير مصورة و هو ما كان سقطا لا تخطيط فيه و لا تصوير لِنُبَيِّنَ لَكُمْ أي لندلكم علي مقدورنا بتصريفكم في ضروب الخلق أو علي أن من قدر علي الابتداء قدر علي الإعادة وَ نُقِرُّ أي نبقي فِي الْأَرْحامِ ما نَشاءُ إلي وقت تمامه و الأشد حال اجتماع العقل و القوة وَ مِنْكُمْ مَنْ يُتَوَفَّي أي يقبض روحه قبل بلوغ الأشد وَ مِنْكُمْ مَنْ يُرَدُّ إِلي أَرْذَلِ الْعُمُرِ أي أسوإ العمر و أخبثه عند أهله و هي حال الخرف لِكَيْلا يَعْلَمَ مِنْ بَعْدِ عِلْمٍ شَيْئاً أي لكيلا يستفيد علما و ينسي ما كان به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دلالة أخري علي البعث فقال وَ تَرَي الْأَرْضَ هامِدَةً يعني هالكة أو يابسة دارسة من أثر النبات فَإِذا أَنْزَلْنا عَلَيْهَا الْماءَ و هو المطر اهْتَزَّتْ أي تحركت بالنبات و الاهتزاز شدة الحركة في الجهات وَ رَبَتْ أي زادت و أضعفت نباتها وَ أَنْبَتَتْ يعني الأرض مِنْ كُلِّ زَوْجٍ أي من كل صنف بَهِيجٍ أي مونق للعين حسن الثورة و اللون ذلِكَ بِأَنَّ اللَّهَ أي ذلك الذي سبق ذكره من تصريف الخلق علي هذه الأحوال و إخراج النبات بسبب أن الله هُوَ الْحَقُّ أي لتعلموا أن الله تحق له العبادة دون غيره و قيل هو الذي يستحق صفات التعظيم وَ أَنَّهُ يُحْيِ الْمَوْتي لأن من قدر علي الإنشاء قدر علي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آتش را ندارند، می دانستند؛ عَنْ وُجُوهِهِمُ النَّارَ وَ لا عَنْ ظُهُورِهِمْ یعنی آتش از همه جوانبشان آنان را احاطه می کند وَ لا هُمْ یُنْصَرُونَ و جواب لو در ابتدای آیه محذوف است و جواب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 دانستند راستی آنچه را بدان وعده داده شدند و طلب زود فرا رسیدنش را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آیه فَتَبْهَتُهُم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آنان را متحیر می سازد پس آنان قدرت بر دفع تحیر خود ندارند و به زمان دیگری نیز موکول نمی شوند و برای توبه و معذرت خواهی نیز به آنان مهلت داده نمی شود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در مورد آیه الَّذینَ یَخْشَوْنَ رَبَّهُمْ بِالْغَیْبِ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خلوت و در غیاب مردم از خدایشان می ترسند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خلوت هایشان بدون ریاء از خدا می ترسند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در مورد آیه إِنْ کُنْتُمْ فی رَیْب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 قبیح ترین شک است و معنا اینست که اگر نسبت به قیامت شک دارید ما اصل و ریشه شما آدم را از خاک آفریدیم، پس کسی که قدرت دارد در ابتدا خاک را به بشری مستوی الاعضاء و زنده مبدل سازد قدرت بر زنده کردن استخوان ها و بازگرداندن اموات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نُطْفَةٍ یعنی سپس نسل آدم را از نطفه او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عَلَقَةٍ علقه قطعه ایست از خون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مُضْغَةٍ یعنی شبیه قطعه ای گوشت جویده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مُخَلَّقَةٍ وَ غَیْرِ مُخَلَّقَةٍ یعنی تام الخلق و غیر تام الخلق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دار و غیر مصور و غیر مصور آن چیزی است که سقط شده و خط و صورتی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لِنُبَیِّنَ لَکُمْ یعنی برای این که شما را بر آنچه مقدور ماست راهنمایی کنیم به این صورت که شما را در انواع آفرینش بگردانیم یا شما را راهنمایی کنیم بر این مطلب که کسی که قدرت آفرینش ابتدایی را دارد، بر بازگرداندن شما 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 یعنی باقی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الْأَرْحامِ ما نَشاءُ یعنی تا زمان تمام شدن مدت حمل در ارحام باقی می گذاریم و أشُدّ حالت اجتماع عقل و قدرت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مِنْکُمْ مَنْ یُتَوَفَّی یعنی قبل از رسیدن به کمال عقل قبض روح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مِنْکُمْ مَنْ یُرَدُّ إِلی أَرْذَلِ الْعُمُرِ یعنی برخی از شما به بدترین حال زندگانی و خبیث ترین حالات نزد خویشانشان می رسند و آن حالت پیری و خرفتی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یَعْلَمَ مِنْ بَعْدِ عِلْمٍ شَیْئاً یعنی تا علمی نیاموزند و آنچه به آن عالم بودند را نیز فراموش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خدای سبحان دلیل دیگری برای رستاخیز 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الْأَرْضَ هامِدَةً یعنی زمین را مرده یا خشک می بینی که اثر رویش در آن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أَنْزَلْنا عَلَیْهَا الْماءَ که همان باران است، اهْتَزَّتْ یعنی با گیاهان حرکت می کند و اهتزاز عبارت است از شدت حرکت در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رَبَتْ یعنی زیاد می شود و گیاهانش دو برابر می شود وَ أَنْبَتَتْ یعنی زمین می رویاند مِنْ کُلِّ زَوْجٍ از هر صنفی بَهیجٍ یعنی چشم نواز و تعجب انگیز و خوش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یعنی آنچه ذکرش گذشت که خدا آفرینش را بر این احوال می گرداند و گیاهان را از زمین بیرون می آورد به سبب آنست که هُوَ الْحَقُّ یعنی برای آنست که بدانید خدا شایستگی عبادت دارد نه غیر او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مستحق صفات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یُحْیِ الْمَوْتی زیرا کسی که بر ایجاد قادر باشد بر اعاده و بازگرداندن نیز قادر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في قوله يَفْصِلُ بَيْنَهُمْ أي يبين المحق من المبطل بما يضطر إلي العلم بصحة الصحيح فيبيض وجه المحق و يسود وجه المبطل و في قوله فِي مِرْيَةٍ مِنْهُ أي في شك من القرآن و في قوله عَذابُ يَوْمٍ عَقِيمٍ قيل إنه عذاب يوم بدر و سماه عقيما لأنه لا مثل له في عظم أمره لقتال الملائكة فيه أو لأنه لم يكن للكفار فيه خير فهو كالريح العقيم التي لا تأتي بخير و قيل المراد به يوم القيامة و المعني حتي تأتيهم علامات الساعة أو عذاب يوم القيامة و سماه عقيما لأنه لا ليلة له و في قوله تعالي إِنْ هذا إِلَّا أَساطِيرُ الْأَوَّلِينَ أي و ما هذا إلا أكاذيب الأولين فقد سطروا ما لا حقيقة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احتج تعالي علي هؤلاء المنكرين للبعث بأنه مع إقراركم أنه تعالي خالق السماوات و الأرض و ما فيهما و أن بيده ملكوت كل شي‌ء لا يتجه منكم إنكار البعث استبعادا له مع كونه أهون و أيسر مما ذكر و في قوله تعالي زَيَّنَّا لَهُمْ أَعْمالَهُمْ أي أعمالهم التي أمرناهم بها فهم يتحيرون بالذهاب عنها أو بأن خلقنا فيهم شهوة القبيح ليجتنبوا المشتهي فَهُمْ يَعْمَهُونَ عن هذا المعني أو حرمناهم التوفيق عقوبة لهم علي كفرهم و زينت أعمالهم في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ما يَشْعُرُونَ أَيَّانَ يُبْعَثُونَ أي متي يحشرون يوم القيامة بَلِ ادَّارَكَ عِلْمُهُمْ فِي الْآخِرَةِ أي تتابع منهم العلم و تلاحق حتي كمل علمهم في الآخرة بما أخبروا به في الدنيا فهو علي لفظ الماضي و المراد به الاستقبال و قيل إن هذا علي وجه الاستفهام فحذف الألف و المراد به النفي أي لم يبلغ علمهم بالآخرة و قيل أي أدرك هذا العلم جميع العقلاء لو نظروا و تفكروا لأن العقل يقتضي أن الإهمال قبيح فلا بد من تكليف و التكليف يقتضي الجزاء و إذا لم يكن ذلك في الدنيا فلا بد من دار الجزاء و قيل إن الآية إخبار عن ثلاث طوائف طائفة أقرت بالبعث و طائفة شكت فيه و طائفة نفته كما قال فَهُمْ فِي أَمْرٍ مَرِيجٍ و قوله بَلْ هُمْ مِنْها عَمُونَ أي عن معرفتها و هو جمع عمي و هو الأعمي القلب لتركه التدبر و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مَنْ كانَ يَرْجُوا لِقاءَ اللَّهِ أي من كان يأمل لقاء ثواب الله أو من يخاف عقاب الله فَإِنَّ أَجَلَ اللَّهِ لَآتٍ أي الوقت الذي وقته الله للثواب و العقاب جاء</w:t>
      </w:r>
    </w:p>
    <w:p>
      <w:pPr>
        <w:pStyle w:val="BookText"/>
        <w:rPr/>
      </w:pPr>
      <w:r>
        <w:rPr>
          <w:rFonts w:ascii="IRNazanin" w:hAnsi="IRNazanin" w:eastAsia="IRNazanin"/>
          <w:color w:val="111111"/>
          <w:sz w:val="28"/>
          <w:sz w:val="28"/>
          <w:szCs w:val="28"/>
          <w:rtl w:val="true"/>
          <w:lang w:bidi="fa-IR"/>
        </w:rPr>
        <w:t>و در مورد آیه یَفْصِلُ بَیْنَهُمْ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صاحب حق را از صاحب باطل جدا می سازد به این صورت که صاحب باطل را ناچار به علم به صحت صحیح می کند، در نتیجه صورت صاحب حق سفید و صورت صاحب باطل سیاه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آیه فی مِرْیَةٍ مِنْهُ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در خصوص قرآن و در مورد آیه عَذابُ یَوْمٍ عَقیمٍ گفته شده آن عذاب، عذاب جنگ بدر است و آن را عقیم نامید زیرا که در بزرگی امر آن مثل و مانند ندارد زیرا که ملائکه در آن جنگیدند یا به این خاطر که خیر و خوبی برای کفار نداشت؛ پس مانند باد خشکی بود که خیری با خود نمی آورد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یوم عقیم روز قیامت است و آن را عقیم نامید زیرا این روز شب ندارد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در مورد آیه إِنْ هذا إِلاَّ أَساطیرُ الْأَوَّلینَ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قرآن نیست مگر دروغ های پیشینیان که آنچه حقیقت ندارد را مسطور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متعال بر این منکران رستاخیز احتجاج فرمود که با این که شما معترفید که خدا خالق آسمان ها و زمین و آنچه در آن است می باشد و مالکیت و حاکمیت هر چیزی در دست اوست، انکار رستاخیز برای شما موجه نیست از جهت بعید شمردن آن با این که رستاخیز از خلق آنچه ذکر شدن آسان تر و میسرتر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در مورد آیه زَیَّنَّا لَهُمْ أَعْمالَهُمْ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اعمالی را که ما آنان را بدان امر نمودیم، پس آنان در از بین رفتن آن متحیرند یا معنای تزیین اعمال آنست که ما در آنان میل به قبیح را خلق کردیم تا از چیز مورد میل و شهوتشان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یَعْمَهُونَ یعنی از این معنا سرگردانند یا این که ما آنان را از توفیق محروم نمودیم تا عقوبتی بر آنان باشد بر کفرشان و اعمالشان در دیدگانشان زینت داده 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در مورد آیه وَ ما یَشْعُرُونَ أَیَّانَ یُبْعَثُونَ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دانند که در روز قیامت چه زمانی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ادَّارَکَ عِلْمُهُمْ فِی الْآخِرَةِ یعنی به صورت پیاپی عالم می شوند و دانششان به هم ملحق می شود تا این که در آخرت علمشان به آنچه در دنیا به آنان خبر داده شده بود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ادّارَکَ لفظاً ماضی است ولی مراد از آن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به صورت پرسشی است و همزه استفهام حذف شده و مراد از این استفهام نفی است یعنی علم آنان به آخرت نرسیده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عقلا این علم را درک می کنند اگر دقت نظر نموده و تفکر کنند زیرا عقل اقتضا دارد که اهمال قبیح است، پس باید تکلیفی در کار باشد و تکلیف مقتضی جزا دادن است و وقتی جزا در دنیا نباشد باید دار جزایی در کار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سه طائفه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اقرار به رستاخیز دارند و گروهی که در آن شک دارند و گروهی هم منکر آنند همان طور که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أَمْرٍ مَریجٍ یعنی در کاری سردر 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بَلْ هُمْ مِنْها عَمُونَ یعنی آنان از معرفت آخرت کورند و عمون جمع عمی است که همان کوردل است زیرا تدبر و نظر را ترک نموده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مورد آیه مَنْ کانَ یَرْجُوا لِقاءَ الله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کسی که آرزوی ملاقات با ثواب خدا دارد یا کسی که از عقاب خدا می هراسد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أَجَلَ الله لَآتٍ یعنی وقتی که خدا برای ثواب و عقاب تعیین فرموده </w:t>
      </w:r>
    </w:p>
    <w:p>
      <w:pPr>
        <w:pStyle w:val="BookText"/>
        <w:rPr/>
      </w:pPr>
      <w:r>
        <w:rPr>
          <w:rFonts w:ascii="Amiri" w:hAnsi="Amiri" w:eastAsia="Amiri" w:cs="Amiri"/>
          <w:color w:val="111111"/>
          <w:sz w:val="28"/>
          <w:sz w:val="28"/>
          <w:szCs w:val="28"/>
          <w:rtl w:val="true"/>
          <w:lang w:bidi="ar-SA"/>
        </w:rPr>
        <w:t>لا محالة و في قوله لَهِيَ الْحَيَوانُ أي الحياة علي الحقيقة لأنها الدائمة الباقية التي لا زوال لها و لا موت فيها و تقديره لهي دار الحيوان أو ذات الحيوان لأنه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يَعْلَمُونَ ظاهِراً مِنَ الْحَياةِ الدُّنْيا أي يعلمون منافع الدنيا و مضارها و هم جهال بالآخرة وَ سُئِلَ أَبُو عَبْدِ اللَّهِ عليه السلام عَنْ قَوْلِهِ يَعْلَمُونَ ظاهِراً مِنَ الْحَياةِ الدُّنْيا فَقَالَ مِنْهُ الزَّجْرُ وَ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يَتَفَكَّرُوا فِي أَنْفُسِهِمْ أي في حال الخلوة لأن في تلك الحال يتمكن الإنسان من نفسه و يحضره ذهنه أو في خلق الله أنفسهم و المعني أ و لم يتفكروا فيعلموا ما خَلَقَ اللَّهُ السَّماواتِ وَ الْأَرْضَ وَ ما بَيْنَهُما إِلَّا بِالْحَقِّ أي لإقامة الحق و معناه للدلالة علي الصانع و التعريض للثواب وَ أَجَلٍ مُسَمًّي أي لوقت معلوم توفي فيه كل نفس 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ثُمَّ إِذا دَعاكُمْ دَعْوَةً مِنَ الْأَرْضِ أي من القبر عن ابن عباس يأمر الله عز و جل إسرافيل عليه السلام فينفخ في الصور بعد ما يصور الصور في القبور فيخرج الخلائق كلهم من قبورهم إِذا أَنْتُمْ تَخْرُجُونَ من الأرض أحياء و قيل إنه سبحانه جعل النفخة دعاء لأن إسرافيل يقول أجيبوا داعي الله فيدعو بأمر الله سبحانه و قيل معناه أخرجكم من قبوركم بعد أن كنتم أمواتا فيها فعبر عن ذلك بالدعاء إذ هو بمنزلة كن فيكون في سرعة تأتي ذلك و امتناع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وَ هُوَ أَهْوَنُ عَلَيْهِ أقوال أحدها أن معناه و هو هين عليه كقوله الله أكبر أي كبير الثاني أنه إنما قال أهون لما تقرر في العقول أن إعادة الشي‌ء أهون من ابتدائه و هم كانوا مقرين بالابتداء فكأنه قال لهم كيف تقرون بما هو أصعب عندكم و تنكرون ما هو أهون عندكم الثالث أن الهاء في عليه يعود إلي الخلق أي و الإعادة علي المخلوق أهون من النشأة الأولي لأنه إنما يقال له في الإعادة كُنْ فَيَكُونُ و في النشأة الأولي كان نطفة ثم علقة ثم مضغة و هكذا فهذا علي المخلوق أصعب و الإنشاء يكون أهون عليه و مثله يروي عن ابن عباس و أما ما يروي عن مجاهد أنه قال الإنشاء أهون عليه من الابتداء فقول مرغوب عنه لأنه تعالي لا يكون شي‌ء أهون عليه من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شک خواهد آمد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در مورد آیه لَهِیَ الْحَیَوانُ فرموده حقیقتاً حیات است زیرا آخرت است که دائم و باقی است و زوال و موت در آن راه ندارد و تقدیر آیه چنین است که لَهِیَ دارُ الحَیَوانِ یا ذاتُ الحیوان زیرا حیوان مصدر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در مورد آیه یَعْلَمُونَ ظاهِراً مِنَ الْحَیاةِ الدُّنْیا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منافع دنیا و مضارّ آن را می دانند، در حالی که به آخرت جهل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امام صادق علیه السلام در مورد آیه یَعْلَمُونَ ظاهِراً مِنَ الْحَیاةِ الدُّنْیا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علم زجر و نجوم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لَمْ یَتَفَکَّرُوا فی أَنْفُسِهِمْ یعنی آیا در حال خلوت در خویشتن نمی اندیشند؟ زیرا در حال خلوت انسان بر خود تمکن نفسانی دارد و معنا این می شود که آیا تفکر نمی کنند 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السَّماواتِ وَ الْأَرْضَ وَ ما بَیْنَهُما إِلاَّ بِالْحَقّ یعنی برای اقامه حق و معنای آیه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دلالت بر صانع و عرضه پاداش، خدا آسمانها و زمین و آنچه بین آن دوست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 مُسَمًّی یعنی برای وقت معلومی که به هرکسی آنچه کسب کرده تماماً داده می 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در مورد آیه ثُمَّ إِذا دَعاکُمْ دَعْوَةً مِنَ الْأَرْضِ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قبر ها خوانده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خدای عزّ وجلّ به اسرافیل علیه السلام امر می کند پس در صور می دمد، بعد از آن که صور در قبور مصور می شود پس تمامی خلائق از قبورشان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أَنْتُمْ تَخْرُجُونَ یعنی زنده از زمین بیرون می آیید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دمیدن را دعوت قرار داده زیرا اسرافیل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خدا را اجابت کنید، پس به امر خدای سبحان خلائق را دعوت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آنست که شما را از قبورتان خارج می کند، بعد از آن که در آن مردگانی بودید و از این اخراج به دعوت تعبیر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اخراج از نظر سرعتی که با آن می آید و ممنوع بودن تخطی از امر خداوند به منزله کن فیکون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وَ هُوَ أَهْوَنُ عَلَیْهِ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که مهنای اهون آنست که این کار بر خدای متعال آسان است مانند عبارت الله اکبر که به معنای کبیر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آن که فرمود اهون زیرا در عقول بشر مرتکز است که اعاده چیزی از خلق ابتدائی آن آسان تر است و آنان به ابتدای خلق معترف بودند؛ پس گویی به آنان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معترفید به آنچه نزد شما سخت تر است و منکرید آنچه را نزد شما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آنست که ها در علیه به خلق بر می گردد یعنی اعاده بر مخلوق آسان تر است از خلق اولی؛ زیرا در اعاده به خلق گفته می شود کن فیکون و در خلق ابتدایی نطفه بود و سپس علق و سپس مضغه بود و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بر مخلوق دشوارتر است و خلق و ایجاد اولی بر او آسان تر است و مثل این تفسیر 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مجاهد روایت شده آنست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از ابتدا بر خداوند آسان تر است، این سخن مورد توجه واقع نشده؛ زیرا خدای متعال چیزی بر او آسان تر از چیز دیگر نیست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شارح المقاصد فإن قيل ما معني كون الإعادة أهون علي الله تعالي و قدرته قديمة لا تتفاوت المقدورات بالنسبة إليها قلنا كون الفعل أهون تارة يكون من جهة الفاعل بزيادة شرائط الفاعلية و تارة من جهة القابل بزيادة استعداد القبول و هذا هو المراد هاهنا و أما من جهة قدرة الفاعل فالكل علي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لا مَرَدَّ لَهُ مِنَ اللَّهِ أي لا يرد يوم القيامة أحد من الله يَوْمَئِذٍ يَصَّدَّعُونَ أي يتفرقون فيه فَرِيقٌ فِي الْجَنَّةِ وَ فَرِيقٌ فِي السَّعِيرِ و في قوله إِنَّها إِنْ تَكُ مِثْقالَ حَبَّةٍ مِنْ خَرْدَلٍ معناه أن فعلة الإنسان من خير أو شر إن كانت مقدار حبة خردل في الوزن فَتَكُنْ فِي صَخْرَةٍ أي في حجرة عظيمة لأن الحبة فيها أخفي و أبعد من الاستخراج يَأْتِ بِهَا اللَّهُ أي يحضرها الله يوم القيامة و يجازي عليها أي يأتي بجزاء ما وازنها من خير أو شر و قيل معناه يعلمها الله فيأتي بها إذا شاء كذلك قليل العمل من خير أو شر يعلمه الله فيجازي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الْعَيَّاشِيُّ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 مِنَ الذُّنُوبِ فَإِنَّ لَهَا طَالِباً لَا يَقُولَنَّ أَحَدُكُمْ أُذْنِبُ وَ أَسْتَغْفِرُ اللَّهَ تَعَالَي إِنَّ اللَّهَ تَعَالَي يَقُولُ إِنْ تَكُ مِثْقالَ حَبَّةٍ مِنْ خَرْدَلٍ الْآيَةَ إِنَّ اللَّهَ لَطِيفٌ باستخراجها خَبِيرٌ بمستقرها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ما خَلْقُكُمْ وَ لا بَعْثُكُمْ إِلَّا كَنَفْسٍ واحِدَةٍ أي كخلق نفس واحدة و بعث نفس واحدة في قدرته فإنه لا يشق عليه ابتداء جميع الخلق و لا إعادتهم بعد إفنائهم قال مقاتل إن كفار قريش قالوا إن الله خلقنا أطوارا نطفة علقة مضغة لحما فكيف يبعثنا خلقا جديدا في ساعة واحدة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أَ إِذا ضَلَلْنا فِي الْأَرْضِ أي غبنا في الأرض فصرنا ترابا و كل شي‌ء غلب عليه غيره حتي يغيب فيه فقد ضل و قيل معني ضَلَلْنا هلكنا و في قوله تعالي وَ الَّذِينَ سَعَوْا فِي آياتِنا مُعاجِزِينَ أي و الذي عملوا بجهدهم و جدهم في إبطال حججنا مقدرين إعجاز ربهم و ظانين أنهم يفوتونه أُولئِكَ لَهُمْ عَذابٌ مِنْ رِجْزٍ أي سيئ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هَلْ نَدُلُّكُمْ عَلي رَجُلٍ يعنون محمدا صلي الله عليه و آله إِذا مُزِّقْتُمْ كُلَّ مُمَزَّقٍ</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مقاصد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که اعاده بر خدا آسان تر است چیست، در حالی که قدرت خدا قدیم است و مقدورات خداوند نسبت به قدرت او تفاوتی ندارد، 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انجام کاری اهون باشد گاهی از جهت فاعل است به این صورت که شرایط فاعلیت در او زیاد باشد و گاهی از جهت قابل است به این صورت که استعداد قبول بیشتری دارد و این قسم دوم اینجا مراد است؛ اما از جهت قدرت فاعل همگی یکسان هستند و سخت تر و آسان تر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در مورد آیه لا مَرَدَّ لَهُ مِنَ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احدی از خدا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یَصَّدَّعُونَ یعنی در آن روز متفرق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در مورد آیه إِنْ تَکُ مِثْقالَ حَبَّةٍ مِنْ خَرْدَلٍ معنایش آنست که اعمال انسان چه خیر و چه شر اگر به مقدار دانه ارزن در وزن باشد، فَتَکُنْ فی صَخْرَةٍ یعنی در اتاقی بزرگ باشد، زیرا دانه در آن مخفی تر و بعید تر است که استخراج شود یَأْتِ بِهَا الله یعنی خدا روز قیامت آن را حاضر می سازد و بر آن جزا می دهد یعنی جزای آنچه هم وزن آنست از نظر خیر و شرّ را می دهد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آنست که خدا آن را می داند، پس هنگامی که بخواهد آن را می آورد؛ عمل کم از حیث خیر یا شر را خدا می داند، پس بر آن جزا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ابن مسکان نقل کرده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کوچک بترسید زیرا که طلب کننده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می کنم و بعد از خدای تعالی طلب مغفرت می کنم؛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 مِثْقالَ حَبَّةٍ مِنْ خَرْدَلٍ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لَطیفٌ یعنی خدا با استخراج آن چیز، آن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یعنی از محل استقرار آن آگاه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در مورد آیه ما خَلْقُکُمْ وَ لا بَعْثُکُمْ إِلاَّ کَنَفْسٍ واحِدَةٍ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قدرت، خلق و بعث شما مانند خلق یک نفر به تنهایی و مانند برانگیختن یک نفر به تنهایی است؛ زیرا آفرینش ابتدایی تمام خلق و اعاده آنان پس از نابود کردنشان بر او سخت و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گونه هایی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علقه، مضغه، گوشت؛ پس چگونه در آن واحد ما را به صورت خلقی جدید بر می انگیزد؟ پس این آیه نازل 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در مورد آیه أَ إِذا ضَلَلْنا فِی الْأَرْض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در زمین مخفی شدیم و خاک گشتیم و هر چیزی که غیر آن بر آن غالب شود تا در آن غیر مخفی شود، گم گشته است و گفته شده معنای ضَللنا یعنی هلاک شدیم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در مورد آیه وَ الَّذینَ سَعَوْا فی آیاتِنا مُعاجِزینَ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با تمام جدّ و جهدشان در ابطال حجت های ما کوشیدند و سعی در عاجز کردن پروردگارشان کردند در حالی که گمان داشتند اعجاز او را از بین می برند، أُولئِکَ لَهُمْ عَذابٌ مِنْ رِجْزٍ رجز یعنی عذاب بد</w:t>
      </w:r>
      <w:r>
        <w:rPr>
          <w:rFonts w:eastAsia="IRNazanin" w:cs="IRNazanin"/>
          <w:color w:val="111111"/>
          <w:sz w:val="28"/>
          <w:szCs w:val="28"/>
          <w:rtl w:val="true"/>
          <w:lang w:bidi="fa-IR"/>
        </w:rPr>
        <w:t>.</w:t>
      </w:r>
      <w:r>
        <w:rPr>
          <w:rStyle w:val="FootnoteAnchor"/>
          <w:rtl w:val="true"/>
        </w:rPr>
        <w:footnoteReference w:id="4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آیه هَلْ نَدُلُّکُمْ عَلی رَجُلٍ مقصودشان محمد صلی الله علیه و آله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مُزِّقْتُمْ کُلَّ مُمَزَّقٍ </w:t>
      </w:r>
    </w:p>
    <w:p>
      <w:pPr>
        <w:pStyle w:val="BookText"/>
        <w:rPr/>
      </w:pPr>
      <w:r>
        <w:rPr>
          <w:rFonts w:ascii="Amiri" w:hAnsi="Amiri" w:eastAsia="Amiri" w:cs="Amiri"/>
          <w:color w:val="111111"/>
          <w:sz w:val="28"/>
          <w:sz w:val="28"/>
          <w:szCs w:val="28"/>
          <w:rtl w:val="true"/>
          <w:lang w:bidi="ar-SA"/>
        </w:rPr>
        <w:t>أي فرقتم كل تفريق و قطعتم كل تقطيع و أكلتكم الأرض و السباع و الطيور و الجديد المستأنف المعاد أَفْتَري عَلَي اللَّهِ كَذِباً أي هل كذب علي الله متعمدا أَمْ بِهِ جِنَّةٌ أي جنون فهو يتكلم بما لا يعلم ثم رد سبحانه عليهم قولهم فقال بَلِ ليس الأمر علي ما قالوا الَّذِينَ لا يُؤْمِنُونَ بِالْآخِرَةِ أي هؤلاء الذين لا يصدقون بالبعث و الجزاء فِي الْعَذابِ في الآخرة وَ الضَّلالِ الْبَعِيدِ من الحق في الدنيا ثم وعظهم سبحانه ليعتبروا فقال أَ فَلَمْ يَرَوْا أي أ فلم ينظر هؤلاء الكفار إِلي ما بَيْنَ أَيْدِيهِمْ وَ ما خَلْفَهُمْ مِنَ السَّماءِ وَ الْأَرْضِ كيف أحاطت بهم فلا يقدرون علي الخروج منها أو المعني أ فلم يتفكروا فيها فيستدلوا بذلك علي قدرة الله تعالي ثم ذكر سبحانه قدرته علي إهلاكهم فقال إِنْ نَشَأْ نَخْسِفْ بِهِمُ الْأَرْضَ كما خسفنا بقارون أَوْ نُسْقِطْ عَلَيْهِمْ كِسَفاً أي قطعة مِنَ السَّماءِ تغطيهم و تهلكهم إِنَّ فِي ذلِكَ لَآيَةً أي إن فيما يرون من السماء و الأرض لدلالة علي قدرة الله علي البعث و علي ما يشاء من الخسف بهم لِكُلِّ عَبْدٍ مُنِيبٍ أناب إلي الله و رجع إلي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يَفْتَحُ بَيْنَنا أي يحكم بالحق و في قوله مِيعادُ يَوْمٍ أي يوم القيامة و قيل يوم وفاتهم و في قوله تعالي وَ آثارَهُمْ أي ما يكون له أثر أو أعمالهم التي صارت سنة بعدهم يقتدي فيها بهم حسنة كانت أم قبيحة و قيل أي نكتب خطاهم إلي المساجد و في قوله وَ إِنْ كُلٌّ لَمَّا إن نافية و لما بمعني إلا و في قوله الَّذِي جَعَلَ لَكُمْ مِنَ الشَّجَرِ الْأَخْضَرِ ناراً أي جعل لكم من الشجر الرطب المطفئ للنار نارا محرقة يعني بذلك المرخ و العفار و هما شجرتان تتخذ الأعراب زنودها منهما فبين سبحانه أن من قدر علي أن يجعل في الشجر الذي هو في غاية الرطوبة نارا حامية مع مضادة النار للرطوبة حتي إذا احتاج الإنسان حك بعضه ببعض فيخرج منه النار و ينقدح قدر أيضا علي الإعادة و تقول العرب في كل شجر نار و استمجد المرخ و العفار</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قال الكلبي كل شجر تنقدح منه النار إلا العناب و قال في سبب نزول الآيات قيل إن أبي بن خلف أو العاص بن وائل جاء بعظم بال متفتت و قال يا</w:t>
      </w:r>
    </w:p>
    <w:p>
      <w:pPr>
        <w:pStyle w:val="BookText"/>
        <w:rPr/>
      </w:pPr>
      <w:r>
        <w:rPr>
          <w:rFonts w:ascii="IRNazanin" w:hAnsi="IRNazanin" w:eastAsia="IRNazanin"/>
          <w:color w:val="111111"/>
          <w:sz w:val="28"/>
          <w:sz w:val="28"/>
          <w:szCs w:val="28"/>
          <w:rtl w:val="true"/>
          <w:lang w:bidi="fa-IR"/>
        </w:rPr>
        <w:t>یعنی وقتی به تمام شکل ممکن پراکنده شدید و قطعه قطعه گشتید و زمین و درندگان و پرندگان شما را خوردند و منظور از خلق جدید آن خلق از سر گرفته شده و باز 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عَلَی اللهِ کَذِباً یعنی آیا از سر عمد بر خدا کذب بسته؟ أَمْ بِهِ جِنَّةٌ یعنی آیا جنون دارد که آنچه نمی داند می گوید؟ سپس خدای سبحان سخن آنان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امر چنین نیست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یُؤْمِنُونَ بِالْآخِرَةِ یعنی این کسانی که رستاخیز و جزا را تصدیق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الْعَذابِ در آخرت در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الضَّلالِ الْبَعیدِ یعنی در گمراهی دور از حق در دنیا هستند؛ سپس خدا آنان را موعظه فرمود تا عبرت بگیرند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یَرَوْا یعنی آیا این کفار نمی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بَیْنَ أَیْدیهِمْ وَ ما خَلْفَهُمْ مِنَ السَّماءِ وَ الْأَرْضِ که چگونه آنان را احاطه نموده؛ پس قدرت بر خروج از آن را ندارند یا معنی آنست آیا در این چیزها تفکر نمی کنند تا به وسیله این امور بر قدرت خداوند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قدرت خود بر نابود کردنشان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نَخْسِفْ بِهِمُ الْأَرْضَ همان طور که قارون را در زمین فرو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نُسْقِطْ عَلَیْهِمْ کِسَفاً یعنی قطعه ای مِنَ السَّماءِ که آنان را فرا بگیرد و هلاکشان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یعنی در آنچه از آسمان و زمین می بینید دلالتی است بر قدرت خدا بر رستاخیز و بر آنچه خدا اراده فرموده که آنان را در زمین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عَبْدٍ مُنیبٍ یعنی بنده ای که به خدا انابه کند و به طاعت خدا رجوع نماید</w:t>
      </w:r>
      <w:r>
        <w:rPr>
          <w:rFonts w:eastAsia="IRNazanin" w:cs="IRNazanin"/>
          <w:color w:val="111111"/>
          <w:sz w:val="28"/>
          <w:szCs w:val="28"/>
          <w:rtl w:val="true"/>
          <w:lang w:bidi="fa-IR"/>
        </w:rPr>
        <w:t>.</w:t>
      </w:r>
      <w:r>
        <w:rPr>
          <w:rStyle w:val="FootnoteAnchor"/>
          <w:rtl w:val="true"/>
        </w:rPr>
        <w:footnoteReference w:id="4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یَفْتَحُ بَیْنَنا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حق می کند و در مورد آیه میعادُ یَوْم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گاه روز قیامت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گاه روز وفاتشان و در مورد کلمه وَ آثارَهُمْ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دارای اثر است یا اعمالی که پس از آنان برایشان سنت شده است و در آن اعمال به آنان اقتدا می شود چه خوب باشد و چه بد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نویسم گام هایشان را که به سمت مساجد برداشته اند و در مورد عبارت وَ إِنْ کُلٌّ لَمَّا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نافیه است و لما به معنای الا است و در مورد آیه الَّذی جَعَلَ لَکُمْ مِنَ الشَّجَرِ الْأَخْضَرِ ناراً یعنی برای شما از درخت مرطوب که تری آن آتش را خاموش می کند، آتشی سوزان قرار داد و منظوز از این درخت سبز مرخ و عفار است که اعراب آتشگیره های خود را از آن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بیان فرمود که کسی که قادر است در درختی که در غایت رطوبت است، آتشی شعله ور قرار دهد در حالی که آتش ضدّ رطوبت است تا جایی که انسان وقتی محتاج آتش می شود قسمتی از این درخت را به قسمت دیگر می کشد و از آن آتش خارج می شود و شعله می کشد، چنین کسی همچنین قادر است بر بازگرداندن و اعاده برای حساب رسی و عرب به هر درختی که شعله ور شود و خوب بسوزد، مرخ و عفار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درختی آتش از چوب آن شعله ور می شود جز درخت عناب و در مورد سبب نزول این آیات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خلف یا عاص بن وائل استخوان پوسیده و خرد شده ای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Amiri" w:hAnsi="Amiri" w:eastAsia="Amiri" w:cs="Amiri"/>
          <w:color w:val="111111"/>
          <w:sz w:val="28"/>
          <w:sz w:val="28"/>
          <w:szCs w:val="28"/>
          <w:rtl w:val="true"/>
          <w:lang w:bidi="ar-SA"/>
        </w:rPr>
        <w:t>محمد أ تزعم أن الله يبعث هذا فقال نعم فنزلت و المروي عن الصادق عليه السلام أنه كان أبي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تفسير هذه الآيات أَ وَ لَمْ يَرَ الْإِنْسانُ أَنَّا خَلَقْناهُ مِنْ نُطْفَةٍ و هو أتم نعمه فإن سائر النعم بعد وجوده و قوله مِنْ نُطْفَةٍ إشارة إلي وجه الدلالة و ذلك لأن خلقه لو كان من أشياء مختلفة الصور كان يمكن أن يقال العظم خلق من جنس صلب و اللحم من جنس رخو و كذلك الحال في كل عضو و لما كان خلقه من نطفة متشابهة الأجزاء و هو مختلف الصور دل علي الاختيار و القدرة و إلي هذا أشار بقوله تعالي يُسْقي بِماءٍ واحِدٍ و قوله فَإِذا هُوَ خَصِيمٌ مُبِينٌ فيه لطيفة غريبة و هي أنه تعالي قال اختلاف صور أعضائه مع تشابه أجزاء ما خلق منه آية ظاهرة و مع هذا فهنالك ما هو أظهر و هو نطقه و فهمه و ذلك لأن النطفة جسم فهب أن جاهلا يقول إنه استحال و تكون جسما آخر لكن القوة الناطقة و القوة الفاهمة من أين تقتضيها النطفة فإبداع النطق و الفهم أعجب و أغرب من إبداع الخلق و الجسم و هو إلي إدراك القدرة و الاختيار منه أقرب فقوله خَصِيمٌ أي ناطق و إنما ذكر الخصيم مكان الناطق لأنه أعلي أحوال الناطق فإن الناطق مع نفسه لا يبين كلامه مثل ما يبينه و هو يتكلم مع غيره و المتكلم مع غيره إذا لم يكن خصيما لا يبين و لا يجتهد مثل ما يجتهد إذا كان كلامه مع خصمه و قوله مُبِينٌ إشارة إلي قوة عقله و اختيار الإبانة فإن العاقل عند الإفهام أعلي درجة منه عند عدمه لأن المبين بأن عنده الشي‌ء ثم أبانه فقوله تعالي مِنْ نُطْفَةٍ إشارة إلي أدني ما كان عليه و قوله خَصِيمٌ مُبِينٌ إشارة إلي أعلي ما حصل عليه ثم قوله تعالي وَ ضَرَبَ لَنا مَثَلًا وَ نَسِيَ خَلْقَهُ إشارة إلي بيان الحشر و في هذه الآيات إلي آخر السورة غرائب و عجائب نذكرها بقدر الإمكان إن شاء الله تعالي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المنكرون للحشر منهم من لم يذكر فيه دليلا و لا شبهة و اكتفي بالاستبعاد و ادعي الضرورة و هم الأكثرون و يدل عليه قوله تعالي حكاية عنهم في كثير من المواضع بلفظ الاستبعاد كما قال وَ قالُوا أَ إِذا ضَلَلْنا فِي الْأَرْضِ أَ إِنَّا لَفِي خَلْقٍ جَدِيدٍ</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 خدا این را زنده 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 و آنچه از امام صادق علیه السلام روایت شده این است که این شخص ابی بن خلف بوده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رازی در تفسیر آیه أَ وَ لَمْ یَرَ الْإِنْسانُ أَنَّا خَلَقْناهُ مِنْ نُطْفَةٍ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خلقت کامل ترین نعمت های خداست زیرا سایر نعمتهای خدا بعد از خلق و وجود انسان است و کلمه مِن نُطفَةٍ اشاره به وجه دلالت دارد که عبارت از این است که اگر خلقت انسان از اشیایی بود که صورتهای مختلفی داشتند، ممکن بود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از جنس سختی آفریده شده و گوشت از جنس نرم و حال در سایر اعضا نیز همین گونه بود؛ اما وقتی خلق انسان از نطفه ای باشد که اجزایش مشابه هم هستند ولی صور مختلفی را داراست، این کار دالّ بر اختیار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خداست و به همین مضمون اشاره کرده خدای تعالی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یُسْقی بِماءٍ واحِدٍ و در مورد آیه فَإِذا هُوَ خَصیمٌ مُبینٌ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لطافت عجیبی است و آنن این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صورتهای اعضای پیکره انسان با وجود تشابه اجزای نطفه ای که انسان از آن خلق شده نشانه بارزی بر قدرت خداست، با این حال اینجا چیزی ظاهر تر وجود دارد و آن سخن گویی و فهم انسان است؛ وجه اظهریت انست که نطفه جسم است و جاهلی می تواند خرده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استحاله یافته و مبدل به چیز دیگری شده است، اما نطفه از کجا اقتضای قدرت ناطقه و قدرت فاهمه پیدا کرده است؟ پس خلق نطق و فهم عجیب و غریب تر است از آفرینش خلق و جسم و خلق نطق و فهم به درک قدرت و اختیار خدای تعالی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 خَصیمٌ یعنی سخن گو و خصیم را به جای ناطق به کار برد زیرا که خصیم بالاترین مراتب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با خود نطق می کند، کلامش را آشکار نمی کند مثل وقتی که دارد با دیگری سخن می گوید و کسی که با دیگری تکلم می کند اگر خصیم نباشد، کلامش را آشکار نمی کند و تلاش فراوان نمی کند مثل زمانی که با خصم خود سخن می گوید و کلمه مُبینٌ اشاره دارد به قوت عقل و اختیار روشن گری انسان؛ زیرا عاقل هنگام فهماندن مطلب به دیگری درجه اش بالاتر است از هنگام عدم افهام زیرا مبیّن کسی است که ابتدا امری برایش آشکار شود و سپس خود آن را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این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نُطفَةٍ اشاره دارد به ادنی مرتبه ای که انسان دارد و تعبیر خَصیمٌ مُبینٌ اشاره دارد به بلند ترین مرتبه ای که برای انسان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وَ ضَرَبَ لَنا مَثَلاً وَ نَسِیَ خَلْقَه اشاره دارد به بیان حشر و در این آیات تا آخر سوره یاسین عجایب و غرایبی است که ان شاء الله به قدر امکان آن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منکران قیامت برای انکار خود دلیل و شبهه ای ذکر نکرده اند و به صرف استبعاد وقوع قیامت اکتفا نموده اند و ادعای بداهت عدم وقوع قیامت کرده اند که اکثر منکران قیامت از این قبیل هستند و دلالت دارد بر این مطلب فرمایش خدای سبحان که در بسیاری از مواضع استبعاد منکران را ذکر کرده چنانچه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أَ إِذا ضَلَلْنا فِی الْأَرْضِ أَ إِنَّا لَفی خَلْقٍ جَدیدٍ </w:t>
      </w:r>
    </w:p>
    <w:p>
      <w:pPr>
        <w:pStyle w:val="BookText"/>
        <w:rPr/>
      </w:pPr>
      <w:r>
        <w:rPr>
          <w:rFonts w:ascii="Amiri" w:hAnsi="Amiri" w:eastAsia="Amiri" w:cs="Amiri"/>
          <w:color w:val="111111"/>
          <w:sz w:val="28"/>
          <w:sz w:val="28"/>
          <w:szCs w:val="28"/>
          <w:rtl w:val="true"/>
          <w:lang w:bidi="ar-SA"/>
        </w:rPr>
        <w:t>أَ إِذا مِتْنا وَ كُنَّا تُراباً وَ عِظاماً أَ إِنَّا لَمَدِينُونَ إلي غير ذلك فكذا هاهنا قال مَنْ يُحْيِ الْعِظامَ وَ هِيَ رَمِيمٌ علي طريق الاستبعاد فبدأ أولا بإبطال استبعادهم بقوله نَسِيَ خَلْقَهُ أي أ نسي أنا خلقناه من تراب و من نطفة متشابهة الأجزاء ثم جعلنا لهم من النواصي إلي الأقدام أعضاء مختلفة الصور و القوام و ما اكتفينا بذلك حتي أودعناهم ما ليس من قبيل هذه الأجرام و هو النطق و العقل اللذين بهما استحقوا الإكرام فإن كانوا يقنعون بمجرد الاستبعاد فهلا يستبعدون إعادة النطق و العقل إلي محل كانا فيه ثم إن استبعادهم كان من جهة ما في المعاد من التفتت و التفرق حيث قالوا مَنْ يُحْيِ الْعِظامَ وَ هِيَ رَمِيمٌ اختاروا العظم للذكر لأنه أبعد عن الحياة لعدم الإحساس فيه و وصفوه بما يقوي جانب الاستبعاد من البلي و التفتت و الله تعالي دفع استبعادهم من جهة ما في المعيد من العلم و القدرة فقال ضَرَبَ لَنا مَثَلًا أي جعل قدرتنا كقدرتهم وَ نَسِيَ خَلْقَهُ العجيب و بدأه الغريب و منهم من ذكر شبهة و إن كان آخرها يعود إلي مجرد الاستبعاد و هي علي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بعد العدم لم يبق شي‌ء فكيف يصح علي العدم الحكم بالوجود و أجاب عن هذه الشبهة بقوله تعالي الَّذِي أَنْشَأَها أَوَّلَ مَرَّةٍ يعني كما خلق الإنسان و لَمْ يَكُنْ شَيْئاً مَذْكُوراً كذلك يعيده و إن لم يكن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أن من تفرق أجزاؤه في مشارق الأرض و مغاربها و صار بعضه في أبدان السباع و بعضه في جدران الرباع كيف يجمع و أبعد من هذا هو أن إنسانا إذا أكل إنسانا و صار أجزاء المأكول في أجزاء الآكل فإن أعيد فأجزاء المأكول إما أن تعاد إلي بدن الآكل فلا يبقي للمأكول أجزاء يخلق منها أعضاء و إما أن يعاد إلي بدن المأكول منه فلا يبقي للآكل أجزاء فقال تعالي في إبطال هذه الشبهة وَ هُوَ بِكُلِّ خَلْقٍ عَلِيمٌ و وجهه أن في الآكل أجزاء أصلية و أجزاء فضلية و في المأكول كذلك فإذا أكل إنسان إنسانا صار الأصلي من أجزاء المأكول فضليا من أجزاء الآكل و الأجزاء الأصلية للآكل هي ما كان له قبل الأكل وَ اللَّهُ بِكُلِّ شَيْ‌ءٍ عَلِيمٌ يعلم الأصلي من الفضلي فيجمع الأجزاء الأصيلة للآكل و ينفخ فيها روحه و يجمع الأجزاء الأصلية للمأكول 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مِتْنا وَ کُنَّا تُراباً وَ عِظاماً أَ إِنَّا لَمَدینُونَ و آیات دیگر پس این جا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یُحْیِ الْعِظامَ وَ هِیَ رَمیمٌ که به نحوه استبعاد نقل قول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اول استبعادشان را ابطال کرده با عبارت وَ نَسِیَ خَلْقَه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 که ما او را از خاک و از نطفه ای که اجزیش مشابه هم است آفریدیم؟ سپس از پیشانی تا به پا برای آنان اعضایی قرار دادیم کصورت و شکل مختلفی دارند و به این نیز اکتفا نکردیم تا جایی که برای آنان چیزهایی را که از قبیل جسمانیات نیستند به ودیعه نهادیم که همان نطق و عقل باشد که به واسطه این دو مستحق اکرام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مجرد استبعاد قانع می شوند چرا اعاده نطق و عقل را به محلی که در آن بودند بعید نمی شمرند؟ سپس استبعاد آنان از جهت خرد شدن و تفرق اجزایی است که چیز مورد بازگشت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یُحْیِ الْعِظامَ وَ هِیَ رَمیمٌ؟ آنان استخوان را برای ذکر کردن برگزیدند زیرا استخوان به خاطر عدم حسّی که دارد از حیات داشتن دورتر است و استخوان را به اوصافی وصف کردند که جنبه استبعادشان تقویت شود لذا پوسیدن و خرد شدن را ذکر کردند و خدای متعال استبعادشان را دفع کرد با این جهت که ذات بازگرداننده علم و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لَنا مَثَلاً یعنی قدرت ما را مانند قدرت مخلوقات قرار داد وَ نَسِیَ خَلْقَهُ و خلقت عجیب و آفرینش ابتدایی شگفت آور خود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منکران معاد شبهه ای را ذکر کرده اند که آخر آن نیز به همان استبعاد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بعد از معدوم شدن یک چیز، دیگر چیزی باقی نمانده، پس چگونه می توان بر عدم حکم به وجود کرد؟ و خدای تعالی با این آیه شبهه را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أَنْشَأَها أَوَّلَ مَرَّة یعنی همان طور که انسان را آفرید در حالی که چیز قابل ذکری نبود، همچنین او را باز می گرداند، اگر چه چیز قابل ذکری نباشد و هیچ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صورت شبهه آنست که منکرین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اجزای بدنش در شرق و غرب زمین پراکنده شده و برخی از اجزایش در بدنهای درندگان رفته و برخی در دیوارهای ستونی رفته چگونه جمع می شود؟ و بعید تر از این شبهه آنست که وقتی انسانی انسان دیگر را خورد و اجزای مأکول تبدیل به اجزای آکل شد، پس اگر معادی باشد، اجزای مأکول یا به بدن آکل بر می گردد که در این صورت برای مأکول اجزایی باقی نمی ماند که از آن اعضای دیگری خلق شود و یا این که اجزای مأکول به بدن خود او بر می گردد که در این صورت برای آکل اجزایی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در ابطال این شبهه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بِکُلِّ خَلْقٍ عَلیمٌ و وجه این پاسخ آنست که در آکل اجزایی اصلی وجود دارد و اجزایی فرعی و در مأکول نیز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انسانی انسان دیگر را خورد، اجزای اصلی بدن مأکول، از اجزای فرعی بدن آکل می شود و اجزای اصلی بدن آکل همان اجزای قبل از اکل او بوده وَ اللَّهُ بِکُلِّ شَیْ‌ءٍ عَلیمٌ یعنی خدا اجزای اصلی را از اجزای فرعی می شناسد؛ پس اجزای اصلی آکل را جمع نموده و در آن روحش را می دمد و اجزای اصلی مأکول </w:t>
      </w:r>
    </w:p>
    <w:p>
      <w:pPr>
        <w:pStyle w:val="BookText"/>
        <w:rPr/>
      </w:pPr>
      <w:r>
        <w:rPr>
          <w:rFonts w:ascii="Amiri" w:hAnsi="Amiri" w:eastAsia="Amiri" w:cs="Amiri"/>
          <w:color w:val="111111"/>
          <w:sz w:val="28"/>
          <w:sz w:val="28"/>
          <w:szCs w:val="28"/>
          <w:rtl w:val="true"/>
          <w:lang w:bidi="ar-SA"/>
        </w:rPr>
        <w:t>ينفخ فيها روحه و كذلك يجمع الأجزاء المتفرقة في البقاع المتبددة في الأصقاع بحكمته الشاملة و قدرته الكاملة ثم إنه تعالي عاد إلي تقرير ما تقدم من دفع استبعادهم و إبطال إنكارهم و عنادهم فقال الَّذِي جَعَلَ لَكُمْ مِنَ الشَّجَرِ الْأَخْضَرِ ناراً و وجهه هو أن الإنسان مشتمل علي جسم يحس به و حياة سارية فيه و هو الحرارة جارية فيه فإن استبعدتم وجود حرارة و حياة فيه فلا تستبعدوه فإن النار في الشجر الأخضر الذي يقطر منه الماء أعجب و أغرب و أنتم تحضرون حيث منه توقدون و إن استبعدتم خلق جسمه فخلق السماوات و الأرض أكبر من خلق أنفسكم فلا تستبعدوه فإن الله خلق السماوات و الأرض فبان لطف قوله تعالي الَّذِي جَعَلَ لَكُمْ مِنَ الشَّجَرِ الْأَخْضَرِ ناراً فَإِذا أَنْتُمْ مِنْهُ تُوقِدُونَ و قوله أَ وَ لَيْسَ الَّذِي خَلَقَ السَّماواتِ وَ الْأَرْضَ بِقادِرٍ عَلي أَنْ يَخْلُقَ مِثْلَهُمْ و قد ذكر النار في الشجر علي ذكر الخلق الأكبر لأن استبعادهم كان بالصريح واقعا علي الإحياء حيث قالوا مَنْ يُحْيِ الْعِظامَ و لم يقولوا من يجمعها و يؤلفها و النار في الشجر مناسب الحياة و قوله الْخَلَّاقُ إشارة إلي أنه في القدرة كامل و قوله الْعَلِيمُ إشارة إلي أنه بعلمه شامل ثم أكد بيانه بقوله إِنَّما أَمْرُهُ إِذا أَرادَ شَيْئاً أَنْ يَقُولَ لَهُ كُنْ فَيَكُونُ هذا إظهار فساد تمثيلهم و تشبيههم و ضرب مثلهم حيث ضربوا لله مثلا و قالوا لا يقدر أحد علي مثل هذا قياسا للغائب علي الشاهد فقال في الشاهد الخلق يكون بالآلات البدنية و الانتقالات المكانية فلا تقع إلا في الأزمنة الممتدة و الله يخلق بكن فيكون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وَ أَنْتُمْ داخِرُونَ أي صاغرون أشد الصغار ثم ذكر أن بعثهم يقع بزجرة واحدة فقال فَإِنَّما هِيَ أي إنما قصة البعث زَجْرَةٌ واحِدَةٌ أي صيحة واحدة من إسرافيل يعني نفخة البعث و الزجرة الصرفة عن الشي‌ء بالمخافة فكأنهم زجروا عن الحال التي هم فيها إلي المحشر فَإِذا هُمْ يَنْظُرُونَ إلي البعث الذي كذبوا به و قيل فإذا هم أحياء ينتظرون ما ينزل بهم من العذاب وَ قالُوا أي و يقولون معترفين بالعصيان يا وَيْلَنا من العذاب و هو كلمة يقولها القائل عند الوقوع في الهلكة هذا يَوْمُ الدِّينِ أي يوم الحساب أو يوم الجزاء هذا يَوْمُ</w:t>
      </w:r>
    </w:p>
    <w:p>
      <w:pPr>
        <w:pStyle w:val="BookText"/>
        <w:rPr/>
      </w:pPr>
      <w:r>
        <w:rPr>
          <w:rFonts w:ascii="IRNazanin" w:hAnsi="IRNazanin" w:eastAsia="IRNazanin"/>
          <w:color w:val="111111"/>
          <w:sz w:val="28"/>
          <w:sz w:val="28"/>
          <w:szCs w:val="28"/>
          <w:rtl w:val="true"/>
          <w:lang w:bidi="fa-IR"/>
        </w:rPr>
        <w:t>را نیز جمع نموده و در آن روحش را می دمد و به این صورت اجزای متفرق در بقعه های دور از هم در اقصی نقاط به حکمت فراگیر و قدرت کاملش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متعال به تثبیت آنچه گذشت در دفع استبعاد و ابطال انکار و عناد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لَکُمْ مِنَ الشَّجَرِ الْأَخْضَرِ ناراً و وجه آن این است که انسان مشتمل است بر جسمی که با آن احساس می کند و حیاتی دارد که در بدنش جاری است که همان گرمای جاری در بدن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وجود حرارت و حیات را در او بعید می دانید، آن را بعید ندانید؛ زیرا آتش در دل درخت سبز که از آن آب می چکد عجیب و غریب تر است و شما حاضرید و از آن آتش تهیه می کنید و اگر خلق جسم انسان را بعید می شمرید، پس خلقت آسمان و زمین بزرگ تر است از خلقت خودتان پس آن را بعید نشمرید که خدا اسمان و زمین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لطافت تعبیر الَّذی جَعَلَ لَکُمْ مِنَ الشَّجَرِ الْأَخْضَرِ ناراً فَإِذا أَنْتُمْ مِنْهُ تُوقِدُونَ و آیه أَ وَ لَیْسَ الَّذی خَلَقَ السَّماواتِ وَ الْأَرْضَ بِقادِرٍ عَلی أَنْ یَخْلُقَ مِثْلَهُم روشن می شود و خداوند ذکر آتش در درخت را با ذکر خلق اکبر ذکر فرمود زیرا استبعاد منکران صریحاً در خصوص زنده کردن خدا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یُحْیِ الْعِظامَ 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استخوان ها را جمع و گردآوری می کند و آتش در درخت مناسبت با حیات دارد و کلمه الخَلّاق اشاره دارد به قدرت کامل پروردگار و کلمه العَلیم اشاره دارد به این که خدا علمش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خود را با این آیه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اظهار فساد تمثیل و تشبیه و ضرب المثل منکران است که برای خدا مثال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بر مثل این را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قیاس غائب بر شاهد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شهود، خلق با آلات جسمانی و انتقالات مکانی است و جز در زمان های متمادی صورت نمی پذیرد ولی خدا با کن فیکون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رازی</w:t>
      </w:r>
      <w:r>
        <w:rPr>
          <w:rFonts w:eastAsia="IRNazanin" w:cs="IRNazanin"/>
          <w:color w:val="111111"/>
          <w:sz w:val="28"/>
          <w:szCs w:val="28"/>
          <w:rtl w:val="true"/>
          <w:lang w:bidi="fa-IR"/>
        </w:rPr>
        <w:t>.</w:t>
      </w:r>
      <w:r>
        <w:rPr>
          <w:rStyle w:val="FootnoteAnchor"/>
          <w:rtl w:val="true"/>
        </w:rPr>
        <w:footnoteReference w:id="4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در مورد آیه وَ أَنْتُمْ داخِرُونَ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خوار هستید رد نهایت خفت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ذکر کرده که برانگیختن آنان با یک صیحه روی می دهد؛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هِیَ یعنی جریان رستاخیز زَجْرَةٌ واحِدَةٌ با یک صیحه از جانب اسرافیل روی می دهد که همان دمیدن برای رستاخیز است و زجرة یعنی روی گرداندن از چیزی به سبب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 آنان از حالتی که دارند به محشر روی گردان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یَنْظُرُونَ ناگهان آنان نگاه می کنند به رستاخیزی که آن را تکذیب می کردند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آنان زنده می شوند و عذابی را که بر آنان فرو می آید،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یعنی در حالی که به عصیان خود معترف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وَیلَنا از عذاب خدا و این کلمه ایست که قائل هنگام وقوع در هلاکت آن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الدِّینِ یعنی این روز حساب یا روز جزاست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بين الخلائق و الحكم و تمييز الحق من الباطل و هذا كلام بعضهم لبعض و قيل بل هو كلام الملائكة و في قوله تعالي خاشِعَةً أي غبراء دارسة متهشمة أي كان حالها حال الخاضع المتواضع و قيل ميتة يابسة لا نبات فيها و في قوله وَ لَئِنْ رُجِعْتُ إِلي رَبِّي أي لست علي يقين من البعث فإن كان الأمر علي ذلك و رددت إلي ربي إِنَّ لِي عِنْدَهُ الحالة الحسني أو المنزلة الحسني و هي الجنة سيعطيني في الآخرة مثل ما أعطاني في الدنيا و في قوله تعالي إِنَّ الَّذِينَ يُمارُونَ أي يدخلهم المرية و الشك فِي السَّاعَةِ فيخاصمون في مجيئها علي وجه الإنكار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نَمُوتُ وَ نَحْيا قال فيه أقوال أحدها أن تقديره نحيا و نموت فقدم و أخر و الثاني أن معناه نموت و تحيا أولادنا و الثالث يموت بعضنا و يحيا بعضنا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البيضاوي أي نكون أمواتا نطفا و ما قبلها و نحيا بعد ذلك و يحتمل أنهم أرادوا به التناسخ فإنه عقيدة أكثر عبدة الأوثان وَ ما يُهْلِكُنا إِلَّا الدَّهْرُ أي مرور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إِلَّا أَنْ قالُوا ائْتُوا بِآبائِنا و إنما لم يجبهم الله تعالي إلي ذلك لأنهم قالوا ذلك متعنتين مقترحين لا طالبين الرشد و في قوله وَ إِذا حُشِرَ النَّاسُ أي إذا قامت القيامة صارت آلهتهم التي عبدوها أعداء لهم وَ كانُوا بِعِبادَتِهِمْ كافِرِينَ يعني أن الأوثان ينطقهم الله حتي يجحدوا أن يكونوا دعوا إلي عبادتها و يكفروا بعبادة الكفار لهم و في قوله وَ قَدْ خَلَتِ الْقُرُونُ مِنْ قَبْلِي أي مضت الأمم و ماتوا قبلي فما أخرجوا و لا أعيدوا و قيل معناه خلت القرون علي هذا المذهب ينكرون البعث وَ هُما يَسْتَغِيثانِ اللَّهَ أي يستصرخان الله و يطلبان منه الغوث ليلطف له بما يؤمن عنده و يقولان له وَيْلَكَ آمِنْ بالقيامة و بما يقوله محمد صلي الله عليه و آله إِنَّ وَعْدَ اللَّهِ بالبعث و النشور و الثواب و العقاب حَقٌّ فَيَقُولُ في جوابهما ما هذا القرآن و ما تدعونني إليه إِلَّا أَساطِيرُ الْأَوَّلِينَ أُولئِكَ الَّذِينَ حَقَّ عَلَيْهِمُ الْقَوْلُ أي كلمة العذاب فِي أُمَمٍ أي مع أمم مضوا علي مثل حالهم و اعتقادهم وَ لِكُلٍّ من المؤمنين و الكافرين</w:t>
      </w:r>
    </w:p>
    <w:p>
      <w:pPr>
        <w:pStyle w:val="BookText"/>
        <w:rPr/>
      </w:pPr>
      <w:r>
        <w:rPr>
          <w:rFonts w:ascii="IRNazanin" w:hAnsi="IRNazanin" w:eastAsia="IRNazanin"/>
          <w:color w:val="111111"/>
          <w:sz w:val="28"/>
          <w:sz w:val="28"/>
          <w:szCs w:val="28"/>
          <w:rtl w:val="true"/>
          <w:lang w:bidi="fa-IR"/>
        </w:rPr>
        <w:t>هذا یَوْمُ الْفَصْلِ یعنی این روز جدایی بین خلائق و روز حکم رانی خدا و جدا ساختن حق از باطل است و این کلام بعض اهل محشر به بعضی دیگر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ملائکه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در مورد کلمه خاشِعَة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آلوده و مندرس و خشکیده اند یعنی حالشان حال فرد خاضع و متواضع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زمینی مرده و خشک و فاقد گیاه است و در مورد آیه وَ لَئِنْ رُجِعْتُ إِلی رَبِّی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یقین به رستاخیز ندارم و اگر رستاخیز حتمی باشد و من به زند پروردگارم برگردانده شوم، إِنَّ لی عِنْدَهُ حالتی نیکو یا جایگاهی نیکوست که همان بهشت است که در آخرت خدا به من مثل آنچه در دنیا به من داد، عطا خواهد کرد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در مورد آیه إِنَّ الَّذینَ یُمارُونَ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شک و تردید به آنان وارد می شود، فِی السَّاعَةِ یعنی در آمدن آن مخاصمه می کنند به گونه ای که منکر آن هستند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در مورد آیه نَمُوتُ وَ نَحْیا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آیه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تقدیر آن نحیا و نموت است و تقدیم و تأخیر در عبارت صورت گرفته است و قول دوم آنست که معنا اینست که ما می میریم و اولاد ما زنده می مانند و قول سوم آنست که برخی از ما می میرند و برخی زنده می مانند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مردگانی نجس بودیم و قبل از آن و بعد از آن زنده می شویم و ممکن است اراده تناسخ از این سخن نموده باشند که اعتقاد اکثر بت 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یُهْلِکُنا إِلاَّ الدَّهْرُ یعنی مرور زمان ما را هلاک می نماید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طبرسی رحمه الله در مورد آیه إِلاَّ أَنْ قالُوا ائْتُوا بِآبائِنا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جواب آنان را نداد زیرا آنان این سخن را از باب مچ گیری و پیشنهاد مطرح کردند نه به عنوان طلب رشد و صلاح</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در مورد آیه وَ إِذا حُشِرَ النَّاسُ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قیامت برپا می شود، معبودانی را که می پرستیدند، با آنان دشمن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بِعِبادَتِهِمْ کافِرینَ یعنی خدا بتان را به سخن در می آورد تا انکار کنند که دعوت به پرستش خود می کردند و به عبادت کفار نسبت به آنان کفر بورزند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وَ قَدْ خَلَتِ الْقُرُونُ مِنْ قَبْلی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امتهای قبل از من مردند، پس بیرون نیامدند و بازگردانده نشدند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آنست که نسل ها بر این مذهب گذشتند که رستاخیز 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یَسْتَغیثانِ اللَّه یعنی خدا را فریاد می زنند و از او طلب فریادرسی می کنند تا به او لطف کند به سبب آنچه موجب ایمنی آن فرزند نزد خدا می شود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آمِنْ به قیامت و به گفته های محمد صلی الله علیه و آله ایمان بیاور إِنَّ وَعْدَ اللَّهِ وعده خدا به رستاخیز و نشور و ثواب و عقاب حَقٌّ فَیَقُولُ در جواب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نیست این قرآن و آنچه مرا به آن می خوانید إِلاَّ أَساطیرُ الْأَوَّلینَ أُولئِکَ الَّذینَ حَقَّ عَلَیْهِمُ الْقَوْلُ یعنی کلمه عذاب فی أُمَمٍ یعنی با امتهایی که بر مثل حالات و اعتقادات آنان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از مومنین و کافرین، </w:t>
      </w:r>
    </w:p>
    <w:p>
      <w:pPr>
        <w:pStyle w:val="BookText"/>
        <w:rPr/>
      </w:pPr>
      <w:r>
        <w:rPr>
          <w:rFonts w:ascii="Amiri" w:hAnsi="Amiri" w:eastAsia="Amiri" w:cs="Amiri"/>
          <w:color w:val="111111"/>
          <w:sz w:val="28"/>
          <w:sz w:val="28"/>
          <w:szCs w:val="28"/>
          <w:rtl w:val="true"/>
          <w:lang w:bidi="ar-SA"/>
        </w:rPr>
        <w:t>دَرَجاتٌ مِمَّا عَمِلُوا أي علي مراتبهم و مقادير أعمالهم فدرجات الأبرار في عليين و درجات الفجار دركات في سجين و قيل معناه لكل مطيع درجات ثواب و إن تفاضلوا في مقاديرها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وَ لا تَسْتَعْجِلْ لَهُمْ أي العذاب لأنه كائن واقع بهم عن قريب كَأَنَّهُمْ يَوْمَ يَرَوْنَ ما يُوعَدُونَ أي من العذاب في الآخرة لَمْ يَلْبَثُوا في الدنيا إِلَّا ساعَةً مِنْ نَهارٍ أي إذا عاينوا العذاب صار طول لبثهم في الدنيا و البرزخ كأنه ساعة من النهار لأن ما مضي كأن لم يكن و إن كان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ذلِكَ أي ذلك الرد الذي يقولون رَجْعٌ بَعِيدٌ أي رد بعيد عن الأوهام و إعادة بعيدة عن الكون و المعني أنه لا يكون ذلك لأنه غير ممكن ثم قال سبحانه قَدْ عَلِمْنا ما تَنْقُصُ الْأَرْضُ مِنْهُمْ أي ما تأكل الأرض من لحومهم و دمائهم و تبليه من عظامهم فلا يتعذر علينا ردهم وَ عِنْدَنا كِتابٌ حَفِيظٌ أي حافظ لعدتهم و أسمائهم و هو اللوح المحفوظ لا يشذ عنه شي‌ء و قيل حفيظ أي محفوظ عن البلي و الدروس و هو كتاب الحفظة الذين يكتبون أعمالهم بَلْ كَذَّبُوا بِالْحَقِّ لَمَّا جاءَهُمْ و الحق هو القرآن و قيل هو الرسول فَهُمْ فِي أَمْرٍ مَرِيجٍ أي مختلط فمرة قالوا مجنون و تارة قالوا ساحر و تارة قالوا شاعر فتحيروا في أمره لجهلهم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مِنْ فُرُوجٍ أي شقوق و فتوق و قيل معناه ليس فيها تفاوت و اختلاف قوله تعالي مِنْ كُلِّ زَوْجٍ بَهِيجٍ أي من كل صنف حسن المنظر و قوله وَ حَبَّ الْحَصِيدِ أي حب البر و الشعير و كل ما يحصد وَ النَّخْلَ باسِقاتٍ أي طويلات عاليات لَها طَلْعٌ نَضِيدٌ أي نضد بعضه علي بعض و في قوله أَ فَعَيِينا بِالْخَلْقِ الْأَوَّلِ أي أ فعجزنا حين خلقناهم أولا و لم يكونوا شيئا فكيف نعجز عن بعثهم و إعادتهم بَلْ هُمْ فِي لَبْسٍ مِنْ خَلْقٍ جَدِيدٍ أي بل هم في ضلال و شك من إعادة الخلق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تعالي وَ الذَّارِياتِ ذَرْواً يعني الرياح تذرو التراب أو غيره أو النساء الولودات فإنهن يذرين الأولاد أوالأسباب التي تذري الخلائق من الملائكة و غيرها فَالْحامِلاتِ وِقْراً فالسحب الحاملة للأمطار أو الرياح الحاملة</w:t>
      </w:r>
    </w:p>
    <w:p>
      <w:pPr>
        <w:pStyle w:val="BookText"/>
        <w:rPr/>
      </w:pPr>
      <w:r>
        <w:rPr>
          <w:rFonts w:ascii="IRNazanin" w:hAnsi="IRNazanin" w:eastAsia="IRNazanin"/>
          <w:color w:val="111111"/>
          <w:sz w:val="28"/>
          <w:sz w:val="28"/>
          <w:szCs w:val="28"/>
          <w:rtl w:val="true"/>
          <w:lang w:bidi="fa-IR"/>
        </w:rPr>
        <w:t>دَرَجاتٌ مِمَّا عَمِلُوا یعنی درجاتی بر مبنای مراتب و مقدار اعمالشان؛ پس درجات ابرار در علیین و درجات فجار درکاتی در جهنم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که برای هر مطیعی درجاتی از ثواب است اگر چه مطیعان در مقدار آن درجات، کمی و زیادی داشته باشند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در مورد آیه وَ لا تَسْتَعْجِلْ لَهُمْ یعنی در طلب عذاب بر آنان شتاب مکن که عذاب قطعی است و به زودی بر آنان واقع می شود کَأَنَّهُمْ یَوْمَ یَرَوْنَ ما یُوعَدُونَ وعده آنان عذاب در آخرت است؛ لَمْ یَلْبَثُوا در دنیا نماندند إِلاَّ ساعَةً مِنْ نَهارٍ یعنی وقتی عذاب را ببینند، طول ماندنشان در دنیا و برزخ گویی یک ساعت از روز بوده زیرا آنچه در دنیا و برزخ گذشته، اگر چه طولانی بوده ولی گویی اصلا نبوده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در مورد آیه ذلِکَ یعنی آن بازگشتی که می گویند، رَجْعٌ بَعیدٌ یعنی بازگشتی است که از اوهام دور است و بازگرداندنی است که از تحقق به دور است و معنا این می شود که این بازگشت شدنی نیست؛ زیرا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ما تَنْقُصُ الْأَرْضُ مِنْهُمْ یعنی می دانیم آن گوشت ها و خونهایی را که زمین از آنان می خورد و استخوان هایی که از آنان می پوساند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برگرداندن آنان بر ما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کِتابٌ حَفیظٌ یعنی نزد ما کتابی است که محافظ تعداد و نام هایشان است و آن کتاب همان لوح محفوظی است که چیزی از آن خالی نمی ماند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حفیظ یعنی محفوظ از کهنگی و اندراس است و آن کتاب نگهبانانی است که اعمالشان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کَذَّبُوا بِالْحَقِّ لَمَّا جاءَهُمْ و حق همان قرآن استو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أَمْرٍ مَریجٍ یعنی آنان در کاری مخلوط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مجنون است و گاهی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است و گاهی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است؛ پس در اثر جهالت به حال او در امر او متحیر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مِن فُروجٍ یعنی شقوق و شکافها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کلمه آنست که آسمانها تفاوت و اختلاف ندارند و آیه مِن کُلِّ زَوجٍ بَهیجٍ یعنی از هر صنفی نیکو منظر هستند و حَبَّ الحَصیدِ یعنی دانه گندم و جو و هر آنچه کشت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النَّخْلَ باسِقاتٍ یعنی نخلهای بلند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طَلْعٌ نَضیدٌ یعنی برخی بر برخی دیگر متراکم شده و در مورد آیه أَ فَعَیینا بِالْخَلْقِ الْأَوَّلِ یعنی آیا هنگامی که ما ابتدا آنان را خلق می کردیم و آنان چیزی نبودند، ما عاجز شدیم؟ پس چگونه از برانگیختن و اعاده آنان عاجز باشیم؟ بَلْ هُمْ فی لَبْسٍ مِنْ خَلْقٍ جَدیدٍ یعنی آنان در گمراهی و شک هستند از این که دوباره خلقتشان اعاده شود</w:t>
      </w:r>
      <w:r>
        <w:rPr>
          <w:rFonts w:eastAsia="IRNazanin" w:cs="IRNazanin"/>
          <w:color w:val="111111"/>
          <w:sz w:val="28"/>
          <w:szCs w:val="28"/>
          <w:rtl w:val="true"/>
          <w:lang w:bidi="fa-IR"/>
        </w:rPr>
        <w:t>.</w:t>
      </w:r>
      <w:r>
        <w:rPr>
          <w:rStyle w:val="FootnoteAnchor"/>
          <w:rtl w:val="true"/>
        </w:rPr>
        <w:footnoteReference w:id="5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در مورد آیه وَ الذَّارِیاتِ ذَرْواً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 به بادها که خاک را پراکنده می کنند یا زنان زاینده زیرا آنان اولادشان را پراکنده می سازند یا مقصود اسبابی است که خلائق را می پراکنند اعم از ملائکه یا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فَالْحامِلاتِ وِقْراً یعنی ابرهای باران زا یا بادهای حامل </w:t>
      </w:r>
    </w:p>
    <w:p>
      <w:pPr>
        <w:pStyle w:val="BookText"/>
        <w:rPr/>
      </w:pPr>
      <w:r>
        <w:rPr>
          <w:rFonts w:ascii="Amiri" w:hAnsi="Amiri" w:eastAsia="Amiri" w:cs="Amiri"/>
          <w:color w:val="111111"/>
          <w:sz w:val="28"/>
          <w:sz w:val="28"/>
          <w:szCs w:val="28"/>
          <w:rtl w:val="true"/>
          <w:lang w:bidi="ar-SA"/>
        </w:rPr>
        <w:t>للسحاب أو النساء الحوامل و أسباب ذلك فَالْجارِياتِ يُسْراً فالسفن الجارية في البحر سهلا أو الرياح الجارية في مهابها أو الكواكب التي تجري في منازلها و يسرا صفة مصدر محذوف أي جريا ذا يسر فَالْمُقَسِّماتِ أَمْراً فالملائكة التي تقسم الأمور من الأمطار و الأرزاق و غيرها أو ما يعمهم و غيرها من أسباب القسمة أو الرياح تقسم الأمطار بتصريف السحاب إِنَّما تُوعَدُونَ لَصادِقٌ وَ إِنَّ الدِّينَ لَواقِعٌ جواب للقسم كأنه استدل باقتداره علي هذه الأشياء العجيبة المخالفة لمقتضي الطبيعة علي اقتداره علي البعث الموعود و ما موصولة أو مصدرية و الدين الجزاء و الواقع الحاصل وَ السَّماءِ ذاتِ الْحُبُكِ ذات الطرائق و المراد إما الطرائق المحسوسة التي هي مسير الكواكب أو المعقولة التي يسلكها النظار و يتوصل بها إلي المعارف أو النجوم فإن لها طرائق أو أنها تزينها كما يزين الموشي طرائق الوشي إِنَّكُمْ لَفِي قَوْلٍ مُخْتَلِفٍ في الرسول و هو قولهم تارة إنه شاعر و تارة إنه ساحر و تارة إنه مجنون أو في القرآن أو القيامة أو أمر الديانة يُؤْفَكُ عَنْهُ مَنْ أُفِكَ يصرف عن الرسول أو الإيمان أو القرآن من صرف إذ لا صرف أشد منه فكأنه لا صرف بالنسبة إليه أو يصرف من صرف في علم الله و قضائه و يجوز أن يكون الضمير للقول علي معني يصدر إفك من أفك عن القول المختلف و بسببه قُتِلَ الْخَرَّاصُونَ الكذابون من أصحاب القول المختلف و أصله الدعاء بالقتل أجري مجري اللعن الَّذِينَ هُمْ فِي غَمْرَةٍ في جهل يغمرهم ساهُونَ غافلون عما أمروا به يَسْئَلُونَ أَيَّانَ يَوْمُ الدِّينِ أي فيقولون متي يوم الجزاء أي وقوعه يَوْمَ هُمْ عَلَي النَّارِ يُفْتَنُونَ يحرقون فَإِنَّ لِلَّذِينَ ظَلَمُوا ذَنُوباً أي للذين ظلموا رسول الله صلي الله عليه و آله بالتكذيب نصيبا من العذاب مِثْلَ ذَنُوبِ أَصْحابِهِمْ مثل نصيب نظرائهم من الأمم السابقة و هو مأخوذ من مقاسمة السقاة الماء بالدلاء فإن الذنوب هو الدلو العظيم المملوء فَلا يَسْتَعْجِلُونِ جواب لقولهم مَتي هذَا الْوَعْدُ إِنْ كُنْتُمْ صادِقِينَ فَوَيْلٌ لِلَّذِينَ كَفَرُوا مِنْ يَوْمِهِمُ الَّذِي يُوعَدُونَ أي من القيامة أو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وَ الطُّورِ يريد طور سينين أو ما طار من أوج الإيجاد إلي حضيض المواد أو من عالم الغيب إلي عالم الشهادة وَ كِتابٍ مَسْطُورٍ مكتوب</w:t>
      </w:r>
    </w:p>
    <w:p>
      <w:pPr>
        <w:pStyle w:val="BookText"/>
        <w:rPr/>
      </w:pPr>
      <w:r>
        <w:rPr>
          <w:rFonts w:ascii="IRNazanin" w:hAnsi="IRNazanin" w:eastAsia="IRNazanin"/>
          <w:color w:val="111111"/>
          <w:sz w:val="28"/>
          <w:sz w:val="28"/>
          <w:szCs w:val="28"/>
          <w:rtl w:val="true"/>
          <w:lang w:bidi="fa-IR"/>
        </w:rPr>
        <w:t>ابر یا زنان باردار و اسباب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فَالْجارِیاتِ یُسْراً یعنی کشتی هایی که به آسانی در دریا جاری می شوند یا بادهایی که در محل های وزیدن خود جاری هستند یا ستارگانی که در منازل خود جاری هستند و یُسراً صفت برای مصدر محذوف است یعنی جریانی که دارای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فَالْمُقَسِّماتِ أَمْراً پعنی پس آن ملائکه ای که امور را تقسیم می کنند اموری از قبیل بارانها و روزی ها و غیر آن یا آنچه شامل ملائکه و غیر آنان هم می شود از اسباب قسمت یا بادهایی که بارانها را با حرکت دادن ابرها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تُوعَدُونَ لَصادِقٌ وَ إِنَّ الدِّینَ لَواقِعٌ این آیات جواب قسم است گویی خداوند با قدرت خود بر این اشیای عجیبی که مخالف اقتضای طبیعت است بر قدرت خود بر رستاخیز موعود استدلال می کند و ما موصوله یا مصدریه است و دین به معنای جزاست و واقع به معنای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الْحُبُکِ یعنی قسم به آسمان که دارای راههایی است و مراد یا راههای محسوسی است که مسیر ستارگان است یا راههایی که معقول بوده و صاحبان تفکر و دقت نظر آن را می پیمایند و با آن راهها به معارف می رسند و یا مراد ستارگان است زیرا آنان نیز راههایی دارند یا ستارگان آسمان را زینت می کنند همان طور که نقاش محل های رنگ را رنگ آمیزی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لَفی قَوْلٍ مُخْتَلِفٍ یعنی شما در مورد رسول خدا صلی الله علیه و آله اختلاف نظر دارید و این معنای سخن آنانست که گاهی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است و گاهی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است و گاهی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مجنون است یا مراد از قول مختلف قرآن است یا قیامت و یا امر دین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یُؤْفَکُ عَنْهُ مَنْ أُفِکَ یعنی از رسول صلی الله علیه و آله یا از ایمان یا از قرآن رویگردان می شود، کسی که روی گردان شده؛ زیرا هیچ رویگردانی سخت تر ازآن نیست؛ پس گویی نسبت به این رویگردانی هیچ رویگردانی در کار نیست یا معنا اینست که هر کس منصرف شده در علم خدا و قضاء او رویگردان شده و جایز است ضمیر عنه به قول برگردد به این معنا که دروغ هر کس که منصرف شده از قول مختلف و به سبب آن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الْخَرَّاصُونَ یعنی مرگ بر کذابان از اصحاب قول مختلف و اصل این تعبیر دعا برای قتل است و این تعبیر جاری مجرای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غَمْرَةٍ یعنی در جهالتی که آنان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ساهُونَ یعنی از آنچه به آن مأمور شدند،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 أَیَّانَ یَوْمُ الدِّینِ یعنی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روز جزا یعنی وقوع آن فرا می رسد؟ یَوْمَ هُمْ عَلَی النَّارِ یُفْتَنُونَ یعنی سوزانده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لِلَّذینَ ظَلَمُوا ذَنُوباً یعنی کسانی که رسول خدا صلی الله علیه و آله را با تکذیب آزردند نصیبی از عذاب دارند مِثْلَ ذَنُوبِ أَصْحابِهِمْ یعنی مثل نصیب هم قطارانشان از امت های سابق و ذنوب از تقسیم آب توسط ساقیان با ظرفهای آب گرفته شده زیرا ذَنوب همان ظرف آب بزرگ و پرآب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یَسْتَعْجِلُونِ جواب سخن آنانست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هذَا الْوَعْدُ إِنْ کُنْتُمْ صادِقینَ فَوَیْلٌ لِلَّذینَ کَفَرُوا مِنْ یَوْمِهِمُ الَّذی یُوعَدُونَ یعنی روز قیامت یا روز جنگ بدر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وَ الطّورِ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طور سینین یا آنچه از فراز ایجاد تا فرود مواد به پرواز می آید یا از عالم غیب تا عالم شهود به پرواز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مَسْطُورٍ منظور از کتاب مکتوب است </w:t>
      </w:r>
    </w:p>
    <w:p>
      <w:pPr>
        <w:pStyle w:val="BookText"/>
        <w:rPr/>
      </w:pPr>
      <w:r>
        <w:rPr>
          <w:rFonts w:ascii="Amiri" w:hAnsi="Amiri" w:eastAsia="Amiri" w:cs="Amiri"/>
          <w:color w:val="111111"/>
          <w:sz w:val="28"/>
          <w:sz w:val="28"/>
          <w:szCs w:val="28"/>
          <w:rtl w:val="true"/>
          <w:lang w:bidi="ar-SA"/>
        </w:rPr>
        <w:t>و المراد به القرآن أو ما كتبه الله تعالي في اللوح المحفوظ أو ألواح موسي عليه السلام أو في قلوب أوليائه من المعارف و الحكم أو ما تكتبه الحفظة فِي رَقٍّ مَنْشُورٍ الرق الجلد الذي يكتب فيه استعير لما كتب فيه الكتاب وَ الْبَيْتِ الْمَعْمُورِ يعني الكعبة و عمارتها بالحجاج و المجاورين أو الضراح و هو في السماء الرابعة و عمرانه بكثرة غاشيته من الملائكة أو قلب المؤمن و عمارته بالمعرفة و الإخلاص وَ السَّقْفِ الْمَرْفُوعِ يعني السماء وَ الْبَحْرِ الْمَسْجُورِ أي المملوء و هو المحيط أو الموقد روي أن الله تعالي يجعل يوم القيامة البحار نارا يسجر بها جهنم أو المختلط إِنَّ عَذابَ رَبِّكَ لَواقِعٌ لنازل ما لَهُ مِنْ دافِعٍ يدفعه و وجه دلالة هذه الأمور المقسم بها علي ذلك أنها أمور تدل علي كمال قدرة الله و حكمته و صدق اختياره و ضبط أعمال العباد للمجازاة يَوْمَ تَمُورُ السَّماءُ مَوْراً أي تضطرب و المور تردد في المجي‌ء و الذهاب و قيل تحرك في تموج تَسِيرُ الْجِبالُ سَيْراً أي تسير عن وجه الأرض فتصير هباء فَوَيْلٌ يَوْمَئِذٍ لِلْمُكَذِّبِينَ أي إذا وقع ذلك فويل لهم الَّذِينَ هُمْ فِي خَوْضٍ يَلْعَبُونَ أي في الخوض في الباطل و في قوله ثُمَّ يُجْزاهُ الْجَزاءَ الْأَوْفي أي يجزي العبد سعيه بالجزاء الأوفر فنصب بنزع الخافض و يجوز أن يكون مصدرا و أن يكون الهاء للجزاء المدلول عليه بيجزي و الجزاء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وَ ما أَمْرُنا إِلَّا واحِدَةٌ أي و ما أمرنا بمجي‌ء الساعة في السرعة إلا كطرف البصر و المعني إذا أردنا قيام الساعة أعدنا الخلق و جميع الحيوانات في قدر لمح البصر في السرعة و قيل معناه و ما أمرنا إذا أردنا أن نكون شيئا إلا مرة واحدة لم نحتج فيه إلي ثانية إنما نقول له كن فيكون كَلَمْحٍ بِالْبَصَرِ في سرعته من غير إبطاء و لا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سَنَفْرُغُ لَكُمْ أَيُّهَ الثَّقَلانِ أي سنقصد لحسابكم أيها الجن و الإنس عن الزجاج قال و الفراغ في اللغة علي ضربين أحدهما القصد للشي‌ء و الآخر الفراغ من شغل و الله لا يشغله شأن عن شأن و قيل معناه سنعمل عمل من</w:t>
      </w:r>
    </w:p>
    <w:p>
      <w:pPr>
        <w:pStyle w:val="BookText"/>
        <w:rPr/>
      </w:pPr>
      <w:r>
        <w:rPr>
          <w:rFonts w:ascii="IRNazanin" w:hAnsi="IRNazanin" w:eastAsia="IRNazanin"/>
          <w:color w:val="111111"/>
          <w:sz w:val="28"/>
          <w:sz w:val="28"/>
          <w:szCs w:val="28"/>
          <w:rtl w:val="true"/>
          <w:lang w:bidi="fa-IR"/>
        </w:rPr>
        <w:t>و منظور از مکتوب قرآن است یا آن چیزی است که خداوند در لوح محفوظ نوشته یا الواح موسی علیه السلام مراد است یا مکتوب در قلوب اولیای خداست از معارف و حکمتها یا آن چیزهایی است که ملائکه حفظ اعمال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رَقٍّ مَنْشُورٍ رق آن پوستی است که روی آن نوشته می شود و استعاره گرفته شده از آنچه کتاب در آن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الْبَیْتِ الْمَعْمُورِ یعنی کعبه و سبب عمارت آن حجاج یا مجاوران اند یا ضُراح که خانه خدا در آسمان چهارم است و عمران آن به سبب کثرت فراگرفتن آن توسط فرشتگان است یا منظور از ضراح قلب مؤمن است و آبادی آن با معرفت و اخلاص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السَّقْفِ الْمَرْفُوعِ یعنی آسمان برافراشته وَ الْبَحْرِ الْمَسْجُورِ یعنی آب انباشته که همان اقیانوس است یا دریای سوزان است؛ روایت شده که خدا روز قیامت دریاها را به صورت آتشی در می آورد که جهنم از آن شعله ور می شود یا به معنای دریای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عَذابَ رَبِّکَ لَواقِعٌ یعنی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مِنْ دافِعٍ دافعی ندارد که آن را دفع نماید و وجه دلالت این اموری که به آنها قسم خورده شده بر قیامت آنست که اینها اموری هستند دالّ بر کمال قدرت و حکمت خدا و صدق اختیار او و این که اعمال بندگان را برای مجازات ضبط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تَمُورُ السَّماءُ مَوْراً یعنی روزی که آسمان مضطرب می شود و مور به معنای تردد در رفت و آمد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تحرک در میان موج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تَسیرُ الْجِبالُ سَیْراً یعنی کوهها از روی زمین حرکت می کنند و غبار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یَوْمَئِذٍ لِلْمُکَذِّبینَ یعنی وقتی آن روز واقع شود، پس وای بر تکذیب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خَوْضٍ یَلْعَبُونَ یعنی وای بر کسانی که در فرو رفتن در باطل سرگرمند و در مورد آیه ثُمَّ یُجْزاهُ الْجَزاءَ الْأَوْفی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 سزای عمل خود را با جزای تامّ و تمام می بیند و الجزاء منصوب به نزع خافض است و می تواند مفعول مطلق باشد و هاء برای جزایی باشد که با یُجزی بر آن دلالت شده و الجزاء بدل آن مفعول مطلق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طبرسی رحمه الله در مورد آیه وَ ما أَمْرُنا إِلاَّ واحِدَةٌ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ما در مورد آمدن قیامت در سرعت نیست مگر مثل چشم به هم زدنی و معنا این می شودکه وقتی بخواهیم قیامت بر پا شود، مخلوقات و تمام حیوانات را در مثل چشم به هم زدنی از حیث سرعت بر می گردانیم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اینست که امر ما وقتی بخواهیم چیزی محقق شود، جز یک بار نیست و در آن احتیاج به دوم نداریم؛ تنها به آن کن فیکون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کَلَمْحٍ بِالْبَصَرِ یعنی در سرعت بدون کُندی و تأخیر واقع می شود</w:t>
      </w:r>
      <w:r>
        <w:rPr>
          <w:rFonts w:eastAsia="IRNazanin" w:cs="IRNazanin"/>
          <w:color w:val="111111"/>
          <w:sz w:val="28"/>
          <w:szCs w:val="28"/>
          <w:rtl w:val="true"/>
          <w:lang w:bidi="fa-IR"/>
        </w:rPr>
        <w:t>.</w:t>
      </w:r>
      <w:r>
        <w:rPr>
          <w:rStyle w:val="FootnoteAnchor"/>
          <w:rtl w:val="true"/>
        </w:rPr>
        <w:footnoteReference w:id="5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سَنَفْرُغُ لَکُمْ أَیُّهَ الثَّقَلانِ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زودی قصد محاسبه اعمالتان را ای جن و انس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از زجاج نقل شده و فراغ در لغت بر دو نوع است یکی به معنای قصد چیزی است و دیگری به معنای فراغت از شغل است و خدا را کاری از کاری باز نمی دارد و گفته شده معنای آیه آنست که به زودی مانند عمل کسی </w:t>
      </w:r>
    </w:p>
    <w:p>
      <w:pPr>
        <w:pStyle w:val="BookText"/>
        <w:rPr/>
      </w:pPr>
      <w:r>
        <w:rPr>
          <w:rFonts w:ascii="Amiri" w:hAnsi="Amiri" w:eastAsia="Amiri" w:cs="Amiri"/>
          <w:color w:val="111111"/>
          <w:sz w:val="28"/>
          <w:sz w:val="28"/>
          <w:szCs w:val="28"/>
          <w:rtl w:val="true"/>
          <w:lang w:bidi="ar-SA"/>
        </w:rPr>
        <w:t>يفرغ للعمل فيجوده من غير تضجيع فيه و قيل سنفرغ لكم من الوعيد بتقضي أيامكم المتوعد فيها فشبه ذلك بمن فرغ من شي‌ء و أخذ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إِلي مِيقاتِ يَوْمٍ مَعْلُومٍ أي إلي ما وقت به الدنيا و حد من يوم معين عند الله معلوم له و في قوله قَوْماً غَضِبَ اللَّهُ عَلَيْهِمْ يعني عامة الكفار أو اليهود قَدْ يَئِسُوا مِنَ الْآخِرَةِ لكفرهم بها أو لعلمهم بأنه لا حظ لهم فيها لعنادهم الرسول المنعوت في التوراة المؤيد بالآيات كَما يَئِسَ الْكُفَّارُ مِنْ أَصْحابِ الْقُبُورِ أن يبعثوا أو يثابوا أو ينالهم خير منهم و علي الأول وضع الظاهر موضع المضمر للدلالة علي أن الكفر آيسهم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أي كما يئس الكفار الذين ماتوا و صاروا في القبور من أن يكون لهم في الآخرة حظ و قيل يريد بالكفار هاهنا الذين يدفنون الموتي أي كما يئس الذين دفنوا الموتي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لا أُقْسِمُ بِيَوْمِ الْقِيامَةِ قيل إن لا زائدة و معناه أقسم و قيل إن لا رد علي الذين أنكروا البعث و النشور فكأنه قال لا كما تظنون ثم ابتدأ القسم و قيل أي لا أُقْسِمُ بِيَوْمِ الْقِيامَةِ لظهورها بالدلائل العقلية و السمعية أو لا أقسم بها فإنكم لا تقرون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إدخال لاء النافية علي فعل القسم للتأكيد شائع في كلامهم وَ لا أُقْسِمُ بِالنَّفْسِ اللَّوَّامَةِ أي بالنفس المتقية التي تلوم النفوس المقصرة في التقوي يوم القيامة علي تقصيرهن أو التي تلوم نفسها أبدا و إن اجتهدت في الطاعة أو النفس المطمئنة اللائمة للنفس الأمارة أو بالجنس لِمَا رُوِيَ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نَفْسٍ بَرَّةٍ وَ لَا فَاجِرَةٍ إِلَّا وَ تَلُومُ نَفْسَهَا يَوْمَ الْقِيَامَةِ إِنْ عَمِلَتْ خَيْراً كَيْفَ لَمْ أَزِدْ وَ إِنْ عَمِلَتْ شَرّاً قَالَتْ لَيْتَنِي كُنْتُ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نفس آدم فإنها لم تزل تتلوم علي ما خرجت به من الجنة أَ يَحْسَبُ الْإِنْسانُ يعني الجنس و إسناد الفعل إليه لأن فيهم من يحسب أو الذي نزل فيه و هو عدي بن ربيعة سأل رسول الله صلي الله عليه و آله عن أمر القيامة فأخبره به فقال لو عاينت ذلك اليوم لم أصدقك أو يجمع الله هذه العظام أَلَّنْ نَجْمَعَ عِظامَهُ</w:t>
      </w:r>
    </w:p>
    <w:p>
      <w:pPr>
        <w:pStyle w:val="BookText"/>
        <w:rPr/>
      </w:pPr>
      <w:r>
        <w:rPr>
          <w:rFonts w:ascii="IRNazanin" w:hAnsi="IRNazanin" w:eastAsia="IRNazanin"/>
          <w:color w:val="111111"/>
          <w:sz w:val="28"/>
          <w:sz w:val="28"/>
          <w:szCs w:val="28"/>
          <w:rtl w:val="true"/>
          <w:lang w:bidi="fa-IR"/>
        </w:rPr>
        <w:t>را که برای عملی فراغ بال حاصل می کند، پس آن را به خوبی انجام می دهد و در آن کوتاهی روا نمی دارد، انجام می دهیم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شما از وعده آتش خود فارغ می شویم به این گونه که روزهای عمر شما را که در آن وعده داده شده سپری می کنیم؛ پس خداوند این امر را تشبیه کرده به کسی که از چیزی فارغ شده و شروع به عمل دیگری نموده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بیضاوی در مورد آیه إِلی میقاتِ یَوْمٍ مَعْلُومٍ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روزی که در دنیا برای آن وقت معلوم شده و از روزی که نزد خدا معین و معلوم است برایش وقت معین شده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در مورد آیه قَوْماً غَضِبَ اللَّهُ عَلَیْهِمْ یعنی همه کفار یا خصوص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یَئِسُوا مِنَ الْآخِرَةِ به خاطر کفرشان به آخرت یا به سبب علمشان به این که از آخرت بهره ای ندارند زیرا با پیامبری که در تورات وصف شده و با آیات الهی تأیید شده عناد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یَئِسَ الْکُفَّارُ مِنْ أَصْحابِ الْقُبُورِ چنانچه کفار از مردگان نومیدند که برانگیخته شوند یا به آنان ثواب داده شود یا خیری از مردگان به آنان برسد و بنا بر احتمال اول که نومید از برانگیخته شدن مردگان باشند، اسم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تا دلالت کند که کفر کفار آنان را از رستاخیز مردگان نومید نموده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طبرسی رحمه الله فرموده این آیه یعنی همان طور که کفاری که مردند و روانه قبور شدند، از این که در آخرت حظی داشته باشند نومید شدند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کفار در اینجا کسانی هستند که مردگان را دفن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دفن کنندگان پس از دفن مردگان از آنان نومید می شوند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در مورد آیه لا أُقْسِمُ بِیَوْمِ الْقِیامَةِ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لا زائده است و معنای لا اقسم این است که قسم می خورم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ردّی است بر کسانی که منکر بعث و نشورند و گویی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گونه که شما می پندارید و سپس ابتدای به قسم کرده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خاطر وضوح وقوع روز قیامت با دلائل عقلی و نقلی به روز قیامت قسم نمی خورم یا این که من به آن روز قسم نمی خورم زیرا شما به آن اقرار نمی کنید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لاء نافیه بر فعل قسم برای تأکید است که در کلام عرب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أُقْسِمُ بِالنَّفْسِ اللَّوَّامَةِ یعنی قسم به نفس پرهیزکار که نفوس مقصر در تقوی را در روز قیامت بر کوتاهیشان ملامت می کند یا آن نفسی که خودش را تا ابد سرزنش می کند، اگرچه در طاعت خدا نهایت تلاش خود را نموده باشد یا مراد نفس مطمئنه است که نفس انسان را ملامت می کند یا مراد جنس نفس است؛</w:t>
      </w:r>
    </w:p>
    <w:p>
      <w:pPr>
        <w:pStyle w:val="BookText"/>
        <w:rPr/>
      </w:pPr>
      <w:r>
        <w:rPr>
          <w:rFonts w:ascii="IRNazanin" w:hAnsi="IRNazanin" w:eastAsia="IRNazanin"/>
          <w:color w:val="111111"/>
          <w:sz w:val="28"/>
          <w:sz w:val="28"/>
          <w:szCs w:val="28"/>
          <w:rtl w:val="true"/>
          <w:lang w:bidi="fa-IR"/>
        </w:rPr>
        <w:t>زیرا 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نفس نیکوکار و بدکاری نیست مگر این که روز قیامت خود را سرزنش می کند؛ اگر کار خیری کرده باشد سرزنش می کند که چرا بیشتر نکرده و اگر کار بدی کرده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انجام کار بد خودداری می کردم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مراد نفس آدم است که همواره بر آنچه او را از بهشت رانده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 الْإِنْسانُ یعنی جنس انسان و فعل به جنس انسان اسناد داده شده؛ زیرا در بین مشرکان بودند کسانی که چنین می پنداشتند یا آن کسی که آیه در مورد او نازل شد که عدی بن ربیعه بود از رسول خدا صلی الله علیه و آله در مورد قیامت سوال کرد و پیامبر صلی الله علیه و آله نیز به او از روز قیامت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را به چشم ببینم، تو را تصدیق نمی کنم مگر این که خدا این استخوانها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أَلَّنْ نَجْمَعَ عِظامَهُ </w:t>
      </w:r>
    </w:p>
    <w:p>
      <w:pPr>
        <w:pStyle w:val="BookText"/>
        <w:rPr/>
      </w:pPr>
      <w:r>
        <w:rPr>
          <w:rFonts w:ascii="Amiri" w:hAnsi="Amiri" w:eastAsia="Amiri" w:cs="Amiri"/>
          <w:color w:val="111111"/>
          <w:sz w:val="28"/>
          <w:sz w:val="28"/>
          <w:szCs w:val="28"/>
          <w:rtl w:val="true"/>
          <w:lang w:bidi="ar-SA"/>
        </w:rPr>
        <w:t>بعد تفرقها بَلي نجمعها قادِرِينَ عَلي أَنْ نُسَوِّيَ بَنانَهُ نجمع سلامياته و نضم بعضها إلي بعض كما كانت مع صغرها و لطافتها فكيف بكبار العظام أو عَلي أَنْ نُسَوِّيَ بَنانَهُ الذي هو أطرافه فكيف بغيرها بَلْ يُرِيدُ الْإِنْسانُ لِيَفْجُرَ أَمامَهُ ليدوم علي فجوره فيما يستقبله من الزمان يَسْئَلُ أَيَّانَ يَوْمُ الْقِيامَةِ متي يكون استبعادا و 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أَنْ يُتْرَكَ سُديً أي مهملا لا يكلف و لا يجازي و في قوله كانَ شَرُّهُ أي شدائده مُسْتَطِيراً فاشيا منتشرا غاية الانتشار من استطار الحريق و الفجر و في قوله تعالي وَ الْمُرْسَلاتِ عُرْفاً قال أقسم بطوائف من الملائكة أرسلهن الله بأوامره متتابعة فعصفن عصف الرياح في امتثال أمره و نشرن الشرائع في الأرض أو نشرن النفوس الموتي بالجهل بما أوحين من العلم ففرقن بين الحق و الباطل فألقين إلي الأنبياء ذِكْراً عُذْراً للمحقين و نُذْراً للمبطلين أو بآيات القرآن المرسلة بكل عرف إلي محمد صلي الله عليه و آله فعصفن سائر الكتب و الأديان بالنسخ و نشرن آثار الهدي و الحكم في الشرق و الغرب و فرقن بين الحق و الباطل فألقين ذكر الحق فيما بين العالمين أو بالنفوس الكاملة المرسلة إلي الأبدان لاستكمالها فعصفن ما سوي الحق و نشرن أثر ذلك في جميع الأجزاء ففرقن بين الحق بذاته و الباطل بنفسه فيرون كل شي‌ء هالكا إلا وجهه فألقين ذكرا بحيث لا يكون في القلوب و الألسنة إلا ذكر الله أو برياح عذاب أرسلن فعصفن و رياح رحمة نشرن السحاب في الجو ففرقن فألقين ذكرا أي تسببن له فإن العاقل إذا شاهد هبوبها و آثارها ذكر الله تعالي و يذكر كمال قدرته و عرفا إما نقيض النكر و انتصابه علي العلة أي أرسلن للإحسان و المعروف أو بمعني المتتابعة من عرف الفرس و انتصابه علي الحال عُذْراً أَوْ نُذْراً مصدران لعذر إذا محا الإساءة و أنذر إذا خوف أو جمعان لعذير بمعني المعذرة و نذير بمعني الإنذار أو بمعني العاذر و المنذر و نصبهما علي الأولين بالعلية أي عذرا للمحقين و نذرا للمبطلين أو البدلية من ذكرا علي أن المراد به الوحي أو ما يعم التوحيد و الشرك و الإيمان و الكفر و علي الثالث بالحالية إِنَّما تُوعَدُونَ لَواقِعٌ جواب القسم و معناه أن الذي توعدونه من مجي‌ء القيامة كائن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تفرق استخوان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جمع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قادِرینَ عَلی أَنْ نُسَوِّیَ بَنانَهُ یعنی ما استخوانهای ریز بند های انگشتانش را جمع می کنیم و برخی را ضمیمه برخی دیگر نموده، همان گونه که ریز است و لطافت دارد، چه رسد به استخوانهای بزرگ او یا ما قدرت داریم عَلی أَنْ نُسَوِّیَ بَنانَهُ بند انگشتانی را که اعضای انگشت هستند چه رسد به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الْإِنْسانُ لِیَفْجُرَ أَمامَهُ یعنی می خواهدبر فجور خود در زمانهای آینده نیز تداوم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 أَیَّانَ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باب استبعاد و مسخره کردن می پرسد قیامت چه زمانی است؟</w:t>
      </w:r>
    </w:p>
    <w:p>
      <w:pPr>
        <w:pStyle w:val="BookText"/>
        <w:rPr/>
      </w:pPr>
      <w:r>
        <w:rPr>
          <w:rFonts w:ascii="IRNazanin" w:hAnsi="IRNazanin" w:eastAsia="IRNazanin"/>
          <w:color w:val="111111"/>
          <w:sz w:val="28"/>
          <w:sz w:val="28"/>
          <w:szCs w:val="28"/>
          <w:rtl w:val="true"/>
          <w:lang w:bidi="fa-IR"/>
        </w:rPr>
        <w:t>و در مورد آیه أَنْ یُتْرَکَ سُدیً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صورت مهمل که نه تکلیف شود و نه مجازات شود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آیه کانَ شَرُّهُ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آن یعنی سختی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مُسْتَطیراً یعنی آشکار و منتشر در نهایت انتشار و از استطارَ الحریق و الفجر یعنی آتش شعله ور و فجر خورشید منتشر شد،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آیه وَ الْمُرْسَلاتِ عُرْفاً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به گروههایی از فرشتگان که خدا آنان را پشت سر هم از پی اوامرش فرستاد، پس آنان مثل وزیدن بادها در امتثال اوامر خدا حرکت کردند و دین ها را در زمین نشر دادند یا نفوسی را که با جهالت از علوم وحیانی مردند زنده می کنند؛ پس بین حق و باطل فرق می نهند و بر انبیا آن علوم را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عُذْراً یعنی عذر برای قبول کنندگان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نُذْراً یا بیم برای منکرین معاد یا مبطلین آیات نازل شده قرآن که هر نیکی را برای محمد صلی الله علیه و آله آورده پس آن فرشتگان سایر کتب و ادیان را بانسخ خود بردند و آثار هدایت و حکمت را در شرق و غرب پراکندند و بین حق و باطل فرق نهادند و بین جهانیان ذکر حق را القا نمودند یا نفوی کامله پیامبران را به بدنها منتقل کردند تا کامل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ماسوای حق را بردند و اثر حق را در جمیع اجزا نشر دادند، پس بین حق با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آن و بین خود باطل فرق نهادند، پس هر چیزی را نابودشدنی می بینند جز ذات خدا را، پس ذکر را القا کردند به گونه ای که در دلها و زبانها جز نام خدا نباشد یا همراه با بادهای عذاب فرستاده شدند، پس حرکت کردند و با بادهای رحمت ابرها را در فضا منتشر نمودند، پس ابرها پراکنده شدند و آن فرشتگان القای یاد خدا نمودند، یعنی سبب یاد خدا شدند زیرا وقتی فرد عاقل وزش بادها و آثار آن را می بیند، خدای متعال را یاد می کند و کمال قدرت او را در یاد می آورد و کلمه عُرفاً یا نقیض نکر و زشتی است و به خاطر مفعول لاجله واقع شدن منصوب شده یعنی ارسال شدند برای احسان و نیکی یا عرفا به معنای پشت سر هم رفتن است و از عرف الفرس گرفته شده و بنا بر این که حال باشد، منصوب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أَوْ نُذْراً هر دو کلمه مصدرند برای عذر وقتی که بدی را محو کند و انذر هنگامی که بیم دهد یا عذر جمع عذیر است به معنای معذرت و نذیر به معنای انذار یا به معنای عاذر و منذر هستند و بنا بر دو احتمال اول نصبشان بنا بر مفعول لاجله بودن است یعنی به خاطر این که عذری برای مؤمنان به معاد باشد و بیمی برای مبطلان معاد یا بدل از ذکر باشند بنا بر این که مراد از ذکر وحی باشد یا آنچه شامل توحید و شرک و ایمان و کفر باشد و بنا بر احتمال سوم منصوب است بنا بر این که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تُوعَدُونَ لَواقِعٌ جواب قسم است و معنایش آنست که آنچه وعده داده می شوید، یعنی آمدن قیامت، حتما واقع شدنی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قوله تعالي عَمَّ يَتَساءَلُونَ أصله عما فحذف الألف و معني هذا الاستفهام تفخيم شأن ما يتساءلون عنه كأنه لفخامته خفي جنسه فيسأل عنه و الضمير لأهل مكة كانوا يتساءلون عن البعث فيما بينهم أو يسألون الرسول صلي الله عليه و آله و المؤمنين عنه استهزاء عَنِ النَّبَإِ الْعَظِيمِ بيان للشأن المفخم أو صلة يتساءلون و عم متعلق بمضمر مفسر به الَّذِي هُمْ فِيهِ مُخْتَلِفُونَ بجزم النفي و الشك فيه أو بالإقرار و الإنكار كَلَّا سَيَعْلَمُونَ ردع عن التساؤل و وعيد عليه ثُمَّ كَلَّا سَيَعْلَمُونَ تكرير للمبالغة و ثم للإشعار بأن الوعيد الثاني أشد و قيل الأول عند النزع و الثاني في القيامة أو الأول للبعث و الثاني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النَّازِعاتِ غَرْقاً هذه صفات ملائكة الموت فإنهم ينزعون أرواح الكفار من أبدانهم غرقا أي إغراقا في النزع فإنهم ينزعونها من أقاصي الأبدان أو نفوسا غرقة في الأجساد و ينشطون أي يخرجون أرواح المؤمنين برفق من نشط الدلو من البئر إذا أخرجها و يسبحون في إخراجها سبح الغواص الذي يخرج الشي‌ء من أعماق البحر فيسبقون بأرواح الكفار إلي النار و بأرواح المؤمنين إلي الجنة فيدبرون أمر عقابها و ثوابها بأن يهيئوها لإدراك ما أعد لها من الآلام و اللذات أو الأوليان لهم و الباقيات لطوائف من الملائكة يسبحون في مضيها أي يسرعون فيه فيسبقون إلي ما أمروا به فيدبرون أمره أو صفات النجوم فإنها تنزع من المشرق إلي المغرب غرقا في النزع بأن تقطع الفلك حتي تنحط في أقصي المغرب و تنشط من برج إلي برج أي تخرج من نشط الثور إذا خرج من بلد إلي بلد و يسبحون في الفلك فيسبق بعضها في السير لكونه أسرع حركة فتدبر أمرا نيط بها كاختلاف الفصول و تقدير الأزمنة و ظهور مواقيت العبادات و لما كانت حركتها من المشرق إلي المغرب قسرية و حركاتها من برج إلي برج ملائمة سمي الأولي نزعا و الثانية نشطا أو صفات النفوس الفاضلة حال المفارقة فإنها تنزع عن الأبدان غرقا أي نزعا شديدا من إغراق النازع في القوس فتنشط إلي عالم الملكوت و تسبح فيها فتسبق إلي حظائر القدس فتصير لشرفها و قوتها من المدبرات أو حال سلوكها فإنها تنزع عن الشهوات و تنشط إلي عالم القدس فتسبح</w:t>
      </w:r>
    </w:p>
    <w:p>
      <w:pPr>
        <w:pStyle w:val="BookText"/>
        <w:rPr/>
      </w:pPr>
      <w:r>
        <w:rPr>
          <w:rFonts w:ascii="IRNazanin" w:hAnsi="IRNazanin" w:eastAsia="IRNazanin"/>
          <w:color w:val="111111"/>
          <w:sz w:val="28"/>
          <w:sz w:val="28"/>
          <w:szCs w:val="28"/>
          <w:rtl w:val="true"/>
          <w:lang w:bidi="fa-IR"/>
        </w:rPr>
        <w:t>و درباره آیه عَمَّ یَتَساءَلُونَ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عمّا بوده، پس الف حذف شده و معنای این استفهام بزرگداشت شأن چیزی است که درباره آن می پرسند که گویی به خاطر عظمت آن جنس آن مخفی است، پس از آن سوال می شود و ضمیر جمع مذکر برای اهل مکه است که درباره قیامت بین خود سوال می نمودند یا از رسول خدا صلی الله علیه و آله و مومنان از روی استهزاء درباره آن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الْعَظیمِ بیان است برای شأن آنچه بزرگ داشته شده یا صله است برای یتساءلون و عم متعلق است به فعل محذوفی که با یتساءلون تفسیر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هُمْ فیهِ مُخْتَلِفُونَ یعنی اختلاف نظرشان شامل یقین به نفی و شک در وقوع آن یا اقرار و یا انکار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سَیَعْلَمُونَ نهی است از پرسش و وعده جزا دادن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کَلاَّ سَیَعْلَمُونَ تکرار ما قبل است برای مبالغه و ثم برای اشعار دادن به آنست که وعید دوم شدشدتر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 اولی هنگام جان کندن و وعید دوم در قیامت است یا اولی در رستاخیز و دومی برای جزا دادن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وَ النَّازِعاتِ غَرْقاً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صفات فرشتگان مرگ است؛ زیرا آنان ارواح کافران را از بدنهایشان بیرون می برند به صورت مبالغه آمیزی در قبض روح؛ زیرا این فرشتگان ارواح را از دورترین نقاط بدنها می کَنند یا معنا این است که نفوس کفر غرق در ابدان آنهاست و ینشطون یعنی ارواح مومنان را با نرمی بیرون می برند و از نشط الدلو من البئر گرفته شده یعنی زمانی که سطل آب را از چاه بیرون می آورند و در اخراج ارواح از بدنها مثل غواصانی که چیزی را از اعماق دریا خارج می کنند، شنا می کنند، پس ارواح کفار را جلوتر به آتش و ارواح مومنان را به بهشت می برند، پس امر ثواب و عقاب نفوس را تدبیر می کنند به این صورت که نفوس را برای ادراک آلام و لذات مهیا می کنند یا دو قسم اولی برای این دسته از ملائک است و بقیه سوگندها مربوط به گروههایی از فرشتگان است که در انجام امور سرعت به خرج می دهند، پس به سمت آنچه بدان مأمور شده اند سبقت می گیرند و امرش را تدبیر می کنند یا صفات ستارگان است زیرا آنها به سرعت از مشرق به مغرب می روند و غرق در سرعتند به این صورت که آسمان را طی می کنند تا در دورترین نقطه مغرب فرو روند و از برجی به برج دیگر حرکت می کنند یعنی از حرکت ثور خارج می شوند وقتی ثور از شهری به شهر دیگر خارج می شود و در آسمان شناور می شوند، پس برخی در سیر خود سبقت می گیرند زیرا از حیث حرکت سریع تر هستند و امری را که مأمور آنند انجام می دهند مانند اختلاف فصول و تقدیر زمانها و ظهور اوقات عبادات و وقتی حرکاتشان از مشرب به سمت مشرق بر خلاف طبیعت باشد و حرکاتشان از برجی به برج دیگر نرم و ملائم طبعشان باشد، اولی نزع و دومی نشط نامیده می شود یا نزعاز صفات نفوس برتر است هنگام جدا شدن از ابدان، زیرا این نفوس به حالت غرق یا نزع شدید از ابدان جدا می شوند و نزع شدید از تلاش زیاد کماندار در کشیدن کمان گرفته شده؛ پس این نفوس فاضل به عالم ملکوت رفته و در آنجا شناور می شود و به سمت درجات قدسی بهشت سبقت می گیرد و به سبب شرافت و قوتش از مدبرات عالم می گردد یا مراد حال سلوک نفوس مستعده است زیرا از شهوات کَنده می شود و به سمت عالم قدس حرکت می کند </w:t>
      </w:r>
    </w:p>
    <w:p>
      <w:pPr>
        <w:pStyle w:val="BookText"/>
        <w:rPr/>
      </w:pPr>
      <w:r>
        <w:rPr>
          <w:rFonts w:ascii="Amiri" w:hAnsi="Amiri" w:eastAsia="Amiri" w:cs="Amiri"/>
          <w:color w:val="111111"/>
          <w:sz w:val="28"/>
          <w:sz w:val="28"/>
          <w:szCs w:val="28"/>
          <w:rtl w:val="true"/>
          <w:lang w:bidi="ar-SA"/>
        </w:rPr>
        <w:t>في مراتب الارتقاء فتسبق إلي الكمالات حتي تصير من المكملات أو صفات أنفس الغزاة أو أيديهم تنزع القسي بإغراق السهام و ينشطون بالسهم للرمي و يسبحون في البر و البحر فيسبقون إلي حرب العدو فيدبرون أمرها أو صفات خيلهم فإنها تنزع في أعنتها نزعا تغرق فيه الأعنة لطول أعناقها و تخرج من دار الإسلام إلي دار الكفر و تسبح في جريها فتسبق إلي العدو فتدبر أمر الظفر أقسم الله بها علي قيام الساعة و إنما حذف لدلالة ما بعده عليه يَوْمَ تَرْجُفُ الرَّاجِفَةُ و هو منصوب به و المراد بالراجفة الأجرام الساكنة التي تشتد حركتها حينئذ كالأرض و الجبال لقوله يَوْمَ تَرْجُفُ الْأَرْضُ وَ الْجِبالُ أو الواقعة التي ترجف الأجرام عندها و هي النفخة الأولي تَتْبَعُهَا الرَّادِفَةُ التابعة و هي السماء و الكواكب تنشق و تنتثر أو النفخة الثانية و الجملة في موقع الحال قُلُوبٌ يَوْمَئِذٍ واجِفَةٌ شديدة الاضطراب من الوجيف و هي صفة لقلوب و الخبر أَبْصارُها خاشِعَةٌ أي أبصار أصحابها ذليلة من الخوف و لذلك أضافها إلي القلوب يَقُولُونَ أَ إِنَّا لَمَرْدُودُونَ فِي الْحافِرَةِ في الحالة الأولي يعنون الحياة بعد الموت من قولهم رجع فلان في حافرته أي طريقه التي جاء فيها فحفرها أي أثر فيها بمشيه علي النسبة كقوله عِيشَةٍ راضِيَةٍ أَ إِذا كُنَّا عِظاماً ناخرة أي بالية أو نَخِرَةً و هي أبلغ قالُوا تِلْكَ إِذاً كَرَّةٌ خاسِرَةٌ ذات خسران أو خاسر أصحابها و المعني أنها إن صحت فنحن إذا خاسرون لتكذيبنا بها و هو استهزاء منهم فَإِنَّما هِيَ زَجْرَةٌ واحِدَةٌ متعلق بمحذوف أي لا يستصعبوها فما هي إلا صيحة واحدة يعني النفخة الثانية فَإِذا هُمْ بِالسَّاهِرَةِ فإذا هم أحياء علي وجه الأرض بعد ما كانوا أمواتا في بطنها و الساهرة الأرض البيضاء المستوية و قيل اسم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يَوْمَ تُبْلَي السَّرائِرُ أي تتعرف و تميز بين ما طاب من الضمائر و ما خفي من الأعمال و ما خبث منها فَما لَهُ للإنسان مِنْ قُوَّةٍ من منعه في نفسه يمتنع بها وَ لا ناصِرٍ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فَما يُكَذِّبُكَ أي فأي شي‌ء يكذبك يا محمد دلالة أو نطقا بَعْدُ بِالدِّينِ بالجزاء بعد ظهور هذه الدلائل و قيل ما بمعني من و قيل الخطاب للإنسان علي الالتفات و المعني فما الذي يحملك علي هذا التكذيب أَ لَيْسَ اللَّهُ</w:t>
      </w:r>
    </w:p>
    <w:p>
      <w:pPr>
        <w:pStyle w:val="BookText"/>
        <w:rPr/>
      </w:pPr>
      <w:r>
        <w:rPr>
          <w:rFonts w:ascii="IRNazanin" w:hAnsi="IRNazanin" w:eastAsia="IRNazanin"/>
          <w:color w:val="111111"/>
          <w:sz w:val="28"/>
          <w:sz w:val="28"/>
          <w:szCs w:val="28"/>
          <w:rtl w:val="true"/>
          <w:lang w:bidi="fa-IR"/>
        </w:rPr>
        <w:t>و در مراتب ترقّی شناور می شود و به سمت کمالات سبقت می گیرد تا از کامل کنندگان می شود یا صفات نفسهای جنگجویان یا دستهای آنان است که تیرهای کمانها را با قدرت می کشند و با تیر برای پرتاب تلاش می کنند و در خشکی و دریا سیر نموده و به سمت جنگ با دشمن سبقت می گیرند و امر جنگ را تدبیر می کنند یا صفات اسبان آنان است که با لجامهایشان کشیده می شوند به گونه ای که لجامها به سختی کشیده می شود به خاطر این که گردن اسبها دراز است و این اسبان از مملکت اسلام به مملکت کفر خارج می شود و در حرکتشان شناور می شوند و به سمت دشمن پیشی می گیرند و امر پیروزی را تدبیر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اینها بر قیام قیامت قسم یاد کرد و به خاطر دلالت ما بعد این کلمات بر این مطلب، محذوف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تَرْجُفُ الرَّاجِفَةُ و یوم منصوب است به ظرفیت و منظور از راجفه اجرام ساکنی هستند که در هنگامه قیامت حرکتشان شدت می گیرد، مثل زمین و کوهها زیرا در آیه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تَرْجُفُ الْأَرْضُ وَ الْجِبالُ یا مراد از راجفه واقعه ای است که اجرام هنگام تحقق آن می لرزند و آن واقعه نفخه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تَتْبَعُهَا الرَّادِفَةُ منظور از رادفه همان تابعه است که آسمان است و ستارگان شکافته می شوند و فرو ریزند یا مراد نفخه دوم است و جمله در موضع حالیت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یَوْمَئِذٍ واجِفَةٌ یعنی دلها به شدت می لرزد و واجفه از وجیف گرفته شده که صفت دلهاست و خبر آن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أَبْصارُها خاشِعَةٌ یعنی دیدگان صاحبان آن قلوب ذلیل است در اثر ترس و به همین خاطر ترس را به قلوب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أَ إِنَّا لَمَرْدُودُونَ فِی الْحافِرَةِ فی الحافره یعنی حالت نخست و منظورشان حیات دنیاست پس از مرگ و از عبارت رجع فلان فی حافرته گرفته شده یعنی فلانی به راهی که آمده بود برگشت و در آن با راه رفتنش به نسبت اثر گذاشت مانند آیه عیشَةٍ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کُنَّا عِظاماً ناخره یعنی پوسیده یا نَخِرَةً که مبالغه اش از ناخره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تِلْکَ إِذاً کَرَّةٌ خاسِرَةٌ یعنی بازگشتی دارای زیان یا بازگشتی که صاحبان آن زیان دیده شدند و معنی این می شود که قیامت اگر صحیح باشد، بنا بر این ما زیان کاریم زیرا ما آن را تکذیب کردیم و این ایه بیان استهزای منکران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هِیَ زَجْرَةٌ واحِدَةٌ این جمله متعلق به یک فعل محذوف است یعنی قیامت را سخت و دشوار ندانید که آن نیست مگر یک صیحه و فریاد یعنی نفخه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بِالسَّاهِرَةِ یعنی ناگهان می بینند که بر روی زمین زنده شده اند پس از آنکه در شکم زمین و به صورت مردگانی بودند و ساهره زمین سفید و صاف است و گفته شده ساهره نام جهنم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یَوْمَ تُبْلَی السَّرائِرُ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 صورت می گیرد و بین ضمایر پاک و اعمال مخفی و اعمال خبیث تمایز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یعنی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قُوَّةٍ یعنی قوتی که او را منع کند در نفس و انسان به کمک آن قوت منع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ناصِرٍ و یاوری هم ندارد که او را منع کند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 در مورد آیه فَما یُکَذِّبُکَ یعنی چه چیزی ای محمد تو را از حیث دلالت یا نطق تکذیب می کند بَعْدُ بِالدِّینِ دین یعنی جزا بعد از ظهور این دلائل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معنی من است یعنی چه کسی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از باب التفات متوجه انسان است و 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وادار به این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اللَّهُ </w:t>
      </w:r>
      <w:bookmarkStart w:id="299" w:name="pg13885_196286"/>
    </w:p>
    <w:p>
      <w:pPr>
        <w:pStyle w:val="BookText"/>
        <w:rPr/>
      </w:pPr>
      <w:bookmarkEnd w:id="299"/>
      <w:r>
        <w:rPr>
          <w:rFonts w:ascii="Amiri" w:hAnsi="Amiri" w:eastAsia="Amiri" w:cs="Amiri"/>
          <w:color w:val="111111"/>
          <w:sz w:val="28"/>
          <w:sz w:val="28"/>
          <w:szCs w:val="28"/>
          <w:rtl w:val="true"/>
          <w:lang w:bidi="ar-SA"/>
        </w:rPr>
        <w:t>بِأَحْكَمِ الْحاكِمِينَ تحقيق لما سبق و المعني أ ليس الذي فعل ذلك من الخلق و الرد بأحكم الحاكمين صنعا و تدبيرا و من كان كذلك كان قادرا علي الإعادة و الجزاء و قال الرجعي مصدر كالبشري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أَ فَلا يَعْلَمُ إِذا بُعْثِرَ أي بعث ما فِي الْقُبُورِ من الموتي وَ حُصِّلَ جمع محصلا في الصحف أو ميز ما فِي الصُّدُورِ من خير أو شر و تخصيصه لأنه الأصل إِنَّ رَبَّهُمْ بِهِمْ يَوْمَئِذٍ يوم القيامة لَخَبِيرٌ عالم بما أعلنوا و ما أسروا فيجازيهم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أَ رَأَيْتَ استفهام معناه التعجب الَّذِي يُكَذِّبُ بِالدِّينِ بالجزاء أو الإسلام</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225820_3264237689"/>
      <w:bookmarkStart w:id="301" w:name="_Toc144"/>
      <w:bookmarkEnd w:id="300"/>
      <w:r>
        <w:rPr>
          <w:rtl w:val="true"/>
        </w:rPr>
        <w:t>الأخبار</w:t>
      </w:r>
      <w:bookmarkEnd w:id="301"/>
    </w:p>
    <w:p>
      <w:pPr>
        <w:pStyle w:val="Heading5"/>
        <w:numPr>
          <w:ilvl w:val="4"/>
          <w:numId w:val="1"/>
        </w:numPr>
        <w:rPr/>
      </w:pPr>
      <w:bookmarkStart w:id="302" w:name="__RefHeading___Toc1225822_3264237689"/>
      <w:bookmarkStart w:id="303" w:name="_Toc145"/>
      <w:bookmarkEnd w:id="302"/>
      <w:r>
        <w:rPr>
          <w:rtl w:val="true"/>
        </w:rPr>
        <w:t>«</w:t>
      </w:r>
      <w:r>
        <w:rPr/>
        <w:t>1</w:t>
      </w:r>
      <w:r>
        <w:rPr>
          <w:rtl w:val="true"/>
        </w:rPr>
        <w:t>»</w:t>
      </w:r>
      <w:bookmarkEnd w:id="303"/>
    </w:p>
    <w:p>
      <w:pPr>
        <w:pStyle w:val="BookText"/>
        <w:rPr/>
      </w:pPr>
      <w:r>
        <w:rPr>
          <w:rFonts w:ascii="Amiri" w:hAnsi="Amiri" w:eastAsia="Amiri" w:cs="Amiri"/>
          <w:color w:val="111111"/>
          <w:sz w:val="28"/>
          <w:sz w:val="28"/>
          <w:szCs w:val="28"/>
          <w:rtl w:val="true"/>
          <w:lang w:bidi="ar-SA"/>
        </w:rPr>
        <w:t>لي، الأمالي للصدوق الْهَمْدَانِيُّ عَنْ عَلِيٍّ عَنْ أَبِيهِ عَنِ ابْنِ أَبِي عُمَيْرٍ عَنْ جَمِيلٍ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 وَ جَلَّ أَنْ يَبْعَثَ الْخَلْقَ أَمْطَرَ السَّمَاءَ أَرْبَعِينَ صَبَاحاً </w:t>
      </w:r>
      <w:r>
        <w:rPr>
          <w:rStyle w:val="FootnoteAnchor"/>
          <w:rtl w:val="true"/>
        </w:rPr>
        <w:footnoteReference w:id="64"/>
      </w:r>
      <w:r>
        <w:rPr>
          <w:rFonts w:ascii="Amiri" w:hAnsi="Amiri" w:eastAsia="Amiri" w:cs="Amiri"/>
          <w:color w:val="111111"/>
          <w:sz w:val="28"/>
          <w:sz w:val="28"/>
          <w:szCs w:val="28"/>
          <w:rtl w:val="true"/>
          <w:lang w:bidi="ar-SA"/>
        </w:rPr>
        <w:t>فَاجْتَمَعَتِ الْأَوْصَالُ وَ نَبَتَتِ اللُّحُومُ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ابن أبي عمير مثله</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225824_3264237689"/>
      <w:bookmarkStart w:id="305" w:name="_Toc146"/>
      <w:bookmarkEnd w:id="304"/>
      <w:r>
        <w:rPr>
          <w:rtl w:val="true"/>
        </w:rPr>
        <w:t>«</w:t>
      </w:r>
      <w:r>
        <w:rPr/>
        <w:t>2</w:t>
      </w:r>
      <w:r>
        <w:rPr>
          <w:rtl w:val="true"/>
        </w:rPr>
        <w:t>»</w:t>
      </w:r>
      <w:bookmarkEnd w:id="305"/>
    </w:p>
    <w:p>
      <w:pPr>
        <w:pStyle w:val="BookText"/>
        <w:rPr/>
      </w:pPr>
      <w:r>
        <w:rPr>
          <w:rFonts w:ascii="Amiri" w:hAnsi="Amiri" w:eastAsia="Amiri" w:cs="Amiri"/>
          <w:color w:val="111111"/>
          <w:sz w:val="28"/>
          <w:sz w:val="28"/>
          <w:szCs w:val="28"/>
          <w:rtl w:val="true"/>
          <w:lang w:bidi="ar-SA"/>
        </w:rPr>
        <w:t xml:space="preserve">ما، الأمالي للشيخ الطوسي الْمُفِيدُ عَنْ عَبْدِ اللَّهِ بْنِ أَبِي شَيْخٍ إِجَازَةً عَنْ مُحَمَّدِ بْنِ أَحْمَدَ الْحَكَمِيِّ عَنْ عَبْدِ الرَّحْمَنِ بْنِ عَبْدِ اللَّهِ الْبَصْرِيِّ عَنْ وَهْبِ بْنِ جَرِيرٍ عَنْ أَبِيهِ عَنْ مُحَمَّدِ بْنِ إِسْحَاقَ بْنِ بَشَّارٍ </w:t>
      </w:r>
      <w:r>
        <w:rPr>
          <w:rStyle w:val="FootnoteAnchor"/>
          <w:rtl w:val="true"/>
        </w:rPr>
        <w:footnoteReference w:id="65"/>
      </w:r>
      <w:r>
        <w:rPr>
          <w:rFonts w:ascii="Amiri" w:hAnsi="Amiri" w:eastAsia="Amiri" w:cs="Amiri"/>
          <w:color w:val="111111"/>
          <w:sz w:val="28"/>
          <w:sz w:val="28"/>
          <w:szCs w:val="28"/>
          <w:rtl w:val="true"/>
          <w:lang w:bidi="ar-SA"/>
        </w:rPr>
        <w:t>عَنْ سَعِيدِ بْنِ مِينَا عَنْ غَيْرِ وَاحِدٍ مِنْ أَصْحَابِهِ أَنَّ نَفَراً مِنْ قُرَيْشٍ اعْتَرَضُوا الرَّسُولَ صلي الله عليه و آله مِنْهُمْ عُتْبَةُ بْنُ رَبِيعَةَ وَ أُمَيَّةُ بْنُ خَلَفٍ وَ الْوَلِيدُ بْنُ الْمُغِيرَةِ وَ الْعَاصُ بْنُ سَعِيدٍ فَقَالُوا يَا مُحَمَّدُ هَلُمَّ فَلْنَعْبُدْ مَا تَعْبُدُ وَ تَعْبُدُ مَا نَعْبُدُ فَنَشْتَرِكُ نَحْنُ وَ أَنْتَ فِي الْأَمْرِ فَإِنْ يَكُنِ الَّذِي نَحْنُ عَلَيْهِ الْحَقَّ فَقَدْ أَخَذْتَ بِحَظِّكَ مِنْهُ وَ إِنْ يَكُنِ الَّذِي أَنْتَ عَلَيْهِ الْحَقَّ فَقَدْ أَخَذْنَا بِحَظِّنَا مِنْهُ فَأَنْزَلَ اللَّهُ تَبَارَكَ وَ تَعَالَي قُلْ يا أَيُّهَا الْكافِرُونَ لا أَعْبُدُ ما</w:t>
      </w:r>
    </w:p>
    <w:p>
      <w:pPr>
        <w:pStyle w:val="BookText"/>
        <w:rPr/>
      </w:pPr>
      <w:r>
        <w:rPr>
          <w:rFonts w:ascii="IRNazanin" w:hAnsi="IRNazanin" w:eastAsia="IRNazanin"/>
          <w:color w:val="111111"/>
          <w:sz w:val="28"/>
          <w:sz w:val="28"/>
          <w:szCs w:val="28"/>
          <w:rtl w:val="true"/>
          <w:lang w:bidi="fa-IR"/>
        </w:rPr>
        <w:t>بِأَحْکَمِ الْحاکِمینَ این جمله تحقق بخشیدن به جملات گذشته است و معنا چنین است که آیا کسی که خلق و ردّ حیات می کند از حیث صنع و تدبیر استوارترین حکم کنندگان نیست و کسی که چنین باشد قادر بر اعاده خلق و جزاء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الرجعی مصدر است مانند البشری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در مورد آیه أَ فَلا یَعْلَمُ إِذا بُعْثِرَ یعنی برانگیخته شود ما فِی الْقُبُورِ از مردگان وَ حُصِّلَ یعنی جمع شود به صورت موجود در صحیفه ها یا تمییز داده شود ما فِی الصُّدُورِ از عمل خیر و شر و آنچه در سینه هاست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انست که در قلوب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رَبَّهُمْ بِهِمْ یَوْمَئِذٍ روز قیامت لَخَبیرٌ یعنی عالم است به آنچه علنی انجام دادند و آنچه پنهانی کردند پس به آنان جزا دهد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در مورد آیه أَ رَأَیْتَ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استفهام است که معنای آن تعجب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یُکَذِّبُ بِالدِّینِ یعنی تکذیب جزا یا تکذیب اسلام می کند</w:t>
      </w:r>
      <w:r>
        <w:rPr>
          <w:rFonts w:eastAsia="Amiri" w:cs="Amiri" w:ascii="Amiri" w:hAnsi="Amiri"/>
          <w:color w:val="111111"/>
          <w:sz w:val="28"/>
          <w:szCs w:val="28"/>
          <w:rtl w:val="true"/>
          <w:lang w:bidi="ar-SA"/>
        </w:rPr>
        <w:t>.</w:t>
      </w:r>
      <w:r>
        <w:rPr>
          <w:rStyle w:val="FootnoteAnchor"/>
          <w:rtl w:val="true"/>
        </w:rPr>
        <w:footnoteReference w:id="69"/>
      </w:r>
    </w:p>
    <w:p>
      <w:pPr>
        <w:pStyle w:val="Heading4"/>
        <w:numPr>
          <w:ilvl w:val="3"/>
          <w:numId w:val="1"/>
        </w:numPr>
        <w:rPr/>
      </w:pPr>
      <w:bookmarkStart w:id="306" w:name="__RefHeading___Toc1225826_3264237689"/>
      <w:bookmarkStart w:id="307" w:name="_Toc147"/>
      <w:bookmarkEnd w:id="306"/>
      <w:r>
        <w:rPr>
          <w:rtl w:val="true"/>
        </w:rPr>
        <w:t>روایات</w:t>
      </w:r>
      <w:bookmarkEnd w:id="307"/>
    </w:p>
    <w:p>
      <w:pPr>
        <w:pStyle w:val="Heading5"/>
        <w:numPr>
          <w:ilvl w:val="4"/>
          <w:numId w:val="1"/>
        </w:numPr>
        <w:rPr/>
      </w:pPr>
      <w:bookmarkStart w:id="308" w:name="__RefHeading___Toc1225828_3264237689"/>
      <w:bookmarkStart w:id="309" w:name="_Toc148"/>
      <w:bookmarkEnd w:id="308"/>
      <w:r>
        <w:rPr>
          <w:rtl w:val="true"/>
        </w:rPr>
        <w:t xml:space="preserve">روایت </w:t>
      </w:r>
      <w:r>
        <w:rPr/>
        <w:t>1</w:t>
      </w:r>
      <w:r>
        <w:rPr>
          <w:rtl w:val="true"/>
        </w:rPr>
        <w:t>.</w:t>
      </w:r>
      <w:bookmarkEnd w:id="309"/>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عز و جل بخواهد خلق را مبعوث کند چهل روز آسمان بر زمین ببارد تا رگ و پیها جمع شوند و گوشت بروید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کتاب حسین بن سعید و نوادر نیز مثل این روایت نقل شده است</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310" w:name="__RefHeading___Toc1225830_3264237689"/>
      <w:bookmarkStart w:id="311" w:name="_Toc149"/>
      <w:bookmarkEnd w:id="310"/>
      <w:r>
        <w:rPr>
          <w:rtl w:val="true"/>
        </w:rPr>
        <w:t xml:space="preserve">روایت </w:t>
      </w:r>
      <w:r>
        <w:rPr/>
        <w:t>2</w:t>
      </w:r>
      <w:r>
        <w:rPr>
          <w:rtl w:val="true"/>
        </w:rPr>
        <w:t>.</w:t>
      </w:r>
      <w:bookmarkEnd w:id="31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مینا از تعدادی از اصحاب خود نقل نموده که گروهی از قریش به رسول خدا صلی الله علیه و آله اعتراض نمودند که از جمله معترضان عتبة بن ربیع و امیة بن خلف و ولید بن مغیره و عاص بن سعید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 آنچه را تو می پرستی بپرستیم و تو نیز آنچه را ما می پرستیم بپرست تا ما و تو در امر عبادت شریک شویم؛ اگر آنچه ما بر آنیم حق بود، تو حظ و بهره خود را از آن گرفته ای و اگر آنچه تو بر آنی حق بود، ما نیز حظ و بهره خود را از آن گرفته ایم؛ پس خدای تبارک و تعالی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یا أَیُّهَا الْکافِرُونَ لا أَعْبُدُ ما </w:t>
      </w:r>
      <w:bookmarkStart w:id="312" w:name="pg13885_196287"/>
    </w:p>
    <w:p>
      <w:pPr>
        <w:pStyle w:val="BookText"/>
        <w:rPr/>
      </w:pPr>
      <w:bookmarkEnd w:id="312"/>
      <w:r>
        <w:rPr>
          <w:rFonts w:ascii="Amiri" w:hAnsi="Amiri" w:eastAsia="Amiri" w:cs="Amiri"/>
          <w:color w:val="111111"/>
          <w:sz w:val="28"/>
          <w:sz w:val="28"/>
          <w:szCs w:val="28"/>
          <w:rtl w:val="true"/>
          <w:lang w:bidi="ar-SA"/>
        </w:rPr>
        <w:t>تَعْبُدُونَ وَ لا أَنْتُمْ عابِدُونَ ما أَعْبُدُ إِلَي آخِرِ السُّورَةِ ثُمَّ مَشَي أُبَيُّ بْنُ خَلَفٍ بِعَظْمٍ رَمِيمٍ فَفَتَّهُ فِي يَدِهِ ثُمَّ نَفَخَهُ وَ قَالَ أَ تَزْعُمُ أَنَّ رَبَّكَ يُحْيِي هَذَا بَعْدَ مَا تَرَي فَأَنْزَلَ اللَّهُ تَعَالَي وَ ضَرَبَ لَنا مَثَلًا وَ نَسِيَ خَلْقَهُ قالَ مَنْ يُحْيِ الْعِظامَ وَ هِيَ رَمِيمٌ قُلْ يُحْيِيهَا الَّذِي أَنْشَأَها أَوَّلَ مَرَّةٍ وَ هُوَ بِكُلِّ خَلْقٍ عَلِيمٌ إِلَي آخِرِ السُّورَةِ</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1225832_3264237689"/>
      <w:bookmarkStart w:id="314" w:name="_Toc150"/>
      <w:bookmarkEnd w:id="313"/>
      <w:r>
        <w:rPr>
          <w:rtl w:val="true"/>
        </w:rPr>
        <w:t>«</w:t>
      </w:r>
      <w:r>
        <w:rPr/>
        <w:t>3</w:t>
      </w:r>
      <w:r>
        <w:rPr>
          <w:rtl w:val="true"/>
        </w:rPr>
        <w:t>»</w:t>
      </w:r>
      <w:bookmarkEnd w:id="314"/>
    </w:p>
    <w:p>
      <w:pPr>
        <w:pStyle w:val="BookText"/>
        <w:rPr/>
      </w:pPr>
      <w:r>
        <w:rPr>
          <w:rFonts w:ascii="Amiri" w:hAnsi="Amiri" w:eastAsia="Amiri" w:cs="Amiri"/>
          <w:color w:val="111111"/>
          <w:sz w:val="28"/>
          <w:sz w:val="28"/>
          <w:szCs w:val="28"/>
          <w:rtl w:val="true"/>
          <w:lang w:bidi="ar-SA"/>
        </w:rPr>
        <w:t xml:space="preserve">فس، تفسير القمي أَبِي عَنِ النَّضْرِ بْنِ سُوَيْدٍ عَنْ يَحْيَي الْحَلَبِيِّ عَنْ هَارُونَ بْنِ خَارِجَةَ عَنْ أَبِي عَبْدِ اللَّهِ عليه السلام فِي خَبَرٍ طَوِيلٍ يَذْكُرُ فِيهِ قِصَّةَ بُخْتَ‌نَصَّرَ أَنَّهُ لَمَّا قُتِلَ مَا قُتِلَ مِنْ بَنِي إِسْرَائِيلَ خَرَجَ أَرْمِيَا عَلَي حِمَارٍ وَ مَعَهُ تِينٌ قَدْ تَزَوَّدَهُ وَ شَيْ‌ءٌ مِنْ عَصِيرٍ فَنَظَرَ إِلَي سِبَاعِ الْبَرِّ وَ سِبَاعِ الْبَحْرِ وَ سِبَاعِ الْجَوِّ تَأْكُلُ تِلْكَ الْجِيَفَ فَفَكَّرَ فِي نَفْسِهِ سَاعَةً ثُمَّ قَالَ أَنَّي يُحْيِي اللَّهُ هَؤُلَاءَ وَ قَدْ أَكَلَتْهُمُ السِّبَاعُ </w:t>
      </w:r>
      <w:r>
        <w:rPr>
          <w:rStyle w:val="FootnoteAnchor"/>
          <w:rtl w:val="true"/>
        </w:rPr>
        <w:footnoteReference w:id="72"/>
      </w:r>
      <w:r>
        <w:rPr>
          <w:rFonts w:ascii="Amiri" w:hAnsi="Amiri" w:eastAsia="Amiri" w:cs="Amiri"/>
          <w:color w:val="111111"/>
          <w:sz w:val="28"/>
          <w:sz w:val="28"/>
          <w:szCs w:val="28"/>
          <w:rtl w:val="true"/>
          <w:lang w:bidi="ar-SA"/>
        </w:rPr>
        <w:t xml:space="preserve">فَأَمَاتَهُ اللَّهُ مَكَانَهُ وَ هُوَ قَوْلُ اللَّهِ تَبَارَكَ وَ تَعَالَي أَوْ كَالَّذِي مَرَّ عَلي قَرْيَةٍ وَ هِيَ خاوِيَةٌ عَلي عُرُوشِها قالَ أَنَّي يُحْيِي هذِهِ اللَّهُ بَعْدَ مَوْتِها فَأَماتَهُ اللَّهُ مِائَةَ عامٍ ثُمَّ بَعَثَهُ أَيْ أَحْيَاهُ فَلَمَّا رَحِمَ اللَّهُ بَنِي إِسْرَائِيلَ وَ أَهْلَكَ بُخْتَ‌نَصَّرَ رَدَّ بَنِي إِسْرَائِيلَ إِلَي الدُّنْيَا وَ كَانَ عُزَيْرٌ لَمَّا سَلَّطَ اللَّهُ بُخْتَ‌نَصَّرَ عَلَي بَنِي إِسْرَائِيلَ هَرَبَ وَ دَخَلَ فِي عَيْنٍ وَ غَابَ فِيهَا وَ بَقِيَ إِرْمِيَا مَيِّتاً مِائَةَ سَنَةٍ ثُمَّ أَحْيَاهُ اللَّهُ فَأَوَّلُ مَا أَحْيَا مِنْهُ عَيْنَيْهِ </w:t>
      </w:r>
      <w:r>
        <w:rPr>
          <w:rStyle w:val="FootnoteAnchor"/>
          <w:rtl w:val="true"/>
        </w:rPr>
        <w:footnoteReference w:id="73"/>
      </w:r>
      <w:r>
        <w:rPr>
          <w:rFonts w:ascii="Amiri" w:hAnsi="Amiri" w:eastAsia="Amiri" w:cs="Amiri"/>
          <w:color w:val="111111"/>
          <w:sz w:val="28"/>
          <w:sz w:val="28"/>
          <w:szCs w:val="28"/>
          <w:rtl w:val="true"/>
          <w:lang w:bidi="ar-SA"/>
        </w:rPr>
        <w:t>فِي مِثْلِ غِرْقِئِ الْبَيْضِ فَنَظَرَ فَأَوْحَي اللَّهُ تَعَالَي إِلَيْهِ كَمْ لَبِثْتَ قالَ لَبِثْتُ يَوْماً ثُمَّ نَظَرَ إِلَي الشَّمْسِ قَدِ ارْتَفَعَتْ فَقَالَ أَوْ بَعْضَ يَوْمٍ فَقَالَ اللَّهُ تَبَارَكَ وَ تَعَالَي بَلْ لَبِثْتَ مِائَةَ عامٍ فَانْظُرْ إِلي طَعامِكَ وَ شَرابِكَ لَمْ يَتَسَنَّهْ أَيْ لَمْ يَتَغَيَّرْ وَ انْظُرْ إِلي حِمارِكَ وَ لِنَجْعَلَكَ آيَةً لِلنَّاسِ وَ انْظُرْ إِلَي الْعِظامِ كَيْفَ نُنْشِزُها ثُمَّ نَكْسُوها لَحْماً فَجَعَلَ يَنْظُرُ إِلَي الْعِظَامِ الْبَالِيَةِ الْمُنْفَطِرَةِ تَجْتَمِعُ إِلَيْهِ وَ إِلَي اللَّحْمِ الَّذِي قَدْ أَكَلَتْهُ السِّبَاعُ يَتَأَلَّفُ إِلَي الْعِظَامِ مِنْ هَاهُنَا وَ هَاهُنَا وَ يَلْتَزِقُ بِهَا حَتَّي قَامَ وَ قَامَ حِمَارُهُ فَقَالَ أَعْلَمُ أَنَّ اللَّهَ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225834_3264237689"/>
      <w:bookmarkStart w:id="316" w:name="_Toc151"/>
      <w:bookmarkEnd w:id="315"/>
      <w:r>
        <w:rPr>
          <w:rtl w:val="true"/>
        </w:rPr>
        <w:t>بيان</w:t>
      </w:r>
      <w:bookmarkEnd w:id="316"/>
    </w:p>
    <w:p>
      <w:pPr>
        <w:pStyle w:val="BookText"/>
        <w:rPr/>
      </w:pPr>
      <w:r>
        <w:rPr>
          <w:rFonts w:ascii="Amiri" w:hAnsi="Amiri" w:eastAsia="Amiri" w:cs="Amiri"/>
          <w:color w:val="111111"/>
          <w:sz w:val="28"/>
          <w:sz w:val="28"/>
          <w:szCs w:val="28"/>
          <w:rtl w:val="true"/>
          <w:lang w:bidi="ar-SA"/>
        </w:rPr>
        <w:t>الغرقئ كزبرج القشرة الملتزقة ببياض البيض أو البياض الذي يؤكل و قال الطبرسي رحمه الله أَوْ كَالَّذِي مَرَّ أي أو هل رأيت كالذي مر عَلي قَرْيَةٍ و هو عزير عن قتادة و عكرمة و السدي و هو المروي عن أبي عبد الله عليه السلام و قيل هو أرميا عن وهب و هو المروي عن أبي جعفر عليه السلام و قيل هو الخضر عن ابن إسحاق و القرية التي مر عليها هي بيت المقدس لما خربه بخت نصر و قيل هي الأرض المقدسة</w:t>
      </w:r>
    </w:p>
    <w:p>
      <w:pPr>
        <w:pStyle w:val="BookText"/>
        <w:rPr/>
      </w:pPr>
      <w:r>
        <w:rPr>
          <w:rFonts w:ascii="IRNazanin" w:hAnsi="IRNazanin" w:eastAsia="IRNazanin"/>
          <w:color w:val="111111"/>
          <w:sz w:val="28"/>
          <w:sz w:val="28"/>
          <w:szCs w:val="28"/>
          <w:rtl w:val="true"/>
          <w:lang w:bidi="fa-IR"/>
        </w:rPr>
        <w:t>تَعْبُدُونَ وَ لا أَنْتُمْ عابِدُونَ ما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شما می پرستید را نمی پرستم و شما نیز پرستنده آنچه من می پرستم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سپس ابیّ بن خلف استخوان پوسیده ای را جلو آورد و آن را با دستش ریز ریز کرد و سپس به آن فوت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پنداری پروردگارت این را بعد از آنچه دیدی زنده می کند؟ پس خدای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لَنا مَثَلاً وَ نَسِیَ خَلْقَهُ قالَ مَنْ یُحْیِ الْعِظامَ وَ هِیَ رَمیمٌ قُلْ یُحْییهَا الَّذی أَنْشَأَها أَوَّلَ مَرَّةٍ وَ 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مثالی زد و آفرینش خود را فراموش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استخوانهایی را که پوسیده زنده می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کسی که بار اول آن را آفرید زنده می کند و به هر آفرینشی آگاه است، تا آخر سوره</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317" w:name="__RefHeading___Toc1225836_3264237689"/>
      <w:bookmarkStart w:id="318" w:name="_Toc152"/>
      <w:bookmarkEnd w:id="317"/>
      <w:r>
        <w:rPr>
          <w:rtl w:val="true"/>
        </w:rPr>
        <w:t xml:space="preserve">روایت </w:t>
      </w:r>
      <w:r>
        <w:rPr/>
        <w:t>3</w:t>
      </w:r>
      <w:r>
        <w:rPr>
          <w:rtl w:val="true"/>
        </w:rPr>
        <w:t>.</w:t>
      </w:r>
      <w:bookmarkEnd w:id="31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ذیل حدیثی طولانی که در آن جریان بخت نصّر را ذکر نمودند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بنی اسرائیل آنان که کشته شدند، کشته شدند، ارمیا سوار بر اُلاغش بیرون رفت، در حالیکه توشه‌ای از انجیر و مقداری شربت آبمیوه به همراه داشت، به درندگان خشکی و درندگان دریا و درندگان آسمان که لاشه‌ها را می‌خوردند نگاه کرد؛ ساعتی با خود فکر کرد،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چگونه اینان را زنده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درندگان آنها را خوردند، سپس خداوند او را در همان جا که بود میراند، و این مصداق همان سخن خداوند تبارک و تعالی می‌باشد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 وَهی خَاوِیةٌ عَلَی عُرُوشِها قَالَ أَنَّیَ یحْیی هذِه اللّه بَعْدَ مَوْتِها فَأَمَاتَه اللّه مِئَةَ عَامٍ ثُمَّ بَعَثَه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یا مانند کسی که از قریه ای گذشت در حالی که آن قریه بر سقف هایش فروریخته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اینها را بعد ازمرگش زنده می سازد پس خدا او را صد سال میراند و سپس زنده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زنده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بنی‌اسرائیل رحم کرد و بخت نصر را نابود کرد، بنی‌اسرائیل را دوباره به دنیا بازگرداند؛ و هنگامی که خداوند بخت نصر را بر بنی‌اسرائیل چیره ساخته بود، عُزَیر گریخت و وارد چشمه‌ای شد و در آن ناپدید گشت، و ارمیا صد سال مرده بود، سپس خداوند متعال او را زنده گردانید و اولین چیزی که در او زنده گردانید چشمانش بود، همچون پوست 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نگریست و خداوند به او وحی کرد که چه مدت گذشته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سپس به خورشید نگاه کرد که بالا 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پاسی از روز، باری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لَّبِثْتَ مِئَةَ عَامٍ فَانظُرْ إِلَی طَعَامِک وَشَرَابِک لَمْ یتَسَنَّه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غذا و نوشیدنی ات بنگر که تغییر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w:t>
      </w:r>
    </w:p>
    <w:p>
      <w:pPr>
        <w:pStyle w:val="BookText"/>
        <w:rPr/>
      </w:pPr>
      <w:r>
        <w:rPr>
          <w:rFonts w:ascii="IRNazanin" w:hAnsi="IRNazanin" w:eastAsia="IRNazanin"/>
          <w:color w:val="111111"/>
          <w:sz w:val="28"/>
          <w:sz w:val="28"/>
          <w:szCs w:val="28"/>
          <w:rtl w:val="true"/>
          <w:lang w:bidi="fa-IR"/>
        </w:rPr>
        <w:t>إِلَی حِمَارِک وَلِنَجْعَلَک آیةً لِّلنَّاسِ وَانظُرْ إِلَی العِظَامِ کیفَ نُنشِزُها ثُمَّ نَکسُوها لَحْمًا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استخوان های پوسیده‌ی ترک خورده نگریست که چگونه به سوی او می‌آیند و چگونه گوشتی که درندگان خورده‌اند از اینجا و آنجا جمع می‌گردد و به استخوان می‌پیوند و به آن می‌چسبد تا اینکه برخاست و الاغش نیز ایستاد؛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أَنَّ اللّه عَلَی کلِّ شَیءٍ قَدِیرٌ</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دانم که خدا بر هر چیزی تواناست</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319" w:name="__RefHeading___Toc1225838_3264237689"/>
      <w:bookmarkStart w:id="320" w:name="_Toc153"/>
      <w:bookmarkEnd w:id="319"/>
      <w:r>
        <w:rPr>
          <w:rtl w:val="true"/>
        </w:rPr>
        <w:t>توضیح</w:t>
      </w:r>
      <w:bookmarkEnd w:id="32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غرقیء بر وزن زِبرِج پوست نازک چسبیده به سفیدی تخم مرغ یا آن سفیدی است که خورده می شود و 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کَالَّذی مَرَّ یعنی آیا دیدی مثل کسی را که گذشت عَلی قَرْیَةٍ و این شخص عزیر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قتاده و عکرمه و سدی نقل شده و همین تفسیر از امام صادق علیه السلام نقل شده و وهب گفته این شخص ارمیا بوده و این روایت شده از امام باقر علیه السلام است و ابن اسحاق گفته این شخص خضربوده و قریه ای که بر آن گذشت بیت المقدس بوده، زمانی که بخت نصر آن را ویران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قریه ارض مقدس بوده </w:t>
      </w:r>
    </w:p>
    <w:p>
      <w:pPr>
        <w:pStyle w:val="BookText"/>
        <w:rPr/>
      </w:pPr>
      <w:r>
        <w:rPr>
          <w:rFonts w:ascii="Amiri" w:hAnsi="Amiri" w:eastAsia="Amiri" w:cs="Amiri"/>
          <w:color w:val="111111"/>
          <w:sz w:val="28"/>
          <w:sz w:val="28"/>
          <w:szCs w:val="28"/>
          <w:rtl w:val="true"/>
          <w:lang w:bidi="ar-SA"/>
        </w:rPr>
        <w:t xml:space="preserve">و قيل هي القرية التي خرج منها الألوف حذر الموت وَ هِيَ خاوِيَةٌ عَلي عُرُوشِها أي خالية و قيل خراب و قيل ساقطة علي أبنيتها و سقوفها كان السقوف سقطت و وقع البنيان عليها قالَ أَنَّي يُحْيِي هذِهِ اللَّهُ بَعْدَ مَوْتِها أي كيف يعمر الله هذه القرية بعد خرابها و قيل كيف يحيي الله أهلها بعد ما ماتوا و لم يقل ذلك إنكارا و لا تعجبا و لا ارتيابا و لكنه أحب أن يريه الله إحياءها مشاهدة </w:t>
      </w:r>
      <w:r>
        <w:rPr>
          <w:rStyle w:val="FootnoteAnchor"/>
          <w:rtl w:val="true"/>
        </w:rPr>
        <w:footnoteReference w:id="77"/>
      </w:r>
      <w:r>
        <w:rPr>
          <w:rFonts w:ascii="Amiri" w:hAnsi="Amiri" w:eastAsia="Amiri" w:cs="Amiri"/>
          <w:color w:val="111111"/>
          <w:sz w:val="28"/>
          <w:sz w:val="28"/>
          <w:szCs w:val="28"/>
          <w:rtl w:val="true"/>
          <w:lang w:bidi="ar-SA"/>
        </w:rPr>
        <w:t>فَأَماتَهُ اللَّهُ مِائَةَ عامٍ ثُمَّ بَعَثَهُ أي أحياه قالَ كَمْ لَبِثْتَ في التفسير أنه سمع نداء من السماء كم لبثت يعني في مبيتك و منامك و قيل إن القائل نبي و قيل ملك و قيل بعض المعمرين ممن شاهده عند موته و إحيائه قالَ لَبِثْتُ يَوْماً أَوْ بَعْضَ يَوْمٍ لأن الله تعالي أماته في أول النهار و أحياه بعد مائة سنة في آخر النهار فقال يَوْماً ثم التفت فرأي بقية من الشمس فقال أَوْ بَعْضَ يَوْمٍ ثم قالَ بَلْ لَبِثْتَ مِائَةَ عامٍ فَانْظُرْ إِلي طَعامِكَ وَ شَرابِكَ لَمْ يَتَسَنَّهْ أي لم تغيره السنون و إنما قال لَمْ يَتَسَنَّهْ علي الواحد لأنه أراد جنس الطعام و الشراب و قيل أراد به الشراب لأنه أقرب و قيل أراد عصيرا و تينا و عنبا و هذه الثلاثة أسرع الأشياء تغيرا و فسادا فوجد العصير حلوا و التين و العنب كما جنيا لم يتغير وَ انْظُرْ إِلي حِمارِكَ كيف تفرقت أجزاؤه و تبددت عظامه ثم انظر كيف يحييه الله و إنما قال ذلك له ليستدل بذلك علي طول مماته وَ لِنَجْعَلَكَ آيَةً لِلنَّاسِ فعلنا ذلك و قيل معناه فعلنا ذلك إجابة لك إلي ما أردت وَ لِنَجْعَلَكَ آيَةً أي حجة لِلنَّاسِ في البعث وَ انْظُرْ إِلَي الْعِظامِ كَيْفَ نُنْشِزُها كيف نحييها و بالزاي كيف نرفعها من الأرض فنردها إلي أماكنها من الجسد و نركب بعضها إلي بعض ثُمَّ نَكْسُوها أي نلبسها لَحْماً و اختلف فيه فقيل أراد عظام حماره و قيل أراد عظامه قالوا أول ما أحيا الله منه عينه و هو مثل غرقئ البيض فجعل ينظر إلي العظام البالية المتفرقة تجتمع إليه و إلي اللحم الذي قد أكلته السباع تتألف إلي العظام من هاهنا و من هاهنا و تلتزم و تلتزق بها حتي قام و قام حماره فَلَمَّا تَبَيَّنَ لَهُ أي ظهر و علم قالَ أَعْلَمُ أي أيقن أَنَّ اللَّهَ عَلي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قریه ای بوده که هزارن نفر از بیم مرگ از آن خارج شدند؛ وَ هِیَ خاوِیَةٌ عَلی عُرُوشِها یعنی آن قریه خالی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بوده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بناها و سقفهایش فرو ریخته بوده یعنی سقفها ساقط شده بوده و بناها بر آن ریخته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أَنَّی یُحْیی هذِهِ اللَّهُ بَعْدَ مَوْتِها یعنی خداوند چگونه این قریه را بعد از ویران شدنش آباد می سازد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اهل آن را بعد از آن که مردندزنده می کند و البته آن پیامبر این سخن را از باب انکار یا تعجب یا تردید نگفت بلکه خواست خداوند دوباره زنده کردنش را به عیان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فَأَماتَهُ اللَّهُ مِائَةَ عامٍ ثُمَّ بَعَثَهُ بعثه یعنی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کَمْ لَبِثْتَ در تفسیر است که آن پیامبر صدایی از آسمان شنید که چقدر در گذران شب و خوابیدنت درنگ کردی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این سخن خود آن پیامبر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مسنّ که او را هنگام مردن و زنده شدن دیدند چنین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لَبِثْتُ یَوْماً أَوْ بَعْضَ یَوْمٍ زیرا خداوند متعال او را در اول روز میراند و در آخر روز بعد از صد سال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من یک روز ماندم و متوجه بقیه خورشید در آسمان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بخشی از یک روز ماندم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لَبِثْتَ مِائَةَ عامٍ فَانْظُرْ إِلی طَعامِکَ وَ شَرابِکَ لَمْ یَتَسَنَّهْ یعنی گدشت سالها غذا و شرابت را تغییر نداده و لم یتسنه را مفرد آورد نه مثنی زیرا جنس طعام و شراب را مد نظر گرفت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شراب کرد زیرا شراب از طعام به آن ضمیر نزدیک تر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افشره و انجیر و انگور بود و این سه چیز از حیث تغییر و فساد سریعترین اشیا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افشره را شیرین یافت و انجیر و انگور را مثل زمانی که چیده شده باشند فاقد تغیر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إِلی حِمارِکَ که چگونه اجزایش متفرق شده و استخوانهایش از هم جدا شده و سپس بنگر که خدا چگونه آن را زنده می کند و خدا این سخن را در مورد حمارش به او فرمود تا برایش در خصوص طول مردنش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لِنَجْعَلَکَ آیَةً لِلنَّاسِ ما این کار را کردیم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اینست که ما این کار را برای اجابت دعای تو در مورد آنچه کردی انجام دادیم وَ لِنَجْعَلَکَ آیَةً لِلنَّاسِ یعنی برای این که تو را حجتی برای مردم در خصوص رستاخیز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إِلَی الْعِظامِ کَیْفَ نُنْشِزُها یعنی چگونه ما آن را زنده می کنیم و با حرف زای یعنی چگونه ما آن را از روی زمین بلند می کنیم و آن را به جای خود در جسد بر می گردانیم و برخی را با برخی دیگر ترکیب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نَکْسُوها یعنی سپس می پوشانیم لَحْماً و در مورد آن اختلاف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استخوانهای حمار اوست که بر آن لحم می پوشاند و گفته شده استخوانهای خود اوست و گفته اند اولین عضوی که خدا از او زنده کرد، چشم او بود که مثل پوسته نازک تخم مرغ بود و شروع به نظر کردن به استخوانهای پوسیده کرد که از هم جدا بودند ولی به سمت او جمع شدند و به گوشتی که درندگان آن را خورده بودند که از این سو و آن سو بر استخوانها نشست و با او همراه شد و به استخوانها چسبید تا این که خود او و حمارش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تَبَیَّنَ لَهُ یعنی وقتی آشکار شد و علم پیدا کرد، قالَ أَعْلَمُ یعنی یقین دارم أَنَّ اللَّهَ عَلی </w:t>
      </w:r>
      <w:bookmarkStart w:id="321" w:name="pg13885_196289"/>
    </w:p>
    <w:p>
      <w:pPr>
        <w:pStyle w:val="BookText"/>
        <w:rPr/>
      </w:pPr>
      <w:bookmarkEnd w:id="321"/>
      <w:r>
        <w:rPr>
          <w:rFonts w:ascii="Amiri" w:hAnsi="Amiri" w:eastAsia="Amiri" w:cs="Amiri"/>
          <w:color w:val="111111"/>
          <w:sz w:val="28"/>
          <w:sz w:val="28"/>
          <w:szCs w:val="28"/>
          <w:rtl w:val="true"/>
          <w:lang w:bidi="ar-SA"/>
        </w:rPr>
        <w:t>كُلِّ شَيْ‌ءٍ قَدِيرٌ أي لم أقل ما قلت عن شك و ارتياب و يحتمل أنه إنما قال ذلك لأنه ازداد لما عاين و شاهد يقينا و علما إذ كان قبل ذلك علمه علم استدلال فصار علمه ضرورة و معاينة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تفصيل هذه القصة و ما سيأتي من قصة إبراهيم عليه السلام في كتاب النبوة مع سائر ما يتعلق بهما من الأخبار</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1225840_3264237689"/>
      <w:bookmarkStart w:id="323" w:name="_Toc154"/>
      <w:bookmarkEnd w:id="322"/>
      <w:r>
        <w:rPr>
          <w:rtl w:val="true"/>
        </w:rPr>
        <w:t>«</w:t>
      </w:r>
      <w:r>
        <w:rPr/>
        <w:t>4</w:t>
      </w:r>
      <w:r>
        <w:rPr>
          <w:rtl w:val="true"/>
        </w:rPr>
        <w:t>»</w:t>
      </w:r>
      <w:bookmarkEnd w:id="323"/>
    </w:p>
    <w:p>
      <w:pPr>
        <w:pStyle w:val="BookText"/>
        <w:rPr/>
      </w:pPr>
      <w:r>
        <w:rPr>
          <w:rFonts w:ascii="Amiri" w:hAnsi="Amiri" w:eastAsia="Amiri" w:cs="Amiri"/>
          <w:color w:val="111111"/>
          <w:sz w:val="28"/>
          <w:sz w:val="28"/>
          <w:szCs w:val="28"/>
          <w:rtl w:val="true"/>
          <w:lang w:bidi="ar-SA"/>
        </w:rPr>
        <w:t xml:space="preserve">فس، تفسير القمي وَ إِذْ قالَ إِبْراهِيمُ رَبِّ أَرِنِي كَيْفَ تُحْيِ الْمَوْتي قالَ أَ وَ لَمْ تُؤْمِنْ قالَ بَلي وَ لكِنْ لِيَطْمَئِنَّ قَلْبِي قالَ فَخُذْ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أَبِي أَيُّوبَ عَنْ أَبِي بَصِيرٍ عَنْ أَبِي عَبْدِ اللَّهِ عليه السلام أَنَّ إِبْرَاهِيمَ عليه السلام نَظَرَ إِلَي جِيفَةٍ عَلَي سَاحِلِ الْبَحْرِ تَأْكُلُهَا سِبَاعُ الْبَرِّ وَ سِبَاعُ الْبَحْرِ ثُمَّ يَثِبُ السِّبَاعُ بَعْضُهَا عَلَي بَعْضٍ فَيَأْكُلُ بَعْضُهَا بَعْضاً فَتَعَجَّبَ إِبْرَاهِيمُ فَقَالَ رَبِّ أَرِنِي كَيْفَ تُحْيِ الْمَوْتي فَقَالَ اللَّهُ لَهُ أَ وَ لَمْ تُؤْمِنْ قالَ بَلي وَ لكِنْ لِيَطْمَئِنَّ قَلْبِي قالَ فَخُذْ أَرْبَعَةً مِنَ الطَّيْرِ فَصُرْهُنَّ إِلَيْكَ ثُمَّ اجْعَلْ عَلي كُلِّ جَبَلٍ مِنْهُنَّ جُزْءاً ثُمَّ ادْعُهُنَّ يَأْتِينَكَ سَعْياً وَ اعْلَمْ أَنَّ اللَّهَ عَزِيزٌ حَكِيمٌ فَأَخَذَ إِبْرَاهِيمُ صَلَوَاتُ اللَّهِ عَلَيْهِ الطَّاوُسَ وَ الدِّيكَ وَ الْحَمَامَ وَ الْغُرَابَ قَالَ اللَّهُ عَزَّ وَ جَلَّ فَصُرْهُنَّ إِلَيْكَ أَيْ قَطِّعْهُنَّ ثُمَّ اخْلِطْ لَحْمَاتِهِنَّ </w:t>
      </w:r>
      <w:r>
        <w:rPr>
          <w:rStyle w:val="FootnoteAnchor"/>
          <w:rtl w:val="true"/>
        </w:rPr>
        <w:footnoteReference w:id="78"/>
      </w:r>
      <w:r>
        <w:rPr>
          <w:rFonts w:ascii="Amiri" w:hAnsi="Amiri" w:eastAsia="Amiri" w:cs="Amiri"/>
          <w:color w:val="111111"/>
          <w:sz w:val="28"/>
          <w:sz w:val="28"/>
          <w:szCs w:val="28"/>
          <w:rtl w:val="true"/>
          <w:lang w:bidi="ar-SA"/>
        </w:rPr>
        <w:t>وَ فَرِّقْهَا عَلَي كُلِّ عَشَرَةِ جِبَالٍ ثُمَّ خُذْ مَنَاقِيرَهُنَّ وَ ادْعُهُنَّ يَأْتِينَكَ سَعْياً فَفَعَلَ إِبْرَاهِيمُ ذَلِكَ وَ فَرَّقَهُنَّ عَلَي عَشَرَةِ جِبَالٍ ثُمَّ دَعَاهُنَّ فَقَالَ أَجِيبِينِي بِإِذْنِ اللَّهِ تَعَالَي فَكَانَتْ يَجْتَمِعُ وَ يَتَأَلَّفُ لَحْمُ كُلِّ وَاحِدٍ وَ عَظْمُهُ إِلَي رَأْسِهِ وَ طَارَتْ إِلَي إِبْرَاهِيمَ فَعِنْدَ ذَلِكَ قَالَ إِبْرَاهِيمُ أَنَّ اللَّهَ عَزِيزٌ حَكِيمٌ</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225842_3264237689"/>
      <w:bookmarkStart w:id="325" w:name="_Toc155"/>
      <w:bookmarkEnd w:id="324"/>
      <w:r>
        <w:rPr>
          <w:rtl w:val="true"/>
        </w:rPr>
        <w:t>بيان</w:t>
      </w:r>
      <w:bookmarkEnd w:id="325"/>
    </w:p>
    <w:p>
      <w:pPr>
        <w:pStyle w:val="BookText"/>
        <w:rPr/>
      </w:pPr>
      <w:r>
        <w:rPr>
          <w:rFonts w:ascii="Amiri" w:hAnsi="Amiri" w:eastAsia="Amiri" w:cs="Amiri"/>
          <w:color w:val="111111"/>
          <w:sz w:val="28"/>
          <w:sz w:val="28"/>
          <w:szCs w:val="28"/>
          <w:rtl w:val="true"/>
          <w:lang w:bidi="ar-SA"/>
        </w:rPr>
        <w:t xml:space="preserve">يظهر </w:t>
      </w:r>
      <w:r>
        <w:rPr>
          <w:rStyle w:val="FootnoteAnchor"/>
          <w:rtl w:val="true"/>
        </w:rPr>
        <w:footnoteReference w:id="79"/>
      </w:r>
      <w:r>
        <w:rPr>
          <w:rFonts w:ascii="Amiri" w:hAnsi="Amiri" w:eastAsia="Amiri" w:cs="Amiri"/>
          <w:color w:val="111111"/>
          <w:sz w:val="28"/>
          <w:sz w:val="28"/>
          <w:szCs w:val="28"/>
          <w:rtl w:val="true"/>
          <w:lang w:bidi="ar-SA"/>
        </w:rPr>
        <w:t>من هذا الخبر و غيره من الأخبار أن إبراهيم عليه السلام أراد بهذا السؤال أن يظهر للناس جواب شبهة تمسك بها الملاحدة المنكرون للمعاد حيث قالوا</w:t>
      </w:r>
    </w:p>
    <w:p>
      <w:pPr>
        <w:pStyle w:val="BookText"/>
        <w:rPr/>
      </w:pPr>
      <w:r>
        <w:rPr>
          <w:rFonts w:ascii="IRNazanin" w:hAnsi="IRNazanin" w:eastAsia="IRNazanin"/>
          <w:color w:val="111111"/>
          <w:sz w:val="28"/>
          <w:sz w:val="28"/>
          <w:szCs w:val="28"/>
          <w:rtl w:val="true"/>
          <w:lang w:bidi="fa-IR"/>
        </w:rPr>
        <w:t>کُلِّ شَیْ‌ءٍ قَدیرٌ یعنی آنچه گفتم از سر شک و تردید نبود و ممکن است این مطلب را گفته باشد زیرا وقتی به عیان زنده شدنش را</w:t>
      </w:r>
    </w:p>
    <w:p>
      <w:pPr>
        <w:pStyle w:val="BookText"/>
        <w:rPr/>
      </w:pPr>
      <w:r>
        <w:rPr>
          <w:rFonts w:ascii="IRNazanin" w:hAnsi="IRNazanin" w:eastAsia="IRNazanin"/>
          <w:color w:val="111111"/>
          <w:sz w:val="28"/>
          <w:sz w:val="28"/>
          <w:szCs w:val="28"/>
          <w:rtl w:val="true"/>
          <w:lang w:bidi="fa-IR"/>
        </w:rPr>
        <w:t>مشاهده کرد بر یقین و علمش افزوده شد زیرا قبل از این واقعه نیز علم از روی دلیل و نظر داشت ولی علم او ضروری و بالعیان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طبرسی</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قصه و آنچه در خصوص داستان ابراهیم علیه السلام می آید در کتاب نبوت است همراه با سایر اخباری که مربوط به این جریان است</w:t>
      </w:r>
      <w:r>
        <w:rPr>
          <w:rFonts w:eastAsia="IRNazanin" w:cs="IRNazanin"/>
          <w:color w:val="111111"/>
          <w:sz w:val="28"/>
          <w:szCs w:val="28"/>
          <w:rtl w:val="true"/>
          <w:lang w:bidi="fa-IR"/>
        </w:rPr>
        <w:t>.</w:t>
      </w:r>
    </w:p>
    <w:p>
      <w:pPr>
        <w:pStyle w:val="Heading5"/>
        <w:numPr>
          <w:ilvl w:val="4"/>
          <w:numId w:val="1"/>
        </w:numPr>
        <w:rPr/>
      </w:pPr>
      <w:bookmarkStart w:id="326" w:name="__RefHeading___Toc1225844_3264237689"/>
      <w:bookmarkStart w:id="327" w:name="_Toc156"/>
      <w:bookmarkEnd w:id="326"/>
      <w:r>
        <w:rPr>
          <w:rtl w:val="true"/>
        </w:rPr>
        <w:t xml:space="preserve">روایت </w:t>
      </w:r>
      <w:r>
        <w:rPr/>
        <w:t>4</w:t>
      </w:r>
      <w:r>
        <w:rPr>
          <w:rtl w:val="true"/>
        </w:rPr>
        <w:t>.</w:t>
      </w:r>
      <w:bookmarkEnd w:id="32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إِبْراهیمُ رَبِّ أَرِنی کَیْفَ تُحْیِ الْمَوْتی قالَ أَ وَ لَمْ تُؤْمِنْ قالَ بَلی وَ لکِنْ لِیَطْمَئِنَّ قَلْبی قالَ فَخُذ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لاشه‌ای را روی ساحل کنار دریا دید که درندگان خشکی و درندگان دریا آن را می‌خوردند، سپس درندگان بر یکدیگر حمله آوردند و یکدیگر را خوردند، ابراهیم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که چگونه مردگان را زنده می‌گردانی،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وَلَکن لِّیطْمَئِنَّ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أَرْبَعَةً مِّنَ الطَّیرِ فَصُرْهنَّ إِلَیک ثُمَّ اجْعَلْ عَلَی کلِّ جَبَلٍ مِّنْهنَّ جُزْءًا ثُمَّ ادْعُهنَّ یأْتِینَک سَعْیا وَاعْلَمْ أَنَّ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ابراهیم طاووس و خروس و کبوتر و کلاغ را برداشت،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فَصُرْهنَّ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را تکه تکه کن سپس گوشت آنان را با یکدیگر مخلوط کن و بر ده کوه تقسیم کن، سپس منقارهای آنان را بردار و آنان را فراخوان، خواهی دید که به سرعت به سوی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را انجام داد و آنها را بر ده کوه تقسیم کرد، سپس آنان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پاسخ مرا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تکه‌ها جمع می‌شدند و گوشت و استخوان هر یک به سرش می‌پیوست، و سپس به سوی ابراهیم پرواز کردند، در این هنگام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دانا و تواناست</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328" w:name="__RefHeading___Toc1225846_3264237689"/>
      <w:bookmarkStart w:id="329" w:name="_Toc157"/>
      <w:bookmarkEnd w:id="328"/>
      <w:r>
        <w:rPr>
          <w:rtl w:val="true"/>
        </w:rPr>
        <w:t>توضیح</w:t>
      </w:r>
      <w:bookmarkEnd w:id="32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خبر و سایر اخبار استفاده می شود که ابراهیم علیه السلام با این سوال خواست به مردم جواب شبهه ای را بدهد که ملحدان منکر معاد طرح کردند و گفتند</w:t>
      </w:r>
      <w:r>
        <w:rPr>
          <w:rFonts w:eastAsia="IRNazanin" w:cs="IRNazanin"/>
          <w:color w:val="111111"/>
          <w:sz w:val="28"/>
          <w:szCs w:val="28"/>
          <w:rtl w:val="true"/>
          <w:lang w:bidi="fa-IR"/>
        </w:rPr>
        <w:t xml:space="preserve">: </w:t>
      </w:r>
      <w:bookmarkStart w:id="330" w:name="pg13885_196290"/>
    </w:p>
    <w:p>
      <w:pPr>
        <w:pStyle w:val="BookText"/>
        <w:rPr/>
      </w:pPr>
      <w:bookmarkEnd w:id="330"/>
      <w:r>
        <w:rPr>
          <w:rFonts w:ascii="Amiri" w:hAnsi="Amiri" w:eastAsia="Amiri" w:cs="Amiri"/>
          <w:color w:val="111111"/>
          <w:sz w:val="28"/>
          <w:sz w:val="28"/>
          <w:szCs w:val="28"/>
          <w:rtl w:val="true"/>
          <w:lang w:bidi="ar-SA"/>
        </w:rPr>
        <w:t>لو أكل إنسان إنسانا و صار غذاء له جزءا من بدنه فالأجزاء المأكولة إما أن تعاد في بدن الآكل أو في بدن المأكول و أيا ما كان لا يكون أحدهما بعينه معادا بتمامه علي أنه لا أولوية لجعلها جزءا من أحدهما دون الآخر و لا سبيل إلي جعلها جزءا من كل منهما و أيضا إذا كان الآكل كافرا و المأكول مؤمنا يلزم تنعيم الأجزاء العاصية أو تعذيب الأجزاء المطيعة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بأنا نعني بالحشر إعادة الأجزاء الأصلية الباقية من أول العمر إلي آخره لا الحاصلة بالتغذية فالمعاد من كل من الآكل و المأكول الأجزاء الأصلية الحاصلة في أول الفطرة من غير لزوم فساد ثم أوردوا علي ذلك بأنه يجوز أن تصير تلك الأجزاء الأصلية في المأكول الفضلية في الآكل نطفة و أجزاء أصلية لبدن آخر و يعود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بأنه لعل الله يحفظها من أن تصير جزءا لبدن آخر فضلا عن أن تصير جزءا أصليا و تلك الأخبار تدل علي أن ما في الآية الكريمة إشارة إلي هذا الكلام أي أنه تعالي يحفظ أجزاء المأكول في بدن الآكل و يعود في الحشر إلي بدن المأكول كما أخرج تلك الأجزاء المختلطة و الأعضاء الممتزجة من تلك الطيور و ميز بينها ثم قوله تعالي فَصُرْهُنَّ قيل هو مأخوذ من صاره يصوره إذا أماله ففي الكلام تقدير أي أملهن و ضمهن إليك و قطعهن ثم اجعل و قال ابن عباس و ابن جبير و الحسن و مجاهد صرهن إليك معناه قطعهن يقال صار الشي‌ء يصوره صورا إذا قطعه و ظاهر قوله عليه السلام فقطعهن أنه تفسير لقوله تعالي فَصُرْهُنَّ و يحتمل أن يكون بيانا لحاصل المعني فلا ينافي الأول و أما سبب سؤال إبراهيم عليه السلام و سائر ما يتعلق بهذه القصة فسيأتي في كتاب النبوة</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1225848_3264237689"/>
      <w:bookmarkStart w:id="332" w:name="_Toc158"/>
      <w:bookmarkEnd w:id="331"/>
      <w:r>
        <w:rPr>
          <w:rtl w:val="true"/>
        </w:rPr>
        <w:t>«</w:t>
      </w:r>
      <w:r>
        <w:rPr/>
        <w:t>5</w:t>
      </w:r>
      <w:r>
        <w:rPr>
          <w:rtl w:val="true"/>
        </w:rPr>
        <w:t>»</w:t>
      </w:r>
      <w:bookmarkEnd w:id="332"/>
    </w:p>
    <w:p>
      <w:pPr>
        <w:pStyle w:val="BookText"/>
        <w:rPr/>
      </w:pPr>
      <w:r>
        <w:rPr>
          <w:rFonts w:ascii="Amiri" w:hAnsi="Amiri" w:eastAsia="Amiri" w:cs="Amiri"/>
          <w:color w:val="111111"/>
          <w:sz w:val="28"/>
          <w:sz w:val="28"/>
          <w:szCs w:val="28"/>
          <w:rtl w:val="true"/>
          <w:lang w:bidi="ar-SA"/>
        </w:rPr>
        <w:t>ج، الإحتجاج عَنْ هِشَامِ بْنِ الْحَكَمِ أَنَّهُ قَالَ الزِّنْدِيقُ لِلصَّادِقِ عليه السلام أَنَّي لِلرُّوحِ بِالْبَعْثِ وَ الْبَدَنُ قَدْ بَلِيَ وَ الْأَعْضَاءُ قَدْ تَفَرَّقَتْ فَعُضْوٌ فِي بَلْدَةٍ تَأْكُلُهَا سِبَاعُهَا وَ عُضْوٌ بِأُخْرَي تَمْزِقُهُ هَوَامُّهَا وَ عُضْوٌ قَدْ صَارَ تُرَاباً بُنِيَ بِهِ مَعَ الطِّينِ حَائِطٌ قَالَ إِنَّ الَّذِي أَنْشَأَهُ مِنْ غَيْرِ شَيْ‌ءٍ وَ صَوَّرَهُ عَلَي غَيْرِ مِثَالٍ كَانَ سَبَقَ إِلَيْهِ قَادِرٌ أَنْ يُعِيدَهُ كَمَا بَدَأَهُ قَالَ أَوْضِحْ لِي ذَلِكَ</w:t>
      </w:r>
    </w:p>
    <w:p>
      <w:pPr>
        <w:pStyle w:val="BookText"/>
        <w:rPr/>
      </w:pPr>
      <w:r>
        <w:rPr>
          <w:rFonts w:ascii="IRNazanin" w:hAnsi="IRNazanin" w:eastAsia="IRNazanin"/>
          <w:color w:val="111111"/>
          <w:sz w:val="28"/>
          <w:sz w:val="28"/>
          <w:szCs w:val="28"/>
          <w:rtl w:val="true"/>
          <w:lang w:bidi="fa-IR"/>
        </w:rPr>
        <w:t>اگر انسانی انسان دیگر را بخورد و غذای او جزئی از بدن شخص خورنده بشود، پس اجزای خورده شده یا در بدن آکل اعاده می شود یا در بدن مأکول و در هر کدام که زنده شود و برگردد هیچ یک دقیقا اعاده نشده است، بنا بر این که اولویتی نیست که آن اجزای خورده شده جزئی از یکی غیر از دیگری باشد و راهی هم نیست که آن اجزاء را جزء هر دو قرار بدهیم و همچنین اگر آکل کافر و مأکول مومن باشد، لازم می آید که اجزای گناهکار مورد تنعم خداوند قرار بگیرد یا اعضای فرد مطیع عذاب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شبهه پاسخ داده شده که مراد ما از حشر اعاده اجزای اصلی و باقی شخص از اول عمر تا آخر عمر اوست نه اجزایی که با تغذیه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هر یک از آکل و مأکول بر می گردد همان اجزای اصلی است که در اول خلقت وجود داشته بدون این که در ان فسادی لازم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ملحدان بر این جواب اشکال کردند که ممکن است آن اجزای اصلی بدن مأکول که در بدن آکل به صورت اجزای فرعی درآمده نطفه شده باشد و اجزای اصلی بدن فرد دیگری شده باشد و محذور شما عود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داده شده به این که شاید خدا آن اجزای اصلی را از این که جزء بدن آکل شود حفظ نماید چه رسد به این که جزء اصلی بدن آکل بشود و آن اخبار دلالت دارد بر این که آنچه در آیه کریمه است، اشاره به این سخن دارد یعنی خداوند اجزای آکل را در بدن مأکول حفظ می کند و در حشر به بدن مأکول بر می گردد، همان طور که آن اجزای مختلطه و اعضای در هم آمیخته را از آن پرندگان بیرون اورد و بین آنان جدایی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خصوص آیه فَصُرهُنَّ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از صاره یصوره است یعنی آن را خمیده کرد؛ پس در کلام تقدیر است یعنی آنان را خمیده کن و پیش خود ضمیمه هم کن و قطعه قطعه کن سپس قرار بده و ابن عباس و ابن جبیر و حسن و مجاهد گفته اند معنای صرهنّ الیک یعنی آنان را قطعه قطعه کن و گفته می شود صار الشیء یصوره صورا یعنی آنان را قطعه قطعه کرد و ظاهر فرمایش حضرت علیه السلام که فرمود فقطعهن تفسیر آیه فصُرهنّ است و ممکن است بیان برای حاصل معنا باشد که با احتمال نخست منافی ندارد و اما سبب سؤال ابراهیم علیه السلام و سایر متعلقات این قصه در کتاب نبوت خواهد آمد</w:t>
      </w:r>
      <w:r>
        <w:rPr>
          <w:rFonts w:eastAsia="IRNazanin" w:cs="IRNazanin"/>
          <w:color w:val="111111"/>
          <w:sz w:val="28"/>
          <w:szCs w:val="28"/>
          <w:rtl w:val="true"/>
          <w:lang w:bidi="fa-IR"/>
        </w:rPr>
        <w:t>.</w:t>
      </w:r>
    </w:p>
    <w:p>
      <w:pPr>
        <w:pStyle w:val="Heading5"/>
        <w:numPr>
          <w:ilvl w:val="4"/>
          <w:numId w:val="1"/>
        </w:numPr>
        <w:rPr/>
      </w:pPr>
      <w:bookmarkStart w:id="333" w:name="__RefHeading___Toc1225850_3264237689"/>
      <w:bookmarkStart w:id="334" w:name="_Toc159"/>
      <w:bookmarkEnd w:id="333"/>
      <w:r>
        <w:rPr>
          <w:rtl w:val="true"/>
        </w:rPr>
        <w:t xml:space="preserve">روایت </w:t>
      </w:r>
      <w:r>
        <w:rPr/>
        <w:t>5</w:t>
      </w:r>
      <w:r>
        <w:rPr>
          <w:rtl w:val="true"/>
        </w:rPr>
        <w:t>.</w:t>
      </w:r>
      <w:bookmarkEnd w:id="33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روح برانگیخته می شود در حالی که بدن پوسیده و اعضا متفرق گشته است؟ پس عضوی در یک شهر است و درندگانش آن را می خورند و عضو دیگری در شهر دیگری است و حشرات آن آن را پاره می کنند و عضو دیگری تبدیل به خاک شده و با آن همراه گل دیوار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 را نه از چیزی خلقت و ابداع فرموده و آن را بدن مثالی که قبلا به آن سبقت بگیرد، به تصویر در آورده قادر است که او را همان طور که ابتداء خلق کرده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برایم توضیح بده</w:t>
      </w:r>
      <w:r>
        <w:rPr>
          <w:rFonts w:eastAsia="IRNazanin" w:cs="IRNazanin"/>
          <w:color w:val="111111"/>
          <w:sz w:val="28"/>
          <w:szCs w:val="28"/>
          <w:rtl w:val="true"/>
          <w:lang w:bidi="fa-IR"/>
        </w:rPr>
        <w:t xml:space="preserve">! </w:t>
      </w:r>
      <w:bookmarkStart w:id="335" w:name="pg13885_196291"/>
    </w:p>
    <w:p>
      <w:pPr>
        <w:pStyle w:val="BookText"/>
        <w:rPr/>
      </w:pPr>
      <w:bookmarkEnd w:id="335"/>
      <w:r>
        <w:rPr>
          <w:rFonts w:ascii="Amiri" w:hAnsi="Amiri" w:eastAsia="Amiri" w:cs="Amiri"/>
          <w:color w:val="111111"/>
          <w:sz w:val="28"/>
          <w:sz w:val="28"/>
          <w:szCs w:val="28"/>
          <w:rtl w:val="true"/>
          <w:lang w:bidi="ar-SA"/>
        </w:rPr>
        <w:t xml:space="preserve">قَالَ إِنَّ الرُّوحَ مُقِيمَةٌ فِي مَكَانِهَا رُوحُ الْمُحْسِنِينَ </w:t>
      </w:r>
      <w:r>
        <w:rPr>
          <w:rStyle w:val="FootnoteAnchor"/>
          <w:rtl w:val="true"/>
        </w:rPr>
        <w:footnoteReference w:id="82"/>
      </w:r>
      <w:r>
        <w:rPr>
          <w:rFonts w:ascii="Amiri" w:hAnsi="Amiri" w:eastAsia="Amiri" w:cs="Amiri"/>
          <w:color w:val="111111"/>
          <w:sz w:val="28"/>
          <w:sz w:val="28"/>
          <w:szCs w:val="28"/>
          <w:rtl w:val="true"/>
          <w:lang w:bidi="ar-SA"/>
        </w:rPr>
        <w:t xml:space="preserve">فِي ضِيَاءٍ وَ فُسْحَةٍ وَ رُوحُ الْمُسِي‌ءِ فِي ضِيقٍ وَ ظُلْمَةٍ وَ الْبَدَنُ يَصِيرُ تُرَاباً مِنْهُ خُلِقَ </w:t>
      </w:r>
      <w:r>
        <w:rPr>
          <w:rStyle w:val="FootnoteAnchor"/>
          <w:rtl w:val="true"/>
        </w:rPr>
        <w:footnoteReference w:id="83"/>
      </w:r>
      <w:r>
        <w:rPr>
          <w:rFonts w:ascii="Amiri" w:hAnsi="Amiri" w:eastAsia="Amiri" w:cs="Amiri"/>
          <w:color w:val="111111"/>
          <w:sz w:val="28"/>
          <w:sz w:val="28"/>
          <w:szCs w:val="28"/>
          <w:rtl w:val="true"/>
          <w:lang w:bidi="ar-SA"/>
        </w:rPr>
        <w:t xml:space="preserve">وَ مَا تَقْذِفُ بِهِ السِّبَاعُ وَ الْهَوَامُّ مِنْ أَجْوَافِهَا فَمَا أَكَلَتْهُ وَ مَزَّقَتْهُ كُلُّ ذَلِكَ فِي التُّرَابِ مَحْفُوظٌ عِنْدَ مَنْ لا يَعْزُبُ عَنْهُ مِثْقالُ ذَرَّةٍ فِي ظُلُمَاتِ الْأَرْضِ وَ يَعْلَمُ عَدَدَ الْأَشْيَاءِ وَ وَزْنَهَا وَ إِنَّ تُرَابَ الرُّوحَانِيِّينَ بِمَنْزِلَةِ الذَّهَبِ فِي التُّرَابِ فَإِذَا كَانَ حِينُ الْبَعْثِ مَطَرَتِ الْأَرْضُ </w:t>
      </w:r>
      <w:r>
        <w:rPr>
          <w:rStyle w:val="FootnoteAnchor"/>
          <w:rtl w:val="true"/>
        </w:rPr>
        <w:footnoteReference w:id="84"/>
      </w:r>
      <w:r>
        <w:rPr>
          <w:rFonts w:ascii="Amiri" w:hAnsi="Amiri" w:eastAsia="Amiri" w:cs="Amiri"/>
          <w:color w:val="111111"/>
          <w:sz w:val="28"/>
          <w:sz w:val="28"/>
          <w:szCs w:val="28"/>
          <w:rtl w:val="true"/>
          <w:lang w:bidi="ar-SA"/>
        </w:rPr>
        <w:t xml:space="preserve">فَتَرْبُو الْأَرْضُ ثُمَّ تَمْخَضُ مَخْضَ السِّقَاءِ فَيَصِيرُ تُرَابُ الْبَشَرِ كَمَصِيرِ الذَّهَبِ مِنَ التُّرَابِ إِذَا غُسِلَ بِالْمَاءِ وَ الزُّبْدِ مِنَ اللَّبَنِ إِذَا مُخِضَ </w:t>
      </w:r>
      <w:r>
        <w:rPr>
          <w:rStyle w:val="FootnoteAnchor"/>
          <w:rtl w:val="true"/>
        </w:rPr>
        <w:footnoteReference w:id="85"/>
      </w:r>
      <w:r>
        <w:rPr>
          <w:rFonts w:ascii="Amiri" w:hAnsi="Amiri" w:eastAsia="Amiri" w:cs="Amiri"/>
          <w:color w:val="111111"/>
          <w:sz w:val="28"/>
          <w:sz w:val="28"/>
          <w:szCs w:val="28"/>
          <w:rtl w:val="true"/>
          <w:lang w:bidi="ar-SA"/>
        </w:rPr>
        <w:t xml:space="preserve">فَيَجْتَمِعُ تُرَابُ كُلِّ قَالَبٍ </w:t>
      </w:r>
      <w:r>
        <w:rPr>
          <w:rStyle w:val="FootnoteAnchor"/>
          <w:rtl w:val="true"/>
        </w:rPr>
        <w:footnoteReference w:id="86"/>
      </w:r>
      <w:r>
        <w:rPr>
          <w:rFonts w:ascii="Amiri" w:hAnsi="Amiri" w:eastAsia="Amiri" w:cs="Amiri"/>
          <w:color w:val="111111"/>
          <w:sz w:val="28"/>
          <w:sz w:val="28"/>
          <w:szCs w:val="28"/>
          <w:rtl w:val="true"/>
          <w:lang w:bidi="ar-SA"/>
        </w:rPr>
        <w:t>فَيَنْقُلُ بِإِذْنِ اللَّهِ تَعَالَي إِلَي حَيْثُ الرُّوحُ فَتَعُودُ الصُّوَرُ بِإِذْنِ الْمُصَوِّرِ كَهَيْئَتِهَا وَ تَلِجُ الرُّوحُ فِيهَا فَإِذَا قَدِ اسْتَوَي لَا يُنْكِرُ مِنْ نَفْسِهِ شَيْئاً الْخَبَرَ</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225852_3264237689"/>
      <w:bookmarkStart w:id="337" w:name="_Toc160"/>
      <w:bookmarkEnd w:id="336"/>
      <w:r>
        <w:rPr>
          <w:rtl w:val="true"/>
        </w:rPr>
        <w:t>بيان</w:t>
      </w:r>
      <w:bookmarkEnd w:id="337"/>
    </w:p>
    <w:p>
      <w:pPr>
        <w:pStyle w:val="BookText"/>
        <w:rPr/>
      </w:pPr>
      <w:r>
        <w:rPr>
          <w:rFonts w:ascii="Amiri" w:hAnsi="Amiri" w:eastAsia="Amiri" w:cs="Amiri"/>
          <w:color w:val="111111"/>
          <w:sz w:val="28"/>
          <w:sz w:val="28"/>
          <w:szCs w:val="28"/>
          <w:rtl w:val="true"/>
          <w:lang w:bidi="ar-SA"/>
        </w:rPr>
        <w:t>فتربو الأرض أي تنمو و تنتفخ يقال ربا السويق أي صب عليه الماء فانتفخ</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225854_3264237689"/>
      <w:bookmarkStart w:id="339" w:name="_Toc161"/>
      <w:bookmarkEnd w:id="338"/>
      <w:r>
        <w:rPr>
          <w:rtl w:val="true"/>
        </w:rPr>
        <w:t>«</w:t>
      </w:r>
      <w:r>
        <w:rPr/>
        <w:t>6</w:t>
      </w:r>
      <w:r>
        <w:rPr>
          <w:rtl w:val="true"/>
        </w:rPr>
        <w:t>»</w:t>
      </w:r>
      <w:bookmarkEnd w:id="339"/>
    </w:p>
    <w:p>
      <w:pPr>
        <w:pStyle w:val="BookText"/>
        <w:rPr/>
      </w:pPr>
      <w:r>
        <w:rPr>
          <w:rFonts w:ascii="Amiri" w:hAnsi="Amiri" w:eastAsia="Amiri" w:cs="Amiri"/>
          <w:color w:val="111111"/>
          <w:sz w:val="28"/>
          <w:sz w:val="28"/>
          <w:szCs w:val="28"/>
          <w:rtl w:val="true"/>
          <w:lang w:bidi="ar-SA"/>
        </w:rPr>
        <w:t>ج، الإحتجاج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الْمَسْجِدَ الْحَرَامَ وَ ابْنُ أَبِي الْعَوْجَاءِ يَسْأَلُ أَبَا عَبْدِ اللَّهِ عليه السلام عَنْ قَوْلِهِ تَعَالَي كُلَّما نَضِجَتْ جُلُودُهُمْ بَدَّلْناهُمْ جُلُوداً غَيْرَها لِيَذُوقُوا الْعَذابَ مَا ذَنْبُ الْغَيْرِ قَالَ وَيْحَكَ هِيَ هِيَ وَ هِيَ غَيْرُهَا فَقَالَ فَمَثِّلْ لِي ذَلِكَ شَيْئاً مِنْ أَمْرِ الدُّنْيَا قَالَ نَعَمْ أَ رَأَيْتَ لَوْ أَنَّ رَجُلًا أَخَذَ لَبِنَةً فَكَسَرَهَا ثُمَّ رَدَّهَا فِي مَلْبَنِهَا </w:t>
      </w:r>
      <w:r>
        <w:rPr>
          <w:rStyle w:val="FootnoteAnchor"/>
          <w:rtl w:val="true"/>
        </w:rPr>
        <w:footnoteReference w:id="87"/>
      </w:r>
      <w:r>
        <w:rPr>
          <w:rFonts w:ascii="Amiri" w:hAnsi="Amiri" w:eastAsia="Amiri" w:cs="Amiri"/>
          <w:color w:val="111111"/>
          <w:sz w:val="28"/>
          <w:sz w:val="28"/>
          <w:szCs w:val="28"/>
          <w:rtl w:val="true"/>
          <w:lang w:bidi="ar-SA"/>
        </w:rPr>
        <w:t>فَهِيَ هِيَ وَ هِيَ غَيْرُهَا</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225856_3264237689"/>
      <w:bookmarkStart w:id="341" w:name="_Toc162"/>
      <w:bookmarkEnd w:id="340"/>
      <w:r>
        <w:rPr>
          <w:rtl w:val="true"/>
        </w:rPr>
        <w:t>إيضاح</w:t>
      </w:r>
      <w:r>
        <w:rPr>
          <w:rtl w:val="true"/>
        </w:rPr>
        <w:t>:</w:t>
      </w:r>
      <w:bookmarkEnd w:id="341"/>
    </w:p>
    <w:p>
      <w:pPr>
        <w:pStyle w:val="BookText"/>
        <w:rPr/>
      </w:pPr>
      <w:r>
        <w:rPr>
          <w:rFonts w:ascii="Amiri" w:hAnsi="Amiri" w:eastAsia="Amiri" w:cs="Amiri"/>
          <w:color w:val="111111"/>
          <w:sz w:val="28"/>
          <w:sz w:val="28"/>
          <w:szCs w:val="28"/>
          <w:rtl w:val="true"/>
          <w:lang w:bidi="ar-SA"/>
        </w:rPr>
        <w:t xml:space="preserve">يحتمل أن يكون المراد أنه يعود شخصه بعينه و إنما الاختلاف في الصفات و العوارض غير المشخصات أو أن المادة متحدة و إن اختلفت التشخصات و العوارض و سيأتي تحقيقه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مکان خود اقامت دارد؛ روح نیکوکاران در نور و گشایش و روح بدکار در تنگنا و ظلمت است و بدن تبدیل به خاکی می شود که از آن خلق شده و آنچه درندگان و حشرات از شکم خود بیرون می ریزند، پس هر چه خورده و ریز ریز کرده اند، همگی در خاک نزد کسی که مثقال ذره ای در تاریکی های زمین چیزی از او پنهان نمی شود و عدد و وزن اشیا را می داند محفوظ است و خاک روحانیین به منزله طلا در خاک است؛ پس وقتی هنگامه رستاخیز می رسد، زمین می روید و رشد می کند، سپس مثل کره که از مشک شیر گرفته می شود، از زمین گرفته می شود و خاک بشر مثل گرفتن طلا از خاک می شود وقتی خاک با آب شسته می شود و مثل گرفتن کره از شیر می گردد و خاک هر پیکری جمع می شود و به اذن خدای متعال در جای آن روح دمیده می شود و به اذن صورتگر، صورتها مثل هیأت اولیه بر می گردد و روح در آن وارد می شود و وقتی متعادل شد، چیزی از خود را انکار نمی کند تا آخر حدیث</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342" w:name="__RefHeading___Toc1225858_3264237689"/>
      <w:bookmarkStart w:id="343" w:name="_Toc163"/>
      <w:bookmarkEnd w:id="342"/>
      <w:r>
        <w:rPr>
          <w:rtl w:val="true"/>
        </w:rPr>
        <w:t>بیان</w:t>
      </w:r>
      <w:bookmarkEnd w:id="343"/>
    </w:p>
    <w:p>
      <w:pPr>
        <w:pStyle w:val="BookText"/>
        <w:rPr/>
      </w:pPr>
      <w:r>
        <w:rPr>
          <w:rFonts w:ascii="IRNazanin" w:hAnsi="IRNazanin" w:eastAsia="IRNazanin"/>
          <w:color w:val="111111"/>
          <w:sz w:val="28"/>
          <w:sz w:val="28"/>
          <w:szCs w:val="28"/>
          <w:rtl w:val="true"/>
          <w:lang w:bidi="fa-IR"/>
        </w:rPr>
        <w:t>عبارت فتربو الارض یعنی زمین رشد می کند و بالا می آید؛ عبارت ربا السویق یعنی آب بر آرد ریخته شد، پس باد کرد</w:t>
      </w:r>
      <w:r>
        <w:rPr>
          <w:rFonts w:eastAsia="IRNazanin" w:cs="IRNazanin"/>
          <w:color w:val="111111"/>
          <w:sz w:val="28"/>
          <w:szCs w:val="28"/>
          <w:rtl w:val="true"/>
          <w:lang w:bidi="fa-IR"/>
        </w:rPr>
        <w:t>.</w:t>
      </w:r>
    </w:p>
    <w:p>
      <w:pPr>
        <w:pStyle w:val="Heading5"/>
        <w:numPr>
          <w:ilvl w:val="4"/>
          <w:numId w:val="1"/>
        </w:numPr>
        <w:rPr/>
      </w:pPr>
      <w:bookmarkStart w:id="344" w:name="__RefHeading___Toc1225860_3264237689"/>
      <w:bookmarkStart w:id="345" w:name="_Toc164"/>
      <w:bookmarkEnd w:id="344"/>
      <w:r>
        <w:rPr>
          <w:rtl w:val="true"/>
        </w:rPr>
        <w:t xml:space="preserve">روایت </w:t>
      </w:r>
      <w:r>
        <w:rPr/>
        <w:t>6</w:t>
      </w:r>
      <w:r>
        <w:rPr>
          <w:rtl w:val="true"/>
        </w:rPr>
        <w:t>.</w:t>
      </w:r>
      <w:bookmarkEnd w:id="345"/>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الحرام بودم که دیدم ابن ابی العوجاء 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نَضِجَتْ جُلُودُهُمْ بَدَّلْناهُمْ جُلُوداً غَیْرَها لِیَذُوقُوا الْعَذاب</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پوستشان بریان گردد، پوستهایِ دیگری بر جایش نهیم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پوست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پوست همان پوست است و همان پوست 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دنیوی مثالی در این خصوص برایم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که کسی خشتی را بگیرد و بشکند و دوباره آن را به شکل اول درست کند؟ این خشت همان خشت است و همان نیست؛</w:t>
      </w:r>
      <w:r>
        <w:rPr>
          <w:rStyle w:val="FootnoteAnchor"/>
          <w:rtl w:val="true"/>
        </w:rPr>
        <w:footnoteReference w:id="9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این باشد که خود او به عینه باز می گردد و اختلاف در صفات و عوارضی است که از مشخصات فرد نیستند یا اینکه ماده متحد است، اگر چه تشخصات و عوارض مختلف باشند و تحقیق آن خواهد آمد</w:t>
      </w:r>
      <w:r>
        <w:rPr>
          <w:rFonts w:eastAsia="IRNazanin" w:cs="IRNazanin"/>
          <w:color w:val="111111"/>
          <w:sz w:val="28"/>
          <w:szCs w:val="28"/>
          <w:rtl w:val="true"/>
          <w:lang w:bidi="fa-IR"/>
        </w:rPr>
        <w:t xml:space="preserve">. </w:t>
      </w:r>
      <w:bookmarkStart w:id="346" w:name="pg13885_196292"/>
    </w:p>
    <w:p>
      <w:pPr>
        <w:pStyle w:val="Heading5"/>
        <w:numPr>
          <w:ilvl w:val="4"/>
          <w:numId w:val="1"/>
        </w:numPr>
        <w:rPr/>
      </w:pPr>
      <w:bookmarkStart w:id="347" w:name="__RefHeading___Toc1225862_3264237689"/>
      <w:bookmarkStart w:id="348" w:name="_Toc165"/>
      <w:bookmarkEnd w:id="346"/>
      <w:bookmarkEnd w:id="347"/>
      <w:r>
        <w:rPr>
          <w:rtl w:val="true"/>
        </w:rPr>
        <w:t>«</w:t>
      </w:r>
      <w:r>
        <w:rPr/>
        <w:t>7</w:t>
      </w:r>
      <w:r>
        <w:rPr>
          <w:rtl w:val="true"/>
        </w:rPr>
        <w:t>»</w:t>
      </w:r>
      <w:bookmarkEnd w:id="348"/>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الْحَسَنِ بْنِ عَلِيِّ بْنِ عَاصِمٍ عَنْ سُلَيْمَانَ بْنِ دَاوُدَ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سَيِّدِ الْجَعَافِرَةِ جَعْفَرِ بْنِ مُحَمَّدٍ عليهما السلام لَمَّا أَقْدَمَهُ الْمَنْصُورُ فَأَتَاهُ ابْنُ أَبِي الْعَوْجَاءِ وَ كَانَ مُلْحِداً فَقَالَ لَهُ مَا تَقُولُ فِي هَذِهِ الْآيَةِ كُلَّما نَضِجَتْ جُلُودُهُمْ بَدَّلْناهُمْ جُلُوداً غَيْرَها هَبْ هَذِهِ الْجُلُودُ عَصَتْ فَعُذِّبَتْ فَمَا ذَنْبُ الْغَيْرِ قَالَ أَبُو عَبْدِ اللَّهِ عليه السلام وَيْحَكَ هِيَ هِيَ وَ هِيَ غَيْرُهَا قَالَ أَعْقِلْنِي هَذَا الْقَوْلَ فَقَالَ لَهُ أَ رَأَيْتَ لَوْ أَنَّ رَجُلًا عَمَدَ إِلَي لَبِنَةٍ فَكَسَرَهَا ثُمَّ صَبَّ عَلَيْهَا الْمَاءَ وَ جَبَلَهَا ثُمَّ رَدَّهَا إِلَي هَيْئَتِهَا الْأُولَي أَ لَمْ تَكُنْ هِيَ هِيَ وَ هِيَ غَيْرُهَا فَقَالَ بَلَي أَمْتَعَ اللَّهُ بِكَ</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1225864_3264237689"/>
      <w:bookmarkStart w:id="350" w:name="_Toc166"/>
      <w:bookmarkEnd w:id="349"/>
      <w:r>
        <w:rPr>
          <w:rtl w:val="true"/>
        </w:rPr>
        <w:t>«</w:t>
      </w:r>
      <w:r>
        <w:rPr/>
        <w:t>8</w:t>
      </w:r>
      <w:r>
        <w:rPr>
          <w:rtl w:val="true"/>
        </w:rPr>
        <w:t>»</w:t>
      </w:r>
      <w:bookmarkEnd w:id="350"/>
    </w:p>
    <w:p>
      <w:pPr>
        <w:pStyle w:val="BookText"/>
        <w:rPr/>
      </w:pPr>
      <w:r>
        <w:rPr>
          <w:rFonts w:ascii="Amiri" w:hAnsi="Amiri" w:eastAsia="Amiri" w:cs="Amiri"/>
          <w:color w:val="111111"/>
          <w:sz w:val="28"/>
          <w:sz w:val="28"/>
          <w:szCs w:val="28"/>
          <w:rtl w:val="true"/>
          <w:lang w:bidi="ar-SA"/>
        </w:rPr>
        <w:t>فس، تفسير القمي أَبِي عَنِ ابْنِ أَبِي عُمَيْرٍ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يَبْعَثَ أَمْطَرَ السَّمَاءَ عَلَي الْأَرْضِ أَرْبَعِينَ صَبَاحاً فَاجْتَمَعَتِ الْأَوْصَالُ وَ نَبَتَتِ اللُّحُومُ وَ قَالَ أَتَي جَبْرَئِيلُ رَسُولَ اللَّهِ صلي الله عليه و آله فَأَخَذَهُ فَأَخْرَجَهُ إِلَي الْبَقِيعِ فَانْتَهَي بِهِ إِلَي قَبْرٍ فَصَوَّتَ بِصَاحِبِهِ فَقَالَ قُمْ بِإِذْنِ اللَّهِ فَخَرَجَ مِنْهُ رَجُلٌ أَبْيَضُ الرَّأْسِ وَ اللِّحْيَةِ يَمْسَحُ التُّرَابَ عَنْ وَجْهِهِ وَ هُوَ يَقُولُ الْحَمْدُ لِلَّهِ وَ اللَّهُ أَكْبَرُ فَقَالَ جَبْرَئِيلُ عُدْ بِإِذْنِ اللَّهِ ثُمَّ انْتَهَي بِهِ إِلَي قَبْرٍ آخَرَ فَقَالَ قُمْ بِإِذْنِ اللَّهِ فَخَرَجَ مِنْهُ رَجُلٌ مُسْوَدُّ الْوَجْهِ وَ هُوَ يَقُولُ يَا حَسْرَتَاهْ يَا ثُبُورَاهْ ثُمَّ قَالَ لَهُ جَبْرَئِيلُ عُدْ إِلَي مَا كُنْتَ بِإِذْنِ اللَّهِ فَقَالَ يَا مُحَمَّدُ هَكَذَا يُحْشَرُونَ يَوْمَ الْقِيَامَةِ وَ الْمُؤْمِنُونَ يَقُولُونَ هَذَا الْقَوْلَ وَ هَؤُلَاءِ يَقُولُونَ مَا تَرَي</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225866_3264237689"/>
      <w:bookmarkStart w:id="352" w:name="_Toc167"/>
      <w:bookmarkEnd w:id="351"/>
      <w:r>
        <w:rPr>
          <w:rtl w:val="true"/>
        </w:rPr>
        <w:t xml:space="preserve">روایت </w:t>
      </w:r>
      <w:r>
        <w:rPr/>
        <w:t>7</w:t>
      </w:r>
      <w:r>
        <w:rPr>
          <w:rtl w:val="true"/>
        </w:rPr>
        <w:t>.</w:t>
      </w:r>
      <w:bookmarkEnd w:id="35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سید جعفری مذهبان امام جعفر صادق علیه السلام بودم زمانی که منصور او را فرستاده بود که ابن ابی العوجاء آمد و او ملحد بود؛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چه می فرمایی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نَضِجَتْ جُلُودُهُمْ بَدَّلْناهُمْ جُلُوداً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پوستشان بریان گردد پوستهای دیگری بر جایش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این پوست گناه کرد و عذاب شد، گناه پوست دیگر چیست؟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پوست همان پوست است و به اعتباری آن پوست نیست؛ ابن ابی العوجا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مرا میخکوب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که کسی به خشتی تکیه کند و آن را بشکند، سپس بر آن آب بریزد و آن را دوباره بسازد و به هیأت نخستش بر گرداند، آیا این خشت همان خشت نیست در حالی که غیر از خشت اول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تو را برخوردار گرداند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353" w:name="__RefHeading___Toc1225868_3264237689"/>
      <w:bookmarkStart w:id="354" w:name="_Toc168"/>
      <w:bookmarkEnd w:id="353"/>
      <w:r>
        <w:rPr>
          <w:rtl w:val="true"/>
        </w:rPr>
        <w:t xml:space="preserve">روایت </w:t>
      </w:r>
      <w:r>
        <w:rPr/>
        <w:t>8</w:t>
      </w:r>
      <w:r>
        <w:rPr>
          <w:rtl w:val="true"/>
        </w:rPr>
        <w:t>.</w:t>
      </w:r>
      <w:bookmarkEnd w:id="35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بخواهد خلق را برانگیزد، آسمان را بر زمین چهل روز می باراند، پس رگ و پی ها جمع می شود و گوشتها می روید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رسول خدا صلی الله علیه و آله آمد و او را بقیع برد و او را به قبری رساند و صاحب قبر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سر و محاسنش سفید بود بیرون آمد در حالی که خاک از چهره می زدود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الله اکبر؛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به خاک برگرد؛ سپس حضرت را به قبر دیگری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 و مردی سیاه روی بیرون آمد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حسرتاه و وای بر هلاکت؛ سپس جبرئیل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برگرد به جایی که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این چنین محشور می شوند و مؤمنان تحمید و تکبیر و غیر مؤمنان واحسرتاه سر می دهند</w:t>
      </w:r>
      <w:r>
        <w:rPr>
          <w:rFonts w:eastAsia="IRNazanin" w:cs="IRNazanin"/>
          <w:color w:val="111111"/>
          <w:sz w:val="28"/>
          <w:szCs w:val="28"/>
          <w:rtl w:val="true"/>
          <w:lang w:bidi="fa-IR"/>
        </w:rPr>
        <w:t>.</w:t>
      </w:r>
      <w:r>
        <w:rPr>
          <w:rStyle w:val="FootnoteAnchor"/>
          <w:rtl w:val="true"/>
        </w:rPr>
        <w:footnoteReference w:id="93"/>
      </w:r>
      <w:bookmarkStart w:id="355" w:name="pg13885_196293"/>
    </w:p>
    <w:p>
      <w:pPr>
        <w:pStyle w:val="Heading5"/>
        <w:numPr>
          <w:ilvl w:val="4"/>
          <w:numId w:val="1"/>
        </w:numPr>
        <w:rPr/>
      </w:pPr>
      <w:bookmarkStart w:id="356" w:name="__RefHeading___Toc1225870_3264237689"/>
      <w:bookmarkStart w:id="357" w:name="_Toc169"/>
      <w:bookmarkEnd w:id="355"/>
      <w:bookmarkEnd w:id="356"/>
      <w:r>
        <w:rPr>
          <w:rtl w:val="true"/>
        </w:rPr>
        <w:t>«</w:t>
      </w:r>
      <w:r>
        <w:rPr/>
        <w:t>9</w:t>
      </w:r>
      <w:r>
        <w:rPr>
          <w:rtl w:val="true"/>
        </w:rPr>
        <w:t>»</w:t>
      </w:r>
      <w:bookmarkEnd w:id="357"/>
    </w:p>
    <w:p>
      <w:pPr>
        <w:pStyle w:val="BookText"/>
        <w:rPr/>
      </w:pPr>
      <w:r>
        <w:rPr>
          <w:rFonts w:ascii="Amiri" w:hAnsi="Amiri" w:eastAsia="Amiri" w:cs="Amiri"/>
          <w:color w:val="111111"/>
          <w:sz w:val="28"/>
          <w:sz w:val="28"/>
          <w:szCs w:val="28"/>
          <w:rtl w:val="true"/>
          <w:lang w:bidi="ar-SA"/>
        </w:rPr>
        <w:t>ين، كتاب حسين بن سعيد و النوادر إِبْرَاهِيمُ بْنُ أَبِي الْبِلَادِ عَنْ بَعْضِ أَصْحَابِنَا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جَبْرَئِيلُ عليه السلام إِلَي النَّبِيِّ صلي الله عليه و آله فَأَخَذَ بِيَدِهِ فَأَخْرَجَهُ إِلَي الْبَقِيعِ فَانْتَهَي إِلَي قَبْرٍ فَصَوَّتَ بِصَاحِبِهِ فَقَالَ قُمْ بِإِذْنِ اللَّهِ قَالَ فَخَرَجَ مِنْهُ رَجُلٌ مُبْيَضُّ الْوَجْهِ يَمْسَحُ التُّرَابَ عَنْ وَجْهِهِ وَ سَاقَهُ مِثْلَ مَا مَرَّ</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1225872_3264237689"/>
      <w:bookmarkStart w:id="359" w:name="_Toc170"/>
      <w:bookmarkEnd w:id="358"/>
      <w:r>
        <w:rPr>
          <w:rtl w:val="true"/>
        </w:rPr>
        <w:t>«</w:t>
      </w:r>
      <w:r>
        <w:rPr/>
        <w:t>10</w:t>
      </w:r>
      <w:r>
        <w:rPr>
          <w:rtl w:val="true"/>
        </w:rPr>
        <w:t>»</w:t>
      </w:r>
      <w:bookmarkEnd w:id="359"/>
    </w:p>
    <w:p>
      <w:pPr>
        <w:pStyle w:val="BookText"/>
        <w:rPr/>
      </w:pPr>
      <w:r>
        <w:rPr>
          <w:rFonts w:ascii="Amiri" w:hAnsi="Amiri" w:eastAsia="Amiri" w:cs="Amiri"/>
          <w:color w:val="111111"/>
          <w:sz w:val="28"/>
          <w:sz w:val="28"/>
          <w:szCs w:val="28"/>
          <w:rtl w:val="true"/>
          <w:lang w:bidi="ar-SA"/>
        </w:rPr>
        <w:t xml:space="preserve">ب، قرب الإسناد السِّنْدِيُّ بْنُ مُحَمَّدٍ </w:t>
      </w:r>
      <w:r>
        <w:rPr>
          <w:rStyle w:val="FootnoteAnchor"/>
          <w:rtl w:val="true"/>
        </w:rPr>
        <w:footnoteReference w:id="94"/>
      </w:r>
      <w:r>
        <w:rPr>
          <w:rFonts w:ascii="Amiri" w:hAnsi="Amiri" w:eastAsia="Amiri" w:cs="Amiri"/>
          <w:color w:val="111111"/>
          <w:sz w:val="28"/>
          <w:sz w:val="28"/>
          <w:szCs w:val="28"/>
          <w:rtl w:val="true"/>
          <w:lang w:bidi="ar-SA"/>
        </w:rPr>
        <w:t>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لِجَبْرَئِيلَ يَا جَبْرَئِيلُ أَرِنِي كَيْفَ يَبْعَثُ اللَّهُ تَبَارَكَ وَ تَعَالَي الْعِبَادَ يَوْمَ الْقِيَامَةِ قَالَ نَعَمْ فَخَرَجَ إِلَي مَقْبَرَةِ بَنِي سَاعِدَةَ فَأَتَي قَبْراً فَقَالَ لَهُ اخْرُجْ بِإِذْنِ اللَّهِ فَخَرَجَ رَجُلٌ يَنْفُضُ رَأْسَهُ مِنَ التُّرَابِ وَ هُوَ يَقُولُ وَا لَهْفَاهْ وَ اللَّهْفُ هُوَ الثُّبُورُ </w:t>
      </w:r>
      <w:r>
        <w:rPr>
          <w:rStyle w:val="FootnoteAnchor"/>
          <w:rtl w:val="true"/>
        </w:rPr>
        <w:footnoteReference w:id="95"/>
      </w:r>
      <w:r>
        <w:rPr>
          <w:rFonts w:ascii="Amiri" w:hAnsi="Amiri" w:eastAsia="Amiri" w:cs="Amiri"/>
          <w:color w:val="111111"/>
          <w:sz w:val="28"/>
          <w:sz w:val="28"/>
          <w:szCs w:val="28"/>
          <w:rtl w:val="true"/>
          <w:lang w:bidi="ar-SA"/>
        </w:rPr>
        <w:t>ثُمَّ قَالَ ادْخُلْ فَدَخَلَ ثُمَّ قَصَدَ بِهِ إِلَي قَبْرٍ آخَرَ فَقَالَ اخْرُجْ بِإِذْنِ اللَّهِ فَخَرَجَ شَابٌّ يَنْفُضُ رَأْسَهُ مِنَ التُّرَابِ وَ هُوَ يَقُولُ أَشْهَدُ أَنْ لَا إِلَهَ إِلَّا اللَّهُ وَحْدَهُ لَا شَرِيكَ لَهُ وَ أَشْهَدُ أَنَّ مُحَمَّداً عَبْدُهُ وَ رَسُولُهُ وَ أَشْهَدُ أَنَّ السَّاعَةَ آتِيَةٌ لا رَيْبَ فِيها وَ أَنَّ اللَّهَ يَبْعَثُ مَنْ فِي الْقُبُورِ ثُمَّ قَالَ هَكَذَا يُبْعَثُونَ يَوْمَ الْقِيَامَةِ يَا مُحَمَّدُ</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1225874_3264237689"/>
      <w:bookmarkStart w:id="361" w:name="_Toc171"/>
      <w:bookmarkEnd w:id="360"/>
      <w:r>
        <w:rPr>
          <w:rtl w:val="true"/>
        </w:rPr>
        <w:t>«</w:t>
      </w:r>
      <w:r>
        <w:rPr/>
        <w:t>11</w:t>
      </w:r>
      <w:r>
        <w:rPr>
          <w:rtl w:val="true"/>
        </w:rPr>
        <w:t>»</w:t>
      </w:r>
      <w:bookmarkEnd w:id="361"/>
    </w:p>
    <w:p>
      <w:pPr>
        <w:pStyle w:val="BookText"/>
        <w:rPr/>
      </w:pPr>
      <w:r>
        <w:rPr>
          <w:rFonts w:ascii="Amiri" w:hAnsi="Amiri" w:eastAsia="Amiri" w:cs="Amiri"/>
          <w:color w:val="111111"/>
          <w:sz w:val="28"/>
          <w:sz w:val="28"/>
          <w:szCs w:val="28"/>
          <w:rtl w:val="true"/>
          <w:lang w:bidi="ar-SA"/>
        </w:rPr>
        <w:t xml:space="preserve">ل، الخصال الْخَلِيلُ بْنُ أَحْمَدَ عَنْ مُحَمَّدِ بْنِ إِسْحَاقَ عَنْ عَلِيِّ بْنِ حُجْرٍ </w:t>
      </w:r>
      <w:r>
        <w:rPr>
          <w:rStyle w:val="FootnoteAnchor"/>
          <w:rtl w:val="true"/>
        </w:rPr>
        <w:footnoteReference w:id="96"/>
      </w:r>
      <w:r>
        <w:rPr>
          <w:rFonts w:ascii="Amiri" w:hAnsi="Amiri" w:eastAsia="Amiri" w:cs="Amiri"/>
          <w:color w:val="111111"/>
          <w:sz w:val="28"/>
          <w:sz w:val="28"/>
          <w:szCs w:val="28"/>
          <w:rtl w:val="true"/>
          <w:lang w:bidi="ar-SA"/>
        </w:rPr>
        <w:t xml:space="preserve">عَنْ شَرِيكٍ عَنْ مَنْصُورِ بْنِ الْمُعْتَمِرِ عَنْ رِبْعِيِّ بْنِ خِرَاشٍ </w:t>
      </w:r>
      <w:r>
        <w:rPr>
          <w:rStyle w:val="FootnoteAnchor"/>
          <w:rtl w:val="true"/>
        </w:rPr>
        <w:footnoteReference w:id="97"/>
      </w:r>
      <w:r>
        <w:rPr>
          <w:rFonts w:ascii="Amiri" w:hAnsi="Amiri" w:eastAsia="Amiri" w:cs="Amiri"/>
          <w:color w:val="111111"/>
          <w:sz w:val="28"/>
          <w:sz w:val="28"/>
          <w:szCs w:val="28"/>
          <w:rtl w:val="true"/>
          <w:lang w:bidi="ar-SA"/>
        </w:rPr>
        <w:t>عَنْ عَلِيٍّ عليه السلام قَالَ قَالَ رَسُولُ اللَّهِ صلی الله علیه و آله و سلم</w:t>
      </w:r>
    </w:p>
    <w:p>
      <w:pPr>
        <w:pStyle w:val="Heading5"/>
        <w:numPr>
          <w:ilvl w:val="4"/>
          <w:numId w:val="1"/>
        </w:numPr>
        <w:rPr/>
      </w:pPr>
      <w:bookmarkStart w:id="362" w:name="__RefHeading___Toc1225876_3264237689"/>
      <w:bookmarkStart w:id="363" w:name="_Toc172"/>
      <w:bookmarkEnd w:id="362"/>
      <w:r>
        <w:rPr>
          <w:rtl w:val="true"/>
        </w:rPr>
        <w:t xml:space="preserve">روایت </w:t>
      </w:r>
      <w:r>
        <w:rPr/>
        <w:t>9</w:t>
      </w:r>
      <w:r>
        <w:rPr>
          <w:rtl w:val="true"/>
        </w:rPr>
        <w:t>.</w:t>
      </w:r>
      <w:bookmarkEnd w:id="363"/>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نزد پیامبر صلی الله علیه و آله آمد و دست حضرت را گرفت و به سمت بقیع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قبری رسید و صاحب قبر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سفید روی بود از آن بیرون آمد در حالی که خاک از چهره می زدود و ادامه حدیث را مانند آنچه گذشت نقل نمود</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364" w:name="__RefHeading___Toc1225878_3264237689"/>
      <w:bookmarkStart w:id="365" w:name="_Toc173"/>
      <w:bookmarkEnd w:id="364"/>
      <w:r>
        <w:rPr>
          <w:rtl w:val="true"/>
        </w:rPr>
        <w:t xml:space="preserve">روایت </w:t>
      </w:r>
      <w:r>
        <w:rPr/>
        <w:t>10</w:t>
      </w:r>
      <w:r>
        <w:rPr>
          <w:rtl w:val="true"/>
        </w:rPr>
        <w:t>.</w:t>
      </w:r>
      <w:bookmarkEnd w:id="36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 که خدای تبارک و تعالی چگونه بندگانش را روز قیامت زنده می کند؟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به سمت قبرستان بنی ساعده رفت و به نزد قبری آمد و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سرش را از خاک می تکاند بیرون آمد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لهف به معنای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داخل قبرش شد؛ سپس با حضرت قصد رفتن به نزد قبر دیگری را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جوانی که سرش را از خاک می تکاند بیرون آمد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خدای یگانه نیست و شریکی ندارد و گواهی می دهم که محمد صلی الله علیه و آله فرستاده اوست و گواهی می دهم که قیامت فرا می رسد و تردیدی در وقوع آن نیست و خدا کسانی را که در قبور هستند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این گونه مبعوث می شوند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366" w:name="__RefHeading___Toc1225880_3264237689"/>
      <w:bookmarkStart w:id="367" w:name="_Toc174"/>
      <w:bookmarkEnd w:id="366"/>
      <w:r>
        <w:rPr>
          <w:rtl w:val="true"/>
        </w:rPr>
        <w:t xml:space="preserve">روایت </w:t>
      </w:r>
      <w:r>
        <w:rPr/>
        <w:t>11</w:t>
      </w:r>
      <w:r>
        <w:rPr>
          <w:rtl w:val="true"/>
        </w:rPr>
        <w:t>.</w:t>
      </w:r>
      <w:bookmarkEnd w:id="36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خرّاش از امیر المؤمنین علیه السلام نقل می‌کند که پیامبر خدا صلی الله علیه و آله فرمود</w:t>
      </w:r>
      <w:r>
        <w:rPr>
          <w:rFonts w:eastAsia="IRNazanin" w:cs="IRNazanin"/>
          <w:color w:val="111111"/>
          <w:sz w:val="28"/>
          <w:szCs w:val="28"/>
          <w:rtl w:val="true"/>
          <w:lang w:bidi="fa-IR"/>
        </w:rPr>
        <w:t xml:space="preserve">: </w:t>
      </w:r>
      <w:bookmarkStart w:id="368" w:name="pg13885_196294"/>
    </w:p>
    <w:p>
      <w:pPr>
        <w:pStyle w:val="BookText"/>
        <w:rPr/>
      </w:pPr>
      <w:bookmarkEnd w:id="368"/>
      <w:r>
        <w:rPr>
          <w:rFonts w:ascii="Amiri" w:hAnsi="Amiri" w:eastAsia="Amiri" w:cs="Amiri"/>
          <w:color w:val="111111"/>
          <w:sz w:val="28"/>
          <w:sz w:val="28"/>
          <w:szCs w:val="28"/>
          <w:rtl w:val="true"/>
          <w:lang w:bidi="ar-SA"/>
        </w:rPr>
        <w:t>لَا يُؤْمِنُ عَبْدٌ حَتَّي يُؤْمِنَ بِأَرْبَعَةٍ حَتَّي يَشْهَدَ أَنْ لَا إِلَهَ إِلَّا اللَّهُ وَحْدَهُ لَا شَرِيكَ لَهُ وَ أَنِّي رَسُولُ اللَّهِ بَعَثَنِي بِالْحَقِّ وَ حَتَّي يُؤْمِنَ بِالْبَعْثِ بَعْدَ الْمَوْتِ وَ حَتَّي يُؤْمِنَ بِالْقَدَرِ</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225882_3264237689"/>
      <w:bookmarkStart w:id="370" w:name="_Toc175"/>
      <w:bookmarkEnd w:id="369"/>
      <w:r>
        <w:rPr>
          <w:rtl w:val="true"/>
        </w:rPr>
        <w:t>«</w:t>
      </w:r>
      <w:r>
        <w:rPr/>
        <w:t>12</w:t>
      </w:r>
      <w:r>
        <w:rPr>
          <w:rtl w:val="true"/>
        </w:rPr>
        <w:t>»</w:t>
      </w:r>
      <w:bookmarkEnd w:id="370"/>
    </w:p>
    <w:p>
      <w:pPr>
        <w:pStyle w:val="BookText"/>
        <w:rPr/>
      </w:pPr>
      <w:r>
        <w:rPr>
          <w:rFonts w:ascii="Amiri" w:hAnsi="Amiri" w:eastAsia="Amiri" w:cs="Amiri"/>
          <w:color w:val="111111"/>
          <w:sz w:val="28"/>
          <w:sz w:val="28"/>
          <w:szCs w:val="28"/>
          <w:rtl w:val="true"/>
          <w:lang w:bidi="ar-SA"/>
        </w:rPr>
        <w:t>ع، علل الشرائع ابْنُ الْوَلِيدِ عَنِ الصَّفَّارِ عَنِ ابْنِ يَزِيدَ عَنِ ابْنِ أَبِي عُمَيْرٍ عَنْ أَبِي أَيُّوبَ قَالَ حَدَّثَنِي أَبُو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 إِبْرَاهِيمُ مَلَكُوتَ السَّمَاوَاتِ وَ الْأَرْضِ الْتَفَتَ فَرَأَي رَجُلًا يَزْنِي فَدَعَا عَلَيْهِ فَمَاتَ ثُمَّ رَأَي آخَرَ فَدَعَا عَلَيْهِ فَمَاتَ حَتَّي رَأَي ثَلَاثَةً فَدَعَا عَلَيْهِمْ فَمَاتُوا فَأَوْحَي اللَّهُ عَزَّ وَ جَلَّ إِلَيْهِ يَا إِبْرَاهِيمُ دَعْوَتُكَ مُجَابَةٌ فَلَا تَدْعُو عَلَي عِبَادِي فَإِنِّي لَوْ شِئْتُ لَمْ أَخْلُقْهُمْ إِنِّي خَلَقْتُ خَلْقِي عَلَي ثَلَاثَةِ أَصْنَافٍ عَبْداً يَعْبُدُنِي لَا يُشْرِكُ بِي شَيْئاً فَأُثِيبُهُ وَ عَبْداً يَعْبُدُ غَيْرِي فَلَنْ يَفُوتَنِي وَ عَبْداً يَعْبُدُ غَيْرِي فَأُخْرِجُ مِنْ صُلْبِهِ مَنْ يَعْبُدُنِي ثُمَّ الْتَفَتَ فَرَأَي جِيفَةً عَلَي سَاحِلِ الْبَحْرِ بَعْضُهَا فِي الْمَاءِ وَ بَعْضُهَا فِي الْبِرِّ تَجِي‌ءُ سِبَاعُ الْبَحْرِ فَتَأْكُلُ مَا فِي الْمَاءِ ثُمَّ تَرْجِعُ فَيَشْتَمِلُ بَعْضُهَا عَلَي بَعْضٍ فَيَأْكُلُ بَعْضُهَا بَعْضاً وَ تَجِي‌ءُ سِبَاعُ الْبَرِّ فَتَأْكُلُ مِنْهَا فَيَشْتَمِلُ بَعْضُهَا عَلَي بَعْضٍ فَيَأْكُلُ بَعْضُهَا بَعْضاً فَعِنْدَ ذَلِكَ تَعَجَّبَ إِبْرَاهِيمُ عليه السلام مِمَّا رَأَي وَ قَالَ يَا رَبِّ أَرِنِي كَيْفَ تُحْيِ الْمَوْتي هَذِهِ أُمَمٌ يَأْكُلُ بَعْضُهَا بَعْضاً قالَ أَ وَ لَمْ تُؤْمِنْ قالَ بَلي وَ لكِنْ لِيَطْمَئِنَّ قَلْبِي يَعْنِي حَتَّي أَرَي هَذَا كَمَا رَأَيْتُ الْأَشْيَاءَ كُلَّهَا قَالَ خُذْ أَرْبَعَةً مِنَ الطَّيْرِ فَقَطِّعْهُنَّ وَ اخْلِطْهُنَّ كَمَا اخْتَلَطَتْ هَذِهِ الْجِيفَةُ فِي هَذِهِ السِّبَاعِ الَّتِي أَكَلَ بَعْضُهَا بَعْضاً فَخُلِطَ ثُمَّ اجْعَلْ عَلي كُلِّ جَبَلٍ مِنْهُنَّ جُزْءاً ثُمَّ ادْعُهُنَّ يَأْتِينَكَ سَعْياً فَلَمَّا دَعَاهُنَّ أَجَبْنَهُ وَ كَانَتِ الْجِبَالُ عَشَرَةً قَالَ وَ كَانَتِ الطُّيُورُ الدِّيكَ وَ الْحَمَامَةَ وَ الطَّاوُسَ وَ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 الكافي مُحَمَّدُ بْنُ يَحْيَي عَنْ أَحْمَدَ بْنِ مُحَمَّدِ بْنِ عِيسَي وَ عَلِيُّ بْنُ إِبْرَاهِيمَ عَنْ أَبِيهِ عَنِ ابْنِ أَبِي عُمَيْرٍ عَنْ أَبِي أَيُّوبَ الْخَزَّازِ مِثْلَهُ إِلَي قَوْلِهِ وَ كَانَتِ الْجِبَالُ عَشَرَةً</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225884_3264237689"/>
      <w:bookmarkStart w:id="372" w:name="_Toc176"/>
      <w:bookmarkEnd w:id="371"/>
      <w:r>
        <w:rPr>
          <w:rtl w:val="true"/>
        </w:rPr>
        <w:t>بيان</w:t>
      </w:r>
      <w:bookmarkEnd w:id="372"/>
    </w:p>
    <w:p>
      <w:pPr>
        <w:pStyle w:val="BookText"/>
        <w:rPr/>
      </w:pPr>
      <w:r>
        <w:rPr>
          <w:rFonts w:ascii="Amiri" w:hAnsi="Amiri" w:eastAsia="Amiri" w:cs="Amiri"/>
          <w:color w:val="111111"/>
          <w:sz w:val="28"/>
          <w:sz w:val="28"/>
          <w:szCs w:val="28"/>
          <w:rtl w:val="true"/>
          <w:lang w:bidi="ar-SA"/>
        </w:rPr>
        <w:t>في الكافي و قال رَبِّ أَرِنِي كَيْفَ تُحْيِ الْمَوْتي قال كيف تخرج ما تناسل الذي أكل بعضها بعضا فيكون إشارة إلي انعقاد النطفة من أجزاء بدن آخر و تولد شخص آخر من النطفة كما أشرنا إليه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بنده‌ای ایمان ندارد مگر اینکه به چهار چیز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دهد که معبودی جز اللَّه نیست و او یگانه است و شریکی ندارد و اینکه من پیامبر خدا هستم، مرا مبعوث به حق کرده و اینکه به زندگی پس از مرگ ایمان داشته باشد و اینکه قضا و قدر الهی را باور کند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373" w:name="__RefHeading___Toc1225886_3264237689"/>
      <w:bookmarkStart w:id="374" w:name="_Toc177"/>
      <w:bookmarkEnd w:id="373"/>
      <w:r>
        <w:rPr>
          <w:rtl w:val="true"/>
        </w:rPr>
        <w:t xml:space="preserve">روایت </w:t>
      </w:r>
      <w:r>
        <w:rPr/>
        <w:t>12</w:t>
      </w:r>
      <w:r>
        <w:rPr>
          <w:rtl w:val="true"/>
        </w:rPr>
        <w:t>.</w:t>
      </w:r>
      <w:bookmarkEnd w:id="37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عبد 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ابراهیم علیه السّلام به ملکوت و باطن آسمانها و زمین توجّه کرد مردی را دید که زنا می‌کند، او را نفرین کرد و وی مرد، سپس دیگری را دید که به همان فعل شنیع مشغول است او را نیز نفرین کرد و وی مرد سپس سوّمی را در همین حال دید و او را نیز نفرین کرد و وی نیز مرد، خداوند متعال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دعاء تو مستجاب است ولی در عین حال بندگان من را نفرین مکن، اگر من می‌خواستم بندگانم را به نفرین مبتلا کرده و نابودشان بکنم آنها را خلق نمی‌کردم، بندگانی که آفریده‌ام به سه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که مرا پرستیده و شرک به من اصلا نمی‌آورند، ایشان را ثواب واجر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که دیگری را می‌پرستند نه من را، ایشان هرگز از من نگذشته و تجاوز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که دیگری را می‌پرستند، من از صلب ایشان کسانی را بیافرینم که من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سپس توجّه به جانب دیگر کرد، جیفه و مرداری را دید که در کنار ساحل دریا افتاده قسمتی از آن در آب و قسمت دیگرش در خشکی می‌باشد، درندگان دریایی می‌آیند از قسمتی که در آب هست می‌خورند سپس برمی‌گردند بعد بعضی بر برخی حمله کرده و یک دیگر را پاره پاره کرده و از هم می‌خورند و از طرفی درندگان خشکی آمده از قسمتی که در خشکی است می‌خورند و بعد برگشته و بعضی بر برخی حمله نموده و یک دیگر را پاره پاره کرده و از هم می‌خورند، ابراهیم علیه السّلام از مشاهده این صحنه تعجّب کرد و به درگاه الهی عرضه داشت پروردگارا، به من نشان بده چگونه مردگان را زنده می‌کنی، اینها گروهی هستند که بعضی برخی دیگر را می‌خورند و آنچه خورده شده اجزاء خورندگان می‌گردد، لذا می‌خواهم بدانم این اجزاء سباع که غذای خورندگان شده و اجزاء آنها گردیده چگونه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و اعتقاد نداری که من بر احیاء آنها قادر هستم؟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برای این که اطمینان بیشتری پیدا کنم آنها را زنده کن تا آن را ببینم همان طوری که تمام اشیاء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بگیر، پس آنها را پاره پاره کن و بعد پاره‌ها را با هم مخلوط کن همان طوری که این جیفه از اجزاء این سباع که برخی بعضی را خورده‌اند مخلوط گردیده است سپس بر سر هر کوهی یک جزئی از این مخلوط را قرار بده بعد یک، یک پرندگان را که گرفته‌ای بخوان، آنها به نزدت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چنین کرد و وقتی آنها را خواند، هر کدام جوابش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کوهها ده تا بودند و پرندگانی را که گرفت و با شرحی که داده شد مخلوط نمود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کبوتر، طاوس، و کلاغ</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کافی ابی ایوب خزاز مثل این روایت را نقل کرده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کوهها ده عدد بودند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375" w:name="__RefHeading___Toc1225888_3264237689"/>
      <w:bookmarkStart w:id="376" w:name="_Toc178"/>
      <w:bookmarkEnd w:id="375"/>
      <w:r>
        <w:rPr>
          <w:rtl w:val="true"/>
        </w:rPr>
        <w:t>توضیح</w:t>
      </w:r>
      <w:bookmarkEnd w:id="376"/>
    </w:p>
    <w:p>
      <w:pPr>
        <w:pStyle w:val="BookText"/>
        <w:rPr/>
      </w:pPr>
      <w:r>
        <w:rPr>
          <w:rFonts w:ascii="Amiri" w:hAnsi="Amiri" w:eastAsia="Amiri" w:cs="Amiri"/>
          <w:color w:val="111111"/>
          <w:sz w:val="28"/>
          <w:sz w:val="28"/>
          <w:szCs w:val="28"/>
          <w:rtl w:val="true"/>
          <w:lang w:bidi="ar-SA"/>
        </w:rPr>
        <w:t>در کافی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أَرِنی کَیْفَ تُحْیِ الْمَوْتی</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خارج می سازی آنچه را فرزند آورده است، یعنی کسی که که بعض آن بعض دیگر را خورده؛ پس اشاره دارد به انعقاد نطفه از اجزای بدن شخص دیگر و تولد شخص دیگری از آن نطفه صورت پذیرفته، چنانچه سابقا به این مطلب اشاره نمودیم</w:t>
      </w:r>
      <w:r>
        <w:rPr>
          <w:rFonts w:eastAsia="IRNazanin" w:cs="IRNazanin"/>
          <w:color w:val="111111"/>
          <w:sz w:val="28"/>
          <w:szCs w:val="28"/>
          <w:rtl w:val="true"/>
          <w:lang w:bidi="fa-IR"/>
        </w:rPr>
        <w:t xml:space="preserve">. </w:t>
      </w:r>
      <w:bookmarkStart w:id="377" w:name="pg13885_196295"/>
    </w:p>
    <w:p>
      <w:pPr>
        <w:pStyle w:val="Heading5"/>
        <w:numPr>
          <w:ilvl w:val="4"/>
          <w:numId w:val="1"/>
        </w:numPr>
        <w:rPr/>
      </w:pPr>
      <w:bookmarkStart w:id="378" w:name="__RefHeading___Toc1225890_3264237689"/>
      <w:bookmarkStart w:id="379" w:name="_Toc179"/>
      <w:bookmarkEnd w:id="377"/>
      <w:bookmarkEnd w:id="378"/>
      <w:r>
        <w:rPr>
          <w:rtl w:val="true"/>
        </w:rPr>
        <w:t>«</w:t>
      </w:r>
      <w:r>
        <w:rPr/>
        <w:t>13</w:t>
      </w:r>
      <w:r>
        <w:rPr>
          <w:rtl w:val="true"/>
        </w:rPr>
        <w:t>»</w:t>
      </w:r>
      <w:bookmarkEnd w:id="379"/>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أَبِيهِ عَنْ سَعْدٍ عَنِ ابْنِ عِيسَي عَنِ الْحُسَيْنِ بْنِ سَيْفٍ عَنْ أَخِيهِ عَلِيٍّ عَنْ أَبِيهِ عَنْ عَمْرِو بْنِ شِمْرٍ عَنْ جَابِرٍ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وَعَظَ بِهِ لُقْمَانُ عليه السلام ابْنَهُ أَنْ قَالَ يَا بُنَيَّ إِنْ تَكُ فِي شَكٍّ مِنَ الْمَوْتِ فَارْفَعْ عَنْ نَفْسِكَ النَّوْمَ وَ لَنْ تَسْتَطِيعَ ذَلِكَ وَ إِنْ كُنْتَ فِي شَكٍّ مِنَ الْبَعْثِ فَارْفَعْ عَنْ نَفْسِكَ الِانْتِبَاهَ وَ لَنْ تَسْتَطِيعَ ذَلِكَ فَإِنَّكَ إِذَا فَكَّرْتَ فِي هَذَا عَلِمْتَ أَنَّ نَفْسَكَ بِيَدِ غَيْرِكَ وَ إِنَّمَا النَّوْمُ بِمَنْزِلَةِ الْمَوْتِ وَ إِنَّمَا الْيَقَظَةُ بَعْدَ النَّوْمِ بِمَنْزِلَةِ الْبَعْثِ بَعْدَ الْمَوْتِ</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225892_3264237689"/>
      <w:bookmarkStart w:id="381" w:name="_Toc180"/>
      <w:bookmarkEnd w:id="380"/>
      <w:r>
        <w:rPr>
          <w:rtl w:val="true"/>
        </w:rPr>
        <w:t>«</w:t>
      </w:r>
      <w:r>
        <w:rPr/>
        <w:t>14</w:t>
      </w:r>
      <w:r>
        <w:rPr>
          <w:rtl w:val="true"/>
        </w:rPr>
        <w:t>»</w:t>
      </w:r>
      <w:bookmarkEnd w:id="381"/>
    </w:p>
    <w:p>
      <w:pPr>
        <w:pStyle w:val="BookText"/>
        <w:rPr/>
      </w:pPr>
      <w:r>
        <w:rPr>
          <w:rFonts w:ascii="Amiri" w:hAnsi="Amiri" w:eastAsia="Amiri" w:cs="Amiri"/>
          <w:color w:val="111111"/>
          <w:sz w:val="28"/>
          <w:sz w:val="28"/>
          <w:szCs w:val="28"/>
          <w:rtl w:val="true"/>
          <w:lang w:bidi="ar-SA"/>
        </w:rPr>
        <w:t>سن، المحاسن عَلِيُّ بْنُ الْحَكَمِ عَنْ هِشَامِ بْنِ سَالِمٍ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لِلْمُتَكَبِّرِ الْفَخُورِ كَانَ أَمْسِ نُطْفَةً وَ هُوَ غَداً جِيفَةٌ وَ الْعَجَبُ كُلُّ الْعَجَبِ لِمَنْ شَكَّ فِي اللَّهِ وَ هُوَ يَرَي الْخَلْقَ وَ الْعَجَبُ كُلُّ الْعَجَبِ لِمَنْ أَنْكَرَ الْمَوْتَ وَ هُوَ يَرَي مَنْ يَمُوتُ كُلَّ يَوْمٍ وَ لَيْلَةٍ وَ الْعَجَبُ كُلُّ الْعَجَبِ لِمَنْ أَنْكَرَ النَّشْأَةَ الْأُخْرَي وَ هُوَ يَرَي الْأُولَي وَ الْعَجَبُ كُلُّ الْعَجَبِ لِعَامِرِ دَارِ الْفَنَاءِ وَ يَتْرُكُ دَارَ الْبَقَاءِ</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225894_3264237689"/>
      <w:bookmarkStart w:id="383" w:name="_Toc181"/>
      <w:bookmarkEnd w:id="382"/>
      <w:r>
        <w:rPr>
          <w:rtl w:val="true"/>
        </w:rPr>
        <w:t>«</w:t>
      </w:r>
      <w:r>
        <w:rPr/>
        <w:t>15</w:t>
      </w:r>
      <w:r>
        <w:rPr>
          <w:rtl w:val="true"/>
        </w:rPr>
        <w:t>»</w:t>
      </w:r>
      <w:bookmarkEnd w:id="383"/>
    </w:p>
    <w:p>
      <w:pPr>
        <w:pStyle w:val="BookText"/>
        <w:rPr/>
      </w:pPr>
      <w:r>
        <w:rPr>
          <w:rFonts w:ascii="Amiri" w:hAnsi="Amiri" w:eastAsia="Amiri" w:cs="Amiri"/>
          <w:color w:val="111111"/>
          <w:sz w:val="28"/>
          <w:sz w:val="28"/>
          <w:szCs w:val="28"/>
          <w:rtl w:val="true"/>
          <w:lang w:bidi="ar-SA"/>
        </w:rPr>
        <w:t>سن، المحاسن أَبَانٌ عَنِ ابْنِ سَيَابَةَ عَنْ أَبِي النُّعْمَانِ عَنْ أَبِي جَعْفَرٍ عليه السلام مِثْلَهُ</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ما، الأمالي للشيخ الطوسي الْحُسَيْنُ بْنُ إِبْرَاهِيمَ الْقَزْوِينِيُّ عَنْ مُحَمَّدِ بْنِ وَهْبَانَ عَنْ أَحْمَدَ بْنِ إِبْرَاهِيمَ عَنِ الْحَسَنِ بْنِ عَلِيٍّ الزَّعْفَرَانِيِّ عَنِ الْبَرْقِيِّ عَنْ أَبِيهِ عَنِ ابْنِ أَبِي عُمَيْرٍ عَنْ هِشَامٍ مِثْلَهُ</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225896_3264237689"/>
      <w:bookmarkStart w:id="385" w:name="_Toc182"/>
      <w:bookmarkEnd w:id="384"/>
      <w:r>
        <w:rPr>
          <w:rtl w:val="true"/>
        </w:rPr>
        <w:t>«</w:t>
      </w:r>
      <w:r>
        <w:rPr/>
        <w:t>16</w:t>
      </w:r>
      <w:r>
        <w:rPr>
          <w:rtl w:val="true"/>
        </w:rPr>
        <w:t>»</w:t>
      </w:r>
      <w:bookmarkEnd w:id="385"/>
    </w:p>
    <w:p>
      <w:pPr>
        <w:pStyle w:val="BookText"/>
        <w:rPr/>
      </w:pPr>
      <w:r>
        <w:rPr>
          <w:rFonts w:ascii="Amiri" w:hAnsi="Amiri" w:eastAsia="Amiri" w:cs="Amiri"/>
          <w:color w:val="111111"/>
          <w:sz w:val="28"/>
          <w:sz w:val="28"/>
          <w:szCs w:val="28"/>
          <w:rtl w:val="true"/>
          <w:lang w:bidi="ar-SA"/>
        </w:rPr>
        <w:t>شي، تفسير العياشي عَنِ ابْنِ مُعَمَّرٍ عَنْ عَلِيٍّ عليه السلام فِي قَوْلِهِ الَّذِينَ يَظُنُّونَ أَنَّهُمْ مُلاقُوا رَبِّهِمْ يَقُولُ يُوقِنُونَ أَنَّهُمْ مَبْعُوثُونَ وَ الظَّنُّ مِنْهُمْ يَقِينٌ</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225898_3264237689"/>
      <w:bookmarkStart w:id="387" w:name="_Toc183"/>
      <w:bookmarkEnd w:id="386"/>
      <w:r>
        <w:rPr>
          <w:rtl w:val="true"/>
        </w:rPr>
        <w:t>«</w:t>
      </w:r>
      <w:r>
        <w:rPr/>
        <w:t>17</w:t>
      </w:r>
      <w:r>
        <w:rPr>
          <w:rtl w:val="true"/>
        </w:rPr>
        <w:t>»</w:t>
      </w:r>
      <w:bookmarkEnd w:id="387"/>
    </w:p>
    <w:p>
      <w:pPr>
        <w:pStyle w:val="BookText"/>
        <w:rPr/>
      </w:pPr>
      <w:r>
        <w:rPr>
          <w:rFonts w:ascii="Amiri" w:hAnsi="Amiri" w:eastAsia="Amiri" w:cs="Amiri"/>
          <w:color w:val="111111"/>
          <w:sz w:val="28"/>
          <w:sz w:val="28"/>
          <w:szCs w:val="28"/>
          <w:rtl w:val="true"/>
          <w:lang w:bidi="ar-SA"/>
        </w:rPr>
        <w:t>شي، تفسير العياشي عَنِ ابْنِ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بَعْضَهُمْ يَوْمَئِذٍ يَمُوجُ فِي بَعْضٍ يَعْنِي يَوْمَ الْقِيَامَةِ</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1225900_3264237689"/>
      <w:bookmarkStart w:id="389" w:name="_Toc184"/>
      <w:bookmarkEnd w:id="388"/>
      <w:r>
        <w:rPr>
          <w:rtl w:val="true"/>
        </w:rPr>
        <w:t>«</w:t>
      </w:r>
      <w:r>
        <w:rPr/>
        <w:t>18</w:t>
      </w:r>
      <w:r>
        <w:rPr>
          <w:rtl w:val="true"/>
        </w:rPr>
        <w:t>»</w:t>
      </w:r>
      <w:bookmarkEnd w:id="389"/>
    </w:p>
    <w:p>
      <w:pPr>
        <w:pStyle w:val="BookText"/>
        <w:rPr/>
      </w:pPr>
      <w:r>
        <w:rPr>
          <w:rFonts w:ascii="Amiri" w:hAnsi="Amiri" w:eastAsia="Amiri" w:cs="Amiri"/>
          <w:color w:val="111111"/>
          <w:sz w:val="28"/>
          <w:sz w:val="28"/>
          <w:szCs w:val="28"/>
          <w:rtl w:val="true"/>
          <w:lang w:bidi="ar-SA"/>
        </w:rPr>
        <w:t>شي، تفسير العياشي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أُبَيُّ بْنُ خَلَفٍ فَأَخَذَ عَظْماً بَالِياً مِنْ حَائِطٍ فَفَتَّهُ </w:t>
      </w:r>
      <w:r>
        <w:rPr>
          <w:rStyle w:val="FootnoteAnchor"/>
          <w:rtl w:val="true"/>
        </w:rPr>
        <w:footnoteReference w:id="105"/>
      </w:r>
      <w:r>
        <w:rPr>
          <w:rFonts w:ascii="Amiri" w:hAnsi="Amiri" w:eastAsia="Amiri" w:cs="Amiri"/>
          <w:color w:val="111111"/>
          <w:sz w:val="28"/>
          <w:sz w:val="28"/>
          <w:szCs w:val="28"/>
          <w:rtl w:val="true"/>
          <w:lang w:bidi="ar-SA"/>
        </w:rPr>
        <w:t xml:space="preserve">ثُمَّ قَالَ يَا مُحَمَّدُ إِذا كُنَّا عِظاماً وَ رُفاتاً </w:t>
      </w:r>
      <w:r>
        <w:rPr>
          <w:rStyle w:val="FootnoteAnchor"/>
          <w:rtl w:val="true"/>
        </w:rPr>
        <w:footnoteReference w:id="106"/>
      </w:r>
      <w:r>
        <w:rPr>
          <w:rFonts w:ascii="Amiri" w:hAnsi="Amiri" w:eastAsia="Amiri" w:cs="Amiri"/>
          <w:color w:val="111111"/>
          <w:sz w:val="28"/>
          <w:sz w:val="28"/>
          <w:szCs w:val="28"/>
          <w:rtl w:val="true"/>
          <w:lang w:bidi="ar-SA"/>
        </w:rPr>
        <w:t>أَ إِنَّا لَمَبْعُوثُونَ</w:t>
      </w:r>
    </w:p>
    <w:p>
      <w:pPr>
        <w:pStyle w:val="Heading5"/>
        <w:numPr>
          <w:ilvl w:val="4"/>
          <w:numId w:val="1"/>
        </w:numPr>
        <w:rPr/>
      </w:pPr>
      <w:bookmarkStart w:id="390" w:name="__RefHeading___Toc1225902_3264237689"/>
      <w:bookmarkStart w:id="391" w:name="_Toc185"/>
      <w:bookmarkEnd w:id="390"/>
      <w:r>
        <w:rPr>
          <w:rtl w:val="true"/>
        </w:rPr>
        <w:t xml:space="preserve">روایت </w:t>
      </w:r>
      <w:r>
        <w:rPr/>
        <w:t>13</w:t>
      </w:r>
      <w:r>
        <w:rPr>
          <w:rtl w:val="true"/>
        </w:rPr>
        <w:t>.</w:t>
      </w:r>
      <w:bookmarkEnd w:id="391"/>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مواعظ لقمان علیه السلام به فرزندش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مرگ شک داری پس خواب را از خود بردار و هرگز نخواهی توانست که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رستاخیز شک داری از خود بیداری بعد از خواب را بردار و هرگز نخواهی توانست که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اگر در این امر تفکر کنی در می یابی که جان تو در دست غیر توست و همانا خواب به منزله مرگ است و بیداری بعد از خواب به منزله رستاخیز پس از مرگ است</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392" w:name="__RefHeading___Toc1225904_3264237689"/>
      <w:bookmarkStart w:id="393" w:name="_Toc186"/>
      <w:bookmarkEnd w:id="392"/>
      <w:r>
        <w:rPr>
          <w:rtl w:val="true"/>
        </w:rPr>
        <w:t xml:space="preserve">روایت </w:t>
      </w:r>
      <w:r>
        <w:rPr/>
        <w:t>14</w:t>
      </w:r>
      <w:r>
        <w:rPr>
          <w:rtl w:val="true"/>
        </w:rPr>
        <w:t>.</w:t>
      </w:r>
      <w:bookmarkEnd w:id="39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متکبر فخر فروش تعجب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نطفه ای بود و فردا مرداری خواهد بود و تمام تعجب از کسی است که در وجود خدا شک می کند، در حالی که مخلوقات را می بیند و تمام تعجب از کسی است که مرگ را انکار می کند در حالی که می بیند که هر شب و هر روز افرادی می میرند و تمام تعجب از کسی است که جهان آخرت را انکار می کند در حالی که این جهان را می بیند و تمام تعجب از کسی است که سرای فنا و نابودی دنیا را آباد می کند و سرای بقای آخرت را رها می سازد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محاسن</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امالی شیخ طوسی</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نیز مثل این حدیث نقل شده است</w:t>
      </w:r>
      <w:r>
        <w:rPr>
          <w:rFonts w:eastAsia="IRNazanin" w:cs="IRNazanin"/>
          <w:color w:val="111111"/>
          <w:sz w:val="28"/>
          <w:szCs w:val="28"/>
          <w:rtl w:val="true"/>
          <w:lang w:bidi="fa-IR"/>
        </w:rPr>
        <w:t>.</w:t>
      </w:r>
    </w:p>
    <w:p>
      <w:pPr>
        <w:pStyle w:val="Heading5"/>
        <w:numPr>
          <w:ilvl w:val="4"/>
          <w:numId w:val="1"/>
        </w:numPr>
        <w:rPr/>
      </w:pPr>
      <w:bookmarkStart w:id="394" w:name="__RefHeading___Toc1225906_3264237689"/>
      <w:bookmarkStart w:id="395" w:name="_Toc187"/>
      <w:bookmarkEnd w:id="394"/>
      <w:r>
        <w:rPr>
          <w:rtl w:val="true"/>
        </w:rPr>
        <w:t xml:space="preserve">روایت </w:t>
      </w:r>
      <w:r>
        <w:rPr/>
        <w:t>16</w:t>
      </w:r>
      <w:r>
        <w:rPr>
          <w:rtl w:val="true"/>
        </w:rPr>
        <w:t>.</w:t>
      </w:r>
      <w:bookmarkEnd w:id="39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یَظُنُّونَ أَنَّهُمْ مُلاقُوا رَبِّهِمْ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کسانی که می‌دانند با پروردگار خود دیدار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یقین دارند که برانگیخته خواهند شد و گمان آنان یقین است</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396" w:name="__RefHeading___Toc1225908_3264237689"/>
      <w:bookmarkStart w:id="397" w:name="_Toc188"/>
      <w:bookmarkEnd w:id="396"/>
      <w:r>
        <w:rPr>
          <w:rtl w:val="true"/>
        </w:rPr>
        <w:t xml:space="preserve">روایت </w:t>
      </w:r>
      <w:r>
        <w:rPr/>
        <w:t>17</w:t>
      </w:r>
      <w:r>
        <w:rPr>
          <w:rtl w:val="true"/>
        </w:rPr>
        <w:t>.</w:t>
      </w:r>
      <w:bookmarkEnd w:id="397"/>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تَرَکْنا بَعْضَهُمْ یَوْمَئِذٍ یَمُوجُ فی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آن روز آنان را رها می‌کنیم تا موج‌آسا بعضی با برخی درآمیزند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آن روز، روز قیامت است</w:t>
      </w:r>
      <w:r>
        <w:rPr>
          <w:rFonts w:eastAsia="Amiri" w:cs="Amiri" w:ascii="Amiri" w:hAnsi="Amiri"/>
          <w:color w:val="111111"/>
          <w:sz w:val="28"/>
          <w:szCs w:val="28"/>
          <w:rtl w:val="true"/>
          <w:lang w:bidi="ar-SA"/>
        </w:rPr>
        <w:t>.</w:t>
      </w:r>
      <w:r>
        <w:rPr>
          <w:rStyle w:val="FootnoteAnchor"/>
          <w:rtl w:val="true"/>
        </w:rPr>
        <w:footnoteReference w:id="112"/>
      </w:r>
    </w:p>
    <w:p>
      <w:pPr>
        <w:pStyle w:val="Heading5"/>
        <w:numPr>
          <w:ilvl w:val="4"/>
          <w:numId w:val="1"/>
        </w:numPr>
        <w:rPr/>
      </w:pPr>
      <w:bookmarkStart w:id="398" w:name="__RefHeading___Toc1225910_3264237689"/>
      <w:bookmarkStart w:id="399" w:name="_Toc189"/>
      <w:bookmarkEnd w:id="398"/>
      <w:r>
        <w:rPr>
          <w:rtl w:val="true"/>
        </w:rPr>
        <w:t xml:space="preserve">روایت </w:t>
      </w:r>
      <w:r>
        <w:rPr/>
        <w:t>18</w:t>
      </w:r>
      <w:r>
        <w:rPr>
          <w:rtl w:val="true"/>
        </w:rPr>
        <w:t>.</w:t>
      </w:r>
      <w:bookmarkEnd w:id="39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خلف آمد و استخوانی پوسیده از دیواری گرفت و آن را ریز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إِذا کُنَّا عِظاماً وَ رُفاتاً أَ إِنَّا لَمَبْعُوثُونَ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استخوان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می‌شویم؟</w:t>
      </w:r>
      <w:r>
        <w:rPr>
          <w:rFonts w:eastAsia="IRNazanin" w:cs="IRNazanin"/>
          <w:color w:val="111111"/>
          <w:sz w:val="28"/>
          <w:szCs w:val="28"/>
          <w:rtl w:val="true"/>
          <w:lang w:bidi="fa-IR"/>
        </w:rPr>
        <w:t xml:space="preserve">} </w:t>
      </w:r>
      <w:bookmarkStart w:id="400" w:name="pg13885_196296"/>
    </w:p>
    <w:p>
      <w:pPr>
        <w:pStyle w:val="BookText"/>
        <w:rPr/>
      </w:pPr>
      <w:bookmarkEnd w:id="400"/>
      <w:r>
        <w:rPr>
          <w:rFonts w:ascii="Amiri" w:hAnsi="Amiri" w:eastAsia="Amiri" w:cs="Amiri"/>
          <w:color w:val="111111"/>
          <w:sz w:val="28"/>
          <w:sz w:val="28"/>
          <w:szCs w:val="28"/>
          <w:rtl w:val="true"/>
          <w:lang w:bidi="ar-SA"/>
        </w:rPr>
        <w:t>فَأَنْزَلَ اللَّهُ مَنْ يُحْيِ الْعِظامَ وَ هِيَ رَمِيمٌ قُلْ يُحْيِيهَا الَّذِي أَنْشَأَها أَوَّلَ مَرَّةٍ وَ هُوَ بِكُلِّ خَلْقٍ عَلِيمٌ</w:t>
      </w:r>
    </w:p>
    <w:p>
      <w:pPr>
        <w:pStyle w:val="Heading5"/>
        <w:numPr>
          <w:ilvl w:val="4"/>
          <w:numId w:val="1"/>
        </w:numPr>
        <w:rPr/>
      </w:pPr>
      <w:bookmarkStart w:id="401" w:name="__RefHeading___Toc1225912_3264237689"/>
      <w:bookmarkStart w:id="402" w:name="_Toc190"/>
      <w:bookmarkEnd w:id="401"/>
      <w:r>
        <w:rPr>
          <w:rtl w:val="true"/>
        </w:rPr>
        <w:t>«</w:t>
      </w:r>
      <w:r>
        <w:rPr/>
        <w:t>19</w:t>
      </w:r>
      <w:r>
        <w:rPr>
          <w:rtl w:val="true"/>
        </w:rPr>
        <w:t>»</w:t>
      </w:r>
      <w:bookmarkEnd w:id="402"/>
    </w:p>
    <w:p>
      <w:pPr>
        <w:pStyle w:val="BookText"/>
        <w:rPr/>
      </w:pPr>
      <w:r>
        <w:rPr>
          <w:rFonts w:ascii="Amiri" w:hAnsi="Amiri" w:eastAsia="Amiri" w:cs="Amiri"/>
          <w:color w:val="111111"/>
          <w:sz w:val="28"/>
          <w:sz w:val="28"/>
          <w:szCs w:val="28"/>
          <w:rtl w:val="true"/>
          <w:lang w:bidi="ar-SA"/>
        </w:rPr>
        <w:t>م، تفسير الإمام عليه السلام قَالَ عليه السلام فِي قِصَّةِ ذَبْحِ الْبَقَرَةِ فَأَخَذُوا قِطْعَةً وَ هِيَ عَجْبُ الذَّنَبِ الَّذِي مِنْهُ خُلِقَ ابْنُ آدَمَ وَ عَلَيْهِ يُرْكَبُ إِذَا أُرِيدَ خَلْقاً جَدِيداً فَضَرَبُوهُ بِهَا</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1225914_3264237689"/>
      <w:bookmarkStart w:id="404" w:name="_Toc191"/>
      <w:bookmarkEnd w:id="403"/>
      <w:r>
        <w:rPr>
          <w:rtl w:val="true"/>
        </w:rPr>
        <w:t>«</w:t>
      </w:r>
      <w:r>
        <w:rPr/>
        <w:t>20</w:t>
      </w:r>
      <w:r>
        <w:rPr>
          <w:rtl w:val="true"/>
        </w:rPr>
        <w:t>»</w:t>
      </w:r>
      <w:bookmarkEnd w:id="404"/>
    </w:p>
    <w:p>
      <w:pPr>
        <w:pStyle w:val="BookText"/>
        <w:rPr/>
      </w:pPr>
      <w:r>
        <w:rPr>
          <w:rFonts w:ascii="Amiri" w:hAnsi="Amiri" w:eastAsia="Amiri" w:cs="Amiri"/>
          <w:color w:val="111111"/>
          <w:sz w:val="28"/>
          <w:sz w:val="28"/>
          <w:szCs w:val="28"/>
          <w:rtl w:val="true"/>
          <w:lang w:bidi="ar-SA"/>
        </w:rPr>
        <w:t>كا، الكافي مُحَمَّدُ بْنُ يَحْيَي عَنْ أَحْمَدَ بْنِ مُحَمَّدٍ عَنْ مُحَمَّدِ بْنِ عِيسَي عَنْ مُحَمَّدِ بْنِ الْحُسَيْنِ عَنْ عَبْدِ الرَّحْمَنِ بْنِ أَبِي هَاشِمٍ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تَنَوَّقُوا فِي الْأَكْفَانِ </w:t>
      </w:r>
      <w:r>
        <w:rPr>
          <w:rStyle w:val="FootnoteAnchor"/>
          <w:rtl w:val="true"/>
        </w:rPr>
        <w:footnoteReference w:id="113"/>
      </w:r>
      <w:r>
        <w:rPr>
          <w:rFonts w:ascii="Amiri" w:hAnsi="Amiri" w:eastAsia="Amiri" w:cs="Amiri"/>
          <w:color w:val="111111"/>
          <w:sz w:val="28"/>
          <w:sz w:val="28"/>
          <w:szCs w:val="28"/>
          <w:rtl w:val="true"/>
          <w:lang w:bidi="ar-SA"/>
        </w:rPr>
        <w:t>فَإِنَّكُمْ تُبْعَثُونَ بِهَا</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225916_3264237689"/>
      <w:bookmarkStart w:id="406" w:name="_Toc192"/>
      <w:bookmarkEnd w:id="405"/>
      <w:r>
        <w:rPr>
          <w:rtl w:val="true"/>
        </w:rPr>
        <w:t>«</w:t>
      </w:r>
      <w:r>
        <w:rPr/>
        <w:t>21</w:t>
      </w:r>
      <w:r>
        <w:rPr>
          <w:rtl w:val="true"/>
        </w:rPr>
        <w:t>»</w:t>
      </w:r>
      <w:bookmarkEnd w:id="406"/>
    </w:p>
    <w:p>
      <w:pPr>
        <w:pStyle w:val="BookText"/>
        <w:rPr/>
      </w:pPr>
      <w:r>
        <w:rPr>
          <w:rFonts w:ascii="Amiri" w:hAnsi="Amiri" w:eastAsia="Amiri" w:cs="Amiri"/>
          <w:color w:val="111111"/>
          <w:sz w:val="28"/>
          <w:sz w:val="28"/>
          <w:szCs w:val="28"/>
          <w:rtl w:val="true"/>
          <w:lang w:bidi="ar-SA"/>
        </w:rPr>
        <w:t>كا، الكافي مُحَمَّدُ بْنُ يَحْيَي عَنْ مُحَمَّدِ بْنِ أَحْمَدَ عَنْ أَحْمَدَ بْنِ الْحَسَنِ عَنْ عَمْرِو بْنِ سَعِيدٍ عَنْ مُصَدِّقِ بْنِ صَدَقَةَ عَنْ عَمَّارِ بْنِ مُوسَي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الْمَيِّتِ يَبْلَي جَسَدُهُ قَالَ نَعَمْ حَتَّي لَا يَبْقَي لَحْمٌ </w:t>
      </w:r>
      <w:r>
        <w:rPr>
          <w:rStyle w:val="FootnoteAnchor"/>
          <w:rtl w:val="true"/>
        </w:rPr>
        <w:footnoteReference w:id="114"/>
      </w:r>
      <w:r>
        <w:rPr>
          <w:rFonts w:ascii="Amiri" w:hAnsi="Amiri" w:eastAsia="Amiri" w:cs="Amiri"/>
          <w:color w:val="111111"/>
          <w:sz w:val="28"/>
          <w:sz w:val="28"/>
          <w:szCs w:val="28"/>
          <w:rtl w:val="true"/>
          <w:lang w:bidi="ar-SA"/>
        </w:rPr>
        <w:t>وَ لَا عَظْمٌ إِلَّا طِينَتَهُ الَّتِي خُلِقَ مِنْهَا فَإِنَّهَا لَا تُبْلَي تَبْقَي فِي الْقَبْرِ مُسْتَدِيرَةً حَتَّي يُخْلَقَ مِنْهَا كَمَا خُلِقَ أَوَّلَ مَرَّةٍ</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1225918_3264237689"/>
      <w:bookmarkStart w:id="408" w:name="_Toc193"/>
      <w:bookmarkEnd w:id="407"/>
      <w:r>
        <w:rPr>
          <w:rtl w:val="true"/>
        </w:rPr>
        <w:t>توضيح</w:t>
      </w:r>
      <w:bookmarkEnd w:id="408"/>
    </w:p>
    <w:p>
      <w:pPr>
        <w:pStyle w:val="BookText"/>
        <w:rPr/>
      </w:pPr>
      <w:r>
        <w:rPr>
          <w:rFonts w:ascii="Amiri" w:hAnsi="Amiri" w:eastAsia="Amiri" w:cs="Amiri"/>
          <w:color w:val="111111"/>
          <w:sz w:val="28"/>
          <w:sz w:val="28"/>
          <w:szCs w:val="28"/>
          <w:rtl w:val="true"/>
          <w:lang w:bidi="ar-SA"/>
        </w:rPr>
        <w:t>مستديرة أي بهيئة الاستدارة أو متبدلة متغيرة في أحوال مختلفة ككونها رميما و ترابا و غير ذلك فهي محفوظة في كل الأحوال و هذا يؤيد ما ذكره المتكلمون من أن تشخص الإنسان إنما هو بالأجزاء الأصلية و لا مدخل لسائر الأجزاء و العوارض فيه</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225920_3264237689"/>
      <w:bookmarkStart w:id="410" w:name="_Toc194"/>
      <w:bookmarkEnd w:id="409"/>
      <w:r>
        <w:rPr>
          <w:rtl w:val="true"/>
        </w:rPr>
        <w:t>«</w:t>
      </w:r>
      <w:r>
        <w:rPr/>
        <w:t>22</w:t>
      </w:r>
      <w:r>
        <w:rPr>
          <w:rtl w:val="true"/>
        </w:rPr>
        <w:t>»</w:t>
      </w:r>
      <w:bookmarkEnd w:id="410"/>
    </w:p>
    <w:p>
      <w:pPr>
        <w:pStyle w:val="BookText"/>
        <w:rPr/>
      </w:pPr>
      <w:r>
        <w:rPr>
          <w:rFonts w:ascii="Amiri" w:hAnsi="Amiri" w:eastAsia="Amiri" w:cs="Amiri"/>
          <w:color w:val="111111"/>
          <w:sz w:val="28"/>
          <w:sz w:val="28"/>
          <w:szCs w:val="28"/>
          <w:rtl w:val="true"/>
          <w:lang w:bidi="ar-SA"/>
        </w:rPr>
        <w:t>فِي تَفْسِيرِ النُّعْمَانِيِّ، فِيمَا رَوَاهُ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احْتِجَاجُهُ عَلَي الْمُلْحِدِينَ فِي دِينِهِ وَ كِتَابِهِ وَ رُسُلِهِ فَإِنَّ الْمُلْحِدِينَ أَقَرُّوا بِالْمَوْتِ وَ لَمْ يُقِرُّوا بِالْخَالِقِ فَأَقَرُّوا بِأَنَّهُمْ لَمْ يَكُونُوا ثُمَّ كَانُوا قَالَ اللَّهُ تَعَالَي ق وَ الْقُرْآنِ الْمَجِيدِ إِلَي قَوْلِهِ بَعِيدٌ وَ كَقَوْلِهِ عَزَّ وَ جَلَّ وَ ضَرَبَ لَنا مَثَلًا إِلَي قَوْلِهِ أَوَّلَ مَرَّةٍ وَ مِثْلُهُ قَوْلُهُ تَعَالَي وَ مِنَ النَّاسِ مَنْ يُجادِلُ فِي اللَّهِ بِغَيْرِ عِلْمٍ وَ يَتَّبِعُ كُلَّ شَيْطانٍ مَرِيدٍ كُتِبَ عَلَيْهِ أَنَّهُ مَنْ تَوَلَّاهُ فَأَنَّهُ يُضِلُّهُ وَ يَهْدِيهِ إِلي عَذابِ السَّعِيرِ فَرَدَّ اللَّهُ تَعَالَي عَلَيْهِمْ مَا يَدُلُّهُمْ عَلَي صِفَةِ</w:t>
      </w:r>
    </w:p>
    <w:p>
      <w:pPr>
        <w:pStyle w:val="BookText"/>
        <w:rPr/>
      </w:pPr>
      <w:r>
        <w:rPr>
          <w:rFonts w:ascii="IRNazanin" w:hAnsi="IRNazanin" w:eastAsia="IRNazanin"/>
          <w:color w:val="111111"/>
          <w:sz w:val="28"/>
          <w:sz w:val="28"/>
          <w:szCs w:val="28"/>
          <w:rtl w:val="true"/>
          <w:lang w:bidi="fa-IR"/>
        </w:rPr>
        <w:t>پس خداوند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 الْعِظامَ وَ هِیَ رَمیمٌ قُلْ یُحْییهَا الَّذی أَنْشَأَها أَوَّلَ مَرَّةٍ وَ 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 را که چنین پوسیده است زندگی می‌بخشد؟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کسی که نخستین‌بار آن را پدید آورد و اوست که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داناست</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411" w:name="__RefHeading___Toc1225922_3264237689"/>
      <w:bookmarkStart w:id="412" w:name="_Toc195"/>
      <w:bookmarkEnd w:id="411"/>
      <w:r>
        <w:rPr>
          <w:rtl w:val="true"/>
        </w:rPr>
        <w:t xml:space="preserve">روایت </w:t>
      </w:r>
      <w:r>
        <w:rPr/>
        <w:t>19</w:t>
      </w:r>
      <w:r>
        <w:rPr>
          <w:rtl w:val="true"/>
        </w:rPr>
        <w:t>.</w:t>
      </w:r>
      <w:bookmarkEnd w:id="412"/>
    </w:p>
    <w:p>
      <w:p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ذبح گاو در بنی اسرائیل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آن گاو را بر گرفتند و آن بیخ دُم آن بود که فرزند آدم از آن خلق شده و وقتی بخواهد دوباره خلق شود بر آن منوال سوار می شود، پس آن بیخ دم را به آن جنازه زدند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413" w:name="__RefHeading___Toc1225924_3264237689"/>
      <w:bookmarkStart w:id="414" w:name="_Toc196"/>
      <w:bookmarkEnd w:id="413"/>
      <w:r>
        <w:rPr>
          <w:rtl w:val="true"/>
        </w:rPr>
        <w:t xml:space="preserve">روایت </w:t>
      </w:r>
      <w:r>
        <w:rPr/>
        <w:t>20</w:t>
      </w:r>
      <w:r>
        <w:rPr>
          <w:rtl w:val="true"/>
        </w:rPr>
        <w:t>.</w:t>
      </w:r>
      <w:bookmarkEnd w:id="41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کفنهای نیکو برگزینید، زیرا با همان کفنها مبعوث می شوید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415" w:name="__RefHeading___Toc1225926_3264237689"/>
      <w:bookmarkStart w:id="416" w:name="_Toc197"/>
      <w:bookmarkEnd w:id="415"/>
      <w:r>
        <w:rPr>
          <w:rtl w:val="true"/>
        </w:rPr>
        <w:t xml:space="preserve">روایت </w:t>
      </w:r>
      <w:r>
        <w:rPr/>
        <w:t>21</w:t>
      </w:r>
      <w:r>
        <w:rPr>
          <w:rtl w:val="true"/>
        </w:rPr>
        <w:t>.</w:t>
      </w:r>
      <w:bookmarkEnd w:id="41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میت پرسیده شد که آیا جسدش می پوسد؟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جایی که نه گوشت و نه استخوانی باقی نمی ماند مگر طینت او که از آن آفریده شده نمی پوسد و به صورت دایره گون در قبر می ماند تا دوباره میت از همان آفریده شود، همان گونه که اولین بار از آن آفریده شد</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417" w:name="__RefHeading___Toc1225928_3264237689"/>
      <w:bookmarkStart w:id="418" w:name="_Toc198"/>
      <w:bookmarkEnd w:id="417"/>
      <w:r>
        <w:rPr>
          <w:rtl w:val="true"/>
        </w:rPr>
        <w:t>توضیح</w:t>
      </w:r>
      <w:bookmarkEnd w:id="418"/>
    </w:p>
    <w:p>
      <w:pPr>
        <w:pStyle w:val="BookText"/>
        <w:rPr/>
      </w:pPr>
      <w:r>
        <w:rPr>
          <w:rFonts w:ascii="IRNazanin" w:hAnsi="IRNazanin" w:eastAsia="IRNazanin"/>
          <w:color w:val="111111"/>
          <w:sz w:val="28"/>
          <w:sz w:val="28"/>
          <w:szCs w:val="28"/>
          <w:rtl w:val="true"/>
          <w:lang w:bidi="fa-IR"/>
        </w:rPr>
        <w:t>کلمه مستدیرة یعنی به شکل گِرد است یا با تبدل و تغیر در احوال مختلف مثل حالت پوسیده یا حالت خاک و غیر آن که در همه احوال محفوظ می ماند و این موید آن چیزی است که متکلمان ذکر کرده اند که تشخص انسان به اجزای اصلیه اوست و سایر اجزاء و عوارض انسان مدخلی در تشخص انسان ندارد</w:t>
      </w:r>
      <w:r>
        <w:rPr>
          <w:rFonts w:eastAsia="IRNazanin" w:cs="IRNazanin"/>
          <w:color w:val="111111"/>
          <w:sz w:val="28"/>
          <w:szCs w:val="28"/>
          <w:rtl w:val="true"/>
          <w:lang w:bidi="fa-IR"/>
        </w:rPr>
        <w:t>.</w:t>
      </w:r>
    </w:p>
    <w:p>
      <w:pPr>
        <w:pStyle w:val="Heading5"/>
        <w:numPr>
          <w:ilvl w:val="4"/>
          <w:numId w:val="1"/>
        </w:numPr>
        <w:rPr/>
      </w:pPr>
      <w:bookmarkStart w:id="419" w:name="__RefHeading___Toc1225930_3264237689"/>
      <w:bookmarkStart w:id="420" w:name="_Toc199"/>
      <w:bookmarkEnd w:id="419"/>
      <w:r>
        <w:rPr>
          <w:rtl w:val="true"/>
        </w:rPr>
        <w:t xml:space="preserve">روایت </w:t>
      </w:r>
      <w:r>
        <w:rPr/>
        <w:t>22</w:t>
      </w:r>
      <w:r>
        <w:rPr>
          <w:rtl w:val="true"/>
        </w:rPr>
        <w:t>.</w:t>
      </w:r>
      <w:bookmarkEnd w:id="42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احتجاج خدا علیه ملحدان در دین و کتاب و رسولان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ملحدان به مرگ اقرار کردند اما به خالق اقرار نکردند؛ پس اقرار کردند به این که نبودند و سپس هستی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القُرآنِ المَجید تا کلمه بَعیدٌ و مانند سخن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لَنا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یُجادِلُ فِی اللَّهِ بِغَیْرِ عِلْمٍ وَ یَتَّبِعُ کُلَّ شَیْطانٍ مَریدٍ کُتِبَ عَلَیْهِ أَنَّهُ مَنْ تَوَلاَّهُ فَأَنَّهُ یُضِلُّهُ وَ یَهْدیهِ إِلی عَذابِ السَّعیرِ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مردم در باره خدا بدون هیچ علمی مجادله می‌کنند و از هر شیطان سرکشی پیروی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 که هر کس او را به دوستی گیرد، قطعاً او وی را گمراه می‌سازد و به عذاب آتشش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تعالی آنچه دلالت بر صفت </w:t>
      </w:r>
      <w:bookmarkStart w:id="421" w:name="pg13885_196297"/>
    </w:p>
    <w:p>
      <w:pPr>
        <w:pStyle w:val="BookText"/>
        <w:rPr/>
      </w:pPr>
      <w:bookmarkEnd w:id="421"/>
      <w:r>
        <w:rPr>
          <w:rFonts w:ascii="Amiri" w:hAnsi="Amiri" w:eastAsia="Amiri" w:cs="Amiri"/>
          <w:color w:val="111111"/>
          <w:sz w:val="28"/>
          <w:sz w:val="28"/>
          <w:szCs w:val="28"/>
          <w:rtl w:val="true"/>
          <w:lang w:bidi="ar-SA"/>
        </w:rPr>
        <w:t xml:space="preserve">ابْتِدَاءِ خَلْقِهِمْ وَ أَوَّلِ نَشْئِهِمْ يا أَيُّهَا النَّاسُ إِنْ كُنْتُمْ فِي رَيْبٍ مِنَ الْبَعْثِ إِلَي قَوْلِهِ لِكَيْلا يَعْلَمَ مِنْ بَعْدِ عِلْمٍ شَيْئاً فَأَقَامَ سُبْحَانَهُ عَلَي الْمُلْحِدِينَ الدَّلِيلَ عَلَيْهِمْ مِنْ أَنْفُسِهِمْ ثُمَّ قَالَ مُخْبِراً لَهُمْ وَ تَرَي الْأَرْضَ هامِدَةً إِلَي قَوْلِهِ وَ أَنَّ اللَّهَ يَبْعَثُ مَنْ فِي الْقُبُورِ وَ قَالَ سُبْحَانَهُ وَ اللَّهُ الَّذِي أَرْسَلَ الرِّياحَ إِلَي قَوْلِهِ كَذلِكَ النُّشُورُ فَهَذَا مِثَالٌ أَقَامَ اللَّهُ عَزَّ وَ جَلَّ لَهُمْ بِهِ الْحُجَّةَ فِي إِثْبَاتِ الْبَعْثِ وَ النُّشُورِ بَعْدَ الْمَوْتِ وَ أَمَّا الرَّدُّ عَلَي الدَّهْرِيَّةِ الَّذِي يَزْعُمُونَ أَنَّ الدَّهْرَ لَمْ يَزَلْ أَبَداً عَلَي حَالٍ وَاحِدَةٍ وَ أَنَّهُ مَا مِنْ خَالِقٍ وَ لَا مُدَبِّرٍ وَ لَا صَانِعٍ وَ لَا بَعْثٍ وَ لَا نُشُورٍ قَالَ تَعَالَي حِكَايَةً لِقَوْلِهِمْ وَ قالُوا ما هِيَ إِلَّا حَياتُنَا الدُّنْيا نَمُوتُ وَ نَحْيا وَ ما يُهْلِكُنا إِلَّا الدَّهْرُ وَ ما لَهُمْ بِذلِكَ مِنْ عِلْمٍ وَ قالُوا أَ إِذا كُنَّا عِظاماً وَ رُفاتاً أَ إِنَّا لَمَبْعُوثُونَ خَلْقاً جَدِيداً إِلَي قَوْلِهِ أَوَّلَ مَرَّةٍ وَ مِثْلُ هَذَا فِي الْقُرْآنِ كَثِيرٌ وَ ذَلِكَ عَلَي مَنْ كَانَ </w:t>
      </w:r>
      <w:r>
        <w:rPr>
          <w:rStyle w:val="FootnoteAnchor"/>
          <w:rtl w:val="true"/>
        </w:rPr>
        <w:footnoteReference w:id="119"/>
      </w:r>
      <w:r>
        <w:rPr>
          <w:rFonts w:ascii="Amiri" w:hAnsi="Amiri" w:eastAsia="Amiri" w:cs="Amiri"/>
          <w:color w:val="111111"/>
          <w:sz w:val="28"/>
          <w:sz w:val="28"/>
          <w:szCs w:val="28"/>
          <w:rtl w:val="true"/>
          <w:lang w:bidi="ar-SA"/>
        </w:rPr>
        <w:t xml:space="preserve">فِي حَيَاةِ رَسُولِ اللَّهِ صلي الله عليه و آله يَقُولُ هَذِهِ الْمَقَالَةَ وَ مَنْ أَظْهَرَ </w:t>
      </w:r>
      <w:r>
        <w:rPr>
          <w:rStyle w:val="FootnoteAnchor"/>
          <w:rtl w:val="true"/>
        </w:rPr>
        <w:footnoteReference w:id="120"/>
      </w:r>
      <w:r>
        <w:rPr>
          <w:rFonts w:ascii="Amiri" w:hAnsi="Amiri" w:eastAsia="Amiri" w:cs="Amiri"/>
          <w:color w:val="111111"/>
          <w:sz w:val="28"/>
          <w:sz w:val="28"/>
          <w:szCs w:val="28"/>
          <w:rtl w:val="true"/>
          <w:lang w:bidi="ar-SA"/>
        </w:rPr>
        <w:t>لَهُ الْإِيمَانَ وَ أَبْطَنَ الْكُفْرَ وَ الشِّرْكَ وَ بَقُوا بَعْدَ رَسُولِ اللَّهِ صلي الله عليه و آله وَ كَانُوا سَبَبَ هَلَاكِ الْأُمَّةِ فَرَدَّ اللَّهُ تَعَالَي بِقَوْلِهِ يا أَيُّهَا النَّاسُ إِنْ كُنْتُمْ فِي رَيْبٍ مِنَ الْبَعْثِ الْآيَةَ وَ قَوْلُهُ وَ تَرَي الْأَرْضَ هامِدَةً الْآيَةَ وَ مَا جَرَي مَجْرَي ذَلِكَ فِي الْقُرْآنِ وَ قَوْلُهُ سُبْحَانَهُ فِي سُورَةِ ق كَمَا مَرَّ فَهَذَا كُلُّهُ رَدٌّ عَلَي الدَّهْرِيَّةِ وَ الْمَلَاحِدَةِ مِمَّنْ أَنْكَرَ الْبَعْثَ وَ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 تفسير القمي و أما ما هو رد علي الدهرية و ذكر نحوا مما سبق</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1225932_3264237689"/>
      <w:bookmarkStart w:id="423" w:name="_Toc200"/>
      <w:bookmarkEnd w:id="422"/>
      <w:r>
        <w:rPr>
          <w:rtl w:val="true"/>
        </w:rPr>
        <w:t>«</w:t>
      </w:r>
      <w:r>
        <w:rPr/>
        <w:t>23</w:t>
      </w:r>
      <w:r>
        <w:rPr>
          <w:rtl w:val="true"/>
        </w:rPr>
        <w:t>»</w:t>
      </w:r>
      <w:bookmarkEnd w:id="423"/>
    </w:p>
    <w:p>
      <w:pPr>
        <w:pStyle w:val="BookText"/>
        <w:rPr/>
      </w:pPr>
      <w:r>
        <w:rPr>
          <w:rFonts w:ascii="Amiri" w:hAnsi="Amiri" w:eastAsia="Amiri" w:cs="Amiri"/>
          <w:color w:val="111111"/>
          <w:sz w:val="28"/>
          <w:sz w:val="28"/>
          <w:szCs w:val="28"/>
          <w:rtl w:val="true"/>
          <w:lang w:bidi="ar-SA"/>
        </w:rPr>
        <w:t>فس، تفسير القمي الَّذِينَ يَظُنُّونَ أَنَّهُمْ مُلاقُوا رَبِّهِمْ وَ أَنَّهُمْ إِلَيْهِ راجِعُونَ فَإِنَّ الظَّنَّ فِي كِتَابِ اللَّهِ عَلَي وَجْهَيْنِ فَمِنْهُ ظَنُّ يَقِينٍ وَ مِنْهُ ظَنُّ شَكٍّ فَفِي هَذَا الْمَوْضِعِ الظَّنُّ يَقِينٌ</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225934_3264237689"/>
      <w:bookmarkStart w:id="425" w:name="_Toc201"/>
      <w:bookmarkEnd w:id="424"/>
      <w:r>
        <w:rPr>
          <w:rtl w:val="true"/>
        </w:rPr>
        <w:t>«</w:t>
      </w:r>
      <w:r>
        <w:rPr/>
        <w:t>24</w:t>
      </w:r>
      <w:r>
        <w:rPr>
          <w:rtl w:val="true"/>
        </w:rPr>
        <w:t>»</w:t>
      </w:r>
      <w:bookmarkEnd w:id="425"/>
    </w:p>
    <w:p>
      <w:pPr>
        <w:pStyle w:val="BookText"/>
        <w:rPr/>
      </w:pPr>
      <w:r>
        <w:rPr>
          <w:rFonts w:ascii="Amiri" w:hAnsi="Amiri" w:eastAsia="Amiri" w:cs="Amiri"/>
          <w:color w:val="111111"/>
          <w:sz w:val="28"/>
          <w:sz w:val="28"/>
          <w:szCs w:val="28"/>
          <w:rtl w:val="true"/>
          <w:lang w:bidi="ar-SA"/>
        </w:rPr>
        <w:t>فس، تفسير القمي إِنَّ الَّذِينَ لا يَرْجُونَ لِقاءَنا أَيْ لَا يُؤْمِنُونَ بِهِ</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225936_3264237689"/>
      <w:bookmarkStart w:id="427" w:name="_Toc202"/>
      <w:bookmarkEnd w:id="426"/>
      <w:r>
        <w:rPr>
          <w:rtl w:val="true"/>
        </w:rPr>
        <w:t>«</w:t>
      </w:r>
      <w:r>
        <w:rPr/>
        <w:t>25</w:t>
      </w:r>
      <w:r>
        <w:rPr>
          <w:rtl w:val="true"/>
        </w:rPr>
        <w:t>»</w:t>
      </w:r>
      <w:bookmarkEnd w:id="427"/>
    </w:p>
    <w:p>
      <w:pPr>
        <w:pStyle w:val="BookText"/>
        <w:rPr/>
      </w:pPr>
      <w:r>
        <w:rPr>
          <w:rFonts w:ascii="Amiri" w:hAnsi="Amiri" w:eastAsia="Amiri" w:cs="Amiri"/>
          <w:color w:val="111111"/>
          <w:sz w:val="28"/>
          <w:sz w:val="28"/>
          <w:szCs w:val="28"/>
          <w:rtl w:val="true"/>
          <w:lang w:bidi="ar-SA"/>
        </w:rPr>
        <w:t>فس، تفسير القمي قَوْلُهُ تَعَالَي الَّذِي جَعَلَ لَكُمْ مِنَ الشَّجَرِ الْأَخْضَرِ ناراً وَ</w:t>
      </w:r>
    </w:p>
    <w:p>
      <w:pPr>
        <w:pStyle w:val="BookText"/>
        <w:rPr/>
      </w:pPr>
      <w:r>
        <w:rPr>
          <w:rFonts w:ascii="IRNazanin" w:hAnsi="IRNazanin" w:eastAsia="IRNazanin"/>
          <w:color w:val="111111"/>
          <w:sz w:val="28"/>
          <w:sz w:val="28"/>
          <w:szCs w:val="28"/>
          <w:rtl w:val="true"/>
          <w:lang w:bidi="fa-IR"/>
        </w:rPr>
        <w:t>ابتدای خلق و اول آفرینش آنان را دارد بر آنان ردّ نمود یا أَیُّهَا النَّاسُ إِنْ کُنْتُمْ فی رَیْبٍ مِنَ الْبَعْثِ تا جمله لِکَیْلا یَعْلَمَ مِنْ بَعْدِ عِلْمٍ شَیْئاً پس خدای سبحان علیه ملحدین اقامه دلیل فرمود از خودشان سپس با حالت اخبار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الْأَرْضَ هامِدَةً تا جمله وَ أَنَّ اللَّهَ یَبْعَثُ مَنْ فِی الْقُبُورِ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أَرْسَلَ الرِّیاحَ تا جمله کَذلِکَ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مثالی است که خدای عزوجل بر آن ملحدان دربارهاثبات رستاخیز و نشور بعد از مرگ اقامه حجت نمود؛ اما ردّ بر دهریان که می پندارند روزگار پیوسته بر حالت واحدی بوده و خالق و مدبر و صانع و رستاخیزی و نشوری در کار نیست، خداوند تعالی قولشان را حکایت می 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هِیَ إِلاَّ حَیاتُنَا الدُّنْیا نَمُوتُ وَ نَحْیا وَ ما یُهْلِکُنا إِلاَّ الدَّهْرُ وَ ما لَهُمْ بِذلِکَ مِنْ عِلْمٍ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أَ إِذا کُنَّا عِظاماً وَ رُفاتاً أَ إِنَّا لَمَبْعُوثُونَ خَلْقاً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 اولّ مَرَّةٍ و مثل این استدلال در قرآن زیاد است و این استدلال بر کسانی است که زمان حیات رسول خدا صلی الله علیه و آله بودند که این جملات را می گفتند و نیز کسانی که نزد حضرت اظهار ایمان کردند و کفر و شرکشان را مخفی نمودند و بعد از پیامبر صلی الله علیه و آله نیز بودند و سبب هلاکت امت شدندپس خداوند متعال با آیه یا أَیُّهَا النَّاسُ إِنْ کُنْتُمْ فی رَیْبٍ مِنَ الْبَعْثِ</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تا آخر آیه و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الْأَرْضَ 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 آنچه بر همین منوال است در قرآن و همچنین آیات سوره ق چنانچه گذشت، قولشان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این آیات رد بر دهریه و ملحدینی است که رستاخیز و قیامت را منکر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رد بر دهریین است و مانند آنچه گذشت را نقل می کند</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428" w:name="__RefHeading___Toc1225938_3264237689"/>
      <w:bookmarkStart w:id="429" w:name="_Toc203"/>
      <w:bookmarkEnd w:id="428"/>
      <w:r>
        <w:rPr>
          <w:rtl w:val="true"/>
        </w:rPr>
        <w:t xml:space="preserve">روایت </w:t>
      </w:r>
      <w:r>
        <w:rPr/>
        <w:t>23</w:t>
      </w:r>
      <w:r>
        <w:rPr>
          <w:rtl w:val="true"/>
        </w:rPr>
        <w:t>.</w:t>
      </w:r>
      <w:bookmarkEnd w:id="42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یَظُنُّونَ أَنَّهُمْ مُلاقُوا رَبِّهِمْ وَ أَنَّهُمْ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می‌دانند با پروردگار خود دیدار خواهند کرد؛ و به سوی او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کتاب خدا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معنای یقین و ظن به معنای شک پس در این موضع ظن به معنای یقین است</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430" w:name="__RefHeading___Toc1225940_3264237689"/>
      <w:bookmarkStart w:id="431" w:name="_Toc204"/>
      <w:bookmarkEnd w:id="430"/>
      <w:r>
        <w:rPr>
          <w:rtl w:val="true"/>
        </w:rPr>
        <w:t xml:space="preserve">روایت </w:t>
      </w:r>
      <w:r>
        <w:rPr/>
        <w:t>24</w:t>
      </w:r>
      <w:r>
        <w:rPr>
          <w:rtl w:val="true"/>
        </w:rPr>
        <w:t>.</w:t>
      </w:r>
      <w:bookmarkEnd w:id="431"/>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لا یَرْجُونَ لِقاءَنا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دیدار ما ایمان نمی آورند</w:t>
      </w:r>
      <w:r>
        <w:rPr>
          <w:rFonts w:eastAsia="Amiri" w:cs="Amiri" w:ascii="Amiri" w:hAnsi="Amiri"/>
          <w:color w:val="111111"/>
          <w:sz w:val="28"/>
          <w:szCs w:val="28"/>
          <w:rtl w:val="true"/>
          <w:lang w:bidi="ar-SA"/>
        </w:rPr>
        <w:t>.</w:t>
      </w:r>
      <w:r>
        <w:rPr>
          <w:rStyle w:val="FootnoteAnchor"/>
          <w:rtl w:val="true"/>
        </w:rPr>
        <w:footnoteReference w:id="125"/>
      </w:r>
    </w:p>
    <w:p>
      <w:pPr>
        <w:pStyle w:val="Heading5"/>
        <w:numPr>
          <w:ilvl w:val="4"/>
          <w:numId w:val="1"/>
        </w:numPr>
        <w:rPr/>
      </w:pPr>
      <w:bookmarkStart w:id="432" w:name="__RefHeading___Toc1225942_3264237689"/>
      <w:bookmarkStart w:id="433" w:name="_Toc205"/>
      <w:bookmarkEnd w:id="432"/>
      <w:r>
        <w:rPr>
          <w:rtl w:val="true"/>
        </w:rPr>
        <w:t xml:space="preserve">روایت </w:t>
      </w:r>
      <w:r>
        <w:rPr/>
        <w:t>25</w:t>
      </w:r>
      <w:r>
        <w:rPr>
          <w:rtl w:val="true"/>
        </w:rPr>
        <w:t>.</w:t>
      </w:r>
      <w:bookmarkEnd w:id="43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مِنَ الشَّجَرِ الْأَخْضَرِ ناراً</w:t>
      </w:r>
      <w:r>
        <w:rPr>
          <w:rFonts w:eastAsia="Amiri" w:cs="Amiri" w:ascii="Amiri" w:hAnsi="Amiri"/>
          <w:color w:val="111111"/>
          <w:sz w:val="28"/>
          <w:szCs w:val="28"/>
          <w:rtl w:val="true"/>
          <w:lang w:bidi="ar-SA"/>
        </w:rPr>
        <w:t xml:space="preserve">.» </w:t>
      </w:r>
      <w:bookmarkStart w:id="434" w:name="pg13885_196298"/>
    </w:p>
    <w:p>
      <w:pPr>
        <w:pStyle w:val="BookText"/>
        <w:rPr/>
      </w:pPr>
      <w:bookmarkEnd w:id="434"/>
      <w:r>
        <w:rPr>
          <w:rFonts w:ascii="Amiri" w:hAnsi="Amiri" w:eastAsia="Amiri" w:cs="Amiri"/>
          <w:color w:val="111111"/>
          <w:sz w:val="28"/>
          <w:sz w:val="28"/>
          <w:szCs w:val="28"/>
          <w:rtl w:val="true"/>
          <w:lang w:bidi="ar-SA"/>
        </w:rPr>
        <w:t xml:space="preserve">هُوَ الْمَرْخُ وَ الْعَفَارُ </w:t>
      </w:r>
      <w:r>
        <w:rPr>
          <w:rStyle w:val="FootnoteAnchor"/>
          <w:rtl w:val="true"/>
        </w:rPr>
        <w:footnoteReference w:id="126"/>
      </w:r>
      <w:r>
        <w:rPr>
          <w:rFonts w:ascii="Amiri" w:hAnsi="Amiri" w:eastAsia="Amiri" w:cs="Amiri"/>
          <w:color w:val="111111"/>
          <w:sz w:val="28"/>
          <w:sz w:val="28"/>
          <w:szCs w:val="28"/>
          <w:rtl w:val="true"/>
          <w:lang w:bidi="ar-SA"/>
        </w:rPr>
        <w:t xml:space="preserve">يَكُونُ فِي نَاحِيَةِ بِلَادِ الْعَرَبِ </w:t>
      </w:r>
      <w:r>
        <w:rPr>
          <w:rStyle w:val="FootnoteAnchor"/>
          <w:rtl w:val="true"/>
        </w:rPr>
        <w:footnoteReference w:id="127"/>
      </w:r>
      <w:r>
        <w:rPr>
          <w:rFonts w:ascii="Amiri" w:hAnsi="Amiri" w:eastAsia="Amiri" w:cs="Amiri"/>
          <w:color w:val="111111"/>
          <w:sz w:val="28"/>
          <w:sz w:val="28"/>
          <w:szCs w:val="28"/>
          <w:rtl w:val="true"/>
          <w:lang w:bidi="ar-SA"/>
        </w:rPr>
        <w:t>فَإِذَا أَرَادُوا أَنْ يَسْتَوْقِدُوا أَخَذُوا مِنْ ذَلِكَ الشَّجَرِ ثُمَّ أَخَذُوا عُوداً فَحَرَّكُوهُ فِيهِ فَاسْتَوْقَدُوا مِنْهُ النَّارَ قَوْلُهُ داخِرُونَ أَيْ مَطْرُوحُونَ فِي النَّارِ قَوْلُهُ هذا يَوْمُ الدِّينِ يَعْنِي يَوْمَ الْحِسَابِ وَ الْمُجَازَاةِ قَوْلُهُ يُمارُونَ فِي السَّاعَةِ يُخَاصِمُونَ</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225944_3264237689"/>
      <w:bookmarkStart w:id="436" w:name="_Toc206"/>
      <w:bookmarkEnd w:id="435"/>
      <w:r>
        <w:rPr>
          <w:rtl w:val="true"/>
        </w:rPr>
        <w:t>«</w:t>
      </w:r>
      <w:r>
        <w:rPr/>
        <w:t>26</w:t>
      </w:r>
      <w:r>
        <w:rPr>
          <w:rtl w:val="true"/>
        </w:rPr>
        <w:t>»</w:t>
      </w:r>
      <w:bookmarkEnd w:id="436"/>
    </w:p>
    <w:p>
      <w:pPr>
        <w:pStyle w:val="BookText"/>
        <w:rPr/>
      </w:pPr>
      <w:r>
        <w:rPr>
          <w:rFonts w:ascii="Amiri" w:hAnsi="Amiri" w:eastAsia="Amiri" w:cs="Amiri"/>
          <w:color w:val="111111"/>
          <w:sz w:val="28"/>
          <w:sz w:val="28"/>
          <w:szCs w:val="28"/>
          <w:rtl w:val="true"/>
          <w:lang w:bidi="ar-SA"/>
        </w:rPr>
        <w:t xml:space="preserve">فس، تفسير القمي ق جَبَلٌ مُحِيطٌ بِالدُّنْيَا وَرَاءَ يَأْجُوجَ وَ مَأْجُوجَ </w:t>
      </w:r>
      <w:r>
        <w:rPr>
          <w:rStyle w:val="FootnoteAnchor"/>
          <w:rtl w:val="true"/>
        </w:rPr>
        <w:footnoteReference w:id="128"/>
      </w:r>
      <w:r>
        <w:rPr>
          <w:rFonts w:ascii="Amiri" w:hAnsi="Amiri" w:eastAsia="Amiri" w:cs="Amiri"/>
          <w:color w:val="111111"/>
          <w:sz w:val="28"/>
          <w:sz w:val="28"/>
          <w:szCs w:val="28"/>
          <w:rtl w:val="true"/>
          <w:lang w:bidi="ar-SA"/>
        </w:rPr>
        <w:t>وَ هُوَ قَسَمٌ بَلْ عَجِبُوا يَعْنِي قُرَيْشاً أَنْ جاءَهُمْ مُنْذِرٌ مِنْهُمْ يَعْنِي رَسُولَ اللَّهِ صلي الله عليه و آله فَقالَ الْكافِرُونَ هذا شَيْ‌ءٌ عَجِيبٌ أَ إِذا مِتْنا وَ كُنَّا تُراباً ذلِكَ رَجْعٌ بَعِيدٌ قَالَ نَزَلَتْ فِي أُبَيِّ بْنِ خَلَفٍ قَالَ لِأَبِي جَهْلٍ تَعَالَ إِلَيَّ لِأُعْجِبَكَ مِنْ مُحَمَّدٍ ثُمَّ أَخَذَ عَظْماً فَفَتَّهُ ثُمَّ قَالَ يَزْعُمُ مُحَمَّدٌ أَنَّ هَذَا يُحْيَا فَقَالَ اللَّهُ بَلْ كَذَّبُوا بِالْحَقِّ لَمَّا جاءَهُمْ فَهُمْ فِي أَمْرٍ مَرِيجٍ يَعْنِي مُخْتَلَفٍ ثُمَّ احْتَجَّ عَلَيْهِمْ وَ ضَرَبَ لِلْبَعْثِ وَ النُّشُورِ مَثَلًا فَقَالَ أَ فَلَمْ يَنْظُرُوا إِلَي السَّماءِ فَوْقَهُمْ إِلَي قَوْلِهِ بَهِيجٍ أَيْ حَسَنٌ قَوْلُهُ وَ حَبَّ الْحَصِيدِ قَالَ كُلُّ حَبٍّ يُحْصَدُ وَ النَّخْلَ باسِقاتٍ أَيْ مُرْتَفِعَاتٍ لَها طَلْعٌ نَضِيدٌ يَعْنِي بَعْضُهُ عَلَي بَعْضٍ كَذلِكَ الْخُرُوجُ جَوَابٌ لِقَوْلِهِمْ أَ إِذا مِتْنا وَ كُنَّا تُراباً ذلِكَ رَجْعٌ بَعِيدٌ فَقَالَ اللَّهُ كَمَا أَنَّ الْمَاءَ إِذَا أَنْزَلْنَاهُ مِنَ السَّمَاءِ فَيَخْرُجُ النَّبَاتُ كَذَلِكَ أَنْتُمْ تَخْرُجُونَ مِنَ الْأَرْضِ</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225946_3264237689"/>
      <w:bookmarkStart w:id="438" w:name="_Toc207"/>
      <w:bookmarkEnd w:id="437"/>
      <w:r>
        <w:rPr>
          <w:rtl w:val="true"/>
        </w:rPr>
        <w:t>«</w:t>
      </w:r>
      <w:r>
        <w:rPr/>
        <w:t>27</w:t>
      </w:r>
      <w:r>
        <w:rPr>
          <w:rtl w:val="true"/>
        </w:rPr>
        <w:t>»</w:t>
      </w:r>
      <w:bookmarkEnd w:id="438"/>
    </w:p>
    <w:p>
      <w:pPr>
        <w:pStyle w:val="BookText"/>
        <w:rPr/>
      </w:pPr>
      <w:r>
        <w:rPr>
          <w:rFonts w:ascii="Amiri" w:hAnsi="Amiri" w:eastAsia="Amiri" w:cs="Amiri"/>
          <w:color w:val="111111"/>
          <w:sz w:val="28"/>
          <w:sz w:val="28"/>
          <w:szCs w:val="28"/>
          <w:rtl w:val="true"/>
          <w:lang w:bidi="ar-SA"/>
        </w:rPr>
        <w:t>فس، تفسير القمي وَ الْمُرْسَلاتِ عُرْفاً قَالَ آيَاتٌ يَتْبَعُ بَعْضُهَا بَعْضاً فَالْعاصِفاتِ عَصْفاً قَالَ الْقَبْرُ وَ النَّاشِراتِ نَشْراً قَالَ نَشْرُ الْأَمْوَاتِ فَالْفارِقاتِ فَرْقاً قَالَ الدَّابَّةُ فَالْمُلْقِياتِ ذِكْراً قَالَ الْمَلَائِكَةُ عُذْراً أَوْ نُذْراً أَيْ أُعْذِرُكُمْ وَ أُنْذِرُكُمْ بِمَا أَقُولُ وَ هُوَ قَسَمٌ وَ جَوَابُهُ إِنَّما تُوعَدُونَ لَواقِعٌ</w:t>
      </w:r>
    </w:p>
    <w:p>
      <w:pPr>
        <w:pStyle w:val="Heading5"/>
        <w:numPr>
          <w:ilvl w:val="4"/>
          <w:numId w:val="1"/>
        </w:numPr>
        <w:rPr/>
      </w:pPr>
      <w:bookmarkStart w:id="439" w:name="__RefHeading___Toc1225948_3264237689"/>
      <w:bookmarkStart w:id="440" w:name="_Toc208"/>
      <w:bookmarkEnd w:id="439"/>
      <w:r>
        <w:rPr>
          <w:rtl w:val="true"/>
        </w:rPr>
        <w:t>بيان</w:t>
      </w:r>
      <w:bookmarkEnd w:id="440"/>
    </w:p>
    <w:p>
      <w:pPr>
        <w:pStyle w:val="BookText"/>
        <w:rPr/>
      </w:pPr>
      <w:r>
        <w:rPr>
          <w:rFonts w:ascii="Amiri" w:hAnsi="Amiri" w:eastAsia="Amiri" w:cs="Amiri"/>
          <w:color w:val="111111"/>
          <w:sz w:val="28"/>
          <w:sz w:val="28"/>
          <w:szCs w:val="28"/>
          <w:rtl w:val="true"/>
          <w:lang w:bidi="ar-SA"/>
        </w:rPr>
        <w:t>قوله القبر لعل المعني أن المراد بها آيات القبر و أهوالها و الملائكة</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سبز یعنی مرخ و عفار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 درخت نازکی است که چرب است و با آن آتش درست می کنند و عفار درختی است که از آن آتشگیره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ناحیه ای از بلاد عرب هستند؛ پس وقتی عرب بخواهد آتش به پا کند، از آن درخت می گیرد، سپس چوبی را می گیرند و در آن تکان می دهند و از آن آتش به دست می آورند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کلمه داخِرون یعنی در آتش افکنده می شوند و آیه هذا یَومُ الدّینِ یعنی روز حساب و مجازات و آیه یُمارونَ فی الساعةِ یعنی در مورد قیامت با هم جدل می کنند</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441" w:name="__RefHeading___Toc1225950_3264237689"/>
      <w:bookmarkStart w:id="442" w:name="_Toc209"/>
      <w:bookmarkEnd w:id="441"/>
      <w:r>
        <w:rPr>
          <w:rtl w:val="true"/>
        </w:rPr>
        <w:t xml:space="preserve">روایت </w:t>
      </w:r>
      <w:r>
        <w:rPr/>
        <w:t>26</w:t>
      </w:r>
      <w:r>
        <w:rPr>
          <w:rtl w:val="true"/>
        </w:rPr>
        <w:t>.</w:t>
      </w:r>
      <w:bookmarkEnd w:id="44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کوهی است که دنیا را احاطه نموده و در ورای یأجوج و مأجوج است و این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عَجِبوا مراد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جاء هُم مُنذِرٌ منهُم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الْکافِرُونَ هذا شَیْ‌ءٌ عَجیبٌ أَ إِذا مِتْنا وَ کُنَّا تُراباً ذلِکَ رَجْعٌ بَعیدٌ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ابیّ بن خلف نازل شد که به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بیا تو را در خصوص محمد صلی الله علیه و آله به تعجب وادارم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استخوانی را گرفت و آن را ریز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می پندارد که این استخوان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کَذَّبُوا بِالْحَقِّ لَمَّا جاءَهُمْ فَهُمْ فی أَمْرٍ مَریجٍ یعنی امری مورد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بر آنان احتجاج فرمود و برای بعث و قیامت مثالی برایشان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یَنْظُرُوا إِلَی السَّماءِ فَوْقَهُمْ تا کلمه بَهیج که به معنای نیکوست و کلمه حَبَّ الحَصیدِ یعنی هر دانه ای که درو می شود و النَّخلَ باسِقاتٍ یعنی نخل های مرتفع و جمله لَها طَلعٌ نَضیدٌ یعنی خوشه هایی که برخی روی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الخُروجُ جواب است برای سخنشان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مِتْنا وَ کُنَّا تُراباً ذلِکَ رَجْعٌ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آب را وقتی از آسمان نازل می کنیم، پس در نتیجه گیاهان می رویند، به همین صورت شما از زمین خارج می شوید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443" w:name="__RefHeading___Toc1225952_3264237689"/>
      <w:bookmarkStart w:id="444" w:name="_Toc210"/>
      <w:bookmarkEnd w:id="443"/>
      <w:r>
        <w:rPr>
          <w:rtl w:val="true"/>
        </w:rPr>
        <w:t xml:space="preserve">روایت </w:t>
      </w:r>
      <w:r>
        <w:rPr/>
        <w:t>27</w:t>
      </w:r>
      <w:r>
        <w:rPr>
          <w:rtl w:val="true"/>
        </w:rPr>
        <w:t>.</w:t>
      </w:r>
      <w:bookmarkEnd w:id="44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آیاتی است که برخی تابع برخی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فَالْعاصِفاتِ عَصْفاً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یعنی 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النَّاشِراتِ نَشْراً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زنده کردن مردگان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فَالْفارِقاتِ 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فَالْمُلْقِیاتِ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عُذْراً أَوْ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 را براری شما تمام می کنم یا بیم می دهم به آنچه گفتم و اینها قسم هستند و جواب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تُوعَدُونَ 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445" w:name="__RefHeading___Toc1225954_3264237689"/>
      <w:bookmarkStart w:id="446" w:name="_Toc211"/>
      <w:bookmarkEnd w:id="445"/>
      <w:r>
        <w:rPr>
          <w:rtl w:val="true"/>
        </w:rPr>
        <w:t>توضیح</w:t>
      </w:r>
      <w:bookmarkEnd w:id="44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فرمود مراد از عصف قبر است شاید معنا این باشد که مراد از آن آیات قبر است و ترسهای آن و ملائکه ای که در قبر سؤال می نمایند </w:t>
      </w:r>
      <w:bookmarkStart w:id="447" w:name="pg13885_196299"/>
    </w:p>
    <w:p>
      <w:pPr>
        <w:pStyle w:val="BookText"/>
        <w:rPr/>
      </w:pPr>
      <w:bookmarkEnd w:id="447"/>
      <w:r>
        <w:rPr>
          <w:rFonts w:ascii="Amiri" w:hAnsi="Amiri" w:eastAsia="Amiri" w:cs="Amiri"/>
          <w:color w:val="111111"/>
          <w:sz w:val="28"/>
          <w:sz w:val="28"/>
          <w:szCs w:val="28"/>
          <w:rtl w:val="true"/>
          <w:lang w:bidi="ar-SA"/>
        </w:rPr>
        <w:t>السائلون فيها كما ورد أنهم يأتون كالريح العاصف كما أن المراد بما بعده أنه لبيان نشر الأموات فالناشرات الملائكة الموكلون بالنشر و الدابة المراد بها دابة الأرض يفرق بين المؤمن و الكافر و لعل المعني أنها من الفارقات</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1225956_3264237689"/>
      <w:bookmarkStart w:id="449" w:name="_Toc212"/>
      <w:bookmarkEnd w:id="448"/>
      <w:r>
        <w:rPr>
          <w:rtl w:val="true"/>
        </w:rPr>
        <w:t>«</w:t>
      </w:r>
      <w:r>
        <w:rPr/>
        <w:t>28</w:t>
      </w:r>
      <w:r>
        <w:rPr>
          <w:rtl w:val="true"/>
        </w:rPr>
        <w:t>»</w:t>
      </w:r>
      <w:bookmarkEnd w:id="449"/>
    </w:p>
    <w:p>
      <w:pPr>
        <w:pStyle w:val="BookText"/>
        <w:rPr/>
      </w:pPr>
      <w:r>
        <w:rPr>
          <w:rFonts w:ascii="Amiri" w:hAnsi="Amiri" w:eastAsia="Amiri" w:cs="Amiri"/>
          <w:color w:val="111111"/>
          <w:sz w:val="28"/>
          <w:sz w:val="28"/>
          <w:szCs w:val="28"/>
          <w:rtl w:val="true"/>
          <w:lang w:bidi="ar-SA"/>
        </w:rPr>
        <w:t>فس، تفسير القمي وَ النَّازِعاتِ غَرْقاً قَالَ نَزْعُ الرُّوحِ وَ النَّاشِطاتِ نَشْطاً قَالَ الْكُفَّارُ يَنْشَطُونَ فِي الدُّنْيَا وَ السَّابِحاتِ سَبْحاً قَالَ الْمُؤْمِنُونَ الَّذِينَ يُسَبِّحُونَ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الْجَارُودِ عَنْ أَبِي جَعْفَرٍ عليه السلام فِي قَوْلِهِ فَالسَّابِقاتِ سَبْقاً يَعْنِي أَرْوَاحَ الْمُؤْمِنِينَ سَبَقَ أَرْوَاحُهُمْ إِلَي الْجَنَّةِ بِمِثْلِ الدُّنْيَا وَ أَرْوَاحُ الْكَافِرِينَ إِلَي النَّارِ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يَوْمَ تَرْجُفُ الرَّاجِفَةُ تَتْبَعُهَا الرَّادِفَةُ </w:t>
      </w:r>
      <w:r>
        <w:rPr>
          <w:rStyle w:val="FootnoteAnchor"/>
          <w:rtl w:val="true"/>
        </w:rPr>
        <w:footnoteReference w:id="133"/>
      </w:r>
      <w:r>
        <w:rPr>
          <w:rFonts w:ascii="Amiri" w:hAnsi="Amiri" w:eastAsia="Amiri" w:cs="Amiri"/>
          <w:color w:val="111111"/>
          <w:sz w:val="28"/>
          <w:sz w:val="28"/>
          <w:szCs w:val="28"/>
          <w:rtl w:val="true"/>
          <w:lang w:bidi="ar-SA"/>
        </w:rPr>
        <w:t>قَالَ تَنْشَقُّ الْأَرْضُ بِأَهْلِهَا وَ الرَّادِفَةُ الصَّيْحَةُ قُلُوبٌ يَوْمَئِذٍ واجِفَةٌ أَيْ خَائِفَةٌ يَقُولُونَ أَ إِنَّا لَمَرْدُودُونَ فِي الْحافِرَةِ قَالَ قَالَتْ قُرَيْشٌ أَ نَرْجِعُ بَعْدَ الْمَوْتِ إِذا كُنَّا عِظاماً نَخِرَةً أَيْ بَالِيَةً تِلْكَ إِذاً كَرَّةٌ خاسِرَةٌ قَالَ قَالُوا هَذَا عَلَي حَدِّ الِاسْتِهْزَاءِ فَقَالَ اللَّهُ فَإِنَّما هِيَ زَجْرَةٌ واحِدَةٌ فَإِذا هُمْ بِالسَّاهِرَةِ قَالَ الزَّجْرَةُ النَّفْخَةُ الثَّانِيَةُ فِي الصُّورِ وَ السَّاهِرَةُ مَوْضِعٌ بِالشَّامِ عِنْدَ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أَبِي الْجَارُودِ عَنْ أَبِي جَعْفَرٍ عليه السلام فِي قَوْلِهِ أَ إِنَّا لَمَرْدُودُونَ فِي الْحافِرَةِ يَقُولُ أَيْ فِي خَلْقٍ جَدِيدٍ وَ أَمَّا قَوْلُهُ فَإِذا هُمْ بِالسَّاهِرَةِ </w:t>
      </w:r>
      <w:r>
        <w:rPr>
          <w:rStyle w:val="FootnoteAnchor"/>
          <w:rtl w:val="true"/>
        </w:rPr>
        <w:footnoteReference w:id="134"/>
      </w:r>
      <w:r>
        <w:rPr>
          <w:rFonts w:ascii="Amiri" w:hAnsi="Amiri" w:eastAsia="Amiri" w:cs="Amiri"/>
          <w:color w:val="111111"/>
          <w:sz w:val="28"/>
          <w:sz w:val="28"/>
          <w:szCs w:val="28"/>
          <w:rtl w:val="true"/>
          <w:lang w:bidi="ar-SA"/>
        </w:rPr>
        <w:t>السَّاهِرَةُ الْأَرْضُ كَانُوا فِي الْقُبُورِ فَلَمَّا سَمِعُوا الزَّجْرَةَ خَرَجُوا مِنْ قُبُورِهِمْ فَاسْتَوَوْا عَلَي الْأَرْضِ</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1225958_3264237689"/>
      <w:bookmarkStart w:id="451" w:name="_Toc213"/>
      <w:bookmarkEnd w:id="450"/>
      <w:r>
        <w:rPr>
          <w:rtl w:val="true"/>
        </w:rPr>
        <w:t>بيان</w:t>
      </w:r>
      <w:bookmarkEnd w:id="451"/>
    </w:p>
    <w:p>
      <w:pPr>
        <w:pStyle w:val="BookText"/>
        <w:rPr/>
      </w:pPr>
      <w:r>
        <w:rPr>
          <w:rFonts w:ascii="Amiri" w:hAnsi="Amiri" w:eastAsia="Amiri" w:cs="Amiri"/>
          <w:color w:val="111111"/>
          <w:sz w:val="28"/>
          <w:sz w:val="28"/>
          <w:szCs w:val="28"/>
          <w:rtl w:val="true"/>
          <w:lang w:bidi="ar-SA"/>
        </w:rPr>
        <w:t>قال الفيروزآبادي سبح كمنع سبحانا و سبح تسبيحا قال سبحان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روایت شده که ملائکه سؤال مثل باد تند حرکت می کنند، چنانچه مراد از ما بعد عصفاً آنست که برای بیان زنده شدن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ناشرات ملائکه موکل به زنده کردن اموات هستند و مراد از دابه دابه زمین است که بین مؤمن و کافر جدایی می افکند شاید معنا این باشد که این دابه از فرق نهندگان است</w:t>
      </w:r>
      <w:r>
        <w:rPr>
          <w:rFonts w:eastAsia="IRNazanin" w:cs="IRNazanin"/>
          <w:color w:val="111111"/>
          <w:sz w:val="28"/>
          <w:szCs w:val="28"/>
          <w:rtl w:val="true"/>
          <w:lang w:bidi="fa-IR"/>
        </w:rPr>
        <w:t>.</w:t>
      </w:r>
    </w:p>
    <w:p>
      <w:pPr>
        <w:pStyle w:val="Heading5"/>
        <w:numPr>
          <w:ilvl w:val="4"/>
          <w:numId w:val="1"/>
        </w:numPr>
        <w:rPr/>
      </w:pPr>
      <w:bookmarkStart w:id="452" w:name="__RefHeading___Toc1225960_3264237689"/>
      <w:bookmarkStart w:id="453" w:name="_Toc214"/>
      <w:bookmarkEnd w:id="452"/>
      <w:r>
        <w:rPr>
          <w:rtl w:val="true"/>
        </w:rPr>
        <w:t xml:space="preserve">روایت </w:t>
      </w:r>
      <w:r>
        <w:rPr/>
        <w:t>28</w:t>
      </w:r>
      <w:r>
        <w:rPr>
          <w:rtl w:val="true"/>
        </w:rPr>
        <w:t>.</w:t>
      </w:r>
      <w:bookmarkEnd w:id="453"/>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جان کندن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النَّاشِطاتِ نَشْطاً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کفاری که در دنیا به آرامی حرکت می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السَّابِحاتِ 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مؤمنانی که خدای را تسیبح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روایت ابی الجارود از امام باقر علیه السلام نقل شده که حضرت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فَالسَّابِقاتِ 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ارواح مؤمنان که مثل دنیا به سمت بهشت پیشی می گیرند و ارواح کافران مثل دنیا به سمت آتش پیشی می گیرند 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تَرْجُفُ الرَّاجِفَةُ تَتْبَعُهَا الرَّادِفَةُ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اهلش می شکافد و رادفه عبارت است از صیحه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یَوْمَئِذٍ واجِفَةٌ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 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أَ إِنَّا لَمَرْدُودُونَ فِی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پس از مرگ بر می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کُنَّا عِظاماً 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استخوانهایی پوسیده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إِذاً 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طریق استهزاء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هِیَ زَجْرَةٌ واحِدَةٌ فَإِذا هُمْ بِالسَّاهِرَةِ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زجرة همان دمیدن دوم در صور است و ساهرة موضعی است در شام نزدیک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ابی الجارود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إِنَّا لَمَرْدُودُونَ فِی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اینست که ایا ما دوباره در آفرینشی تازه بر می گردیم؟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بِالسَّاهِرَةِ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در قبور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نفخ در صور را شنیدند، از قبورشان خارج شده و روی زمین قرار گرفتند</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454" w:name="__RefHeading___Toc1225962_3264237689"/>
      <w:bookmarkStart w:id="455" w:name="_Toc215"/>
      <w:bookmarkEnd w:id="454"/>
      <w:r>
        <w:rPr>
          <w:rtl w:val="true"/>
        </w:rPr>
        <w:t>توضیح</w:t>
      </w:r>
      <w:bookmarkEnd w:id="45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بر وزن منع سبحانا و سبّح تسبیحا یعنی سبحان الله گفت</w:t>
      </w:r>
      <w:r>
        <w:rPr>
          <w:rFonts w:eastAsia="IRNazanin" w:cs="IRNazanin"/>
          <w:color w:val="111111"/>
          <w:sz w:val="28"/>
          <w:szCs w:val="28"/>
          <w:rtl w:val="true"/>
          <w:lang w:bidi="fa-IR"/>
        </w:rPr>
        <w:t xml:space="preserve">. </w:t>
      </w:r>
      <w:bookmarkStart w:id="456" w:name="pg13885_196300"/>
    </w:p>
    <w:p>
      <w:pPr>
        <w:pStyle w:val="Heading5"/>
        <w:numPr>
          <w:ilvl w:val="4"/>
          <w:numId w:val="1"/>
        </w:numPr>
        <w:rPr/>
      </w:pPr>
      <w:bookmarkStart w:id="457" w:name="__RefHeading___Toc1225964_3264237689"/>
      <w:bookmarkStart w:id="458" w:name="_Toc216"/>
      <w:bookmarkEnd w:id="456"/>
      <w:bookmarkEnd w:id="457"/>
      <w:r>
        <w:rPr>
          <w:rtl w:val="true"/>
        </w:rPr>
        <w:t>«</w:t>
      </w:r>
      <w:r>
        <w:rPr/>
        <w:t>29</w:t>
      </w:r>
      <w:r>
        <w:rPr>
          <w:rtl w:val="true"/>
        </w:rPr>
        <w:t>»</w:t>
      </w:r>
      <w:bookmarkEnd w:id="458"/>
    </w:p>
    <w:p>
      <w:pPr>
        <w:pStyle w:val="BookText"/>
        <w:rPr/>
      </w:pPr>
      <w:r>
        <w:rPr>
          <w:rFonts w:ascii="Amiri" w:hAnsi="Amiri" w:eastAsia="Amiri" w:cs="Amiri"/>
          <w:color w:val="111111"/>
          <w:sz w:val="28"/>
          <w:sz w:val="28"/>
          <w:szCs w:val="28"/>
          <w:rtl w:val="true"/>
          <w:lang w:bidi="ar-SA"/>
        </w:rPr>
        <w:t>فس، تفسير القمي إِنَّهُ عَلي رَجْعِهِ لَقادِرٌ كَمَا خَلَقَهُ مِنْ نُطْفَةٍ يَقْدِرُ أَنْ يَرُدَّهُ إِلَي الدُّنْيَا وَ إِلَي الْقِيَامَةِ يَوْمَ تُبْلَي السَّرائِرُ قَالَ يَكْشِفُ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أَحْمَدَ عَنْ عُبَيْدِ اللَّهِ بْنِ مُوسَي </w:t>
      </w:r>
      <w:r>
        <w:rPr>
          <w:rStyle w:val="FootnoteAnchor"/>
          <w:rtl w:val="true"/>
        </w:rPr>
        <w:footnoteReference w:id="136"/>
      </w:r>
      <w:r>
        <w:rPr>
          <w:rFonts w:ascii="Amiri" w:hAnsi="Amiri" w:eastAsia="Amiri" w:cs="Amiri"/>
          <w:color w:val="111111"/>
          <w:sz w:val="28"/>
          <w:sz w:val="28"/>
          <w:szCs w:val="28"/>
          <w:rtl w:val="true"/>
          <w:lang w:bidi="ar-SA"/>
        </w:rPr>
        <w:t>عَنِ ابْنِ الْبَطَائِنِيِّ عَنْ أَبِيهِ عَنْ أَبِي بَصِيرٍ فِي قَوْلِهِ فَما لَهُ مِنْ قُوَّةٍ وَ لا ناصِرٍ قَالَ مَا لَهُ قُوَّةٌ يَقْوَي بِهَا عَلَي خَالِقِهِ وَ لَا نَاصِرٌ مِنَ اللَّهِ يَنْصُرُهُ إِنْ أَرَادَ بِهِ سُوءاً</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225966_3264237689"/>
      <w:bookmarkStart w:id="460" w:name="_Toc217"/>
      <w:bookmarkEnd w:id="459"/>
      <w:r>
        <w:rPr>
          <w:rtl w:val="true"/>
        </w:rPr>
        <w:t>«</w:t>
      </w:r>
      <w:r>
        <w:rPr/>
        <w:t>30</w:t>
      </w:r>
      <w:r>
        <w:rPr>
          <w:rtl w:val="true"/>
        </w:rPr>
        <w:t>»</w:t>
      </w:r>
      <w:bookmarkEnd w:id="460"/>
    </w:p>
    <w:p>
      <w:pPr>
        <w:pStyle w:val="BookText"/>
        <w:rPr/>
      </w:pPr>
      <w:r>
        <w:rPr>
          <w:rFonts w:ascii="Amiri" w:hAnsi="Amiri" w:eastAsia="Amiri" w:cs="Amiri"/>
          <w:color w:val="111111"/>
          <w:sz w:val="28"/>
          <w:sz w:val="28"/>
          <w:szCs w:val="28"/>
          <w:rtl w:val="true"/>
          <w:lang w:bidi="ar-SA"/>
        </w:rPr>
        <w:t xml:space="preserve">نهج، نهج البلاغة قَالَ عليه السلام بِالْمَوْتِ تُخْتَمُ الدُّنْيَا وَ بِالدُّنْيَا تُحْرَزُ الْآخِرَةُ وَ بِالْقِيَامَةِ تُزْلَفُ الْجَنَّةُ لِلْمُتَّقِينَ وَ تُبَرَّزُ الْجَحِيمُ لِلْغاوِينَ وَ إِنَّ الْخَلْقَ لَا مَقْصَرَ </w:t>
      </w:r>
      <w:r>
        <w:rPr>
          <w:rStyle w:val="FootnoteAnchor"/>
          <w:rtl w:val="true"/>
        </w:rPr>
        <w:footnoteReference w:id="137"/>
      </w:r>
      <w:r>
        <w:rPr>
          <w:rFonts w:ascii="Amiri" w:hAnsi="Amiri" w:eastAsia="Amiri" w:cs="Amiri"/>
          <w:color w:val="111111"/>
          <w:sz w:val="28"/>
          <w:sz w:val="28"/>
          <w:szCs w:val="28"/>
          <w:rtl w:val="true"/>
          <w:lang w:bidi="ar-SA"/>
        </w:rPr>
        <w:t>لَهُمْ عَنِ الْقِيَامَةِ مُرْقِلِينَ فِي مِضْمَارِهَا إِلَي الْغَايَةِ الْقُصْوَي إِلَي قَوْلِهِ قَدْ شَخَصُوا مِنْ مُسْتَقَرِّ الْأَجْدَاثِ وَ صَارُوا إِلَي مَصَايِرِ الْغَايَاتِ لِكُلِّ دَارٍ أَهْلُهَا لَا يَسْتَبْدِلُونَ بِهَا وَ لَا يَنْقُلُونَ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البعث بعد الموت أنه حق</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225968_3264237689"/>
      <w:bookmarkStart w:id="462" w:name="_Toc218"/>
      <w:bookmarkEnd w:id="461"/>
      <w:r>
        <w:rPr>
          <w:rtl w:val="true"/>
        </w:rPr>
        <w:t>«</w:t>
      </w:r>
      <w:r>
        <w:rPr/>
        <w:t>31</w:t>
      </w:r>
      <w:r>
        <w:rPr>
          <w:rtl w:val="true"/>
        </w:rPr>
        <w:t>»</w:t>
      </w:r>
      <w:bookmarkEnd w:id="462"/>
    </w:p>
    <w:p>
      <w:pPr>
        <w:pStyle w:val="BookText"/>
        <w:rPr/>
      </w:pPr>
      <w:r>
        <w:rPr>
          <w:rFonts w:ascii="Amiri" w:hAnsi="Amiri" w:eastAsia="Amiri" w:cs="Amiri"/>
          <w:color w:val="111111"/>
          <w:sz w:val="28"/>
          <w:sz w:val="28"/>
          <w:szCs w:val="28"/>
          <w:rtl w:val="true"/>
          <w:lang w:bidi="ar-SA"/>
        </w:rPr>
        <w:t xml:space="preserve">وَ قَالَ النَّبِيُّ صلي الله عليه و آله يَا بَنِي عَبْدِ الْمُطَّلِبِ إِنَّ الرَّائِدَ </w:t>
      </w:r>
      <w:r>
        <w:rPr>
          <w:rStyle w:val="FootnoteAnchor"/>
          <w:rtl w:val="true"/>
        </w:rPr>
        <w:footnoteReference w:id="138"/>
      </w:r>
      <w:r>
        <w:rPr>
          <w:rFonts w:ascii="Amiri" w:hAnsi="Amiri" w:eastAsia="Amiri" w:cs="Amiri"/>
          <w:color w:val="111111"/>
          <w:sz w:val="28"/>
          <w:sz w:val="28"/>
          <w:szCs w:val="28"/>
          <w:rtl w:val="true"/>
          <w:lang w:bidi="ar-SA"/>
        </w:rPr>
        <w:t>لَا يَكْذِبُ أَهْلَهُ وَ الَّذِي بَعَثَنِي بِالْحَقِّ لَتَمُوتُنَّ كَمَا تَنَامُونَ وَ لَتَبْعَثُنَّ كَمَا تَسْتَيْقِظُونَ وَ مَا بَعْدَ الْمَوْتِ دَارٌ إِلَّا جَنَّةٌ أَوْ نَارٌ وَ خَلْقُ جَمِيعِ الْخَلْقِ وَ بَعْثُهُمْ عَلَي اللَّهِ عَزَّ وَ جَلَّ كَخَلْقِ نَفْسٍ وَاحِدَةٍ وَ بَعْثِهَا قَالَ اللَّهُ تَعَالَي ما خَلْقُكُمْ وَ لا بَعْثُكُمْ إِلَّا كَنَفْسٍ واحِدَةٍ</w:t>
      </w:r>
    </w:p>
    <w:p>
      <w:pPr>
        <w:pStyle w:val="Heading5"/>
        <w:numPr>
          <w:ilvl w:val="4"/>
          <w:numId w:val="1"/>
        </w:numPr>
        <w:rPr/>
      </w:pPr>
      <w:bookmarkStart w:id="463" w:name="__RefHeading___Toc1225970_3264237689"/>
      <w:bookmarkStart w:id="464" w:name="_Toc219"/>
      <w:bookmarkEnd w:id="463"/>
      <w:r>
        <w:rPr>
          <w:rtl w:val="true"/>
        </w:rPr>
        <w:t>تذنيب</w:t>
      </w:r>
      <w:bookmarkEnd w:id="464"/>
    </w:p>
    <w:p>
      <w:pPr>
        <w:pStyle w:val="BookText"/>
        <w:rPr/>
      </w:pPr>
      <w:r>
        <w:rPr>
          <w:rFonts w:ascii="Amiri" w:hAnsi="Amiri" w:eastAsia="Amiri" w:cs="Amiri"/>
          <w:color w:val="111111"/>
          <w:sz w:val="28"/>
          <w:sz w:val="28"/>
          <w:szCs w:val="28"/>
          <w:rtl w:val="true"/>
          <w:lang w:bidi="ar-SA"/>
        </w:rPr>
        <w:t>اعلم أن القول بالمعاد الجسماني مما اتفق عليه جميع المليين و هو من ضروريات الدين و منكره خارج عن عداد المسلمين و الآيات الكريمة في ذلك ناصة لا يعقل تأويلها و الأخبار فيه متواترة لا يمكن ردها و لا الطعن فيها و قد نفاه أكثر ملاحدة الفلاسفة تمسكا بامتناع إعادة المعدوم و لم يقيموا دليلا عليه بل تمسكوا تارة بادعاء البداهة و أخري بشبهات واهية لا يخفي ضعفها علي من نظر فيها بعين البصيرة و اليقين و ترك تقليد الملحدين من المتفلسفين قال الرازي في كتاب نهاية العقول قد عرفت أن من الناس من أثبت النفس الناطقة فلا جرم اختلف أقوال أهل العالم في أمر المعاد</w:t>
      </w:r>
    </w:p>
    <w:p>
      <w:pPr>
        <w:pStyle w:val="Heading5"/>
        <w:numPr>
          <w:ilvl w:val="4"/>
          <w:numId w:val="1"/>
        </w:numPr>
        <w:rPr/>
      </w:pPr>
      <w:bookmarkStart w:id="465" w:name="__RefHeading___Toc1225972_3264237689"/>
      <w:bookmarkStart w:id="466" w:name="_Toc220"/>
      <w:bookmarkEnd w:id="465"/>
      <w:r>
        <w:rPr>
          <w:rtl w:val="true"/>
        </w:rPr>
        <w:t xml:space="preserve">روایت </w:t>
      </w:r>
      <w:r>
        <w:rPr/>
        <w:t>29</w:t>
      </w:r>
      <w:r>
        <w:rPr>
          <w:rtl w:val="true"/>
        </w:rPr>
        <w:t>.</w:t>
      </w:r>
      <w:bookmarkEnd w:id="46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رَجْعِهِ 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طوری که او را از نطفه ای خلق کرد، قادر است که او را به دنیا و قیامت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تُبْلَی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باطنها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ندارد که با آن توان مقابله با خالقش را داشته باشد و اگر خدا اراده سوئی نسبت به او داشته باشد، در مقابل خداوند ناصری ندارد</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467" w:name="__RefHeading___Toc1225974_3264237689"/>
      <w:bookmarkStart w:id="468" w:name="_Toc221"/>
      <w:bookmarkEnd w:id="467"/>
      <w:r>
        <w:rPr>
          <w:rtl w:val="true"/>
        </w:rPr>
        <w:t xml:space="preserve">روایت </w:t>
      </w:r>
      <w:r>
        <w:rPr/>
        <w:t>30</w:t>
      </w:r>
      <w:r>
        <w:rPr>
          <w:rtl w:val="true"/>
        </w:rPr>
        <w:t>.</w:t>
      </w:r>
      <w:bookmarkEnd w:id="46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دنیا خاتمه می یابد و با دنیا آخرت به دست می آید و با قیامت بهشت به متقین نزدیک می شود و جهنم برای گمراهان آشکار می شود و خلائق چاره ای جز قیامت ندارند و با شتاب در آن عرصه به سمت مقصد نهایی حرکت می کنند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استقرار قبور آشکار می شوند و به سمت محلهای نهایی بازگشتشان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 ای اهل مخصوص خود را دارد که آن خانه برایشان به جای دیگر مبدل نمی شود و از آن منتقل نمی شوند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کتاب عقائد آمده که اعتقاد ما درباره زندگی پس از مرگ آنست که حق است</w:t>
      </w:r>
      <w:r>
        <w:rPr>
          <w:rFonts w:eastAsia="IRNazanin" w:cs="IRNazanin"/>
          <w:color w:val="111111"/>
          <w:sz w:val="28"/>
          <w:szCs w:val="28"/>
          <w:rtl w:val="true"/>
          <w:lang w:bidi="fa-IR"/>
        </w:rPr>
        <w:t>.</w:t>
      </w:r>
    </w:p>
    <w:p>
      <w:pPr>
        <w:pStyle w:val="Heading5"/>
        <w:numPr>
          <w:ilvl w:val="4"/>
          <w:numId w:val="1"/>
        </w:numPr>
        <w:rPr/>
      </w:pPr>
      <w:bookmarkStart w:id="469" w:name="__RefHeading___Toc1225976_3264237689"/>
      <w:bookmarkStart w:id="470" w:name="_Toc222"/>
      <w:bookmarkEnd w:id="469"/>
      <w:r>
        <w:rPr>
          <w:rtl w:val="true"/>
        </w:rPr>
        <w:t xml:space="preserve">روایت </w:t>
      </w:r>
      <w:r>
        <w:rPr/>
        <w:t>31</w:t>
      </w:r>
      <w:r>
        <w:rPr>
          <w:rtl w:val="true"/>
        </w:rPr>
        <w:t>.</w:t>
      </w:r>
      <w:bookmarkEnd w:id="470"/>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بان به قوم خود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حق مبعوث فرمود، چنانچه می خوابید، می میرید و چنانچه بیدار می شوید، زنده می شوید و بعد از مرگ خانه ای نیست مگر بهشت یا جهنم و آفریدن تمام مخلوقات و برانگیختنشان برای خدای عزوجل مانند خلقت و برانگیختن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خَلْقُکُمْ وَ لا بَعْثُکُمْ إِلاَّ کَنَفْسٍ واحِدَةٍ</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471" w:name="__RefHeading___Toc1225978_3264237689"/>
      <w:bookmarkStart w:id="472" w:name="_Toc223"/>
      <w:bookmarkEnd w:id="471"/>
      <w:r>
        <w:rPr>
          <w:rtl w:val="true"/>
        </w:rPr>
        <w:t>ادامه بحث</w:t>
      </w:r>
      <w:bookmarkEnd w:id="47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اعتقاد به معاد جسمانی مورد اتفاق همه اهل ادیان آسمانی است و از ضروریات دینی است و منکر آن از شمار مسلمین خارج است و آیات قرآن کریم در این خصوص نصّ است و تأویل آن معقول نیست و اخبار در این خصوص متواتر است و رد آن ممکن نیست و اشکال وارد ساختن به اخبار این باب نیز امکان ندارد و اکثر فلاسفه ملحد با تمسک به امتناع اعاده معدوم منکر آن هستند و دلیلی بر امتناع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به ادعای بداهت امتناع اعاده معدوم تمسک کرده و گاهی به شبهات واهیه ای چنگ زده اند که ضعف این شبهات بر کسی که به چشم بصیرت و یقین در آن نظر کند و ترک تقلید ملحدان از فلاسفه نماید، پوشیده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کتاب نهایة العقول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برخی از مردم نفس ناطقه را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ناگزیر، اقوال مردم جهان در خصوص معاد مختلف می شود </w:t>
      </w:r>
    </w:p>
    <w:p>
      <w:pPr>
        <w:pStyle w:val="BookText"/>
        <w:rPr/>
      </w:pPr>
      <w:r>
        <w:rPr>
          <w:rFonts w:ascii="Amiri" w:hAnsi="Amiri" w:eastAsia="Amiri" w:cs="Amiri"/>
          <w:color w:val="111111"/>
          <w:sz w:val="28"/>
          <w:sz w:val="28"/>
          <w:szCs w:val="28"/>
          <w:rtl w:val="true"/>
          <w:lang w:bidi="ar-SA"/>
        </w:rPr>
        <w:t>علي وجوه أربعة أحدها قول من قال إن المعاد ليس إلا للنفس و هذا مذهب الجمهور من الفلاسفة و ثانيها قول من قال المعاد ليس إلا لهذا البدن و هذا قول نفاه النفس الناطقة و هم أكثر أهل الإسلام و ثالثها قول من أثبت المعاد للأمرين و هم طائفة كثيرة من المسلمين مع أكثر النصاري و رابعها قول من نفي المعاد عن الأمرين و لا أعرف عاقلا ذهب إليه بلي كان جالينوس من المتوقفين في أمر المعاد و غرضنا إثبات المعاد البدني و للناس فيه قولان أحدهما أن الله تعالي يعدم أجزاء الخلق ثم يعيدها و ثانيهما أنه تعالي يميتهم و يفرق أجزاءهم ثم إنه تعالي يجمعها و يرد الحياة إليها ثم قال و الدليل علي جواز الإعادة في الجملة أنا قد دللنا فيما مضي أن الله تعالي قادر علي كل الممكنات عالم بكل المعلومات من الجزئيات و الكليات و العلم بهذه الأصول لا يتوقف علي العلم بصحة المعاد البدني و إذا كان كذلك أمكن الاستدلال بالسمع علي صحة المعاد لكنا نعلم باضطرار إجماع الأنبياء صلوات الله عليهم من أولهم إلي آخرهم علي إثبات المعاد البدني فوجب القطع بوجود هذا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في شرح الياقوت اتفق المسلمون علي إعادة الأجساد خلافا للفلاسفة و اعلم أن الإعادة تقال بمعنيين أحدهما جمع الأجزاء و تأليفها بعد تفرقها و انفصالها و الثاني إيجادها بعد إعدامها و أما الثاني فقد اختلف الناس فيه و اختار المصنف جوازه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الدواني في شرحه علي العقائد العضدية و المعاد أي الجسماني فإنه المتبادر عن إطلاق أهل الشرع إذ هو الذي يجب الاعتقاد به و يكفر من أنكره حق بإجماع أهل الملل الثلاثة و شهادة نصوص القرآن في المواضع المتعددة بحيث لا يقبل التأويل كقوله تعالي أَ وَ لَمْ يَرَ الْإِنْسانُ إلي قوله بِكُلِّ خَلْقٍ عَلِيمٌ </w:t>
      </w:r>
      <w:r>
        <w:rPr>
          <w:rStyle w:val="FootnoteAnchor"/>
          <w:rtl w:val="true"/>
        </w:rPr>
        <w:footnoteReference w:id="142"/>
      </w:r>
      <w:r>
        <w:rPr>
          <w:rFonts w:ascii="Amiri" w:hAnsi="Amiri" w:eastAsia="Amiri" w:cs="Amiri"/>
          <w:color w:val="111111"/>
          <w:sz w:val="28"/>
          <w:sz w:val="28"/>
          <w:szCs w:val="28"/>
          <w:rtl w:val="true"/>
          <w:lang w:bidi="ar-SA"/>
        </w:rPr>
        <w:t>قال المفسرون نزلت هذه الآية في أبي بن خلف خاصم رسول الله صلي الله عليه و آله و أتاه بعظم قد رم و بلي ففته بيده و قال يا محمد أ تري الله يحيي هذه بعد ما رم فقال صلي الله عليه و آله نعم و يبعثك و يدخلك النار و هذا مما يقلع عرق التأويل بالكلية و لذلك قال الإمام الإنصاف</w:t>
      </w:r>
    </w:p>
    <w:p>
      <w:pPr>
        <w:pStyle w:val="BookText"/>
        <w:rPr/>
      </w:pPr>
      <w:r>
        <w:rPr>
          <w:rFonts w:ascii="IRNazanin" w:hAnsi="IRNazanin" w:eastAsia="IRNazanin"/>
          <w:color w:val="111111"/>
          <w:sz w:val="28"/>
          <w:sz w:val="28"/>
          <w:szCs w:val="28"/>
          <w:rtl w:val="true"/>
          <w:lang w:bidi="fa-IR"/>
        </w:rPr>
        <w:t>و بر چهار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قول کسانی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فقط روحانی است و این مذهب اکثر فلاسفه است و دوم قول کسانی است که معتقدند معاد فقط بدنی و جسمانی است و این قولی است که اثبات نفس ناطقه آن را نفی می کند و اکثر مسلمین بر این عقیده اند و سوم قول کسانی است که اثبات معاد برای هر دو امر یعنی معاد جسمانی و معاد روحانی می کند که قائل آن طوائف بسیاری از مسلمانان و اکثر نصاری هستند و چهارم قول کسانی است که نفی معاد از هر دو امر یعنی نفی معاد روحانی و معاد جسمانی می کنند و من عاقلی را نمی شناسم که معتقد به این 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جالینوس در امر معاد از متوقفین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اثبات معاد جسمانی است و مردم در این خصوص دو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خدای تعالی اجزای خلق را معدوم می کند و سپس آن را باز می گرداند و دوم آنکه خدای تعالی خلائق را می میراند و بین اجزایشان جدایی می افکند سپس آنان را جمع می کند و حیات را به آنا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دلیل بر جواز اعاده خلق آنست که ما در گدشته استدلال کردیم که خدا بر همه ممکنات قادر است و عالم به همه معلومات است چه جزئی و چه کلی و علم به این اصول متوقف بر علم به صحت معاد جسمانی نیست و وقتی چنین باشد، می توان با دلیل نقلی بر صحت معاد جسمانی استدلال نمود، ولی ما یقین داریم به بداهت اجماع تمام انبیاء صلوات الله علیهم از اولین ایشان تا آخرینشان بر اثبات معاد جسمانی، پس یقین به وجود این معاد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عالمه حلّی رحمه الله در شرح یاقوت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معاد جسمانی اتفاق نظر دارند بر خلاف فلاسفه و بدان که معاد جسممانی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حمع اجزای و گردآوری آن بعد از پراکندگی و جدایی و دوم ایجاد اجزا بعد از نابودی آن؛ اما قول دوم مورد اختلاف مردم است و مصنف جواز آن را نیز برگزیده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دوانی در شرحش بر عقائد عضدیه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 به معنای جسمانی آن متبادر از اطلاق اهل شریعت است؛ زیرا این معاد است که اعتقاد به آن واجب است و کسی که منکر آن باشد تکفیر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معاد حق است به اجماع ادیان سه گانه اسلام و یهودیت و مسیحیت و مورد شهادت نصوص قرآنی در موارد متعددی است به گونه ای که تأویل نمی پذیرد مانند آیه أَ وَ لَمْ یَرَ الْإِنْسانُ تا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ابیّ بن خلف نازل شد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مجادله پرداخت و استخوانی پوسیده و نرم شده آورد، پس آن را با دستش ریز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معتقدی که خدا این استخوان را بعد از آنکه پوسیده شد، زنده 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خدا تو را بر می انگیزد و تو را داخل آتش می کند و این بیان از بیاناتی است که ریشه تأویل را به کلی از ریشه می کَند و به همین خاطر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w:t>
      </w:r>
    </w:p>
    <w:p>
      <w:pPr>
        <w:pStyle w:val="BookText"/>
        <w:rPr/>
      </w:pPr>
      <w:r>
        <w:rPr>
          <w:rFonts w:ascii="Amiri" w:hAnsi="Amiri" w:eastAsia="Amiri" w:cs="Amiri"/>
          <w:color w:val="111111"/>
          <w:sz w:val="28"/>
          <w:sz w:val="28"/>
          <w:szCs w:val="28"/>
          <w:rtl w:val="true"/>
          <w:lang w:bidi="ar-SA"/>
        </w:rPr>
        <w:t>أنه لا يمكن الجمع بين الإيمان بما جاء به النبي صلي الله عليه و آله و بين إنكار الحشر الجسماني قلت و لا الجمع بين القول بقدم العالم علي ما يقوله الفلاسفة و بين الحشر الجسماني لأن النفوس الناطقة علي هذا التقدير غير متناهية فيستدعي حشرها جميعا أبدانا غير متناهية و أمكنة غير متناهية و قد ثبت تناهي الأبعاد بالبرهان و باعترافهم يحشر الأجساد و يعاد فيها الأرواح بإعادة البدن المعدوم بعينه عند المتكلمين بل أكثرهم و بأن تجمع أجزاؤه المتفرقة كما كانت أولا عند بعضهم و هم الذين ينكرون جواز إعادة المعدوم موافقة للفلاسفة و إذا استحال إعادة المعدوم تعين الوجه الثاني و هو أن يكون بجمع الأجزاء المتفرقة و تأليفها كما كانت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لو ثبت استحالة إعادة المعدوم لزم بطلان الوجه الثاني أيضا لأن أجزاء بدن الشخص كبدن زيد مثلا و إن لم يكن له جزء صوري لا يكون بدن زيد إلا بشرط اجتماع خاص و شكل معين فإذا تفرقت أجزاؤه و انتفي الاجتماع و الشكل المعينان لم يبق بدن زيد ثم إذا أعيد فإما أن يعاد ذلك الاجتماع و الشكل بعينهما أو لا و علي الأول يلزم إعادة المعدوم و علي الثاني لا يكون المعاد بعينه هو البدن الأول بل مثله و حينئذ يكون تناسخا و من ثم قيل ما من مذهب إلا و للتناسخ فيه قدم 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إنما يلزم التناسخ إذا لم يكن البدن المحشور مؤلفا من الأجزاء الأصلية للبدن الأول أما إذا كان كذلك فلا يستحيل إعادة الروح إليه و ليس ذلك من التناسخ و إن سمي ذلك تناسخا كان مجرد اصطلاح فإن الذي دل علي استحالته تعلق نفس زيد ببدن آخر لا يكون مخلوقا من أجزاء بدنه و أما تعلقه بالبدن المؤلف من أجزائه الأصلية بعينها مع تشكلها بشكل مثل الشكل السابق فهو الذي نعنيه بالحشر الجسماني و كون الشكل و الاجتماع غير السابق لا يقدح في المقصود و هو حشر الأشخاص الإنسانية بأعيانها فإن زيدا مثلا شخص واحد محفوظ وحدته الشخصية من أول عمره إلي آخره بحسب العرف و الشرع و لذلك يؤاخذ شرعا و عرفا بعد التبدل بما لزمه قبل و كما لا يتوهم أن في ذلك تناسخا لا ينبغي أن يتوهم في هذه الصورة أيضا و إن كان الشكل مخالفا للشكل الأول</w:t>
      </w:r>
    </w:p>
    <w:p>
      <w:pPr>
        <w:pStyle w:val="BookText"/>
        <w:rPr/>
      </w:pPr>
      <w:r>
        <w:rPr>
          <w:rFonts w:ascii="Amiri" w:hAnsi="Amiri" w:eastAsia="Amiri" w:cs="Amiri"/>
          <w:color w:val="111111"/>
          <w:sz w:val="28"/>
          <w:sz w:val="28"/>
          <w:szCs w:val="28"/>
          <w:rtl w:val="true"/>
          <w:lang w:bidi="ar-SA"/>
        </w:rPr>
        <w:t>كَمَا وَرَدَ فِي</w:t>
      </w:r>
    </w:p>
    <w:p>
      <w:pPr>
        <w:pStyle w:val="BookText"/>
        <w:rPr/>
      </w:pPr>
      <w:r>
        <w:rPr>
          <w:rFonts w:ascii="IRNazanin" w:hAnsi="IRNazanin" w:eastAsia="IRNazanin"/>
          <w:color w:val="111111"/>
          <w:sz w:val="28"/>
          <w:sz w:val="28"/>
          <w:szCs w:val="28"/>
          <w:rtl w:val="true"/>
          <w:lang w:bidi="fa-IR"/>
        </w:rPr>
        <w:t>آنست که جمع بین ایمان به آنچه پیامبر صلی الله علیه و آله آورده و بین انکار معاد جسمانی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جمع بین قول به قِدم عالم طبق آنچه فلاسفه می گویند و بین معاد جسمانی ممکن نیست؛ زیرا نفوس ناطقه بر این فرض فلاسفه نامتناهی بوده، پس می طلبد که جمیع نفوس به صورت ابدانی نامتناهی و مکانهایی نامتناهی محشور شوند و به برهان ثابت شده که که ابعاد متناهی است و به اعتراف آنان اجساد محشور می شود و ارواح به آنها بر می گردد به اعاده بدنی که بعینه معدوم شده نزد متکلمان بلکه اکثر آنان و به این که اجزای متفرقه آن همان گونه که در اول بود نزد برخی از آنان جمع می شود و آنان همان کسانی هستند که جواز اعاده معدوم را از باب موافقت با فلاسفه انکار می کنند و وقتی اعاده معدوم محال دانسته شد، وجه دوم متعین می شود و آن وجه این است که معاد به جمع اجزای متفرق و تألیف آن به صورتی که در اول بود،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اشکال نکند که اگر استحاله اعاده معدوم ثابت باشد نیز بطلان وجه دوم لازم می آید؛ زیرا اجزای بدن شخص مانند بدن زید اگر چه که جزء صوری ندارد، اما بدن زید هم نمی باشد مگر به شرط اجتماعی خاص و شکلی معین؛ پس وقتی اجزایش متفرق شدند و اجتماع وشکل معین اجزا منتفی شد، در این فرض بدن زید اگر بازگردانده شود باقی نمی ماند؛ پس آن اجتماع و شکل یا دقیقاً اعاده می شوند و یا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اعاده شوند، اعاده معدوم لازم می آید و اگر اعاده نمی شوند، آنچه دقیقاً برگردانده شده همان بدن اول نمی باشد؛ بلکه مثل آن بدن خواهد بود و در این صوررت تناسخ خواهد بود و از این باب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مذهبی نیست مگر این که عقیده به تناسخ در آن جایگاه استواری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این اشکال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در فرضی لازم می آید که بدن محشور شده، تشکیل شده از اجزای اصلی بدن اول نباشد؛ اما اگر مؤلَّف از اجزای اصلی بدن اول باشد، اعاده روح به آن محال نخواهد بود و این تناسخ نیست و اگر نام آن تناسخ نهاده شود، این مجرد اصطلاح است؛ زیرا آنچه دلالت بر استحاله تناسخ می کندتعلق نفس زید به بدن شخص دیگر است که مخلوق از اجزای بدن زید نیست؛ اما تعلق به بدنی که دقیقاً تشکیل شده از اجزای اصلی آن باشد، به شکلی که مانند شکل سابق باشد، همان امری است که آن را حشر جسمانی می دانیم و این که شکل و اجتماع بدن جدید غیر از بدن سابق باشد، به مقصود ما ضرر نمی زند که عبارت است از حشر اشخاص انسان دقیقاً به عین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زید که شخص واحدی است، وحدت شخصیه اش از اول عمرش تا به آخر به حسب عرف و شرع محفوظ است، لذا شرعاً و عرفاً بعد از تبدل به آنچه قبلا بود، مورد مؤاخذه قرار می گیرد و همان طور که توهم نمی شود که در این فرض تناسخی صورت گرفته باشد، پس توهم نمی رود که در این صورت نیز تناسخی باشد اگر چه شکل آن مخالف شکل اول است، چنانچه در </w:t>
      </w:r>
    </w:p>
    <w:p>
      <w:pPr>
        <w:pStyle w:val="BookText"/>
        <w:rPr/>
      </w:pPr>
      <w:r>
        <w:rPr>
          <w:rFonts w:ascii="Amiri" w:hAnsi="Amiri" w:eastAsia="Amiri" w:cs="Amiri"/>
          <w:color w:val="111111"/>
          <w:sz w:val="28"/>
          <w:sz w:val="28"/>
          <w:szCs w:val="28"/>
          <w:rtl w:val="true"/>
          <w:lang w:bidi="ar-SA"/>
        </w:rPr>
        <w:t>الْحَدِيثِ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الْمُتَكَبِّرُونَ كَأَمْثَالِ الذَّرِّ وَ أَنَّ ضِرْسَ الْكَافِرِ مِثْلُ أُحُدٍ وَ أَنَّ أَهْلَ الْجَنَّةِ جُرْدٌ مُرْدٌ مَكْحُولُونَ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المعاد الجسماني عبارة عن عود النفس إلي بدن هو ذلك البدن بحسب الشرع و العرف و مثل هذه التبدلات و المغايرات التي لا تقدح في الوحدة بحسب الشرع و العرف لا تقدح في كون المحشور هو المبدأ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المعاد الجسماني مما يجب الاعتقاد به و يكفر منكره أما المعاد الروحاني أعني التذاذ النفس بعد المفارقة و تألمها باللذات و الآلام العقلية فلا يتعلق التكليف باعتقاده و لا يكفر منكره و لا منع شرعا و لا عقلا من إثباته قال الإمام في بعض تصانيفه أما القائلون بالمعاد الروحاني و الجسماني معا فقد أرادوا أن يجمعوا بين الحكمة و الشريعة فقالوا دل العقل علي أن سعادة الأرواح بمعرفة الله تعالي و محبته و أن سعادة الأجساد في إدراك المحسوسات و الجمع بين هاتين السعادتين في هذه الحياة غير ممكن لأن الإنسان مع استغراقه في تجلي أنوار عالم القدس لا يمكنه أن يلتفت إلي اللذات الجسمانية و مع استغراقه في استيفاء هذه اللذات لا يمكنه أن يلتفت إلي اللذات الروحانية و إنما تعذر هذا الجمع لكون الأرواح البشرية ضعيفة في هذا العالم فإذا فارقت بالموت و استمدت من عالم القدس و الطهارة قويت قادرة علي الجمع بين الأمرين و لا شبهة في أن هذه الحالة هي الحالة القصوي من مراتب السعادات قلت سياق هذا الكلام مشعر بأن إثبات الروحاني إنما هو من حيث الجمع بين الشريعة و الفلسفة و إثباتهما ليس من المسائل الكلامية و هذا كما أن الرئيس أبا علي مع إنكاره للمعاد الجسماني علي ما هو بسطه في كتاب المعاد و بالغ فيه و أقام الدليل بزعمه علي نفيه قال في كتاب النجاة و الشفاء إنه يجب أن يعلم أن المعاد منه ما هو مقبول من الشرع و لا سبيل إلي إثباته إلا من طرق الشريعة و تصديق خبر النبوة و هو الذي للبدن عند البعث و خيراته و شروره معلوم لا يحتاج إلي أن يعلم و قد بسطت الشريعة الحقة التي أتانا به سيدنا و مولانا محمد صلي الله عليه و آله حال السعادة و الشقاوة التي بحسب البدن و منه ما هو مدرك بالعقل و القياس البرهاني و قد صدقه النبوة و هو السعادة و الشقاوة الثابتتان بالقياس إلي نفس الأمر و إن كان الأوهام منا تقصر عن تصورهما الآن و سياق</w:t>
      </w:r>
    </w:p>
    <w:p>
      <w:pPr>
        <w:pStyle w:val="BookText"/>
        <w:rPr/>
      </w:pPr>
      <w:r>
        <w:rPr>
          <w:rFonts w:ascii="IRNazanin" w:hAnsi="IRNazanin" w:eastAsia="IRNazanin"/>
          <w:color w:val="111111"/>
          <w:sz w:val="28"/>
          <w:sz w:val="28"/>
          <w:szCs w:val="28"/>
          <w:rtl w:val="true"/>
          <w:lang w:bidi="fa-IR"/>
        </w:rPr>
        <w:t>روایت وارد شده که متکبران مانند مورچگان محشور می شوند و دندان کافر مثل کوه اُحُد است و اهل بهشت بی مو و بی ریش و سرمه کشیده محشور می 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معاد جسمانی عبارت است از بازگشت نفس به بدن که به حسب شرع و عرف همان بدن دنیوی است و مثل این تبدلات و تغییراتی که به حسب شرع و عرف به وحدت ضرری نمی زند، ضرری نمی زند که آنچه محشور شده همان جسم ابتدایی باشد؛ پس این مطلب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معاد جسمانی واجب است که به آن معتقد باشیم و منکر آن کافر دانسته می شود؛ اما معاد روحانی یعنی التذاذ نفس بعد از جدایی و تألّم آن به لذات و آلام عقلی، وجوبی به اعتقاد آن تعلق نمی گیرد و منکر آن کافر دانسته نمی شود و شرعا و عقلا نیز منعی از اثبات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برخی نوشته هایش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قائلان به معاد روحانی و جسمانی همراه هم می خواهند بین حکمت و شریعت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دلالت دارد بر این که سعادت ارواح به معرفت خدای متعال و محبت اوست و سعادت اجساد در ادراک محسوسات است و جمع بین این دو سعادت در این زندگی دنیوی غیر ممکن است؛ زیرا انسان با غرق شدن در تجلی انوار عالم قدس ممکن نیست که به لذات جسمانی متوجه باشد و با غرق شدن در کسب لذات جسمانی ممکن نیست که متوجه به لذات روحانی شود و این جمع غیر ممکن است زیرا که ارواح بشری در این عالم ضعیف است؛ پس وقتی با مرگ از جسم جدا شد و از عالم قدس و طهاررت استمداد نمود، قدرت پیدا نموده و قادر بر جمع بین هر دو امر می شود و شکی نیست که این حالت حالت نهایی تر از مراتب سعادت است؛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w:t>
      </w:r>
      <w:bookmarkStart w:id="473" w:name="pg13885_196304"/>
    </w:p>
    <w:p>
      <w:pPr>
        <w:pStyle w:val="BookText"/>
        <w:rPr/>
      </w:pPr>
      <w:bookmarkEnd w:id="473"/>
      <w:r>
        <w:rPr>
          <w:rFonts w:ascii="Amiri" w:hAnsi="Amiri" w:eastAsia="Amiri" w:cs="Amiri"/>
          <w:color w:val="111111"/>
          <w:sz w:val="28"/>
          <w:sz w:val="28"/>
          <w:szCs w:val="28"/>
          <w:rtl w:val="true"/>
          <w:lang w:bidi="ar-SA"/>
        </w:rPr>
        <w:t>هذا الكلام مشعر بأن إثباته للمعاد الروحاني ليس من حيث الحكمة بل هو من حيث الشريعة فإن التمسك بالدلائل النقلية ليس من وظائف الفلسفة فلا يتوهم أن إثباته من المسائل الحكمية و هو أراد أن يجمع بين الفلسفة و الشريعة</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225980_3264237689"/>
      <w:bookmarkStart w:id="475" w:name="_Toc224"/>
      <w:bookmarkEnd w:id="474"/>
      <w:r>
        <w:rPr>
          <w:rtl w:val="true"/>
        </w:rPr>
        <w:t>خلاصة القول</w:t>
      </w:r>
      <w:bookmarkEnd w:id="475"/>
    </w:p>
    <w:p>
      <w:pPr>
        <w:pStyle w:val="BookText"/>
        <w:rPr/>
      </w:pPr>
      <w:r>
        <w:rPr>
          <w:rFonts w:ascii="Amiri" w:hAnsi="Amiri" w:eastAsia="Amiri" w:cs="Amiri"/>
          <w:color w:val="111111"/>
          <w:sz w:val="28"/>
          <w:sz w:val="28"/>
          <w:szCs w:val="28"/>
          <w:rtl w:val="true"/>
          <w:lang w:bidi="ar-SA"/>
        </w:rPr>
        <w:t>فذلك اعلم أن خلاصة القول في ذلك هو أن للناس في تفرق الجسم و اتصاله مذاهب فالقائلون بالهيولي يقولون بانعدام الصورة الجسمية و النوعية و بقاء الهيولي عند تفرق الجسم و النافون للهيولي و الجزء الذي لا يتجزي كالمحقق الطوسي رحمه الله يقولون بعدم انعدام جزء من الجسم عند التفرق بل ليس الجسم إلا الصورة و هي باقية في حال الاتصال و الانفصال و كذا القائلون بالجزء يقولون ببقاء الأجزاء عند التفرق و الاتصال فأما علي القول الأول فلا بد في القول بإثبات المعاد بمعني عود الشخص بجميع أجزائه من القول بإعادة المعدوم و أما القائلون بالأخيرين فقد ظنوا أنهم قد تفصوا عن ذلك و يمكنهم القول بالحشر الجسماني بهذا المعني مع عدم القول بجواز إعادة المعدوم و فيه نظر إذ ظاهر أنه إذا أحرق جسد زيد و ذرت الرياح ترابه لا يبقي تشخص زيد و إن بقيت الصورة و الأجزاء بل لا بد في عود الشخص بعينه من عود تشخصه بعد انعدامه كما مرت الإشارة إليه نعم ذكر بعض المتكلمين أن تشخص الشخص إنما يقوم بأجزائه الأصلية المخلوقة من المني و تلك الأجزاء باقية في مدة حياة الشخص و بعد موته و تفرق أجزائه فلا يعدم التشخص و قد مضي ما يومئ إليه من الأخبار و علي هذا فلو انعدم بعض العوارض الغير المشخصة و أعيد غيرها مكانها لا يقدح في كون الشخص باقيا بعينه فإذا تمهد هذا فاعلم أن القول بالحشر الجسماني علي تقدير عدم القول بامتناع إعادة المعدوم حيث لم يتم الدليل عليه بين لا إشكال فيه و أما علي القول به فيمكن أن يقال يكفي في المعاد كونه مأخوذا من تلك المادة بعينها أو من تلك الأجزاء بعينها لا سيما إذا كان شبيها بذلك الشخص في الصفات و العوارض بحيث لو رأيته لقلت إنه فلان إذ مدار اللذات و الآلام علي الروح و لو بواسطة الآلات و هو باق بعينه و لا تدل النصوص إلا علي إعادة ذلك الشخص بمعني أنه يحكم عليه عرفا أنه ذلك الشخص كما أنه يحكم علي الماء الواحد إذا أفرغ في إناءين أنه هو الماء الذي كان في إناء</w:t>
      </w:r>
    </w:p>
    <w:p>
      <w:pPr>
        <w:pStyle w:val="BookText"/>
        <w:rPr/>
      </w:pPr>
      <w:r>
        <w:rPr>
          <w:rFonts w:ascii="IRNazanin" w:hAnsi="IRNazanin" w:eastAsia="IRNazanin"/>
          <w:color w:val="111111"/>
          <w:sz w:val="28"/>
          <w:sz w:val="28"/>
          <w:szCs w:val="28"/>
          <w:rtl w:val="true"/>
          <w:lang w:bidi="fa-IR"/>
        </w:rPr>
        <w:t>این کلام اشعار دارد به این که اثبات معاد روحانی از حیث جمع بین شریعت و فلسفه است و اثبات هر دو معاد از مسائل کلامی نیست و به این صورت است که رئیس، ابوعلی سینا طبق آنچه در کتاب معادش بسط داده و منکر معاد جسمانی شده و در آن مبالغه نموده و به گمان خود اقامه دلیل بر نفی آن کرده در کتاب نجات و شفا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دانسته شود که معاد جسمانی از شرع مورد قبول است و راهی به اثبات آن جز از راه شریعت و تصدیق خبر نبوت نیست و آنچه هنگام رستاخیز و خیرات و شرور آن برای بدن روی می دهد معلوم بوده و محتاج به دانستن نیست و شریعت حقه ای که سید و مولای ما محمد صلی الله علیه و آله برای ما آورده، حال سعادت و شقاوتی را که به حسب بدن است شرح داده و از جمله آن، سعادتی است که با عقل و قیاس برهانی ادراک می شود و نبوت نیز آن را تصدیق کرده و آن سعادت و شقاوتی است که با قیاس به نفس الامر ثابت است؛ اگر چه اوهام ما اینک از تصور آن قاصر است و سیاق این کلام اشعار دارد که اثبات ابو علی سینا نسبت به معاد روحانی از حیث حکمت نیست بلکه از حیث شریعت است؛ زیرا تمسک به دلائل نقلیه از وظایف فلسفه نیست، پس توهم نشود که اثبات این معاد از مسائل فلسفی است و او اراده کرده که بین فلسفه و شریعت جمع نماید</w:t>
      </w:r>
      <w:r>
        <w:rPr>
          <w:rFonts w:eastAsia="IRNazanin" w:cs="IRNazanin"/>
          <w:color w:val="111111"/>
          <w:sz w:val="28"/>
          <w:szCs w:val="28"/>
          <w:rtl w:val="true"/>
          <w:lang w:bidi="fa-IR"/>
        </w:rPr>
        <w:t>.</w:t>
      </w:r>
    </w:p>
    <w:p>
      <w:pPr>
        <w:pStyle w:val="Heading5"/>
        <w:numPr>
          <w:ilvl w:val="4"/>
          <w:numId w:val="1"/>
        </w:numPr>
        <w:rPr/>
      </w:pPr>
      <w:bookmarkStart w:id="476" w:name="__RefHeading___Toc1225982_3264237689"/>
      <w:bookmarkStart w:id="477" w:name="_Toc225"/>
      <w:bookmarkEnd w:id="476"/>
      <w:r>
        <w:rPr>
          <w:rtl w:val="true"/>
        </w:rPr>
        <w:t>خلاصه</w:t>
      </w:r>
      <w:bookmarkEnd w:id="47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سخن در این بحث آنست که مردم در متفرق شدن اجزای بدن و متصل شدن آن اقوالی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ماده اولی به منعدم شدن صورت جسمی و نوعی و بقای ماده اولی هنگام تفرق جسم قائلند و نفی کنندگان ماده اولی و جزئی که تجزیه نمی شود مانند محقق طوسی رحمه الله قائلند که هیچ جزئی از جسم هنگام تفرق منعدم نمی شود بلکه جسم چیزی جز صورت نیست و آن صورت باقی است در حال اتصال و انفصال و همچنین قائلان به جزء معتقدند که اجزا هنگام تفرق و اتصال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قول اول ناگزیریم از معتقد شدن به اثبات معاد به معنای عود شخص با تمام اجزایش نه این که به اعاده معدم معتقد شویم؛ اما قائلان به دو قول اخیر، پناشته اند که از این قول فرار نموده و می توانند قائل به حشر جسمانی شوند به این معنا و قائل به جواز اعاده معدوم نیز نشوند و در این سخن اشکال است؛ زیرا ظاهر آن اینست که وقتی جسد زید به آتش کشیده شود و بادها خاکستر او را پراکنده کنند، تشخص زید باقی نمی ماند گرچه صورت و اجزای او باقی بماند؛ بلکه برای عود شخص زید به عینه لازم است تشخص او بعد از منعدم شدنش نیز چنانچه به آن اشاره شد برگردد؛ بله برخی از متکلمین گفته اند که تشخص شخص فقط با قیام اجزای اصلی او که از منی خلق شده ممکن است و آن اجزای اصلی در طول حیات شخص و پس از مرگ و متفرق شدن اجزای او باقی است؛ پس تشخص منعدم نمی شود و گذشت آنچه اخبار به آن اشاره دارد و بنا بر این اگر برخی عوارض غیر مشخِّصه منعدم شود و غیر آن به جای آن برگردانده شود ضرری در این که شخص به عینه باقی باشد نمی رساند؛ حال که این مقدمه بیان شد، بدان که قول به معاد جسمانی بر فرض عدم قول به امتناع اعاده معدوم در جایی که دلیل بر آن تمام نباشد واضح و بی اشکال است، اما بنا بر قول به امتناع اعاده معدوم،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در معاد جسمانی همین که جسم به عینه از همان مواد گرفته شده باشد یا از آن اجزاء به عینه گرفته شده باشد، مخصوصا در جایی که شبیه به آن شخص باشد در صفات و عوارض به گونه ای که اگر او را ببینی بگویی او فلانی است؛ زیرا ملاک لذات و آلام روح است و لو به وساطت آلات و روح به عینه باقی است و نصوص فقط دلالت دارد بر اعاده آن شخص به این معنا که عرفاً بر او حکم می شود که او همان شخص است چنانچه بر آب واحد وقتی در دو ظرف ریخته می شود حکم می شود آن همان آبی است </w:t>
      </w:r>
    </w:p>
    <w:p>
      <w:pPr>
        <w:pStyle w:val="BookText"/>
        <w:rPr/>
      </w:pPr>
      <w:r>
        <w:rPr>
          <w:rFonts w:ascii="Amiri" w:hAnsi="Amiri" w:eastAsia="Amiri" w:cs="Amiri"/>
          <w:color w:val="111111"/>
          <w:sz w:val="28"/>
          <w:sz w:val="28"/>
          <w:szCs w:val="28"/>
          <w:rtl w:val="true"/>
          <w:lang w:bidi="ar-SA"/>
        </w:rPr>
        <w:t>واحد عرفا و شرعا و إن قيل بالهيولي و لا يبتني الإطلاقات الشرعية و العرفية و اللغوية علي أمثال تلك الدقائق الحكمية و الفلسفية و قد أومأنا في تفسير بعض الآيات و شرح بعض الأخبار إلي ما يؤيد ذلك كقوله تعالي عَلي أَنْ يَخْلُقَ مِثْلَهُمْ و قوله تعالي بَدَّلْناهُمْ جُلُوداً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 المقاصد اتفق المحققون من الفلاسفة و المليين علي حقيقة المعاد و اختلفوا في كيفيته فذهب جمهور الفلاسفة إلي أنه روحاني فقط لأن البدن ينعدم بصوره و أعراضه فلا يعاد و النفس جوهر مجرد باق لا سبيل إليه للفناء فيعود إلي عالم المجردات بقطع التعلقات و ذهب كثير من علماء الإسلام كالغزالي و الكعبي و الحليمي و الراغب و القاضي أبو زيد الدبوسي إلي القول بالمعاد الروحاني و الجسماني جميعا ذهابا إلي أن النفس جوهر مجرد يعود إلي البدن و هذا رأي كثير من الصوفية و الشيعة و الكرامية و به يقول جمهور النصاري و التناسخية قال الإمام الرازي إلا أن الفرق أن المسلمين يقولون بحدوث الأرواح و ردها إلي الأبدان لا في هذا العالم بل في الآخرة و التناسخية بقدمها و ردها إليها في هذا العالم و ينكرون الآخرة و الجنة و النار و نبهنا علي هذا الفرق لأنه جبلت علي الطباع العامية أن هذا المذهب يجب أن يكون كفرا و ضلالا لكونه مما ذهب إليه التناسخية و النصاري و لا يعلمون أن التناسخية إنما يكفرون لإنكارهم القيامة و الجنة و النار و النصاري لقولهم بالتثليث و أما القول بالنفوس المجردة فلا يرفع أصلا من أصول الدين بل ربما يؤيده و يبين الطريق إلي إثبات المعاد بحيث لا يقدح فيه شبه المنكرين كذا في نهاية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بالغ الإمام الغزالي في تحقيق المعاد الروحاني و بيان أنواع الثواب و العقاب بالنسبة إلي الروح حتي سبق إلي كثير من الأوهام و وقع في ألسنة بعض العوام أنه ينكر حشر الأجساد افتراء عليه كيف و قد صرح به في مواضع من كتاب الإحياء و غيره و ذهب إلي أن إنكاره كفر و إنما لم يشرحه في كتبه كثير شرح لما قال إنه ظاهر لا يحتاج إلي زيادة بيان نعم ربما يميل كلامه و كلام كثير من القائلين بالمعادين إلي أن معني ذلك أن يخلق الله تعالي من الأجزاء المتفرقة لذلك البدن بدنا فيعيد</w:t>
      </w:r>
    </w:p>
    <w:p>
      <w:pPr>
        <w:pStyle w:val="BookText"/>
        <w:rPr/>
      </w:pPr>
      <w:r>
        <w:rPr>
          <w:rFonts w:ascii="IRNazanin" w:hAnsi="IRNazanin" w:eastAsia="IRNazanin"/>
          <w:color w:val="111111"/>
          <w:sz w:val="28"/>
          <w:sz w:val="28"/>
          <w:szCs w:val="28"/>
          <w:rtl w:val="true"/>
          <w:lang w:bidi="fa-IR"/>
        </w:rPr>
        <w:t xml:space="preserve">که عرفاً و شرعاً در ظرف واحد نخست بود، اگر چه قائل به ماده اولی نیز بشویم و اطلاقات شرعی و عرفی و لغوی بر امثال این دقائق حِکمی و فلسفی مبتنی نیست و در تفسیر برخی آیات و شرح برخی اخبار به آنچه مؤید این مطلب است اشاره نمودیم مثل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یَخْلُقَ مِثْلَهُمْ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بَدَّلْناهُمْ جُلُوداً غَیْرَها</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شارح مقاصد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از فلاسفه و اهل ادیان بر حقیقت معاد اتفاق نظر دارند و اختلاف آنان در کیفیت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اکثریت فلاسفه معتقد شده اند که معاد فقط روحانی است زیرا بدن با صورتها و اعراضش منعدم می شود، پس اعاده نمی گردد و نفس جوهری است مجرد و باقی که راهی به سوی فنا ندارد، پس با قطع تعلقات به عالم مجردات بر می گردد و بسیاری از علمای اسلام مانند غزالی و کعبی و حلیمی و راغب و قاضی ابو زید دبوسی همگی به معاد جسمانی و روحانی همراه هم معتقد شده اند زیرا معتقد شده اند که نفس جوهری مجرد است که به بدن بر می گردد و این قول بسیاری از صوفیه و شیعه و کرّامیه است و اکثریت نصاری و تناسخیه به آن قائل هستند؛ امام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فرقشان آنست که مسلمانان قائل به حدوث ارواح و ردّ آن به ابدان نه در این عالم بلکه در آخرت هستند و تناسخیه قائل به قدم ارواح و رد آن به ابدان در این عالم هستند و منکر آخرت و بهشت و آتش هستند و ما بر این تفاوت هشدار دادیم؛ زیرا بر سرشتهای عامه فطری شده که این مذهب تناسخ باید کفر و ضلال باشد زیرا مذهب تناسخیه و نصاری است و عوام نمی دانند که تناسخیه به خاطر انکارشان نسبت به قیامت و بهشت و جهنم تکفیر می شوند و نصاری به خاطر قولشان به تثلیث تکفیر می شوند و اما اعتقاد به نفوس مجرد، اصلی از اصول دین را رفع نمی کند بل که چه بسا آن را تأیید می کند و راه اثبات معاد را تبیین می کند به گونه ای که شبهات منکران ضرری به آن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نهایة العقول این چنین طرح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غزالی در تحقیق معاد روحانی و بیان انواع ثواب و عقاب نسبت به روح تلاش زیادی به خرج داده تا جایی که به بسیاری از اوهام پیشی گرفته و در السنه عوام افتاده و بر او افترا زده اند که غزالی منکر حشر اجساد شده؛ چگونه می توان بر او افترا زد در حالی که در مواضعی از کتاب خود احیاء العلوم و غیر آن به حشر جسمانی تصریح نموده و قائل شده که منکر آن کافر است؛ فقط در کتب خود خیلی این بحث را شرح نکرده زیرا قائل شده که این مطلب واضح بوده و محتاج توضیح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چه بسا کلام او و کلام بسیاری از قائلین به هر دو معاد جسمانی و روحانی میل به این دارد که معنای معاد اینست که خدای تعالی از اجزای متفرق آن بدن، برای آن بدن بدنی می آفریند </w:t>
      </w:r>
    </w:p>
    <w:p>
      <w:pPr>
        <w:pStyle w:val="BookText"/>
        <w:rPr/>
      </w:pPr>
      <w:r>
        <w:rPr>
          <w:rFonts w:ascii="Amiri" w:hAnsi="Amiri" w:eastAsia="Amiri" w:cs="Amiri"/>
          <w:color w:val="111111"/>
          <w:sz w:val="28"/>
          <w:sz w:val="28"/>
          <w:szCs w:val="28"/>
          <w:rtl w:val="true"/>
          <w:lang w:bidi="ar-SA"/>
        </w:rPr>
        <w:t xml:space="preserve">إليه نفسه المجردة الباقية بعد خراب البدن و لا يضرنا كونه غير البدن الأول بحسب الشخص و لا امتناع إعادة المعدوم بعينه و ما شهد به النصوص من كون أهل الجنة جردا مردا و كون ضرس الكافر مثل جبل أحد يعضد ذلك و كذا قوله تعالي كُلَّما نَضِجَتْ جُلُودُهُمْ بَدَّلْناهُمْ جُلُوداً غَيْرَها </w:t>
      </w:r>
      <w:r>
        <w:rPr>
          <w:rStyle w:val="FootnoteAnchor"/>
          <w:rtl w:val="true"/>
        </w:rPr>
        <w:footnoteReference w:id="145"/>
      </w:r>
      <w:r>
        <w:rPr>
          <w:rFonts w:ascii="Amiri" w:hAnsi="Amiri" w:eastAsia="Amiri" w:cs="Amiri"/>
          <w:color w:val="111111"/>
          <w:sz w:val="28"/>
          <w:sz w:val="28"/>
          <w:szCs w:val="28"/>
          <w:rtl w:val="true"/>
          <w:lang w:bidi="ar-SA"/>
        </w:rPr>
        <w:t xml:space="preserve">و لا يبعد أن يكون قوله تعالي أَ وَ لَيْسَ الَّذِي خَلَقَ السَّماواتِ وَ الْأَرْضَ بِقادِرٍ عَلي أَنْ يَخْلُقَ مِثْلَهُمْ </w:t>
      </w:r>
      <w:r>
        <w:rPr>
          <w:rStyle w:val="FootnoteAnchor"/>
          <w:rtl w:val="true"/>
        </w:rPr>
        <w:footnoteReference w:id="146"/>
      </w:r>
      <w:r>
        <w:rPr>
          <w:rFonts w:ascii="Amiri" w:hAnsi="Amiri" w:eastAsia="Amiri" w:cs="Amiri"/>
          <w:color w:val="111111"/>
          <w:sz w:val="28"/>
          <w:sz w:val="28"/>
          <w:szCs w:val="28"/>
          <w:rtl w:val="true"/>
          <w:lang w:bidi="ar-SA"/>
        </w:rPr>
        <w:t>إشارة إلي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فعلي هذا يكون المثاب و المعاقب باللذات و الآلام الجسمانية غير من عمل الطاعة و ارتكب المعصية قلنا العبرة في ذلك بالإدراك و إنما هو للروح و لو بواسط الآلات و هو باق بعينه و كذا الأجزاء الأصلية من البدن و لذا يقال للشخص من الصباء إلي الشيخوخة إنه هو بعينه و إن تبدلت الصور و الهيئات بل كثير من الأعضاء و الآلات و لا يقال لمن جني في الشباب فعوقب في المشيب أنها عقوبة لغير الجاني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 الأولي التصديق بما تواتر في النصوص و علم ضرورة من ثبوت الحشر الجسماني و سائر ما ورد فيها من خصوصياته و عدم الخوض في أمثال ذلك إذ لم نكلف بذلك و ربما أفضي التفكر فيها إلي القول بشي‌ء لم يطابق الواقع و لم نكن معذورين في ذلك و الله الموفق للحق و السداد في المبدإ و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نفس مجرد باقی پس از فساد بدن او به آن بدن بر می گردد و ضرری برای ما ندارد که آن بدن به حسب شخص غیر از بدن اولی باشد و امتناع اعاده معدوم به عینه نیز برای ما ضرر ندارد و شواهد نصوص بر این که اهل بهشت بی موی و بی ریش اند و دندان کافر مث ل کوه أُحُد است این مطلب را تأیید می کند و 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نَضِجَتْ جُلُودُهُمْ بَدَّلْناهُمْ جُلُوداً غَیْرَها</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پوستشان بریان گردد، پوستهایِ دیگری بر جایش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مؤید آنست و بعید نیست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الَّذی خَلَقَ السَّماواتِ وَ الْأَرْضَ بِقادِرٍ عَلی أَنْ یَخْلُقَ مِثْلَهُمْ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که آسمانها و زمین را آفریده توانا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آنها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مثاب و معاقَب به لذّات و آلام جسمانی غیر از کسی است که عمل به طاعت نموده و مرتکب معصیت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امر معتبر است، ادراک است و ادراک برای روح است و لو به واسطه آلات باشد و روح به عینه باقی است و همچنین اجزای اصلی بدن نیز باقی هستند و به همین خاطر است که به شخص از دوران بچگی تا پیری گفته می شود این شخص عیناً همان شخص است، اکر چه صورتها و شکل ها بلکه بسیاری از اعضا و آلات عوض شود و به کسی که در جوانی جنایت کرده و در پیری مجازات می شود، گفته نمی شود که این مجازاتی در حق غیر شخص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ایشان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 اولی آنست که نصوص متواتره و آنچه به ضرورت دانسته شده که حشر جسمانی است، و سایر خصوصیات آن مورد تصدیق قرار گیرد و در امثال این قضیه خوض صورت نگیرد؛ زیرا ما به چنین خوضی تکلیف نشده ایم و چه بسا تفکر در آن منجر شود به قول به چیزی که مطابق واقع نباشد و ما در این امر معذور نخواهیم بود و خدا توفیق حق و درستی در مبدأ و معاد اعطا می فرماید</w:t>
      </w:r>
      <w:r>
        <w:rPr>
          <w:rFonts w:eastAsia="IRNazanin" w:cs="IRNazanin"/>
          <w:color w:val="111111"/>
          <w:sz w:val="28"/>
          <w:szCs w:val="28"/>
          <w:rtl w:val="true"/>
          <w:lang w:bidi="fa-IR"/>
        </w:rPr>
        <w:t xml:space="preserve">. </w:t>
      </w:r>
      <w:bookmarkStart w:id="478" w:name="pg13885_196307"/>
    </w:p>
    <w:p>
      <w:pPr>
        <w:pStyle w:val="Heading3"/>
        <w:numPr>
          <w:ilvl w:val="2"/>
          <w:numId w:val="1"/>
        </w:numPr>
        <w:rPr/>
      </w:pPr>
      <w:bookmarkStart w:id="479" w:name="__RefHeading___Toc1225984_3264237689"/>
      <w:bookmarkStart w:id="480" w:name="_Toc226"/>
      <w:bookmarkEnd w:id="478"/>
      <w:bookmarkEnd w:id="479"/>
      <w:r>
        <w:rPr>
          <w:rtl w:val="true"/>
        </w:rPr>
        <w:t xml:space="preserve">باب </w:t>
      </w:r>
      <w:r>
        <w:rPr/>
        <w:t>4</w:t>
      </w:r>
      <w:r>
        <w:rPr>
          <w:rtl w:val="true"/>
        </w:rPr>
        <w:t xml:space="preserve"> </w:t>
      </w:r>
      <w:r>
        <w:rPr>
          <w:rtl w:val="true"/>
        </w:rPr>
        <w:t>أسماء القيامة و اليوم الذي تقوم فيه و أنه لا يعلم وقتها إلا الله‌</w:t>
      </w:r>
      <w:bookmarkEnd w:id="480"/>
    </w:p>
    <w:p>
      <w:pPr>
        <w:pStyle w:val="Heading4"/>
        <w:numPr>
          <w:ilvl w:val="3"/>
          <w:numId w:val="1"/>
        </w:numPr>
        <w:rPr/>
      </w:pPr>
      <w:bookmarkStart w:id="481" w:name="__RefHeading___Toc1225986_3264237689"/>
      <w:bookmarkStart w:id="482" w:name="_Toc227"/>
      <w:bookmarkEnd w:id="481"/>
      <w:r>
        <w:rPr>
          <w:rtl w:val="true"/>
        </w:rPr>
        <w:t>الآيات</w:t>
      </w:r>
      <w:bookmarkEnd w:id="482"/>
    </w:p>
    <w:p>
      <w:pPr>
        <w:pStyle w:val="Heading5"/>
        <w:numPr>
          <w:ilvl w:val="4"/>
          <w:numId w:val="1"/>
        </w:numPr>
        <w:rPr/>
      </w:pPr>
      <w:bookmarkStart w:id="483" w:name="__RefHeading___Toc1225988_3264237689"/>
      <w:bookmarkStart w:id="484" w:name="_Toc228"/>
      <w:bookmarkEnd w:id="483"/>
      <w:r>
        <w:rPr>
          <w:rtl w:val="true"/>
        </w:rPr>
        <w:t>الأعراف</w:t>
      </w:r>
      <w:r>
        <w:rPr>
          <w:rtl w:val="true"/>
        </w:rPr>
        <w:t>:</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السَّاعَةِ أَيَّانَ مُرْساها </w:t>
      </w:r>
      <w:r>
        <w:rPr>
          <w:rStyle w:val="FootnoteAnchor"/>
          <w:rtl w:val="true"/>
        </w:rPr>
        <w:footnoteReference w:id="149"/>
      </w:r>
      <w:r>
        <w:rPr>
          <w:rFonts w:ascii="Amiri" w:hAnsi="Amiri" w:eastAsia="Amiri" w:cs="Amiri"/>
          <w:color w:val="111111"/>
          <w:sz w:val="28"/>
          <w:sz w:val="28"/>
          <w:szCs w:val="28"/>
          <w:rtl w:val="true"/>
          <w:lang w:bidi="ar-SA"/>
        </w:rPr>
        <w:t>قُلْ إِنَّما عِلْمُها عِنْدَ رَبِّي لا يُجَلِّيها لِوَقْتِها إِلَّا هُوَ ثَقُلَتْ فِي السَّماواتِ وَ الْأَرْضِ لا تَأْتِيكُمْ إِلَّا بَغْتَةً يَسْئَلُونَكَ كَأَنَّكَ حَفِيٌّ عَنْها قُلْ إِنَّما عِلْمُها عِنْدَ اللَّهِ وَ لكِنَّ أَكْثَرَ النَّاسِ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225990_3264237689"/>
      <w:bookmarkStart w:id="486" w:name="_Toc229"/>
      <w:bookmarkEnd w:id="485"/>
      <w:r>
        <w:rPr>
          <w:rtl w:val="true"/>
        </w:rPr>
        <w:t>هود</w:t>
      </w:r>
      <w:r>
        <w:rPr>
          <w:rtl w:val="true"/>
        </w:rPr>
        <w:t>:</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لَآيَةً لِمَنْ خافَ عَذابَ الْآخِرَةِ ذلِكَ يَوْمٌ مَجْمُوعٌ لَهُ النَّاسُ وَ ذلِكَ يَوْمٌ مَشْهُودٌ </w:t>
      </w:r>
      <w:r>
        <w:rPr>
          <w:rFonts w:ascii="Amiri" w:hAnsi="Amiri" w:eastAsia="Amiri" w:cs="Amiri"/>
          <w:i/>
          <w:i/>
          <w:iCs/>
          <w:color w:val="111111"/>
          <w:sz w:val="28"/>
          <w:sz w:val="28"/>
          <w:szCs w:val="28"/>
          <w:rtl w:val="true"/>
          <w:lang w:bidi="ar-SA"/>
        </w:rPr>
        <w:t>وَ ما نُؤَخِّرُهُ إِلَّا لِأَجَلٍ مَعْدُودٍ</w:t>
      </w:r>
      <w:r>
        <w:rPr>
          <w:rFonts w:ascii="Amiri" w:hAnsi="Amiri" w:eastAsia="Amiri" w:cs="Amiri"/>
          <w:color w:val="111111"/>
          <w:sz w:val="28"/>
          <w:sz w:val="28"/>
          <w:szCs w:val="28"/>
          <w:rtl w:val="true"/>
          <w:lang w:bidi="ar-SA"/>
        </w:rPr>
        <w:t xml:space="preserve"> يَوْمَ يَأْتِ لا تَكَلَّمُ نَفْسٌ إِلَّا بِإِذْنِهِ فَمِنْهُمْ شَقِيٌّ 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225992_3264237689"/>
      <w:bookmarkStart w:id="488" w:name="_Toc230"/>
      <w:bookmarkEnd w:id="487"/>
      <w:r>
        <w:rPr>
          <w:rtl w:val="true"/>
        </w:rPr>
        <w:t>الحجر</w:t>
      </w:r>
      <w:r>
        <w:rPr>
          <w:rtl w:val="true"/>
        </w:rPr>
        <w:t>:</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السَّاعَةَ 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1225994_3264237689"/>
      <w:bookmarkStart w:id="490" w:name="_Toc231"/>
      <w:bookmarkEnd w:id="489"/>
      <w:r>
        <w:rPr>
          <w:rtl w:val="true"/>
        </w:rPr>
        <w:t>النحل</w:t>
      </w:r>
      <w:r>
        <w:rPr>
          <w:rtl w:val="true"/>
        </w:rPr>
        <w:t>:</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 السَّاعَةِ إِلَّا كَلَمْحِ الْبَصَرِ أَوْ هُوَ أَقْرَبُ إِنَّ اللَّهَ عَلي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1225996_3264237689"/>
      <w:bookmarkStart w:id="492" w:name="_Toc232"/>
      <w:bookmarkEnd w:id="491"/>
      <w:r>
        <w:rPr>
          <w:rtl w:val="true"/>
        </w:rPr>
        <w:t>لقمان</w:t>
      </w:r>
      <w:r>
        <w:rPr>
          <w:rtl w:val="true"/>
        </w:rPr>
        <w:t>:</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1225998_3264237689"/>
      <w:bookmarkStart w:id="494" w:name="_Toc233"/>
      <w:bookmarkEnd w:id="493"/>
      <w:r>
        <w:rPr>
          <w:rtl w:val="true"/>
        </w:rPr>
        <w:t>الأحزاب</w:t>
      </w:r>
      <w:r>
        <w:rPr>
          <w:rtl w:val="true"/>
        </w:rPr>
        <w:t>:</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يَسْئَلُكَ النَّاسُ عَنِ السَّاعَةِ قُلْ إِنَّما عِلْمُها عِنْدَ اللَّهِ وَ ما يُدْرِيكَ لَعَلَّ السَّاعَةَ تَكُونُ قَرِيباً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1226000_3264237689"/>
      <w:bookmarkStart w:id="496" w:name="_Toc234"/>
      <w:bookmarkEnd w:id="495"/>
      <w:r>
        <w:rPr>
          <w:rtl w:val="true"/>
        </w:rPr>
        <w:t>ص</w:t>
      </w:r>
      <w:r>
        <w:rPr>
          <w:rtl w:val="true"/>
        </w:rPr>
        <w:t>:</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شَدِيدٌ بِما نَسُوا يَوْمَ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226002_3264237689"/>
      <w:bookmarkStart w:id="498" w:name="_Toc235"/>
      <w:bookmarkEnd w:id="497"/>
      <w:r>
        <w:rPr>
          <w:rtl w:val="true"/>
        </w:rPr>
        <w:t>المؤمن</w:t>
      </w:r>
      <w:r>
        <w:rPr>
          <w:rtl w:val="true"/>
        </w:rPr>
        <w:t>:</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 يَوْمَ التَّلاقِ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إِنِّي أَخافُ عَلَيْكُمْ يَوْمَ التَّنادِ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تُوَلُّونَ مُدْبِرِينَ ما لَكُمْ مِنَ اللَّهِ مِنْ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226004_3264237689"/>
      <w:bookmarkStart w:id="500" w:name="_Toc236"/>
      <w:bookmarkEnd w:id="499"/>
      <w:r>
        <w:rPr>
          <w:rtl w:val="true"/>
        </w:rPr>
        <w:t>حمعسق</w:t>
      </w:r>
      <w:r>
        <w:rPr>
          <w:rtl w:val="true"/>
        </w:rPr>
        <w:t>:</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تُنْذِرَ يَوْمَ الْجَمْعِ لا رَيْبَ فِيهِ فَرِيقٌ فِي الْجَنَّةِ وَ فَرِيقٌ فِي السَّعِيرِ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1226006_3264237689"/>
      <w:bookmarkStart w:id="502" w:name="_Toc237"/>
      <w:bookmarkEnd w:id="501"/>
      <w:r>
        <w:rPr>
          <w:rtl w:val="true"/>
        </w:rPr>
        <w:t>الزخرف</w:t>
      </w:r>
      <w:r>
        <w:rPr>
          <w:rtl w:val="true"/>
        </w:rPr>
        <w:t>:</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عِلْمُ السَّاعَةِ وَ إِلَيْهِ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226008_3264237689"/>
      <w:bookmarkStart w:id="504" w:name="_Toc238"/>
      <w:bookmarkEnd w:id="503"/>
      <w:r>
        <w:rPr>
          <w:rtl w:val="true"/>
        </w:rPr>
        <w:t>باب چهارم</w:t>
      </w:r>
      <w:r>
        <w:rPr>
          <w:rtl w:val="true"/>
        </w:rPr>
        <w:t xml:space="preserve">: </w:t>
      </w:r>
      <w:r>
        <w:rPr>
          <w:rtl w:val="true"/>
        </w:rPr>
        <w:t>نامهای قیامت و روزی که قیامت در آن به پا می شود و این که وقت روز قیامت را جز خدا کسی نمی داند</w:t>
      </w:r>
      <w:bookmarkEnd w:id="504"/>
    </w:p>
    <w:p>
      <w:pPr>
        <w:pStyle w:val="Heading4"/>
        <w:numPr>
          <w:ilvl w:val="3"/>
          <w:numId w:val="1"/>
        </w:numPr>
        <w:rPr/>
      </w:pPr>
      <w:bookmarkStart w:id="505" w:name="__RefHeading___Toc1226010_3264237689"/>
      <w:bookmarkStart w:id="506" w:name="_Toc239"/>
      <w:bookmarkEnd w:id="505"/>
      <w:r>
        <w:rPr>
          <w:rtl w:val="true"/>
        </w:rPr>
        <w:t>آیات</w:t>
      </w:r>
      <w:bookmarkEnd w:id="506"/>
    </w:p>
    <w:p>
      <w:pPr>
        <w:pStyle w:val="Heading5"/>
        <w:numPr>
          <w:ilvl w:val="4"/>
          <w:numId w:val="1"/>
        </w:numPr>
        <w:rPr/>
      </w:pPr>
      <w:bookmarkStart w:id="507" w:name="__RefHeading___Toc1226012_3264237689"/>
      <w:bookmarkStart w:id="508" w:name="_Toc240"/>
      <w:bookmarkEnd w:id="507"/>
      <w:r>
        <w:rPr>
          <w:rtl w:val="true"/>
        </w:rPr>
        <w:t>الأعراف</w:t>
      </w:r>
      <w:r>
        <w:rPr>
          <w:rtl w:val="true"/>
        </w:rPr>
        <w:t>:</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السَّاعَةِ أَیَّانَ مُرْساها </w:t>
      </w:r>
      <w:r>
        <w:rPr>
          <w:rStyle w:val="FootnoteAnchor"/>
          <w:rtl w:val="true"/>
        </w:rPr>
        <w:footnoteReference w:id="150"/>
      </w:r>
      <w:r>
        <w:rPr>
          <w:rFonts w:ascii="Amiri" w:hAnsi="Amiri" w:eastAsia="Amiri" w:cs="Amiri"/>
          <w:color w:val="111111"/>
          <w:sz w:val="28"/>
          <w:sz w:val="28"/>
          <w:szCs w:val="28"/>
          <w:rtl w:val="true"/>
          <w:lang w:bidi="ar-SA"/>
        </w:rPr>
        <w:t>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همواره درباره قیامت از تو می پرسند که وقوع آن چه وقت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آن فقط نزد پروردگار من است، غیر او آن را در وقت معینش آشکار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این حادثه عظیم و 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ها و زمین سنگین و دشوار است، جز به طور ناگهانی بر شما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از تو می پرسند که گویا تو از وقت وقوعش به شدت کنجکاوی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از آن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آن فقط نزد خداست، ولی بیشتر مردم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دانش، مخصوص به خدا و فقط در اختیار اوست</w:t>
      </w:r>
      <w:r>
        <w:rPr>
          <w:rFonts w:eastAsia="IRNazanin" w:cs="IRNazanin"/>
          <w:color w:val="111111"/>
          <w:sz w:val="28"/>
          <w:szCs w:val="28"/>
          <w:rtl w:val="true"/>
          <w:lang w:bidi="fa-IR"/>
        </w:rPr>
        <w:t>.].</w:t>
      </w:r>
    </w:p>
    <w:p>
      <w:pPr>
        <w:pStyle w:val="Heading5"/>
        <w:numPr>
          <w:ilvl w:val="4"/>
          <w:numId w:val="1"/>
        </w:numPr>
        <w:rPr/>
      </w:pPr>
      <w:bookmarkStart w:id="509" w:name="__RefHeading___Toc1226014_3264237689"/>
      <w:bookmarkStart w:id="510" w:name="_Toc241"/>
      <w:bookmarkEnd w:id="509"/>
      <w:r>
        <w:rPr>
          <w:rtl w:val="true"/>
        </w:rPr>
        <w:t>هود</w:t>
      </w:r>
      <w:r>
        <w:rPr>
          <w:rtl w:val="true"/>
        </w:rPr>
        <w:t>:</w:t>
      </w:r>
      <w:bookmarkEnd w:id="510"/>
    </w:p>
    <w:p>
      <w:pPr>
        <w:pStyle w:val="BookText"/>
        <w:rPr/>
      </w:pPr>
      <w:r>
        <w:rPr>
          <w:rFonts w:ascii="Amiri" w:hAnsi="Amiri" w:eastAsia="Amiri" w:cs="Amiri"/>
          <w:color w:val="111111"/>
          <w:sz w:val="28"/>
          <w:sz w:val="28"/>
          <w:szCs w:val="28"/>
          <w:rtl w:val="true"/>
          <w:lang w:bidi="ar-SA"/>
        </w:rPr>
        <w:t xml:space="preserve">إِنَّ فِی ذَلِکَ لَآیَةً لِمَنْ خَافَ عَذَابَ الْآخِرَةِ ذَلِکَ یَوْمٌ مَجْمُوعٌ لَهُ النَّاسُ وَذَلِکَ یَوْمٌ مَشْهُودٌ </w:t>
      </w: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یقیناً در آن مؤاخذه ها برای کسی که از عذاب آخرت می ترسد، عبرت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است که مردم را برای آن گرد می آورند، و آن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صحنه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مشاهده است</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نُؤَخِّرُهُ إِلَّا لِأَجَلٍ مَعْدُودٍ </w:t>
      </w: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و ما آن روز را جز برای مدتی اندک به تأخیر نمی اندازیم</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یَأْتِ لَا تَکَلَّمُ نَفْسٌ إِلَّا بِإِذْنِهِ فَمِنْهُمْ شَقِیٌّ وَسَعِیدٌ </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روزی که چون فرا رسد، هیچ کس جز به اجازه او سخن نمی گوید؛ پس برخی تیره بخت و برخی نیک بخت اند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5"/>
        <w:numPr>
          <w:ilvl w:val="4"/>
          <w:numId w:val="1"/>
        </w:numPr>
        <w:rPr/>
      </w:pPr>
      <w:bookmarkStart w:id="511" w:name="__RefHeading___Toc1226016_3264237689"/>
      <w:bookmarkStart w:id="512" w:name="_Toc242"/>
      <w:bookmarkEnd w:id="511"/>
      <w:r>
        <w:rPr>
          <w:rtl w:val="true"/>
        </w:rPr>
        <w:t>الحجر</w:t>
      </w:r>
      <w:r>
        <w:rPr>
          <w:rtl w:val="true"/>
        </w:rPr>
        <w:t>:</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السَّاعَةَ لَآتِیَةٌ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 تردید قیامت آمدنی است؛</w:t>
      </w:r>
    </w:p>
    <w:p>
      <w:pPr>
        <w:pStyle w:val="Heading5"/>
        <w:numPr>
          <w:ilvl w:val="4"/>
          <w:numId w:val="1"/>
        </w:numPr>
        <w:rPr/>
      </w:pPr>
      <w:bookmarkStart w:id="513" w:name="__RefHeading___Toc1226018_3264237689"/>
      <w:bookmarkStart w:id="514" w:name="_Toc243"/>
      <w:bookmarkEnd w:id="513"/>
      <w:r>
        <w:rPr>
          <w:rtl w:val="true"/>
        </w:rPr>
        <w:t>النحل</w:t>
      </w:r>
      <w:r>
        <w:rPr>
          <w:rtl w:val="true"/>
        </w:rPr>
        <w:t>:</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 السَّاعَةِ إِلَّا کَلَمْحِ الْبَصَرِ أَوْ هُوَ أَقْرَبُ إِنَّ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کار برپا کردن قیامت برای او جز مانند یک چشم بر هم زدن یا نزدیک تر از آن نیست، یقیناً خدا بر هر کاری تواناست</w:t>
      </w:r>
      <w:r>
        <w:rPr>
          <w:rFonts w:eastAsia="IRNazanin" w:cs="IRNazanin"/>
          <w:color w:val="111111"/>
          <w:sz w:val="28"/>
          <w:szCs w:val="28"/>
          <w:rtl w:val="true"/>
          <w:lang w:bidi="fa-IR"/>
        </w:rPr>
        <w:t>.</w:t>
      </w:r>
    </w:p>
    <w:p>
      <w:pPr>
        <w:pStyle w:val="Heading5"/>
        <w:numPr>
          <w:ilvl w:val="4"/>
          <w:numId w:val="1"/>
        </w:numPr>
        <w:rPr/>
      </w:pPr>
      <w:bookmarkStart w:id="515" w:name="__RefHeading___Toc1226020_3264237689"/>
      <w:bookmarkStart w:id="516" w:name="_Toc244"/>
      <w:bookmarkEnd w:id="515"/>
      <w:r>
        <w:rPr>
          <w:rtl w:val="true"/>
        </w:rPr>
        <w:t>لقمان</w:t>
      </w:r>
      <w:r>
        <w:rPr>
          <w:rtl w:val="true"/>
        </w:rPr>
        <w:t>:</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یقیناً خداست که دانش قیامت فقط نزد اوست،</w:t>
      </w:r>
    </w:p>
    <w:p>
      <w:pPr>
        <w:pStyle w:val="Heading5"/>
        <w:numPr>
          <w:ilvl w:val="4"/>
          <w:numId w:val="1"/>
        </w:numPr>
        <w:rPr/>
      </w:pPr>
      <w:bookmarkStart w:id="517" w:name="__RefHeading___Toc1226022_3264237689"/>
      <w:bookmarkStart w:id="518" w:name="_Toc245"/>
      <w:bookmarkEnd w:id="517"/>
      <w:r>
        <w:rPr>
          <w:rtl w:val="true"/>
        </w:rPr>
        <w:t>الأحزاب</w:t>
      </w:r>
      <w:r>
        <w:rPr>
          <w:rtl w:val="true"/>
        </w:rPr>
        <w:t>:</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یَسْئَلُکَ النَّاسُ عَنِ السَّاعَةِ قُلْ إِنَّما عِلْمُها عِنْدَ اللَّهِ وَ ما یُدْرِیکَ لَعَلَّ السَّاعَةَ تَکُونُ قَرِیباً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از تو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آگاهی آن فقط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 دانی؟ شاید قیامت نزدیک باشد</w:t>
      </w:r>
      <w:r>
        <w:rPr>
          <w:rFonts w:eastAsia="IRNazanin" w:cs="IRNazanin"/>
          <w:color w:val="111111"/>
          <w:sz w:val="28"/>
          <w:szCs w:val="28"/>
          <w:rtl w:val="true"/>
          <w:lang w:bidi="fa-IR"/>
        </w:rPr>
        <w:t>.</w:t>
      </w:r>
    </w:p>
    <w:p>
      <w:pPr>
        <w:pStyle w:val="Heading5"/>
        <w:numPr>
          <w:ilvl w:val="4"/>
          <w:numId w:val="1"/>
        </w:numPr>
        <w:rPr/>
      </w:pPr>
      <w:bookmarkStart w:id="519" w:name="__RefHeading___Toc1226024_3264237689"/>
      <w:bookmarkStart w:id="520" w:name="_Toc246"/>
      <w:bookmarkEnd w:id="519"/>
      <w:r>
        <w:rPr>
          <w:rtl w:val="true"/>
        </w:rPr>
        <w:t>ص</w:t>
      </w:r>
      <w:r>
        <w:rPr>
          <w:rtl w:val="true"/>
        </w:rPr>
        <w:t>:</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شَدِیدٌ بِما نَسُوا یَوْمَ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روز حساب را فراموش کرده اند، عذابی سخت دارند</w:t>
      </w:r>
      <w:r>
        <w:rPr>
          <w:rFonts w:eastAsia="IRNazanin" w:cs="IRNazanin"/>
          <w:color w:val="111111"/>
          <w:sz w:val="28"/>
          <w:szCs w:val="28"/>
          <w:rtl w:val="true"/>
          <w:lang w:bidi="fa-IR"/>
        </w:rPr>
        <w:t>.</w:t>
      </w:r>
    </w:p>
    <w:p>
      <w:pPr>
        <w:pStyle w:val="Heading5"/>
        <w:numPr>
          <w:ilvl w:val="4"/>
          <w:numId w:val="1"/>
        </w:numPr>
        <w:rPr/>
      </w:pPr>
      <w:bookmarkStart w:id="521" w:name="__RefHeading___Toc1226026_3264237689"/>
      <w:bookmarkStart w:id="522" w:name="_Toc247"/>
      <w:bookmarkEnd w:id="521"/>
      <w:r>
        <w:rPr>
          <w:rtl w:val="true"/>
        </w:rPr>
        <w:t>المؤمن</w:t>
      </w:r>
      <w:r>
        <w:rPr>
          <w:rtl w:val="true"/>
        </w:rPr>
        <w:t>: (</w:t>
      </w:r>
      <w:r>
        <w:rPr>
          <w:rtl w:val="true"/>
        </w:rPr>
        <w:t>غافر</w:t>
      </w:r>
      <w:r>
        <w:rPr>
          <w:rtl w:val="true"/>
        </w:rPr>
        <w:t>)</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یَوْمَ التَّلاقِ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مردم را از روز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وَیَا قَوْمِ إِنِّی أَخَافُ عَلَیْکُمْ یَوْمَ التَّنَادِ </w:t>
      </w: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من از روزی که مردم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خود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دهند بر شما می ترسم؛</w:t>
      </w:r>
    </w:p>
    <w:p>
      <w:pPr>
        <w:pStyle w:val="BookText"/>
        <w:rPr/>
      </w:pPr>
      <w:r>
        <w:rPr>
          <w:rFonts w:ascii="Amiri" w:hAnsi="Amiri" w:eastAsia="Amiri" w:cs="Amiri"/>
          <w:color w:val="111111"/>
          <w:sz w:val="28"/>
          <w:sz w:val="28"/>
          <w:szCs w:val="28"/>
          <w:rtl w:val="true"/>
          <w:lang w:bidi="ar-SA"/>
        </w:rPr>
        <w:t xml:space="preserve">یَوْمَ تُوَلُّونَ مُدْبِرِینَ مَا لَکُمْ مِنَ اللَّهِ مِنْ عَاصِمٍ </w:t>
      </w: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شدت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کنان از این سو به آن سو فرار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هر سو که می روید، برگردانده می شوید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نگه دارنده ای نیست؛</w:t>
      </w:r>
    </w:p>
    <w:p>
      <w:pPr>
        <w:pStyle w:val="Heading5"/>
        <w:numPr>
          <w:ilvl w:val="4"/>
          <w:numId w:val="1"/>
        </w:numPr>
        <w:rPr/>
      </w:pPr>
      <w:bookmarkStart w:id="523" w:name="__RefHeading___Toc1226028_3264237689"/>
      <w:bookmarkStart w:id="524" w:name="_Toc248"/>
      <w:bookmarkEnd w:id="523"/>
      <w:r>
        <w:rPr>
          <w:rtl w:val="true"/>
        </w:rPr>
        <w:t>حمعسق</w:t>
      </w:r>
      <w:r>
        <w:rPr>
          <w:rtl w:val="true"/>
        </w:rPr>
        <w:t>: (</w:t>
      </w:r>
      <w:r>
        <w:rPr>
          <w:rtl w:val="true"/>
        </w:rPr>
        <w:t>شوری</w:t>
      </w:r>
      <w:r>
        <w:rPr>
          <w:rtl w:val="true"/>
        </w:rPr>
        <w:t>)</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تُنْذِرَ یَوْمَ الْجَمْعِ لا رَیْبَ فِیهِ فَرِیقٌ فِی الْجَنَّةِ وَ فَرِیقٌ فِی السَّعِیرِ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را از روز جمع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تردیدی در آن نیست بترسانی،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بهشت اند و گروهی در آتش سوزان</w:t>
      </w:r>
      <w:r>
        <w:rPr>
          <w:rFonts w:eastAsia="IRNazanin" w:cs="IRNazanin"/>
          <w:color w:val="111111"/>
          <w:sz w:val="28"/>
          <w:szCs w:val="28"/>
          <w:rtl w:val="true"/>
          <w:lang w:bidi="fa-IR"/>
        </w:rPr>
        <w:t>.</w:t>
      </w:r>
    </w:p>
    <w:p>
      <w:pPr>
        <w:pStyle w:val="Heading5"/>
        <w:numPr>
          <w:ilvl w:val="4"/>
          <w:numId w:val="1"/>
        </w:numPr>
        <w:rPr/>
      </w:pPr>
      <w:bookmarkStart w:id="525" w:name="__RefHeading___Toc1226030_3264237689"/>
      <w:bookmarkStart w:id="526" w:name="_Toc249"/>
      <w:bookmarkEnd w:id="525"/>
      <w:r>
        <w:rPr>
          <w:rtl w:val="true"/>
        </w:rPr>
        <w:t>الزخرف</w:t>
      </w:r>
      <w:r>
        <w:rPr>
          <w:rtl w:val="true"/>
        </w:rPr>
        <w:t>:</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عِلْمُ السَّاعَةِ وَ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شؤون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 و به او بازگردانده می شوید</w:t>
      </w:r>
      <w:r>
        <w:rPr>
          <w:rFonts w:eastAsia="IRNazanin" w:cs="IRNazanin"/>
          <w:color w:val="111111"/>
          <w:sz w:val="28"/>
          <w:szCs w:val="28"/>
          <w:rtl w:val="true"/>
          <w:lang w:bidi="fa-IR"/>
        </w:rPr>
        <w:t xml:space="preserve">. </w:t>
      </w:r>
      <w:bookmarkStart w:id="527" w:name="pg13885_196308"/>
    </w:p>
    <w:p>
      <w:pPr>
        <w:pStyle w:val="Heading5"/>
        <w:numPr>
          <w:ilvl w:val="4"/>
          <w:numId w:val="1"/>
        </w:numPr>
        <w:rPr/>
      </w:pPr>
      <w:bookmarkStart w:id="528" w:name="__RefHeading___Toc1226032_3264237689"/>
      <w:bookmarkStart w:id="529" w:name="_Toc250"/>
      <w:bookmarkEnd w:id="527"/>
      <w:bookmarkEnd w:id="528"/>
      <w:r>
        <w:rPr>
          <w:rtl w:val="true"/>
        </w:rPr>
        <w:t>النجم</w:t>
      </w:r>
      <w:r>
        <w:rPr>
          <w:rtl w:val="true"/>
        </w:rPr>
        <w:t>:</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 دُونِ اللَّهِ كاشِفَةٌ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226034_3264237689"/>
      <w:bookmarkStart w:id="531" w:name="_Toc251"/>
      <w:bookmarkEnd w:id="530"/>
      <w:r>
        <w:rPr>
          <w:rtl w:val="true"/>
        </w:rPr>
        <w:t>القمر</w:t>
      </w:r>
      <w:r>
        <w:rPr>
          <w:rtl w:val="true"/>
        </w:rPr>
        <w:t>:</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1226036_3264237689"/>
      <w:bookmarkStart w:id="533" w:name="_Toc252"/>
      <w:bookmarkEnd w:id="532"/>
      <w:r>
        <w:rPr>
          <w:rtl w:val="true"/>
        </w:rPr>
        <w:t>التغابن</w:t>
      </w:r>
      <w:r>
        <w:rPr>
          <w:rtl w:val="true"/>
        </w:rPr>
        <w:t>:</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يَجْمَعُكُمْ لِيَوْمِ الْجَمْعِ ذلِكَ يَوْمُ 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151"/>
      </w:r>
    </w:p>
    <w:p>
      <w:pPr>
        <w:pStyle w:val="Heading5"/>
        <w:numPr>
          <w:ilvl w:val="4"/>
          <w:numId w:val="1"/>
        </w:numPr>
        <w:rPr/>
      </w:pPr>
      <w:bookmarkStart w:id="534" w:name="__RefHeading___Toc1226038_3264237689"/>
      <w:bookmarkStart w:id="535" w:name="_Toc253"/>
      <w:bookmarkEnd w:id="534"/>
      <w:r>
        <w:rPr>
          <w:rtl w:val="true"/>
        </w:rPr>
        <w:t>الملك</w:t>
      </w:r>
      <w:r>
        <w:rPr>
          <w:rtl w:val="true"/>
        </w:rPr>
        <w:t>:</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مَتي هذَا الْوَعْدُ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الْعِلْمُ عِنْدَ اللَّهِ وَ إِنَّما أَنَا نَذِيرٌ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1226040_3264237689"/>
      <w:bookmarkStart w:id="537" w:name="_Toc254"/>
      <w:bookmarkEnd w:id="536"/>
      <w:r>
        <w:rPr>
          <w:rtl w:val="true"/>
        </w:rPr>
        <w:t>الحاقة</w:t>
      </w:r>
      <w:r>
        <w:rPr>
          <w:rtl w:val="true"/>
        </w:rPr>
        <w:t>:</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أَدْراكَ 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ثَمُودُ وَ عادٌ بِالْقارِعَةِ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1226042_3264237689"/>
      <w:bookmarkStart w:id="539" w:name="_Toc255"/>
      <w:bookmarkEnd w:id="538"/>
      <w:r>
        <w:rPr>
          <w:rtl w:val="true"/>
        </w:rPr>
        <w:t>الجن</w:t>
      </w:r>
      <w:r>
        <w:rPr>
          <w:rtl w:val="true"/>
        </w:rPr>
        <w:t>:</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أَدْرِي أَ قَرِيبٌ ما تُوعَدُونَ أَمْ يَجْعَلُ لَهُ رَبِّي أَمَداً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1226044_3264237689"/>
      <w:bookmarkStart w:id="541" w:name="_Toc256"/>
      <w:bookmarkEnd w:id="540"/>
      <w:r>
        <w:rPr>
          <w:rtl w:val="true"/>
        </w:rPr>
        <w:t>المرسلات</w:t>
      </w:r>
      <w:r>
        <w:rPr>
          <w:rtl w:val="true"/>
        </w:rPr>
        <w:t>:</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الْفَصْلِ جَمَعْناكُمْ وَ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لَكُمْ كَيْدٌ فَكِيدُونِ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226046_3264237689"/>
      <w:bookmarkStart w:id="543" w:name="_Toc257"/>
      <w:bookmarkEnd w:id="542"/>
      <w:r>
        <w:rPr>
          <w:rtl w:val="true"/>
        </w:rPr>
        <w:t>النازعات</w:t>
      </w:r>
      <w:r>
        <w:rPr>
          <w:rtl w:val="true"/>
        </w:rPr>
        <w:t>:</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الطَّامَّةُ الْكُبْري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يَسْئَلُونَكَ عَنِ السَّاعَةِ أَيَّانَ مُرْساها </w:t>
      </w:r>
      <w:r>
        <w:rPr>
          <w:rFonts w:ascii="Amiri" w:hAnsi="Amiri" w:eastAsia="Amiri" w:cs="Amiri"/>
          <w:i/>
          <w:i/>
          <w:iCs/>
          <w:color w:val="111111"/>
          <w:sz w:val="28"/>
          <w:sz w:val="28"/>
          <w:szCs w:val="28"/>
          <w:rtl w:val="true"/>
          <w:lang w:bidi="ar-SA"/>
        </w:rPr>
        <w:t>فِيمَ أَنْتَ مِنْ ذِكْراها</w:t>
      </w:r>
      <w:r>
        <w:rPr>
          <w:rFonts w:ascii="Amiri" w:hAnsi="Amiri" w:eastAsia="Amiri" w:cs="Amiri"/>
          <w:color w:val="111111"/>
          <w:sz w:val="28"/>
          <w:sz w:val="28"/>
          <w:szCs w:val="28"/>
          <w:rtl w:val="true"/>
          <w:lang w:bidi="ar-SA"/>
        </w:rPr>
        <w:t xml:space="preserve"> إِلي رَبِّكَ مُنْتَهاها </w:t>
      </w:r>
      <w:r>
        <w:rPr>
          <w:rFonts w:ascii="Amiri" w:hAnsi="Amiri" w:eastAsia="Amiri" w:cs="Amiri"/>
          <w:i/>
          <w:i/>
          <w:iCs/>
          <w:color w:val="111111"/>
          <w:sz w:val="28"/>
          <w:sz w:val="28"/>
          <w:szCs w:val="28"/>
          <w:rtl w:val="true"/>
          <w:lang w:bidi="ar-SA"/>
        </w:rPr>
        <w:t>إِنَّما أَنْتَ مُنْذِرُ مَنْ يَخْشاها</w:t>
      </w:r>
      <w:r>
        <w:rPr>
          <w:rFonts w:ascii="Amiri" w:hAnsi="Amiri" w:eastAsia="Amiri" w:cs="Amiri"/>
          <w:color w:val="111111"/>
          <w:sz w:val="28"/>
          <w:sz w:val="28"/>
          <w:szCs w:val="28"/>
          <w:rtl w:val="true"/>
          <w:lang w:bidi="ar-SA"/>
        </w:rPr>
        <w:t xml:space="preserve"> كَأَنَّهُمْ يَوْمَ يَرَوْنَها لَمْ يَلْبَثُوا إِلَّا عَشِيَّةً أَوْ ضُحاها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1226048_3264237689"/>
      <w:bookmarkStart w:id="545" w:name="_Toc258"/>
      <w:bookmarkEnd w:id="544"/>
      <w:r>
        <w:rPr>
          <w:rtl w:val="true"/>
        </w:rPr>
        <w:t>البروج</w:t>
      </w:r>
      <w:r>
        <w:rPr>
          <w:rtl w:val="true"/>
        </w:rPr>
        <w:t>:</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226050_3264237689"/>
      <w:bookmarkStart w:id="547" w:name="_Toc259"/>
      <w:bookmarkEnd w:id="546"/>
      <w:r>
        <w:rPr>
          <w:rtl w:val="true"/>
        </w:rPr>
        <w:t>تفسير</w:t>
      </w:r>
      <w:r>
        <w:rPr>
          <w:rtl w:val="true"/>
        </w:rPr>
        <w:t>:</w:t>
      </w:r>
      <w:bookmarkEnd w:id="547"/>
    </w:p>
    <w:p>
      <w:pPr>
        <w:pStyle w:val="Heading5"/>
        <w:numPr>
          <w:ilvl w:val="4"/>
          <w:numId w:val="1"/>
        </w:numPr>
        <w:rPr/>
      </w:pPr>
      <w:bookmarkStart w:id="548" w:name="__RefHeading___Toc1226052_3264237689"/>
      <w:bookmarkStart w:id="549" w:name="_Toc260"/>
      <w:bookmarkEnd w:id="548"/>
      <w:r>
        <w:rPr>
          <w:rtl w:val="true"/>
        </w:rPr>
        <w:t>اشاره</w:t>
      </w:r>
      <w:bookmarkEnd w:id="549"/>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السَّاعَةِ أي الساعة التي يموت فيها الخلق أو القيامة و هو قول أكثر المفسرين أو وقت فناء الخلق أَيَّانَ مُرْساها أي متي وقوعها و كونها و قيل منتهاها عن ابن عباس و قيل قيامها قُلْ إِنَّما عِلْمُها عِنْدَ رَبِّي أي إنما وقت قيامها و مجيئها عند الله تعالي لم يطلع عليه أحدا من خلقه و إنما لم يخبر سبحانه بوقته ليكون العباد علي حذر منه فيكون ذلك أدعي لهم إلي الطاعة و أزجر من المعصية لا يُجَلِّيها لِوَقْتِها إِلَّا هُوَ أي لا يظهرها و لا يكشف عن علمها إلا هو و لا يعلم أحد سواه متي تكون قبل كونها و قيل معناه لا يأتي بها إلا هو ثَقُلَتْ فِي</w:t>
      </w:r>
    </w:p>
    <w:p>
      <w:pPr>
        <w:pStyle w:val="Heading5"/>
        <w:numPr>
          <w:ilvl w:val="4"/>
          <w:numId w:val="1"/>
        </w:numPr>
        <w:rPr/>
      </w:pPr>
      <w:bookmarkStart w:id="550" w:name="__RefHeading___Toc1226054_3264237689"/>
      <w:bookmarkStart w:id="551" w:name="_Toc261"/>
      <w:bookmarkEnd w:id="550"/>
      <w:r>
        <w:rPr>
          <w:rtl w:val="true"/>
        </w:rPr>
        <w:t>النجم</w:t>
      </w:r>
      <w:r>
        <w:rPr>
          <w:rtl w:val="true"/>
        </w:rPr>
        <w:t>:</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قیامت نزدیک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لَها مِنْ دُونِ اللَّهِ کاشِفَةٌ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جز خدا برطرف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 و هول و هراسش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5"/>
        <w:numPr>
          <w:ilvl w:val="4"/>
          <w:numId w:val="1"/>
        </w:numPr>
        <w:rPr/>
      </w:pPr>
      <w:bookmarkStart w:id="552" w:name="__RefHeading___Toc1226056_3264237689"/>
      <w:bookmarkStart w:id="553" w:name="_Toc262"/>
      <w:bookmarkEnd w:id="552"/>
      <w:r>
        <w:rPr>
          <w:rtl w:val="true"/>
        </w:rPr>
        <w:t>القمر</w:t>
      </w:r>
      <w:r>
        <w:rPr>
          <w:rtl w:val="true"/>
        </w:rPr>
        <w:t>:</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قیامت بسیار نزدیک شد، و ماه از هم شکافت</w:t>
      </w:r>
      <w:r>
        <w:rPr>
          <w:rFonts w:eastAsia="IRNazanin" w:cs="IRNazanin"/>
          <w:color w:val="111111"/>
          <w:sz w:val="28"/>
          <w:szCs w:val="28"/>
          <w:rtl w:val="true"/>
          <w:lang w:bidi="fa-IR"/>
        </w:rPr>
        <w:t>.</w:t>
      </w:r>
    </w:p>
    <w:p>
      <w:pPr>
        <w:pStyle w:val="Heading5"/>
        <w:numPr>
          <w:ilvl w:val="4"/>
          <w:numId w:val="1"/>
        </w:numPr>
        <w:rPr/>
      </w:pPr>
      <w:bookmarkStart w:id="554" w:name="__RefHeading___Toc1226058_3264237689"/>
      <w:bookmarkStart w:id="555" w:name="_Toc263"/>
      <w:bookmarkEnd w:id="554"/>
      <w:r>
        <w:rPr>
          <w:rtl w:val="true"/>
        </w:rPr>
        <w:t>التغابن</w:t>
      </w:r>
      <w:r>
        <w:rPr>
          <w:rtl w:val="true"/>
        </w:rPr>
        <w:t>:</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یَجْمَعُکُمْ لِیَوْمِ الْجَمْعِ ذلِکَ یَوْمُ 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برانگیخته می شوید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شما را در روز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کند، آن روز، روز غبن و خسارت است؛</w:t>
      </w:r>
    </w:p>
    <w:p>
      <w:pPr>
        <w:pStyle w:val="BookText"/>
        <w:rPr/>
      </w:pPr>
      <w:r>
        <w:rPr>
          <w:rStyle w:val="FootnoteAnchor"/>
          <w:rtl w:val="true"/>
        </w:rPr>
        <w:footnoteReference w:id="152"/>
      </w:r>
    </w:p>
    <w:p>
      <w:pPr>
        <w:pStyle w:val="Heading5"/>
        <w:numPr>
          <w:ilvl w:val="4"/>
          <w:numId w:val="1"/>
        </w:numPr>
        <w:rPr/>
      </w:pPr>
      <w:bookmarkStart w:id="556" w:name="__RefHeading___Toc1226060_3264237689"/>
      <w:bookmarkStart w:id="557" w:name="_Toc264"/>
      <w:bookmarkEnd w:id="556"/>
      <w:r>
        <w:rPr>
          <w:rtl w:val="true"/>
        </w:rPr>
        <w:t>الملک</w:t>
      </w:r>
      <w:r>
        <w:rPr>
          <w:rtl w:val="true"/>
        </w:rPr>
        <w:t>:</w:t>
      </w:r>
      <w:bookmarkEnd w:id="557"/>
    </w:p>
    <w:p>
      <w:pPr>
        <w:pStyle w:val="BookText"/>
        <w:rPr/>
      </w:pPr>
      <w:r>
        <w:rPr>
          <w:rFonts w:ascii="Amiri" w:hAnsi="Amiri" w:eastAsia="Amiri" w:cs="Amiri"/>
          <w:color w:val="111111"/>
          <w:sz w:val="28"/>
          <w:sz w:val="28"/>
          <w:szCs w:val="28"/>
          <w:rtl w:val="true"/>
          <w:lang w:bidi="ar-SA"/>
        </w:rPr>
        <w:t xml:space="preserve">وَیَقُولُونَ مَتَی هَذَا الْوَعْدُ إِنْ کُنْتُمْ صَادِقِینَ </w:t>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راستگویید این وعده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p>
    <w:p>
      <w:pPr>
        <w:pStyle w:val="BookText"/>
        <w:rPr/>
      </w:pPr>
      <w:r>
        <w:rPr>
          <w:rFonts w:ascii="Amiri" w:hAnsi="Amiri" w:eastAsia="Amiri" w:cs="Amiri"/>
          <w:color w:val="111111"/>
          <w:sz w:val="28"/>
          <w:sz w:val="28"/>
          <w:szCs w:val="28"/>
          <w:rtl w:val="true"/>
          <w:lang w:bidi="ar-SA"/>
        </w:rPr>
        <w:t xml:space="preserve">قُلْ إِنَّمَا الْعِلْمُ عِنْدَ اللَّهِ وَإِنَّمَا أَنَا نَذِیرٌ مُبِینٌ </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نزد خداست و من تنها بیم دهنده ای آشکارم</w:t>
      </w:r>
      <w:r>
        <w:rPr>
          <w:rFonts w:eastAsia="IRNazanin" w:cs="IRNazanin"/>
          <w:color w:val="111111"/>
          <w:sz w:val="28"/>
          <w:szCs w:val="28"/>
          <w:rtl w:val="true"/>
          <w:lang w:bidi="fa-IR"/>
        </w:rPr>
        <w:t>.</w:t>
      </w:r>
    </w:p>
    <w:p>
      <w:pPr>
        <w:pStyle w:val="Heading5"/>
        <w:numPr>
          <w:ilvl w:val="4"/>
          <w:numId w:val="1"/>
        </w:numPr>
        <w:rPr/>
      </w:pPr>
      <w:bookmarkStart w:id="558" w:name="__RefHeading___Toc1226062_3264237689"/>
      <w:bookmarkStart w:id="559" w:name="_Toc265"/>
      <w:bookmarkEnd w:id="558"/>
      <w:r>
        <w:rPr>
          <w:rtl w:val="true"/>
        </w:rPr>
        <w:t>الحاقة</w:t>
      </w:r>
      <w:r>
        <w:rPr>
          <w:rtl w:val="true"/>
        </w:rPr>
        <w:t>:</w:t>
      </w:r>
      <w:bookmarkEnd w:id="559"/>
    </w:p>
    <w:p>
      <w:pPr>
        <w:pStyle w:val="BookText"/>
        <w:rPr/>
      </w:pPr>
      <w:r>
        <w:rPr>
          <w:rFonts w:ascii="Amiri" w:hAnsi="Amiri" w:eastAsia="Amiri" w:cs="Amiri"/>
          <w:color w:val="111111"/>
          <w:sz w:val="28"/>
          <w:sz w:val="28"/>
          <w:szCs w:val="28"/>
          <w:rtl w:val="true"/>
          <w:lang w:bidi="ar-SA"/>
        </w:rPr>
        <w:t xml:space="preserve">الْحَاقَّةُ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آن روز ثابت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وقوعش حتمی و تردیدناپذیر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الْحَاقَّةُ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آن روز ثابت و حق چیست؟</w:t>
      </w:r>
    </w:p>
    <w:p>
      <w:pPr>
        <w:pStyle w:val="BookText"/>
        <w:rPr/>
      </w:pPr>
      <w:r>
        <w:rPr>
          <w:rFonts w:ascii="Amiri" w:hAnsi="Amiri" w:eastAsia="Amiri" w:cs="Amiri"/>
          <w:color w:val="111111"/>
          <w:sz w:val="28"/>
          <w:sz w:val="28"/>
          <w:szCs w:val="28"/>
          <w:rtl w:val="true"/>
          <w:lang w:bidi="ar-SA"/>
        </w:rPr>
        <w:t xml:space="preserve">وَمَا أَدْرَاکَ مَا الْحَاقَّةُ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تو چه می دانی که آن روز ثابت و حق چیست؟</w:t>
      </w:r>
    </w:p>
    <w:p>
      <w:pPr>
        <w:pStyle w:val="BookText"/>
        <w:rPr/>
      </w:pPr>
      <w:r>
        <w:rPr>
          <w:rFonts w:ascii="Amiri" w:hAnsi="Amiri" w:eastAsia="Amiri" w:cs="Amiri"/>
          <w:color w:val="111111"/>
          <w:sz w:val="28"/>
          <w:sz w:val="28"/>
          <w:szCs w:val="28"/>
          <w:rtl w:val="true"/>
          <w:lang w:bidi="ar-SA"/>
        </w:rPr>
        <w:t xml:space="preserve">کَذَّبَتْ ثَمُودُ وَعَادٌ بِالْقَارِعَةِ </w:t>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و عاد آن روز کوبنده را انکار کردند؛</w:t>
      </w:r>
    </w:p>
    <w:p>
      <w:pPr>
        <w:pStyle w:val="Heading5"/>
        <w:numPr>
          <w:ilvl w:val="4"/>
          <w:numId w:val="1"/>
        </w:numPr>
        <w:rPr/>
      </w:pPr>
      <w:bookmarkStart w:id="560" w:name="__RefHeading___Toc1226064_3264237689"/>
      <w:bookmarkStart w:id="561" w:name="_Toc266"/>
      <w:bookmarkEnd w:id="560"/>
      <w:r>
        <w:rPr>
          <w:rtl w:val="true"/>
        </w:rPr>
        <w:t>الجن</w:t>
      </w:r>
      <w:r>
        <w:rPr>
          <w:rtl w:val="true"/>
        </w:rPr>
        <w:t>:</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أَدْرِی أَ قَرِیبٌ ما تُوعَدُونَ أَمْ یَجْعَلُ لَهُ رَبِّی أَمَداً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آیا آنچه را وعده داده می شوید نزدیک است یا پروردگارم برای آن زمانی طولانی قرار خواهد داد؟</w:t>
      </w:r>
    </w:p>
    <w:p>
      <w:pPr>
        <w:pStyle w:val="Heading5"/>
        <w:numPr>
          <w:ilvl w:val="4"/>
          <w:numId w:val="1"/>
        </w:numPr>
        <w:rPr/>
      </w:pPr>
      <w:bookmarkStart w:id="562" w:name="__RefHeading___Toc1226066_3264237689"/>
      <w:bookmarkStart w:id="563" w:name="_Toc267"/>
      <w:bookmarkEnd w:id="562"/>
      <w:r>
        <w:rPr>
          <w:rtl w:val="true"/>
        </w:rPr>
        <w:t>المرسلات</w:t>
      </w:r>
      <w:r>
        <w:rPr>
          <w:rtl w:val="true"/>
        </w:rPr>
        <w:t>:</w:t>
      </w:r>
      <w:bookmarkEnd w:id="563"/>
    </w:p>
    <w:p>
      <w:pPr>
        <w:pStyle w:val="BookText"/>
        <w:rPr/>
      </w:pPr>
      <w:r>
        <w:rPr>
          <w:rFonts w:ascii="Amiri" w:hAnsi="Amiri" w:eastAsia="Amiri" w:cs="Amiri"/>
          <w:color w:val="111111"/>
          <w:sz w:val="28"/>
          <w:sz w:val="28"/>
          <w:szCs w:val="28"/>
          <w:rtl w:val="true"/>
          <w:lang w:bidi="ar-SA"/>
        </w:rPr>
        <w:t xml:space="preserve">هَذَا یَوْمُ الْفَصْلِ جَمَعْنَاکُمْ وَالْأَوَّلِینَ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امروز همان روز داوری است که شما و پیشینیان را در آن جمع کرده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کَانَ لَکُمْ کَیْدٌ فَکِیدُونِ </w:t>
      </w: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و تدبیری دارید، آن را به کار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وای در آن روز بر تکذیب کنندگان</w:t>
      </w:r>
      <w:r>
        <w:rPr>
          <w:rFonts w:eastAsia="IRNazanin" w:cs="IRNazanin"/>
          <w:color w:val="111111"/>
          <w:sz w:val="28"/>
          <w:szCs w:val="28"/>
          <w:rtl w:val="true"/>
          <w:lang w:bidi="fa-IR"/>
        </w:rPr>
        <w:t>!</w:t>
      </w:r>
    </w:p>
    <w:p>
      <w:pPr>
        <w:pStyle w:val="Heading5"/>
        <w:numPr>
          <w:ilvl w:val="4"/>
          <w:numId w:val="1"/>
        </w:numPr>
        <w:rPr/>
      </w:pPr>
      <w:bookmarkStart w:id="564" w:name="__RefHeading___Toc1226068_3264237689"/>
      <w:bookmarkStart w:id="565" w:name="_Toc268"/>
      <w:bookmarkEnd w:id="564"/>
      <w:r>
        <w:rPr>
          <w:rtl w:val="true"/>
        </w:rPr>
        <w:t>النازعات</w:t>
      </w:r>
      <w:r>
        <w:rPr>
          <w:rtl w:val="true"/>
        </w:rPr>
        <w:t>:</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جاءَتِ الطَّامَّةُ الْکُبْری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پس زمانی که آن حادثه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رسد،</w:t>
      </w:r>
    </w:p>
    <w:p>
      <w:pPr>
        <w:pStyle w:val="BookText"/>
        <w:rPr/>
      </w:pPr>
      <w:r>
        <w:rPr>
          <w:rFonts w:ascii="Amiri" w:hAnsi="Amiri" w:eastAsia="Amiri" w:cs="Amiri"/>
          <w:color w:val="111111"/>
          <w:sz w:val="28"/>
          <w:sz w:val="28"/>
          <w:szCs w:val="28"/>
          <w:rtl w:val="true"/>
          <w:lang w:bidi="ar-SA"/>
        </w:rPr>
        <w:t xml:space="preserve">یَسْأَلُونَکَ عَنِ السَّاعَةِ أَیَّانَ مُرْسَاهَا </w:t>
      </w: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همواره ازتو درباره قیامت می پرسند که در چه زمانی واقع می شود؟</w:t>
      </w:r>
    </w:p>
    <w:p>
      <w:pPr>
        <w:pStyle w:val="BookText"/>
        <w:rPr/>
      </w:pPr>
      <w:r>
        <w:rPr>
          <w:rFonts w:ascii="Amiri" w:hAnsi="Amiri" w:eastAsia="Amiri" w:cs="Amiri"/>
          <w:color w:val="111111"/>
          <w:sz w:val="28"/>
          <w:sz w:val="28"/>
          <w:szCs w:val="28"/>
          <w:rtl w:val="true"/>
          <w:lang w:bidi="ar-SA"/>
        </w:rPr>
        <w:t xml:space="preserve">فِیمَ أَنْتَ مِنْ ذِکْرَاهَا </w:t>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تو از بسیار یاد کردنش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گفتن 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دست می آوری؟</w:t>
      </w:r>
    </w:p>
    <w:p>
      <w:pPr>
        <w:pStyle w:val="BookText"/>
        <w:rPr/>
      </w:pPr>
      <w:r>
        <w:rPr>
          <w:rFonts w:ascii="Amiri" w:hAnsi="Amiri" w:eastAsia="Amiri" w:cs="Amiri"/>
          <w:color w:val="111111"/>
          <w:sz w:val="28"/>
          <w:sz w:val="28"/>
          <w:szCs w:val="28"/>
          <w:rtl w:val="true"/>
          <w:lang w:bidi="ar-SA"/>
        </w:rPr>
        <w:t xml:space="preserve">إِلَی رَبِّکَ مُنْتَهَاهَا </w:t>
      </w: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نهایتش به سوی پروردگار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برپا شدن و زمان وقوع و اوصافش را کسی جز خدا نمی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أَنْتَ مُنْذِرُ مَنْ یَخْشَاهَا </w:t>
      </w: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وظیفه تو فقط بیم دادن کسانی است که همواره از آن می 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کَأَنَّهُمْ یَوْمَ یَرَوْنَهَا لَمْ یَلْبَثُوا إِلَّا عَشِیَّةً أَوْ ضُحَاهَا </w:t>
      </w: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گویی آنان روزی که قیامت را می بینند چنین می پندارند که در برزخ جز شامگاهی یا صبح گاه آن درنگ نکرده اند</w:t>
      </w:r>
      <w:r>
        <w:rPr>
          <w:rFonts w:eastAsia="IRNazanin" w:cs="IRNazanin"/>
          <w:color w:val="111111"/>
          <w:sz w:val="28"/>
          <w:szCs w:val="28"/>
          <w:rtl w:val="true"/>
          <w:lang w:bidi="fa-IR"/>
        </w:rPr>
        <w:t>!</w:t>
      </w:r>
    </w:p>
    <w:p>
      <w:pPr>
        <w:pStyle w:val="Heading5"/>
        <w:numPr>
          <w:ilvl w:val="4"/>
          <w:numId w:val="1"/>
        </w:numPr>
        <w:rPr/>
      </w:pPr>
      <w:bookmarkStart w:id="566" w:name="__RefHeading___Toc1226070_3264237689"/>
      <w:bookmarkStart w:id="567" w:name="_Toc269"/>
      <w:bookmarkEnd w:id="566"/>
      <w:r>
        <w:rPr>
          <w:rtl w:val="true"/>
        </w:rPr>
        <w:t>البروج</w:t>
      </w:r>
      <w:r>
        <w:rPr>
          <w:rtl w:val="true"/>
        </w:rPr>
        <w:t>:</w:t>
      </w:r>
      <w:bookmarkEnd w:id="567"/>
    </w:p>
    <w:p>
      <w:pPr>
        <w:pStyle w:val="BookText"/>
        <w:rPr/>
      </w:pPr>
      <w:r>
        <w:rPr>
          <w:rFonts w:ascii="Amiri" w:hAnsi="Amiri" w:eastAsia="Amiri" w:cs="Amiri"/>
          <w:color w:val="111111"/>
          <w:sz w:val="28"/>
          <w:sz w:val="28"/>
          <w:szCs w:val="28"/>
          <w:rtl w:val="true"/>
          <w:lang w:bidi="ar-SA"/>
        </w:rPr>
        <w:t xml:space="preserve">وَالْیَوْمِ الْمَوْعُودِ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و سوگند به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شدنش را برای داوری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اند</w:t>
      </w:r>
    </w:p>
    <w:p>
      <w:pPr>
        <w:pStyle w:val="BookText"/>
        <w:rPr/>
      </w:pPr>
      <w:r>
        <w:rPr>
          <w:rFonts w:ascii="Amiri" w:hAnsi="Amiri" w:eastAsia="Amiri" w:cs="Amiri"/>
          <w:color w:val="111111"/>
          <w:sz w:val="28"/>
          <w:sz w:val="28"/>
          <w:szCs w:val="28"/>
          <w:rtl w:val="true"/>
          <w:lang w:bidi="ar-SA"/>
        </w:rPr>
        <w:t xml:space="preserve">وَشَاهِدٍ وَمَشْهُودٍ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 سوگند به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هر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اعمال هر امت است؛</w:t>
      </w:r>
      <w:r>
        <w:rPr>
          <w:rFonts w:eastAsia="IRNazanin" w:cs="IRNazanin"/>
          <w:color w:val="111111"/>
          <w:sz w:val="28"/>
          <w:szCs w:val="28"/>
          <w:rtl w:val="true"/>
          <w:lang w:bidi="fa-IR"/>
        </w:rPr>
        <w:t>]</w:t>
      </w:r>
    </w:p>
    <w:p>
      <w:pPr>
        <w:pStyle w:val="Heading4"/>
        <w:numPr>
          <w:ilvl w:val="3"/>
          <w:numId w:val="1"/>
        </w:numPr>
        <w:rPr/>
      </w:pPr>
      <w:bookmarkStart w:id="568" w:name="__RefHeading___Toc1226072_3264237689"/>
      <w:bookmarkStart w:id="569" w:name="_Toc270"/>
      <w:bookmarkEnd w:id="568"/>
      <w:r>
        <w:rPr>
          <w:rtl w:val="true"/>
        </w:rPr>
        <w:t>تفسیر</w:t>
      </w:r>
      <w:bookmarkEnd w:id="56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السَّاعَةِ یعنی از تو می پرسند درباره ساعتی که خلق در آن می میرند یا ساعت قیامت که قول اکثر مفسران است یا از وقت نابودی خلق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أَیَّانَ مُرْساها یعنی وقت وقوع وتحقق آن چه زمانی است 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زمان آن چه وقتی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مرساها یعنی قیام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عِلْمُها عِنْدَ رَبِّی یعنی وقت قیام آن و فرارسیدن آن نزد خداست و احدی از خلقش را بر آن مطلع نمی سازد و خداوند وقت آن را بر کسی از خلقش معلوم ننمود تا بندگان از آن بر حذر باشند تا در نتیجه این امر آنان را بیشتر به طاعت دعوت کند و بیشتر از معصیت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یُجَلِّیها لِوَقْتِها إِلاَّ هُوَ یعنی آن را آشکار نمی کند و از علم آن پرده بر نمی دارد مگر خدا و احدی جز او قبل از تحققش نمی داند که چه زمانی روی می دهد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راز این است که فقط خدا آن را می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السَّماواتِ وَ الْأَرْضِ فيه وجوه أحدها ثقل علمها علي أهل السماوات و الأرض لأن من خفي عليه علم شي‌ء كان ثقيلا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معناه عظمت علي أهل السماوات و الأرض صفتها لما يكون فيها من انتثار النجوم و تسيير الجبال و غير ذلك</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ثالثها ثقل وقوعها علي أهل السماوات و الأرض لعظمها و شدتها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رابعها أن المراد نفس السماوات و الأرض لا تطيق حملها لشدتها أي لو كانت أحياء لثقلت عليها تلك الأحوال لا تَأْتِيكُمْ إِلَّا بَغْتَةً أي فجأة لتكون أعظم و أهول يَسْئَلُونَكَ كَأَنَّكَ حَفِيٌّ عَنْها أي يسألونك عنها كأنك حفي بها أي عالم بها قد أكثرت المسألة عنها و أصله من أحفيت في السؤال عن الشي‌ء حتي علمته و قيل تقديره يسألونك عنها كأنك حفي بهم أي بار بهم فرح بسؤالهم و قيل معناه كأنك معني بالسؤال عنها فسألت عنها حتي علمتها قُلْ إِنَّما عِلْمُها عِنْدَ اللَّهِ و إنما أعاد هذا القول لأنه وصله بقوله وَ لكِنَّ أَكْثَرَ النَّاسِ لا يَعْلَمُونَ و قيل أراد بالأول علم وقت قيامها و بالثاني علم كيفيتها و تفصيل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ذلِكَ يَوْمٌ مَشْهُودٌ أي يشهده الخلائق كلهم من الجن و الإنس و أهل السماء و أهل الأرض وَ ما نُؤَخِّرُهُ إِلَّا لِأَجَلٍ مَعْدُودٍ هو أجل قد أعده الله لعلمه بأن صلاح الخلق في إدامة التكليف عليهم إلي ذلك الوقت و فيه إشارة إلي قربه فإن ما يدخل تحت العد فإن قد 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تعالي وَ ما أَمْرُ السَّاعَةِ أي أمر قيام الساعة في سرعته و سهولته إِلَّا كَلَمْحِ الْبَصَرِ إلا كرجع الطرف من أعلي الحدقة إلي أسفلها أَوْ هُوَ أَقْرَبُ أو أمرها أقرب منه بأن يكون في زمان نصف تلك الحركة بل في الآن التي يبتدأ فيه فإنه تعالي يحيي الخلائق دفعة و ما يوجد دفعة كان في آن و أو للتخيير أو بمعني بل و قيل معناه أن قيام الساعة و إن تراخي فهو عند الله كالشي‌ء الذي يقولون فيه هو كلمح البصر أو أقرب مبالغة في استقرابه و في قوله يَوْمَ التَّنادِ أي يوم</w:t>
      </w:r>
    </w:p>
    <w:p>
      <w:pPr>
        <w:pStyle w:val="BookText"/>
        <w:rPr/>
      </w:pPr>
      <w:r>
        <w:rPr>
          <w:rFonts w:ascii="IRNazanin" w:hAnsi="IRNazanin" w:eastAsia="IRNazanin"/>
          <w:color w:val="111111"/>
          <w:sz w:val="28"/>
          <w:sz w:val="28"/>
          <w:szCs w:val="28"/>
          <w:rtl w:val="true"/>
          <w:lang w:bidi="fa-IR"/>
        </w:rPr>
        <w:t>ثَقُلَتْ فِی السَّماواتِ وَ الْأَرْضِ در این فراز وجوهی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علم آن بر اهل آسمانها و زمین سنگین است زیرا کسی که علم چیزی از او مخفی است، آن چیز برایش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معنایش این است که وصف آن به خاطر اتفاقاتی که در آن روی می دهد مانند پراکندگی ستارگان و جاری کردن کوهها و غیر آن، بر اهل آسمانها و زمین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آن که واقع شدنش بر اهل اسمانها و زمین ثقیل است؛ به خاطر عظمت و شدت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آن که مراد اینست که نفس آسمانها و زمین تاب حمل آن را ندارد به خاطر شدت آن یعنی اگر آسمانها و زمین زنده بودند، آن اوضاع و احوال بر آنان سنگین بود؛ لا تَأْتیکُمْ إِلاَّ بَغْتَةً یعنی فرا نمی رسد مگر ناگهانی تا عظیم تر و ترسناک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کَأَنَّکَ حَفِیٌّ عَنْها یعنی درباره آن از تو می پرسند گویا تو عالم به آن هستی و زیاد درباره آن پرسیده ای و می دانی و اصل ان از احفیت فی السوال عن الشیء گرفته شده یعنی سؤال پیچش کرد تا دانست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آیه است که از تو درباره آن می پرسند گویا تو نسبت به آنان نیکوکار هستی و از سؤالشان مسروری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گویا تو با سؤال از آن مورد توجه قرار گرفته ای، پس از آن پرسیدی تا آن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عِلْمُها عِنْدَ اللَّهِ و این سخن را خداوند دوباره تکرار فرمود زیرا که آن را به آیه وَ لکِنَّ أَکْثَرَ النَّاسِ لا یَعْلَمُونَ وصل نمود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اول اراده نموده علم وقت وقوع قیامت را و از قسمت دوم علم به کیفیت قیامت و تفاصیل آنچه در آن روی می دهد را اراده فرموده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در مورد آیه وَ ذلِکَ یَوْمٌ مَشْهُودٌ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روز را تمام خلائق اعم از جن و انس و اهل آسمانها و اهل زمین مشاهده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نُؤَخِّرُهُ إِلاَّ لِأَجَلٍ مَعْدُودٍ یعنی آن اجل و سررسیدی است که خدا آن را فراهم کرده زیرا علم دارد که صلاح خلق در ادامه تکلیف بر آنان تا آن وقت است و در آن اشاره ایست به نزدیکی آن زیرا آنچه تحت شمارش واقع می شود، گویا که تمام شده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بیضاوی در مورد آیه وَ ما أَمْرُ السَّاعَةِ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برپایی قیامت از نظر سرعت و سهولتش إِلاَّ کَلَمْحِ الْبَصَرِ یعنی مانند برگشتن پلک چشم از بالای حدقه تا پایین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أَقْرَبُ یا امر آن نزدیک تر است به این صورت که در زمان نصف چشم بر هم زدنی انجام می شود، بلکه در همان آنی که خداوند شروع می کند؛ زیرا خدای متعال خلائق را یک باره احیا می کند و آنچه دفعة انجام می پذیرد در آن و لحظه ای صورت می 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تخییر است یا به معنای بل است و گفته شده معنای آیه اینست که برپایی قیامت اگر چه فوری نباشد، اما آن نزد خدا مانند چیزی است که درباره آن از باب مبالغه در نزدیکی آن می گویند مثل چشم بر هم زدنی یا نزدیک تر</w:t>
      </w:r>
      <w:r>
        <w:rPr>
          <w:rFonts w:eastAsia="IRNazanin" w:cs="IRNazanin"/>
          <w:color w:val="111111"/>
          <w:sz w:val="28"/>
          <w:szCs w:val="28"/>
          <w:rtl w:val="true"/>
          <w:lang w:bidi="fa-IR"/>
        </w:rPr>
        <w:t>.</w:t>
      </w:r>
      <w:r>
        <w:rPr>
          <w:rStyle w:val="FootnoteAnchor"/>
          <w:rtl w:val="true"/>
        </w:rPr>
        <w:footnoteReference w:id="15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یَومَ التّنادِ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w:t>
      </w:r>
    </w:p>
    <w:p>
      <w:pPr>
        <w:pStyle w:val="BookText"/>
        <w:rPr/>
      </w:pPr>
      <w:r>
        <w:rPr>
          <w:rFonts w:ascii="Amiri" w:hAnsi="Amiri" w:eastAsia="Amiri" w:cs="Amiri"/>
          <w:color w:val="111111"/>
          <w:sz w:val="28"/>
          <w:sz w:val="28"/>
          <w:szCs w:val="28"/>
          <w:rtl w:val="true"/>
          <w:lang w:bidi="ar-SA"/>
        </w:rPr>
        <w:t>القيامة ينادي فيه بعضهم بعضا للاستغاثة أو يتصايحون بالويل و الثبور أو يتنادي أصحاب الجنة و أصحاب النار كما حكي في الأعراف يَوْمَ تُوَلُّونَ عن الموقف مُدْبِرِينَ منصرفين عنه إلي النار و قيل فارين عنها ما لَكُمْ مِنَ اللَّهِ مِنْ عاصِمٍ يعصمكم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تعالي أَزِفَتِ الْآزِفَةُ </w:t>
      </w:r>
      <w:r>
        <w:rPr>
          <w:rStyle w:val="FootnoteAnchor"/>
          <w:rtl w:val="true"/>
        </w:rPr>
        <w:footnoteReference w:id="158"/>
      </w:r>
      <w:r>
        <w:rPr>
          <w:rFonts w:ascii="Amiri" w:hAnsi="Amiri" w:eastAsia="Amiri" w:cs="Amiri"/>
          <w:color w:val="111111"/>
          <w:sz w:val="28"/>
          <w:sz w:val="28"/>
          <w:szCs w:val="28"/>
          <w:rtl w:val="true"/>
          <w:lang w:bidi="ar-SA"/>
        </w:rPr>
        <w:t>دنت الساعة الموصوفة بالدنو في نحو قوله اقْتَرَبَتِ السَّاعَةُ لَيْسَ لَها مِنْ دُونِ اللَّهِ كاشِفَةٌ ليس لها نفس قادرة علي كشفها إذا وقعت إلا الله لكنه لا يكشفها أو الآن بتأخيرها إلا الله أو ليس لها كاشفة لوقتها إلا الله إذ لا يطلع عليه سواه أو ليس لها من غير الله كشف علي أنها مصدر كالعافية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اقْتَرَبَتِ السَّاعَةُ وَ انْشَقَّ الْقَمَرُ روي أن الكفار سألوا رسول الله صلي الله عليه و آله آية فانشق القمر و قيل سينشق القمر يوم القيامة و يؤيد الأول أنه قرئ و قد انشق القمر أي اقتربت الساعة و قد حصل من آيات اقترابها انشقاق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يَوْمَ يَجْمَعُكُمْ لِيَوْمِ الْجَمْعِ أي لأجل ما فيه من الحساب و الجزاء و الجمع جمع الملائكة و الثقلين ذلِكَ يَوْمُ التَّغابُنِ يغبن فيه بعضهم بعضا لنزول السعداء منازل الأشقياء لو كانوا سعداء و بالعكس مستعار من تغابن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الْحَاقَّةُ أي الساعة أو الحالة التي تحق وقوعها أو التي تحق فيها الأمور أي تعرف حقيقتها أو تقع فيها حواق الأمور من الحساب و الجزاء علي الإسناد المجازي و هي مبتدأ خبرها مَا الْحَاقَّةُ و أصله ما هي أي أي شي‌ء هي علي التعظيم لشأنها و التهويل لها فوضع الظاهر موضع المضمر وَ ما أَدْراكَ مَا الْحَاقَّةُ أي أي شي‌ء أعلمك ما هي أي إنك لا تعلم كنهها فإنها أعظم من أن يبلغها دراية أحد كَذَّبَتْ ثَمُودُ وَ عادٌ بِالْقارِعَةِ </w:t>
      </w:r>
      <w:r>
        <w:rPr>
          <w:rStyle w:val="FootnoteAnchor"/>
          <w:rtl w:val="true"/>
        </w:rPr>
        <w:footnoteReference w:id="159"/>
      </w:r>
      <w:r>
        <w:rPr>
          <w:rFonts w:ascii="Amiri" w:hAnsi="Amiri" w:eastAsia="Amiri" w:cs="Amiri"/>
          <w:color w:val="111111"/>
          <w:sz w:val="28"/>
          <w:sz w:val="28"/>
          <w:szCs w:val="28"/>
          <w:rtl w:val="true"/>
          <w:lang w:bidi="ar-SA"/>
        </w:rPr>
        <w:t>بالحالة التي تقرع الناس بالإفزاع و الأجرام بالانفطار و الانتشار و إنما وضعت موضع ضمير الحاقة زيادة في وصف 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إِنْ أَدْرِي ما أدري أَ قَرِيبٌ ما تُوعَدُونَ أَمْ يَجْعَلُ لَهُ رَبِّي أَمَداً غاية تطول مدتها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قیامت برخی برخی دیگر را صدا می زنند برای فریاد رسی یا فریاد می زنند به وای و هلاکت سر می دهند یا اصحاب بهشتی اصحاب آتش را صدا می زنند چنانچه در سوره اعراف بازگو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تُوَلُّونَ یعنی روی که زا موقف قیامت روی بر 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مُدْبِرینَ یعنی از موقف به سمت آتش منصرف می شوید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آتش فرار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مِنَ اللَّهِ مِنْ عاصِمٍ محافظی ندارید که شما را از عذاب خدا حفظ کند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در مورد آیه أَزِفَتِ الآزِفَةُ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ساعتی که موصوف به صفت نزدیکی است در مثل آیه اقتَرَبَتِ السّاعةُ،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مِنْ دُونِ اللَّهِ کاشِفَةٌ یعنی نیست برای آن نفسی که وقتی که روی می دهد، قادر بر کشف آن باشد مگر خدا؛ لکن خداوند از آن پرده بر نمی دارد یا همینک نیز کسی جز خدا آن را آشکار نمی کند یا آشکار کننده ای برای وقت آن نیست مگر خدا؛ زیرا جز او کسی بر آن مطلع نیست یا برای آن از جانب غیر خدا آشکار شدنی نیست بنا بر این که کاشفه مانند عافیت مصدر 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در مورد آیه اقْتَرَبَتِ السَّاعَةُ وَ انْشَقَّ الْقَمَرُ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کفار از رسول خدا صلی الله علیه و آله معجزه ای خواستند؛ پس ما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یعنی ماه در روز قیامت شکافته خواهد شد و مؤید احتمال اول آنست</w:t>
      </w:r>
    </w:p>
    <w:p>
      <w:pPr>
        <w:pStyle w:val="BookText"/>
        <w:rPr/>
      </w:pPr>
      <w:r>
        <w:rPr>
          <w:rFonts w:ascii="IRNazanin" w:hAnsi="IRNazanin" w:eastAsia="IRNazanin"/>
          <w:color w:val="111111"/>
          <w:sz w:val="28"/>
          <w:sz w:val="28"/>
          <w:szCs w:val="28"/>
          <w:rtl w:val="true"/>
          <w:lang w:bidi="fa-IR"/>
        </w:rPr>
        <w:t>که به و قد انشق القمر نیز قرائت شده؛ یعنی قیامت نزدیک شد و از جمله آیات نزدیکی آن، شکافته شدن ماه محقق شد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در مورد آیه یَوْمَ یَجْمَعُکُمْ لِیَوْمِ الْجَمْعِ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آنچه در آن حساب و جزاء است شما را جمع می کند و جمع، جمع ملائکه و جن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التَّغابُنِ یعنی برخی برخی دیگر را در آن روز زیان دیده می سازند؛ زیرا سعادتمندان ظاهری در منازل اشقیاء فرود می آیند اگر سعادتمند ظاهری باشند و بالعکس و تغابن استعاره از زیان کاری تجار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در مورد آیه الْحَاقَّةُ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ساعت یا حالتی که وقوع آن روی می دهد و آن ساعت یا حالتی که امور در آن واقعی می شود یعنی تو حقیقت امور را در آن می فهمی یا در آن امور واقع شدنی مثل حساب و جزا واقع می شود بنا بر این که اسناد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الحاقة مبتدایی است که خبر آن مَا الْحَاقَّةُ است و اصل آن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یعنی چه چیزی است آن؟ که برای بزرگداشت شأن آن و ترساندن از آن گفته می شود که در نتیجه اسم ظاهر در جای ضمیر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الْحَاقَّةُ یعنی چه چیزی تو را عالم ساخت که آن چیست یعنی تو کنه آن را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واقعه بزرگ تر از آنست که درایت و فهم احدی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ثَمُودُ وَ عادٌ بِالْقارِعَةِ یعنی ثمود و عاد به حالتی که مردم را با به ناله و فریاد افکندنشان و اجرام آسمانی را با شکافتن و پخش کردنشان می کوبد تکذیب کردند و قارعة برای مزید وصف شدت حاقة در جای ضمیر آن قرار داده شده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إِنْ أَدْری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قَریبٌ ما تُوعَدُونَ أَمْ یَجْعَلُ لَهُ رَبِّی أَمَداً یا پروردگارم غایتی برای آن قرار می دهد که مدت آن به طول می انجامد</w:t>
      </w:r>
      <w:r>
        <w:rPr>
          <w:rFonts w:eastAsia="IRNazanin" w:cs="IRNazanin"/>
          <w:color w:val="111111"/>
          <w:sz w:val="28"/>
          <w:szCs w:val="28"/>
          <w:rtl w:val="true"/>
          <w:lang w:bidi="fa-IR"/>
        </w:rPr>
        <w:t>.</w:t>
      </w:r>
      <w:r>
        <w:rPr>
          <w:rStyle w:val="FootnoteAnchor"/>
          <w:rtl w:val="true"/>
        </w:rPr>
        <w:footnoteReference w:id="165"/>
      </w:r>
      <w:bookmarkStart w:id="570" w:name="pg13885_196311"/>
    </w:p>
    <w:p>
      <w:pPr>
        <w:pStyle w:val="BookText"/>
        <w:rPr/>
      </w:pPr>
      <w:bookmarkEnd w:id="570"/>
      <w:r>
        <w:rPr>
          <w:rFonts w:ascii="Amiri" w:hAnsi="Amiri" w:eastAsia="Amiri" w:cs="Amiri"/>
          <w:color w:val="111111"/>
          <w:sz w:val="28"/>
          <w:sz w:val="28"/>
          <w:szCs w:val="28"/>
          <w:rtl w:val="true"/>
          <w:lang w:bidi="ar-SA"/>
        </w:rPr>
        <w:t>و في قوله فَإِذا جاءَتِ الطَّامَّةُ الداهية التي تطم أي تعلو علي سائر الدواهي الْكُبْري التي هي أكبر الطامات و هي القيامة أو النفخة الثانية أو الساعة التي يساق فيها أهل الجنة إلي الجنة و أهل النار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أَيَّانَ مُرْساها متي إرساؤها أي إقامتها و إثباتها أو منتهاها و مستقرها من مرسي السفينة و هو حيث تنتهي إليه و تستقر فيه فِيمَ أَنْتَ مِنْ ذِكْراها في أي شي‌ء أنت من أن تذكر وقتها لهم أي ما أنت من ذكرها لهم و تبيين وقتها في شي‌ء فإن ذكرها لهم لا يزيدهم إلا غيا و وقتها مما استأثره الله بعلمه و قيل فِيمَ إنكار لسؤالهم و أَنْتَ مِنْ ذِكْراها مستأنف أي أنت ذكر من ذكرها و علامة من أشراطها فإن إرساله خاتما للأنبياء أمارة من أماراتها و قيل إنه متصل بسؤالهم و الجواب إِلي رَبِّكَ مُنْتَهاها أي منتهي علمها إِنَّما أَنْتَ مُنْذِرُ مَنْ يَخْشاها إنما بعثت لإنذار من يخاف هولها و هو لا يناسب تعيين الوقت كَأَنَّهُمْ يَوْمَ يَرَوْنَها لَمْ يَلْبَثُوا أي في الدنيا أو في القبور إِلَّا عَشِيَّةً أَوْ ضُحاها أي عشية يوم أو ضحاه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الطبرسي رحمه الله في قوله تعالي وَ شاهِدٍ وَ مَشْهُودٍ أقوال أحدها أن الشاهد يوم الجمعة و المشهود يوم عرفة عن ابن عباس و أبي جعفر و أبي عبد الله عليه السلام و روي ذلك عن النبي صلي الله عليه و آله لأن الجمعة تشهد علي كل عامل بما عمل فيه و ثانيها أن الشاهد يوم النحر و المشهود يوم عرفة و ثالثها أن الشاهد محمد صلي الله عليه و آله و المشهود يوم القيامة و هو المروي عن الحسن بن علي عليهما السلام و رابعها أن الشاهد يوم عرفة و المشهود يوم الجمعة و خامسها أن الشاهد الملك و المشهود يوم القيامة و قيل الشاهد الذين يشهدون علي الناس و المشهود هم الذين يشهد عليهم و قيل الشاهد هذه الأمة و المشهود سائر الأمم و قيل الشاهد أعضاء بني آدم و المشهود هم</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226074_3264237689"/>
      <w:bookmarkStart w:id="572" w:name="_Toc271"/>
      <w:bookmarkEnd w:id="571"/>
      <w:r>
        <w:rPr>
          <w:rtl w:val="true"/>
        </w:rPr>
        <w:t>الأخبار</w:t>
      </w:r>
      <w:bookmarkEnd w:id="572"/>
    </w:p>
    <w:p>
      <w:pPr>
        <w:pStyle w:val="Heading5"/>
        <w:numPr>
          <w:ilvl w:val="4"/>
          <w:numId w:val="1"/>
        </w:numPr>
        <w:rPr/>
      </w:pPr>
      <w:bookmarkStart w:id="573" w:name="__RefHeading___Toc1226076_3264237689"/>
      <w:bookmarkStart w:id="574" w:name="_Toc272"/>
      <w:bookmarkEnd w:id="573"/>
      <w:r>
        <w:rPr>
          <w:rtl w:val="true"/>
        </w:rPr>
        <w:t>«</w:t>
      </w:r>
      <w:r>
        <w:rPr/>
        <w:t>1</w:t>
      </w:r>
      <w:r>
        <w:rPr>
          <w:rtl w:val="true"/>
        </w:rPr>
        <w:t>»</w:t>
      </w:r>
      <w:bookmarkEnd w:id="574"/>
    </w:p>
    <w:p>
      <w:pPr>
        <w:pStyle w:val="BookText"/>
        <w:rPr/>
      </w:pPr>
      <w:r>
        <w:rPr>
          <w:rFonts w:ascii="Amiri" w:hAnsi="Amiri" w:eastAsia="Amiri" w:cs="Amiri"/>
          <w:color w:val="111111"/>
          <w:sz w:val="28"/>
          <w:sz w:val="28"/>
          <w:szCs w:val="28"/>
          <w:rtl w:val="true"/>
          <w:lang w:bidi="ar-SA"/>
        </w:rPr>
        <w:t>ل، الخصال عُبْدُوسُ بْنُ عَلِيٍّ الْجُرْجَانِيُّ عَنْ أَحْمَدَ بْنِ مُحَمَّدٍ الْمَعْرُوفِ بِابْنِ الشَّغَالِ عَنِ الْحَارِثِ بْنِ مُحَمَّدِ بْنِ أَبِي أُسَامَةَ عَنْ يَحْيَي بْنِ أَبِي بُكَيْرٍ عَنْ زُهَيْرِ بْنِ مُحَمَّدٍ عَنْ عَبْدِ اللَّهِ</w:t>
      </w:r>
    </w:p>
    <w:p>
      <w:pPr>
        <w:pStyle w:val="BookText"/>
        <w:rPr/>
      </w:pPr>
      <w:r>
        <w:rPr>
          <w:rFonts w:ascii="IRNazanin" w:hAnsi="IRNazanin" w:eastAsia="IRNazanin"/>
          <w:color w:val="111111"/>
          <w:sz w:val="28"/>
          <w:sz w:val="28"/>
          <w:szCs w:val="28"/>
          <w:rtl w:val="true"/>
          <w:lang w:bidi="fa-IR"/>
        </w:rPr>
        <w:t>و در مورد آیه فَإِذا جاءَتِ الطَّامَّةُ گفته یعنی هنگامه مصیبت فرا رسد که بالاتر از سایر مصیبات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 که بزرگ ترین مصیبات است و آن مصیبت قیامت است یا نفخه دوم است یا ساعتی است که در آن اهل بهشت به بهشت و اهل جهنم به جهنم سوق داده می شوند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أَیَّانَ مُرْساها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ارساء آن یعنی بر پا داشتن و اثبات آن یا منتها و مستقر آن چه زمانی است و از مرسای کشتی یعین جایی که به آن منتهی می شود و در آن مستقر می شود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أَنْتَ مِنْ ذِکْراها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چه چیزی هستی که وقت آن را به آنان متذکر شوی؟ یعنی چه کار داری که آن را برایشان ذکر کنی و وقت آن را در چیزی برایشان تبیین نمایی؛ زیرا ذکر آن برای ایشان جز بر گمراهی آنان نمی افزاید و وقت آن از اموری است که خدا با علمش آن را خاص خود قرار داده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انکار سوال آنان است و أَنتَ مِن ذِکراها استیناف و از سرگیری کلام است یعنی تو ذکری از ذکر آن هستی و علامتی از شروط وقوع آن هستی؛ زیرا ارسال پیغمبر ما صلی الله علیه و آله به عنوان خاتم انبیای الهی نشانه ای از نشانه های آنست و گفته شده جمله سابق متصل به سؤال ایشان است و جوابشان إِلی رَبِّکَ مُنْتَهاها یعنی منتهای علم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مَنْ یَخْشاها یعنی همانا تو مبهوث شدی برای بیم دادن کسی که از ترسهای قیامت هراسان است و این انذار با تعیین وقت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یَوْمَ یَرَوْنَها لَمْ یَلْبَثُوا در دنیا یا در قبور نمانده اند، إِلاَّ عَشِیَّةً أَوْ ضُحاها یعنی شب یک روز یا روز آن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طبرسی در مورد آیه وَ شاهِدٍ وَ مَشهودٍ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شاهد روز جمعه و مشهود روز عرفه است که این تفسیر ابن عباس و ابی جعفر و ابی عبدالله علیهما السلام است و این از پیامبر صلی الله علیه و آله نیز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 جمعه برای هر کس که در آن کار خیر یا شری بکند شهادت می دهد و دومین احتمال آنست که شاهد روز عید قربان و مشهود روز عرفه باشد و سوم این که شاهد محمد صلی الله علیه و آله و مشهود روز قیامت باشد و این احتمال از حسن بن علی علیهما السلام روایت شده و چهارم آنکه شاهد روز عرفه و مشهود روز جمعه باشد و پنجم آنکه شاهد ملک و مشهود روز قیامت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کسانی هستند که بر مردم شهادت می دهند و مشهود کسانی هستند که بر آنان شهادت داده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امت هستند و مشهود سایر امتها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اعضای بنی آدم و مشهود خود بنی آدم هستند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575" w:name="__RefHeading___Toc1226078_3264237689"/>
      <w:bookmarkStart w:id="576" w:name="_Toc273"/>
      <w:bookmarkEnd w:id="575"/>
      <w:r>
        <w:rPr>
          <w:rtl w:val="true"/>
        </w:rPr>
        <w:t>روایات</w:t>
      </w:r>
      <w:bookmarkEnd w:id="576"/>
    </w:p>
    <w:p>
      <w:pPr>
        <w:pStyle w:val="Heading5"/>
        <w:numPr>
          <w:ilvl w:val="4"/>
          <w:numId w:val="1"/>
        </w:numPr>
        <w:rPr/>
      </w:pPr>
      <w:bookmarkStart w:id="577" w:name="__RefHeading___Toc1226080_3264237689"/>
      <w:bookmarkStart w:id="578" w:name="_Toc274"/>
      <w:bookmarkEnd w:id="577"/>
      <w:r>
        <w:rPr>
          <w:rtl w:val="true"/>
        </w:rPr>
        <w:t xml:space="preserve">روایت </w:t>
      </w:r>
      <w:r>
        <w:rPr/>
        <w:t>1</w:t>
      </w:r>
      <w:r>
        <w:rPr>
          <w:rtl w:val="true"/>
        </w:rPr>
        <w:t>.</w:t>
      </w:r>
      <w:bookmarkEnd w:id="57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579" w:name="pg13885_196312"/>
    </w:p>
    <w:p>
      <w:pPr>
        <w:pStyle w:val="BookText"/>
        <w:rPr/>
      </w:pPr>
      <w:bookmarkEnd w:id="579"/>
      <w:r>
        <w:rPr>
          <w:rFonts w:ascii="Amiri" w:hAnsi="Amiri" w:eastAsia="Amiri" w:cs="Amiri"/>
          <w:color w:val="111111"/>
          <w:sz w:val="28"/>
          <w:sz w:val="28"/>
          <w:szCs w:val="28"/>
          <w:rtl w:val="true"/>
          <w:lang w:bidi="ar-SA"/>
        </w:rPr>
        <w:t xml:space="preserve">بْنِ مُحَمَّدِ بْنِ عَقِيلٍ عَنْ عَبْدِ الرَّحْمَنِ بْنِ يَزِيدَ عَنْ أَبِي لُبَابَةَ </w:t>
      </w:r>
      <w:r>
        <w:rPr>
          <w:rStyle w:val="FootnoteAnchor"/>
          <w:rtl w:val="true"/>
        </w:rPr>
        <w:footnoteReference w:id="169"/>
      </w:r>
      <w:r>
        <w:rPr>
          <w:rFonts w:ascii="Amiri" w:hAnsi="Amiri" w:eastAsia="Amiri" w:cs="Amiri"/>
          <w:color w:val="111111"/>
          <w:sz w:val="28"/>
          <w:sz w:val="28"/>
          <w:szCs w:val="28"/>
          <w:rtl w:val="true"/>
          <w:lang w:bidi="ar-SA"/>
        </w:rPr>
        <w:t>بْنِ عَبْدِ الْمُنْذِرِ قَالَ قَالَ رَسُولُ اللَّهِ صلي الله عليه و آله مَا مِنْ مَلَكٍ مُقَرَّبٍ وَ لَا سَمَاءٍ وَ لَا أَرْضٍ وَ لَا رِيَاحٍ وَ لَا جِبَالٍ وَ لَا بَرٍّ وَ لَا بَحْرٍ إِلَّا وَ هُنَّ يَشْفَقْنَ مِنْ يَوْمِ الْجُمُعَةِ أَنْ تَقُومَ فِيهِ السَّاعَةُ الْخَبَرَ</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1226082_3264237689"/>
      <w:bookmarkStart w:id="581" w:name="_Toc275"/>
      <w:bookmarkEnd w:id="580"/>
      <w:r>
        <w:rPr>
          <w:rtl w:val="true"/>
        </w:rPr>
        <w:t>«</w:t>
      </w:r>
      <w:r>
        <w:rPr/>
        <w:t>2</w:t>
      </w:r>
      <w:r>
        <w:rPr>
          <w:rtl w:val="true"/>
        </w:rPr>
        <w:t>»</w:t>
      </w:r>
      <w:bookmarkEnd w:id="581"/>
    </w:p>
    <w:p>
      <w:pPr>
        <w:pStyle w:val="BookText"/>
        <w:rPr/>
      </w:pPr>
      <w:r>
        <w:rPr>
          <w:rFonts w:ascii="Amiri" w:hAnsi="Amiri" w:eastAsia="Amiri" w:cs="Amiri"/>
          <w:color w:val="111111"/>
          <w:sz w:val="28"/>
          <w:sz w:val="28"/>
          <w:szCs w:val="28"/>
          <w:rtl w:val="true"/>
          <w:lang w:bidi="ar-SA"/>
        </w:rPr>
        <w:t xml:space="preserve">ل، الخصال مُحَمَّدُ بْنُ أَحْمَدَ الْوَرَّاقُ عَنْ عَلِيِّ بْنِ مُحَمَّدٍ مَوْلَي الرَّشِيدِ عَنْ دَارِمِ بْنِ قَبِيصَةَ </w:t>
      </w:r>
      <w:r>
        <w:rPr>
          <w:rStyle w:val="FootnoteAnchor"/>
          <w:rtl w:val="true"/>
        </w:rPr>
        <w:footnoteReference w:id="170"/>
      </w:r>
      <w:r>
        <w:rPr>
          <w:rFonts w:ascii="Amiri" w:hAnsi="Amiri" w:eastAsia="Amiri" w:cs="Amiri"/>
          <w:color w:val="111111"/>
          <w:sz w:val="28"/>
          <w:sz w:val="28"/>
          <w:szCs w:val="28"/>
          <w:rtl w:val="true"/>
          <w:lang w:bidi="ar-SA"/>
        </w:rPr>
        <w:t>عَنِ الرِّضَا عَنْ آبَائِهِ عَنْ أَمِيرِ الْمُؤْمِنِينَ عليه السلام قَالَ قَالَ رَسُولُ اللَّهِ صلي الله عليه و آله تَقُومُ السَّاعَةُ يَوْمَ الْجُمُعَةِ بَيْنَ الصَّلَاتَيْنِ صَلَاةَ الظُّهْرِ وَ الْعَصْرِ</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1226084_3264237689"/>
      <w:bookmarkStart w:id="583" w:name="_Toc276"/>
      <w:bookmarkEnd w:id="582"/>
      <w:r>
        <w:rPr>
          <w:rtl w:val="true"/>
        </w:rPr>
        <w:t>«</w:t>
      </w:r>
      <w:r>
        <w:rPr/>
        <w:t>3</w:t>
      </w:r>
      <w:r>
        <w:rPr>
          <w:rtl w:val="true"/>
        </w:rPr>
        <w:t>»</w:t>
      </w:r>
      <w:bookmarkEnd w:id="583"/>
    </w:p>
    <w:p>
      <w:pPr>
        <w:pStyle w:val="BookText"/>
        <w:rPr/>
      </w:pPr>
      <w:r>
        <w:rPr>
          <w:rFonts w:ascii="Amiri" w:hAnsi="Amiri" w:eastAsia="Amiri" w:cs="Amiri"/>
          <w:color w:val="111111"/>
          <w:sz w:val="28"/>
          <w:sz w:val="28"/>
          <w:szCs w:val="28"/>
          <w:rtl w:val="true"/>
          <w:lang w:bidi="ar-SA"/>
        </w:rPr>
        <w:t>ل، الخصال أَبِي عَنْ سَعْدٍ عَنِ ابْنِ يَزِيدَ عَنِ ابْنِ أَبِي عُمَيْرٍ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قَائِمُنَا أَهْلَ الْبَيْتِ يَوْمَ الْجُمُعَةِ وَ تَقُومُ الْقِيَامَةُ يَوْمَ الْجُمُعَةِ الْخَبَرَ</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1226086_3264237689"/>
      <w:bookmarkStart w:id="585" w:name="_Toc277"/>
      <w:bookmarkEnd w:id="584"/>
      <w:r>
        <w:rPr>
          <w:rtl w:val="true"/>
        </w:rPr>
        <w:t>«</w:t>
      </w:r>
      <w:r>
        <w:rPr/>
        <w:t>4</w:t>
      </w:r>
      <w:r>
        <w:rPr>
          <w:rtl w:val="true"/>
        </w:rPr>
        <w:t>»</w:t>
      </w:r>
      <w:bookmarkEnd w:id="585"/>
    </w:p>
    <w:p>
      <w:pPr>
        <w:pStyle w:val="BookText"/>
        <w:rPr/>
      </w:pPr>
      <w:r>
        <w:rPr>
          <w:rFonts w:ascii="Amiri" w:hAnsi="Amiri" w:eastAsia="Amiri" w:cs="Amiri"/>
          <w:color w:val="111111"/>
          <w:sz w:val="28"/>
          <w:sz w:val="28"/>
          <w:szCs w:val="28"/>
          <w:rtl w:val="true"/>
          <w:lang w:bidi="ar-SA"/>
        </w:rPr>
        <w:t xml:space="preserve">ع، علل الشرائع فِي خَبَرِ يَزِيدَ بْنِ سَلَّامٍ أَنَّهُ سَأَلَ النَّبِيَّ صلي الله عليه و آله عَنْ يَوْمِ الْجُمُعَةِ لِمَ سُمِّيَ بِهَا قَالَ هُوَ يَوْمٌ مَجْمُوعٌ لَهُ النَّاسُ وَ ذلِكَ يَوْمٌ مَشْهُودٌ وَ يَوْمُ شاهِدٍ وَ مَشْهُودٍ </w:t>
      </w:r>
      <w:r>
        <w:rPr>
          <w:rStyle w:val="FootnoteAnchor"/>
          <w:rtl w:val="true"/>
        </w:rPr>
        <w:footnoteReference w:id="171"/>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1226088_3264237689"/>
      <w:bookmarkStart w:id="587" w:name="_Toc278"/>
      <w:bookmarkEnd w:id="586"/>
      <w:r>
        <w:rPr>
          <w:rtl w:val="true"/>
        </w:rPr>
        <w:t>«</w:t>
      </w:r>
      <w:r>
        <w:rPr/>
        <w:t>5</w:t>
      </w:r>
      <w:r>
        <w:rPr>
          <w:rtl w:val="true"/>
        </w:rPr>
        <w:t>»</w:t>
      </w:r>
      <w:bookmarkEnd w:id="587"/>
    </w:p>
    <w:p>
      <w:pPr>
        <w:pStyle w:val="BookText"/>
        <w:rPr/>
      </w:pPr>
      <w:r>
        <w:rPr>
          <w:rFonts w:ascii="Amiri" w:hAnsi="Amiri" w:eastAsia="Amiri" w:cs="Amiri"/>
          <w:color w:val="111111"/>
          <w:sz w:val="28"/>
          <w:sz w:val="28"/>
          <w:szCs w:val="28"/>
          <w:rtl w:val="true"/>
          <w:lang w:bidi="ar-SA"/>
        </w:rPr>
        <w:t>مع، معاني الأخبار أَبِي عَنْ سَعْدٍ عَنِ الْأَصْفَهَانِيِّ عَنِ الْمِنْقَرِيِّ 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التَّلاقِ يَوْمَ يَلْتَقِي أَهْلُ السَّمَاءِ وَ أَهْلُ الْأَرْضِ وَ يَوْمَ التَّنادِ يَوْمَ يُنَادِي أَهْلُ النَّارِ أَهْلَ الْجَنَّةِ أَنْ أَفِيضُوا عَلَيْنا مِنَ الْماءِ أَوْ مِمَّا رَزَقَكُمُ اللَّهُ وَ يَوْمُ التَّغابُنِ يَوْمٌ يَغْبِنُ أَهْلُ الْجَنَّةِ أَهْلَ النَّارِ وَ يَوْمَ الْحَسْرَةِ يَوْمَ يُؤْتَي بِالْمَوْتِ فَيُذْبَحُ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 تفسير القمي مرسلا مثله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ملک مقرب و آسمان و زمین و بادها و کوهها و خشکی و دریایی نیستند مگر این که از روز جمعه هراس دارند که در آن قیامت برپا شود؛ تا آخر حدیث</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588" w:name="__RefHeading___Toc1226090_3264237689"/>
      <w:bookmarkStart w:id="589" w:name="_Toc279"/>
      <w:bookmarkEnd w:id="588"/>
      <w:r>
        <w:rPr>
          <w:rtl w:val="true"/>
        </w:rPr>
        <w:t xml:space="preserve">روایت </w:t>
      </w:r>
      <w:r>
        <w:rPr/>
        <w:t>2</w:t>
      </w:r>
      <w:r>
        <w:rPr>
          <w:rtl w:val="true"/>
        </w:rPr>
        <w:t>.</w:t>
      </w:r>
      <w:bookmarkEnd w:id="58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در روز جمعه بین دو نماز ظهر و عصر بر پا می شود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590" w:name="__RefHeading___Toc1226092_3264237689"/>
      <w:bookmarkStart w:id="591" w:name="_Toc280"/>
      <w:bookmarkEnd w:id="590"/>
      <w:r>
        <w:rPr>
          <w:rtl w:val="true"/>
        </w:rPr>
        <w:t xml:space="preserve">روایت </w:t>
      </w:r>
      <w:r>
        <w:rPr/>
        <w:t>3</w:t>
      </w:r>
      <w:r>
        <w:rPr>
          <w:rtl w:val="true"/>
        </w:rPr>
        <w:t>.</w:t>
      </w:r>
      <w:bookmarkEnd w:id="59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اهل بیت روز جمعه خروج می کند و قیامت روز جمعه برپا می شود؛ تا آخر حدیث</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592" w:name="__RefHeading___Toc1226094_3264237689"/>
      <w:bookmarkStart w:id="593" w:name="_Toc281"/>
      <w:bookmarkEnd w:id="592"/>
      <w:r>
        <w:rPr>
          <w:rtl w:val="true"/>
        </w:rPr>
        <w:t xml:space="preserve">روایت </w:t>
      </w:r>
      <w:r>
        <w:rPr/>
        <w:t>4</w:t>
      </w:r>
      <w:r>
        <w:rPr>
          <w:rtl w:val="true"/>
        </w:rPr>
        <w:t>.</w:t>
      </w:r>
      <w:bookmarkEnd w:id="59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یزید بن سلام آمده که از پیامبر صلی الله علیه و آله درباره روز جمعه پرسید که چرا به این نام نامیده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را برای آن گرد می‌آورند،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گواه و مورد گواهی است؛ تا آخر حدیث</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594" w:name="__RefHeading___Toc1226096_3264237689"/>
      <w:bookmarkStart w:id="595" w:name="_Toc282"/>
      <w:bookmarkEnd w:id="594"/>
      <w:r>
        <w:rPr>
          <w:rtl w:val="true"/>
        </w:rPr>
        <w:t xml:space="preserve">روایت </w:t>
      </w:r>
      <w:r>
        <w:rPr/>
        <w:t>5</w:t>
      </w:r>
      <w:r>
        <w:rPr>
          <w:rtl w:val="true"/>
        </w:rPr>
        <w:t>.</w:t>
      </w:r>
      <w:bookmarkEnd w:id="595"/>
    </w:p>
    <w:p>
      <w:pPr>
        <w:pStyle w:val="BookText"/>
        <w:rPr/>
      </w:pP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مورد یَوْمَ التَّلاقِ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روزیست که اهل آسمان و اهل زمین با هم روبرو می شوند و در مورد یَومَ التَّناد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روزی است که اهل آتش اهل بهشت را صدا می زنند و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أَفیضُوا عَلَیْنا مِنَ الْماءِ أَوْ مِمَّا رَزَقَکُمُ اللَّه</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و یَوْمُ التَّغابُنِ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اهل بهشت اهل آتش را زیان دیده می کنند و در مورد یَومَ الحَسرَةِ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مرگ آورده می شود و ذبح می شود</w:t>
      </w:r>
      <w:r>
        <w:rPr>
          <w:rFonts w:eastAsia="IRNazanin" w:cs="IRNazanin"/>
          <w:color w:val="111111"/>
          <w:sz w:val="28"/>
          <w:szCs w:val="28"/>
          <w:rtl w:val="true"/>
          <w:lang w:bidi="fa-IR"/>
        </w:rPr>
        <w:t>.</w:t>
      </w:r>
      <w:r>
        <w:rPr>
          <w:rStyle w:val="FootnoteAnchor"/>
          <w:rtl w:val="true"/>
        </w:rPr>
        <w:footnoteReference w:id="17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روایت در تفسیر قمی به صورت مرسل نقل شده است</w:t>
      </w:r>
      <w:r>
        <w:rPr>
          <w:rFonts w:eastAsia="IRNazanin" w:cs="IRNazanin"/>
          <w:color w:val="111111"/>
          <w:sz w:val="28"/>
          <w:szCs w:val="28"/>
          <w:rtl w:val="true"/>
          <w:lang w:bidi="fa-IR"/>
        </w:rPr>
        <w:t>.</w:t>
      </w:r>
      <w:r>
        <w:rPr>
          <w:rStyle w:val="FootnoteAnchor"/>
          <w:rtl w:val="true"/>
        </w:rPr>
        <w:footnoteReference w:id="179"/>
      </w:r>
      <w:bookmarkStart w:id="596" w:name="pg13885_196313"/>
    </w:p>
    <w:p>
      <w:pPr>
        <w:pStyle w:val="Heading5"/>
        <w:numPr>
          <w:ilvl w:val="4"/>
          <w:numId w:val="1"/>
        </w:numPr>
        <w:rPr/>
      </w:pPr>
      <w:bookmarkStart w:id="597" w:name="__RefHeading___Toc1226098_3264237689"/>
      <w:bookmarkStart w:id="598" w:name="_Toc283"/>
      <w:bookmarkEnd w:id="596"/>
      <w:bookmarkEnd w:id="597"/>
      <w:r>
        <w:rPr>
          <w:rtl w:val="true"/>
        </w:rPr>
        <w:t>«</w:t>
      </w:r>
      <w:r>
        <w:rPr/>
        <w:t>6</w:t>
      </w:r>
      <w:r>
        <w:rPr>
          <w:rtl w:val="true"/>
        </w:rPr>
        <w:t>»</w:t>
      </w:r>
      <w:bookmarkEnd w:id="598"/>
    </w:p>
    <w:p>
      <w:pPr>
        <w:pStyle w:val="BookText"/>
        <w:rPr/>
      </w:pPr>
      <w:r>
        <w:rPr>
          <w:rFonts w:ascii="Amiri" w:hAnsi="Amiri" w:eastAsia="Amiri" w:cs="Amiri"/>
          <w:color w:val="111111"/>
          <w:sz w:val="28"/>
          <w:sz w:val="28"/>
          <w:szCs w:val="28"/>
          <w:rtl w:val="true"/>
          <w:lang w:bidi="ar-SA"/>
        </w:rPr>
        <w:t>مع، معاني الأخبار أَبِي عَنْ أَحْمَدَ بْنِ إِدْرِيسَ عَنِ الْأَشْعَرِيِّ وَ مُحَمَّدِ بْنِ عَلِيِّ بْنِ مَحْبُوبٍ عَنِ الْيَقْطِينِيِّ عَنْ صَفْوَانَ بْنِ يَحْيَي عَنْ إِسْمَاعِيلَ بْنِ جَابِرٍ عَنْ رِجَالِهِ عَنْ أَبِي عَبْدِ اللَّهِ عليه السلام فِي قَوْلِ اللَّهِ عَزَّ وَ جَلَّ ذلِكَ يَوْمٌ مَجْمُوعٌ لَهُ النَّاسُ وَ ذلِكَ يَوْمٌ مَشْهُودٌ قَالَ الْمَشْهُودُ يَوْمُ عَرَفَةَ وَ الْمَجْمُوعُ لَهُ النَّاسُ يَوْمَ الْقِيَامَةِ</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226100_3264237689"/>
      <w:bookmarkStart w:id="600" w:name="_Toc284"/>
      <w:bookmarkEnd w:id="599"/>
      <w:r>
        <w:rPr>
          <w:rtl w:val="true"/>
        </w:rPr>
        <w:t>«</w:t>
      </w:r>
      <w:r>
        <w:rPr/>
        <w:t>7</w:t>
      </w:r>
      <w:r>
        <w:rPr>
          <w:rtl w:val="true"/>
        </w:rPr>
        <w:t>»</w:t>
      </w:r>
      <w:bookmarkEnd w:id="600"/>
    </w:p>
    <w:p>
      <w:pPr>
        <w:pStyle w:val="BookText"/>
        <w:rPr/>
      </w:pPr>
      <w:r>
        <w:rPr>
          <w:rFonts w:ascii="Amiri" w:hAnsi="Amiri" w:eastAsia="Amiri" w:cs="Amiri"/>
          <w:color w:val="111111"/>
          <w:sz w:val="28"/>
          <w:sz w:val="28"/>
          <w:szCs w:val="28"/>
          <w:rtl w:val="true"/>
          <w:lang w:bidi="ar-SA"/>
        </w:rPr>
        <w:t>مع، معاني الأخبار ابْنُ الْوَلِيدِ عَنِ ابْنِ أَبَانٍ عَنِ الْحُسَيْنِ بْنِ سَعِيدٍ عَنِ النَّضْرِ عَنْ مُحَمَّدِ بْنِ هَاشِمٍ عَمَّنْ رَوَي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الْأَبْرَشُ الْكَلْبِيُّ عَنْ قَوْلِ اللَّهِ عَزَّ وَ جَلَّ وَ شاهِدٍ وَ مَشْهُودٍ فَقَالَ أَبُو جَعْفَرٍ عليه السلام مَا قِيلَ لَكَ فَقَالَ قَالُوا شَاهِدٌ يَوْمُ الْجُمُعَةِ وَ مَشْهُودٌ يَوْمُ عَرَفَةَ فَقَالَ أَبُو جَعْفَرٍ عليه السلام لَيْسَ كَمَا قِيلَ لَكَ الشَّاهِدُ يَوْمُ عَرَفَةَ وَ الْمَشْهُودُ يَوْمُ الْقِيَامَةِ أَ مَا تَقْرَأُ الْقُرْآنَ قَالَ اللَّهُ عَزَّ وَ جَلَّ ذلِكَ يَوْمٌ مَجْمُوعٌ لَهُ النَّاسُ وَ ذلِكَ يَوْمٌ مَشْهُودٌ</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1226102_3264237689"/>
      <w:bookmarkStart w:id="602" w:name="_Toc285"/>
      <w:bookmarkEnd w:id="601"/>
      <w:r>
        <w:rPr>
          <w:rtl w:val="true"/>
        </w:rPr>
        <w:t>«</w:t>
      </w:r>
      <w:r>
        <w:rPr/>
        <w:t>8</w:t>
      </w:r>
      <w:r>
        <w:rPr>
          <w:rtl w:val="true"/>
        </w:rPr>
        <w:t>»</w:t>
      </w:r>
      <w:bookmarkEnd w:id="602"/>
    </w:p>
    <w:p>
      <w:pPr>
        <w:pStyle w:val="BookText"/>
        <w:rPr/>
      </w:pPr>
      <w:r>
        <w:rPr>
          <w:rFonts w:ascii="Amiri" w:hAnsi="Amiri" w:eastAsia="Amiri" w:cs="Amiri"/>
          <w:color w:val="111111"/>
          <w:sz w:val="28"/>
          <w:sz w:val="28"/>
          <w:szCs w:val="28"/>
          <w:rtl w:val="true"/>
          <w:lang w:bidi="ar-SA"/>
        </w:rPr>
        <w:t>مع، معاني الأخبار وَ بِهَذَا الْإِسْنَادِ عَنِ الْحُسَيْنِ بْنِ سَعِيدٍ عَنْ فَضَالَةَ عَنْ أَبَانٍ عَنْ أَبِي الْجَارُودِ عَنْ أَحَدِهِمَا عليهما السلام فِي قَوْلِ اللَّهِ عَزَّ وَ جَلَّ وَ شاهِدٍ وَ مَشْهُودٍ قَالَ الشَّاهِدُ يَوْمُ الْجُمُعَةِ وَ الْمَشْهُودُ يَوْمُ عَرَفَةَ وَ الْمَوْعُودُ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معاني الأخبار أبي عن محمد العطار عن أحمد بن محمد عن موسي بن القاسم عن ابن أبي عمير عن أبان بن عثمان عن عبد الرحمن بن أبي عبد الله عن أبي عبد الله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1226104_3264237689"/>
      <w:bookmarkStart w:id="604" w:name="_Toc286"/>
      <w:bookmarkEnd w:id="603"/>
      <w:r>
        <w:rPr>
          <w:rtl w:val="true"/>
        </w:rPr>
        <w:t>«</w:t>
      </w:r>
      <w:r>
        <w:rPr/>
        <w:t>9</w:t>
      </w:r>
      <w:r>
        <w:rPr>
          <w:rtl w:val="true"/>
        </w:rPr>
        <w:t>»</w:t>
      </w:r>
      <w:bookmarkEnd w:id="604"/>
    </w:p>
    <w:p>
      <w:pPr>
        <w:pStyle w:val="BookText"/>
        <w:rPr/>
      </w:pPr>
      <w:r>
        <w:rPr>
          <w:rFonts w:ascii="Amiri" w:hAnsi="Amiri" w:eastAsia="Amiri" w:cs="Amiri"/>
          <w:color w:val="111111"/>
          <w:sz w:val="28"/>
          <w:sz w:val="28"/>
          <w:szCs w:val="28"/>
          <w:rtl w:val="true"/>
          <w:lang w:bidi="ar-SA"/>
        </w:rPr>
        <w:t>شي، تفسير العياشي عَنْ مُحَمَّدِ بْنِ مُسْلِمٍ عَنْ أَحَدِهِمَا عليهما السلام قَالَ فِي قَوْلِ اللَّهِ ذلِكَ يَوْمٌ مَجْمُوعٌ لَهُ النَّاسُ وَ ذلِكَ يَوْمٌ مَشْهُودٌ فَذَكَرَ يَوْمَ الْقِيَامَةِ وَ هُوَ الْيَوْمُ الْمَوْعُودُ</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226106_3264237689"/>
      <w:bookmarkStart w:id="606" w:name="_Toc287"/>
      <w:bookmarkEnd w:id="605"/>
      <w:r>
        <w:rPr>
          <w:rtl w:val="true"/>
        </w:rPr>
        <w:t>«</w:t>
      </w:r>
      <w:r>
        <w:rPr/>
        <w:t>10</w:t>
      </w:r>
      <w:r>
        <w:rPr>
          <w:rtl w:val="true"/>
        </w:rPr>
        <w:t>»</w:t>
      </w:r>
      <w:bookmarkEnd w:id="606"/>
    </w:p>
    <w:p>
      <w:pPr>
        <w:pStyle w:val="BookText"/>
        <w:rPr/>
      </w:pPr>
      <w:r>
        <w:rPr>
          <w:rFonts w:ascii="Amiri" w:hAnsi="Amiri" w:eastAsia="Amiri" w:cs="Amiri"/>
          <w:color w:val="111111"/>
          <w:sz w:val="28"/>
          <w:sz w:val="28"/>
          <w:szCs w:val="28"/>
          <w:rtl w:val="true"/>
          <w:lang w:bidi="ar-SA"/>
        </w:rPr>
        <w:t xml:space="preserve">كا، الكافي مُحَمَّدُ بْنُ يَحْيَي عَنِ ابْنِ عِيسَي وَ عَلِيٌّ عَنْ أَبِيهِ جَمِيعاً عَنِ ابْنِ مَحْبُوبٍ عَنْ عَبْدِ اللَّهِ بْنِ غَالِبٍ عَنْ أَبِيهِ عَنْ سَعِيدِ بْنِ الْمُسَيَّبِ </w:t>
      </w:r>
      <w:r>
        <w:rPr>
          <w:rStyle w:val="FootnoteAnchor"/>
          <w:rtl w:val="true"/>
        </w:rPr>
        <w:footnoteReference w:id="180"/>
      </w:r>
      <w:r>
        <w:rPr>
          <w:rFonts w:ascii="Amiri" w:hAnsi="Amiri" w:eastAsia="Amiri" w:cs="Amiri"/>
          <w:color w:val="111111"/>
          <w:sz w:val="28"/>
          <w:sz w:val="28"/>
          <w:szCs w:val="28"/>
          <w:rtl w:val="true"/>
          <w:lang w:bidi="ar-SA"/>
        </w:rPr>
        <w:t>عَنْ عَلِيِّ بْنِ الْحُسَيْنِ عليهما السلام</w:t>
      </w:r>
    </w:p>
    <w:p>
      <w:pPr>
        <w:pStyle w:val="Heading5"/>
        <w:numPr>
          <w:ilvl w:val="4"/>
          <w:numId w:val="1"/>
        </w:numPr>
        <w:rPr/>
      </w:pPr>
      <w:bookmarkStart w:id="607" w:name="__RefHeading___Toc1226108_3264237689"/>
      <w:bookmarkStart w:id="608" w:name="_Toc288"/>
      <w:bookmarkEnd w:id="607"/>
      <w:r>
        <w:rPr>
          <w:rtl w:val="true"/>
        </w:rPr>
        <w:t xml:space="preserve">روایت </w:t>
      </w:r>
      <w:r>
        <w:rPr/>
        <w:t>6</w:t>
      </w:r>
      <w:r>
        <w:rPr>
          <w:rtl w:val="true"/>
        </w:rPr>
        <w:t>.</w:t>
      </w:r>
      <w:bookmarkEnd w:id="60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مَجْمُوعٌ لَهُ النَّاسُ وَ ذلِکَ یَوْمٌ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مورد گواه روز عرفه است و روزی که مردم برای آن جمع می شوند روز قیامت است</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609" w:name="__RefHeading___Toc1226110_3264237689"/>
      <w:bookmarkStart w:id="610" w:name="_Toc289"/>
      <w:bookmarkEnd w:id="609"/>
      <w:r>
        <w:rPr>
          <w:rtl w:val="true"/>
        </w:rPr>
        <w:t xml:space="preserve">روایت </w:t>
      </w:r>
      <w:r>
        <w:rPr/>
        <w:t>7</w:t>
      </w:r>
      <w:r>
        <w:rPr>
          <w:rtl w:val="true"/>
        </w:rPr>
        <w:t>.</w:t>
      </w:r>
      <w:bookmarkEnd w:id="61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ابرش کلبی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گفته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است و مشهود روز عرفه؛ 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به تو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عرفه و مشهود روز قیامت است؛ آیا قرآن نخواندی که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را برای آن گرد می‌آورند،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گواه و مورد گواهی است</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611" w:name="__RefHeading___Toc1226112_3264237689"/>
      <w:bookmarkStart w:id="612" w:name="_Toc290"/>
      <w:bookmarkEnd w:id="611"/>
      <w:r>
        <w:rPr>
          <w:rtl w:val="true"/>
        </w:rPr>
        <w:t xml:space="preserve">روایت </w:t>
      </w:r>
      <w:r>
        <w:rPr/>
        <w:t>8</w:t>
      </w:r>
      <w:r>
        <w:rPr>
          <w:rtl w:val="true"/>
        </w:rPr>
        <w:t>.</w:t>
      </w:r>
      <w:bookmarkEnd w:id="61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از یکی از صادقین علیهما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است و مشهود روز عرفه و موعود روز قیامت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معانی الاخبار به سند دیگر مثل این حدیث از امام صادق علیه السلام نقل شده است</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613" w:name="__RefHeading___Toc1226114_3264237689"/>
      <w:bookmarkStart w:id="614" w:name="_Toc291"/>
      <w:bookmarkEnd w:id="613"/>
      <w:r>
        <w:rPr>
          <w:rtl w:val="true"/>
        </w:rPr>
        <w:t xml:space="preserve">روایت </w:t>
      </w:r>
      <w:r>
        <w:rPr/>
        <w:t>9</w:t>
      </w:r>
      <w:r>
        <w:rPr>
          <w:rtl w:val="true"/>
        </w:rPr>
        <w:t>.</w:t>
      </w:r>
      <w:bookmarkEnd w:id="61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می گوید یکی از صادقین علیهما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مَجْمُوعٌ لَهُ النَّاسُ وَ ذلِکَ یَوْمٌ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را یاد کرد که همان روز موعود است</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615" w:name="__RefHeading___Toc1226116_3264237689"/>
      <w:bookmarkStart w:id="616" w:name="_Toc292"/>
      <w:bookmarkEnd w:id="615"/>
      <w:r>
        <w:rPr>
          <w:rtl w:val="true"/>
        </w:rPr>
        <w:t xml:space="preserve">روایت </w:t>
      </w:r>
      <w:r>
        <w:rPr/>
        <w:t>10</w:t>
      </w:r>
      <w:r>
        <w:rPr>
          <w:rtl w:val="true"/>
        </w:rPr>
        <w:t>.</w:t>
      </w:r>
      <w:bookmarkEnd w:id="61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الحسین علیهما السلام </w:t>
      </w:r>
      <w:bookmarkStart w:id="617" w:name="pg13885_196314"/>
    </w:p>
    <w:p>
      <w:pPr>
        <w:pStyle w:val="BookText"/>
        <w:rPr/>
      </w:pPr>
      <w:bookmarkEnd w:id="617"/>
      <w:r>
        <w:rPr>
          <w:rFonts w:ascii="Amiri" w:hAnsi="Amiri" w:eastAsia="Amiri" w:cs="Amiri"/>
          <w:color w:val="111111"/>
          <w:sz w:val="28"/>
          <w:sz w:val="28"/>
          <w:szCs w:val="28"/>
          <w:rtl w:val="true"/>
          <w:lang w:bidi="ar-SA"/>
        </w:rPr>
        <w:t>فِيمَا سَيَأْتِي تَمَامُهُ فِي بَابِ مَوَاعِظِهِ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ابْنَ آدَمَ أَنَّ مِنْ وَرَاءِ هَذَا أَعْظَمَ وَ أَفْظَعَ وَ أَوْجَعَ لِلْقُلُوبِ يَوْمَ الْقِيَامَةِ ذلِكَ يَوْمٌ مَجْمُوعٌ لَهُ النَّاسُ وَ ذلِكَ يَوْمٌ مَشْهُودٌ يَجْمَعُ اللَّهُ فِيهِ الْأَوَّلِينَ وَ الْآخِرِينَ ذَلِكَ يَوْمَ يُنْفَخُ فِي الصُّورِ وَ تُبَعْثَرُ فِيهِ الْقُبُورُ </w:t>
      </w:r>
      <w:r>
        <w:rPr>
          <w:rStyle w:val="FootnoteAnchor"/>
          <w:rtl w:val="true"/>
        </w:rPr>
        <w:footnoteReference w:id="186"/>
      </w:r>
      <w:r>
        <w:rPr>
          <w:rFonts w:ascii="Amiri" w:hAnsi="Amiri" w:eastAsia="Amiri" w:cs="Amiri"/>
          <w:color w:val="111111"/>
          <w:sz w:val="28"/>
          <w:sz w:val="28"/>
          <w:szCs w:val="28"/>
          <w:rtl w:val="true"/>
          <w:lang w:bidi="ar-SA"/>
        </w:rPr>
        <w:t>وَ ذَلِكَ يَوْمَ الْآزِفَةِ إِذِ الْقُلُوبُ لَدَي الْحَناجِرِ كاظِمِينَ وَ ذَلِكَ يَوْمٌ لَا تُقَالُ فِيهِ عَثْرَةٌ وَ لَا تُؤْخَذُ مِنْ أَحَدٍ فِدْيَةٌ وَ لَا تُقْبَلُ مِنْ أَحَدٍ مَعْذِرَةٌ وَ لَا لِأَحَدٍ فِيهِ مُسْتَقْبَلُ تَوْبَةٍ لَيْسَ إِلَّا الْجَزَاءَ بِالْحَسَنَاتِ وَ الْجَزَاءَ بِالسَّيِّئَاتِ فَمَنْ كَانَ مِنَ الْمُؤْمِنِينَ عَمِلَ فِي هَذِهِ الدُّنْيَا مِثْقَالَ ذَرَّةٍ مِنْ خَيْرٍ وَجَدَهُ وَ مَنْ كَانَ مِنَ الْمُؤْمِنِينَ عَمِلَ فِي هَذِهِ الدُّنْيَا مِثْقَالَ ذَرَّةٍ مِنْ شَرٍّ وَجَدَهُ الْخَبَرَ</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226118_3264237689"/>
      <w:bookmarkStart w:id="619" w:name="_Toc293"/>
      <w:bookmarkEnd w:id="618"/>
      <w:r>
        <w:rPr>
          <w:rtl w:val="true"/>
        </w:rPr>
        <w:t>«</w:t>
      </w:r>
      <w:r>
        <w:rPr/>
        <w:t>11</w:t>
      </w:r>
      <w:r>
        <w:rPr>
          <w:rtl w:val="true"/>
        </w:rPr>
        <w:t>»</w:t>
      </w:r>
      <w:bookmarkEnd w:id="619"/>
    </w:p>
    <w:p>
      <w:pPr>
        <w:pStyle w:val="BookText"/>
        <w:rPr/>
      </w:pPr>
      <w:r>
        <w:rPr>
          <w:rFonts w:ascii="Amiri" w:hAnsi="Amiri" w:eastAsia="Amiri" w:cs="Amiri"/>
          <w:color w:val="111111"/>
          <w:sz w:val="28"/>
          <w:sz w:val="28"/>
          <w:szCs w:val="28"/>
          <w:rtl w:val="true"/>
          <w:lang w:bidi="ar-SA"/>
        </w:rPr>
        <w:t>فس، تفسير القمي قَوْلُهُ تَعَالَي وَ الْيَوْمِ الْمَوْعُودِ وَ شاهِدٍ وَ مَشْهُودٍ قَالَ الْيَوْمُ الْمَوْعُودُ يَوْمُ الْقِيَامَةِ وَ الشَّاهِدُ يَوْمُ الْجُمُعَةِ وَ الْمَشْهُودُ يَوْمُ الْقِيَامَةِ</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1226120_3264237689"/>
      <w:bookmarkStart w:id="621" w:name="_Toc294"/>
      <w:bookmarkEnd w:id="620"/>
      <w:r>
        <w:rPr>
          <w:rtl w:val="true"/>
        </w:rPr>
        <w:t>«</w:t>
      </w:r>
      <w:r>
        <w:rPr/>
        <w:t>12</w:t>
      </w:r>
      <w:r>
        <w:rPr>
          <w:rtl w:val="true"/>
        </w:rPr>
        <w:t>»</w:t>
      </w:r>
      <w:bookmarkEnd w:id="621"/>
    </w:p>
    <w:p>
      <w:pPr>
        <w:pStyle w:val="BookText"/>
        <w:rPr/>
      </w:pPr>
      <w:r>
        <w:rPr>
          <w:rFonts w:ascii="Amiri" w:hAnsi="Amiri" w:eastAsia="Amiri" w:cs="Amiri"/>
          <w:color w:val="111111"/>
          <w:sz w:val="28"/>
          <w:sz w:val="28"/>
          <w:szCs w:val="28"/>
          <w:rtl w:val="true"/>
          <w:lang w:bidi="ar-SA"/>
        </w:rPr>
        <w:t>يه، من لا يحضره الفقيه رُوِيَ أَنَّ قِيَامَ الْقَائِمِ عليه السلام يَكُونُ فِي يَوْمِ الْجُمُعَةِ وَ تَقُومُ الْقِيَامَةُ فِي يَوْمِ الْجُمُعَةِ يَجْمَعُ اللَّهُ فِيهِ الْأَوَّلِينَ وَ الْآخِرِينَ قَالَ اللَّهُ عَزَّ وَ جَلَّ ذلِكَ يَوْمٌ مَجْمُوعٌ لَهُ النَّاسُ وَ ذلِكَ يَوْمٌ مَشْهُودٌ</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1226122_3264237689"/>
      <w:bookmarkStart w:id="623" w:name="_Toc295"/>
      <w:bookmarkEnd w:id="622"/>
      <w:r>
        <w:rPr>
          <w:rtl w:val="true"/>
        </w:rPr>
        <w:t>«</w:t>
      </w:r>
      <w:r>
        <w:rPr/>
        <w:t>13</w:t>
      </w:r>
      <w:r>
        <w:rPr>
          <w:rtl w:val="true"/>
        </w:rPr>
        <w:t>»</w:t>
      </w:r>
      <w:bookmarkEnd w:id="623"/>
    </w:p>
    <w:p>
      <w:pPr>
        <w:pStyle w:val="BookText"/>
        <w:rPr/>
      </w:pPr>
      <w:r>
        <w:rPr>
          <w:rFonts w:ascii="Amiri" w:hAnsi="Amiri" w:eastAsia="Amiri" w:cs="Amiri"/>
          <w:color w:val="111111"/>
          <w:sz w:val="28"/>
          <w:sz w:val="28"/>
          <w:szCs w:val="28"/>
          <w:rtl w:val="true"/>
          <w:lang w:bidi="ar-SA"/>
        </w:rPr>
        <w:t>ل، الخصال الْعَطَّارُ عَنْ سَعْدٍ عَنِ ابْنِ يَزِيدَ عَنْ مُحَمَّدِ بْنِ الْحَسَنِ الْمِيثَمِيِّ عَنْ مُثَنًّي الْحَنَّاطِ قَالَ سَمِعْتُ أَبَا جَعْفَرٍ عليه السلام يَقُولُ أَيَّامُ اللَّهِ ثَلَاثَةٌ يَوْمُ يَقُومُ الْقَائِمُ وَ يَوْمُ الْكَرَّةِ وَ يَوْمُ الْقِيَامَةِ</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1226124_3264237689"/>
      <w:bookmarkStart w:id="625" w:name="_Toc296"/>
      <w:bookmarkEnd w:id="624"/>
      <w:r>
        <w:rPr>
          <w:rtl w:val="true"/>
        </w:rPr>
        <w:t>«</w:t>
      </w:r>
      <w:r>
        <w:rPr/>
        <w:t>14</w:t>
      </w:r>
      <w:r>
        <w:rPr>
          <w:rtl w:val="true"/>
        </w:rPr>
        <w:t>»</w:t>
      </w:r>
      <w:bookmarkEnd w:id="625"/>
    </w:p>
    <w:p>
      <w:pPr>
        <w:pStyle w:val="BookText"/>
        <w:rPr/>
      </w:pPr>
      <w:r>
        <w:rPr>
          <w:rFonts w:ascii="Amiri" w:hAnsi="Amiri" w:eastAsia="Amiri" w:cs="Amiri"/>
          <w:color w:val="111111"/>
          <w:sz w:val="28"/>
          <w:sz w:val="28"/>
          <w:szCs w:val="28"/>
          <w:rtl w:val="true"/>
          <w:lang w:bidi="ar-SA"/>
        </w:rPr>
        <w:t>ص، قصص الأنبياء عليهم السلام بِإِسْنَادِهِ عَنِ الصَّدُوقِ عَنْ مَاجِيلَوَيْهِ عَنِ الْكُوفِيِّ عَنْ أَبِي عَبْدِ اللَّهِ الْخَيَّاطِ عَنْ عَبْدِ اللَّهِ بْنِ الْقَاسِمِ عَنْ عَبْدِ اللَّهِ 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عِيسَي ابْنُ</w:t>
      </w:r>
    </w:p>
    <w:p>
      <w:pPr>
        <w:pStyle w:val="BookText"/>
        <w:rPr/>
      </w:pPr>
      <w:r>
        <w:rPr>
          <w:rFonts w:ascii="IRNazanin" w:hAnsi="IRNazanin" w:eastAsia="IRNazanin"/>
          <w:color w:val="111111"/>
          <w:sz w:val="28"/>
          <w:sz w:val="28"/>
          <w:szCs w:val="28"/>
          <w:rtl w:val="true"/>
          <w:lang w:bidi="fa-IR"/>
        </w:rPr>
        <w:t>در ذیل مواعظش که تمام آن در باب مواعظ ایشان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ورای دنیا روزی است بزرگتر و ترسناک تر و برای دلها دردناک تر که روز قیامت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را برای آن گرد می‌آورند،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روز اولین و آخرین را جمع می کند؛ روزی است که در صور دمیده می شود و قبور در آن روز بیرون ریخته می شود و آن روز روز قیامت است که که جانها به گلوگاه می‌رسد در حالی که اندوه خود را فرو می‌خورند و آن روز روزی است که در آن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کردم و از احدی فدیه گناهانش گرفته نمی شود و عذر احدی مقبول نیست و توبه ای در آینده برای احدی نیست و نیست مگر مجازات به سبب کرده هعای نیک و مجازات به سبب کرده های بد؛ پس هر کس از مومنان باشد که مثقال ذره ای کار نیک کرده باشد، آن را می یابد و هر کس از مومنان باشد که مثقال ذره ای کار شر کرده باشد، آن را می یابد؛ تا پایان حدیث</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626" w:name="__RefHeading___Toc1226126_3264237689"/>
      <w:bookmarkStart w:id="627" w:name="_Toc297"/>
      <w:bookmarkEnd w:id="626"/>
      <w:r>
        <w:rPr>
          <w:rtl w:val="true"/>
        </w:rPr>
        <w:t xml:space="preserve">روایت </w:t>
      </w:r>
      <w:r>
        <w:rPr/>
        <w:t>11</w:t>
      </w:r>
      <w:r>
        <w:rPr>
          <w:rtl w:val="true"/>
        </w:rPr>
        <w:t>.</w:t>
      </w:r>
      <w:bookmarkEnd w:id="627"/>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الْیَوْمِ الْمَوْعُودِ وَ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موعود روز قیامت است و شاهد روز جمعه است و مشهود روز قیامت است</w:t>
      </w:r>
      <w:r>
        <w:rPr>
          <w:rFonts w:eastAsia="Amiri" w:cs="Amiri" w:ascii="Amiri" w:hAnsi="Amiri"/>
          <w:color w:val="111111"/>
          <w:sz w:val="28"/>
          <w:szCs w:val="28"/>
          <w:rtl w:val="true"/>
          <w:lang w:bidi="ar-SA"/>
        </w:rPr>
        <w:t>.</w:t>
      </w:r>
      <w:r>
        <w:rPr>
          <w:rStyle w:val="FootnoteAnchor"/>
          <w:rtl w:val="true"/>
        </w:rPr>
        <w:footnoteReference w:id="188"/>
      </w:r>
    </w:p>
    <w:p>
      <w:pPr>
        <w:pStyle w:val="Heading5"/>
        <w:numPr>
          <w:ilvl w:val="4"/>
          <w:numId w:val="1"/>
        </w:numPr>
        <w:rPr/>
      </w:pPr>
      <w:bookmarkStart w:id="628" w:name="__RefHeading___Toc1226128_3264237689"/>
      <w:bookmarkStart w:id="629" w:name="_Toc298"/>
      <w:bookmarkEnd w:id="628"/>
      <w:r>
        <w:rPr>
          <w:rtl w:val="true"/>
        </w:rPr>
        <w:t xml:space="preserve">روایت </w:t>
      </w:r>
      <w:r>
        <w:rPr/>
        <w:t>12</w:t>
      </w:r>
      <w:r>
        <w:rPr>
          <w:rtl w:val="true"/>
        </w:rPr>
        <w:t>.</w:t>
      </w:r>
      <w:bookmarkEnd w:id="629"/>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قیام قائم علیه السلام در روز جمعه می باشد و روز قیامت در روز جمعه بر پا می شود که خدا در آن اولین و آخرین را جمع می کند؛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مَجْمُوعٌ لَهُ النَّاسُ وَ ذلِکَ یَوْمٌ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را برای آن گرد می‌آورند،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630" w:name="__RefHeading___Toc1226130_3264237689"/>
      <w:bookmarkStart w:id="631" w:name="_Toc299"/>
      <w:bookmarkEnd w:id="630"/>
      <w:r>
        <w:rPr>
          <w:rtl w:val="true"/>
        </w:rPr>
        <w:t xml:space="preserve">روایت </w:t>
      </w:r>
      <w:r>
        <w:rPr/>
        <w:t>13</w:t>
      </w:r>
      <w:r>
        <w:rPr>
          <w:rtl w:val="true"/>
        </w:rPr>
        <w:t>.</w:t>
      </w:r>
      <w:bookmarkEnd w:id="63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مثنای حناط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سه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قیام می کند و روز رجعت و روز قیامت</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632" w:name="__RefHeading___Toc1226132_3264237689"/>
      <w:bookmarkStart w:id="633" w:name="_Toc300"/>
      <w:bookmarkEnd w:id="632"/>
      <w:r>
        <w:rPr>
          <w:rtl w:val="true"/>
        </w:rPr>
        <w:t xml:space="preserve">روایت </w:t>
      </w:r>
      <w:r>
        <w:rPr/>
        <w:t>14</w:t>
      </w:r>
      <w:r>
        <w:rPr>
          <w:rtl w:val="true"/>
        </w:rPr>
        <w:t>.</w:t>
      </w:r>
      <w:bookmarkEnd w:id="63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w:t>
      </w:r>
      <w:bookmarkStart w:id="634" w:name="pg13885_196315"/>
    </w:p>
    <w:p>
      <w:pPr>
        <w:pStyle w:val="BookText"/>
        <w:rPr/>
      </w:pPr>
      <w:bookmarkEnd w:id="634"/>
      <w:r>
        <w:rPr>
          <w:rFonts w:ascii="Amiri" w:hAnsi="Amiri" w:eastAsia="Amiri" w:cs="Amiri"/>
          <w:color w:val="111111"/>
          <w:sz w:val="28"/>
          <w:sz w:val="28"/>
          <w:szCs w:val="28"/>
          <w:rtl w:val="true"/>
          <w:lang w:bidi="ar-SA"/>
        </w:rPr>
        <w:t>مَرْيَمَ صَلَوَاتُ اللَّهِ عَلَيْهِ مَتَي قِيَامُ السَّاعَةِ فَانْتَفَضَ جَبْرَئِيلُ انْتِفَاضَةً أُغْمِيَ عَلَيْهِ مِنْهَا فَلَمَّا أَفَاقَ قَالَ يَا رُوحَ اللَّهِ مَا الْمَسْئُولُ أَعْلَمَ بِهَا مِنَ السَّائِلِ وَ لَهُ مَنْ فِي السَّماواتِ وَ الْأَرْضِ لا تَأْتِيكُمْ إِلَّا بَغْتَةً</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226134_3264237689"/>
      <w:bookmarkStart w:id="636" w:name="_Toc301"/>
      <w:bookmarkEnd w:id="635"/>
      <w:r>
        <w:rPr>
          <w:rtl w:val="true"/>
        </w:rPr>
        <w:t>«</w:t>
      </w:r>
      <w:r>
        <w:rPr/>
        <w:t>15</w:t>
      </w:r>
      <w:r>
        <w:rPr>
          <w:rtl w:val="true"/>
        </w:rPr>
        <w:t>»</w:t>
      </w:r>
      <w:bookmarkEnd w:id="636"/>
    </w:p>
    <w:p>
      <w:pPr>
        <w:pStyle w:val="BookText"/>
        <w:rPr/>
      </w:pPr>
      <w:r>
        <w:rPr>
          <w:rFonts w:ascii="Amiri" w:hAnsi="Amiri" w:eastAsia="Amiri" w:cs="Amiri"/>
          <w:color w:val="111111"/>
          <w:sz w:val="28"/>
          <w:sz w:val="28"/>
          <w:szCs w:val="28"/>
          <w:rtl w:val="true"/>
          <w:lang w:bidi="ar-SA"/>
        </w:rPr>
        <w:t>تَفْسِيرُ النُّعْمَانِيِّ، بِمَا سَيَأْتِي مِنْ إِسْنَادِهِ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أَنْزَلَ اللَّهُ تَعَالَي فِي كِتَابِهِ مِمَّا تَأْوِيلُهُ حِكَايَةٌ فِي نَفْسِ تَنْزِيلِهِ </w:t>
      </w:r>
      <w:r>
        <w:rPr>
          <w:rStyle w:val="FootnoteAnchor"/>
          <w:rtl w:val="true"/>
        </w:rPr>
        <w:footnoteReference w:id="191"/>
      </w:r>
      <w:r>
        <w:rPr>
          <w:rFonts w:ascii="Amiri" w:hAnsi="Amiri" w:eastAsia="Amiri" w:cs="Amiri"/>
          <w:color w:val="111111"/>
          <w:sz w:val="28"/>
          <w:sz w:val="28"/>
          <w:szCs w:val="28"/>
          <w:rtl w:val="true"/>
          <w:lang w:bidi="ar-SA"/>
        </w:rPr>
        <w:t xml:space="preserve">وَ شَرْحِ مَعْنَاهُ فَمِنْ ذَلِكَ قِصَّةُ أَهْلِ الْكَهْفِ وَ ذَلِكَ أَنَّ قُرَيْشاً بَعَثُوا ثَلَاثَةَ نَفَرٍ نَضْرَ بْنَ حَارِثِ بْنِ كَلَدَةَ وَ عُقْبَةَ بْنَ أَبِي مُعَيْطٍ وَ عَامِرَ بْنَ وَاثِلَةَ إِلَي يَثْرِبَ وَ إِلَي نَجْرَانَ لِيَتَعَلَّمُوا مِنَ الْيَهُودِ وَ النَّصَارَي مَسَائِلَ يُلْقُونَهَا عَلَي رَسُولِ اللَّهِ صلي الله عليه و آله فَقَالَ لَهُمْ عُلَمَاءُ الْيَهُودِ وَ النَّصَارَي سَلُوهُ عَنْ مَسَائِلَ فَإِنْ أَجَابَكُمْ عَنْهَا فَهُوَ النَّبِيُّ الْمُنْتَظَرُ الَّذِي أَخْبَرَتْ بِهِ التَّوْرَاةُ ثُمَّ سَلُوهُ عَنْ مَسْأَلَةٍ أُخْرَي فَإِنِ ادَّعَي عِلْمَهَا فَهُوَ كَاذِبٌ لِأَنَّهُ لَا يَعْلَمُ عِلْمَهَا غَيْرُ اللَّهِ وَ هِيَ قِيَامُ السَّاعَةِ فَقَدِمَ الثَّلَاثَةُ نَفَرٍ بِالْمَسَائِلِ وَ سَاقَ الْخَبَرَ إِلَي أَنْ قَالَ نَزَلَ عَلَيْهِ جَبْرَئِيلُ بِسُورَةِ الْكَهْفِ وَ فِيهَا أَجْوِبَةُ الْمَسَائِلِ الثَّلَاثَةِ وَ نَزَلَ فِي الْأَخِيرَةِ قَوْلُهُ تَعَالَي يَسْئَلُونَكَ عَنِ السَّاعَةِ أَيَّانَ مُرْساها </w:t>
      </w:r>
      <w:r>
        <w:rPr>
          <w:rStyle w:val="FootnoteAnchor"/>
          <w:rtl w:val="true"/>
        </w:rPr>
        <w:footnoteReference w:id="192"/>
      </w:r>
      <w:r>
        <w:rPr>
          <w:rFonts w:ascii="Amiri" w:hAnsi="Amiri" w:eastAsia="Amiri" w:cs="Amiri"/>
          <w:color w:val="111111"/>
          <w:sz w:val="28"/>
          <w:sz w:val="28"/>
          <w:szCs w:val="28"/>
          <w:rtl w:val="true"/>
          <w:lang w:bidi="ar-SA"/>
        </w:rPr>
        <w:t>إِلَي قَوْلِهِ وَ لكِنَّ أَكْثَرَ النَّاسِ لا يَعْلَمُون</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226136_3264237689"/>
      <w:bookmarkStart w:id="638" w:name="_Toc302"/>
      <w:bookmarkEnd w:id="637"/>
      <w:r>
        <w:rPr>
          <w:rtl w:val="true"/>
        </w:rPr>
        <w:t xml:space="preserve">باب </w:t>
      </w:r>
      <w:r>
        <w:rPr/>
        <w:t>5</w:t>
      </w:r>
      <w:r>
        <w:rPr>
          <w:rtl w:val="true"/>
        </w:rPr>
        <w:t xml:space="preserve"> </w:t>
      </w:r>
      <w:r>
        <w:rPr>
          <w:rtl w:val="true"/>
        </w:rPr>
        <w:t>صفة المحشر</w:t>
      </w:r>
      <w:bookmarkEnd w:id="638"/>
    </w:p>
    <w:p>
      <w:pPr>
        <w:pStyle w:val="Heading4"/>
        <w:numPr>
          <w:ilvl w:val="3"/>
          <w:numId w:val="1"/>
        </w:numPr>
        <w:rPr/>
      </w:pPr>
      <w:bookmarkStart w:id="639" w:name="__RefHeading___Toc1226138_3264237689"/>
      <w:bookmarkStart w:id="640" w:name="_Toc303"/>
      <w:bookmarkEnd w:id="639"/>
      <w:r>
        <w:rPr>
          <w:rtl w:val="true"/>
        </w:rPr>
        <w:t>الآيات</w:t>
      </w:r>
      <w:bookmarkEnd w:id="640"/>
    </w:p>
    <w:p>
      <w:pPr>
        <w:pStyle w:val="Heading5"/>
        <w:numPr>
          <w:ilvl w:val="4"/>
          <w:numId w:val="1"/>
        </w:numPr>
        <w:rPr/>
      </w:pPr>
      <w:bookmarkStart w:id="641" w:name="__RefHeading___Toc1226140_3264237689"/>
      <w:bookmarkStart w:id="642" w:name="_Toc304"/>
      <w:bookmarkEnd w:id="641"/>
      <w:r>
        <w:rPr>
          <w:rtl w:val="true"/>
        </w:rPr>
        <w:t>البقرة</w:t>
      </w:r>
      <w:r>
        <w:rPr>
          <w:rtl w:val="true"/>
        </w:rPr>
        <w:t>:</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ظُلَلٍ مِنَ الْغَمامِ وَ الْمَلائِكَةُ وَ قُضِيَ الْأَمْرُ وَ إِلَي اللَّهِ تُرْجَعُ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1226142_3264237689"/>
      <w:bookmarkStart w:id="644" w:name="_Toc305"/>
      <w:bookmarkEnd w:id="643"/>
      <w:r>
        <w:rPr>
          <w:rtl w:val="true"/>
        </w:rPr>
        <w:t>آل عمران</w:t>
      </w:r>
      <w:r>
        <w:rPr>
          <w:rtl w:val="true"/>
        </w:rPr>
        <w:t>:</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 وَ اللَّهُ رَؤُفٌ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يَغْلُلْ يَأْتِ بِما غَلَّ يَوْمَ الْقِيامَةِ ثُمَّ تُوَفَّي كُلُّ نَفْسٍ ما كَسَبَتْ وَ هُمْ لا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مریم صلوات الله علیه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قیامت چه زمانی است؟ پس جبرئیل تکان سختی خورد که از آن عیسی بی هوش شد؛ وقتی به هوش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مورد سؤال قرار گرفتم در خصوص آن از تو که پرسش گر هستی عالم 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خداست آنچه در آسمانها و زمین است؛ قیامت به نزد شما نمی آید مگر ناگهانی</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645" w:name="__RefHeading___Toc1226144_3264237689"/>
      <w:bookmarkStart w:id="646" w:name="_Toc306"/>
      <w:bookmarkEnd w:id="645"/>
      <w:r>
        <w:rPr>
          <w:rtl w:val="true"/>
        </w:rPr>
        <w:t xml:space="preserve">روایت </w:t>
      </w:r>
      <w:r>
        <w:rPr/>
        <w:t>15</w:t>
      </w:r>
      <w:r>
        <w:rPr>
          <w:rtl w:val="true"/>
        </w:rPr>
        <w:t>.</w:t>
      </w:r>
      <w:bookmarkEnd w:id="646"/>
    </w:p>
    <w:p>
      <w:p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خدای تعالی در کتابش نازل فرمود از اموری که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باطنی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خود تنزیل و معنای ظاهری و شرح معنای آن حکایت شده، از جمله آن ماجرای اصحاب کهف است و ان اینست که قریش سه نفر را یعنی نضر بن حارث بن کلده و عقبة بن ابی معیط و عامر بن واثله را به یثرب و نجران فرستادند تا مسائلی را از یهود و نصاری فرا بگیرند و آن را بر پیغمبر صلی الله علیه و آله القا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علمای یهود و نصاری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در خصوص مسائلی سؤال کنید؛ اگر به آنها پاسخ داد، او پیامبر مورد انتظار است که تورات از او خبر داده؛ سپس از مسأله دیگری بپرسید، اگر ادعا کرد که آن را می داند، او دروغگوست؛ زیرا این مسأله را جز خدا کسی علمش را نداند که همان برپای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تن سؤالات را آوردند و حدیث را ادامه داد تا به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حضرت سوره کهف را نازل کرد که در آن پاسخ سؤالات سه گانه آنان بود و در مورد سؤال آخرشان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السَّاعَةِ أَیَّانَ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مورد قیامت می پرسند که فرا رسیدنش چه وقت است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نمی دانند</w:t>
      </w:r>
      <w:r>
        <w:rPr>
          <w:rFonts w:eastAsia="IRNazanin" w:cs="IRNazanin"/>
          <w:color w:val="111111"/>
          <w:sz w:val="28"/>
          <w:szCs w:val="28"/>
          <w:rtl w:val="true"/>
          <w:lang w:bidi="fa-IR"/>
        </w:rPr>
        <w:t>.</w:t>
      </w:r>
    </w:p>
    <w:p>
      <w:pPr>
        <w:pStyle w:val="Heading3"/>
        <w:numPr>
          <w:ilvl w:val="2"/>
          <w:numId w:val="1"/>
        </w:numPr>
        <w:rPr/>
      </w:pPr>
      <w:bookmarkStart w:id="647" w:name="__RefHeading___Toc1226146_3264237689"/>
      <w:bookmarkStart w:id="648" w:name="_Toc307"/>
      <w:bookmarkEnd w:id="647"/>
      <w:r>
        <w:rPr>
          <w:rtl w:val="true"/>
        </w:rPr>
        <w:t>باب پنجم</w:t>
      </w:r>
      <w:r>
        <w:rPr>
          <w:rtl w:val="true"/>
        </w:rPr>
        <w:t xml:space="preserve">: </w:t>
      </w:r>
      <w:r>
        <w:rPr>
          <w:rtl w:val="true"/>
        </w:rPr>
        <w:t>اوصاف محشر</w:t>
      </w:r>
      <w:bookmarkEnd w:id="648"/>
    </w:p>
    <w:p>
      <w:pPr>
        <w:pStyle w:val="Heading4"/>
        <w:numPr>
          <w:ilvl w:val="3"/>
          <w:numId w:val="1"/>
        </w:numPr>
        <w:rPr/>
      </w:pPr>
      <w:bookmarkStart w:id="649" w:name="__RefHeading___Toc1226148_3264237689"/>
      <w:bookmarkStart w:id="650" w:name="_Toc308"/>
      <w:bookmarkEnd w:id="649"/>
      <w:r>
        <w:rPr>
          <w:rtl w:val="true"/>
        </w:rPr>
        <w:t>آیات</w:t>
      </w:r>
      <w:bookmarkEnd w:id="650"/>
    </w:p>
    <w:p>
      <w:pPr>
        <w:pStyle w:val="Heading5"/>
        <w:numPr>
          <w:ilvl w:val="4"/>
          <w:numId w:val="1"/>
        </w:numPr>
        <w:rPr/>
      </w:pPr>
      <w:bookmarkStart w:id="651" w:name="__RefHeading___Toc1226150_3264237689"/>
      <w:bookmarkStart w:id="652" w:name="_Toc309"/>
      <w:bookmarkEnd w:id="651"/>
      <w:r>
        <w:rPr>
          <w:rtl w:val="true"/>
        </w:rPr>
        <w:t>البقرة</w:t>
      </w:r>
      <w:r>
        <w:rPr>
          <w:rtl w:val="true"/>
        </w:rPr>
        <w:t>:</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یَأْتِیَهُمُ اللَّهُ فِی ظُلَلٍ مِنَ الْغَمامِ وَ الْمَلائِکَةُ وَ قُضِیَ الْأَمْرُ وَ إِلَی اللَّهِ تُرْجَعُ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لغزش و پیروان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را انتظار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سایبان هایی از ابر به سوی آنان آیند و کار نابودی آنان تمام شود؟ و همه کارها به سوی خدا بازگردانده می شود</w:t>
      </w:r>
      <w:r>
        <w:rPr>
          <w:rFonts w:eastAsia="IRNazanin" w:cs="IRNazanin"/>
          <w:color w:val="111111"/>
          <w:sz w:val="28"/>
          <w:szCs w:val="28"/>
          <w:rtl w:val="true"/>
          <w:lang w:bidi="fa-IR"/>
        </w:rPr>
        <w:t>.</w:t>
      </w:r>
    </w:p>
    <w:p>
      <w:pPr>
        <w:pStyle w:val="Heading5"/>
        <w:numPr>
          <w:ilvl w:val="4"/>
          <w:numId w:val="1"/>
        </w:numPr>
        <w:rPr/>
      </w:pPr>
      <w:bookmarkStart w:id="653" w:name="__RefHeading___Toc1226152_3264237689"/>
      <w:bookmarkStart w:id="654" w:name="_Toc310"/>
      <w:bookmarkEnd w:id="653"/>
      <w:r>
        <w:rPr>
          <w:rtl w:val="true"/>
        </w:rPr>
        <w:t>آل عمران</w:t>
      </w:r>
      <w:r>
        <w:rPr>
          <w:rtl w:val="true"/>
        </w:rPr>
        <w:t>:</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 وَ یُحَذِّرُکُمُ اللَّهُ نَفْسَهُ وَ اللَّهُ رَؤُفٌ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هر کس آنچه را از کار نیک انجام داده و آنچه را از کار زشت مرتکب شده حاضر شده می یابد، و آرزو می کند که ای کاش میان او و کارهای زشتش زمان دور و درازی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برحذر می دارد؛ و خدا به بندگان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یَغْلُلْ یَأْتِ بِما غَلَّ یَوْمَ الْقِیامَةِ ثُمَّ تُوَفَّی کُلُّ نَفْسٍ ما کَسَبَتْ 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خیانت کند، روز قیامت با آنچه در آن خیانت کرده بیاید؛ سپس به هر کس آنچه را مرتکب شده به طور کامل می دهند، و آنان مورد ستم قرار نمی گیرند</w:t>
      </w:r>
      <w:r>
        <w:rPr>
          <w:rFonts w:eastAsia="IRNazanin" w:cs="IRNazanin"/>
          <w:color w:val="111111"/>
          <w:sz w:val="28"/>
          <w:szCs w:val="28"/>
          <w:rtl w:val="true"/>
          <w:lang w:bidi="fa-IR"/>
        </w:rPr>
        <w:t xml:space="preserve">. </w:t>
      </w:r>
      <w:bookmarkStart w:id="655" w:name="pg13885_196316"/>
    </w:p>
    <w:p>
      <w:pPr>
        <w:pStyle w:val="Heading5"/>
        <w:numPr>
          <w:ilvl w:val="4"/>
          <w:numId w:val="1"/>
        </w:numPr>
        <w:rPr/>
      </w:pPr>
      <w:bookmarkStart w:id="656" w:name="__RefHeading___Toc1226154_3264237689"/>
      <w:bookmarkStart w:id="657" w:name="_Toc311"/>
      <w:bookmarkEnd w:id="655"/>
      <w:bookmarkEnd w:id="656"/>
      <w:r>
        <w:rPr>
          <w:rtl w:val="true"/>
        </w:rPr>
        <w:t>الأنعام</w:t>
      </w:r>
      <w:r>
        <w:rPr>
          <w:rtl w:val="true"/>
        </w:rPr>
        <w:t>:</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فُرادي كَما خَلَقْناكُمْ أَوَّلَ مَرَّةٍ وَ تَرَكْتُمْ ما خَوَّلْناكُمْ وَراءَ ظُهُورِكُمْ وَ ما نَري مَعَكُمْ شُفَعاءَكُمُ الَّذِينَ زَعَمْتُمْ أَنَّهُمْ فِيكُمْ شُرَكاءُ لَقَدْ تَقَطَّعَ بَيْنَكُمْ وَ ضَلَّ عَنْكُمْ ما كُنْتُمْ تَزْعُمُونَ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1226156_3264237689"/>
      <w:bookmarkStart w:id="659" w:name="_Toc312"/>
      <w:bookmarkEnd w:id="658"/>
      <w:r>
        <w:rPr>
          <w:rtl w:val="true"/>
        </w:rPr>
        <w:t>إبراهيم</w:t>
      </w:r>
      <w:r>
        <w:rPr>
          <w:rtl w:val="true"/>
        </w:rPr>
        <w:t>:</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يَعْمَلُ الظَّالِمُونَ إِنَّما يُؤَخِّرُهُمْ لِيَوْمٍ تَشْخَصُ فِيهِ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مُقْنِعِي رُؤُسِهِمْ لا يَرْتَدُّ إِلَيْهِمْ طَرْفُهُمْ وَ أَفْئِدَتُهُمْ هَواءٌ </w:t>
      </w:r>
      <w:r>
        <w:rPr>
          <w:rFonts w:ascii="Amiri" w:hAnsi="Amiri" w:eastAsia="Amiri" w:cs="Amiri"/>
          <w:i/>
          <w:i/>
          <w:iCs/>
          <w:color w:val="111111"/>
          <w:sz w:val="28"/>
          <w:sz w:val="28"/>
          <w:szCs w:val="28"/>
          <w:rtl w:val="true"/>
          <w:lang w:bidi="ar-SA"/>
        </w:rPr>
        <w:t>وَ أَنْذِرِ النَّاسَ يَوْمَ يَأْتِيهِمُ الْعَذابُ فَيَقُولُ الَّذِينَ ظَلَمُوا رَبَّنا أَخِّرْنا إِلي أَجَلٍ قَرِيبٍ نُجِبْ دَعْوَتَكَ وَ نَتَّبِعِ الرُّسُلَ أَ وَ لَمْ تَكُونُوا أَقْسَمْتُمْ مِنْ قَبْلُ ما لَكُمْ مِنْ زَوالٍ</w:t>
      </w:r>
      <w:r>
        <w:rPr>
          <w:rFonts w:ascii="Amiri" w:hAnsi="Amiri" w:eastAsia="Amiri" w:cs="Amiri"/>
          <w:color w:val="111111"/>
          <w:sz w:val="28"/>
          <w:sz w:val="28"/>
          <w:szCs w:val="28"/>
          <w:rtl w:val="true"/>
          <w:lang w:bidi="ar-SA"/>
        </w:rPr>
        <w:t xml:space="preserve"> وَ سَكَنْتُمْ فِي مَساكِنِ الَّذِينَ ظَلَمُوا أَنْفُسَهُمْ وَ تَبَيَّنَ لَكُمْ كَيْفَ فَعَلْنا بِهِمْ وَ ضَرَبْنا لَكُمُ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مَكَرُوا مَكْرَهُمْ وَ عِنْدَ اللَّهِ مَكْرُهُمْ وَ إِنْ كانَ مَكْرُهُمْ لِتَزُولَ مِنْهُ الْجِبالُ </w:t>
      </w:r>
      <w:r>
        <w:rPr>
          <w:rFonts w:ascii="Amiri" w:hAnsi="Amiri" w:eastAsia="Amiri" w:cs="Amiri"/>
          <w:i/>
          <w:i/>
          <w:iCs/>
          <w:color w:val="111111"/>
          <w:sz w:val="28"/>
          <w:sz w:val="28"/>
          <w:szCs w:val="28"/>
          <w:rtl w:val="true"/>
          <w:lang w:bidi="ar-SA"/>
        </w:rPr>
        <w:t>فَلا تَحْسَبَنَّ اللَّهَ مُخْلِفَ وَعْدِهِ رُسُلَهُ إِنَّ اللَّهَ عَزِيزٌ ذُو انتِقامٍ</w:t>
      </w:r>
      <w:r>
        <w:rPr>
          <w:rFonts w:ascii="Amiri" w:hAnsi="Amiri" w:eastAsia="Amiri" w:cs="Amiri"/>
          <w:color w:val="111111"/>
          <w:sz w:val="28"/>
          <w:sz w:val="28"/>
          <w:szCs w:val="28"/>
          <w:rtl w:val="true"/>
          <w:lang w:bidi="ar-SA"/>
        </w:rPr>
        <w:t xml:space="preserve"> يَوْمَ تُبَدَّلُ الْأَرْضُ غَيْرَ الْأَرْضِ وَ السَّماواتُ وَ بَرَزُوا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تَرَي الْمُجْرِمِينَ يَوْمَئِذٍ مُقَرَّنِينَ فِي الْأَصْفادِ </w:t>
      </w:r>
      <w:r>
        <w:rPr>
          <w:rFonts w:ascii="Amiri" w:hAnsi="Amiri" w:eastAsia="Amiri" w:cs="Amiri"/>
          <w:i/>
          <w:i/>
          <w:iCs/>
          <w:color w:val="111111"/>
          <w:sz w:val="28"/>
          <w:sz w:val="28"/>
          <w:szCs w:val="28"/>
          <w:rtl w:val="true"/>
          <w:lang w:bidi="ar-SA"/>
        </w:rPr>
        <w:t>سَرابِيلُهُمْ مِنْ قَطِرانٍ وَ تَغْشي وُجُوهَهُمُ النَّارُ</w:t>
      </w:r>
      <w:r>
        <w:rPr>
          <w:rFonts w:ascii="Amiri" w:hAnsi="Amiri" w:eastAsia="Amiri" w:cs="Amiri"/>
          <w:color w:val="111111"/>
          <w:sz w:val="28"/>
          <w:sz w:val="28"/>
          <w:szCs w:val="28"/>
          <w:rtl w:val="true"/>
          <w:lang w:bidi="ar-SA"/>
        </w:rPr>
        <w:t xml:space="preserve"> لِيَجْزِيَ اللَّهُ كُلَّ نَفْسٍ ما كَسَبَتْ إِنَّ اللَّهَ سَرِيعُ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226158_3264237689"/>
      <w:bookmarkStart w:id="661" w:name="_Toc313"/>
      <w:bookmarkEnd w:id="660"/>
      <w:r>
        <w:rPr>
          <w:rtl w:val="true"/>
        </w:rPr>
        <w:t>النحل</w:t>
      </w:r>
      <w:r>
        <w:rPr>
          <w:rtl w:val="true"/>
        </w:rPr>
        <w:t>:</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تَأْتِي كُلُّ نَفْسٍ تُجادِلُ عَنْ نَفْسِها وَ تُوَفَّي كُلُّ نَفْسٍ ما عَمِلَتْ وَ هُمْ لا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1226160_3264237689"/>
      <w:bookmarkStart w:id="663" w:name="_Toc314"/>
      <w:bookmarkEnd w:id="662"/>
      <w:r>
        <w:rPr>
          <w:rtl w:val="true"/>
        </w:rPr>
        <w:t>الكهف</w:t>
      </w:r>
      <w:r>
        <w:rPr>
          <w:rtl w:val="true"/>
        </w:rPr>
        <w:t>:</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لَجاعِلُونَ ما عَلَيْها صَعِيداً جُرُزاً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1226162_3264237689"/>
      <w:bookmarkStart w:id="665" w:name="_Toc315"/>
      <w:bookmarkEnd w:id="664"/>
      <w:r>
        <w:rPr>
          <w:rtl w:val="true"/>
        </w:rPr>
        <w:t>طه</w:t>
      </w:r>
      <w:r>
        <w:rPr>
          <w:rtl w:val="true"/>
        </w:rPr>
        <w:t>:</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يَسْئَلُونَكَ عَنِ الْجِبالِ فَقُلْ يَنْسِفُها رَبِّي نَسْفاً </w:t>
      </w:r>
      <w:r>
        <w:rPr>
          <w:rFonts w:ascii="Amiri" w:hAnsi="Amiri" w:eastAsia="Amiri" w:cs="Amiri"/>
          <w:i/>
          <w:i/>
          <w:iCs/>
          <w:color w:val="111111"/>
          <w:sz w:val="28"/>
          <w:sz w:val="28"/>
          <w:szCs w:val="28"/>
          <w:rtl w:val="true"/>
          <w:lang w:bidi="ar-SA"/>
        </w:rPr>
        <w:t>فَيَذَرُها قاعاً صَفْصَفاً</w:t>
      </w:r>
      <w:r>
        <w:rPr>
          <w:rFonts w:ascii="Amiri" w:hAnsi="Amiri" w:eastAsia="Amiri" w:cs="Amiri"/>
          <w:color w:val="111111"/>
          <w:sz w:val="28"/>
          <w:sz w:val="28"/>
          <w:szCs w:val="28"/>
          <w:rtl w:val="true"/>
          <w:lang w:bidi="ar-SA"/>
        </w:rPr>
        <w:t xml:space="preserve"> لا تَري فِيها عِوَجاً وَ لا أَمْتاً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يَتَّبِعُونَ الدَّاعِيَ لا عِوَجَ لَهُ وَ خَشَعَتِ الْأَصْواتُ لِلرَّحْمنِ فَلا تَسْمَعُ إِلَّا هَمْساً </w:t>
      </w:r>
      <w:r>
        <w:rPr>
          <w:rFonts w:ascii="Amiri" w:hAnsi="Amiri" w:eastAsia="Amiri" w:cs="Amiri"/>
          <w:i/>
          <w:i/>
          <w:iCs/>
          <w:color w:val="111111"/>
          <w:sz w:val="28"/>
          <w:sz w:val="28"/>
          <w:szCs w:val="28"/>
          <w:rtl w:val="true"/>
          <w:lang w:bidi="ar-SA"/>
        </w:rPr>
        <w:t>يَوْمَئِذٍ لا تَنْفَعُ الشَّفاعَةُ إِلَّا مَنْ أَذِنَ لَهُ الرَّحْمنُ وَ رَضِيَ لَهُ قَوْلًا يَعْلَمُ ما بَيْنَ أَيْدِيهِمْ وَ ما خَلْفَهُمْ وَ لا يُحِيطُونَ بِهِ عِلْماً وَ عَنَتِ الْوُجُوهُ لِلْحَيِّ الْقَيُّومِ وَ قَدْ خابَ مَنْ حَمَلَ ظُلْماً</w:t>
      </w:r>
      <w:r>
        <w:rPr>
          <w:rFonts w:ascii="Amiri" w:hAnsi="Amiri" w:eastAsia="Amiri" w:cs="Amiri"/>
          <w:color w:val="111111"/>
          <w:sz w:val="28"/>
          <w:sz w:val="28"/>
          <w:szCs w:val="28"/>
          <w:rtl w:val="true"/>
          <w:lang w:bidi="ar-SA"/>
        </w:rPr>
        <w:t xml:space="preserve"> وَ مَنْ يَعْمَلْ مِنَ الصَّالِحاتِ وَ هُوَ مُؤْمِنٌ فَلا يَخافُ ظُلْماً وَ لا هَضْماً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226164_3264237689"/>
      <w:bookmarkStart w:id="667" w:name="_Toc316"/>
      <w:bookmarkEnd w:id="666"/>
      <w:r>
        <w:rPr>
          <w:rtl w:val="true"/>
        </w:rPr>
        <w:t>الأنبياء</w:t>
      </w:r>
      <w:r>
        <w:rPr>
          <w:rtl w:val="true"/>
        </w:rPr>
        <w:t>:</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نَطْوِي السَّماءَ كَطَيِّ السِّجِلِّ لِلْكُتُبِ كَما بَدَأْنا أَوَّلَ خَلْقٍ نُعِيدُهُ وَعْداً عَلَيْنا إِنَّا كُنَّا فاعِلِينَ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1226166_3264237689"/>
      <w:bookmarkStart w:id="669" w:name="_Toc317"/>
      <w:bookmarkEnd w:id="668"/>
      <w:r>
        <w:rPr>
          <w:rtl w:val="true"/>
        </w:rPr>
        <w:t>الحج</w:t>
      </w:r>
      <w:r>
        <w:rPr>
          <w:rtl w:val="true"/>
        </w:rPr>
        <w:t>:</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p>
    <w:p>
      <w:pPr>
        <w:pStyle w:val="Heading5"/>
        <w:numPr>
          <w:ilvl w:val="4"/>
          <w:numId w:val="1"/>
        </w:numPr>
        <w:rPr/>
      </w:pPr>
      <w:bookmarkStart w:id="670" w:name="__RefHeading___Toc1226168_3264237689"/>
      <w:bookmarkStart w:id="671" w:name="_Toc318"/>
      <w:bookmarkEnd w:id="670"/>
      <w:r>
        <w:rPr>
          <w:rtl w:val="true"/>
        </w:rPr>
        <w:t>الأنعام</w:t>
      </w:r>
      <w:r>
        <w:rPr>
          <w:rtl w:val="true"/>
        </w:rPr>
        <w:t>:</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ورود به جهان دیگر به آنان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شما را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 مادر تنها و دست خالی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اکنون هم تنها به نزد ما آمدید، و آنچه را در دنیا به شما داده بودیم پشت سر گذاشته و همه را از دست دادید، و شفیعانتان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ربوبیّت و عبادت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 پنداشتید، همراه شما نمی بینیم، یقیناً پیوندهای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و آنچه را شریکان خدا گمان می کردید از دستتان رفته و گم شده است</w:t>
      </w:r>
      <w:r>
        <w:rPr>
          <w:rFonts w:eastAsia="IRNazanin" w:cs="IRNazanin"/>
          <w:color w:val="111111"/>
          <w:sz w:val="28"/>
          <w:szCs w:val="28"/>
          <w:rtl w:val="true"/>
          <w:lang w:bidi="fa-IR"/>
        </w:rPr>
        <w:t>.</w:t>
      </w:r>
    </w:p>
    <w:p>
      <w:pPr>
        <w:pStyle w:val="Heading5"/>
        <w:numPr>
          <w:ilvl w:val="4"/>
          <w:numId w:val="1"/>
        </w:numPr>
        <w:rPr/>
      </w:pPr>
      <w:bookmarkStart w:id="672" w:name="__RefHeading___Toc1226170_3264237689"/>
      <w:bookmarkStart w:id="673" w:name="_Toc319"/>
      <w:bookmarkEnd w:id="672"/>
      <w:r>
        <w:rPr>
          <w:rtl w:val="true"/>
        </w:rPr>
        <w:t>إبراهیم</w:t>
      </w:r>
      <w:r>
        <w:rPr>
          <w:rtl w:val="true"/>
        </w:rPr>
        <w:t>:</w:t>
      </w:r>
      <w:bookmarkEnd w:id="673"/>
    </w:p>
    <w:p>
      <w:pPr>
        <w:pStyle w:val="BookText"/>
        <w:rPr/>
      </w:pPr>
      <w:r>
        <w:rPr>
          <w:rFonts w:ascii="Amiri" w:hAnsi="Amiri" w:eastAsia="Amiri" w:cs="Amiri"/>
          <w:color w:val="111111"/>
          <w:sz w:val="28"/>
          <w:sz w:val="28"/>
          <w:szCs w:val="28"/>
          <w:rtl w:val="true"/>
          <w:lang w:bidi="ar-SA"/>
        </w:rPr>
        <w:t xml:space="preserve">وَلَا تَحْسَبَنَّ اللَّهَ غَافِلًا عَمَّا یَعْمَلُ الظَّالِمُونَ إِنَّمَا یُؤَخِّرُهُمْ لِیَوْمٍ تَشْخَصُ فِیهِ الْأَبْصَارُ </w:t>
      </w: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و خدا را از آنچه ستمکاران انجام می دهند، بی خبر مپندار؛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روزی که چشم ها در آن خیره می شود، به تأخیر می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مُهْطِعِینَ مُقْنِعِی رُءُوسِهِمْ لَا یَرْتَدُّ إِلَیْهِمْ طَرْفُهُمْ وَأَفْئِدَتُهُمْ هَوَاءٌ </w:t>
      </w: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 به سوی دادگاه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شتابانند، سرهایشان را بالا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دیدگانشان ذلیلانه به برنامه های محشر دوخته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پلک هایشان به هم نمی خورد، و دل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عذاب فرو ریخته و از تدبیر و چاره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وَأَنْذِرِ النَّاسَ یَوْمَ یَأْتِیهِمُ الْعَذَابُ فَیَقُولُ الَّذِینَ ظَلَمُوا رَبَّنَا أَخِّرْنَا إِلَی أَجَلٍ قَرِیبٍ نُجِبْ دَعْوَتَکَ وَنَتَّبِعِ الرُّسُلَ أَوَلَمْ تَکُونُوا أَقْسَمْتُمْ مِنْ قَبْلُ مَا لَکُمْ مِنْ زَوَالٍ </w:t>
      </w: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و مردم را از روزی که عذاب به سویشان می آید،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ستم ورزیده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سرآمدی نزدیک؟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کوتاه مهلت ده تا دعوتت را اجابت کنیم، و از پیامبرانت پیروی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نبودید که پیش از این سوگند یاد می کردید که هرگز برای شما زوال و فنایی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وَسَکَنْتُمْ فِی مَسَاکِنِ الَّذِینَ ظَلَمُوا أَنْفُسَهُمْ وَتَبَیَّنَ لَکُمْ کَیْفَ فَعَلْنَا بِهِمْ وَضَرَبْنَا لَکُمُ الْأَمْثَالَ </w:t>
      </w: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و در مساکن کسانی که به خود ستم کردند، ساکن شدید، در صورتی که برای شما روشن و آشکار است که ما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ستم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کردیم و برای شما مثال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پندآموزی از جامعه هایی که به وسیله عذاب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مَکَرُوا مَکْرَهُمْ وَعِنْدَ اللَّهِ مَکْرُهُمْ وَإِنْ کَانَ مَکْرُهُمْ لِتَزُولَ مِنْهُ الْجِبَالُ </w:t>
      </w: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خدا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عقوبت دنیایی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نیرنگشان نزد خداست و هر چند که از نیرنگشان کوه ها از جا کنده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پس مپندار که خدا در وعده اش با پیامبرانش وفا نمی کند؛ زیرا خدا توانای شکست ناپذیر و صاحب انتقام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تُبَدَّلُ الْأَرْضُ غَیْرَ الْأَرْضِ وَالسَّمَاوَاتُ وَبَرَزُوا لِلَّهِ الْوَاحِدِ الْقَهَّارِ </w:t>
      </w: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به غیر این زمین، 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این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خدای یگانه قهّار حاضر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وَتَرَی الْمُجْرِمِینَ یَوْمَئِذٍ مُقَرَّنِینَ فِی الْأَصْفَادِ </w:t>
      </w: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و آن روز مجرمان را می بینی که در زنجیرها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محکم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بسته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سَرَابِیلُهُمْ مِنْ قَطِرَانٍ وَتَغْشَی وُجُوهَهُمُ النَّارُ </w:t>
      </w: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پیراهن هایشان از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ای متعفّن، قابل اشتعال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آتش چهره هایشان را می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لِیَجْزِیَ اللَّهُ کُلَّ نَفْسٍ مَا کَسَبَتْ إِنَّ اللَّهَ سَرِیعُ الْحِسَابِ </w:t>
      </w: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 کیفر دهد؛ یقیناً خدا حسابرسی سریع است</w:t>
      </w:r>
      <w:r>
        <w:rPr>
          <w:rFonts w:eastAsia="IRNazanin" w:cs="IRNazanin"/>
          <w:color w:val="111111"/>
          <w:sz w:val="28"/>
          <w:szCs w:val="28"/>
          <w:rtl w:val="true"/>
          <w:lang w:bidi="fa-IR"/>
        </w:rPr>
        <w:t>.</w:t>
      </w:r>
    </w:p>
    <w:p>
      <w:pPr>
        <w:pStyle w:val="Heading5"/>
        <w:numPr>
          <w:ilvl w:val="4"/>
          <w:numId w:val="1"/>
        </w:numPr>
        <w:rPr/>
      </w:pPr>
      <w:bookmarkStart w:id="674" w:name="__RefHeading___Toc1226172_3264237689"/>
      <w:bookmarkStart w:id="675" w:name="_Toc320"/>
      <w:bookmarkEnd w:id="674"/>
      <w:r>
        <w:rPr>
          <w:rtl w:val="true"/>
        </w:rPr>
        <w:t>النحل</w:t>
      </w:r>
      <w:r>
        <w:rPr>
          <w:rtl w:val="true"/>
        </w:rPr>
        <w:t>:</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تَأْتِی کُلُّ نَفْسٍ تُجادِلُ عَنْ نَفْسِها وَ تُوَفَّی کُلُّ نَفْسٍ ما عَمِلَتْ 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مصون ماندنش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دفاع می کند و هر کس هر عملی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به او داده می شود و مورد ستم قرار نخواهند گرفت</w:t>
      </w:r>
      <w:r>
        <w:rPr>
          <w:rFonts w:eastAsia="IRNazanin" w:cs="IRNazanin"/>
          <w:color w:val="111111"/>
          <w:sz w:val="28"/>
          <w:szCs w:val="28"/>
          <w:rtl w:val="true"/>
          <w:lang w:bidi="fa-IR"/>
        </w:rPr>
        <w:t>.</w:t>
      </w:r>
    </w:p>
    <w:p>
      <w:pPr>
        <w:pStyle w:val="Heading5"/>
        <w:numPr>
          <w:ilvl w:val="4"/>
          <w:numId w:val="1"/>
        </w:numPr>
        <w:rPr/>
      </w:pPr>
      <w:bookmarkStart w:id="676" w:name="__RefHeading___Toc1226174_3264237689"/>
      <w:bookmarkStart w:id="677" w:name="_Toc321"/>
      <w:bookmarkEnd w:id="676"/>
      <w:r>
        <w:rPr>
          <w:rtl w:val="true"/>
        </w:rPr>
        <w:t>الکهف</w:t>
      </w:r>
      <w:r>
        <w:rPr>
          <w:rtl w:val="true"/>
        </w:rPr>
        <w:t>:</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لَجاعِلُونَ ما عَلَیْها صَعِیداً جُرُزاً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 تردید ما آنچه را روی زمین است، سرانجام، خاک بی گیاه خواهیم کرد</w:t>
      </w:r>
      <w:r>
        <w:rPr>
          <w:rFonts w:eastAsia="IRNazanin" w:cs="IRNazanin"/>
          <w:color w:val="111111"/>
          <w:sz w:val="28"/>
          <w:szCs w:val="28"/>
          <w:rtl w:val="true"/>
          <w:lang w:bidi="fa-IR"/>
        </w:rPr>
        <w:t>.</w:t>
      </w:r>
    </w:p>
    <w:p>
      <w:pPr>
        <w:pStyle w:val="Heading5"/>
        <w:numPr>
          <w:ilvl w:val="4"/>
          <w:numId w:val="1"/>
        </w:numPr>
        <w:rPr/>
      </w:pPr>
      <w:bookmarkStart w:id="678" w:name="__RefHeading___Toc1226176_3264237689"/>
      <w:bookmarkStart w:id="679" w:name="_Toc322"/>
      <w:bookmarkEnd w:id="678"/>
      <w:r>
        <w:rPr>
          <w:rtl w:val="true"/>
        </w:rPr>
        <w:t>طه</w:t>
      </w:r>
      <w:r>
        <w:rPr>
          <w:rtl w:val="true"/>
        </w:rPr>
        <w:t>:</w:t>
      </w:r>
      <w:bookmarkEnd w:id="679"/>
    </w:p>
    <w:p>
      <w:pPr>
        <w:pStyle w:val="BookText"/>
        <w:rPr/>
      </w:pPr>
      <w:r>
        <w:rPr>
          <w:rFonts w:ascii="Amiri" w:hAnsi="Amiri" w:eastAsia="Amiri" w:cs="Amiri"/>
          <w:color w:val="111111"/>
          <w:sz w:val="28"/>
          <w:sz w:val="28"/>
          <w:szCs w:val="28"/>
          <w:rtl w:val="true"/>
          <w:lang w:bidi="ar-SA"/>
        </w:rPr>
        <w:t xml:space="preserve">وَیَسْأَلُونَکَ عَنِ الْجِبَالِ فَقُلْ یَنْسِفُهَا رَبِّی نَسْفًا </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و از تو درباره کوه ها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آنان را ریشه کن می کند و از هم می پاشد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فَیَذَرُهَا قَاعًا صَفْصَفًا </w:t>
      </w: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پس آنها را به صورت دشتی هموار و صاف وامی گذارد،</w:t>
      </w:r>
    </w:p>
    <w:p>
      <w:pPr>
        <w:pStyle w:val="BookText"/>
        <w:rPr/>
      </w:pPr>
      <w:r>
        <w:rPr>
          <w:rFonts w:ascii="Amiri" w:hAnsi="Amiri" w:eastAsia="Amiri" w:cs="Amiri"/>
          <w:color w:val="111111"/>
          <w:sz w:val="28"/>
          <w:sz w:val="28"/>
          <w:szCs w:val="28"/>
          <w:rtl w:val="true"/>
          <w:lang w:bidi="ar-SA"/>
        </w:rPr>
        <w:t xml:space="preserve">لَا تَرَی فِیهَا عِوَجًا وَلَا أَمْتًا </w:t>
      </w: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که در آن هیچ کژی و پستی و بلندی نمی بینی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یَتَّبِعُونَ الدَّاعِیَ لَا عِوَجَ لَهُ وَخَشَعَتِ الْأَصْوَاتُ لِلرَّحْمَنِ فَلَا تَسْمَعُ إِلَّا هَمْسًا </w:t>
      </w: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 xml:space="preserve">در آن روز همه انسان ها دعوت کننده را که هیچ انحرافی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 کنند و صداها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فرو می نشیند و جز صدایی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لَا تَنْفَعُ الشَّفَاعَةُ إِلَّا مَنْ أَذِنَ لَهُ الرَّحْمَنُ وَرَضِیَ لَهُ قَوْلًا </w:t>
      </w: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 xml:space="preserve">در آن روز شفاعت کسی سودی ندهد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به او اذن دهد و گفتارش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شفاعت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بپسندد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 مَا بَیْنَ أَیْدِیهِمْ وَمَا خَلْفَهُمْ وَلَا یُحِیطُونَ بِهِ عِلْمًا </w:t>
      </w:r>
      <w:r>
        <w:rPr>
          <w:rFonts w:eastAsia="Times New Roman" w:cs="Times New Roman" w:ascii="Times New Roman" w:hAnsi="Times New Roman"/>
          <w:color w:val="111111"/>
          <w:sz w:val="28"/>
          <w:szCs w:val="28"/>
          <w:lang w:val="en-US" w:bidi="en-US"/>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احوال و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آنهاست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دارند، می داند و آنان از جهت دانش به او احاطه ندارند،</w:t>
      </w:r>
    </w:p>
    <w:p>
      <w:pPr>
        <w:pStyle w:val="BookText"/>
        <w:rPr/>
      </w:pPr>
      <w:r>
        <w:rPr>
          <w:rFonts w:ascii="Amiri" w:hAnsi="Amiri" w:eastAsia="Amiri" w:cs="Amiri"/>
          <w:color w:val="111111"/>
          <w:sz w:val="28"/>
          <w:sz w:val="28"/>
          <w:szCs w:val="28"/>
          <w:rtl w:val="true"/>
          <w:lang w:bidi="ar-SA"/>
        </w:rPr>
        <w:t xml:space="preserve">وَعَنَتِ الْوُجُوهُ لِلْحَیِّ الْقَیُّومِ وَقَدْ خَابَ مَنْ حَمَلَ ظُلْمًا </w:t>
      </w: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 xml:space="preserve">و همه چهره 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قائم به ذات خاضع و فروتن می شوند، و کسی که بار ظلم و ستمی با خود برداشت، مسلماً محروم و ناامید شود،</w:t>
      </w:r>
    </w:p>
    <w:p>
      <w:pPr>
        <w:pStyle w:val="BookText"/>
        <w:rPr/>
      </w:pPr>
      <w:r>
        <w:rPr>
          <w:rFonts w:ascii="Amiri" w:hAnsi="Amiri" w:eastAsia="Amiri" w:cs="Amiri"/>
          <w:color w:val="111111"/>
          <w:sz w:val="28"/>
          <w:sz w:val="28"/>
          <w:szCs w:val="28"/>
          <w:rtl w:val="true"/>
          <w:lang w:bidi="ar-SA"/>
        </w:rPr>
        <w:t xml:space="preserve">وَمَنْ یَعْمَلْ مِنَ الصَّالِحَاتِ وَهُوَ مُؤْمِنٌ فَلَا یَخَافُ ظُلْمًا وَلَا هَضْمًا </w:t>
      </w: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 xml:space="preserve">و هر که کارهای شایسته انجام دهد، در حالی که مؤمن باشد، نه از ستمی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و هراس خواهد داشت و نه از کاستی و نقصانی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 و مزدش</w:t>
      </w:r>
      <w:r>
        <w:rPr>
          <w:rFonts w:eastAsia="IRNazanin" w:cs="IRNazanin"/>
          <w:color w:val="111111"/>
          <w:sz w:val="28"/>
          <w:szCs w:val="28"/>
          <w:rtl w:val="true"/>
          <w:lang w:bidi="fa-IR"/>
        </w:rPr>
        <w:t>.]</w:t>
      </w:r>
    </w:p>
    <w:p>
      <w:pPr>
        <w:pStyle w:val="Heading5"/>
        <w:numPr>
          <w:ilvl w:val="4"/>
          <w:numId w:val="1"/>
        </w:numPr>
        <w:rPr/>
      </w:pPr>
      <w:bookmarkStart w:id="680" w:name="__RefHeading___Toc1226178_3264237689"/>
      <w:bookmarkStart w:id="681" w:name="_Toc323"/>
      <w:bookmarkEnd w:id="680"/>
      <w:r>
        <w:rPr>
          <w:rtl w:val="true"/>
        </w:rPr>
        <w:t>الأنبیاء</w:t>
      </w:r>
      <w:r>
        <w:rPr>
          <w:rtl w:val="true"/>
        </w:rPr>
        <w:t>:</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 السِّجِلِّ لِلْکُتُبِ کَما بَدَأْنا أَوَّلَ خَلْقٍ نُعِیدُهُ وَعْداً عَلَیْنا إِنَّا کُنَّا فاعِلِینَ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آسمان را در هم می پیچیم، مانند در هم پیچیدن طومار، همان گونه که نخستین بار آفریده ها را آفریدیم، دوباره آنان را باز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تحقق دادنش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آن را انجام می دهیم</w:t>
      </w:r>
      <w:r>
        <w:rPr>
          <w:rFonts w:eastAsia="IRNazanin" w:cs="IRNazanin"/>
          <w:color w:val="111111"/>
          <w:sz w:val="28"/>
          <w:szCs w:val="28"/>
          <w:rtl w:val="true"/>
          <w:lang w:bidi="fa-IR"/>
        </w:rPr>
        <w:t>.</w:t>
      </w:r>
    </w:p>
    <w:p>
      <w:pPr>
        <w:pStyle w:val="Heading5"/>
        <w:numPr>
          <w:ilvl w:val="4"/>
          <w:numId w:val="1"/>
        </w:numPr>
        <w:rPr/>
      </w:pPr>
      <w:bookmarkStart w:id="682" w:name="__RefHeading___Toc1226180_3264237689"/>
      <w:bookmarkStart w:id="683" w:name="_Toc324"/>
      <w:bookmarkEnd w:id="682"/>
      <w:r>
        <w:rPr>
          <w:rtl w:val="true"/>
        </w:rPr>
        <w:t>الحج</w:t>
      </w:r>
      <w:r>
        <w:rPr>
          <w:rtl w:val="true"/>
        </w:rPr>
        <w:t>:</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کنید، بی تردید زلزله قیامت، واقعه ای بزرگ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w:t>
      </w:r>
      <w:bookmarkStart w:id="684" w:name="pg13885_196317"/>
    </w:p>
    <w:p>
      <w:pPr>
        <w:pStyle w:val="BookText"/>
        <w:rPr/>
      </w:pPr>
      <w:bookmarkEnd w:id="684"/>
      <w:r>
        <w:rPr>
          <w:rFonts w:ascii="Amiri" w:hAnsi="Amiri" w:eastAsia="Amiri" w:cs="Amiri"/>
          <w:color w:val="111111"/>
          <w:sz w:val="28"/>
          <w:sz w:val="28"/>
          <w:szCs w:val="28"/>
          <w:rtl w:val="true"/>
          <w:lang w:bidi="ar-SA"/>
        </w:rPr>
        <w:t>تَرَوْنَها تَذْهَلُ كُلُّ مُرْضِعَةٍ عَمَّا أَرْضَعَتْ وَ تَضَعُ كُلُّ ذاتِ حَمْلٍ حَمْلَها وَ تَرَي النَّاسَ سُكاري وَ ما هُمْ بِسُكاري وَ لكِنَّ عَذابَ اللَّهِ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1226182_3264237689"/>
      <w:bookmarkStart w:id="686" w:name="_Toc325"/>
      <w:bookmarkEnd w:id="685"/>
      <w:r>
        <w:rPr>
          <w:rtl w:val="true"/>
        </w:rPr>
        <w:t>النور</w:t>
      </w:r>
      <w:r>
        <w:rPr>
          <w:rtl w:val="true"/>
        </w:rPr>
        <w:t>:</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يَوْماً تَتَقَلَّبُ فِيهِ الْقُلُوبُ وَ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1226184_3264237689"/>
      <w:bookmarkStart w:id="688" w:name="_Toc326"/>
      <w:bookmarkEnd w:id="687"/>
      <w:r>
        <w:rPr>
          <w:rtl w:val="true"/>
        </w:rPr>
        <w:t>الروم</w:t>
      </w:r>
      <w:r>
        <w:rPr>
          <w:rtl w:val="true"/>
        </w:rPr>
        <w:t>:</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تَقُومُ السَّاعَةُ يُقْسِمُ الْمُجْرِمُونَ ما لَبِثُوا غَيْرَ ساعَةٍ كَذلِكَ كانُوا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 الْإِيمانَ لَقَدْ لَبِثْتُمْ فِي كِتابِ اللَّهِ إِلي يَوْمِ الْبَعْثِ فَهذا يَوْمُ الْبَعْثِ وَ لكِنَّكُمْ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يَنْفَعُ الَّذِينَ ظَلَمُوا مَعْذِرَتُهُمْ وَ لا هُمْ يُسْتَعْتَبُونَ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1226186_3264237689"/>
      <w:bookmarkStart w:id="690" w:name="_Toc327"/>
      <w:bookmarkEnd w:id="689"/>
      <w:r>
        <w:rPr>
          <w:rtl w:val="true"/>
        </w:rPr>
        <w:t>المؤمن</w:t>
      </w:r>
      <w:r>
        <w:rPr>
          <w:rtl w:val="true"/>
        </w:rPr>
        <w:t>:</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 يَوْمَ التَّلاقِ</w:t>
      </w:r>
      <w:r>
        <w:rPr>
          <w:rFonts w:ascii="Amiri" w:hAnsi="Amiri" w:eastAsia="Amiri" w:cs="Amiri"/>
          <w:i/>
          <w:i/>
          <w:iCs/>
          <w:color w:val="111111"/>
          <w:sz w:val="28"/>
          <w:sz w:val="28"/>
          <w:szCs w:val="28"/>
          <w:rtl w:val="true"/>
          <w:lang w:bidi="ar-SA"/>
        </w:rPr>
        <w:t>يَوْمَ هُمْ بارِزُونَ لا يَخْفي عَلَي اللَّهِ مِنْهُمْ شَيْ‌ءٌ لِمَنِ الْمُلْكُ الْيَوْمَ لِلَّهِ الْواحِدِ الْقَهَّارِ</w:t>
      </w:r>
      <w:r>
        <w:rPr>
          <w:rFonts w:ascii="Amiri" w:hAnsi="Amiri" w:eastAsia="Amiri" w:cs="Amiri"/>
          <w:color w:val="111111"/>
          <w:sz w:val="28"/>
          <w:sz w:val="28"/>
          <w:szCs w:val="28"/>
          <w:rtl w:val="true"/>
          <w:lang w:bidi="ar-SA"/>
        </w:rPr>
        <w:t xml:space="preserve"> الْيَوْمَ تُجْزي كُلُّ نَفْسٍ بِما كَسَبَتْ لا ظُلْمَ الْيَوْمَ إِنَّ اللَّهَ سَرِيعُ الْحِسابِ </w:t>
      </w:r>
      <w:r>
        <w:rPr>
          <w:rFonts w:ascii="Amiri" w:hAnsi="Amiri" w:eastAsia="Amiri" w:cs="Amiri"/>
          <w:i/>
          <w:i/>
          <w:iCs/>
          <w:color w:val="111111"/>
          <w:sz w:val="28"/>
          <w:sz w:val="28"/>
          <w:szCs w:val="28"/>
          <w:rtl w:val="true"/>
          <w:lang w:bidi="ar-SA"/>
        </w:rPr>
        <w:t>وَ أَنْذِرْهُمْ يَوْمَ الْآزِفَةِ إِذِ الْقُلُوبُ لَدَي الْحَناجِرِ كاظِمِينَ ما لِلظَّالِمِينَ مِنْ حَمِيمٍ وَ لا شَفِيعٍ يُطاعُ</w:t>
      </w:r>
      <w:r>
        <w:rPr>
          <w:rFonts w:ascii="Amiri" w:hAnsi="Amiri" w:eastAsia="Amiri" w:cs="Amiri"/>
          <w:color w:val="111111"/>
          <w:sz w:val="28"/>
          <w:sz w:val="28"/>
          <w:szCs w:val="28"/>
          <w:rtl w:val="true"/>
          <w:lang w:bidi="ar-SA"/>
        </w:rPr>
        <w:t xml:space="preserve"> يَعْلَمُ خائِنَةَ الْأَعْيُنِ وَ ما تُخْفِي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يَقْضِي بِالْحَقِّ وَ الَّذِينَ يَدْعُونَ مِنْ دُونِهِ لا يَقْضُونَ بِشَيْ‌ءٍ إِنَّ اللَّهَ هُوَ السَّمِيعُ الْبَصِيرُ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1226188_3264237689"/>
      <w:bookmarkStart w:id="692" w:name="_Toc328"/>
      <w:bookmarkEnd w:id="691"/>
      <w:r>
        <w:rPr>
          <w:rtl w:val="true"/>
        </w:rPr>
        <w:t>القمر</w:t>
      </w:r>
      <w:r>
        <w:rPr>
          <w:rtl w:val="true"/>
        </w:rPr>
        <w:t>:</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يَدْعُ الدَّاعِ إِلي شَيْ‌ءٍ 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خُشَّعاً أَبْصارُهُمْ يَخْرُجُونَ مِنَ الْأَجْداثِ كَأَنَّهُمْ جَرادٌ مُنْتَشِرٌ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 إِلَي الدَّاعِ يَقُولُ الْكافِرُونَ هذا يَوْمٌ عَسِرٌ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1226190_3264237689"/>
      <w:bookmarkStart w:id="694" w:name="_Toc329"/>
      <w:bookmarkEnd w:id="693"/>
      <w:r>
        <w:rPr>
          <w:rtl w:val="true"/>
        </w:rPr>
        <w:t>الرحمن</w:t>
      </w:r>
      <w:r>
        <w:rPr>
          <w:rtl w:val="true"/>
        </w:rPr>
        <w:t>:</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 وَ الْإِنْسِ إِنِ اسْتَطَعْتُمْ أَنْ تَنْفُذُوا مِنْ أَقْطارِ السَّماواتِ وَ الْأَرْضِ فَانْفُذُوا لا تَنْفُذُونَ إِلَّا 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عَلَيْكُما شُواظٌ مِنْ نارٍ وَ نُحاسٌ فَلا تَنْتَصِرانِ </w:t>
      </w:r>
      <w:r>
        <w:rPr>
          <w:rFonts w:ascii="Amiri" w:hAnsi="Amiri" w:eastAsia="Amiri" w:cs="Amiri"/>
          <w:i/>
          <w:i/>
          <w:iCs/>
          <w:color w:val="111111"/>
          <w:sz w:val="28"/>
          <w:sz w:val="28"/>
          <w:szCs w:val="28"/>
          <w:rtl w:val="true"/>
          <w:lang w:bidi="ar-SA"/>
        </w:rPr>
        <w:t>فَبِأَيِّ آلاءِ رَبِّكُما تُكَذِّبانِ</w:t>
      </w:r>
      <w:r>
        <w:rPr>
          <w:rFonts w:ascii="Amiri" w:hAnsi="Amiri" w:eastAsia="Amiri" w:cs="Amiri"/>
          <w:color w:val="111111"/>
          <w:sz w:val="28"/>
          <w:sz w:val="28"/>
          <w:szCs w:val="28"/>
          <w:rtl w:val="true"/>
          <w:lang w:bidi="ar-SA"/>
        </w:rPr>
        <w:t xml:space="preserve"> فَإِذَا انْشَقَّتِ السَّماءُ فَكانَتْ وَرْدَةً كَالدِّهانِ </w:t>
      </w:r>
      <w:r>
        <w:rPr>
          <w:rFonts w:ascii="Amiri" w:hAnsi="Amiri" w:eastAsia="Amiri" w:cs="Amiri"/>
          <w:i/>
          <w:i/>
          <w:iCs/>
          <w:color w:val="111111"/>
          <w:sz w:val="28"/>
          <w:sz w:val="28"/>
          <w:szCs w:val="28"/>
          <w:rtl w:val="true"/>
          <w:lang w:bidi="ar-SA"/>
        </w:rPr>
        <w:t>فَبِأَيِّ آلاءِ رَبِّكُما تُكَذِّبانِ</w:t>
      </w:r>
      <w:r>
        <w:rPr>
          <w:rFonts w:ascii="Amiri" w:hAnsi="Amiri" w:eastAsia="Amiri" w:cs="Amiri"/>
          <w:color w:val="111111"/>
          <w:sz w:val="28"/>
          <w:sz w:val="28"/>
          <w:szCs w:val="28"/>
          <w:rtl w:val="true"/>
          <w:lang w:bidi="ar-SA"/>
        </w:rPr>
        <w:t xml:space="preserve"> فَيَوْمَئِذٍ لا يُسْئَلُ عَنْ ذَنْبِهِ إِنْسٌ وَ 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1226192_3264237689"/>
      <w:bookmarkStart w:id="696" w:name="_Toc330"/>
      <w:bookmarkEnd w:id="695"/>
      <w:r>
        <w:rPr>
          <w:rtl w:val="true"/>
        </w:rPr>
        <w:t>الواقعة</w:t>
      </w:r>
      <w:r>
        <w:rPr>
          <w:rtl w:val="true"/>
        </w:rPr>
        <w:t>:</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لِوَقْعَتِها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 الْجِبالُ 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هَباءً مُنْبَثًّا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أَزْواجاً ثَلاثَةً </w:t>
      </w:r>
      <w:r>
        <w:rPr>
          <w:rFonts w:ascii="Amiri" w:hAnsi="Amiri" w:eastAsia="Amiri" w:cs="Amiri"/>
          <w:i/>
          <w:i/>
          <w:iCs/>
          <w:color w:val="111111"/>
          <w:sz w:val="28"/>
          <w:sz w:val="28"/>
          <w:szCs w:val="28"/>
          <w:rtl w:val="true"/>
          <w:lang w:bidi="ar-SA"/>
        </w:rPr>
        <w:t>فَأَصْحابُ الْمَيْمَنَةِ ما أَصْحابُ الْمَيْمَنَةِ</w:t>
      </w:r>
      <w:r>
        <w:rPr>
          <w:rFonts w:ascii="Amiri" w:hAnsi="Amiri" w:eastAsia="Amiri" w:cs="Amiri"/>
          <w:color w:val="111111"/>
          <w:sz w:val="28"/>
          <w:sz w:val="28"/>
          <w:szCs w:val="28"/>
          <w:rtl w:val="true"/>
          <w:lang w:bidi="ar-SA"/>
        </w:rPr>
        <w:t xml:space="preserve"> وَ أَصْحابُ الْمَشْئَمَةِ ما أَصْحابُ 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تَرَوْنَها تَذْهَلُ کُلُّ مُرْضِعَةٍ عَمَّا أَرْضَعَتْ وَ تَضَعُ کُلُّ ذاتِ حَمْلٍ حَمْلَها وَ تَرَی النَّاسَ سُکاری وَ ما هُمْ بِسُکاری وَ لکِنَّ عَذابَ اللَّهِ 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که آن را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خواهید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 شیر دهنده ای از کودکی که شیرش می دهد، بی خبر می شود، و هر ماده بارداری بار خود را سقط می کند، و مردم را مست می بینی در حالی که مست نیستند، بلکه عذاب خدا بسیار سخت است</w:t>
      </w:r>
      <w:r>
        <w:rPr>
          <w:rFonts w:eastAsia="IRNazanin" w:cs="IRNazanin"/>
          <w:color w:val="111111"/>
          <w:sz w:val="28"/>
          <w:szCs w:val="28"/>
          <w:rtl w:val="true"/>
          <w:lang w:bidi="fa-IR"/>
        </w:rPr>
        <w:t>.</w:t>
      </w:r>
    </w:p>
    <w:p>
      <w:pPr>
        <w:pStyle w:val="Heading5"/>
        <w:numPr>
          <w:ilvl w:val="4"/>
          <w:numId w:val="1"/>
        </w:numPr>
        <w:rPr/>
      </w:pPr>
      <w:bookmarkStart w:id="697" w:name="__RefHeading___Toc1226194_3264237689"/>
      <w:bookmarkStart w:id="698" w:name="_Toc331"/>
      <w:bookmarkEnd w:id="697"/>
      <w:r>
        <w:rPr>
          <w:rtl w:val="true"/>
        </w:rPr>
        <w:t>النور</w:t>
      </w:r>
      <w:r>
        <w:rPr>
          <w:rtl w:val="true"/>
        </w:rPr>
        <w:t>:</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یَخافُونَ یَوْماً تَتَقَلَّبُ فِیهِ الْقُلُوبُ وَ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پیوسته از روزی که دل ها و دیده ها در آن زیر و رو می شود، می ترسند</w:t>
      </w:r>
      <w:r>
        <w:rPr>
          <w:rFonts w:eastAsia="IRNazanin" w:cs="IRNazanin"/>
          <w:color w:val="111111"/>
          <w:sz w:val="28"/>
          <w:szCs w:val="28"/>
          <w:rtl w:val="true"/>
          <w:lang w:bidi="fa-IR"/>
        </w:rPr>
        <w:t>.</w:t>
      </w:r>
    </w:p>
    <w:p>
      <w:pPr>
        <w:pStyle w:val="Heading5"/>
        <w:numPr>
          <w:ilvl w:val="4"/>
          <w:numId w:val="1"/>
        </w:numPr>
        <w:rPr/>
      </w:pPr>
      <w:bookmarkStart w:id="699" w:name="__RefHeading___Toc1226196_3264237689"/>
      <w:bookmarkStart w:id="700" w:name="_Toc332"/>
      <w:bookmarkEnd w:id="699"/>
      <w:r>
        <w:rPr>
          <w:rtl w:val="true"/>
        </w:rPr>
        <w:t>الروم</w:t>
      </w:r>
      <w:r>
        <w:rPr>
          <w:rtl w:val="true"/>
        </w:rPr>
        <w:t>:</w:t>
      </w:r>
      <w:bookmarkEnd w:id="700"/>
    </w:p>
    <w:p>
      <w:pPr>
        <w:pStyle w:val="BookText"/>
        <w:rPr/>
      </w:pPr>
      <w:r>
        <w:rPr>
          <w:rFonts w:ascii="Amiri" w:hAnsi="Amiri" w:eastAsia="Amiri" w:cs="Amiri"/>
          <w:color w:val="111111"/>
          <w:sz w:val="28"/>
          <w:sz w:val="28"/>
          <w:szCs w:val="28"/>
          <w:rtl w:val="true"/>
          <w:lang w:bidi="ar-SA"/>
        </w:rPr>
        <w:t xml:space="preserve">وَیَوْمَ تَقُومُ السَّاعَةُ یُقْسِمُ الْمُجْرِمُونَ مَا لَبِثُوا غَیْرَ سَاعَةٍ کَذَلِکَ کَانُوا یُؤْفَکُونَ </w:t>
      </w: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و روزی که قیامت برپا می شود، مجرمان سوگند می 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مرگ تا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ساعتی درنگ نکرده اند،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قیامت دروغ می گویند و منحرف از حقیقت هستند در دنیا نیز همواره از حق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الَّذِینَ أُوتُوا الْعِلْمَ وَالْإِیمَانَ لَقَدْ لَبِثْتُمْ فِی کِتَابِ اللَّهِ إِلَی یَوْمِ الْبَعْثِ فَهَذَا یَوْمُ الْبَعْثِ وَلَکِنَّکُمْ کُنْتُمْ لَا تَعْلَمُونَ </w:t>
      </w: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و کسانی که دانش و ایمان به آنان داده شده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قضا و قدر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درنگ کرده اید و این روز قیامت است،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قیامت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دانش نداشتید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فَیَوْمَئِذٍ لَا یَنْفَعُ الَّذِینَ ظَلَمُوا مَعْذِرَتُهُمْ وَلَا هُمْ یُسْتَعْتَبُونَ </w:t>
      </w: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پس در آن روز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ما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کرده اند، عذرخواهی شان به آنان سود نمی دهد، و نه از آنان می خواهند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خشنودی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کنند،</w:t>
      </w:r>
    </w:p>
    <w:p>
      <w:pPr>
        <w:pStyle w:val="Heading5"/>
        <w:numPr>
          <w:ilvl w:val="4"/>
          <w:numId w:val="1"/>
        </w:numPr>
        <w:rPr/>
      </w:pPr>
      <w:bookmarkStart w:id="701" w:name="__RefHeading___Toc1226198_3264237689"/>
      <w:bookmarkStart w:id="702" w:name="_Toc333"/>
      <w:bookmarkEnd w:id="701"/>
      <w:r>
        <w:rPr>
          <w:rtl w:val="true"/>
        </w:rPr>
        <w:t>المؤمن</w:t>
      </w:r>
      <w:r>
        <w:rPr>
          <w:rtl w:val="true"/>
        </w:rPr>
        <w:t>:</w:t>
      </w:r>
      <w:bookmarkEnd w:id="702"/>
    </w:p>
    <w:p>
      <w:pPr>
        <w:pStyle w:val="BookText"/>
        <w:rPr/>
      </w:pPr>
      <w:r>
        <w:rPr>
          <w:rFonts w:ascii="Amiri" w:hAnsi="Amiri" w:eastAsia="Amiri" w:cs="Amiri"/>
          <w:color w:val="111111"/>
          <w:sz w:val="28"/>
          <w:sz w:val="28"/>
          <w:szCs w:val="28"/>
          <w:rtl w:val="true"/>
          <w:lang w:bidi="ar-SA"/>
        </w:rPr>
        <w:t xml:space="preserve">لِیُنْذِرَ یَوْمَ التَّلَاقِ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بالا برنده درجات و صاحب عرش است،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فرشته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فرمانش به هر کس از بندگانش که بخواهد القا می کند تا مردم را از روز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هُمْ بَارِزُونَ لَا یَخْفَی عَلَی اللَّهِ مِنْهُمْ شَیْءٌ لِمَنِ الْمُلْکُ الْیَوْمَ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که همه آنان آشکار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آنان بر خدا پوشیده نمی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فرمانروایی ویژه کیست؟ ویژه خدای یکتای قهّار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امروز هر کس را در برابر آنچه انجام داده است، پاداش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ستمی وجود ندارد؛ یقیناً خدا در حسابرسی سریع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وَأَنْذِرْهُمْ یَوْمَ الْآزِفَةِ إِذِ الْقُلُوبُ لَدَی الْحَنَاجِرِ کَاظِمِینَ مَا لِلظَّالِمِینَ مِنْ حَمِیمٍ وَلَا شَفِیعٍ یُطَاعُ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و آنان را از روز نزدیک بیم ده،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به گلوگاه رسد، در حالی که همه وجودشان پر از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ستمکاران هیچ دوست مهربانی و شفیعی که شفاعتش پذیرفته شود،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 خَائِنَةَ الْأَعْیُنِ وَمَا تُخْفِی الصُّدُورُ </w:t>
      </w: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هایی را که به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نگرد و آنچه را سینه ها پنهان می دارند،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یَقْضِی بِالْحَقِّ وَالَّذِینَ یَدْعُونَ مِنْ دُونِهِ لَا یَقْضُونَ بِشَیْءٍ إِنَّ اللَّهَ هُوَ السَّمِیعُ الْبَصِیرُ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خدا به حق داوری می کند، و معبودانی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او می 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هر جهت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داوری نمی کنند؛ یقیناً خدا شنوا و بیناست</w:t>
      </w:r>
      <w:r>
        <w:rPr>
          <w:rFonts w:eastAsia="IRNazanin" w:cs="IRNazanin"/>
          <w:color w:val="111111"/>
          <w:sz w:val="28"/>
          <w:szCs w:val="28"/>
          <w:rtl w:val="true"/>
          <w:lang w:bidi="fa-IR"/>
        </w:rPr>
        <w:t>.</w:t>
      </w:r>
    </w:p>
    <w:p>
      <w:pPr>
        <w:pStyle w:val="Heading5"/>
        <w:numPr>
          <w:ilvl w:val="4"/>
          <w:numId w:val="1"/>
        </w:numPr>
        <w:rPr/>
      </w:pPr>
      <w:bookmarkStart w:id="703" w:name="__RefHeading___Toc1226200_3264237689"/>
      <w:bookmarkStart w:id="704" w:name="_Toc334"/>
      <w:bookmarkEnd w:id="703"/>
      <w:r>
        <w:rPr>
          <w:rtl w:val="true"/>
        </w:rPr>
        <w:t>القمر</w:t>
      </w:r>
      <w:r>
        <w:rPr>
          <w:rtl w:val="true"/>
        </w:rPr>
        <w:t>:</w:t>
      </w:r>
      <w:bookmarkEnd w:id="704"/>
    </w:p>
    <w:p>
      <w:pPr>
        <w:pStyle w:val="BookText"/>
        <w:rPr/>
      </w:pPr>
      <w:r>
        <w:rPr>
          <w:rFonts w:ascii="Amiri" w:hAnsi="Amiri" w:eastAsia="Amiri" w:cs="Amiri"/>
          <w:color w:val="111111"/>
          <w:sz w:val="28"/>
          <w:sz w:val="28"/>
          <w:szCs w:val="28"/>
          <w:rtl w:val="true"/>
          <w:lang w:bidi="ar-SA"/>
        </w:rPr>
        <w:t xml:space="preserve">یَوْمَ یَدْعُ الدَّاعِ إِلَی شَیْءٍ نُکُرٍ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دعوت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امری بس دشوار و هولناک دعوت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در حالی که دیدگانشان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افتاده، هم چون ملخ های پراکنده از گورها بیرون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مُهْطِعِینَ إِلَی الدَّاعِ یَقُولُ الْکَافِرُونَ هَذَا یَوْمٌ عَسِرٌ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شتابان به سوی آن دعوت کننده می روند و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بسیار سختی است</w:t>
      </w:r>
      <w:r>
        <w:rPr>
          <w:rFonts w:eastAsia="IRNazanin" w:cs="IRNazanin"/>
          <w:color w:val="111111"/>
          <w:sz w:val="28"/>
          <w:szCs w:val="28"/>
          <w:rtl w:val="true"/>
          <w:lang w:bidi="fa-IR"/>
        </w:rPr>
        <w:t>.</w:t>
      </w:r>
    </w:p>
    <w:p>
      <w:pPr>
        <w:pStyle w:val="Heading5"/>
        <w:numPr>
          <w:ilvl w:val="4"/>
          <w:numId w:val="1"/>
        </w:numPr>
        <w:rPr/>
      </w:pPr>
      <w:bookmarkStart w:id="705" w:name="__RefHeading___Toc1226202_3264237689"/>
      <w:bookmarkStart w:id="706" w:name="_Toc335"/>
      <w:bookmarkEnd w:id="705"/>
      <w:r>
        <w:rPr>
          <w:rtl w:val="true"/>
        </w:rPr>
        <w:t>الرحمن</w:t>
      </w:r>
      <w:r>
        <w:rPr>
          <w:rtl w:val="true"/>
        </w:rPr>
        <w:t>:</w:t>
      </w:r>
      <w:bookmarkEnd w:id="706"/>
    </w:p>
    <w:p>
      <w:pPr>
        <w:pStyle w:val="BookText"/>
        <w:rPr/>
      </w:pPr>
      <w:r>
        <w:rPr>
          <w:rFonts w:ascii="Amiri" w:hAnsi="Amiri" w:eastAsia="Amiri" w:cs="Amiri"/>
          <w:color w:val="111111"/>
          <w:sz w:val="28"/>
          <w:sz w:val="28"/>
          <w:szCs w:val="28"/>
          <w:rtl w:val="true"/>
          <w:lang w:bidi="ar-SA"/>
        </w:rPr>
        <w:t xml:space="preserve">یَا مَعْشَرَ الْجِنِّ وَالْإِنْسِ إِنِ اسْتَطَعْتُمْ أَنْ تَنْفُذُوا مِنْ أَقْطَارِ السَّمَاوَاتِ وَالْأَرْضِ فَانْفُذُوا لَا تَنْفُذُونَ إِلَّا بِسُلْطَانٍ </w:t>
      </w: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از کرانه ها و نواحی آسمان ها و زمین بیرون روید، پس بیرون روید؛ نمی توانید بیرون روید مگر با نوعی توانایی و قدرت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پس کدامیک از نعمت های پروردگارتان را انکار می کنید؟</w:t>
      </w:r>
    </w:p>
    <w:p>
      <w:pPr>
        <w:pStyle w:val="BookText"/>
        <w:rPr/>
      </w:pPr>
      <w:r>
        <w:rPr>
          <w:rFonts w:ascii="Amiri" w:hAnsi="Amiri" w:eastAsia="Amiri" w:cs="Amiri"/>
          <w:color w:val="111111"/>
          <w:sz w:val="28"/>
          <w:sz w:val="28"/>
          <w:szCs w:val="28"/>
          <w:rtl w:val="true"/>
          <w:lang w:bidi="ar-SA"/>
        </w:rPr>
        <w:t xml:space="preserve">یُرْسَلُ عَلَیْکُمَا شُوَاظٌ مِنْ نَارٍ وَنُحَاسٌ فَلَا تَنْتَصِرَانِ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بر شما شعله هایی از آتش بی دود و دود آتش آلود فرستاده خواهد شد، در نتیجه نمی توانید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پس کدامیک از نعمت های پروردگارتان را انکار می کنید؟</w:t>
      </w:r>
    </w:p>
    <w:p>
      <w:pPr>
        <w:pStyle w:val="BookText"/>
        <w:rPr/>
      </w:pPr>
      <w:r>
        <w:rPr>
          <w:rFonts w:ascii="Amiri" w:hAnsi="Amiri" w:eastAsia="Amiri" w:cs="Amiri"/>
          <w:color w:val="111111"/>
          <w:sz w:val="28"/>
          <w:sz w:val="28"/>
          <w:szCs w:val="28"/>
          <w:rtl w:val="true"/>
          <w:lang w:bidi="ar-SA"/>
        </w:rPr>
        <w:t xml:space="preserve">فَإِذَا انْشَقَّتِ السَّمَاءُ فَکَانَتْ وَرْدَةً کَالدِّهَانِ </w:t>
      </w: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و ناگهان آسمان بشکافد و چون چرمی سرخ رنگ و گلگون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پس کدامیک از نعمت های پروردگارتان را انکار می کنید؟</w:t>
      </w:r>
    </w:p>
    <w:p>
      <w:pPr>
        <w:pStyle w:val="BookText"/>
        <w:rPr/>
      </w:pPr>
      <w:r>
        <w:rPr>
          <w:rFonts w:ascii="Amiri" w:hAnsi="Amiri" w:eastAsia="Amiri" w:cs="Amiri"/>
          <w:color w:val="111111"/>
          <w:sz w:val="28"/>
          <w:sz w:val="28"/>
          <w:szCs w:val="28"/>
          <w:rtl w:val="true"/>
          <w:lang w:bidi="ar-SA"/>
        </w:rPr>
        <w:t xml:space="preserve">فَیَوْمَئِذٍ لَا یُسْأَلُ عَنْ ذَنْبِهِ إِنْسٌ وَلَا جَانٌّ </w:t>
      </w: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سرعت فوق العاده حسابرسی و روشن بودن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 و جنّی را از گناهش نپرسند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پس کدامیک از نعمت های پروردگارتان را انکار می کنید؟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یُعْرَفُ الْمُجْرِمُونَ بِسِیمَاهُمْ فَیُؤْخَذُ بِالنَّوَاصِی وَالْأَقْدَامِ </w:t>
      </w: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گناهکاران به نشانه هایشان شناخته می شوند، پس آنان را به موهای پیش سرو به پاهایشان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آتش می 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پس کدامیک از نعمت های پروردگارتان را انکار می کنید؟</w:t>
      </w:r>
    </w:p>
    <w:p>
      <w:pPr>
        <w:pStyle w:val="Heading5"/>
        <w:numPr>
          <w:ilvl w:val="4"/>
          <w:numId w:val="1"/>
        </w:numPr>
        <w:rPr/>
      </w:pPr>
      <w:bookmarkStart w:id="707" w:name="__RefHeading___Toc1226204_3264237689"/>
      <w:bookmarkStart w:id="708" w:name="_Toc336"/>
      <w:bookmarkEnd w:id="707"/>
      <w:r>
        <w:rPr>
          <w:rtl w:val="true"/>
        </w:rPr>
        <w:t>الواقعة</w:t>
      </w:r>
      <w:r>
        <w:rPr>
          <w:rtl w:val="true"/>
        </w:rPr>
        <w:t>:</w:t>
      </w:r>
      <w:bookmarkEnd w:id="708"/>
    </w:p>
    <w:p>
      <w:pPr>
        <w:pStyle w:val="BookText"/>
        <w:rPr/>
      </w:pPr>
      <w:r>
        <w:rPr>
          <w:rFonts w:ascii="Amiri" w:hAnsi="Amiri" w:eastAsia="Amiri" w:cs="Amiri"/>
          <w:color w:val="111111"/>
          <w:sz w:val="28"/>
          <w:sz w:val="28"/>
          <w:szCs w:val="28"/>
          <w:rtl w:val="true"/>
          <w:lang w:bidi="ar-SA"/>
        </w:rPr>
        <w:t xml:space="preserve">إِذَا وَقَعَتِ الْوَاقِعَةُ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هنگامی که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عظیم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p>
    <w:p>
      <w:pPr>
        <w:pStyle w:val="BookText"/>
        <w:rPr/>
      </w:pPr>
      <w:r>
        <w:rPr>
          <w:rFonts w:ascii="Amiri" w:hAnsi="Amiri" w:eastAsia="Amiri" w:cs="Amiri"/>
          <w:color w:val="111111"/>
          <w:sz w:val="28"/>
          <w:sz w:val="28"/>
          <w:szCs w:val="28"/>
          <w:rtl w:val="true"/>
          <w:lang w:bidi="ar-SA"/>
        </w:rPr>
        <w:t xml:space="preserve">لَیْسَ لِوَقْعَتِهَا کَاذِبَةٌ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که در واقع شدنش دروغی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Amiri" w:hAnsi="Amiri" w:eastAsia="Amiri" w:cs="Amiri"/>
          <w:color w:val="111111"/>
          <w:sz w:val="28"/>
          <w:sz w:val="28"/>
          <w:szCs w:val="28"/>
          <w:rtl w:val="true"/>
          <w:lang w:bidi="ar-SA"/>
        </w:rPr>
        <w:t xml:space="preserve">خَافِضَةٌ رَافِعَةٌ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پست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رُجَّتِ الْأَرْضُ رَجًّا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هنگامی که زمین به شدت لرزانده شود،</w:t>
      </w:r>
    </w:p>
    <w:p>
      <w:pPr>
        <w:pStyle w:val="BookText"/>
        <w:rPr/>
      </w:pPr>
      <w:r>
        <w:rPr>
          <w:rFonts w:ascii="Amiri" w:hAnsi="Amiri" w:eastAsia="Amiri" w:cs="Amiri"/>
          <w:color w:val="111111"/>
          <w:sz w:val="28"/>
          <w:sz w:val="28"/>
          <w:szCs w:val="28"/>
          <w:rtl w:val="true"/>
          <w:lang w:bidi="ar-SA"/>
        </w:rPr>
        <w:t xml:space="preserve">وَبُسَّتِ الْجِبَالُ بَسًّا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 کوه ها درهم کوبیده وریز ریز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فَکَانَتْ هَبَاءً مُنْبَثًّا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در نتیجه غباری پراکنده گردد،</w:t>
      </w:r>
    </w:p>
    <w:p>
      <w:pPr>
        <w:pStyle w:val="BookText"/>
        <w:rPr/>
      </w:pPr>
      <w:r>
        <w:rPr>
          <w:rFonts w:ascii="Amiri" w:hAnsi="Amiri" w:eastAsia="Amiri" w:cs="Amiri"/>
          <w:color w:val="111111"/>
          <w:sz w:val="28"/>
          <w:sz w:val="28"/>
          <w:szCs w:val="28"/>
          <w:rtl w:val="true"/>
          <w:lang w:bidi="ar-SA"/>
        </w:rPr>
        <w:t xml:space="preserve">وَکُنْتُمْ أَزْوَاجًا ثَلَاثَةً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وشما سه گروه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فَأَصْحَابُ الْمَیْمَنَةِ مَا أَصْحَابُ الْمَیْمَنَةِ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سعادتمندان، چه بلند مرتبه اند سعادتمندان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وَأَصْحَابُ الْمَشْأَمَةِ مَا أَصْحَابُ الْمَشْأَمَةِ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شقاوتمندان، چه دون پایه اند شقاوتمندان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وَالسَّابِقُونَ السَّابِقُونَ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و پیشی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پیشی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ascii="Amiri" w:hAnsi="Amiri" w:eastAsia="Amiri" w:cs="Amiri"/>
          <w:color w:val="111111"/>
          <w:sz w:val="28"/>
          <w:sz w:val="28"/>
          <w:szCs w:val="28"/>
          <w:rtl w:val="true"/>
          <w:lang w:bidi="ar-SA"/>
        </w:rPr>
        <w:t>أُولَئِکَ الْمُقَرَّبُونَ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اینان مقربان اند،</w:t>
      </w:r>
      <w:bookmarkStart w:id="709" w:name="pg13885_196318"/>
    </w:p>
    <w:p>
      <w:pPr>
        <w:pStyle w:val="BookText"/>
        <w:rPr/>
      </w:pPr>
      <w:bookmarkEnd w:id="70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يُكْشَفُ عَنْ ساقٍ وَ يُدْعَوْنَ إِلَي السُّجُودِ فَلا يَسْتَطِيعُونَ </w:t>
      </w:r>
      <w:r>
        <w:rPr>
          <w:rFonts w:ascii="Amiri" w:hAnsi="Amiri" w:eastAsia="Amiri" w:cs="Amiri"/>
          <w:i/>
          <w:i/>
          <w:iCs/>
          <w:color w:val="111111"/>
          <w:sz w:val="28"/>
          <w:sz w:val="28"/>
          <w:szCs w:val="28"/>
          <w:rtl w:val="true"/>
          <w:lang w:bidi="ar-SA"/>
        </w:rPr>
        <w:t>خاشِعَةً أَبْصارُهُمْ تَرْهَقُهُمْ ذِلَّةٌ وَ قَدْ كانُوا يُدْعَوْنَ إِلَي السُّجُودِ وَ هُمْ سالِمُونَ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42</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43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فِي الصُّورِ نَفْخَةٌ واحِدَةٌ </w:t>
      </w:r>
      <w:r>
        <w:rPr>
          <w:rFonts w:ascii="Amiri" w:hAnsi="Amiri" w:eastAsia="Amiri" w:cs="Amiri"/>
          <w:i/>
          <w:i/>
          <w:iCs/>
          <w:color w:val="111111"/>
          <w:sz w:val="28"/>
          <w:sz w:val="28"/>
          <w:szCs w:val="28"/>
          <w:rtl w:val="true"/>
          <w:lang w:bidi="ar-SA"/>
        </w:rPr>
        <w:t>وَ حُمِلَتِ الْأَرْضُ وَ الْجِبالُ فَدُكَّتا دَكَّةً واحِدَةً</w:t>
      </w:r>
      <w:r>
        <w:rPr>
          <w:rFonts w:ascii="Amiri" w:hAnsi="Amiri" w:eastAsia="Amiri" w:cs="Amiri"/>
          <w:color w:val="111111"/>
          <w:sz w:val="28"/>
          <w:sz w:val="28"/>
          <w:szCs w:val="28"/>
          <w:rtl w:val="true"/>
          <w:lang w:bidi="ar-SA"/>
        </w:rPr>
        <w:t xml:space="preserve">فَيَوْمَئِذٍ وَقَعَتِ الْواقِعَةُ وَ انْشَقَّتِ السَّماءُ فَهِيَ يَوْمَئِذٍ واهِيَةٌ </w:t>
      </w:r>
      <w:r>
        <w:rPr>
          <w:rFonts w:ascii="Amiri" w:hAnsi="Amiri" w:eastAsia="Amiri" w:cs="Amiri"/>
          <w:i/>
          <w:i/>
          <w:iCs/>
          <w:color w:val="111111"/>
          <w:sz w:val="28"/>
          <w:sz w:val="28"/>
          <w:szCs w:val="28"/>
          <w:rtl w:val="true"/>
          <w:lang w:bidi="ar-SA"/>
        </w:rPr>
        <w:t>وَ الْمَلَكُ عَلي أَرْجائِها وَ يَحْمِلُ عَرْشَ رَبِّكَ فَوْقَهُمْ يَوْمَئِذٍ ثَمانِيَةٌ</w:t>
      </w:r>
      <w:r>
        <w:rPr>
          <w:rFonts w:ascii="Amiri" w:hAnsi="Amiri" w:eastAsia="Amiri" w:cs="Amiri"/>
          <w:color w:val="111111"/>
          <w:sz w:val="28"/>
          <w:sz w:val="28"/>
          <w:szCs w:val="28"/>
          <w:rtl w:val="true"/>
          <w:lang w:bidi="ar-SA"/>
        </w:rPr>
        <w:t xml:space="preserve"> يَوْمَئِذٍ تُعْرَضُونَ لا تَخْفي مِنْكُمْ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فَيَقُولُ هاؤُمُ اقْرَؤُا كِتابِيَهْ </w:t>
      </w:r>
      <w:r>
        <w:rPr>
          <w:rFonts w:ascii="Amiri" w:hAnsi="Amiri" w:eastAsia="Amiri" w:cs="Amiri"/>
          <w:i/>
          <w:i/>
          <w:iCs/>
          <w:color w:val="111111"/>
          <w:sz w:val="28"/>
          <w:sz w:val="28"/>
          <w:szCs w:val="28"/>
          <w:rtl w:val="true"/>
          <w:lang w:bidi="ar-SA"/>
        </w:rPr>
        <w:t>إِنِّي ظَنَنْتُ أَنِّي مُلاقٍ حِسابِيَهْ</w:t>
      </w:r>
      <w:r>
        <w:rPr>
          <w:rFonts w:ascii="Amiri" w:hAnsi="Amiri" w:eastAsia="Amiri" w:cs="Amiri"/>
          <w:color w:val="111111"/>
          <w:sz w:val="28"/>
          <w:sz w:val="28"/>
          <w:szCs w:val="28"/>
          <w:rtl w:val="true"/>
          <w:lang w:bidi="ar-SA"/>
        </w:rPr>
        <w:t xml:space="preserve"> فَهُوَ فِي عِيشَةٍ راضِيَةٍ </w:t>
      </w:r>
      <w:r>
        <w:rPr>
          <w:rFonts w:ascii="Amiri" w:hAnsi="Amiri" w:eastAsia="Amiri" w:cs="Amiri"/>
          <w:i/>
          <w:i/>
          <w:iCs/>
          <w:color w:val="111111"/>
          <w:sz w:val="28"/>
          <w:sz w:val="28"/>
          <w:szCs w:val="28"/>
          <w:rtl w:val="true"/>
          <w:lang w:bidi="ar-SA"/>
        </w:rPr>
        <w:t>فِي جَنَّةٍ عالِيَةٍ</w:t>
      </w:r>
      <w:r>
        <w:rPr>
          <w:rFonts w:ascii="Amiri" w:hAnsi="Amiri" w:eastAsia="Amiri" w:cs="Amiri"/>
          <w:color w:val="111111"/>
          <w:sz w:val="28"/>
          <w:sz w:val="28"/>
          <w:szCs w:val="28"/>
          <w:rtl w:val="true"/>
          <w:lang w:bidi="ar-SA"/>
        </w:rPr>
        <w:t xml:space="preserve"> قُطُوفُها 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أُوتِيَ كِتابَهُ بِشِمالِهِ فَيَقُولُ يا لَيْتَنِي لَمْ أُوتَ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حِسابِيَهْ </w:t>
      </w:r>
      <w:r>
        <w:rPr>
          <w:rFonts w:ascii="Amiri" w:hAnsi="Amiri" w:eastAsia="Amiri" w:cs="Amiri"/>
          <w:i/>
          <w:i/>
          <w:iCs/>
          <w:color w:val="111111"/>
          <w:sz w:val="28"/>
          <w:sz w:val="28"/>
          <w:szCs w:val="28"/>
          <w:rtl w:val="true"/>
          <w:lang w:bidi="ar-SA"/>
        </w:rPr>
        <w:t>يا لَيْتَها كانَتِ الْقاضِيَةَ ما أَغْني عَنِّي مالِيَهْ هَلَكَ عَنِّي سُلْطانِيَهْ خُذُوهُ فَغُلُّوهُ ثُمَّ الْجَحِيمَ صَلُّوهُ ثُمَّ فِي سِلْسِلَةٍ ذَرْعُها سَبْعُونَ ذِراعاً فَاسْلُكُوهُ إِنَّهُ كانَ لا يُؤْمِنُ بِاللَّهِ الْعَظِيمِ وَ لا يَحُضُّ عَلي طَعامِ الْمِسْكِينِ فَلَيْسَ لَهُ الْيَوْمَ هاهُنا حَمِيمٌ وَ لا طَعامٌ إِلَّا مِنْ غِسْلِينٍ لا يَأْكُلُهُ إِلَّا الْخاطِؤُنَ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37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تَكُونُ السَّماءُ كَالْمُهْلِ وَ تَكُونُ الْجِبالُ كَالْعِهْنِ وَ لا يَسْئَلُ حَمِيمٌ حَمِيماً </w:t>
      </w:r>
      <w:r>
        <w:rPr>
          <w:rFonts w:ascii="Amiri" w:hAnsi="Amiri" w:eastAsia="Amiri" w:cs="Amiri"/>
          <w:i/>
          <w:i/>
          <w:iCs/>
          <w:color w:val="111111"/>
          <w:sz w:val="28"/>
          <w:sz w:val="28"/>
          <w:szCs w:val="28"/>
          <w:rtl w:val="true"/>
          <w:lang w:bidi="ar-SA"/>
        </w:rPr>
        <w:t>يُبَصَّرُونَهُمْ يَوَدُّ الْمُجْرِمُ لَوْ يَفْتَدِي مِنْ عَذابِ يَوْمِئِذٍ بِبَنِيهِ وَ صاحِبَتِهِ وَ أَخِيهِ وَ فَصِيلَتِهِ الَّتِي تُؤْوِيهِ وَ مَنْ فِي الْأَرْضِ جَمِيعاً ثُمَّ يُنْجِيهِ كَلَّا إِنَّها لَظي</w:t>
      </w:r>
      <w:r>
        <w:rPr>
          <w:rFonts w:ascii="Amiri" w:hAnsi="Amiri" w:eastAsia="Amiri" w:cs="Amiri"/>
          <w:color w:val="111111"/>
          <w:sz w:val="28"/>
          <w:sz w:val="28"/>
          <w:szCs w:val="28"/>
          <w:rtl w:val="true"/>
          <w:lang w:bidi="ar-SA"/>
        </w:rPr>
        <w:t xml:space="preserve"> نَزَّاعَةً لِلشَّوي </w:t>
      </w:r>
      <w:r>
        <w:rPr>
          <w:rFonts w:ascii="Amiri" w:hAnsi="Amiri" w:eastAsia="Amiri" w:cs="Amiri"/>
          <w:i/>
          <w:i/>
          <w:iCs/>
          <w:color w:val="111111"/>
          <w:sz w:val="28"/>
          <w:sz w:val="28"/>
          <w:szCs w:val="28"/>
          <w:rtl w:val="true"/>
          <w:lang w:bidi="ar-SA"/>
        </w:rPr>
        <w:t>تَدْعُوا مَنْ أَدْبَرَ وَ تَوَلَّي</w:t>
      </w:r>
      <w:r>
        <w:rPr>
          <w:rFonts w:ascii="Amiri" w:hAnsi="Amiri" w:eastAsia="Amiri" w:cs="Amiri"/>
          <w:color w:val="111111"/>
          <w:sz w:val="28"/>
          <w:sz w:val="28"/>
          <w:szCs w:val="28"/>
          <w:rtl w:val="true"/>
          <w:lang w:bidi="ar-SA"/>
        </w:rPr>
        <w:t xml:space="preserve"> وَ جَمَعَ فَأَوْعي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فَذَرْهُمْ يَخُوضُوا وَ يَلْعَبُوا حَتَّي يُلاقُوا يَوْمَهُمُ الَّذِي يُوعَدُونَ يَوْمَ يَخْرُجُونَ مِنَ الْأَجْداثِ سِراعاً كَأَنَّهُمْ إِلي نُصُبٍ يُوفِضُونَ </w:t>
      </w:r>
      <w:r>
        <w:rPr>
          <w:rFonts w:ascii="Amiri" w:hAnsi="Amiri" w:eastAsia="Amiri" w:cs="Amiri"/>
          <w:i/>
          <w:i/>
          <w:iCs/>
          <w:color w:val="111111"/>
          <w:sz w:val="28"/>
          <w:sz w:val="28"/>
          <w:szCs w:val="28"/>
          <w:rtl w:val="true"/>
          <w:lang w:bidi="ar-SA"/>
        </w:rPr>
        <w:t>خاشِعَةً أَبْصارُهُمْ تَرْهَقُهُمْ ذِلَّةٌ ذلِكَ الْيَوْمُ الَّذِي كانُوا يُوعَدُونَ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42</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44</w:t>
      </w:r>
      <w:r>
        <w:rPr>
          <w:rFonts w:eastAsia="Amiri" w:cs="Amiri" w:ascii="Amiri" w:hAnsi="Amiri"/>
          <w:i/>
          <w:iCs/>
          <w:color w:val="111111"/>
          <w:sz w:val="28"/>
          <w:szCs w:val="28"/>
          <w:rtl w:val="true"/>
          <w:lang w:bidi="ar-SA"/>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المزمل</w:t>
      </w:r>
      <w:r>
        <w:rPr>
          <w:rFonts w:eastAsia="IRNazanin" w:cs="IRNazanin"/>
          <w:i/>
          <w:iCs/>
          <w:color w:val="111111"/>
          <w:sz w:val="28"/>
          <w:szCs w:val="28"/>
          <w:rtl w:val="true"/>
          <w:lang w:bidi="fa-IR"/>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يَوْمَ تَرْجُفُ الْأَرْضُ وَ الْجِبالُ وَ كانَتِ الْجِبالُ كَثِيباً مَهِيلًا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قال تعالي</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فَكَيْفَ تَتَّقُونَ إِنْ كَفَرْتُمْ يَوْماً يَجْعَلُ الْوِلْدانَ شِيباً</w:t>
      </w:r>
      <w:r>
        <w:rPr>
          <w:rFonts w:ascii="Amiri" w:hAnsi="Amiri" w:eastAsia="Amiri" w:cs="Amiri"/>
          <w:color w:val="111111"/>
          <w:sz w:val="28"/>
          <w:sz w:val="28"/>
          <w:szCs w:val="28"/>
          <w:rtl w:val="true"/>
          <w:lang w:bidi="ar-SA"/>
        </w:rPr>
        <w:t xml:space="preserve"> السَّماءُ مُنْفَطِرٌ بِهِ كانَ وَعْدُهُ مَفْعُولًا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 أَيَّانَ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بَرِقَ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جُمِعَ الشَّمْسُ وَ الْقَمَرُ </w:t>
      </w:r>
      <w:r>
        <w:rPr>
          <w:rFonts w:ascii="Amiri" w:hAnsi="Amiri" w:eastAsia="Amiri" w:cs="Amiri"/>
          <w:i/>
          <w:i/>
          <w:iCs/>
          <w:color w:val="111111"/>
          <w:sz w:val="28"/>
          <w:sz w:val="28"/>
          <w:szCs w:val="28"/>
          <w:rtl w:val="true"/>
          <w:lang w:bidi="ar-SA"/>
        </w:rPr>
        <w:t>يَقُولُ الْإِنْسانُ يَوْمَئِذٍ أَيْنَ الْمَفَرُّ</w:t>
      </w:r>
      <w:r>
        <w:rPr>
          <w:rFonts w:ascii="Amiri" w:hAnsi="Amiri" w:eastAsia="Amiri" w:cs="Amiri"/>
          <w:color w:val="111111"/>
          <w:sz w:val="28"/>
          <w:sz w:val="28"/>
          <w:szCs w:val="28"/>
          <w:rtl w:val="true"/>
          <w:lang w:bidi="ar-SA"/>
        </w:rPr>
        <w:t xml:space="preserve"> كَلَّا لا 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رَبِّكَ يَوْمَئِذٍ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یَوْمَ یُکْشَفُ عَنْ سَاقٍ وَیُدْعَوْنَ إِلَی السُّجُودِ فَلَا یَسْتَطِیعُونَ ﴿</w:t>
      </w:r>
      <w:r>
        <w:rPr>
          <w:rFonts w:eastAsia="Amiri" w:cs="Amiri" w:ascii="Amiri" w:hAnsi="Amiri"/>
          <w:color w:val="111111"/>
          <w:sz w:val="28"/>
          <w:szCs w:val="28"/>
          <w:lang w:bidi="ar-SA"/>
        </w:rPr>
        <w:t>42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کار بر آنان به شدت سخت و دشوار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جای هیچ تکلیف و عبادتی نیست به عنوان سرزنش و 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کردن دعوت شوند، ولی در خود قدرت و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خَاشِعَةً أَبْصَارُهُمْ تَرْهَقُهُمْ ذِلَّةٌ وَقَدْ کَانُوا یُدْعَوْنَ إِلَی السُّجُودِ وَهُمْ سَالِمُونَ ﴿</w:t>
      </w:r>
      <w:r>
        <w:rPr>
          <w:rFonts w:eastAsia="Amiri" w:cs="Amiri" w:ascii="Amiri" w:hAnsi="Amiri"/>
          <w:color w:val="111111"/>
          <w:sz w:val="28"/>
          <w:szCs w:val="28"/>
          <w:lang w:bidi="ar-SA"/>
        </w:rPr>
        <w:t>43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دیدگانشان از شرم و حیا، فرو افتاده، خواری و ذلت آنان را فرا گیرد 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شدند در حالی که تندرست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فرمان خدا متکبرانه روی می گرداندند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فِی الصُّورِ نَفْخَةٌ وَاحِدَةٌ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چون در صور یک بار دمیده شود،</w:t>
      </w:r>
      <w:r>
        <w:rPr>
          <w:rFonts w:ascii="Amiri" w:hAnsi="Amiri" w:eastAsia="Amiri" w:cs="Amiri"/>
          <w:color w:val="111111"/>
          <w:sz w:val="28"/>
          <w:sz w:val="28"/>
          <w:szCs w:val="28"/>
          <w:rtl w:val="true"/>
          <w:lang w:bidi="ar-SA"/>
        </w:rPr>
        <w:t>وَحُمِلَتِ الْأَرْضُ وَالْجِبَالُ فَدُکَّتَا دَکَّةً وَاحِدَةً ﴿</w:t>
      </w:r>
      <w:r>
        <w:rPr>
          <w:rFonts w:eastAsia="Amiri" w:cs="Amiri" w:ascii="Amiri" w:hAnsi="Amiri"/>
          <w:color w:val="111111"/>
          <w:sz w:val="28"/>
          <w:szCs w:val="28"/>
          <w:lang w:bidi="ar-SA"/>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و کوه ها از جای خود برداشته شوند و هر دوی آنها یک باره درهم کوبیده و ریز ریز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فَیَوْمَئِذٍ وَقَعَتِ الْوَاقِعَةُ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پس آن روز است که آن واقعه بزرگ واقع می شود؛</w:t>
      </w:r>
    </w:p>
    <w:p>
      <w:pPr>
        <w:pStyle w:val="BookText"/>
        <w:rPr/>
      </w:pPr>
      <w:r>
        <w:rPr>
          <w:rFonts w:ascii="Amiri" w:hAnsi="Amiri" w:eastAsia="Amiri" w:cs="Amiri"/>
          <w:color w:val="111111"/>
          <w:sz w:val="28"/>
          <w:sz w:val="28"/>
          <w:szCs w:val="28"/>
          <w:rtl w:val="true"/>
          <w:lang w:bidi="ar-SA"/>
        </w:rPr>
        <w:t xml:space="preserve">وَانْشَقَّتِ السَّمَاءُ فَهِیَ یَوْمَئِذٍ وَاهِیَةٌ </w:t>
      </w: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 آسمان بشکافد و در آن روز است که از هم گسسته و متلاشی گردد؛</w:t>
      </w:r>
    </w:p>
    <w:p>
      <w:pPr>
        <w:pStyle w:val="BookText"/>
        <w:rPr/>
      </w:pPr>
      <w:r>
        <w:rPr>
          <w:rFonts w:ascii="Amiri" w:hAnsi="Amiri" w:eastAsia="Amiri" w:cs="Amiri"/>
          <w:color w:val="111111"/>
          <w:sz w:val="28"/>
          <w:sz w:val="28"/>
          <w:szCs w:val="28"/>
          <w:rtl w:val="true"/>
          <w:lang w:bidi="ar-SA"/>
        </w:rPr>
        <w:t xml:space="preserve">وَالْمَلَکُ عَلَی أَرْجَائِهَا وَیَحْمِلُ عَرْشَ رَبِّکَ فَوْقَهُمْ یَوْمَئِذٍ ثَمَانِیَةٌ </w:t>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دستورها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کناره ها و اطراف آسمان قرار می گیرند، ودر آن روز هشت فرشته، عرش پروردگارت را بر فراز همه آنها حمل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تُعْرَضُونَ لَا تَخْفَی مِنْکُمْ خَافِیَةٌ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برای حسابرسی به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 شوید در حالی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ای از شما پنهان نمی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أُوتِیَ کِتَابَهُ بِیَمِینِهِ فَیَقُولُ هَاؤُمُ اقْرَءُوا کِتَابِیَهْ </w:t>
      </w: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اما کسی که پرونده اش را به دست راستش دهند،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مرا بگیرید و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ظَنَنْتُ أَنِّی مُلَاقٍ حِسَابِیَهْ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من یقین داشتم که حساب اعمالم را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 همه اعمالم را هماهنگ با احکام خدا انجام دادم و کردار بدم را اصلاح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فِی عِیشَةٍ رَاضِیَةٍ </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پس او در یک زندگی خوش و پسندیده 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جَنَّةٍ عَالِیَةٍ </w:t>
      </w: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در بهشتی برین</w:t>
      </w:r>
    </w:p>
    <w:p>
      <w:pPr>
        <w:pStyle w:val="BookText"/>
        <w:rPr/>
      </w:pPr>
      <w:r>
        <w:rPr>
          <w:rFonts w:ascii="Amiri" w:hAnsi="Amiri" w:eastAsia="Amiri" w:cs="Amiri"/>
          <w:color w:val="111111"/>
          <w:sz w:val="28"/>
          <w:sz w:val="28"/>
          <w:szCs w:val="28"/>
          <w:rtl w:val="true"/>
          <w:lang w:bidi="ar-SA"/>
        </w:rPr>
        <w:t xml:space="preserve">قُطُوفُهَا دَانِیَةٌ </w:t>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که میوه هایش در دسترس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کُلُوا وَاشْرَبُوا هَنِیئًا بِمَا أَسْلَفْتُمْ فِی الْأَیَّامِ الْخَالِیَةِ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گوارایتان باد به سبب اعمالی که در ایام گذشته انجام دادید؛</w:t>
      </w:r>
    </w:p>
    <w:p>
      <w:pPr>
        <w:pStyle w:val="BookText"/>
        <w:rPr/>
      </w:pPr>
      <w:r>
        <w:rPr>
          <w:rFonts w:ascii="Amiri" w:hAnsi="Amiri" w:eastAsia="Amiri" w:cs="Amiri"/>
          <w:color w:val="111111"/>
          <w:sz w:val="28"/>
          <w:sz w:val="28"/>
          <w:szCs w:val="28"/>
          <w:rtl w:val="true"/>
          <w:lang w:bidi="ar-SA"/>
        </w:rPr>
        <w:t xml:space="preserve">وَأَمَّا مَنْ أُوتِیَ کِتَابَهُ بِشِمَالِهِ فَیَقُولُ یَا لَیْتَنِی لَمْ أُوتَ کِتَابِیَهْ </w:t>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و اما کسی که پرونده اعمالش را به دست چپش دهند،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پرونده ام را دریافت نمی کردم،</w:t>
      </w:r>
    </w:p>
    <w:p>
      <w:pPr>
        <w:pStyle w:val="BookText"/>
        <w:rPr/>
      </w:pPr>
      <w:r>
        <w:rPr>
          <w:rFonts w:ascii="Amiri" w:hAnsi="Amiri" w:eastAsia="Amiri" w:cs="Amiri"/>
          <w:color w:val="111111"/>
          <w:sz w:val="28"/>
          <w:sz w:val="28"/>
          <w:szCs w:val="28"/>
          <w:rtl w:val="true"/>
          <w:lang w:bidi="ar-SA"/>
        </w:rPr>
        <w:t xml:space="preserve">وَلَمْ أَدْرِ مَا حِسَابِیَهْ </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نمی دانستم حساب من چیست؟</w:t>
      </w:r>
    </w:p>
    <w:p>
      <w:pPr>
        <w:pStyle w:val="BookText"/>
        <w:rPr/>
      </w:pPr>
      <w:r>
        <w:rPr>
          <w:rFonts w:ascii="Amiri" w:hAnsi="Amiri" w:eastAsia="Amiri" w:cs="Amiri"/>
          <w:color w:val="111111"/>
          <w:sz w:val="28"/>
          <w:sz w:val="28"/>
          <w:szCs w:val="28"/>
          <w:rtl w:val="true"/>
          <w:lang w:bidi="ar-SA"/>
        </w:rPr>
        <w:t xml:space="preserve">یَا لَیْتَهَا کَانَتِ الْقَاضِیَةَ </w:t>
      </w: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ای کاش همان مرگ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از دنیا به آخرت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 را یکسره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نیستی ابد قرارم 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أَغْنَی عَنِّی مَالِیَهْ </w:t>
      </w: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ثروتم عذاب را از من دفع نکرد،</w:t>
      </w:r>
    </w:p>
    <w:p>
      <w:pPr>
        <w:pStyle w:val="BookText"/>
        <w:rPr/>
      </w:pPr>
      <w:r>
        <w:rPr>
          <w:rFonts w:ascii="Amiri" w:hAnsi="Amiri" w:eastAsia="Amiri" w:cs="Amiri"/>
          <w:color w:val="111111"/>
          <w:sz w:val="28"/>
          <w:sz w:val="28"/>
          <w:szCs w:val="28"/>
          <w:rtl w:val="true"/>
          <w:lang w:bidi="ar-SA"/>
        </w:rPr>
        <w:t xml:space="preserve">هَلَکَ عَنِّی سُلْطَانِیَهْ </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قدرت و توانم از دست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خُذُوهُ فَغُلُّوهُ </w:t>
      </w: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در غل و زنجیرش کشید،</w:t>
      </w:r>
    </w:p>
    <w:p>
      <w:pPr>
        <w:pStyle w:val="BookText"/>
        <w:rPr/>
      </w:pPr>
      <w:r>
        <w:rPr>
          <w:rFonts w:ascii="Amiri" w:hAnsi="Amiri" w:eastAsia="Amiri" w:cs="Amiri"/>
          <w:color w:val="111111"/>
          <w:sz w:val="28"/>
          <w:sz w:val="28"/>
          <w:szCs w:val="28"/>
          <w:rtl w:val="true"/>
          <w:lang w:bidi="ar-SA"/>
        </w:rPr>
        <w:t xml:space="preserve">ثُمَّ الْجَحِیمَ صَلُّوهُ </w:t>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آن گاه به دوزخش دراندازید،</w:t>
      </w:r>
    </w:p>
    <w:p>
      <w:pPr>
        <w:pStyle w:val="BookText"/>
        <w:rPr/>
      </w:pPr>
      <w:r>
        <w:rPr>
          <w:rFonts w:ascii="Amiri" w:hAnsi="Amiri" w:eastAsia="Amiri" w:cs="Amiri"/>
          <w:color w:val="111111"/>
          <w:sz w:val="28"/>
          <w:sz w:val="28"/>
          <w:szCs w:val="28"/>
          <w:rtl w:val="true"/>
          <w:lang w:bidi="ar-SA"/>
        </w:rPr>
        <w:t xml:space="preserve">ثُمَّ فِی سِلْسِلَةٍ ذَرْعُهَا سَبْعُونَ ذِرَاعًا فَاسْلُکُوهُ </w:t>
      </w: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سپس او را در زنجیری که طولش هفتاد ذرع است به بند کشید،</w:t>
      </w:r>
    </w:p>
    <w:p>
      <w:pPr>
        <w:pStyle w:val="BookText"/>
        <w:rPr/>
      </w:pPr>
      <w:r>
        <w:rPr>
          <w:rFonts w:ascii="Amiri" w:hAnsi="Amiri" w:eastAsia="Amiri" w:cs="Amiri"/>
          <w:color w:val="111111"/>
          <w:sz w:val="28"/>
          <w:sz w:val="28"/>
          <w:szCs w:val="28"/>
          <w:rtl w:val="true"/>
          <w:lang w:bidi="ar-SA"/>
        </w:rPr>
        <w:t xml:space="preserve">إِنَّهُ کَانَ لَا یُؤْمِنُ بِاللَّهِ الْعَظِیمِ </w:t>
      </w: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زیرا او به خدای بزرگ ایمان نمی آورده</w:t>
      </w:r>
    </w:p>
    <w:p>
      <w:pPr>
        <w:pStyle w:val="BookText"/>
        <w:rPr/>
      </w:pPr>
      <w:r>
        <w:rPr>
          <w:rFonts w:ascii="Amiri" w:hAnsi="Amiri" w:eastAsia="Amiri" w:cs="Amiri"/>
          <w:color w:val="111111"/>
          <w:sz w:val="28"/>
          <w:sz w:val="28"/>
          <w:szCs w:val="28"/>
          <w:rtl w:val="true"/>
          <w:lang w:bidi="ar-SA"/>
        </w:rPr>
        <w:t xml:space="preserve">وَلَا یَحُضُّ عَلَی طَعَامِ الْمِسْکِینِ </w:t>
      </w: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مردم را به اطعام نیازمندان تشویق نمی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فَلَیْسَ لَهُ الْیَوْمَ هَاهُنَا حَمِیمٌ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پس امروز او را در اینجا دوست مهربان و حمایت گری نیست؛</w:t>
      </w:r>
    </w:p>
    <w:p>
      <w:pPr>
        <w:pStyle w:val="BookText"/>
        <w:rPr/>
      </w:pPr>
      <w:r>
        <w:rPr>
          <w:rFonts w:ascii="Amiri" w:hAnsi="Amiri" w:eastAsia="Amiri" w:cs="Amiri"/>
          <w:color w:val="111111"/>
          <w:sz w:val="28"/>
          <w:sz w:val="28"/>
          <w:szCs w:val="28"/>
          <w:rtl w:val="true"/>
          <w:lang w:bidi="ar-SA"/>
        </w:rPr>
        <w:t xml:space="preserve">وَلَا طَعَامٌ إِلَّا مِنْ غِسْلِینٍ </w:t>
      </w: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و نه غذایی مگر چرکاب و کثافات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بدن اهل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یَأْکُلُهُ إِلَّا الْخَاطِئُونَ </w:t>
      </w: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که آن را جز خطاکاران نمی خورند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5"/>
        <w:numPr>
          <w:ilvl w:val="4"/>
          <w:numId w:val="1"/>
        </w:numPr>
        <w:rPr/>
      </w:pPr>
      <w:bookmarkStart w:id="710" w:name="__RefHeading___Toc1226206_3264237689"/>
      <w:bookmarkStart w:id="711" w:name="_Toc337"/>
      <w:bookmarkEnd w:id="710"/>
      <w:r>
        <w:rPr>
          <w:rtl w:val="true"/>
        </w:rPr>
        <w:t>المعارج</w:t>
      </w:r>
      <w:r>
        <w:rPr>
          <w:rtl w:val="true"/>
        </w:rPr>
        <w:t>:</w:t>
      </w:r>
      <w:bookmarkEnd w:id="711"/>
    </w:p>
    <w:p>
      <w:pPr>
        <w:pStyle w:val="BookText"/>
        <w:rPr/>
      </w:pPr>
      <w:r>
        <w:rPr>
          <w:rFonts w:ascii="Amiri" w:hAnsi="Amiri" w:eastAsia="Amiri" w:cs="Amiri"/>
          <w:color w:val="111111"/>
          <w:sz w:val="28"/>
          <w:sz w:val="28"/>
          <w:szCs w:val="28"/>
          <w:rtl w:val="true"/>
          <w:lang w:bidi="ar-SA"/>
        </w:rPr>
        <w:t xml:space="preserve">یَوْمَ تَکُونُ السَّمَاءُ کَالْمُهْلِ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روزی که آسمان چون فلز گداخته گردد</w:t>
      </w:r>
    </w:p>
    <w:p>
      <w:pPr>
        <w:pStyle w:val="BookText"/>
        <w:rPr/>
      </w:pPr>
      <w:r>
        <w:rPr>
          <w:rFonts w:ascii="Amiri" w:hAnsi="Amiri" w:eastAsia="Amiri" w:cs="Amiri"/>
          <w:color w:val="111111"/>
          <w:sz w:val="28"/>
          <w:sz w:val="28"/>
          <w:szCs w:val="28"/>
          <w:rtl w:val="true"/>
          <w:lang w:bidi="ar-SA"/>
        </w:rPr>
        <w:t xml:space="preserve">وَتَکُونُ الْجِبَالُ کَالْعِهْنِ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کوه ها مانند پشم رنگینِ حلاجی شده شود</w:t>
      </w:r>
    </w:p>
    <w:p>
      <w:pPr>
        <w:pStyle w:val="BookText"/>
        <w:rPr/>
      </w:pPr>
      <w:r>
        <w:rPr>
          <w:rFonts w:ascii="Amiri" w:hAnsi="Amiri" w:eastAsia="Amiri" w:cs="Amiri"/>
          <w:color w:val="111111"/>
          <w:sz w:val="28"/>
          <w:sz w:val="28"/>
          <w:szCs w:val="28"/>
          <w:rtl w:val="true"/>
          <w:lang w:bidi="ar-SA"/>
        </w:rPr>
        <w:t xml:space="preserve">وَلَا یَسْأَلُ حَمِیمٌ حَمِیمًا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هیچ خویشاوند و دوست صمیمی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و دوست صمیمی اش نپرسد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یُبَصَّرُونَهُمْ یَوَدُّ الْمُجْرِمُ لَوْ یَفْتَدِی مِنْ عَذَابِ یَوْمِئِذٍ بِبَنِیهِ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آنان را نشانشان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خاطر دل مشغولی خود هرگز به آنان توجه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آرزو می کند که ای کاش می توانست فرزندانش را در برابر عذاب آن روز فدیه و عوض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وَصَاحِبَتِهِ وَأَخِیهِ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نیز همسر و برادرش را</w:t>
      </w:r>
    </w:p>
    <w:p>
      <w:pPr>
        <w:pStyle w:val="BookText"/>
        <w:rPr/>
      </w:pPr>
      <w:r>
        <w:rPr>
          <w:rFonts w:ascii="Amiri" w:hAnsi="Amiri" w:eastAsia="Amiri" w:cs="Amiri"/>
          <w:color w:val="111111"/>
          <w:sz w:val="28"/>
          <w:sz w:val="28"/>
          <w:szCs w:val="28"/>
          <w:rtl w:val="true"/>
          <w:lang w:bidi="ar-SA"/>
        </w:rPr>
        <w:t xml:space="preserve">وَفَصِیلَتِهِ الَّتِی تُؤْوِیهِ </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قبیله و قومش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پناه می دادند،</w:t>
      </w:r>
    </w:p>
    <w:p>
      <w:pPr>
        <w:pStyle w:val="BookText"/>
        <w:rPr/>
      </w:pPr>
      <w:r>
        <w:rPr>
          <w:rFonts w:ascii="Amiri" w:hAnsi="Amiri" w:eastAsia="Amiri" w:cs="Amiri"/>
          <w:color w:val="111111"/>
          <w:sz w:val="28"/>
          <w:sz w:val="28"/>
          <w:szCs w:val="28"/>
          <w:rtl w:val="true"/>
          <w:lang w:bidi="ar-SA"/>
        </w:rPr>
        <w:t xml:space="preserve">وَمَنْ فِی الْأَرْضِ جَمِیعًا ثُمَّ یُنْجِیهِ </w:t>
      </w: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و نیز همه کسانی را که در روی زمین 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فدیه و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إِنَّهَا لَظَی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برایش راه نجاتی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آتش زبانه می کشد،</w:t>
      </w:r>
    </w:p>
    <w:p>
      <w:pPr>
        <w:pStyle w:val="BookText"/>
        <w:rPr/>
      </w:pPr>
      <w:r>
        <w:rPr>
          <w:rFonts w:ascii="Amiri" w:hAnsi="Amiri" w:eastAsia="Amiri" w:cs="Amiri"/>
          <w:color w:val="111111"/>
          <w:sz w:val="28"/>
          <w:sz w:val="28"/>
          <w:szCs w:val="28"/>
          <w:rtl w:val="true"/>
          <w:lang w:bidi="ar-SA"/>
        </w:rPr>
        <w:t xml:space="preserve">نَزَّاعَةً لِلشَّوَی </w:t>
      </w: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در حالی که دست و پا و پوست سر را بر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تَدْعُو مَنْ أَدْبَرَ وَتَوَلَّی </w:t>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هر که را به حق پشت کرده واز دعوت حق روی گردانده، می طلبد،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وَجَمَعَ فَأَوْعَی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و آن را که ثروت جمع کرده و به ذخیره سازی و انباشتن پرداخته، می 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فَذَرْهُمْ یَخُوضُوا وَیَلْعَبُوا حَتَّی یُلَاقُوا یَوْمَهُمُ الَّذِی یُوعَدُونَ </w:t>
      </w: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پس آنان را واگذار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روند و مشغول بازی باشند، تا روزشان را که به آنان وعده داده اند دیدار کنند،</w:t>
      </w:r>
    </w:p>
    <w:p>
      <w:pPr>
        <w:pStyle w:val="BookText"/>
        <w:rPr/>
      </w:pP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روزی که شتابان از خاک بیرون آیند، گویی به سوی نشانه های نصب شده می دوند،</w:t>
      </w:r>
    </w:p>
    <w:p>
      <w:pPr>
        <w:pStyle w:val="BookText"/>
        <w:rPr/>
      </w:pP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درحالی که دیدگانشان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افتاده، خواری و ذلت آنان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همواره وعده داده می شدند</w:t>
      </w:r>
      <w:r>
        <w:rPr>
          <w:rFonts w:eastAsia="IRNazanin" w:cs="IRNazanin"/>
          <w:color w:val="111111"/>
          <w:sz w:val="28"/>
          <w:szCs w:val="28"/>
          <w:rtl w:val="true"/>
          <w:lang w:bidi="fa-IR"/>
        </w:rPr>
        <w:t>.</w:t>
      </w:r>
    </w:p>
    <w:p>
      <w:pPr>
        <w:pStyle w:val="Heading5"/>
        <w:numPr>
          <w:ilvl w:val="4"/>
          <w:numId w:val="1"/>
        </w:numPr>
        <w:rPr/>
      </w:pPr>
      <w:bookmarkStart w:id="712" w:name="__RefHeading___Toc1226208_3264237689"/>
      <w:bookmarkStart w:id="713" w:name="_Toc338"/>
      <w:bookmarkEnd w:id="712"/>
      <w:r>
        <w:rPr>
          <w:rtl w:val="true"/>
        </w:rPr>
        <w:t>المزمل</w:t>
      </w:r>
      <w:r>
        <w:rPr>
          <w:rtl w:val="true"/>
        </w:rPr>
        <w:t>:</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الْأَرْضُ وَ الْجِبالُ وَ کانَتِ الْجِبالُ کَثِیباً مَهِیلًا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روزی که زمین و کوه ها به لرزه درآیند، و کوه ها به صورت توده ای شن روان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فَکَیْفَ تَتَّقُونَ إِنْ کَفَرْتُمْ یَوْمًا یَجْعَلُ الْوِلْدَانَ شِیبًا </w:t>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اگر امروز کفر بورزید، پس چگونه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کودکان را پیر می کند، حفظ می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السَّمَاءُ مُنْفَطِرٌ بِهِ کَانَ وَعْدُهُ مَفْعُولًا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آسمان به سبب شدت و کوبندگی آن روز، درهم شکافته می شود و قطعاً وعده خدا شدنی است</w:t>
      </w:r>
      <w:r>
        <w:rPr>
          <w:rFonts w:eastAsia="IRNazanin" w:cs="IRNazanin"/>
          <w:color w:val="111111"/>
          <w:sz w:val="28"/>
          <w:szCs w:val="28"/>
          <w:rtl w:val="true"/>
          <w:lang w:bidi="fa-IR"/>
        </w:rPr>
        <w:t>.</w:t>
      </w:r>
    </w:p>
    <w:p>
      <w:pPr>
        <w:pStyle w:val="Heading5"/>
        <w:numPr>
          <w:ilvl w:val="4"/>
          <w:numId w:val="1"/>
        </w:numPr>
        <w:rPr/>
      </w:pPr>
      <w:bookmarkStart w:id="714" w:name="__RefHeading___Toc1226210_3264237689"/>
      <w:bookmarkStart w:id="715" w:name="_Toc339"/>
      <w:bookmarkEnd w:id="714"/>
      <w:r>
        <w:rPr>
          <w:rtl w:val="true"/>
        </w:rPr>
        <w:t>القیامة</w:t>
      </w:r>
      <w:r>
        <w:rPr>
          <w:rtl w:val="true"/>
        </w:rPr>
        <w:t>:</w:t>
      </w:r>
      <w:bookmarkEnd w:id="715"/>
    </w:p>
    <w:p>
      <w:pPr>
        <w:pStyle w:val="BookText"/>
        <w:rPr/>
      </w:pPr>
      <w:r>
        <w:rPr>
          <w:rFonts w:ascii="Amiri" w:hAnsi="Amiri" w:eastAsia="Amiri" w:cs="Amiri"/>
          <w:color w:val="111111"/>
          <w:sz w:val="28"/>
          <w:sz w:val="28"/>
          <w:szCs w:val="28"/>
          <w:rtl w:val="true"/>
          <w:lang w:bidi="ar-SA"/>
        </w:rPr>
        <w:t xml:space="preserve">یَسْأَلُ أَیَّانَ یَوْمُ الْقِیَامَةِ </w:t>
      </w: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حالتی آمیخته با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وقت است؟</w:t>
      </w:r>
    </w:p>
    <w:p>
      <w:pPr>
        <w:pStyle w:val="BookText"/>
        <w:rPr/>
      </w:pPr>
      <w:r>
        <w:rPr>
          <w:rFonts w:ascii="Amiri" w:hAnsi="Amiri" w:eastAsia="Amiri" w:cs="Amiri"/>
          <w:color w:val="111111"/>
          <w:sz w:val="28"/>
          <w:sz w:val="28"/>
          <w:szCs w:val="28"/>
          <w:rtl w:val="true"/>
          <w:lang w:bidi="ar-SA"/>
        </w:rPr>
        <w:t xml:space="preserve">فَإِذَا بَرِقَ الْبَصَرُ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پس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 و هولناکی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شود،</w:t>
      </w:r>
    </w:p>
    <w:p>
      <w:pPr>
        <w:pStyle w:val="BookText"/>
        <w:rPr/>
      </w:pPr>
      <w:r>
        <w:rPr>
          <w:rFonts w:ascii="Amiri" w:hAnsi="Amiri" w:eastAsia="Amiri" w:cs="Amiri"/>
          <w:color w:val="111111"/>
          <w:sz w:val="28"/>
          <w:sz w:val="28"/>
          <w:szCs w:val="28"/>
          <w:rtl w:val="true"/>
          <w:lang w:bidi="ar-SA"/>
        </w:rPr>
        <w:t xml:space="preserve">وَخَسَفَ الْقَمَرُ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ماه تاریک و بی نور گردد،</w:t>
      </w:r>
    </w:p>
    <w:p>
      <w:pPr>
        <w:pStyle w:val="BookText"/>
        <w:rPr/>
      </w:pPr>
      <w:r>
        <w:rPr>
          <w:rFonts w:ascii="Amiri" w:hAnsi="Amiri" w:eastAsia="Amiri" w:cs="Amiri"/>
          <w:color w:val="111111"/>
          <w:sz w:val="28"/>
          <w:sz w:val="28"/>
          <w:szCs w:val="28"/>
          <w:rtl w:val="true"/>
          <w:lang w:bidi="ar-SA"/>
        </w:rPr>
        <w:t xml:space="preserve">وَجُمِعَ الشَّمْسُ وَالْقَمَرُ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خورشید و ماه به هم جمع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الْإِنْسَانُ یَوْمَئِذٍ أَیْنَ الْمَفَرُّ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آن روز انسان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گریزگاه کجاست؟</w:t>
      </w:r>
    </w:p>
    <w:p>
      <w:pPr>
        <w:pStyle w:val="BookText"/>
        <w:rPr/>
      </w:pPr>
      <w:r>
        <w:rPr>
          <w:rFonts w:ascii="Amiri" w:hAnsi="Amiri" w:eastAsia="Amiri" w:cs="Amiri"/>
          <w:color w:val="111111"/>
          <w:sz w:val="28"/>
          <w:sz w:val="28"/>
          <w:szCs w:val="28"/>
          <w:rtl w:val="true"/>
          <w:lang w:bidi="ar-SA"/>
        </w:rPr>
        <w:t xml:space="preserve">کَلَّا لَا وَزَرَ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این چنین نیست، هرگز پناهگاهی وجود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رَبِّکَ یَوْمَئِذٍ </w:t>
      </w:r>
      <w:bookmarkStart w:id="716" w:name="pg13885_196319"/>
    </w:p>
    <w:p>
      <w:pPr>
        <w:pStyle w:val="BookText"/>
        <w:rPr/>
      </w:pPr>
      <w:bookmarkEnd w:id="716"/>
      <w:r>
        <w:rPr>
          <w:rFonts w:ascii="Amiri" w:hAnsi="Amiri" w:eastAsia="Amiri" w:cs="Amiri"/>
          <w:color w:val="111111"/>
          <w:sz w:val="28"/>
          <w:sz w:val="28"/>
          <w:szCs w:val="28"/>
          <w:rtl w:val="true"/>
          <w:lang w:bidi="ar-SA"/>
        </w:rPr>
        <w:t>الْمُسْتَقَرُّ</w:t>
      </w:r>
      <w:r>
        <w:rPr>
          <w:rFonts w:ascii="Amiri" w:hAnsi="Amiri" w:eastAsia="Amiri" w:cs="Amiri"/>
          <w:i/>
          <w:i/>
          <w:iCs/>
          <w:color w:val="111111"/>
          <w:sz w:val="28"/>
          <w:sz w:val="28"/>
          <w:szCs w:val="28"/>
          <w:rtl w:val="true"/>
          <w:lang w:bidi="ar-SA"/>
        </w:rPr>
        <w:t>يُنَبَّؤُا الْإِنْسانُ يَوْمَئِذٍ بِما قَدَّمَ وَ أَخَّرَ</w:t>
      </w:r>
      <w:r>
        <w:rPr>
          <w:rFonts w:ascii="Amiri" w:hAnsi="Amiri" w:eastAsia="Amiri" w:cs="Amiri"/>
          <w:color w:val="111111"/>
          <w:sz w:val="28"/>
          <w:sz w:val="28"/>
          <w:szCs w:val="28"/>
          <w:rtl w:val="true"/>
          <w:lang w:bidi="ar-SA"/>
        </w:rPr>
        <w:t xml:space="preserve"> بَلِ الْإِنْسانُ عَلي نَفْسِهِ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أَلْقي مَعاذِيرَهُ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1226212_3264237689"/>
      <w:bookmarkStart w:id="718" w:name="_Toc340"/>
      <w:bookmarkEnd w:id="717"/>
      <w:r>
        <w:rPr>
          <w:rtl w:val="true"/>
        </w:rPr>
        <w:t>الدهر</w:t>
      </w:r>
      <w:r>
        <w:rPr>
          <w:rtl w:val="true"/>
        </w:rPr>
        <w:t>:</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يُحِبُّونَ الْعاجِلَةَ وَ يَذَرُونَ وَراءَهُمْ يَوْماً ثَقِيلًا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226214_3264237689"/>
      <w:bookmarkStart w:id="720" w:name="_Toc341"/>
      <w:bookmarkEnd w:id="719"/>
      <w:r>
        <w:rPr>
          <w:rtl w:val="true"/>
        </w:rPr>
        <w:t>المرسلات</w:t>
      </w:r>
      <w:r>
        <w:rPr>
          <w:rtl w:val="true"/>
        </w:rPr>
        <w:t>:</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النُّجُومُ طُمِسَتْ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السَّماءُ 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Fonts w:ascii="Amiri" w:hAnsi="Amiri" w:eastAsia="Amiri" w:cs="Amiri"/>
          <w:i/>
          <w:i/>
          <w:iCs/>
          <w:color w:val="111111"/>
          <w:sz w:val="28"/>
          <w:sz w:val="28"/>
          <w:szCs w:val="28"/>
          <w:rtl w:val="true"/>
          <w:lang w:bidi="ar-SA"/>
        </w:rPr>
        <w:t>وَ إِذَا الرُّسُلُ أُقِّتَتْ</w:t>
      </w:r>
      <w:r>
        <w:rPr>
          <w:rFonts w:ascii="Amiri" w:hAnsi="Amiri" w:eastAsia="Amiri" w:cs="Amiri"/>
          <w:color w:val="111111"/>
          <w:sz w:val="28"/>
          <w:sz w:val="28"/>
          <w:szCs w:val="28"/>
          <w:rtl w:val="true"/>
          <w:lang w:bidi="ar-SA"/>
        </w:rPr>
        <w:t xml:space="preserve"> لِأَيِّ يَوْمٍ 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يَوْمُ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يُؤْذَنُ لَهُمْ فَيَعْتَذِرُونَ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1226216_3264237689"/>
      <w:bookmarkStart w:id="722" w:name="_Toc342"/>
      <w:bookmarkEnd w:id="721"/>
      <w:r>
        <w:rPr>
          <w:rtl w:val="true"/>
        </w:rPr>
        <w:t>النبأ</w:t>
      </w:r>
      <w:r>
        <w:rPr>
          <w:rtl w:val="true"/>
        </w:rPr>
        <w:t>:</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السَّماءُ فَكانَتْ أَبْواباً </w:t>
      </w:r>
      <w:r>
        <w:rPr>
          <w:rFonts w:ascii="Amiri" w:hAnsi="Amiri" w:eastAsia="Amiri" w:cs="Amiri"/>
          <w:i/>
          <w:i/>
          <w:iCs/>
          <w:color w:val="111111"/>
          <w:sz w:val="28"/>
          <w:sz w:val="28"/>
          <w:szCs w:val="28"/>
          <w:rtl w:val="true"/>
          <w:lang w:bidi="ar-SA"/>
        </w:rPr>
        <w:t>وَ سُيِّرَتِ الْجِبالُ فَكانَتْ سَراباً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17</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20</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تعالي</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رَبِّ السَّماواتِ وَ الْأَرْضِ وَ ما بَيْنَهُمَا الرَّحْمنِ لا يَمْلِكُونَ مِنْهُ خِطاباً</w:t>
      </w:r>
      <w:r>
        <w:rPr>
          <w:rFonts w:ascii="Amiri" w:hAnsi="Amiri" w:eastAsia="Amiri" w:cs="Amiri"/>
          <w:color w:val="111111"/>
          <w:sz w:val="28"/>
          <w:sz w:val="28"/>
          <w:szCs w:val="28"/>
          <w:rtl w:val="true"/>
          <w:lang w:bidi="ar-SA"/>
        </w:rPr>
        <w:t xml:space="preserve"> يَوْمَ يَقُومُ الرُّوحُ وَ الْمَلائِكَةُ صَفًّا لا يَتَكَلَّمُونَ إِلَّا مَنْ أَذِنَ لَهُ الرَّحْمنُ وَ 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الْحَقُّ فَمَنْ شاءَ اتَّخَذَ إِلي رَبِّهِ 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أَنْذَرْناكُمْ عَذاباً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يَنْظُرُ الْمَرْءُ ما قَدَّمَتْ يَداهُ وَ يَقُولُ الْكافِرُ يا لَيْتَنِي كُنْتُ تُراباً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1226218_3264237689"/>
      <w:bookmarkStart w:id="724" w:name="_Toc343"/>
      <w:bookmarkEnd w:id="723"/>
      <w:r>
        <w:rPr>
          <w:rtl w:val="true"/>
        </w:rPr>
        <w:t>النازعات</w:t>
      </w:r>
      <w:r>
        <w:rPr>
          <w:rtl w:val="true"/>
        </w:rPr>
        <w:t>:</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الطَّامَّةُ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يَتَذَكَّرُ الْإِنْسانُ ما 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الْجَحِيمُ لِمَنْ 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1226220_3264237689"/>
      <w:bookmarkStart w:id="726" w:name="_Toc344"/>
      <w:bookmarkEnd w:id="725"/>
      <w:r>
        <w:rPr>
          <w:rtl w:val="true"/>
        </w:rPr>
        <w:t>عبس</w:t>
      </w:r>
      <w:r>
        <w:rPr>
          <w:rtl w:val="true"/>
        </w:rPr>
        <w:t>:</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الصَّاخَّةُ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صاحِبَتِهِ وَ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امْرِئٍ مِنْهُمْ يَوْمَئِذٍ شَأْنٌ يُغْنِيهِ </w:t>
      </w:r>
      <w:r>
        <w:rPr>
          <w:rFonts w:ascii="Amiri" w:hAnsi="Amiri" w:eastAsia="Amiri" w:cs="Amiri"/>
          <w:i/>
          <w:i/>
          <w:iCs/>
          <w:color w:val="111111"/>
          <w:sz w:val="28"/>
          <w:sz w:val="28"/>
          <w:szCs w:val="28"/>
          <w:rtl w:val="true"/>
          <w:lang w:bidi="ar-SA"/>
        </w:rPr>
        <w:t>وُجُوهٌ يَوْمَئِذٍ مُسْفِرَةٌ</w:t>
      </w:r>
      <w:r>
        <w:rPr>
          <w:rFonts w:ascii="Amiri" w:hAnsi="Amiri" w:eastAsia="Amiri" w:cs="Amiri"/>
          <w:color w:val="111111"/>
          <w:sz w:val="28"/>
          <w:sz w:val="28"/>
          <w:szCs w:val="28"/>
          <w:rtl w:val="true"/>
          <w:lang w:bidi="ar-SA"/>
        </w:rPr>
        <w:t xml:space="preserve"> ضاحِكَةٌ مُسْتَبْشِرَةٌ </w:t>
      </w:r>
      <w:r>
        <w:rPr>
          <w:rFonts w:ascii="Amiri" w:hAnsi="Amiri" w:eastAsia="Amiri" w:cs="Amiri"/>
          <w:i/>
          <w:i/>
          <w:iCs/>
          <w:color w:val="111111"/>
          <w:sz w:val="28"/>
          <w:sz w:val="28"/>
          <w:szCs w:val="28"/>
          <w:rtl w:val="true"/>
          <w:lang w:bidi="ar-SA"/>
        </w:rPr>
        <w:t>وَ وُجُوهٌ يَوْمَئِذٍ عَلَيْها غَبَرَةٌ</w:t>
      </w:r>
      <w:r>
        <w:rPr>
          <w:rFonts w:ascii="Amiri" w:hAnsi="Amiri" w:eastAsia="Amiri" w:cs="Amiri"/>
          <w:color w:val="111111"/>
          <w:sz w:val="28"/>
          <w:sz w:val="28"/>
          <w:szCs w:val="28"/>
          <w:rtl w:val="true"/>
          <w:lang w:bidi="ar-SA"/>
        </w:rPr>
        <w:t xml:space="preserve"> تَرْهَقُها قَتَرَةٌ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الْكَفَرَةُ الْفَجَرَةُ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1226222_3264237689"/>
      <w:bookmarkStart w:id="728" w:name="_Toc345"/>
      <w:bookmarkEnd w:id="727"/>
      <w:r>
        <w:rPr>
          <w:rtl w:val="true"/>
        </w:rPr>
        <w:t>كورت</w:t>
      </w:r>
      <w:r>
        <w:rPr>
          <w:rtl w:val="true"/>
        </w:rPr>
        <w:t>:</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انْكَدَرَتْ </w:t>
      </w:r>
      <w:r>
        <w:rPr>
          <w:rFonts w:ascii="Amiri" w:hAnsi="Amiri" w:eastAsia="Amiri" w:cs="Amiri"/>
          <w:i/>
          <w:i/>
          <w:iCs/>
          <w:color w:val="111111"/>
          <w:sz w:val="28"/>
          <w:sz w:val="28"/>
          <w:szCs w:val="28"/>
          <w:rtl w:val="true"/>
          <w:lang w:bidi="ar-SA"/>
        </w:rPr>
        <w:t>وَ إِذَا الْجِبالُ سُيِّرَتْ</w:t>
      </w:r>
      <w:r>
        <w:rPr>
          <w:rFonts w:ascii="Amiri" w:hAnsi="Amiri" w:eastAsia="Amiri" w:cs="Amiri"/>
          <w:color w:val="111111"/>
          <w:sz w:val="28"/>
          <w:sz w:val="28"/>
          <w:szCs w:val="28"/>
          <w:rtl w:val="true"/>
          <w:lang w:bidi="ar-SA"/>
        </w:rPr>
        <w:t xml:space="preserve"> وَ إِذَا الْعِشارُ عُطِّلَتْ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ascii="Amiri" w:hAnsi="Amiri" w:eastAsia="Amiri" w:cs="Amiri"/>
          <w:i/>
          <w:i/>
          <w:iCs/>
          <w:color w:val="111111"/>
          <w:sz w:val="28"/>
          <w:sz w:val="28"/>
          <w:szCs w:val="28"/>
          <w:rtl w:val="true"/>
          <w:lang w:bidi="ar-SA"/>
        </w:rPr>
        <w:t>وَ إِذَا الْبِحارُ سُجِّرَتْ</w:t>
      </w:r>
      <w:r>
        <w:rPr>
          <w:rFonts w:ascii="Amiri" w:hAnsi="Amiri" w:eastAsia="Amiri" w:cs="Amiri"/>
          <w:color w:val="111111"/>
          <w:sz w:val="28"/>
          <w:sz w:val="28"/>
          <w:szCs w:val="28"/>
          <w:rtl w:val="true"/>
          <w:lang w:bidi="ar-SA"/>
        </w:rPr>
        <w:t xml:space="preserve"> وَ إِذَا النُّفُوسُ زُوِّجَتْ </w:t>
      </w:r>
      <w:r>
        <w:rPr>
          <w:rFonts w:ascii="Amiri" w:hAnsi="Amiri" w:eastAsia="Amiri" w:cs="Amiri"/>
          <w:i/>
          <w:i/>
          <w:iCs/>
          <w:color w:val="111111"/>
          <w:sz w:val="28"/>
          <w:sz w:val="28"/>
          <w:szCs w:val="28"/>
          <w:rtl w:val="true"/>
          <w:lang w:bidi="ar-SA"/>
        </w:rPr>
        <w:t>وَ إِذَا الْمَوْؤُدَةُ سُئِلَتْ</w:t>
      </w:r>
      <w:r>
        <w:rPr>
          <w:rFonts w:ascii="Amiri" w:hAnsi="Amiri" w:eastAsia="Amiri" w:cs="Amiri"/>
          <w:color w:val="111111"/>
          <w:sz w:val="28"/>
          <w:sz w:val="28"/>
          <w:szCs w:val="28"/>
          <w:rtl w:val="true"/>
          <w:lang w:bidi="ar-SA"/>
        </w:rPr>
        <w:t xml:space="preserve"> 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Fonts w:ascii="Amiri" w:hAnsi="Amiri" w:eastAsia="Amiri" w:cs="Amiri"/>
          <w:i/>
          <w:i/>
          <w:iCs/>
          <w:color w:val="111111"/>
          <w:sz w:val="28"/>
          <w:sz w:val="28"/>
          <w:szCs w:val="28"/>
          <w:rtl w:val="true"/>
          <w:lang w:bidi="ar-SA"/>
        </w:rPr>
        <w:t>وَ إِذَا السَّماءُ كُشِطَتْ</w:t>
      </w:r>
      <w:r>
        <w:rPr>
          <w:rFonts w:ascii="Amiri" w:hAnsi="Amiri" w:eastAsia="Amiri" w:cs="Amiri"/>
          <w:color w:val="111111"/>
          <w:sz w:val="28"/>
          <w:sz w:val="28"/>
          <w:szCs w:val="28"/>
          <w:rtl w:val="true"/>
          <w:lang w:bidi="ar-SA"/>
        </w:rPr>
        <w:t xml:space="preserve"> وَ إِذَا الْجَحِيمُ سُعِّرَتْ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1226224_3264237689"/>
      <w:bookmarkStart w:id="730" w:name="_Toc346"/>
      <w:bookmarkEnd w:id="729"/>
      <w:r>
        <w:rPr>
          <w:rtl w:val="true"/>
        </w:rPr>
        <w:t>الانفطار</w:t>
      </w:r>
      <w:r>
        <w:rPr>
          <w:rtl w:val="true"/>
        </w:rPr>
        <w:t>:</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الْكَواكِبُ انْتَثَرَتْ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w:t>
      </w:r>
    </w:p>
    <w:p>
      <w:pPr>
        <w:pStyle w:val="BookText"/>
        <w:rPr/>
      </w:pPr>
      <w:r>
        <w:rPr>
          <w:rFonts w:ascii="Amiri" w:hAnsi="Amiri" w:eastAsia="Amiri" w:cs="Amiri"/>
          <w:color w:val="111111"/>
          <w:sz w:val="28"/>
          <w:sz w:val="28"/>
          <w:szCs w:val="28"/>
          <w:rtl w:val="true"/>
          <w:lang w:bidi="ar-SA"/>
        </w:rPr>
        <w:t xml:space="preserve">الْمُسْتَقَرُّ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آن روزقرارگاه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پروردگار توست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یُنَبَّأُ الْإِنْسَانُ یَوْمَئِذٍ بِمَا قَدَّمَ وَأَخَّرَ </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آن روز است که انسان را به اعمالی که از دیرباز یا پس از آن انجام داده، آگاه می کنند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الْإِنْسَانُ عَلَی نَفْسِهِ بَصِیرَةٌ </w:t>
      </w: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بلکه انسان خود به وضع خویش بیناست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أَلْقَی مَعَاذِیرَهُ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و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توجیه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ها بتراشد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5"/>
        <w:numPr>
          <w:ilvl w:val="4"/>
          <w:numId w:val="1"/>
        </w:numPr>
        <w:rPr/>
      </w:pPr>
      <w:bookmarkStart w:id="731" w:name="__RefHeading___Toc1226226_3264237689"/>
      <w:bookmarkStart w:id="732" w:name="_Toc347"/>
      <w:bookmarkEnd w:id="731"/>
      <w:r>
        <w:rPr>
          <w:rtl w:val="true"/>
        </w:rPr>
        <w:t>الدهر</w:t>
      </w:r>
      <w:r>
        <w:rPr>
          <w:rtl w:val="true"/>
        </w:rPr>
        <w:t>:</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یُحِبُّونَ الْعاجِلَةَ وَ یَذَرُونَ وَراءَهُمْ یَوْماً ثَقِیلًا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 تردید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گنهکار و ناسپاس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زودگذر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برای به دست آوردن آن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هولناک و سختی را که پیش رو دارند وامی گذارند</w:t>
      </w:r>
      <w:r>
        <w:rPr>
          <w:rFonts w:eastAsia="IRNazanin" w:cs="IRNazanin"/>
          <w:color w:val="111111"/>
          <w:sz w:val="28"/>
          <w:szCs w:val="28"/>
          <w:rtl w:val="true"/>
          <w:lang w:bidi="fa-IR"/>
        </w:rPr>
        <w:t>.</w:t>
      </w:r>
    </w:p>
    <w:p>
      <w:pPr>
        <w:pStyle w:val="Heading5"/>
        <w:numPr>
          <w:ilvl w:val="4"/>
          <w:numId w:val="1"/>
        </w:numPr>
        <w:rPr/>
      </w:pPr>
      <w:bookmarkStart w:id="733" w:name="__RefHeading___Toc1226228_3264237689"/>
      <w:bookmarkStart w:id="734" w:name="_Toc348"/>
      <w:bookmarkEnd w:id="733"/>
      <w:r>
        <w:rPr>
          <w:rtl w:val="true"/>
        </w:rPr>
        <w:t>المرسلات</w:t>
      </w:r>
      <w:r>
        <w:rPr>
          <w:rtl w:val="true"/>
        </w:rPr>
        <w:t>:</w:t>
      </w:r>
      <w:bookmarkEnd w:id="734"/>
    </w:p>
    <w:p>
      <w:pPr>
        <w:pStyle w:val="BookText"/>
        <w:rPr/>
      </w:pPr>
      <w:r>
        <w:rPr>
          <w:rFonts w:ascii="Amiri" w:hAnsi="Amiri" w:eastAsia="Amiri" w:cs="Amiri"/>
          <w:color w:val="111111"/>
          <w:sz w:val="28"/>
          <w:sz w:val="28"/>
          <w:szCs w:val="28"/>
          <w:rtl w:val="true"/>
          <w:lang w:bidi="ar-SA"/>
        </w:rPr>
        <w:t xml:space="preserve">فَإِذَا النُّجُومُ طُمِسَتْ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در آن زمان که ستارگان محو و تاریک شوند،</w:t>
      </w:r>
    </w:p>
    <w:p>
      <w:pPr>
        <w:pStyle w:val="BookText"/>
        <w:rPr/>
      </w:pPr>
      <w:r>
        <w:rPr>
          <w:rFonts w:ascii="Amiri" w:hAnsi="Amiri" w:eastAsia="Amiri" w:cs="Amiri"/>
          <w:color w:val="111111"/>
          <w:sz w:val="28"/>
          <w:sz w:val="28"/>
          <w:szCs w:val="28"/>
          <w:rtl w:val="true"/>
          <w:lang w:bidi="ar-SA"/>
        </w:rPr>
        <w:t xml:space="preserve">وَإِذَا السَّمَاءُ فُرِجَتْ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آن زمانی که آسمان بشکافد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الْجِبَالُ نُسِفَتْ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آن زمان که کوه ها از بیخ و بن کنده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الرُّسُلُ أُقِّتَتْ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و آن زمان که وقت حضور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گواهی بر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لِأَیِّ یَوْمٍ أُجِّلَتْ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این امور برای چه روزی به تأخیر افتاده؟</w:t>
      </w:r>
    </w:p>
    <w:p>
      <w:pPr>
        <w:pStyle w:val="BookText"/>
        <w:rPr/>
      </w:pPr>
      <w:r>
        <w:rPr>
          <w:rFonts w:ascii="Amiri" w:hAnsi="Amiri" w:eastAsia="Amiri" w:cs="Amiri"/>
          <w:color w:val="111111"/>
          <w:sz w:val="28"/>
          <w:sz w:val="28"/>
          <w:szCs w:val="28"/>
          <w:rtl w:val="true"/>
          <w:lang w:bidi="ar-SA"/>
        </w:rPr>
        <w:t xml:space="preserve">لِیَوْمِ الْفَصْلِ </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برای روز داوری</w:t>
      </w:r>
    </w:p>
    <w:p>
      <w:pPr>
        <w:pStyle w:val="BookText"/>
        <w:rPr/>
      </w:pPr>
      <w:r>
        <w:rPr>
          <w:rFonts w:ascii="Amiri" w:hAnsi="Amiri" w:eastAsia="Amiri" w:cs="Amiri"/>
          <w:color w:val="111111"/>
          <w:sz w:val="28"/>
          <w:sz w:val="28"/>
          <w:szCs w:val="28"/>
          <w:rtl w:val="true"/>
          <w:lang w:bidi="ar-SA"/>
        </w:rPr>
        <w:t xml:space="preserve">وَمَا أَدْرَاکَ مَا یَوْمُ الْفَصْلِ </w:t>
      </w: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تو چه می دانی روز داوری چیست؟</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وای در آن روز بر تکذیب کنندگان؛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یَوْمُ لَا یَنْطِقُونَ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این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چون موقعیتی نمی بینند برای دفاع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 گویند،</w:t>
      </w:r>
    </w:p>
    <w:p>
      <w:pPr>
        <w:pStyle w:val="BookText"/>
        <w:rPr/>
      </w:pPr>
      <w:r>
        <w:rPr>
          <w:rFonts w:ascii="Amiri" w:hAnsi="Amiri" w:eastAsia="Amiri" w:cs="Amiri"/>
          <w:color w:val="111111"/>
          <w:sz w:val="28"/>
          <w:sz w:val="28"/>
          <w:szCs w:val="28"/>
          <w:rtl w:val="true"/>
          <w:lang w:bidi="ar-SA"/>
        </w:rPr>
        <w:t xml:space="preserve">وَلَا یُؤْذَنُ لَهُمْ فَیَعْتَذِرُونَ </w:t>
      </w: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و به آنان اجازه داده نمی شود که عذرخواهی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وای در آن روز بر تکذیب کنندگان</w:t>
      </w:r>
      <w:r>
        <w:rPr>
          <w:rFonts w:eastAsia="IRNazanin" w:cs="IRNazanin"/>
          <w:color w:val="111111"/>
          <w:sz w:val="28"/>
          <w:szCs w:val="28"/>
          <w:rtl w:val="true"/>
          <w:lang w:bidi="fa-IR"/>
        </w:rPr>
        <w:t>!</w:t>
      </w:r>
    </w:p>
    <w:p>
      <w:pPr>
        <w:pStyle w:val="Heading5"/>
        <w:numPr>
          <w:ilvl w:val="4"/>
          <w:numId w:val="1"/>
        </w:numPr>
        <w:rPr/>
      </w:pPr>
      <w:bookmarkStart w:id="735" w:name="__RefHeading___Toc1226230_3264237689"/>
      <w:bookmarkStart w:id="736" w:name="_Toc349"/>
      <w:bookmarkEnd w:id="735"/>
      <w:r>
        <w:rPr>
          <w:rtl w:val="true"/>
        </w:rPr>
        <w:t>النبأ</w:t>
      </w:r>
      <w:r>
        <w:rPr>
          <w:rtl w:val="true"/>
        </w:rPr>
        <w:t>:</w:t>
      </w:r>
      <w:bookmarkEnd w:id="736"/>
    </w:p>
    <w:p>
      <w:pPr>
        <w:pStyle w:val="BookText"/>
        <w:rPr/>
      </w:pPr>
      <w:r>
        <w:rPr>
          <w:rFonts w:ascii="Amiri" w:hAnsi="Amiri" w:eastAsia="Amiri" w:cs="Amiri"/>
          <w:color w:val="111111"/>
          <w:sz w:val="28"/>
          <w:sz w:val="28"/>
          <w:szCs w:val="28"/>
          <w:rtl w:val="true"/>
          <w:lang w:bidi="ar-SA"/>
        </w:rPr>
        <w:t xml:space="preserve">إِنَّ یَوْمَ الْفَصْلِ کَانَ مِیقَاتًا </w:t>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بی تردید روز داوری وعده 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یُنْفَخُ فِی الصُّورِ فَتَأْتُونَ أَفْوَاجًا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روزی که در صور می دمند و شما گروه گروه به عرصه محشر می آیید،</w:t>
      </w:r>
    </w:p>
    <w:p>
      <w:pPr>
        <w:pStyle w:val="BookText"/>
        <w:rPr/>
      </w:pPr>
      <w:r>
        <w:rPr>
          <w:rFonts w:ascii="Amiri" w:hAnsi="Amiri" w:eastAsia="Amiri" w:cs="Amiri"/>
          <w:color w:val="111111"/>
          <w:sz w:val="28"/>
          <w:sz w:val="28"/>
          <w:szCs w:val="28"/>
          <w:rtl w:val="true"/>
          <w:lang w:bidi="ar-SA"/>
        </w:rPr>
        <w:t xml:space="preserve">وَفُتِحَتِ السَّمَاءُ فَکَانَتْ أَبْوَابًا </w:t>
      </w: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آسمان گشوده می شود، پس به صورت درهایی درمی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وَسُیِّرَتِ الْجِبَالُ فَکَانَتْ سَرَابًا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کوه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کنند و سرابی شوند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السَّمَاوَاتِ وَالْأَرْضِ وَمَا بَیْنَهُمَا الرَّحْمَنِ لَا یَمْلِکُونَ مِنْهُ خِطَابًا </w:t>
      </w: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همان پروردگار آسمان ها و زمین و آنچه میان آنهاست، آن مهربانی که هیچ کس را اختیار چون و چرای با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یَقُومُ الرُّوحُ وَالْمَلَائِکَةُ صَفًّا لَا یَتَکَلَّمُونَ إِلَّا مَنْ أَذِنَ لَهُ الرَّحْمَنُ وَقَالَ صَوَابًا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روزی که روح و فرشتگان در یک صف می ایستند و سخن نمی 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اجازه دهد و سخن حق و درست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الْیَوْمُ الْحَقُّ فَمَنْ شَاءَ اتَّخَذَ إِلَی رَبِّهِ مَآبًا </w:t>
      </w: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حق است، پس هرکه بخواهد راه بازگشتی به سوی پروردگارش برگزیند؛</w:t>
      </w:r>
    </w:p>
    <w:p>
      <w:pPr>
        <w:pStyle w:val="BookText"/>
        <w:rPr/>
      </w:pPr>
      <w:r>
        <w:rPr>
          <w:rFonts w:ascii="Amiri" w:hAnsi="Amiri" w:eastAsia="Amiri" w:cs="Amiri"/>
          <w:color w:val="111111"/>
          <w:sz w:val="28"/>
          <w:sz w:val="28"/>
          <w:szCs w:val="28"/>
          <w:rtl w:val="true"/>
          <w:lang w:bidi="ar-SA"/>
        </w:rPr>
        <w:t xml:space="preserve">إِنَّا أَنْذَرْنَاکُمْ عَذَابًا قَرِیبًا یَوْمَ یَنْظُرُ الْمَرْءُ مَا قَدَّمَتْ یَدَاهُ وَیَقُولُ الْکَافِرُ یَا لَیْتَنِی کُنْتُ تُرَابًا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ما شما را از عذابی نزدیک هشدار دادیم، روزی که آدم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فرستاده است بنگرد و کافر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خاک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موجودی مکلّف آفریده نمی شدم تا چنین روز سختی را ببینم</w:t>
      </w:r>
      <w:r>
        <w:rPr>
          <w:rFonts w:eastAsia="IRNazanin" w:cs="IRNazanin"/>
          <w:color w:val="111111"/>
          <w:sz w:val="28"/>
          <w:szCs w:val="28"/>
          <w:rtl w:val="true"/>
          <w:lang w:bidi="fa-IR"/>
        </w:rPr>
        <w:t>!]</w:t>
      </w:r>
    </w:p>
    <w:p>
      <w:pPr>
        <w:pStyle w:val="Heading5"/>
        <w:numPr>
          <w:ilvl w:val="4"/>
          <w:numId w:val="1"/>
        </w:numPr>
        <w:rPr/>
      </w:pPr>
      <w:bookmarkStart w:id="737" w:name="__RefHeading___Toc1226232_3264237689"/>
      <w:bookmarkStart w:id="738" w:name="_Toc350"/>
      <w:bookmarkEnd w:id="737"/>
      <w:r>
        <w:rPr>
          <w:rtl w:val="true"/>
        </w:rPr>
        <w:t>النازعات</w:t>
      </w:r>
      <w:r>
        <w:rPr>
          <w:rtl w:val="true"/>
        </w:rPr>
        <w:t>:</w:t>
      </w:r>
      <w:bookmarkEnd w:id="738"/>
    </w:p>
    <w:p>
      <w:pPr>
        <w:pStyle w:val="BookText"/>
        <w:rPr/>
      </w:pPr>
      <w:r>
        <w:rPr>
          <w:rFonts w:ascii="Amiri" w:hAnsi="Amiri" w:eastAsia="Amiri" w:cs="Amiri"/>
          <w:color w:val="111111"/>
          <w:sz w:val="28"/>
          <w:sz w:val="28"/>
          <w:szCs w:val="28"/>
          <w:rtl w:val="true"/>
          <w:lang w:bidi="ar-SA"/>
        </w:rPr>
        <w:t xml:space="preserve">فَإِذَا جَاءَتِ الطَّامَّةُ الْکُبْرَی </w:t>
      </w: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پس زمانی که آن حادثه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رسد،</w:t>
      </w:r>
    </w:p>
    <w:p>
      <w:pPr>
        <w:pStyle w:val="BookText"/>
        <w:rPr/>
      </w:pPr>
      <w:r>
        <w:rPr>
          <w:rFonts w:ascii="Amiri" w:hAnsi="Amiri" w:eastAsia="Amiri" w:cs="Amiri"/>
          <w:color w:val="111111"/>
          <w:sz w:val="28"/>
          <w:sz w:val="28"/>
          <w:szCs w:val="28"/>
          <w:rtl w:val="true"/>
          <w:lang w:bidi="ar-SA"/>
        </w:rPr>
        <w:t xml:space="preserve">یَوْمَ یَتَذَکَّرُ الْإِنْسَانُ مَا سَعَی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در آن روز انسان آنچه تلاش و کوشش کرده به یاد آورد</w:t>
      </w:r>
    </w:p>
    <w:p>
      <w:pPr>
        <w:pStyle w:val="BookText"/>
        <w:rPr/>
      </w:pPr>
      <w:r>
        <w:rPr>
          <w:rFonts w:ascii="Amiri" w:hAnsi="Amiri" w:eastAsia="Amiri" w:cs="Amiri"/>
          <w:color w:val="111111"/>
          <w:sz w:val="28"/>
          <w:sz w:val="28"/>
          <w:szCs w:val="28"/>
          <w:rtl w:val="true"/>
          <w:lang w:bidi="ar-SA"/>
        </w:rPr>
        <w:t xml:space="preserve">وَبُرِّزَتِ الْجَحِیمُ لِمَنْ یَرَی </w:t>
      </w: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و دوزخ رابرای هر بیننده ای آشکار سازند،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5"/>
        <w:numPr>
          <w:ilvl w:val="4"/>
          <w:numId w:val="1"/>
        </w:numPr>
        <w:rPr/>
      </w:pPr>
      <w:bookmarkStart w:id="739" w:name="__RefHeading___Toc1226234_3264237689"/>
      <w:bookmarkStart w:id="740" w:name="_Toc351"/>
      <w:bookmarkEnd w:id="739"/>
      <w:r>
        <w:rPr>
          <w:rtl w:val="true"/>
        </w:rPr>
        <w:t>عبس</w:t>
      </w:r>
      <w:r>
        <w:rPr>
          <w:rtl w:val="true"/>
        </w:rPr>
        <w:t>:</w:t>
      </w:r>
      <w:bookmarkEnd w:id="740"/>
    </w:p>
    <w:p>
      <w:pPr>
        <w:pStyle w:val="BookText"/>
        <w:rPr/>
      </w:pPr>
      <w:r>
        <w:rPr>
          <w:rFonts w:ascii="Amiri" w:hAnsi="Amiri" w:eastAsia="Amiri" w:cs="Amiri"/>
          <w:color w:val="111111"/>
          <w:sz w:val="28"/>
          <w:sz w:val="28"/>
          <w:szCs w:val="28"/>
          <w:rtl w:val="true"/>
          <w:lang w:bidi="ar-SA"/>
        </w:rPr>
        <w:t xml:space="preserve">فَإِذَا جَاءَتِ الصَّاخَّةُ </w:t>
      </w: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پس زمانی که آن بانگ هولناک و مهیب در رسد،</w:t>
      </w:r>
    </w:p>
    <w:p>
      <w:pPr>
        <w:pStyle w:val="BookText"/>
        <w:rPr/>
      </w:pPr>
      <w:r>
        <w:rPr>
          <w:rFonts w:ascii="Amiri" w:hAnsi="Amiri" w:eastAsia="Amiri" w:cs="Amiri"/>
          <w:color w:val="111111"/>
          <w:sz w:val="28"/>
          <w:sz w:val="28"/>
          <w:szCs w:val="28"/>
          <w:rtl w:val="true"/>
          <w:lang w:bidi="ar-SA"/>
        </w:rPr>
        <w:t xml:space="preserve">یَوْمَ یَفِرُّ الْمَرْءُ مِنْ أَخِیهِ </w:t>
      </w: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روزی که آدمی فرار می کند، از برادرش…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وَأُمِّهِ وَأَبِیهِ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و از مادر و پدرش…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وَصَاحِبَتِهِ وَبَنِیهِ </w:t>
      </w: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و از همسر و فرزندانش</w:t>
      </w:r>
    </w:p>
    <w:p>
      <w:pPr>
        <w:pStyle w:val="BookText"/>
        <w:rPr/>
      </w:pPr>
      <w:r>
        <w:rPr>
          <w:rFonts w:ascii="Amiri" w:hAnsi="Amiri" w:eastAsia="Amiri" w:cs="Amiri"/>
          <w:color w:val="111111"/>
          <w:sz w:val="28"/>
          <w:sz w:val="28"/>
          <w:szCs w:val="28"/>
          <w:rtl w:val="true"/>
          <w:lang w:bidi="ar-SA"/>
        </w:rPr>
        <w:t xml:space="preserve">لِکُلِّ امْرِئٍ مِنْهُمْ یَوْمَئِذٍ شَأْنٌ یُغْنِیهِ </w:t>
      </w: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در آن روز هرکسی از آنان را کاری است که او را به خود مشغول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نمی گذارد به چیز دیگری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یَوْمَئِذٍ مُسْفِرَةٌ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در آن روز چهره هایی درخشان و نورانی است</w:t>
      </w:r>
    </w:p>
    <w:p>
      <w:pPr>
        <w:pStyle w:val="BookText"/>
        <w:rPr/>
      </w:pPr>
      <w:r>
        <w:rPr>
          <w:rFonts w:ascii="Amiri" w:hAnsi="Amiri" w:eastAsia="Amiri" w:cs="Amiri"/>
          <w:color w:val="111111"/>
          <w:sz w:val="28"/>
          <w:sz w:val="28"/>
          <w:szCs w:val="28"/>
          <w:rtl w:val="true"/>
          <w:lang w:bidi="ar-SA"/>
        </w:rPr>
        <w:t xml:space="preserve">ضَاحِکَةٌ مُسْتَبْشِرَةٌ </w:t>
      </w: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خندان و خوشحال…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وَوُجُوهٌ یَوْمَئِذٍ عَلَیْهَا غَبَرَةٌ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و در آن روز چهره هایی است که بر آنان غبار نشسته</w:t>
      </w:r>
    </w:p>
    <w:p>
      <w:pPr>
        <w:pStyle w:val="BookText"/>
        <w:rPr/>
      </w:pPr>
      <w:r>
        <w:rPr>
          <w:rFonts w:ascii="Amiri" w:hAnsi="Amiri" w:eastAsia="Amiri" w:cs="Amiri"/>
          <w:color w:val="111111"/>
          <w:sz w:val="28"/>
          <w:sz w:val="28"/>
          <w:szCs w:val="28"/>
          <w:rtl w:val="true"/>
          <w:lang w:bidi="ar-SA"/>
        </w:rPr>
        <w:t xml:space="preserve">تَرْهَقُهَا قَتَرَةٌ </w:t>
      </w: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و تاریکی آنان را فرا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هُمُ الْکَفَرَةُ الْفَجَرَةُ </w:t>
      </w: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آنان همان کافران بد کارند</w:t>
      </w:r>
      <w:r>
        <w:rPr>
          <w:rFonts w:eastAsia="IRNazanin" w:cs="IRNazanin"/>
          <w:color w:val="111111"/>
          <w:sz w:val="28"/>
          <w:szCs w:val="28"/>
          <w:rtl w:val="true"/>
          <w:lang w:bidi="fa-IR"/>
        </w:rPr>
        <w:t>.</w:t>
      </w:r>
    </w:p>
    <w:p>
      <w:pPr>
        <w:pStyle w:val="Heading5"/>
        <w:numPr>
          <w:ilvl w:val="4"/>
          <w:numId w:val="1"/>
        </w:numPr>
        <w:rPr/>
      </w:pPr>
      <w:bookmarkStart w:id="741" w:name="__RefHeading___Toc1226236_3264237689"/>
      <w:bookmarkStart w:id="742" w:name="_Toc352"/>
      <w:bookmarkEnd w:id="741"/>
      <w:r>
        <w:rPr>
          <w:rtl w:val="true"/>
        </w:rPr>
        <w:t>کورت</w:t>
      </w:r>
      <w:r>
        <w:rPr>
          <w:rtl w:val="true"/>
        </w:rPr>
        <w:t>:</w:t>
      </w:r>
      <w:bookmarkEnd w:id="742"/>
    </w:p>
    <w:p>
      <w:pPr>
        <w:pStyle w:val="BookText"/>
        <w:rPr/>
      </w:pPr>
      <w:r>
        <w:rPr>
          <w:rFonts w:ascii="Amiri" w:hAnsi="Amiri" w:eastAsia="Amiri" w:cs="Amiri"/>
          <w:color w:val="111111"/>
          <w:sz w:val="28"/>
          <w:sz w:val="28"/>
          <w:szCs w:val="28"/>
          <w:rtl w:val="true"/>
          <w:lang w:bidi="ar-SA"/>
        </w:rPr>
        <w:t xml:space="preserve">إِذَا الشَّمْسُ کُوِّرَتْ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هنگامی که خورشید را به هم درپیچند</w:t>
      </w:r>
    </w:p>
    <w:p>
      <w:pPr>
        <w:pStyle w:val="BookText"/>
        <w:rPr/>
      </w:pPr>
      <w:r>
        <w:rPr>
          <w:rFonts w:ascii="Amiri" w:hAnsi="Amiri" w:eastAsia="Amiri" w:cs="Amiri"/>
          <w:color w:val="111111"/>
          <w:sz w:val="28"/>
          <w:sz w:val="28"/>
          <w:szCs w:val="28"/>
          <w:rtl w:val="true"/>
          <w:lang w:bidi="ar-SA"/>
        </w:rPr>
        <w:t xml:space="preserve">وَإِذَا النُّجُومُ انْکَدَرَتْ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 هنگامی که ستارگان تیره و بی نور شوند</w:t>
      </w:r>
    </w:p>
    <w:p>
      <w:pPr>
        <w:pStyle w:val="BookText"/>
        <w:rPr/>
      </w:pPr>
      <w:r>
        <w:rPr>
          <w:rFonts w:ascii="Amiri" w:hAnsi="Amiri" w:eastAsia="Amiri" w:cs="Amiri"/>
          <w:color w:val="111111"/>
          <w:sz w:val="28"/>
          <w:sz w:val="28"/>
          <w:szCs w:val="28"/>
          <w:rtl w:val="true"/>
          <w:lang w:bidi="ar-SA"/>
        </w:rPr>
        <w:t xml:space="preserve">وَإِذَا الْجِبَالُ سُیِّرَتْ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هنگامی که کوه ها را به حرکت آرند و از جا برکنند</w:t>
      </w:r>
    </w:p>
    <w:p>
      <w:pPr>
        <w:pStyle w:val="BookText"/>
        <w:rPr/>
      </w:pPr>
      <w:r>
        <w:rPr>
          <w:rFonts w:ascii="Amiri" w:hAnsi="Amiri" w:eastAsia="Amiri" w:cs="Amiri"/>
          <w:color w:val="111111"/>
          <w:sz w:val="28"/>
          <w:sz w:val="28"/>
          <w:szCs w:val="28"/>
          <w:rtl w:val="true"/>
          <w:lang w:bidi="ar-SA"/>
        </w:rPr>
        <w:t xml:space="preserve">وَإِذَا الْعِشَارُ عُطِّلَتْ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هنگامی که اموال نفیس و با ارزش رها و بی صاحب شود</w:t>
      </w:r>
    </w:p>
    <w:p>
      <w:pPr>
        <w:pStyle w:val="BookText"/>
        <w:rPr/>
      </w:pPr>
      <w:r>
        <w:rPr>
          <w:rFonts w:ascii="Amiri" w:hAnsi="Amiri" w:eastAsia="Amiri" w:cs="Amiri"/>
          <w:color w:val="111111"/>
          <w:sz w:val="28"/>
          <w:sz w:val="28"/>
          <w:szCs w:val="28"/>
          <w:rtl w:val="true"/>
          <w:lang w:bidi="ar-SA"/>
        </w:rPr>
        <w:t xml:space="preserve">وَإِذَا الْوُحُوشُ حُشِرَتْ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 هنگامی که همه حیوانات وحشی محشور شوند</w:t>
      </w:r>
    </w:p>
    <w:p>
      <w:pPr>
        <w:pStyle w:val="BookText"/>
        <w:rPr/>
      </w:pPr>
      <w:r>
        <w:rPr>
          <w:rFonts w:ascii="Amiri" w:hAnsi="Amiri" w:eastAsia="Amiri" w:cs="Amiri"/>
          <w:color w:val="111111"/>
          <w:sz w:val="28"/>
          <w:sz w:val="28"/>
          <w:szCs w:val="28"/>
          <w:rtl w:val="true"/>
          <w:lang w:bidi="ar-SA"/>
        </w:rPr>
        <w:t xml:space="preserve">وَإِذَا الْبِحَارُ سُجِّرَتْ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هنگامی که دریاها مشتعل و برافروخته گردند</w:t>
      </w:r>
    </w:p>
    <w:p>
      <w:pPr>
        <w:pStyle w:val="BookText"/>
        <w:rPr/>
      </w:pPr>
      <w:r>
        <w:rPr>
          <w:rFonts w:ascii="Amiri" w:hAnsi="Amiri" w:eastAsia="Amiri" w:cs="Amiri"/>
          <w:color w:val="111111"/>
          <w:sz w:val="28"/>
          <w:sz w:val="28"/>
          <w:szCs w:val="28"/>
          <w:rtl w:val="true"/>
          <w:lang w:bidi="ar-SA"/>
        </w:rPr>
        <w:t xml:space="preserve">وَإِذَا النُّفُوسُ زُوِّجَتْ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و هنگامی که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و جفت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با خوبان و بدان با بدان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الْمَوْءُودَةُ سُئِلَتْ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بپرسند</w:t>
      </w:r>
    </w:p>
    <w:p>
      <w:pPr>
        <w:pStyle w:val="BookText"/>
        <w:rPr/>
      </w:pPr>
      <w:r>
        <w:rPr>
          <w:rFonts w:ascii="Amiri" w:hAnsi="Amiri" w:eastAsia="Amiri" w:cs="Amiri"/>
          <w:color w:val="111111"/>
          <w:sz w:val="28"/>
          <w:sz w:val="28"/>
          <w:szCs w:val="28"/>
          <w:rtl w:val="true"/>
          <w:lang w:bidi="ar-SA"/>
        </w:rPr>
        <w:t xml:space="preserve">بِأَیِّ ذَنْبٍ قُتِلَتْ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به کدام گناه کشته شده؟</w:t>
      </w:r>
    </w:p>
    <w:p>
      <w:pPr>
        <w:pStyle w:val="BookText"/>
        <w:rPr/>
      </w:pPr>
      <w:r>
        <w:rPr>
          <w:rFonts w:ascii="Amiri" w:hAnsi="Amiri" w:eastAsia="Amiri" w:cs="Amiri"/>
          <w:color w:val="111111"/>
          <w:sz w:val="28"/>
          <w:sz w:val="28"/>
          <w:szCs w:val="28"/>
          <w:rtl w:val="true"/>
          <w:lang w:bidi="ar-SA"/>
        </w:rPr>
        <w:t xml:space="preserve">وَإِذَا الصُّحُفُ نُشِرَتْ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هنگامی که نامه های اعمال را بگشایند…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السَّمَاءُ کُشِطَتْ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و هنگامی که آسمان را به شدت برکنند و برچینند</w:t>
      </w:r>
    </w:p>
    <w:p>
      <w:pPr>
        <w:pStyle w:val="BookText"/>
        <w:rPr/>
      </w:pPr>
      <w:r>
        <w:rPr>
          <w:rFonts w:ascii="Amiri" w:hAnsi="Amiri" w:eastAsia="Amiri" w:cs="Amiri"/>
          <w:color w:val="111111"/>
          <w:sz w:val="28"/>
          <w:sz w:val="28"/>
          <w:szCs w:val="28"/>
          <w:rtl w:val="true"/>
          <w:lang w:bidi="ar-SA"/>
        </w:rPr>
        <w:t xml:space="preserve">وَإِذَا الْجَحِیمُ سُعِّرَتْ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هنگامی که دوزخ افروخته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الْجَنَّةُ أُزْلِفَتْ </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 هنگامی که بهشت را نزدیک آرند</w:t>
      </w:r>
    </w:p>
    <w:p>
      <w:pPr>
        <w:pStyle w:val="BookText"/>
        <w:rPr/>
      </w:pPr>
      <w:r>
        <w:rPr>
          <w:rFonts w:ascii="Amiri" w:hAnsi="Amiri" w:eastAsia="Amiri" w:cs="Amiri"/>
          <w:color w:val="111111"/>
          <w:sz w:val="28"/>
          <w:sz w:val="28"/>
          <w:szCs w:val="28"/>
          <w:rtl w:val="true"/>
          <w:lang w:bidi="ar-SA"/>
        </w:rPr>
        <w:t xml:space="preserve">عَلِمَتْ نَفْسٌ مَا أَحْضَرَتْ </w:t>
      </w: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موقعیت و زمانی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هر عملی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کرده است، بداند</w:t>
      </w:r>
      <w:r>
        <w:rPr>
          <w:rFonts w:eastAsia="IRNazanin" w:cs="IRNazanin"/>
          <w:color w:val="111111"/>
          <w:sz w:val="28"/>
          <w:szCs w:val="28"/>
          <w:rtl w:val="true"/>
          <w:lang w:bidi="fa-IR"/>
        </w:rPr>
        <w:t>.</w:t>
      </w:r>
    </w:p>
    <w:p>
      <w:pPr>
        <w:pStyle w:val="Heading5"/>
        <w:numPr>
          <w:ilvl w:val="4"/>
          <w:numId w:val="1"/>
        </w:numPr>
        <w:rPr/>
      </w:pPr>
      <w:bookmarkStart w:id="743" w:name="__RefHeading___Toc1226238_3264237689"/>
      <w:bookmarkStart w:id="744" w:name="_Toc353"/>
      <w:bookmarkEnd w:id="743"/>
      <w:r>
        <w:rPr>
          <w:rtl w:val="true"/>
        </w:rPr>
        <w:t>الانفطار</w:t>
      </w:r>
      <w:r>
        <w:rPr>
          <w:rtl w:val="true"/>
        </w:rPr>
        <w:t>:</w:t>
      </w:r>
      <w:bookmarkEnd w:id="744"/>
    </w:p>
    <w:p>
      <w:pPr>
        <w:pStyle w:val="BookText"/>
        <w:rPr/>
      </w:pPr>
      <w:r>
        <w:rPr>
          <w:rFonts w:ascii="Amiri" w:hAnsi="Amiri" w:eastAsia="Amiri" w:cs="Amiri"/>
          <w:color w:val="111111"/>
          <w:sz w:val="28"/>
          <w:sz w:val="28"/>
          <w:szCs w:val="28"/>
          <w:rtl w:val="true"/>
          <w:lang w:bidi="ar-SA"/>
        </w:rPr>
        <w:t xml:space="preserve">إِذَا السَّمَاءُ انْفَطَرَتْ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هنگامی که آسمان بشکافد</w:t>
      </w:r>
    </w:p>
    <w:p>
      <w:pPr>
        <w:pStyle w:val="BookText"/>
        <w:rPr/>
      </w:pPr>
      <w:r>
        <w:rPr>
          <w:rFonts w:ascii="Amiri" w:hAnsi="Amiri" w:eastAsia="Amiri" w:cs="Amiri"/>
          <w:color w:val="111111"/>
          <w:sz w:val="28"/>
          <w:sz w:val="28"/>
          <w:szCs w:val="28"/>
          <w:rtl w:val="true"/>
          <w:lang w:bidi="ar-SA"/>
        </w:rPr>
        <w:t xml:space="preserve">وَإِذَا الْکَوَاکِبُ انْتَثَرَتْ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 هنگامی که ستارگان پراکنده شوند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الْبِحَارُ </w:t>
      </w:r>
      <w:bookmarkStart w:id="745" w:name="pg13885_196320"/>
    </w:p>
    <w:p>
      <w:pPr>
        <w:pStyle w:val="BookText"/>
        <w:rPr/>
      </w:pPr>
      <w:bookmarkEnd w:id="745"/>
      <w:r>
        <w:rPr>
          <w:rFonts w:ascii="Amiri" w:hAnsi="Amiri" w:eastAsia="Amiri" w:cs="Amiri"/>
          <w:color w:val="111111"/>
          <w:sz w:val="28"/>
          <w:sz w:val="28"/>
          <w:szCs w:val="28"/>
          <w:rtl w:val="true"/>
          <w:lang w:bidi="ar-SA"/>
        </w:rPr>
        <w:t xml:space="preserve">فُجِّرَتْ </w:t>
      </w:r>
      <w:r>
        <w:rPr>
          <w:rFonts w:ascii="Amiri" w:hAnsi="Amiri" w:eastAsia="Amiri" w:cs="Amiri"/>
          <w:i/>
          <w:i/>
          <w:iCs/>
          <w:color w:val="111111"/>
          <w:sz w:val="28"/>
          <w:sz w:val="28"/>
          <w:szCs w:val="28"/>
          <w:rtl w:val="true"/>
          <w:lang w:bidi="ar-SA"/>
        </w:rPr>
        <w:t>وَ إِذَا الْقُبُورُ بُعْثِرَتْ عَلِمَتْ نَفْسٌ ما قَدَّمَتْ وَ أَخَّرَتْ يا أَيُّهَا الْإِنْسانُ ما غَرَّكَ بِرَبِّكَ الْكَرِيمِ الَّذِي خَلَقَكَ فَسَوَّاكَ فَعَدَلَكَ فِي أَيِّ صُورَةٍ ما شاءَ رَكَّبَكَ</w:t>
      </w:r>
      <w:r>
        <w:rPr>
          <w:rFonts w:ascii="Amiri" w:hAnsi="Amiri" w:eastAsia="Amiri" w:cs="Amiri"/>
          <w:color w:val="111111"/>
          <w:sz w:val="28"/>
          <w:sz w:val="28"/>
          <w:szCs w:val="28"/>
          <w:rtl w:val="true"/>
          <w:lang w:bidi="ar-SA"/>
        </w:rPr>
        <w:t xml:space="preserve"> كَلَّا بَلْ تُكَذِّبُونَ بِالدِّينِ </w:t>
      </w:r>
      <w:r>
        <w:rPr>
          <w:rFonts w:ascii="Amiri" w:hAnsi="Amiri" w:eastAsia="Amiri" w:cs="Amiri"/>
          <w:i/>
          <w:i/>
          <w:iCs/>
          <w:color w:val="111111"/>
          <w:sz w:val="28"/>
          <w:sz w:val="28"/>
          <w:szCs w:val="28"/>
          <w:rtl w:val="true"/>
          <w:lang w:bidi="ar-SA"/>
        </w:rPr>
        <w:t>وَ إِنَّ عَلَيْكُمْ لَحافِظِينَ</w:t>
      </w:r>
      <w:r>
        <w:rPr>
          <w:rFonts w:ascii="Amiri" w:hAnsi="Amiri" w:eastAsia="Amiri" w:cs="Amiri"/>
          <w:color w:val="111111"/>
          <w:sz w:val="28"/>
          <w:sz w:val="28"/>
          <w:szCs w:val="28"/>
          <w:rtl w:val="true"/>
          <w:lang w:bidi="ar-SA"/>
        </w:rPr>
        <w:t xml:space="preserve"> كِراماً كاتِبِينَ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الْفُجَّارَ لَفِي 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يَصْلَوْنَها يَوْمَ الدِّينِ </w:t>
      </w:r>
      <w:r>
        <w:rPr>
          <w:rFonts w:ascii="Amiri" w:hAnsi="Amiri" w:eastAsia="Amiri" w:cs="Amiri"/>
          <w:i/>
          <w:i/>
          <w:iCs/>
          <w:color w:val="111111"/>
          <w:sz w:val="28"/>
          <w:sz w:val="28"/>
          <w:szCs w:val="28"/>
          <w:rtl w:val="true"/>
          <w:lang w:bidi="ar-SA"/>
        </w:rPr>
        <w:t>وَ ما هُمْ عَنْها بِغائِبِينَ وَ ما أَدْراكَ ما يَوْمُ الدِّينِ ثُمَّ ما أَدْراكَ ما يَوْمُ الدِّينِ</w:t>
      </w:r>
      <w:r>
        <w:rPr>
          <w:rFonts w:ascii="Amiri" w:hAnsi="Amiri" w:eastAsia="Amiri" w:cs="Amiri"/>
          <w:color w:val="111111"/>
          <w:sz w:val="28"/>
          <w:sz w:val="28"/>
          <w:szCs w:val="28"/>
          <w:rtl w:val="true"/>
          <w:lang w:bidi="ar-SA"/>
        </w:rPr>
        <w:t xml:space="preserve"> يَوْمَ لا تَمْلِكُ نَفْسٌ لِنَفْسٍ شَيْئاً وَ الْأَمْرُ يَوْمَئِذٍ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1226240_3264237689"/>
      <w:bookmarkStart w:id="747" w:name="_Toc354"/>
      <w:bookmarkEnd w:id="746"/>
      <w:r>
        <w:rPr>
          <w:rtl w:val="true"/>
        </w:rPr>
        <w:t>الإنشقاق</w:t>
      </w:r>
      <w:r>
        <w:rPr>
          <w:rtl w:val="true"/>
        </w:rPr>
        <w:t>:</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انْشَقَّتْ </w:t>
      </w:r>
      <w:r>
        <w:rPr>
          <w:rFonts w:ascii="Amiri" w:hAnsi="Amiri" w:eastAsia="Amiri" w:cs="Amiri"/>
          <w:i/>
          <w:i/>
          <w:iCs/>
          <w:color w:val="111111"/>
          <w:sz w:val="28"/>
          <w:sz w:val="28"/>
          <w:szCs w:val="28"/>
          <w:rtl w:val="true"/>
          <w:lang w:bidi="ar-SA"/>
        </w:rPr>
        <w:t>وَ أَذِنَتْ لِرَبِّها وَ حُقَّتْ</w:t>
      </w:r>
      <w:r>
        <w:rPr>
          <w:rFonts w:ascii="Amiri" w:hAnsi="Amiri" w:eastAsia="Amiri" w:cs="Amiri"/>
          <w:color w:val="111111"/>
          <w:sz w:val="28"/>
          <w:sz w:val="28"/>
          <w:szCs w:val="28"/>
          <w:rtl w:val="true"/>
          <w:lang w:bidi="ar-SA"/>
        </w:rPr>
        <w:t xml:space="preserve"> وَ إِذَا الْأَرْضُ مُدَّتْ </w:t>
      </w:r>
      <w:r>
        <w:rPr>
          <w:rFonts w:ascii="Amiri" w:hAnsi="Amiri" w:eastAsia="Amiri" w:cs="Amiri"/>
          <w:i/>
          <w:i/>
          <w:iCs/>
          <w:color w:val="111111"/>
          <w:sz w:val="28"/>
          <w:sz w:val="28"/>
          <w:szCs w:val="28"/>
          <w:rtl w:val="true"/>
          <w:lang w:bidi="ar-SA"/>
        </w:rPr>
        <w:t>وَ أَلْقَتْ ما فِيها وَ تَخَلَّتْ</w:t>
      </w:r>
      <w:r>
        <w:rPr>
          <w:rFonts w:ascii="Amiri" w:hAnsi="Amiri" w:eastAsia="Amiri" w:cs="Amiri"/>
          <w:color w:val="111111"/>
          <w:sz w:val="28"/>
          <w:sz w:val="28"/>
          <w:szCs w:val="28"/>
          <w:rtl w:val="true"/>
          <w:lang w:bidi="ar-SA"/>
        </w:rPr>
        <w:t xml:space="preserve"> وَ أَذِنَتْ لِرَبِّها وَ 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إِنَّكَ كادِحٌ إِلي رَبِّكَ كَدْحاً فَمُلاقِيهِ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ascii="Amiri" w:hAnsi="Amiri" w:eastAsia="Amiri" w:cs="Amiri"/>
          <w:i/>
          <w:i/>
          <w:iCs/>
          <w:color w:val="111111"/>
          <w:sz w:val="28"/>
          <w:sz w:val="28"/>
          <w:szCs w:val="28"/>
          <w:rtl w:val="true"/>
          <w:lang w:bidi="ar-SA"/>
        </w:rPr>
        <w:t>فَسَوْفَ يُحاسَبُ حِساباً يَسِيراً</w:t>
      </w:r>
      <w:r>
        <w:rPr>
          <w:rFonts w:ascii="Amiri" w:hAnsi="Amiri" w:eastAsia="Amiri" w:cs="Amiri"/>
          <w:color w:val="111111"/>
          <w:sz w:val="28"/>
          <w:sz w:val="28"/>
          <w:szCs w:val="28"/>
          <w:rtl w:val="true"/>
          <w:lang w:bidi="ar-SA"/>
        </w:rPr>
        <w:t xml:space="preserve"> وَ يَنْقَلِبُ إِلي أَهْلِهِ مَسْرُوراً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أُوتِيَ كِتابَهُ وَراءَ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يَصْلي سَعِيراً </w:t>
      </w:r>
      <w:r>
        <w:rPr>
          <w:rFonts w:ascii="Amiri" w:hAnsi="Amiri" w:eastAsia="Amiri" w:cs="Amiri"/>
          <w:i/>
          <w:i/>
          <w:iCs/>
          <w:color w:val="111111"/>
          <w:sz w:val="28"/>
          <w:sz w:val="28"/>
          <w:szCs w:val="28"/>
          <w:rtl w:val="true"/>
          <w:lang w:bidi="ar-SA"/>
        </w:rPr>
        <w:t>إِنَّهُ كانَ فِي أَهْلِهِ مَسْرُوراً</w:t>
      </w:r>
      <w:r>
        <w:rPr>
          <w:rFonts w:ascii="Amiri" w:hAnsi="Amiri" w:eastAsia="Amiri" w:cs="Amiri"/>
          <w:color w:val="111111"/>
          <w:sz w:val="28"/>
          <w:sz w:val="28"/>
          <w:szCs w:val="28"/>
          <w:rtl w:val="true"/>
          <w:lang w:bidi="ar-SA"/>
        </w:rPr>
        <w:t xml:space="preserve"> إِنَّهُ ظَنَّ أَنْ لَنْ يَحُورَ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إِنَّ رَبَّهُ كانَ بِهِ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1226242_3264237689"/>
      <w:bookmarkStart w:id="749" w:name="_Toc355"/>
      <w:bookmarkEnd w:id="748"/>
      <w:r>
        <w:rPr>
          <w:rtl w:val="true"/>
        </w:rPr>
        <w:t>الزلزال</w:t>
      </w:r>
      <w:r>
        <w:rPr>
          <w:rtl w:val="true"/>
        </w:rPr>
        <w:t>:</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الْإِنْسانُ ما لَها </w:t>
      </w:r>
      <w:r>
        <w:rPr>
          <w:rFonts w:ascii="Amiri" w:hAnsi="Amiri" w:eastAsia="Amiri" w:cs="Amiri"/>
          <w:i/>
          <w:i/>
          <w:iCs/>
          <w:color w:val="111111"/>
          <w:sz w:val="28"/>
          <w:sz w:val="28"/>
          <w:szCs w:val="28"/>
          <w:rtl w:val="true"/>
          <w:lang w:bidi="ar-SA"/>
        </w:rPr>
        <w:t>يَوْمَئِذٍ تُحَدِّثُ أَخْبارَها</w:t>
      </w:r>
      <w:r>
        <w:rPr>
          <w:rFonts w:ascii="Amiri" w:hAnsi="Amiri" w:eastAsia="Amiri" w:cs="Amiri"/>
          <w:color w:val="111111"/>
          <w:sz w:val="28"/>
          <w:sz w:val="28"/>
          <w:szCs w:val="28"/>
          <w:rtl w:val="true"/>
          <w:lang w:bidi="ar-SA"/>
        </w:rPr>
        <w:t xml:space="preserve"> بِأَنَّ رَبَّكَ أَوْحي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يَصْدُرُ النَّاسُ أَشْتاتاً لِيُرَوْا أَعْمالَهُمْ </w:t>
      </w:r>
      <w:r>
        <w:rPr>
          <w:rFonts w:ascii="Amiri" w:hAnsi="Amiri" w:eastAsia="Amiri" w:cs="Amiri"/>
          <w:i/>
          <w:i/>
          <w:iCs/>
          <w:color w:val="111111"/>
          <w:sz w:val="28"/>
          <w:sz w:val="28"/>
          <w:szCs w:val="28"/>
          <w:rtl w:val="true"/>
          <w:lang w:bidi="ar-SA"/>
        </w:rPr>
        <w:t>فَمَنْ يَعْمَلْ مِثْقالَ ذَرَّةٍ خَيْراً يَرَهُ</w:t>
      </w:r>
      <w:r>
        <w:rPr>
          <w:rFonts w:ascii="Amiri" w:hAnsi="Amiri" w:eastAsia="Amiri" w:cs="Amiri"/>
          <w:color w:val="111111"/>
          <w:sz w:val="28"/>
          <w:sz w:val="28"/>
          <w:szCs w:val="28"/>
          <w:rtl w:val="true"/>
          <w:lang w:bidi="ar-SA"/>
        </w:rPr>
        <w:t xml:space="preserve"> وَ مَنْ يَعْمَلْ مِثْقالَ ذَرَّةٍ شَرًّا 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1226244_3264237689"/>
      <w:bookmarkStart w:id="751" w:name="_Toc356"/>
      <w:bookmarkEnd w:id="750"/>
      <w:r>
        <w:rPr>
          <w:rtl w:val="true"/>
        </w:rPr>
        <w:t>القارعة</w:t>
      </w:r>
      <w:r>
        <w:rPr>
          <w:rtl w:val="true"/>
        </w:rPr>
        <w:t>:</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الْقارِعَةُ </w:t>
      </w:r>
      <w:r>
        <w:rPr>
          <w:rFonts w:ascii="Amiri" w:hAnsi="Amiri" w:eastAsia="Amiri" w:cs="Amiri"/>
          <w:i/>
          <w:i/>
          <w:iCs/>
          <w:color w:val="111111"/>
          <w:sz w:val="28"/>
          <w:sz w:val="28"/>
          <w:szCs w:val="28"/>
          <w:rtl w:val="true"/>
          <w:lang w:bidi="ar-SA"/>
        </w:rPr>
        <w:t>يَوْمَ يَكُونُ النَّاسُ كَالْفَراشِ الْمَبْثُوثِ</w:t>
      </w:r>
      <w:r>
        <w:rPr>
          <w:rFonts w:ascii="Amiri" w:hAnsi="Amiri" w:eastAsia="Amiri" w:cs="Amiri"/>
          <w:color w:val="111111"/>
          <w:sz w:val="28"/>
          <w:sz w:val="28"/>
          <w:szCs w:val="28"/>
          <w:rtl w:val="true"/>
          <w:lang w:bidi="ar-SA"/>
        </w:rPr>
        <w:t xml:space="preserve"> وَ تَكُونُ الْجِبالُ كَالْعِهْنِ الْمَنْفُوشِ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226246_3264237689"/>
      <w:bookmarkStart w:id="753" w:name="_Toc357"/>
      <w:bookmarkEnd w:id="752"/>
      <w:r>
        <w:rPr>
          <w:rtl w:val="true"/>
        </w:rPr>
        <w:t>تفسير</w:t>
      </w:r>
      <w:r>
        <w:rPr>
          <w:rtl w:val="true"/>
        </w:rPr>
        <w:t>:</w:t>
      </w:r>
      <w:bookmarkEnd w:id="753"/>
    </w:p>
    <w:p>
      <w:pPr>
        <w:pStyle w:val="Heading5"/>
        <w:numPr>
          <w:ilvl w:val="4"/>
          <w:numId w:val="1"/>
        </w:numPr>
        <w:rPr/>
      </w:pPr>
      <w:bookmarkStart w:id="754" w:name="__RefHeading___Toc1226248_3264237689"/>
      <w:bookmarkStart w:id="755" w:name="_Toc358"/>
      <w:bookmarkEnd w:id="754"/>
      <w:r>
        <w:rPr>
          <w:rtl w:val="true"/>
        </w:rPr>
        <w:t>اشاره</w:t>
      </w:r>
      <w:bookmarkEnd w:id="755"/>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يَأْتِيَهُمُ اللَّهُ فِي ظُلَلٍ مِنَ الْغَمامِ أي هل ينتظر هؤلاء المكذبون بآيات الله إلا أن يأتيهم أمر الله و ما توعدهم به علي معصيته في ستر من السحاب و قيل قطع من السحاب و هذا كما يقال قتل الأمير فلانا و ضربه و أعطاه و إن لم يتول شيئا من ذلك بنفسه بل فعل بأمره و قيل معناه ما ينظرون إلا أن يأتيهم جلائل آيات الله غير أنه ذكر نفسه تفخيما للآيات كما يقال دخل الأمير البلد و يراد بذلك جنده و إنما ذكر الغمام</w:t>
      </w:r>
    </w:p>
    <w:p>
      <w:pPr>
        <w:pStyle w:val="BookText"/>
        <w:rPr/>
      </w:pPr>
      <w:r>
        <w:rPr>
          <w:rFonts w:ascii="Amiri" w:hAnsi="Amiri" w:eastAsia="Amiri" w:cs="Amiri"/>
          <w:color w:val="111111"/>
          <w:sz w:val="28"/>
          <w:sz w:val="28"/>
          <w:szCs w:val="28"/>
          <w:rtl w:val="true"/>
          <w:lang w:bidi="ar-SA"/>
        </w:rPr>
        <w:t xml:space="preserve">فُجِّرَتْ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 هنگامی که دریاها شکافته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بپیوندند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الْقُبُورُ بُعْثِرَتْ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هنگامی که قبرها زیر و رو شوند،</w:t>
      </w:r>
    </w:p>
    <w:p>
      <w:pPr>
        <w:pStyle w:val="BookText"/>
        <w:rPr/>
      </w:pPr>
      <w:r>
        <w:rPr>
          <w:rFonts w:ascii="Amiri" w:hAnsi="Amiri" w:eastAsia="Amiri" w:cs="Amiri"/>
          <w:color w:val="111111"/>
          <w:sz w:val="28"/>
          <w:sz w:val="28"/>
          <w:szCs w:val="28"/>
          <w:rtl w:val="true"/>
          <w:lang w:bidi="ar-SA"/>
        </w:rPr>
        <w:t xml:space="preserve">عَلِمَتْ نَفْسٌ مَا قَدَّمَتْ وَأَخَّرَتْ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هرکسی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فرستاده و باز پس نهاده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الْإِنْسَانُ مَا غَرَّکَ بِرَبِّکَ الْکَرِیمِ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پروردگار بزرگوارت مغرور کرده است؟</w:t>
      </w:r>
    </w:p>
    <w:p>
      <w:pPr>
        <w:pStyle w:val="BookText"/>
        <w:rPr/>
      </w:pPr>
      <w:r>
        <w:rPr>
          <w:rFonts w:ascii="Amiri" w:hAnsi="Amiri" w:eastAsia="Amiri" w:cs="Amiri"/>
          <w:color w:val="111111"/>
          <w:sz w:val="28"/>
          <w:sz w:val="28"/>
          <w:szCs w:val="28"/>
          <w:rtl w:val="true"/>
          <w:lang w:bidi="ar-SA"/>
        </w:rPr>
        <w:t xml:space="preserve">الَّذِی خَلَقَکَ فَسَوَّاکَ فَعَدَلَکَ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همان کسی که تو را آفرید و اندامت را درست و نیکو ساخت و متعادل و متناسب قرار داد،</w:t>
      </w:r>
    </w:p>
    <w:p>
      <w:pPr>
        <w:pStyle w:val="BookText"/>
        <w:rPr/>
      </w:pPr>
      <w:r>
        <w:rPr>
          <w:rFonts w:ascii="Amiri" w:hAnsi="Amiri" w:eastAsia="Amiri" w:cs="Amiri"/>
          <w:color w:val="111111"/>
          <w:sz w:val="28"/>
          <w:sz w:val="28"/>
          <w:szCs w:val="28"/>
          <w:rtl w:val="true"/>
          <w:lang w:bidi="ar-SA"/>
        </w:rPr>
        <w:t xml:space="preserve">فِی أَیِّ صُورَةٍ مَا شَاءَ رَکَّبَکَ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تو را در هر نقش و صورتی که خواست ترکیب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بَلْ تُکَذِّبُونَ بِالدِّینِ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ارتکاب گناهانتان مغرور بودنتان به بزرگواری پروردگار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روز جزا را تکذیب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تکذیب، راه گناه را به روی خود باز می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عَلَیْکُمْ لَحَافِظِینَ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بی تردید بر شما نگهبانانی گماشته اند</w:t>
      </w:r>
    </w:p>
    <w:p>
      <w:pPr>
        <w:pStyle w:val="BookText"/>
        <w:rPr/>
      </w:pPr>
      <w:r>
        <w:rPr>
          <w:rFonts w:ascii="Amiri" w:hAnsi="Amiri" w:eastAsia="Amiri" w:cs="Amiri"/>
          <w:color w:val="111111"/>
          <w:sz w:val="28"/>
          <w:sz w:val="28"/>
          <w:szCs w:val="28"/>
          <w:rtl w:val="true"/>
          <w:lang w:bidi="ar-SA"/>
        </w:rPr>
        <w:t xml:space="preserve">کِرَامًا کَاتِبِینَ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بزرگوارانی نویسنده</w:t>
      </w:r>
    </w:p>
    <w:p>
      <w:pPr>
        <w:pStyle w:val="BookText"/>
        <w:rPr/>
      </w:pPr>
      <w:r>
        <w:rPr>
          <w:rFonts w:ascii="Amiri" w:hAnsi="Amiri" w:eastAsia="Amiri" w:cs="Amiri"/>
          <w:color w:val="111111"/>
          <w:sz w:val="28"/>
          <w:sz w:val="28"/>
          <w:szCs w:val="28"/>
          <w:rtl w:val="true"/>
          <w:lang w:bidi="ar-SA"/>
        </w:rPr>
        <w:t xml:space="preserve">یَعْلَمُونَ مَا تَفْعَلُونَ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دهید،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الْأَبْرَارَ لَفِی نَعِیمٍ </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به یقین نیکان در نعمت فراوانی قرار دارند</w:t>
      </w:r>
    </w:p>
    <w:p>
      <w:pPr>
        <w:pStyle w:val="BookText"/>
        <w:rPr/>
      </w:pPr>
      <w:r>
        <w:rPr>
          <w:rFonts w:ascii="Amiri" w:hAnsi="Amiri" w:eastAsia="Amiri" w:cs="Amiri"/>
          <w:color w:val="111111"/>
          <w:sz w:val="28"/>
          <w:sz w:val="28"/>
          <w:szCs w:val="28"/>
          <w:rtl w:val="true"/>
          <w:lang w:bidi="ar-SA"/>
        </w:rPr>
        <w:t xml:space="preserve">وَإِنَّ الْفُجَّارَ لَفِی جَحِیمٍ </w:t>
      </w: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مسلماً گناهکاران در دوزخ اند</w:t>
      </w:r>
    </w:p>
    <w:p>
      <w:pPr>
        <w:pStyle w:val="BookText"/>
        <w:rPr/>
      </w:pPr>
      <w:r>
        <w:rPr>
          <w:rFonts w:ascii="Amiri" w:hAnsi="Amiri" w:eastAsia="Amiri" w:cs="Amiri"/>
          <w:color w:val="111111"/>
          <w:sz w:val="28"/>
          <w:sz w:val="28"/>
          <w:szCs w:val="28"/>
          <w:rtl w:val="true"/>
          <w:lang w:bidi="ar-SA"/>
        </w:rPr>
        <w:t xml:space="preserve">یَصْلَوْنَهَا یَوْمَ الدِّینِ </w:t>
      </w: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پاداش در آن درآیند،</w:t>
      </w:r>
    </w:p>
    <w:p>
      <w:pPr>
        <w:pStyle w:val="BookText"/>
        <w:rPr/>
      </w:pPr>
      <w:r>
        <w:rPr>
          <w:rFonts w:ascii="Amiri" w:hAnsi="Amiri" w:eastAsia="Amiri" w:cs="Amiri"/>
          <w:color w:val="111111"/>
          <w:sz w:val="28"/>
          <w:sz w:val="28"/>
          <w:szCs w:val="28"/>
          <w:rtl w:val="true"/>
          <w:lang w:bidi="ar-SA"/>
        </w:rPr>
        <w:t xml:space="preserve">وَمَا هُمْ عَنْهَا بِغَائِبِینَ </w:t>
      </w: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 آنان از دوزخ غایب نمی شوند</w:t>
      </w:r>
    </w:p>
    <w:p>
      <w:pPr>
        <w:pStyle w:val="BookText"/>
        <w:rPr/>
      </w:pPr>
      <w:r>
        <w:rPr>
          <w:rFonts w:ascii="Amiri" w:hAnsi="Amiri" w:eastAsia="Amiri" w:cs="Amiri"/>
          <w:color w:val="111111"/>
          <w:sz w:val="28"/>
          <w:sz w:val="28"/>
          <w:szCs w:val="28"/>
          <w:rtl w:val="true"/>
          <w:lang w:bidi="ar-SA"/>
        </w:rPr>
        <w:t xml:space="preserve">وَمَا أَدْرَاکَ مَا یَوْمُ الدِّینِ </w:t>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تو چه می دانی روز جزا چیست؟</w:t>
      </w:r>
    </w:p>
    <w:p>
      <w:pPr>
        <w:pStyle w:val="BookText"/>
        <w:rPr/>
      </w:pPr>
      <w:r>
        <w:rPr>
          <w:rFonts w:ascii="Amiri" w:hAnsi="Amiri" w:eastAsia="Amiri" w:cs="Amiri"/>
          <w:color w:val="111111"/>
          <w:sz w:val="28"/>
          <w:sz w:val="28"/>
          <w:szCs w:val="28"/>
          <w:rtl w:val="true"/>
          <w:lang w:bidi="ar-SA"/>
        </w:rPr>
        <w:t xml:space="preserve">ثُمَّ مَا أَدْرَاکَ مَا یَوْمُ الدِّینِ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باز چه می دانی روز جزا چیست؟</w:t>
      </w:r>
    </w:p>
    <w:p>
      <w:pPr>
        <w:pStyle w:val="BookText"/>
        <w:rPr/>
      </w:pPr>
      <w:r>
        <w:rPr>
          <w:rFonts w:ascii="Amiri" w:hAnsi="Amiri" w:eastAsia="Amiri" w:cs="Amiri"/>
          <w:color w:val="111111"/>
          <w:sz w:val="28"/>
          <w:sz w:val="28"/>
          <w:szCs w:val="28"/>
          <w:rtl w:val="true"/>
          <w:lang w:bidi="ar-SA"/>
        </w:rPr>
        <w:t xml:space="preserve">یَوْمَ لَا تَمْلِکُ نَفْسٌ لِنَفْسٍ شَیْئًا وَالْأَمْرُ یَوْمَئِذٍ لِلَّهِ </w:t>
      </w: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روزی که کسی از کسی چیزی از عذاب را دفع نمی کند، و در آن روز، فرمان و حکم ویژه خداست</w:t>
      </w:r>
      <w:r>
        <w:rPr>
          <w:rFonts w:eastAsia="IRNazanin" w:cs="IRNazanin"/>
          <w:color w:val="111111"/>
          <w:sz w:val="28"/>
          <w:szCs w:val="28"/>
          <w:rtl w:val="true"/>
          <w:lang w:bidi="fa-IR"/>
        </w:rPr>
        <w:t>.</w:t>
      </w:r>
    </w:p>
    <w:p>
      <w:pPr>
        <w:pStyle w:val="Heading5"/>
        <w:numPr>
          <w:ilvl w:val="4"/>
          <w:numId w:val="1"/>
        </w:numPr>
        <w:rPr/>
      </w:pPr>
      <w:bookmarkStart w:id="756" w:name="__RefHeading___Toc1226250_3264237689"/>
      <w:bookmarkStart w:id="757" w:name="_Toc359"/>
      <w:bookmarkEnd w:id="756"/>
      <w:r>
        <w:rPr>
          <w:rtl w:val="true"/>
        </w:rPr>
        <w:t>الإنشقاق</w:t>
      </w:r>
      <w:r>
        <w:rPr>
          <w:rtl w:val="true"/>
        </w:rPr>
        <w:t>:</w:t>
      </w:r>
      <w:bookmarkEnd w:id="757"/>
    </w:p>
    <w:p>
      <w:pPr>
        <w:pStyle w:val="BookText"/>
        <w:rPr/>
      </w:pPr>
      <w:r>
        <w:rPr>
          <w:rFonts w:ascii="Amiri" w:hAnsi="Amiri" w:eastAsia="Amiri" w:cs="Amiri"/>
          <w:color w:val="111111"/>
          <w:sz w:val="28"/>
          <w:sz w:val="28"/>
          <w:szCs w:val="28"/>
          <w:rtl w:val="true"/>
          <w:lang w:bidi="ar-SA"/>
        </w:rPr>
        <w:t xml:space="preserve">إِذَا السَّمَاءُ انْشَقَّتْ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هنگامی که آسمان بشکافد</w:t>
      </w:r>
    </w:p>
    <w:p>
      <w:pPr>
        <w:pStyle w:val="BookText"/>
        <w:rPr/>
      </w:pPr>
      <w:r>
        <w:rPr>
          <w:rFonts w:ascii="Amiri" w:hAnsi="Amiri" w:eastAsia="Amiri" w:cs="Amiri"/>
          <w:color w:val="111111"/>
          <w:sz w:val="28"/>
          <w:sz w:val="28"/>
          <w:szCs w:val="28"/>
          <w:rtl w:val="true"/>
          <w:lang w:bidi="ar-SA"/>
        </w:rPr>
        <w:t xml:space="preserve">وَأَذِنَتْ لِرَبِّهَا وَحُقَّتْ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و فرمان پروردگارش را اطاعت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اطاعت از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گردد</w:t>
      </w:r>
    </w:p>
    <w:p>
      <w:pPr>
        <w:pStyle w:val="BookText"/>
        <w:rPr/>
      </w:pPr>
      <w:r>
        <w:rPr>
          <w:rFonts w:ascii="Amiri" w:hAnsi="Amiri" w:eastAsia="Amiri" w:cs="Amiri"/>
          <w:color w:val="111111"/>
          <w:sz w:val="28"/>
          <w:sz w:val="28"/>
          <w:szCs w:val="28"/>
          <w:rtl w:val="true"/>
          <w:lang w:bidi="ar-SA"/>
        </w:rPr>
        <w:t xml:space="preserve">وَإِذَا الْأَرْضُ مُدَّتْ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هنگامی که زمین گسترده شود</w:t>
      </w:r>
    </w:p>
    <w:p>
      <w:pPr>
        <w:pStyle w:val="BookText"/>
        <w:rPr/>
      </w:pPr>
      <w:r>
        <w:rPr>
          <w:rFonts w:ascii="Amiri" w:hAnsi="Amiri" w:eastAsia="Amiri" w:cs="Amiri"/>
          <w:color w:val="111111"/>
          <w:sz w:val="28"/>
          <w:sz w:val="28"/>
          <w:szCs w:val="28"/>
          <w:rtl w:val="true"/>
          <w:lang w:bidi="ar-SA"/>
        </w:rPr>
        <w:t xml:space="preserve">وَأَلْقَتْ مَا فِیهَا وَتَخَلَّتْ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آنچه را در درون دارد بیرون افکند، و تهی گردد</w:t>
      </w:r>
    </w:p>
    <w:p>
      <w:pPr>
        <w:pStyle w:val="BookText"/>
        <w:rPr/>
      </w:pPr>
      <w:r>
        <w:rPr>
          <w:rFonts w:ascii="Amiri" w:hAnsi="Amiri" w:eastAsia="Amiri" w:cs="Amiri"/>
          <w:color w:val="111111"/>
          <w:sz w:val="28"/>
          <w:sz w:val="28"/>
          <w:szCs w:val="28"/>
          <w:rtl w:val="true"/>
          <w:lang w:bidi="ar-SA"/>
        </w:rPr>
        <w:t xml:space="preserve">وَأَذِنَتْ لِرَبِّهَا وَحُقَّتْ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و فرمان پروردگارش را اطاعت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اطاعتِ از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گردد،</w:t>
      </w:r>
    </w:p>
    <w:p>
      <w:pPr>
        <w:pStyle w:val="BookText"/>
        <w:rPr/>
      </w:pP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تو با کوشش و تلاشی سخت به سوی پروردگارت در حرکتی،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مقام فرمانروایی مطلق و حکومت بر همه چیز ویژه اوست و هیچ حکومتی در برابرش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می کنی،</w:t>
      </w:r>
    </w:p>
    <w:p>
      <w:pPr>
        <w:pStyle w:val="BookText"/>
        <w:rPr/>
      </w:pPr>
      <w:r>
        <w:rPr>
          <w:rFonts w:ascii="Amiri" w:hAnsi="Amiri" w:eastAsia="Amiri" w:cs="Amiri"/>
          <w:color w:val="111111"/>
          <w:sz w:val="28"/>
          <w:sz w:val="28"/>
          <w:szCs w:val="28"/>
          <w:rtl w:val="true"/>
          <w:lang w:bidi="ar-SA"/>
        </w:rPr>
        <w:t xml:space="preserve">فَأَمَّا مَنْ أُوتِیَ کِتَابَهُ بِیَمِینِهِ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اما کسی که نامه اعمالش را به دست راستش دهند،</w:t>
      </w:r>
    </w:p>
    <w:p>
      <w:pPr>
        <w:pStyle w:val="BookText"/>
        <w:rPr/>
      </w:pPr>
      <w:r>
        <w:rPr>
          <w:rFonts w:ascii="Amiri" w:hAnsi="Amiri" w:eastAsia="Amiri" w:cs="Amiri"/>
          <w:color w:val="111111"/>
          <w:sz w:val="28"/>
          <w:sz w:val="28"/>
          <w:szCs w:val="28"/>
          <w:rtl w:val="true"/>
          <w:lang w:bidi="ar-SA"/>
        </w:rPr>
        <w:t xml:space="preserve">فَسَوْفَ یُحَاسَبُ حِسَابًا یَسِیرًا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به زودی با حسابی آسان به حسابش رسیدگیشود،</w:t>
      </w:r>
    </w:p>
    <w:p>
      <w:pPr>
        <w:pStyle w:val="BookText"/>
        <w:rPr/>
      </w:pPr>
      <w:r>
        <w:rPr>
          <w:rFonts w:ascii="Amiri" w:hAnsi="Amiri" w:eastAsia="Amiri" w:cs="Amiri"/>
          <w:color w:val="111111"/>
          <w:sz w:val="28"/>
          <w:sz w:val="28"/>
          <w:szCs w:val="28"/>
          <w:rtl w:val="true"/>
          <w:lang w:bidi="ar-SA"/>
        </w:rPr>
        <w:t xml:space="preserve">وَیَنْقَلِبُ إِلَی أَهْلِهِ مَسْرُورًا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و خوشحال و شادمان به سوی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p>
    <w:p>
      <w:pPr>
        <w:pStyle w:val="BookText"/>
        <w:rPr/>
      </w:pPr>
      <w:r>
        <w:rPr>
          <w:rFonts w:ascii="Amiri" w:hAnsi="Amiri" w:eastAsia="Amiri" w:cs="Amiri"/>
          <w:color w:val="111111"/>
          <w:sz w:val="28"/>
          <w:sz w:val="28"/>
          <w:szCs w:val="28"/>
          <w:rtl w:val="true"/>
          <w:lang w:bidi="ar-SA"/>
        </w:rPr>
        <w:t xml:space="preserve">وَأَمَّا مَنْ أُوتِیَ کِتَابَهُ وَرَاءَ ظَهْرِهِ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اما کسی که نامه اعمالش را از پشت سرش دهند،</w:t>
      </w:r>
    </w:p>
    <w:p>
      <w:pPr>
        <w:pStyle w:val="BookText"/>
        <w:rPr/>
      </w:pPr>
      <w:r>
        <w:rPr>
          <w:rFonts w:ascii="Amiri" w:hAnsi="Amiri" w:eastAsia="Amiri" w:cs="Amiri"/>
          <w:color w:val="111111"/>
          <w:sz w:val="28"/>
          <w:sz w:val="28"/>
          <w:szCs w:val="28"/>
          <w:rtl w:val="true"/>
          <w:lang w:bidi="ar-SA"/>
        </w:rPr>
        <w:t xml:space="preserve">فَسَوْفَ یَدْعُو ثُبُورًا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به زودی با فریادی حسرت بار، هلاکت و نابودی خود را خواهد،</w:t>
      </w:r>
    </w:p>
    <w:p>
      <w:pPr>
        <w:pStyle w:val="BookText"/>
        <w:rPr/>
      </w:pPr>
      <w:r>
        <w:rPr>
          <w:rFonts w:ascii="Amiri" w:hAnsi="Amiri" w:eastAsia="Amiri" w:cs="Amiri"/>
          <w:color w:val="111111"/>
          <w:sz w:val="28"/>
          <w:sz w:val="28"/>
          <w:szCs w:val="28"/>
          <w:rtl w:val="true"/>
          <w:lang w:bidi="ar-SA"/>
        </w:rPr>
        <w:t xml:space="preserve">وَیَصْلَی سَعِیرًا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در آتش افروخته در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کَانَ فِی أَهْلِهِ مَسْرُورًا </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او همواره در میان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ثروت و مال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شادمان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ظَنَّ أَنْ لَنْ یَحُورَ </w:t>
      </w: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او می پنداشت که هرگز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حیات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بَلَی إِنَّ رَبَّهُ کَانَ بِهِ بَصِیرًا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آری، بی تردید پروردگارش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تمام اعمال و دست آوردش را برای پاداش و کیفر ثبت کرد</w:t>
      </w:r>
      <w:r>
        <w:rPr>
          <w:rFonts w:eastAsia="IRNazanin" w:cs="IRNazanin"/>
          <w:color w:val="111111"/>
          <w:sz w:val="28"/>
          <w:szCs w:val="28"/>
          <w:rtl w:val="true"/>
          <w:lang w:bidi="fa-IR"/>
        </w:rPr>
        <w:t>.]</w:t>
      </w:r>
    </w:p>
    <w:p>
      <w:pPr>
        <w:pStyle w:val="Heading5"/>
        <w:numPr>
          <w:ilvl w:val="4"/>
          <w:numId w:val="1"/>
        </w:numPr>
        <w:rPr/>
      </w:pPr>
      <w:bookmarkStart w:id="758" w:name="__RefHeading___Toc1226252_3264237689"/>
      <w:bookmarkStart w:id="759" w:name="_Toc360"/>
      <w:bookmarkEnd w:id="758"/>
      <w:r>
        <w:rPr>
          <w:rtl w:val="true"/>
        </w:rPr>
        <w:t>الزلزال</w:t>
      </w:r>
      <w:r>
        <w:rPr>
          <w:rtl w:val="true"/>
        </w:rPr>
        <w:t>:</w:t>
      </w:r>
      <w:bookmarkEnd w:id="759"/>
    </w:p>
    <w:p>
      <w:pPr>
        <w:pStyle w:val="BookText"/>
        <w:rPr/>
      </w:pPr>
      <w:r>
        <w:rPr>
          <w:rFonts w:ascii="Amiri" w:hAnsi="Amiri" w:eastAsia="Amiri" w:cs="Amiri"/>
          <w:color w:val="111111"/>
          <w:sz w:val="28"/>
          <w:sz w:val="28"/>
          <w:szCs w:val="28"/>
          <w:rtl w:val="true"/>
          <w:lang w:bidi="ar-SA"/>
        </w:rPr>
        <w:t xml:space="preserve">إِذَا زُلْزِلَتِ الْأَرْضُ زِلْزَالَهَا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هنگامی که زمین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لرزشش بلرزانند،</w:t>
      </w:r>
    </w:p>
    <w:p>
      <w:pPr>
        <w:pStyle w:val="BookText"/>
        <w:rPr/>
      </w:pPr>
      <w:r>
        <w:rPr>
          <w:rFonts w:ascii="Amiri" w:hAnsi="Amiri" w:eastAsia="Amiri" w:cs="Amiri"/>
          <w:color w:val="111111"/>
          <w:sz w:val="28"/>
          <w:sz w:val="28"/>
          <w:szCs w:val="28"/>
          <w:rtl w:val="true"/>
          <w:lang w:bidi="ar-SA"/>
        </w:rPr>
        <w:t xml:space="preserve">وَأَخْرَجَتِ الْأَرْضُ أَثْقَالَهَا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 زمین بارهای گرانش را بیرون اندازد،</w:t>
      </w:r>
    </w:p>
    <w:p>
      <w:pPr>
        <w:pStyle w:val="BookText"/>
        <w:rPr/>
      </w:pPr>
      <w:r>
        <w:rPr>
          <w:rFonts w:ascii="Amiri" w:hAnsi="Amiri" w:eastAsia="Amiri" w:cs="Amiri"/>
          <w:color w:val="111111"/>
          <w:sz w:val="28"/>
          <w:sz w:val="28"/>
          <w:szCs w:val="28"/>
          <w:rtl w:val="true"/>
          <w:lang w:bidi="ar-SA"/>
        </w:rPr>
        <w:t xml:space="preserve">وَقَالَ الْإِنْسَانُ مَا لَهَا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چه شده است؟</w:t>
      </w:r>
    </w:p>
    <w:p>
      <w:pPr>
        <w:pStyle w:val="BookText"/>
        <w:rPr/>
      </w:pPr>
      <w:r>
        <w:rPr>
          <w:rFonts w:ascii="Amiri" w:hAnsi="Amiri" w:eastAsia="Amiri" w:cs="Amiri"/>
          <w:color w:val="111111"/>
          <w:sz w:val="28"/>
          <w:sz w:val="28"/>
          <w:szCs w:val="28"/>
          <w:rtl w:val="true"/>
          <w:lang w:bidi="ar-SA"/>
        </w:rPr>
        <w:t xml:space="preserve">یَوْمَئِذٍ تُحَدِّثُ أَخْبَارَهَا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آن روز است که زمین اخبار خود را می گوید؛</w:t>
      </w:r>
    </w:p>
    <w:p>
      <w:pPr>
        <w:pStyle w:val="BookText"/>
        <w:rPr/>
      </w:pPr>
      <w:r>
        <w:rPr>
          <w:rFonts w:ascii="Amiri" w:hAnsi="Amiri" w:eastAsia="Amiri" w:cs="Amiri"/>
          <w:color w:val="111111"/>
          <w:sz w:val="28"/>
          <w:sz w:val="28"/>
          <w:szCs w:val="28"/>
          <w:rtl w:val="true"/>
          <w:lang w:bidi="ar-SA"/>
        </w:rPr>
        <w:t xml:space="preserve">بِأَنَّ رَبَّکَ أَوْحَی لَهَا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زیرا که پروردگارت به او وحی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یَصْدُرُ النَّاسُ أَشْتَاتًا لِیُرَوْا أَعْمَالَهُمْ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آن روز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گروه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منزل های ابدی خود بهشت یا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گردند، تا اعمالشان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تجسم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نشان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یَعْمَلْ مِثْقَالَ ذَرَّةٍ خَیْرًا یَرَهُ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پس هرکس هموزن ذره ای نیکی کند، آن نیکی را ببیند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یَعْمَلْ مِثْقَالَ ذَرَّةٍ شَرًّا یَرَهُ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هرکس هموزن ذره ای بدی کند، آن بدی را ببیند</w:t>
      </w:r>
      <w:r>
        <w:rPr>
          <w:rFonts w:eastAsia="IRNazanin" w:cs="IRNazanin"/>
          <w:color w:val="111111"/>
          <w:sz w:val="28"/>
          <w:szCs w:val="28"/>
          <w:rtl w:val="true"/>
          <w:lang w:bidi="fa-IR"/>
        </w:rPr>
        <w:t>.</w:t>
      </w:r>
    </w:p>
    <w:p>
      <w:pPr>
        <w:pStyle w:val="Heading5"/>
        <w:numPr>
          <w:ilvl w:val="4"/>
          <w:numId w:val="1"/>
        </w:numPr>
        <w:rPr/>
      </w:pPr>
      <w:bookmarkStart w:id="760" w:name="__RefHeading___Toc1226254_3264237689"/>
      <w:bookmarkStart w:id="761" w:name="_Toc361"/>
      <w:bookmarkEnd w:id="760"/>
      <w:r>
        <w:rPr>
          <w:rtl w:val="true"/>
        </w:rPr>
        <w:t>القارعة</w:t>
      </w:r>
      <w:r>
        <w:rPr>
          <w:rtl w:val="true"/>
        </w:rPr>
        <w:t>:</w:t>
      </w:r>
      <w:bookmarkEnd w:id="761"/>
    </w:p>
    <w:p>
      <w:pPr>
        <w:pStyle w:val="BookText"/>
        <w:rPr/>
      </w:pPr>
      <w:r>
        <w:rPr>
          <w:rFonts w:ascii="Amiri" w:hAnsi="Amiri" w:eastAsia="Amiri" w:cs="Amiri"/>
          <w:color w:val="111111"/>
          <w:sz w:val="28"/>
          <w:sz w:val="28"/>
          <w:szCs w:val="28"/>
          <w:rtl w:val="true"/>
          <w:lang w:bidi="ar-SA"/>
        </w:rPr>
        <w:t xml:space="preserve">الْقَارِعَةُ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آن کوبنده</w:t>
      </w:r>
    </w:p>
    <w:p>
      <w:pPr>
        <w:pStyle w:val="BookText"/>
        <w:rPr/>
      </w:pPr>
      <w:r>
        <w:rPr>
          <w:rFonts w:ascii="Amiri" w:hAnsi="Amiri" w:eastAsia="Amiri" w:cs="Amiri"/>
          <w:color w:val="111111"/>
          <w:sz w:val="28"/>
          <w:sz w:val="28"/>
          <w:szCs w:val="28"/>
          <w:rtl w:val="true"/>
          <w:lang w:bidi="ar-SA"/>
        </w:rPr>
        <w:t xml:space="preserve">مَا الْقَارِعَةُ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چیست آن کوبنده؟</w:t>
      </w:r>
    </w:p>
    <w:p>
      <w:pPr>
        <w:pStyle w:val="BookText"/>
        <w:rPr/>
      </w:pPr>
      <w:r>
        <w:rPr>
          <w:rFonts w:ascii="Amiri" w:hAnsi="Amiri" w:eastAsia="Amiri" w:cs="Amiri"/>
          <w:color w:val="111111"/>
          <w:sz w:val="28"/>
          <w:sz w:val="28"/>
          <w:szCs w:val="28"/>
          <w:rtl w:val="true"/>
          <w:lang w:bidi="ar-SA"/>
        </w:rPr>
        <w:t xml:space="preserve">وَمَا أَدْرَاکَ مَا الْقَارِعَةُ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تو چه می دانی آن کوبنده چیست؟</w:t>
      </w:r>
    </w:p>
    <w:p>
      <w:pPr>
        <w:pStyle w:val="BookText"/>
        <w:rPr/>
      </w:pPr>
      <w:r>
        <w:rPr>
          <w:rFonts w:ascii="Amiri" w:hAnsi="Amiri" w:eastAsia="Amiri" w:cs="Amiri"/>
          <w:color w:val="111111"/>
          <w:sz w:val="28"/>
          <w:sz w:val="28"/>
          <w:szCs w:val="28"/>
          <w:rtl w:val="true"/>
          <w:lang w:bidi="ar-SA"/>
        </w:rPr>
        <w:t xml:space="preserve">یَوْمَ یَکُونُ النَّاسُ کَالْفَرَاشِ الْمَبْثُوثِ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روزی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سراسیمگی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پروانه های پراکنده اند</w:t>
      </w:r>
    </w:p>
    <w:p>
      <w:pPr>
        <w:pStyle w:val="BookText"/>
        <w:rPr/>
      </w:pPr>
      <w:r>
        <w:rPr>
          <w:rFonts w:ascii="Amiri" w:hAnsi="Amiri" w:eastAsia="Amiri" w:cs="Amiri"/>
          <w:color w:val="111111"/>
          <w:sz w:val="28"/>
          <w:sz w:val="28"/>
          <w:szCs w:val="28"/>
          <w:rtl w:val="true"/>
          <w:lang w:bidi="ar-SA"/>
        </w:rPr>
        <w:t xml:space="preserve">وَتَکُونُ الْجِبَالُ کَالْعِهْنِ الْمَنْفُوشِ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 کوه ها مانند پشم رنگین حلاجی شده گردد</w:t>
      </w:r>
      <w:r>
        <w:rPr>
          <w:rFonts w:eastAsia="IRNazanin" w:cs="IRNazanin"/>
          <w:color w:val="111111"/>
          <w:sz w:val="28"/>
          <w:szCs w:val="28"/>
          <w:rtl w:val="true"/>
          <w:lang w:bidi="fa-IR"/>
        </w:rPr>
        <w:t>!</w:t>
      </w:r>
    </w:p>
    <w:p>
      <w:pPr>
        <w:pStyle w:val="Heading4"/>
        <w:numPr>
          <w:ilvl w:val="3"/>
          <w:numId w:val="1"/>
        </w:numPr>
        <w:rPr/>
      </w:pPr>
      <w:bookmarkStart w:id="762" w:name="__RefHeading___Toc1226256_3264237689"/>
      <w:bookmarkStart w:id="763" w:name="_Toc362"/>
      <w:bookmarkEnd w:id="762"/>
      <w:r>
        <w:rPr>
          <w:rtl w:val="true"/>
        </w:rPr>
        <w:t>تفسیر</w:t>
      </w:r>
      <w:bookmarkEnd w:id="76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در مورد آیه هَلْ یَنْظُرُونَ إِلاَّ أَنْ یَأْتِیَهُمُ اللَّهُ فی ظُلَلٍ مِنَ الْغَمامِ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این تکذیب کنندگان آیات خدا منتظرند مگر آن که امر خدا و آنچه بر معصیت خود آنان را به آن وعده داده در پوششی از ابر نزدشان بیاید و گفته شده منظور تکه ای از ابر است و این مانند آن است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فلانی را کشت و او را زد و یا به او چیزی داد، اگر چه خود آن امیر متولی چیزی از این کارها نشود، بلکه به امر او انجام پذیرد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آنست که نمی بینند مگر آیات بزرگ خدا نزدشان بیاید، فقط خداوند خود را از باب بزرگداشت شأنش نسبت به آیاتش ذکر فرمود، کما 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وارد شهر شد و مرادشان آنست که سپاهیانش وارد شدند و خداوند ابرها </w:t>
      </w:r>
    </w:p>
    <w:p>
      <w:pPr>
        <w:pStyle w:val="BookText"/>
        <w:rPr/>
      </w:pPr>
      <w:r>
        <w:rPr>
          <w:rFonts w:ascii="Amiri" w:hAnsi="Amiri" w:eastAsia="Amiri" w:cs="Amiri"/>
          <w:color w:val="111111"/>
          <w:sz w:val="28"/>
          <w:sz w:val="28"/>
          <w:szCs w:val="28"/>
          <w:rtl w:val="true"/>
          <w:lang w:bidi="ar-SA"/>
        </w:rPr>
        <w:t>ليكون أهول فإن الأهوال تشبه بظلل الغمام و قال الزجاج معناه يأتيهم الله بما وعدهم من الحساب و العذاب كما قال فَأَتاهُمُ اللَّهُ مِنْ حَيْثُ لَمْ يَحْتَسِبُوا وَ الْمَلائِكَةُ أي يأتيهم الملائكة وَ قُضِيَ الْأَمْرُ أي فرغ من الأمر و هو المحاسبة و إنزال أهل الجنة الجنة و أهل النار النار وَ إِلَي اللَّهِ تُرْجَعُ الْأُمُورُ أي إليه ترد الأمور في سؤاله عنها و مجازاته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يَوْمَ تَجِدُ كُلُّ نَفْسٍ ما عَمِلَتْ مِنْ خَيْرٍ مُحْضَراً اختلف في كيفية وجود العمل محضرا فقيل تجد صحائف الحسنات و السيئات و قيل تري جزاء عملها من الثواب و العقاب فأما أعمالهم فهي أعراض قد بطلت لا يجوز عليها الإعادة فتستحيل أن تري محضرة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أَمَداً بَعِيداً أي غاية بعيدة أي تود أنها لم تكن فعلتها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تعالي يَأْتِ بِما غَلَّ يَوْمَ الْقِيامَةِ معناه أنه يأتي به حاملا علي ظهره كَمَا رُوِيَ فِي حَدِيثٍ طَوِيلٍ أَلَا لَا يَغُلَّنَّ أَحَدٌ بَعِيراً فَيَأْتِي بِهِ عَلَي ظَهْرِهِ يَوْمَ الْقِيَامَةِ لَهُ رُغَاءٌ </w:t>
      </w:r>
      <w:r>
        <w:rPr>
          <w:rStyle w:val="FootnoteAnchor"/>
          <w:rtl w:val="true"/>
        </w:rPr>
        <w:footnoteReference w:id="194"/>
      </w:r>
      <w:r>
        <w:rPr>
          <w:rFonts w:ascii="Amiri" w:hAnsi="Amiri" w:eastAsia="Amiri" w:cs="Amiri"/>
          <w:color w:val="111111"/>
          <w:sz w:val="28"/>
          <w:sz w:val="28"/>
          <w:szCs w:val="28"/>
          <w:rtl w:val="true"/>
          <w:lang w:bidi="ar-SA"/>
        </w:rPr>
        <w:t xml:space="preserve">أَلَا لَا يَغُلَّنَّ أَحَدٌ فَرَساً فَيَأْتِي يَوْمَ الْقِيَامَةِ بِهِ عَلَي ظَهْرِهِ لَهُ حَمْحَمَةٌ </w:t>
      </w:r>
      <w:r>
        <w:rPr>
          <w:rStyle w:val="FootnoteAnchor"/>
          <w:rtl w:val="true"/>
        </w:rPr>
        <w:footnoteReference w:id="195"/>
      </w:r>
      <w:r>
        <w:rPr>
          <w:rFonts w:ascii="Amiri" w:hAnsi="Amiri" w:eastAsia="Amiri" w:cs="Amiri"/>
          <w:color w:val="111111"/>
          <w:sz w:val="28"/>
          <w:sz w:val="28"/>
          <w:szCs w:val="28"/>
          <w:rtl w:val="true"/>
          <w:lang w:bidi="ar-SA"/>
        </w:rPr>
        <w:t>فَيَقُولُ يَا مُحَمَّدُ يَا مُحَمَّدُ فَأَقُولُ قَدْ بَلَّغْتُ قَدْ بَلَّغْتُ قَدْ بَلَّغْتُ فَلَا أَمْلِكُ لَكَ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 يجوز أن يكون ما تضمنه الخبر علي وجه المثل كأن الله إذا فضحه يوم القيامة جري ذلك مجري أن يكون حاملا له و له صوت و الأولي أن يكون معناه و من يغلل يوافي بما غل يوم القيامة فيكون حمل غلوله علي عنقه أمارة يعرف بها و ذلك حكم الله في كل من وافي يوم القيامة بمعصية لم يتب منها و أراد الله سبحانه أن يعامله بالعدل أظهر عليه من معصيته علامة تليق بمعصيته ليعلمه أهل القيامة بها و يعلموا سبب استحقاقه العقوبة و كذا كل من وافي القيامة بطاعة فإنه سبحانه يظهر من طاعته علامة يعرف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لَقَدْ جِئْتُمُونا قيل هذا من كلام الله تعالي إما عند الموت أو البعث و قيل من كلام الملائكة يؤدونه عن الله تعالي إلي الذين يقبضون أرواحهم</w:t>
      </w:r>
    </w:p>
    <w:p>
      <w:pPr>
        <w:pStyle w:val="BookText"/>
        <w:rPr/>
      </w:pPr>
      <w:r>
        <w:rPr>
          <w:rFonts w:ascii="IRNazanin" w:hAnsi="IRNazanin" w:eastAsia="IRNazanin"/>
          <w:color w:val="111111"/>
          <w:sz w:val="28"/>
          <w:sz w:val="28"/>
          <w:szCs w:val="28"/>
          <w:rtl w:val="true"/>
          <w:lang w:bidi="fa-IR"/>
        </w:rPr>
        <w:t>را ذکر فرمود تا هولناک تر باشد؛ زیرا ترسها شبیه سایه بانی از ابر هستند و 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حساب و عذابی را که بر آنان وعده کرده برایشان می آورد چنانچه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اللَّهُ مِنْ حَیْثُ لَمْ یَحْتَسِبُوا یعنی خدا از جانبی که نمی پنداشتن به نزد آنان می آید و المَلائکةُ یعنی ملائکه به زندشان بیایند؛ و قُضِیَ الامرُ یعنی از امر که عبارت است از محاسبه و داخل شدن اهل بهشت در بهشت و اهل جهنم در جهنم، فراغت حاصل می شود و وَ إِلَی اللَّهِ تُرْجَعُ الْأُمُورُ یعنی اموری که خدا سؤالاتی آن می پرسد و بر آن مجازات می کند، آن امور به او برگردانده می شود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در مورد آیه یَوْمَ تَجِدُ کُلُّ نَفْسٍ ما عَمِلَتْ مِنْ خَیْرٍ مُحْضَراً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کیفیت این که عمل را به صورت حاضر شده می بایند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نوشته های حسنات و سیئات را می یابد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عمل خود را که عبارت از ثواب و عقاب است می بیند؛ اما اعمالشان که اعراضی هستند که نابود شده و اعاده آن ممکن نیست، پس محال است که به صورت حاضر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آیه أَمَداً بَعیداً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غایتی دور و یعنی نفس دوست داشت که ای کاش آن عمل را انجام نداده بود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در مورد آیه یَأْتِ بِما غَلَّ یَوْمَ الْقِیامَة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عملش را می آورد در حالی که آن را بر پشت خود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حدیث بلندی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نسبت به شتری خیانت کند که روز قیامت او را بر پشت خود می آورد در حالی که آن شتر ناله و ضجه ای دارد؛ هشیار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نسبت به اسبی خیانت کند که روز قیامت او را بر پشت خود می آورد در حالی که آن اسب صدایی در طلب مونسی دارد؛ اگر کسی چنین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مطلب را به شما رساندم؛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برای تو در برابر خدا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نتوانم برایت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بلخی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مضمون این حدیث بر وجه مثال باشد؛ گویی خدا وقتی او را روز قیامت رسوا می کند مانند آنست که حامل آن حیوان است و آن حیوان صدایی دارد و بهتر آنست که چنین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خیانت کند، روز قیامت کاملا سزای خیانتش به او داده می شود؛ پس حمل کردن خیانتش بر پشتش نشانه ایست که با آن شناخته می شود و این حکم خداست در مورد هر کسی که روز قیامت معصیتی از او سر زده و توبه نکرده و خدای سبحان خواسته با او به عدالت رفتار نماید، لذا از معصیت او برایش نشانه ای آشکار کرده که در خور معصیت اوست تا اهل قیامت او را به آن معصیت بشناسند و سبب استحقاق عقوبت او را بدانند و همچنین هر کس که روز قیامت سزای اطاعتی به او داده می شود، خدای سبحان از اطاعت او علامتی آشکار می کند که به آن علامت شناخته می شود</w:t>
      </w:r>
      <w:r>
        <w:rPr>
          <w:rFonts w:eastAsia="IRNazanin" w:cs="IRNazanin"/>
          <w:color w:val="111111"/>
          <w:sz w:val="28"/>
          <w:szCs w:val="28"/>
          <w:rtl w:val="true"/>
          <w:lang w:bidi="fa-IR"/>
        </w:rPr>
        <w:t>.</w:t>
      </w:r>
      <w:r>
        <w:rPr>
          <w:rStyle w:val="FootnoteAnchor"/>
          <w:rtl w:val="true"/>
        </w:rPr>
        <w:footnoteReference w:id="19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وَ لَقَدْ جِئْتُمُونا فُرادی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خدای تعالی است یا هنگام مرگ یا هنگام رستاخیز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فرشتگان است که از جانب خدای تعالی آن را به کسانی که قبض روحشان می کنند </w:t>
      </w:r>
    </w:p>
    <w:p>
      <w:pPr>
        <w:pStyle w:val="BookText"/>
        <w:rPr/>
      </w:pPr>
      <w:r>
        <w:rPr>
          <w:rFonts w:ascii="Amiri" w:hAnsi="Amiri" w:eastAsia="Amiri" w:cs="Amiri"/>
          <w:color w:val="111111"/>
          <w:sz w:val="28"/>
          <w:sz w:val="28"/>
          <w:szCs w:val="28"/>
          <w:rtl w:val="true"/>
          <w:lang w:bidi="ar-SA"/>
        </w:rPr>
        <w:t xml:space="preserve">فُرادي أي وحدانا لا مال لهم و لا خول </w:t>
      </w:r>
      <w:r>
        <w:rPr>
          <w:rStyle w:val="FootnoteAnchor"/>
          <w:rtl w:val="true"/>
        </w:rPr>
        <w:footnoteReference w:id="199"/>
      </w:r>
      <w:r>
        <w:rPr>
          <w:rFonts w:ascii="Amiri" w:hAnsi="Amiri" w:eastAsia="Amiri" w:cs="Amiri"/>
          <w:color w:val="111111"/>
          <w:sz w:val="28"/>
          <w:sz w:val="28"/>
          <w:szCs w:val="28"/>
          <w:rtl w:val="true"/>
          <w:lang w:bidi="ar-SA"/>
        </w:rPr>
        <w:t>و لا ولد و لا حشم و قيل واحدا واحدا علي حدة و قيل كل واحد منهم منفرد من شريكه في الغي كَما خَلَقْناكُمْ أَوَّلَ مَرَّةٍ أي في بطون أمهاتكم فلا ناصر لكم و لا معين وَ قِيلَ مَعْنَاهُ مَا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يُحْشَرُونَ حُفَاةً عُرَاةً غُرْلًا </w:t>
      </w:r>
      <w:r>
        <w:rPr>
          <w:rStyle w:val="FootnoteAnchor"/>
          <w:rtl w:val="true"/>
        </w:rPr>
        <w:footnoteReference w:id="200"/>
      </w:r>
      <w:r>
        <w:rPr>
          <w:rFonts w:ascii="Amiri" w:hAnsi="Amiri" w:eastAsia="Amiri" w:cs="Amiri"/>
          <w:color w:val="111111"/>
          <w:sz w:val="28"/>
          <w:sz w:val="28"/>
          <w:szCs w:val="28"/>
          <w:rtl w:val="true"/>
          <w:lang w:bidi="ar-SA"/>
        </w:rPr>
        <w:t>و الغرل هم الغلف وَ رُوِيَ أَنَّ عَائِشَةَ قَالَتْ لِرَسُولِ اللَّهِ صلي الله عليه و آله حِينَ سَمِعَتْ ذَلِكَ وَا سَوْأَتَاهْ أَ يَنْظُرُ بَعْضُهُمْ إِلَي سَوْأَةِ بَعْضٍ مِنَ الرِّجَالِ وَ النِّسَاءِ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 وَ يَشْغَلُ بَعْضُهُمْ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الزجاج معناه كما بدأناكم أول مرة أي يكون بعثكم كخلقكم وَ تَرَكْتُمْ ما خَوَّلْناكُمْ أي ملكناكم في الدنيا وَراءَ ظُهُورِكُمْ أي خلف ظهوركم في الدنيا وَ ما نَري مَعَكُمْ شُفَعاءَكُمُ أي ليس معكم من كنتم تزعمون أنهم يشفعون لكم عند الله يوم القيامة و هي الأصنام الَّذِينَ زَعَمْتُمْ أَنَّهُمْ فِيكُمْ شُرَكاءُ معناه زعمتم أنهم شركاؤنا فيكم و شفعاؤكم و هذا عام في كل من عبد غير الله تعالي أو اعتمد غيره يرجو خيره و يخاف ضيره في مخالفة الله تعالي لَقَدْ تَقَطَّعَ بَيْنَكُمْ أي وصلكم و جمعكم و من قرأ بالنصب فمعناه لقد تقطع الأمر بينكم أو تقطع وصلكم بينكم </w:t>
      </w:r>
      <w:r>
        <w:rPr>
          <w:rStyle w:val="FootnoteAnchor"/>
          <w:rtl w:val="true"/>
        </w:rPr>
        <w:footnoteReference w:id="201"/>
      </w:r>
      <w:r>
        <w:rPr>
          <w:rFonts w:ascii="Amiri" w:hAnsi="Amiri" w:eastAsia="Amiri" w:cs="Amiri"/>
          <w:color w:val="111111"/>
          <w:sz w:val="28"/>
          <w:sz w:val="28"/>
          <w:szCs w:val="28"/>
          <w:rtl w:val="true"/>
          <w:lang w:bidi="ar-SA"/>
        </w:rPr>
        <w:t>وَ ضَلَّ عَنْكُمْ ما كُنْتُمْ تَزْعُمُونَ أي ضاع و تلاشي و لا تدرون أين ذهب من جعلتم شفعاءكم من آلهتكم و لم تنفعكم عبادتها و قيل ما تزعمون من عدم البعث 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إِنَّما يُؤَخِّرُهُمْ لِيَوْمٍ تَشْخَصُ فِيهِ الْأَبْصارُ أي إنما يؤخر مجازاتهم إلي يوم القيامة و هو اليوم الذي يكون فيه الأبصار شاخصة عن مواضعها لا تغمض لهول ما تري في ذلك اليوم و لا تطرف و قيل تشخص أبصارهم إلي إجابة الداعي حين يدعوهم مُهْطِعِينَ أي مسرعين و قيل يريد دائمي النظر إلي ما يرون لا يطرفون مُقْنِعِي رُؤُسِهِمْ أي رافعي رءوسهم إلي السماء حتي لا يري الرجل مكان قدمه</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 یعنی تنها که نه مالی دارند و نه اطرافیانی مثل عبد و کنیز و نه فرزند و خدمه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 تک و جدا جدا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گمراهی خود از شریکش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خَلَقْناکُمْ أَوَّلَ مَرَّةٍ یعنی چنانچه در شکمهای مادرانتان تنها و بدون ناصر و یاری گر بودیدو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روایت نبوی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پابرهنه و عریان و دهان بسته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غرل به معنای بسته و غلاف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عایشه وقتی این روایت را شنید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چه شرم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برخی از اهل محشر به عورت برخی از مردان و زنان نظر می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کسی از آنان را کاری است که او را به خود مشغول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برخی دیگر صرف نظر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زجاج گفته معنای آیه اینست که شما تنها، همان گونه که بار نخست خلق کردیم به نزد ما می آیید؛ یعنی رستاخیزتان مانند خلقت اولتان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تَرَکْتُمْ ما خَوَّلْناکُمْ یعنی آنچه ما در دنیا به ملکیت شما در آوردیم و شما را مالک آن نمودیم ترک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ظُهُورِکُمْ یعنی پشت سرتان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نَری مَعَکُمْ شُفَعاءَکُمُ یعنی همراه شما نیستند کسانی که خیال می کردید آنان روز قیامت نزد خداوند</w:t>
      </w:r>
    </w:p>
    <w:p>
      <w:pPr>
        <w:pStyle w:val="BookText"/>
        <w:rPr/>
      </w:pPr>
      <w:r>
        <w:rPr>
          <w:rFonts w:ascii="IRNazanin" w:hAnsi="IRNazanin" w:eastAsia="IRNazanin"/>
          <w:color w:val="111111"/>
          <w:sz w:val="28"/>
          <w:sz w:val="28"/>
          <w:szCs w:val="28"/>
          <w:rtl w:val="true"/>
          <w:lang w:bidi="fa-IR"/>
        </w:rPr>
        <w:t>شفاعتتان می کنند و آن چیزها بتان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زَعَمْتُمْ أَنَّهُمْ فیکُمْ شُرَکاءُ معنا اینست که شما می پنداشتید که آنان شریکان ما در مورد شما هستند و شفیعان شمایند و این آیه عمومیت دارد در خصوص هر کسی که جز خدا را پرستیده یا اعتماد به غیر خدا کرده در حالی که امید خیر از او داشته و از گزند او در مخالفت با خدای متعال می 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تَقَطَّعَ بَیْنُکُمْ یعنی او پیوند و جمع شما راگسست و کسی که نون را به نصب خوانده معنا این می شود که امر بین شما منقطع شده یا اتصال بین شما 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 عَنْکُمْ ما کُنْتُمْ تَزْعُمُونَ یعنی ضایع و متلاشی شده و نمی دانید که کجا رفتند معبودانی که آنان را شفیعان خود قرار دادید و عبادت آن به شما نفعی نرساند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پنداشتید یعنی عدم رستاخیز و حساب رسی ضایع 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در مورد آیه إِنَّما یُؤَخِّرُهُمْ لِیَوْمٍ تَشْخَصُ فیهِ الْأَبْصارُ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مجازاتشان تا روز قیامت به تأخیر می افتد و آن روز روزی است که دیدگان از مواضع خود باز ایستاده 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ترس از آنچه در آن روز دیده می شود، پلک نمی زند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چشمهایشان به اجابت داعی خدا هنگامی که آنان را فرا یم خواند 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مُهْطِعینَ یعنی به سرعت می روند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دائماً نظر می کنند به آنچه می بینند و پلک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مُقْنِعی رُؤُسِهِمْ یعنی سر خود را به آسمان بلند می کنند تا جایی که شخص از شدت بلند کردن سر خود، جای پای خود را نمی بیند </w:t>
      </w:r>
    </w:p>
    <w:p>
      <w:pPr>
        <w:pStyle w:val="BookText"/>
        <w:rPr/>
      </w:pPr>
      <w:r>
        <w:rPr>
          <w:rFonts w:ascii="Amiri" w:hAnsi="Amiri" w:eastAsia="Amiri" w:cs="Amiri"/>
          <w:color w:val="111111"/>
          <w:sz w:val="28"/>
          <w:sz w:val="28"/>
          <w:szCs w:val="28"/>
          <w:rtl w:val="true"/>
          <w:lang w:bidi="ar-SA"/>
        </w:rPr>
        <w:t xml:space="preserve">من شدة رفع الرأس و ذلك من هول يوم القيامة و قال مورخ </w:t>
      </w:r>
      <w:r>
        <w:rPr>
          <w:rStyle w:val="FootnoteAnchor"/>
          <w:rtl w:val="true"/>
        </w:rPr>
        <w:footnoteReference w:id="203"/>
      </w:r>
      <w:r>
        <w:rPr>
          <w:rFonts w:ascii="Amiri" w:hAnsi="Amiri" w:eastAsia="Amiri" w:cs="Amiri"/>
          <w:color w:val="111111"/>
          <w:sz w:val="28"/>
          <w:sz w:val="28"/>
          <w:szCs w:val="28"/>
          <w:rtl w:val="true"/>
          <w:lang w:bidi="ar-SA"/>
        </w:rPr>
        <w:t xml:space="preserve">معناه ناكسي رءوسهم بلغة قريش لا يَرْتَدُّ إِلَيْهِمْ طَرْفُهُمْ أي لا ترجع إليهم أعينهم و لا يطبقونها و لا يغمضونها و إنما هو نظر دائم وَ أَفْئِدَتُهُمْ هَواءٌ </w:t>
      </w:r>
      <w:r>
        <w:rPr>
          <w:rStyle w:val="FootnoteAnchor"/>
          <w:rtl w:val="true"/>
        </w:rPr>
        <w:footnoteReference w:id="204"/>
      </w:r>
      <w:r>
        <w:rPr>
          <w:rFonts w:ascii="Amiri" w:hAnsi="Amiri" w:eastAsia="Amiri" w:cs="Amiri"/>
          <w:color w:val="111111"/>
          <w:sz w:val="28"/>
          <w:sz w:val="28"/>
          <w:szCs w:val="28"/>
          <w:rtl w:val="true"/>
          <w:lang w:bidi="ar-SA"/>
        </w:rPr>
        <w:t>أي قلوبهم خالية من كل شي‌ء فزعا و خوفا و قيل خالية من كل سرور و طمع في الخير لشدة ما يرون من الأهوال كالهواء الذي بين السماء و الأرض و قيل زائلة عن مواضعها قد ارتفعت إلي حلوقهم لا تخرج و لا تعود إلي أماكنها بمنزلة الشي‌ء الذاهب في جهات مختلفة المتردد في الهواء و قيل خالية عن عقولهم وَ أَنْذِرِ النَّاسَ أي دم علي إنذارك يَوْمَ يَأْتِيهِمُ الْعَذابُ و هو يوم القيامة أو عذاب الاستيصال في الدنيا و قيل هو يوم المعاينة عند الموت و الأول أظهر فَيَقُولُ الَّذِينَ ظَلَمُوا أنفسهم بارتكاب المعاصي رَبَّنا أَخِّرْنا إِلي أَجَلٍ قَرِيبٍ نُجِبْ دَعْوَتَكَ أي ردنا إلي الدنيا و اجعل ذلك مدة قريبة نجب دعوتك فيها وَ نَتَّبِعِ الرُّسُلَ أي نتبع رسلك فيما يدعوننا إليه فيقول الله مخاطبا لهم أو تقول الملائكة بأمره أَ وَ لَمْ تَكُونُوا أَقْسَمْتُمْ أي حلفتم مِنْ قَبْلُ في الدنيا ما لَكُمْ مِنْ زَوالٍ أي ليس لكم من انتقال من الدنيا إلي الآخرة أو من الراحة إلي العذاب و في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از ترس روز قیامت است و مورج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 قریش سرهایشان در حالت واژگونی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یَرْتَدُّ إِلَیْهِمْ طَرْفُهُمْ یعنی چشمانشان به سوی خودشان بر نمی گردد و آن را بر هم نمی نهند و غمض عین نمی کنند و این به معنای نگاه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أَفْئِدَتُهُمْ هَواءٌ یعنی دلهایشان از هر چیزی از حیث ترس و بیم خالی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هر سرور و طمع در نیکی است به خاطر سختی ترسهایی که می بینند مثل هوایی که بین آسمانها و زمین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دلهایشان از جایش کَنده می شود و به سمت حلقشان بالا می آید و خارج نمی شود و به جایش نیز بر نمی گردد درست مثل آنچه در جهات مختلف در فضا تردد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خالی از خردهایشان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النَّاسَ یعنی بر بیم دادنت مداومت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یَأْتیهِمُ الْعَذابُ یعنی آن روز روز قیامت است یا عذاب بیچارگی در دنیاست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دیدن است هنگام مرگ و احتمال نخست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الَّذینَ ظَلَمُوا کسانی که با ارتکاب معاصی بر خویشتن 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أَخِّرْنا إِلی أَجَلٍ قَریبٍ نُجِبْ دَعْوَتَکَ یعنی ما را به دنیا برگردان و آن را مدتی کوتاه قرار بده تا در آن دعوت تو را اجابت نماییم؛ وَ نَتَّبِعِ الرُّسُلَ یعنی تبعیت از رسولان تو کنیم در آن اموری که ما را به آن دعوت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آنان را مورد خطاب قرار می دهد یا ملائکه به امر خدا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تَکُونُوا أَقْسَمْتُمْ یعنی آیا سوگند یاد نمی کردید؛ مِنْ قَبْلُ یعنی در دنیا؛ ما لَکُمْ مِنْ زَوالٍ یعنی نمی توانید از دنیا به آخرت یا از راحتی به عذاب منتقل 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دلالة علي أن أهل الآخرة غير مكلفين خلافا لما يقوله النجار و جماعة لأنهم لو كانوا مكلفين لما كان لقولهم أَخِّرْنا إِلي أَجَلٍ قَرِيبٍ وجه و لكان ينبغي لهم أن يؤمنوا فيتخلصوا من العقاب إذا كانوا مكلفين وَ سَكَنْتُمْ فِي مَساكِنِ الَّذِينَ ظَلَمُوا أَنْفُسَهُمْ وَ تَبَيَّنَ لَكُمْ كَيْفَ فَعَلْنا بِهِمْ هذا توبيخ لهم و تعنيف أي و سكنتم ديار من كذب الرسل قبلكم فأهلكهم الله فعرفتم ما نزل بهم من البلاء و الهلاك و العذاب وَ ضَرَبْنا لَكُمُ الْأَمْثالَ و بينا لكم الأشباه و أخبرناكم بأحوال الماضين قبلكم لتعتبروا بها فلم تعتبروا و قيل الأمثال ما ذكر في القرآن مما يدل علي أنه تعالي قادر علي الإعادة كما أنه قادر علي الإنشاء و قيل هي الأمثال المنبهة علي الطاعة الزاجرة عن المعصية وَ قَدْ مَكَرُوا مَكْرَهُمْ أي بالأنبياء قبلك و قيل عني بهم كفار قريش الذين دبروا في أمر النبي صلي الله عليه و آله و مكروا بالمؤمنين وَ عِنْدَ اللَّهِ مَكْرُهُمْ أي جزاء مكرهم وَ إِنْ كانَ مَكْرُهُمْ لِتَزُولَ مِنْهُ الْجِبالُ أي إن مكرهم و إن بلغ كل مبلغ فلا يزيل دين الله فَلا تَحْسَبَنَّ اللَّهَ مُخْلِفَ وَعْدِهِ رُسُلَهُ أي ما وعدهم به من النصر و الظفر إِنَّ اللَّهَ عَزِيزٌ أي ممتنع بقدرته من أن ينال باهتضام ذُو انتِقامٍ يَوْمَ تُبَدَّلُ الْأَرْضُ غَيْرَ الْأَرْضِ وَ السَّماواتُ قيل فيه قولان أحدهما أن المعني تبدل صورة الأرض و هيأتها عن ابن عباس فقد روي عنه أنه قال تبدل آكامها و آجامها و جبالها و أشجارها و الأرض علي حالتها و تبقي أرضا بيضاء كالفضة لم يسفك عليها دم و لم تعمل عليها خطيئة و تبدل السماوات فيذهب بشمسها و قمرها و نجومها و كان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الناس بالناس الذين عهدتهم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الدار بالدار التي كنت أعرف</w:t>
      </w:r>
    </w:p>
    <w:p>
      <w:pPr>
        <w:pStyle w:val="BookText"/>
        <w:rPr/>
      </w:pPr>
      <w:r>
        <w:rPr>
          <w:rFonts w:ascii="Amiri" w:hAnsi="Amiri" w:eastAsia="Amiri" w:cs="Amiri"/>
          <w:color w:val="111111"/>
          <w:sz w:val="28"/>
          <w:sz w:val="28"/>
          <w:szCs w:val="28"/>
          <w:rtl w:val="true"/>
          <w:lang w:bidi="ar-SA"/>
        </w:rPr>
        <w:t>وَ يَعْضُدُهُ مَا رَوَاهُ أَبُو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 اللَّهُ الْأَرْضَ غَيْرَ الْأَرْضِ وَ السَّمَاوَاتِ فَيَبْسُطُهَا وَ يَمُدُّهَا مَدَّ الْأَدِيمِ الْعُكَاظِيِّ لا تَري فِيها عِوَجاً وَ لا أَمْتاً ثُمَّ يَزْجُرُ اللَّهُ الْخَلْقَ زَجْرَةً فَإِذَا هُمْ فِي هَذِهِ الْمُبَدَّلَةِ فِي مِثْلِ مَوَاضِعِهِمْ مِنَ الْأُولَي مَا كَانَ فِي بَطْنِهَا كَانَ فِي بَطْنِهَا وَ مَا كَانَ عَلَي ظَهْرِهَا عَلَي ظَهْرِهَا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أن المعني تبدل الأرض و تنشأ أرض غيرها و السماوات كذلك تبدل بغيرها و تفني هذه عن الجبائي و جماعة من المفسرين وَ فِي تَفْسِيرِ أَهْلِ الْبَيْتِ عليهم السلام</w:t>
      </w:r>
    </w:p>
    <w:p>
      <w:pPr>
        <w:pStyle w:val="BookText"/>
        <w:rPr/>
      </w:pPr>
      <w:r>
        <w:rPr>
          <w:rFonts w:ascii="IRNazanin" w:hAnsi="IRNazanin" w:eastAsia="IRNazanin"/>
          <w:color w:val="111111"/>
          <w:sz w:val="28"/>
          <w:sz w:val="28"/>
          <w:szCs w:val="28"/>
          <w:rtl w:val="true"/>
          <w:lang w:bidi="fa-IR"/>
        </w:rPr>
        <w:t>در این کلام دلالتی است بر این که اهل آخرت مکلف به تکالیف نیستند، بر خلاف آنچه نجار و جماعتی قائلند؛ زیرا اگر اهل آخرت مکلف بودند، این سخنشان که ما را برای مدتی کوتاه مهلت بده وجهی نداشت و سزاوار بود که اگر مکلف بودند ایمان بیاورند و از عذاب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سَکَنْتُمْ فی مَساکِنِ الَّذینَ ظَلَمُوا أَنْفُسَهُمْ وَ تَبَیَّنَ لَکُمْ کَیْفَ فَعَلْنا بِهِمْ این توبیخ و نوعی سخت گیری بر آنان است یعنی و ساکن شدید در خانه های کسانی که قبل از شما تکذیب رسل کردند، پس خدا آنان را هلاک فرمود؛ پس شما دانستید بلا و هلاکت و عذابی را که بر آنان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ضَرَبْنا لَکُمُ الْأَمْثالَ یعنی ما برای شما اموری شبیه این را تبیین نمودیم و شما را از احوال پیشینیانتان مطلع ساختیم تا از ان عبرت بگیرید که نگرفتید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عبارت است از آنچه در قرآن ذکر شده از اموری که دلالت دارد بر این که خدای متعال قادر بر معاد است، چنانچه بر ایجاد و خلقت نیز قدرت 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یعنی مثلهایی که هشدار می دهد بر اطاعتی که بازدارنده از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مَکَرُوا مَکْرَهُمْ یعنی با انبیای قبل از تو مکر خود را به کار بردند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 از آنان کفار قریش است که در مورد امر پیامبر صلی الله علیه و آله اندیشیدند و برای مؤمنان نیرنگ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اللَّهِ مَکْرُهُمْ یعنی سزای مکرشان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مَکْرُهُمْ لِتَزُولَ مِنْهُ الْجِبالُ یعنی مکرشان به هر چه برسد، دین خدا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تَحْسَبَنَّ اللَّهَ مُخْلِفَ وَعْدِهِ رُسُلَهُ یعنی وعده یاری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عَزیزٌ یعنی خدا با قدرتش مانع می شود که مورد شکست و نابودی 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انتِقامٍ یَوْمَ تُبَدَّلُ الْأَرْضُ غَیْرَ الْأَرْضِ وَ السَّماواتُ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معنا اینست که صورت و شکل زمین متغیر می شود که این تفسیر از ابن عباس است که از او روایت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ها و نیزارها و کوهها و درختان متبدل می شوند ولی زمین به حال خود باقی است و به صورت زمینی سفید مثل نقره باقی می ماند که خونی بر روی آن روی زمین رخته نمی شود و خطایی در آن صورت نمی گیرد و آسمانها متغیر می شوند؛ پس خورشید و ماه و ستارگانش می روند و ابن عباس چنین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در آن عرصه مردمی که در ذهن داری نیستند و خانه نیز خانه ای نیست که می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تفسیر روایتی است که ابو هریره از پیامبر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 و زمین را به چیزی غیر از این زمین و آسمان مبدل می سازد؛ پس زمین را بسط می دهد و آن را می کِشد مانند کشیدن سفره چرمین عکاظی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 منطقه ای نزدیک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در آن کژی می‌بینی و نه ناهمواری سپس خدا با فریادی خلائق را فرا می خواند؛ ناگهان آنان در این زمین تغییر یافته در مثل جایگاههایشان در زمین اولی دنیا حاضر می شوند؛ آنچه در شکم زمین است در شکم زمین دوم است و آنچه بر پشت زمین است بر پشت زمین حاضر می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دیگر آنست که معنای آیه اینست که زمین متغیر می شود و زمینی غیر از آن خلق می شود و آسمانها نیز به همین صورت متغیر می شوند و این آسمان و زمین فانی می شوند؛ این تفسیر از جبایی و گروهی از مفسرین است و در تفسیر اهل البیت علیهم السلام </w:t>
      </w:r>
    </w:p>
    <w:p>
      <w:pPr>
        <w:pStyle w:val="BookText"/>
        <w:rPr/>
      </w:pPr>
      <w:r>
        <w:rPr>
          <w:rFonts w:ascii="Amiri" w:hAnsi="Amiri" w:eastAsia="Amiri" w:cs="Amiri"/>
          <w:color w:val="111111"/>
          <w:sz w:val="28"/>
          <w:sz w:val="28"/>
          <w:szCs w:val="28"/>
          <w:rtl w:val="true"/>
          <w:lang w:bidi="ar-SA"/>
        </w:rPr>
        <w:t>بِالْإِسْنَادِ عَنْ زُرَارَةَ وَ مُحَمَّدِ بْنِ مُسْلِمٍ وَ حُمْرَانَ بْنِ أَعْيَنَ عَنْ أَبِي جَعْفَرٍ وَ أَبِي عَبْدِ اللَّهِ عليه السلام قَالا تُبَدَّلُ الْأَرْضُ خُبْزَةً نَقِيَّةً يَأْكُلُ النَّاسُ مِنْهَا حَتَّي يَفْرُغَ مِنَ الْحِسَابِ قَالَ اللَّهُ تَعَالَي وَ ما جَعَلْناهُمْ جَسَداً لا يَأْكُلُونَ الطَّعامَ وَ هُوَ قَوْلُ سَعِيدِ بْنِ جُبَيْرٍ وَ مُحَمَّدِ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سَهْلُ بْنُ سَعِيدٍ السَّاعِدِيُّ </w:t>
      </w:r>
      <w:r>
        <w:rPr>
          <w:rStyle w:val="FootnoteAnchor"/>
          <w:rtl w:val="true"/>
        </w:rPr>
        <w:footnoteReference w:id="205"/>
      </w:r>
      <w:r>
        <w:rPr>
          <w:rFonts w:ascii="Amiri" w:hAnsi="Amiri" w:eastAsia="Amiri" w:cs="Amiri"/>
          <w:color w:val="111111"/>
          <w:sz w:val="28"/>
          <w:sz w:val="28"/>
          <w:szCs w:val="28"/>
          <w:rtl w:val="true"/>
          <w:lang w:bidi="ar-SA"/>
        </w:rPr>
        <w:t>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 النَّاسُ يَوْمَ الْقِيَامَةِ عَلَي أَرْضٍ بَيْضَاءَ عَفْرَاءَ </w:t>
      </w:r>
      <w:r>
        <w:rPr>
          <w:rStyle w:val="FootnoteAnchor"/>
          <w:rtl w:val="true"/>
        </w:rPr>
        <w:footnoteReference w:id="206"/>
      </w:r>
      <w:r>
        <w:rPr>
          <w:rFonts w:ascii="Amiri" w:hAnsi="Amiri" w:eastAsia="Amiri" w:cs="Amiri"/>
          <w:color w:val="111111"/>
          <w:sz w:val="28"/>
          <w:sz w:val="28"/>
          <w:szCs w:val="28"/>
          <w:rtl w:val="true"/>
          <w:lang w:bidi="ar-SA"/>
        </w:rPr>
        <w:t>كَقُرْصَةِ النَّقِيِّ لَيْسَ فِيهَا مَعْلَمٌ لِأَحَدٍ</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رُوِيَ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الْأَرْضُ بِنَارٍ فَتَصِيرُ الْأَرْضُ كُلُّهَا نَاراً يَوْمَ الْقِيَامَةِ وَ الْجَنَّةُ مِنْ وَرَائِهَا تَرَي كَوَاعِبَهَا </w:t>
      </w:r>
      <w:r>
        <w:rPr>
          <w:rStyle w:val="FootnoteAnchor"/>
          <w:rtl w:val="true"/>
        </w:rPr>
        <w:footnoteReference w:id="208"/>
      </w:r>
      <w:r>
        <w:rPr>
          <w:rFonts w:ascii="Amiri" w:hAnsi="Amiri" w:eastAsia="Amiri" w:cs="Amiri"/>
          <w:color w:val="111111"/>
          <w:sz w:val="28"/>
          <w:sz w:val="28"/>
          <w:szCs w:val="28"/>
          <w:rtl w:val="true"/>
          <w:lang w:bidi="ar-SA"/>
        </w:rPr>
        <w:t xml:space="preserve">وَ أَكْوَابَهَا </w:t>
      </w:r>
      <w:r>
        <w:rPr>
          <w:rStyle w:val="FootnoteAnchor"/>
          <w:rtl w:val="true"/>
        </w:rPr>
        <w:footnoteReference w:id="209"/>
      </w:r>
      <w:r>
        <w:rPr>
          <w:rFonts w:ascii="Amiri" w:hAnsi="Amiri" w:eastAsia="Amiri" w:cs="Amiri"/>
          <w:color w:val="111111"/>
          <w:sz w:val="28"/>
          <w:sz w:val="28"/>
          <w:szCs w:val="28"/>
          <w:rtl w:val="true"/>
          <w:lang w:bidi="ar-SA"/>
        </w:rPr>
        <w:t>وَ يُلْجَمُ النَّاسُ الْعَرَقَ وَ لَمْ يَبْلُغُوا الْحِسَابَ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كعب تصير السماوات جنانا و تصير مكان البحر النار و تبدل الأرض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صلي الله عليه و آله حِبْرٌ مِنَ الْيَهُودِ فَقَالَ أَ رَأَيْتَ إِذْ يَقُولُ اللَّهُ فِي كِتَابِهِ يَوْمَ تُبَدَّلُ الْأَرْضُ غَيْرَ الْأَرْضِ وَ السَّماواتُ فَأَيْنَ الْخَلْقُ عِنْدَ ذَلِكَ فَقَالَ أَضْيَافُ اللَّهِ فَلَنْ يُعْجِزَهُمْ مَا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تبدل الأرض لقوم بأرض</w:t>
      </w:r>
    </w:p>
    <w:p>
      <w:pPr>
        <w:pStyle w:val="BookText"/>
        <w:rPr/>
      </w:pPr>
      <w:r>
        <w:rPr>
          <w:rFonts w:ascii="IRNazanin" w:hAnsi="IRNazanin" w:eastAsia="IRNazanin"/>
          <w:color w:val="111111"/>
          <w:sz w:val="28"/>
          <w:sz w:val="28"/>
          <w:szCs w:val="28"/>
          <w:rtl w:val="true"/>
          <w:lang w:bidi="fa-IR"/>
        </w:rPr>
        <w:t>از امام باقر و امام صادق علیهما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تبدیل به نان پاکیزه ای می شود که مردم از آن می خورند تا از حساب و کتاب فارغ شوند و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جسدی که غذا نخورند قرار ندادیم و این قول سعید بن جبیر و محمد بن 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ساعدی از پیامبر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قیامت روی زمینی سفیدی به رنگ زمین مانند قرص نانی پاکیزه که ردّ پا و نشانه احدی روی ان نیست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روایت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تبدیل به آتشی می شود، پس تمام زمین روز قیامت مبدل به آتش می شود و بهشت بالای آنست و زنان بهشتی که سینه هایشان آشکار است و جامهای آن دیده می شود و بر مردم لجام عرق زده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گرما تعریق می کنند و آب عرقشان تا دهانشان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حسابی را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مبدل به بهشت می شود و جای دریا مبدل به آتش می شود و زمین به غیر خود مبدل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ایوب انصاری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از یهود به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 دانی خدا در کتابش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به غیر این زمین،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این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گردد؛ پس مخلوقات در این هنگامه کجا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خدا هستند و آنچه نزد آنان است ایشان را ناتوان نمی سازد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قومی به زمین </w:t>
      </w:r>
    </w:p>
    <w:p>
      <w:pPr>
        <w:pStyle w:val="BookText"/>
        <w:rPr/>
      </w:pPr>
      <w:r>
        <w:rPr>
          <w:rFonts w:ascii="Amiri" w:hAnsi="Amiri" w:eastAsia="Amiri" w:cs="Amiri"/>
          <w:color w:val="111111"/>
          <w:sz w:val="28"/>
          <w:sz w:val="28"/>
          <w:szCs w:val="28"/>
          <w:rtl w:val="true"/>
          <w:lang w:bidi="ar-SA"/>
        </w:rPr>
        <w:t>الجنة و لقوم بأرض النار و قال الحسن يحشرون علي الأرض الساهرة و هي أرض غير هذه و هي أرض الآخرة و فيها تكون جهنم و تقدير الكلام و تبدل السماوات غير السماوات إلا أنه حذف لدلالة الظاهر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بَرَزُوا لِلَّهِ أي يظهرون من قبورهم للمحاسبة لا يسترهم شي‌ء و جعل ذلك بروزا لله تعالي لأن حسابهم معه و إن كانت الأشياء كلها بارزة له الْواحِدِ الذي لا شبيه له و لا نظير الْقَهَّارِ المالك الذي لا يضام يقهر عباده بالموت الزوام وَ تَرَي الْمُجْرِمِينَ يعني الكفار يَوْمَئِذٍ أي يوم القيامة مُقَرَّنِينَ فِي الْأَصْفادِ أي مجموعين في الأغلال قربت أيديهم بها إلي أعناقهم و قيل يقرن بعضهم إلي بعض و قيل مشدودين في قرن أي حبل من الأصفاد و القيود و قيل يقرن كل كافر مع شيطان كان يضله في غل من حديد سَرابِيلُهُمْ أي قميصهم مِنْ قَطِرانٍ </w:t>
      </w:r>
      <w:r>
        <w:rPr>
          <w:rStyle w:val="FootnoteAnchor"/>
          <w:rtl w:val="true"/>
        </w:rPr>
        <w:footnoteReference w:id="210"/>
      </w:r>
      <w:r>
        <w:rPr>
          <w:rFonts w:ascii="Amiri" w:hAnsi="Amiri" w:eastAsia="Amiri" w:cs="Amiri"/>
          <w:color w:val="111111"/>
          <w:sz w:val="28"/>
          <w:sz w:val="28"/>
          <w:szCs w:val="28"/>
          <w:rtl w:val="true"/>
          <w:lang w:bidi="ar-SA"/>
        </w:rPr>
        <w:t>و هو ما يطلي به الإبل شي‌ء أسود لزج منتن يطلون به فيصير كالقميص عليهم ثم يرسل النار فيهم ليكون أسرع إليهم و أبلغ في الاشتعال و أشد في العذاب و قرأ زيد عن يعقوب من قطر آن علي كلمتين منونتين و هو قراءة أبي هريرة و ابن عباس و سعيد بن جبير و الكلبي و قتادة و عيسي الهمداني و الربيع قال ابن جني القطر الصفر و النحاس و الآن الذي بلغ غاية الحر و جوز الجبائي علي القراءتين أن يسربلوا بسربالين أحدهما من القطران و الآخر من القطر الآني وَ تَغْشي وُجُوهَهُمُ النَّارُ أي تصيب وجوههم النار لا قطران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عز و جل تُجادِلُ عَنْ نَفْسِها أي تخاصمه الملائكة عن نفسها و تحتج بما ليس فيه حجة فيقول وَ اللَّهِ رَبِّنا ما كُنَّا مُشْرِكِينَ و يقول أتباعهم رَبَّنا هؤُلاءِ أَضَلُّونا فَآتِهِمْ عَذاباً ضِعْفاً مِنَ النَّارِ و يحتمل أن يكون المراد أنها تحتج عن نفسها بما تقدر به إزالة العقاب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إِنَّا لَجاعِلُونَ ما عَلَيْها صَعِيداً جُرُزاً معناه و إنا مخربون</w:t>
      </w:r>
    </w:p>
    <w:p>
      <w:pPr>
        <w:pStyle w:val="BookText"/>
        <w:rPr/>
      </w:pPr>
      <w:r>
        <w:rPr>
          <w:rFonts w:ascii="IRNazanin" w:hAnsi="IRNazanin" w:eastAsia="IRNazanin"/>
          <w:color w:val="111111"/>
          <w:sz w:val="28"/>
          <w:sz w:val="28"/>
          <w:szCs w:val="28"/>
          <w:rtl w:val="true"/>
          <w:lang w:bidi="fa-IR"/>
        </w:rPr>
        <w:t>بهشت و برای قومی به زمین آتش مبدل می شود و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زمین ساهره که زمینی غیر از این زمین است و زمین آخرت است محشور می شوند و جهنم در آن زمین است و تقدیر کلام اینست که آسمانها نیز تبدیل به غیر این آسمانها می شوند، فقط این تقدیر به خاطر دلالت اسم ظاهر سماوات بر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بَرَزُوا لِلَّهِ یعنی از قبورشان برای محاسبه بیرون می آیند در حالی که آنان را چیزی نپوشانده و این معنا به عنوان بروز در برابر خدا قرار داده شده زیرا حساب مردمان با خداست، اگر چه تمام اشیا برای خدا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یعنی کسی که شبیه و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الْقَهَّارِ یعنی مالکی که ستم نمی کند و به سبب مرگ جمع کننده بر</w:t>
      </w:r>
    </w:p>
    <w:p>
      <w:pPr>
        <w:pStyle w:val="BookText"/>
        <w:rPr/>
      </w:pPr>
      <w:r>
        <w:rPr>
          <w:rFonts w:ascii="IRNazanin" w:hAnsi="IRNazanin" w:eastAsia="IRNazanin"/>
          <w:color w:val="111111"/>
          <w:sz w:val="28"/>
          <w:sz w:val="28"/>
          <w:szCs w:val="28"/>
          <w:rtl w:val="true"/>
          <w:lang w:bidi="fa-IR"/>
        </w:rPr>
        <w:t>بندگانش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الْمُجْرِمینَ یعنی کفار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مُقَرَّنینَ فِی الْأَصْفادِ یعنی در غل و زنجیرها جمع شده اند و دستانشان با زنجیر به گردنهایشان نزدیک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کنار برخی دیگر قرار می دهند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یعنی ریسمانی از بند و زنجیر بسته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کافری کنار شیطانی که او را گمراه می کرد، در زنجیری از آهن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سَرابیلُهُمْ یعنی پیراهنشان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قَطِرانٍ یعنی چیزی که با آن شتر را روغن مالی می کنند؛ ماده سیاه چسبنده بدبو که بر بدن آنان می مالند که مثل پیراهنی بر بدن کفار می شود، سپس آتش بر آنان فرستاده می شود تا این ماده نسبت به آنان شتابان تر و در شعله ور شدن رساتر و از نظر عذاب سخت تر باشد و زید به نقل از یعقوب چنین قرائت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قطر آن که هر دو کلمه تنوین دارند و این قرائت ابی هریره و ابن عباس و سعید بن جبیر و کلبی و قتاده و عیسی همدانی و ربیع است؛ ابن جنی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مس است و آن چیزی است که به نهایت حرارت رسیده باشد و جبائی بنا بر هر دو قرائت جایز دانسته که دو پیرهن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قطران و دیگری از قطر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تَغْشی وُجُوهَهُمُ النَّارُ یعنی بر چهره هایشان آتشی بدون قطران می رسد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در مورد آیه تُجادِلُ عَنْ نَفْسِها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او را از دفاع از خود باز می دارند و او احتجاج به اموری می کند که در ان حجیتی نیست؛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پروردگارمان سوگند که ما مشرک نبودیم و پیروان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ما را گمراه کردند، پس دو برابر عذاب آتش به آنان بده و ممکن است مراد این باشد که که او از خود دفاع می کند و احتجاج می کند به آنچه بتوان به کمک آن عقاب را از خود باز دارد</w:t>
      </w:r>
      <w:r>
        <w:rPr>
          <w:rFonts w:eastAsia="IRNazanin" w:cs="IRNazanin"/>
          <w:color w:val="111111"/>
          <w:sz w:val="28"/>
          <w:szCs w:val="28"/>
          <w:rtl w:val="true"/>
          <w:lang w:bidi="fa-IR"/>
        </w:rPr>
        <w:t>.</w:t>
      </w:r>
      <w:r>
        <w:rPr>
          <w:rStyle w:val="FootnoteAnchor"/>
          <w:rtl w:val="true"/>
        </w:rPr>
        <w:footnoteReference w:id="21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وَ إِنَّا لَجاعِلُونَ ما عَلَیْها صَعیداً جُرُزاً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اینست که ما زمین را </w:t>
      </w:r>
    </w:p>
    <w:p>
      <w:pPr>
        <w:pStyle w:val="BookText"/>
        <w:rPr/>
      </w:pPr>
      <w:r>
        <w:rPr>
          <w:rFonts w:ascii="Amiri" w:hAnsi="Amiri" w:eastAsia="Amiri" w:cs="Amiri"/>
          <w:color w:val="111111"/>
          <w:sz w:val="28"/>
          <w:sz w:val="28"/>
          <w:szCs w:val="28"/>
          <w:rtl w:val="true"/>
          <w:lang w:bidi="ar-SA"/>
        </w:rPr>
        <w:t>الأرض بعد عمارتها و جاعلون ما عليها مستويا من الأرض يابسا لا نبات عليه و قيل بلاقع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يَسْئَلُونَكَ أي و يسألك منكرو البعث عند ذكر القيامة عَنِ الْجِبالِ ما حالها فَقُلْ يا محمد يَنْسِفُها رَبِّي نَسْفاً أي يجعلها ربي بمنزلة الرمل يرسل عليها الرياح فتذريها كتذرية الطعام من القشور و التراب فلا يبقي علي وجه الأرض منها شي‌ء و قيل يصيرها كالهباء وَ قِيلَ إِنَّ رَجُلًا مِنْ ثَقِيفٍ سَأَلَ النَّبِيَّ صلي الله عليه و آله كَيْفَ تَكُونُ الْجِبَالُ يَوْمَ الْقِيَامَةِ مَعَ عِظَمِهَا فَقَالَ إِنَّ اللَّهَ يَسُوقُهَا بِأَنْ يَجْعَلَهَا كَالرِّمَالِ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يرسل عليها الرياح فتفرقها فَيَذَرُها أي فيدع أماكنها من الأرض إذا نسفتها قاعاً أي أرضا ملسا و قيل منكشفة صَفْصَفاً أي أرضا مستوية ليس للجبل فيها أثر و قيل القاع و الصفصف بمعني واحد و هو المستوي من الأرض الذي لا نبات فيه عن ابن عباس و مجاهد لا تَري فِيها عِوَجاً وَ لا أَمْتاً أي ليس فيها مرتفع و لا منخفض قال الحسن العوج ما انخفض من الأرض و الأمت ما ارتفع من الروابي يَوْمَئِذٍ يَتَّبِعُونَ الدَّاعِيَ أي يوم القيامة يتبعون صوت داعي الله الذي ينفخ في الصور لا عِوَجَ لَهُ أي لدعاء الداعي و لا يعدل عن أحد بل يحشرهم جميعا و قيل معناه لا عوج لهم عن دعائه و لا يعدلون عن ندائه بل يتبعونه سراعا وَ خَشَعَتِ الْأَصْواتُ لِلرَّحْمنِ أي خضعت الأصوات بالسكوت لعظمة الرحمن فَلا تَسْمَعُ إِلَّا هَمْساً و هو صوت الأقدام أي لا تسمع من صوت أقدامهم إلا صوتا خفيا كما يسمع من وطء الإبل و قيل الهمس إخفاء الكلام و قيل معناه أن الأصوات العالية بالأمر و النهي في الدنيا تنخفض و تذل أصحابها فلا تسمع منهم إلا الهمس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يَوْمَئِذٍ لا تَنْفَعُ الشَّفاعَةُ أي لا تنفع ذلك اليوم شفاعة أحد في غيره إلا شفاعة من أذن الله له في أن يشفع و رضي قوله فيها من الأنبياء و الأولياء و الصالحين و الصديقين و الشهداء يَعْلَمُ ما بَيْنَ أَيْدِيهِمْ وَ ما خَلْفَهُمْ و الضمير راجع إلي الذين يتبعون الداعي أي يعلم سبحانه منهم جميع أقوالهم و أفعالهم قبل أن يخلفهم و بعد أن خلقهم و ما كان في حياتهم و بعد مماتهم لا يخفي عليه شي‌ء من أمورهم تقدم أو تأخر و قيل يعلم</w:t>
      </w:r>
    </w:p>
    <w:p>
      <w:pPr>
        <w:pStyle w:val="BookText"/>
        <w:rPr/>
      </w:pPr>
      <w:r>
        <w:rPr>
          <w:rFonts w:ascii="IRNazanin" w:hAnsi="IRNazanin" w:eastAsia="IRNazanin"/>
          <w:color w:val="111111"/>
          <w:sz w:val="28"/>
          <w:sz w:val="28"/>
          <w:szCs w:val="28"/>
          <w:rtl w:val="true"/>
          <w:lang w:bidi="fa-IR"/>
        </w:rPr>
        <w:t>بعد از آباد ساختن آن خراب می کنیم و آنچه بر روی زمین است را هم سطح زمین قرار می دهیم در حالی که خشک بوده و گیاهی بر آن نباشد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بیابان قرار می دهیم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درباره آیه یَسئلونک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منکران رستاخیز هنگام ذکر قیامت، درباره کوهها و حال آن از تو می پرسند؛ پس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ینسفها ربی نسفا یعنی خدا کوهها را مثل رمل قرار می دهد و بر آن باد می فرستد و آن رملها را می پراکند مانند جدا کردن غذا از پوستها و خاک، پس بر روی زمین چیزی از کوهها باقی نمی ماند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کوهها را مثل ذرات غبار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ثقیف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با این عظمتی که دارند در روز قیامت چگونه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به جلو می راند تا آن را مثل رمل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بادها را بر آن می وزد، پس باد آنها را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فَیَذَرُها یعنی وقتی آنها را ریز ریز کرد، جاهای آن کوهها در زمین را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قاعاً یعنی زمینی هموار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زمینی بدون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صَفْصَفاً یعنی زمینی صاف که اثری از کوه در آن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 و صفصف هر دو به یک معنا هستند و معنایشان زمین صاف است که گیاهی ندارد که این تفسیر از ابن عباس و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 فیها عِوَجاً وَ لا أَمْتاً یعنی در آن بلندی و پستی نیست؛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عوج زمین پست و فرو رفته است و أمت تپه های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یَتَّبِعُونَ الدَّاعِیَ یعنی در روز قیامت صدای فراخواننده خدا را که در صور می دمد،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عِوَجَ لَهُ یعنی کژی در فراخوان دعوت کننده نیست و از احدی روی برگردانده نمی شود، بلکه همگی آنان را محشور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اینست که آنان کژی از دعوت او ندارند و از ندای او روی گردان نمی شوند، بلکه به سرعت آن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خَشَعَتِ الْأَصْواتُ لِلرَّحْمنِ یعنی صداها با سکوت به خاطر عظمت خدای رحمان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تَسْمَعُ إِلاَّ هَمْساً همس صدای پاست؛ یعنی از صدای پای آنان جز صدای اندکی نمی شنوی، همان طور که از صدای گام برداشتن شتر صدای کمی بلند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 مخفی کردن کلام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اصواتی که در دنیا به امر و نهی بلند شده پایین می آید و صاحبان این صداهای بلند ذلیل می شوند و جز صدای آهسته ای از آنان شنیده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لا تَنْفَعُ الشَّفاعَةُ یعنی در آن روز شفاعت کسی درباره غیرش نفع ندارد مگر شفاعت کسی که خدا به او اذن دهد که شفاعت کند و سخن او در باب شفاعت پسند آید از قبیل انبیا و اولیا و صالحین و صدیقین و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راجع به کسانی است که فراخوان را دنبال می کنند؛ یعنی خدای سبحان تمام اقوال و افعالشان را قبل از آنکه آنان را بیافریند و بعد از آن و آنچه در زمان حیاتشان روی داده و پس از مرگشان رخ داده می داند و چیزی از امورشان چه مقدم باشد و چه مؤخر بر او مخفی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ما بين أيديهم من أحوال الآخرة و ما خلفهم من أحوال الدنيا وَ لا يُحِيطُونَ بِهِ عِلْماً أي لا يحيطون هم بالله علما أي بمقدوراته و معلوماته أو بكنه عظمته في ذاته و أفعاله وَ عَنَتِ الْوُجُوهُ لِلْحَيِّ الْقَيُّومِ أي خضعت و ذلت خضوع الأسير في يد من قهره و المراد أرباب الوجوه و قيل المراد بالوجوه الرؤساء و القادة و الملوك وَ قَدْ خابَ عن ثواب الله مَنْ حَمَلَ ظُلْماً أي شركا وَ مَنْ يَعْمَلْ مِنَ الصَّالِحاتِ أي شيئا من الطاعات وَ هُوَ مُؤْمِنٌ مصدق بما يجب التصديق به فَلا يَخافُ ظُلْماً بأن يزاد في سيئاته وَ لا هَضْماً بأن ينقص من حسناته و الهضم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عز و جل يَوْمَ نَطْوِي السَّماءَ </w:t>
      </w:r>
      <w:r>
        <w:rPr>
          <w:rStyle w:val="FootnoteAnchor"/>
          <w:rtl w:val="true"/>
        </w:rPr>
        <w:footnoteReference w:id="214"/>
      </w:r>
      <w:r>
        <w:rPr>
          <w:rFonts w:ascii="Amiri" w:hAnsi="Amiri" w:eastAsia="Amiri" w:cs="Amiri"/>
          <w:color w:val="111111"/>
          <w:sz w:val="28"/>
          <w:sz w:val="28"/>
          <w:szCs w:val="28"/>
          <w:rtl w:val="true"/>
          <w:lang w:bidi="ar-SA"/>
        </w:rPr>
        <w:t>المراد بالطي هاهنا هو الطي المعروف فإن الله سبحانه يطوي السماء بقدرته و قيل إن طي السماء ذهابها كَطَيِّ السِّجِلِّ لِلْكُتُبِ السجل صحيفة فيها الكتب عن ابن عباس و غيره و قيل إن السجل ملك يكتب أعمال العباد عن أبي عمرو و السدي و قيل هو ملك يطوي كتب بني آدم إذا رفعت إليه عن عطاء و قيل هو اسم كاتب كان للنبي صلي الله عليه و آله كَما بَدَأْنا أَوَّلَ خَلْقٍ نُعِيدُهُ أي حفاة عراة غرلا و قيل معناه نهلك كل شي‌ء كما كان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تعالي سبحانه يا أَيُّهَا النَّاسُ اتَّقُوا رَبَّكُمْ أي عذابه إِنَّ زَلْزَلَةَ السَّاعَةِ </w:t>
      </w:r>
      <w:r>
        <w:rPr>
          <w:rStyle w:val="FootnoteAnchor"/>
          <w:rtl w:val="true"/>
        </w:rPr>
        <w:footnoteReference w:id="215"/>
      </w:r>
      <w:r>
        <w:rPr>
          <w:rFonts w:ascii="Amiri" w:hAnsi="Amiri" w:eastAsia="Amiri" w:cs="Amiri"/>
          <w:color w:val="111111"/>
          <w:sz w:val="28"/>
          <w:sz w:val="28"/>
          <w:szCs w:val="28"/>
          <w:rtl w:val="true"/>
          <w:lang w:bidi="ar-SA"/>
        </w:rPr>
        <w:t>أي زلزلة الأرض يوم القيامة و المعني أنها تقارن قيام الساعة و تكون معها</w:t>
      </w:r>
    </w:p>
    <w:p>
      <w:pPr>
        <w:pStyle w:val="BookText"/>
        <w:rPr/>
      </w:pPr>
      <w:r>
        <w:rPr>
          <w:rFonts w:ascii="IRNazanin" w:hAnsi="IRNazanin" w:eastAsia="IRNazanin"/>
          <w:color w:val="111111"/>
          <w:sz w:val="28"/>
          <w:sz w:val="28"/>
          <w:szCs w:val="28"/>
          <w:rtl w:val="true"/>
          <w:lang w:bidi="fa-IR"/>
        </w:rPr>
        <w:t>آنچه پیش روی آنان است از احوال آخرت و آنچه پشت سر آنهاست از احوال دنیایشان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یُحیطُونَ بِهِ عِلْماً یعنی آنان از حیث علم به خدا احاطه ای ندارند یعنی به مقدورات و معلومات و کنه عظمت او درر ذات و افعالش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عَنَتِ الْوُجُوهُ لِلْحَیِّ الْقَیُّومِ یعنی صورتها برای حیّ قیّوم خاضع شده و ذلیل گشته مثل خضوع اسیر در چنگ کسی که بر او چیره گشته و مراد از وجوه صاحبان صورتهاست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وجوه رئیسان و رهبران و شاهان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یعنی از ثواب خدا نومید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ظُلْماً یعنی کسی که شرک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مِنَ الصَّالِحاتِ یعنی چیزی از اعمال نیکو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مُؤْمِنٌ یعنی تصدیق گر است نسبت به آنچه تصدیقش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یَخافُ ظُلْماً به این صورت که گناهانش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هَضْماً یعنی به این که از حسناتش کاسته شود و هضم به معنای نقص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در مورد آیه یَوْمَ نَطْوِی السَّماءَ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طیّ در اینجا همان پیچیدن معروف است؛ زیرا خدای سبحان با قدرتش آسمانها را در هم می پیچد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آسمان از بین رفتن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کَطَیِّ السِّجِلِّ لِلْکُتُبِ سجلّ به معنای اوراقی است که در آن نوشته هایی می باشد، این تفسیر از ابن عباس و غیر اوست 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سجل فرشته ایست که اعمال بندگان را می نویسد که این تفسیر از ابی عمرو و سدی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ایست که کتاب اعمال بنی آدم را وقتی به سوی او بالا می رود،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عطا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اسم نویسنده ایست که کاتب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بَدَأْنا أَوَّلَ خَلْقٍ نُعیدُهُ یعنی سربرهنه و پای برهنه و دست بسته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 را همان طور که بار نخست بود، نابود می کنیم</w:t>
      </w:r>
      <w:r>
        <w:rPr>
          <w:rFonts w:eastAsia="IRNazanin" w:cs="IRNazanin"/>
          <w:color w:val="111111"/>
          <w:sz w:val="28"/>
          <w:szCs w:val="28"/>
          <w:rtl w:val="true"/>
          <w:lang w:bidi="fa-IR"/>
        </w:rPr>
        <w:t>.</w:t>
      </w:r>
      <w:r>
        <w:rPr>
          <w:rStyle w:val="FootnoteAnchor"/>
          <w:rtl w:val="true"/>
        </w:rPr>
        <w:footnoteReference w:id="21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آیه یا أَیُّهَا النَّاسُ اتَّقُوا رَبَّکُمْ یعنی از عذاب پروردگارتان بترسید؛ إِنَّ زَلْزَلَةَ السَّاعَةِ یعنی زلزله زمین در روز قیامت و معنا اینست که این زلزله مقارن برپایی قیامت و همراه با آن است </w:t>
      </w:r>
    </w:p>
    <w:p>
      <w:pPr>
        <w:pStyle w:val="BookText"/>
        <w:rPr/>
      </w:pPr>
      <w:r>
        <w:rPr>
          <w:rFonts w:ascii="Amiri" w:hAnsi="Amiri" w:eastAsia="Amiri" w:cs="Amiri"/>
          <w:color w:val="111111"/>
          <w:sz w:val="28"/>
          <w:sz w:val="28"/>
          <w:szCs w:val="28"/>
          <w:rtl w:val="true"/>
          <w:lang w:bidi="ar-SA"/>
        </w:rPr>
        <w:t xml:space="preserve">و قيل إن هذه الزلزلة قبل قيام الساعة و إنما أضافها إليها لأنها من أشراطها شَيْ‌ءٌ عَظِيمٌ أي أمر هائل لا يطاق و قيل إن معناه أن شدة يوم القيامة أمر صعب يَوْمَ تَرَوْنَها أي الزلزلة أو الساعة تَذْهَلُ كُلُّ مُرْضِعَةٍ عَمَّا أَرْضَعَتْ أي تشغل عن ولدها و تنساه و قيل تسلو عن ولدها </w:t>
      </w:r>
      <w:r>
        <w:rPr>
          <w:rStyle w:val="FootnoteAnchor"/>
          <w:rtl w:val="true"/>
        </w:rPr>
        <w:footnoteReference w:id="218"/>
      </w:r>
      <w:r>
        <w:rPr>
          <w:rFonts w:ascii="Amiri" w:hAnsi="Amiri" w:eastAsia="Amiri" w:cs="Amiri"/>
          <w:color w:val="111111"/>
          <w:sz w:val="28"/>
          <w:sz w:val="28"/>
          <w:szCs w:val="28"/>
          <w:rtl w:val="true"/>
          <w:lang w:bidi="ar-SA"/>
        </w:rPr>
        <w:t>وَ تَضَعُ كُلُّ ذاتِ حَمْلٍ حَمْلَها أي تضع الحبالي ما في بطونهن و في هذا دلالة علي أن الزلزلة في الدنيا قال الحسن تذهل المرضعة عن ولدها بغير فطام و تضع الحامل ما في بطنها بغير تمام و من قال المراد به القيامة قال إنه تهويل لأمر القيامة و شدائدها أي لو كان ثم مرضعة لذهلت أو حامل لوضعت وَ تَرَي النَّاسَ سُكاري من شدة الفزع وَ ما هُمْ بِسُكاري من الشراب وَ لكِنَّ عَذابَ اللَّهِ شَدِيدٌ فمن شدته يصيبهم ما يصيبهم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تعالي يَخافُونَ يَوْماً تَتَقَلَّبُ فِيهِ الْقُلُوبُ وَ الْأَبْصارُ أراد يوم القيامة تتقلب فيه أحوال القلوب و الأبصار و تنتقل من حال إلي حال فتلفحها النار </w:t>
      </w:r>
      <w:r>
        <w:rPr>
          <w:rStyle w:val="FootnoteAnchor"/>
          <w:rtl w:val="true"/>
        </w:rPr>
        <w:footnoteReference w:id="219"/>
      </w:r>
      <w:r>
        <w:rPr>
          <w:rFonts w:ascii="Amiri" w:hAnsi="Amiri" w:eastAsia="Amiri" w:cs="Amiri"/>
          <w:color w:val="111111"/>
          <w:sz w:val="28"/>
          <w:sz w:val="28"/>
          <w:szCs w:val="28"/>
          <w:rtl w:val="true"/>
          <w:lang w:bidi="ar-SA"/>
        </w:rPr>
        <w:t>ثم تنضجها ثم تحرقها و قيل تتقلب فيه القلوب و الأبصار بين الطمع في النجاة و الخوف من الهلاك و تتقلب الأبصار يمنة و يسرة من أين تؤتي كتبهم و من أين يؤخذ بهم أ من قبل اليمين أم من قبل الشمال و قيل تتقلب القلوب ببلوغها الحناجر و الأبصار بالعمي بعد البصر و قيل معناه تنتقل القلوب من الشك إلي اليقين و الإيمان و الأبصار عما كانت تراه غيا فتراه رشدا فمن كان شاكا في دنياه أبصر في آخرته و من كان عالما ازداد بصيرة 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يُقْسِمُ الْمُجْرِمُونَ أي يحلف المشركون ما لَبِثُوا في القبور غَيْرَ ساعَةٍ واحدة عن الكلبي و مقاتل و قيل يحلفون ما مكثوا في الدنيا غير ساعة لاستقلالهم مدة الدنيا و قيل يحلفون ما لبثوا بعد انقطاع عذاب القبر غير ساعة عن الجبائي و متي قيل كيف يحلفون كاذبين مع أن معارفهم في الآخرة ضرورية قيل فيه أقوال أحدها أنهم حلفوا علي الظن و لم يعلموا لبثهم في القبور فكأنهم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زلزله قبل از برپایی قیامت است و به این جهت زلزله را به ساعة اضافه فرموده که این زلزله از شروط برپایی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عَظیمٌ یعنی امری ترسناک است که قابل تحمل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اینست که شدت روز قیامت امری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تَرَوْنَها یعنی روزی که زلزله یا قیامت را خوایهد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تَذْهَلُ کُلُّ مُرْضِعَةٍ عَمَّا أَرْضَعَتْ یعنی هر زن شیردهی فرزندش را رها نموده و او را فراموش می کند و گفته شده یعنی از او خاطر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تَضَعُ کُلُّ ذاتِ حَمْلٍ حَمْلَها یعنی زنان آبستن آنچه در شکم دارند را سقط می کنند و این دلالت می کند بر این که آن زلزله در دنیا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شیرده از فرزندش غفلت می کند بدون این که او را از شیر گرفته باشد و زن آبستن آنچه در شکم دارد را بدون این که مدت حمل تمام شده باشد، به زمین می نهد و هر کس معتقد است که مراد از آن قیامت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ترساندنی است برای امر قیامت و سختی های آن؛ یعنی اگر آنجا زن شیردهی در کار باشد، غفلت می کند و اگر آبستنی در کار باشد، وضع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النَّاسَ سُکاری یعنی مردم را از شدت ترس مست می بینی وَ ما هُمْ بِسُکاری ولی آنان مست از شراب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عَذابَ اللَّهِ شَدیدٌ یعنی از شدت عذاب خداست که به آنان می رسد مصیباتی که به آنان می رسد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در مورد آیه یَخافُونَ یَوْماً تَتَقَلَّبُ فیهِ الْقُلُوبُ وَ الْأَبْصارُ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روز قیامت است که در آن احوال قلوب و دیدگان دگرگون است و از حالی به حال دیگر منتقل می شود، پس آتش آن را می سوزاند و سپس آن را می پزد و سپس آن را محترق می سازد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و دیدگان در آن بین طمع به نجات و خوف از هلاک دگرگون هستند و دیدگان به چپ و راست می روند که نامه اعمالشان بیاید و نگرانند که از کجا نامه اعمالشان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سمت راست یا از سمت چپ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با رسیدن به حنجره ها دگرگون می شودو دیدگان با کوری پس از بینایی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دلها از شک به یقین و ایمان و دیدگان از آنچه آن را گمراهی می دید به آنچه آن را رشد می بیند، دگرگون می شود؛ پس کسی که در دنیا اهل تردید بوده در آخرتش بینا می شود و کسی که عالم بوده بر بصیرت و علمش افزوده می شود</w:t>
      </w:r>
      <w:r>
        <w:rPr>
          <w:rFonts w:eastAsia="IRNazanin" w:cs="IRNazanin"/>
          <w:color w:val="111111"/>
          <w:sz w:val="28"/>
          <w:szCs w:val="28"/>
          <w:rtl w:val="true"/>
          <w:lang w:bidi="fa-IR"/>
        </w:rPr>
        <w:t>.</w:t>
      </w:r>
      <w:r>
        <w:rPr>
          <w:rStyle w:val="FootnoteAnchor"/>
          <w:rtl w:val="true"/>
        </w:rPr>
        <w:footnoteReference w:id="22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یُقْسِمُ الْمُجْرِمُونَ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قسم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لَبِثُوا یعنی نماندند در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ساعَةٍ جز یک ساعت؛ این تفسیر از کلبی و مقاتل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خورن که در دنیا جز یک ساعت نبوده اند زیرا مدت دنیا را کم می شمرند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خورند که بعد از پایان عذاب قبر، جز یک ساعت درنگ نکرده اند که این تفسیر از جبائی است وقتی گفته شود چگونه قسم به دروغ می خورند در حالی که معرفتشان در آخرت ضروری و یقینی خواهد شد،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آنان قسم بر گمان خود یاد می کنند و یقین به مدت ماندنشان در قبر ندارند؛ پس گویی می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لبثنا غير ساعة في ظنوننا و ثانيها أنهم استقلوا الدنيا لما عاينوا من أمر الآخرة فكأنهم قالوا ما الدنيا في الآخرة إلا ساعة و ثالثها أن ذلك يجوز أن يقع منهم قبل إكمال عقولهم كَذلِكَ كانُوا يُؤْفَكُونَ في دار الدنيا أي يكذبون و قيل يصرفون صرفهم جهلهم عن الحق في الدارين و من استدل بهذه الآية علي نفي عذاب القبر فقد أبعد لما بينا أنه يجوز أن يريدوا أنهم لم يلبثوا بعد عذاب الله إلا ساعة وَ قالَ الَّذِينَ أُوتُوا الْعِلْمَ وَ الْإِيمانَ لَقَدْ لَبِثْتُمْ أي مكثتم فِي كِتابِ اللَّهِ معناه أن لبثكم ثابت في كتاب الله أثبته الله فيه و هو قوله وَ مِنْ وَرائِهِمْ بَرْزَخٌ إِلي يَوْمِ يُبْعَثُونَ و هذا كما يقال إن كل ما يكون فهو في اللوح المحفوظ أي هو مثبت فيه و المراد لقد لبثتم في قبوركم إِلي يَوْمِ الْبَعْثِ و قيل إن الذين أوتوا العلم و الإيمان هم الملائكة و قيل هم الأنبياء و قيل المؤمنون و قيل إن هذا علي التقديم و تقديره و قال الذين أوتوا العلم في كتاب الله و هم الذين يعلمون كتاب الله و الإيمان لقد لبثتم إلي يوم البعث فَهذا يَوْمُ الْبَعْثِ الذي كنتم تنكرونه في الدنيا وَ لكِنَّكُمْ كُنْتُمْ لا تَعْلَمُونَ وقوعه في الدنيا فلا ينفعكم العلم به الآن و يدل علي هذا المعني قوله فَيَوْمَئِذٍ لا يَنْفَعُ الَّذِينَ ظَلَمُوا أنفسهم بالكفر مَعْذِرَتُهُمْ فلا يمكنون من الاعتذار و لو اعتذروا لم يقبل عذرهم وَ لا هُمْ يُسْتَعْتَبُونَ أي لا يطلب منهم الإعتاب و الرجوع إلي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لِيُنْذِرَ أي النبي بما أوحي إليه يَوْمَ التَّلاقِ يلتقي في ذلك اليوم أهل السماء و أهل الأرض و قيل يلتقي فيه الأولون و الآخرون و الخصم و المخصوم و الظالم و المظلوم و قيل يلتقي الخلق و الخالق يعني أنه يحكم بينهم و قيل يلتقي المرء و عمله و الكل مراد يَوْمَ هُمْ بارِزُونَ من قبورهم و قيل يبرز بعضهم لبعض فلا يخفي علي أحد حال غيره لأنه ينكشف له ما يكون مستورا لا يَخْفي عَلَي اللَّهِ مِنْهُمْ شَيْ‌ءٌ أي من أعمالهم و أحوالهم و يقول الله في ذلك اليوم لِمَنِ الْمُلْكُ الْيَوْمَ فيقر المؤمنون و الكافرين بأنه لِلَّهِ الْواحِدِ الْقَهَّارِ و قيل إنه سبحانه هو القائل لذلك و هو المجيب لنفسه و يكون في الأخبار بذلك مصلحة للمكلفين قال محمد بن كعب</w:t>
      </w:r>
    </w:p>
    <w:p>
      <w:pPr>
        <w:pStyle w:val="BookText"/>
        <w:rPr/>
      </w:pPr>
      <w:r>
        <w:rPr>
          <w:rFonts w:ascii="IRNazanin" w:hAnsi="IRNazanin" w:eastAsia="IRNazanin"/>
          <w:color w:val="111111"/>
          <w:sz w:val="28"/>
          <w:sz w:val="28"/>
          <w:szCs w:val="28"/>
          <w:rtl w:val="true"/>
          <w:lang w:bidi="fa-IR"/>
        </w:rPr>
        <w:t>ما به حساب گمان خود جز یک ساعت درنگ نکرده ایم و دوم آنکه آنان دنیا را کم می شمرند وقتی امر آخرت را می بینند؛ پس گویی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برابر آخرت نیست مگر یک ساعت و سوم آنکه قبل از اکمال عقولشان این حرف دروغ از آنان جایز است که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کانُوا یُؤْفَکُونَ یعنی این گونه در دنیا نیز کذب می گفتند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سرا به طور شدیدی روی برمی گردانند به خاطر جهالتی که نسبت به حق دارند و کسی که با این آیه استدلال بر نفی عذاب قبر کرده، سخن بعیدی گفته زیرا ما تبیین کردیم که جایز است که منظور آنان این باشد که بعد از عذاب خدا جز ساعتی درنگ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أُوتُوا الْعِلْمَ وَ الْإِیمانَ لَقَدْ لَبِثْتُمْ یعنی ماندید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اللَّهِ معنایش اینست که ماندن شما در کتاب خدا ثابت است که خدا آن را در کتابش ثبت نموده و معنای آن آیه ایست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پشاپیش آنان برزخی است تا روزی که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اینست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در لوح محفوظ هست یعنی در آن ثبت است و مراد آنست که شما در قبورتان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الْبَعْثِ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علم و ایمان به آنان داده شده فرشتگان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انبیا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بر مقدم داشتن است و تقدیر کلام آنست که و گفتند کسانی که در کتاب خدا به آنان علم داده شده و آنان همان کسانی هستند که کتاب خدا و ایمان را می شناسند که تا روز رستاخیز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یَوْمُ الْبَعْثِ این همان روز رستاخیزی است که در دنیا آن را انکار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لکِنَّکُمْ کُنْتُمْ لا تَعْلَمُونَ ولی وقوع آن را در دنیا نمی دانستید، پس علم به آن اکنون برای شما سودی ندارد و بر این معنا دلالت دارد آیه فَیَوْمَئِذٍ لا یَنْفَعُ الَّذینَ ظَلَمُوا بر خود با کفر ستم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مَعْذِرَتُهُمْ پس تمکن از عذرخواهی ندارند و اگر عذرخواهی کنند عذرشان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یُسْتَعْتَبُونَ یعنی از آنان طلب رضایت و رجوع به حق نمی شود</w:t>
      </w:r>
      <w:r>
        <w:rPr>
          <w:rFonts w:eastAsia="IRNazanin" w:cs="IRNazanin"/>
          <w:color w:val="111111"/>
          <w:sz w:val="28"/>
          <w:szCs w:val="28"/>
          <w:rtl w:val="true"/>
          <w:lang w:bidi="fa-IR"/>
        </w:rPr>
        <w:t>.</w:t>
      </w:r>
      <w:r>
        <w:rPr>
          <w:rStyle w:val="FootnoteAnchor"/>
          <w:rtl w:val="true"/>
        </w:rPr>
        <w:footnoteReference w:id="22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لِیُنْذِرَ فرموده یعنی پیامبر با آنچه بر او وحی شده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التَّلاقِ یعنی روزی که در آن روز اهل آسمانها و اهل زمین ملاقات 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اولین و آخرین و دشمن و مورد دشمنی و ظالم و مظلوم با هم ملاقات 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خالق با هم دیدار می کنند یعنی خالق بینشان حکم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 عملش با هم روبرو می شوند و همگی مراد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هُمْ بارِزُونَ روزی که از قبورشان بیرون می آیند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برخی دیگر آشکار می شوند، پس برای احدی حال غیر خود مخفی نمی ماند زیرا آنچه پوشیده بود برای او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اللَّهِ مِنْهُمْ شَیْ‌ءٌ یعنی چیزی از اعمال و احوالشان بر خدا پوشیده نیست و خدا در آن روز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الْیَوْمَ؟ پس مؤمنان و کافران اقرار می کنند که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خدای سبحان قائل لمن الملک است و خود اوست که به خویش پاسخ می دهد و در این اخبار دادن برای مکلفان مصلحتی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کعب </w:t>
      </w:r>
    </w:p>
    <w:p>
      <w:pPr>
        <w:pStyle w:val="BookText"/>
        <w:rPr/>
      </w:pPr>
      <w:r>
        <w:rPr>
          <w:rFonts w:ascii="Amiri" w:hAnsi="Amiri" w:eastAsia="Amiri" w:cs="Amiri"/>
          <w:color w:val="111111"/>
          <w:sz w:val="28"/>
          <w:sz w:val="28"/>
          <w:szCs w:val="28"/>
          <w:rtl w:val="true"/>
          <w:lang w:bidi="ar-SA"/>
        </w:rPr>
        <w:t xml:space="preserve">القرطي </w:t>
      </w:r>
      <w:r>
        <w:rPr>
          <w:rStyle w:val="FootnoteAnchor"/>
          <w:rtl w:val="true"/>
        </w:rPr>
        <w:footnoteReference w:id="223"/>
      </w:r>
      <w:r>
        <w:rPr>
          <w:rFonts w:ascii="Amiri" w:hAnsi="Amiri" w:eastAsia="Amiri" w:cs="Amiri"/>
          <w:color w:val="111111"/>
          <w:sz w:val="28"/>
          <w:sz w:val="28"/>
          <w:szCs w:val="28"/>
          <w:rtl w:val="true"/>
          <w:lang w:bidi="ar-SA"/>
        </w:rPr>
        <w:t>يقول الله تعالي ذلك بين النفختين حين يفني الخلائق كلها ثم يجيب نفسه لأنه بقي وحده و الأول أصح لأنه بين أنه يقول ذلك يوم التلاق يوم يبرز العباد من قبورهم و إنما خص ذلك اليوم بأن له الملك فيه لأنه قد ملك العباد بعض الأمور في الدنيا و لا يملك أحد شيئا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 ليس يملك الأنبياء و المؤمنون في الآخرة الملك العظيم فالجواب أن أحدا لا يستحق إطلاق الصفة بالملك إلا الله تعالي لأنه يملك جميع الأمور من غير تمليك مملك و قيل إن المراد به يوم القيامة قبل تمليك أهل الجنة ما يملكهم الْيَوْمَ تُجْزي كُلُّ نَفْسٍ بِما كَسَبَتْ يجزي المحسن بإحسانه و المسي‌ء بإساءته و في الحديث أن الله تعالي يقول أنا الملك أنا الديان لا ينبغي لأحد من أهل الجنة أن يدخل الجنة و لا لأحد من أهل النار أن يدخل النار و عنده مظلمة حتي أقصه منه ثم تلا هذه الآية لا ظُلْمَ الْيَوْمَ أي لا ظلم لأحد علي أحد و لا ينقص من ثواب أحد و لا يزاد في عقاب أحد إِنَّ اللَّهَ سَرِيعُ الْحِسابِ لا يشغله محاسبة واحد عن محاسبة غيره وَ أَنْذِرْهُمْ يَوْمَ الْآزِفَةِ أي الدانية و هو يوم القيامة لأن كل ما هو آت دان قريب و قيل يوم دنو المجازاة إِذِ الْقُلُوبُ لَدَي الْحَناجِرِ و ذلك أنها تزول عن مواضعها من الخوف حتي تصير إلي الحنجرة كاظِمِينَ أي مغمومين مكروبين ممتلين غما قد أطبقوا أفواههم علي ما في قلوبهم من شدة الخوف ما لِلظَّالِمِينَ مِنْ حَمِيمٍ يريد ما للمشركين و المنافقين من قريب ينفعهم وَ لا شَفِيعٍ يُطاعُ فيهم فتقبل شفاعته يَعْلَمُ خائِنَةَ الْأَعْيُنِ أي خيانتها و هي مسارقة النظر إلي ما لا يحل النظر إليه وَ ما تُخْفِي الصُّدُورُ و يعلم</w:t>
      </w:r>
    </w:p>
    <w:p>
      <w:pPr>
        <w:pStyle w:val="BookText"/>
        <w:rPr/>
      </w:pPr>
      <w:r>
        <w:rPr>
          <w:rFonts w:ascii="IRNazanin" w:hAnsi="IRNazanin" w:eastAsia="IRNazanin"/>
          <w:color w:val="111111"/>
          <w:sz w:val="28"/>
          <w:sz w:val="28"/>
          <w:szCs w:val="28"/>
          <w:rtl w:val="true"/>
          <w:lang w:bidi="fa-IR"/>
        </w:rPr>
        <w:t>قرطی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سخن را بین دو نفخه صور هنگامی که تمام خلائق را نابود می کند می گوید، سپس خودش پاسخ خود را می دهد؛ زیرا او به تنهایی مانده و قول نخست صحیح تر است؛ زیرا خداوند تبیین کرد که این سخن را در روز تلاقی می گوید، روزی که بندگان از قبورشان آشکار شده اند و آن روز را فقط اختصاص داد به این ملک در آن روز از آن اوست زیرا او بندگانش را در دنیا بر برخی امور مالک ساخته ولی در آن روز جز خود او احدی چیزی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انبیا و مؤمنان در آخرت پادشاهی عظیم ندارند؟ جواب آنست که احدی استحقاق متصف شدن به وصف ملک را جز خداوند تعالی ندارد زیرا اوست که بدون تملیک تملیک کننده ای مالک جمیع امور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سخن در روز قیامت و قبل از دادن مایملک اهل بهشت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تُجْزی کُلُّ نَفْسٍ بِما کَسَبَتْ یعنی محسن جزای احسانش و مسیء به سبب بدکردنش جزا داده می شوند و در حدیث است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پادشاهم من داورم؛ سزاوار نیست که احدی از اهل بهشت داخل بهشت شود و احدی از اهل جهنم داخل جهنم شود، در حالی که ظلمی بر عهده اش باشد تا من به او رسیدگی کنم؛ سپس حضرت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ظُلْمَ الْیَوْمَ یعنی امروز احدی بر احدی ستمی روا ندارد و از ثواب احدی کاسته نمی شود و بر عقاب احدی نیز افزوده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سَریعُ الْحِسابِ خداوند را محاسبه یکی از محاسبه دیگری مشغول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أَنْذِرْهُمْ یَوْمَ الْآزِفَةِ یعنی روزی که نزدیک است و آن روز قیامت است؛ زیرا هر چه که خواهد آمد نزدیک و قریب الوقوع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روز نزدیکی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الْقُلُوبُ لَدَی الْحَناجِرِ هنگامی که جانها به گلوگاه می رسد و علت آنست که از ترس، از مواضع خود جدا می شود تا به حنجره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 یعنی غمگین و سختی زده و آکنده از اندوه اند و از شدت ترس و به خاطر آنچه در دل دارند، دهانهایشان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لِلظَّالِمینَ مِنْ حَمیمٍ یعنی مشرکان و منافقان آشنایی ندارند که نفعی به حالشان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شَفیعٍ یُطاعُ و شفیعی ندارند که اطاعت شود و شفاعتش در مورد آنان مورد 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خائِنَةَ الْأَعْیُنِ یعنی خیانت چشم ها را می داند و خیانت چشم عبارت است از نگاه دزدانه به آنچه نگاه به آن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تُخْفِی الصُّدُورُ یعنی </w:t>
      </w:r>
    </w:p>
    <w:p>
      <w:pPr>
        <w:pStyle w:val="BookText"/>
        <w:rPr/>
      </w:pPr>
      <w:r>
        <w:rPr>
          <w:rFonts w:ascii="Amiri" w:hAnsi="Amiri" w:eastAsia="Amiri" w:cs="Amiri"/>
          <w:color w:val="111111"/>
          <w:sz w:val="28"/>
          <w:sz w:val="28"/>
          <w:szCs w:val="28"/>
          <w:rtl w:val="true"/>
          <w:lang w:bidi="ar-SA"/>
        </w:rPr>
        <w:t>ما تضمره الصدور وَ اللَّهُ يَقْضِي بِالْحَقِّ أي يفصل بين الخلائق بالحق وَ الَّذِينَ يَدْعُونَ مِنْ دُونِهِ من الأصنام لا يَقْضُونَ بِشَيْ‌ءٍ لأنها 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يَوْمَ يَدْعُ الدَّاعِ إِلي شَيْ‌ءٍ نُكُرٍ أي منكر غير معتاد و لا معروف بل أمر فظيع لم يروا مثله فينكرونه استعظاما و اختلف في الداعي فقيل هو إسرافيل يدعو الناس إلي الحشر قائما علي صخرة بيت المقدس و قيل بل الداعي يدعوهم إلي النار و يوم ظرف ليخرجون و يجوز أن يكون التقدير في هذا اليوم يقول الكافرون خُشَّعاً أَبْصارُهُمْ أي ذليلة خاضعة عند رؤية العذاب و إنما وصف الأبصار بالخشوع لأن ذلة الذليل و عزة العزيز تتبين في نظره و تظهر في عينه يَخْرُجُونَ مِنَ الْأَجْداثِ أي من القبور كَأَنَّهُمْ جَرادٌ مُنْتَشِرٌ و المعني أنهم يخرجون فزعين يدخل بعضهم في بعض و يختلط بعضهم ببعض لا جهة لأحد منهم فيقصدها كما أن الجراد لا جهة لها فتكون أبدا متفرقة في كل جهة و قيل إنما شبههم بالجراد في كثرتهم و في هذه الآية دلالة علي أن البعث إنما يكون لهذه البنية لأنها الكائنة في الأجداث خلافا لمن زعم أن البعث يكون للأرواح مُهْطِعِينَ إِلَي الدَّاعِ أي مقبلين إلي صوت الداعي و قيل مسرعين إلي إجابة الداعي و قيل ناظرين قبل الداعي قائلين هذا يَوْمٌ عَسِرٌ أي صعب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يا مَعْشَرَ الْجِنِّ وَ الْإِنْسِ إِنِ اسْتَطَعْتُمْ أَنْ تَنْفُذُوا أي تخرجوا هاربين من الموت يقال نفذ الشي‌ء من الشي‌ء إذا خلص منه كالسهم ينفذ من الرمية مِنْ أَقْطارِ السَّماواتِ وَ الْأَرْضِ أي جوانبهما و نواحيهما فَانْفُذُوا أي فأخرجوا لا تَنْفُذُونَ إِلَّا بِسُلْطانٍ أي حيث توجهتم فثم ملكي و لا تخرجون من سلطاني فأنا آخذكم بالموت و قيل لا تنفذون إلا بقدرة من الله و قوة يعطيكموها بأن يخلق لكم مكانا آخر سوي السماوات و الأرض و يجعل لكم قوة تخرجون بها إليه و قيل المعني إن استطعتم أن تعلموا ما في السماوات و الأرض فاعلموا أنه لا يمكنكم ذلك لا تَنْفُذُونَ إِلَّا بِسُلْطانٍ أي لا تعلمون إلا بحجة و بيان و قيل لا تَنْفُذُونَ إِلَّا بِسُلْطانٍ معناه حيث ما نظرتم شاهدتم حجة الله و سلطانه الذي يدل علي توحيده يُرْسَلُ</w:t>
      </w:r>
    </w:p>
    <w:p>
      <w:pPr>
        <w:pStyle w:val="BookText"/>
        <w:rPr/>
      </w:pPr>
      <w:r>
        <w:rPr>
          <w:rFonts w:ascii="IRNazanin" w:hAnsi="IRNazanin" w:eastAsia="IRNazanin"/>
          <w:color w:val="111111"/>
          <w:sz w:val="28"/>
          <w:sz w:val="28"/>
          <w:szCs w:val="28"/>
          <w:rtl w:val="true"/>
          <w:lang w:bidi="fa-IR"/>
        </w:rPr>
        <w:t>آنچه دلها آن را مخفی می کند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یَقْضی بِالْحَقِّ یعنی خدا بین خلائق به حق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یَدْعُونَ مِنْ دُونِهِ یعنی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یَقْضُونَ بِشَیْ‌ءٍ قضاوت به چیزی نمی کنند چون جمادند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در مورد آیه یَوْمَ یَدْعُ الدَّاعِ إِلی شَیْ‌ءٍ نُکُرٍ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دعوت کننده، به چیزی غیر مورد عادت و غیر معروف دعوت می کند؛ بلکه امر بزرگی است که مثل آن را ندیده اند و از باب بزرگ شمردن آن، منکرش می شوند و در مورد داعی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اسرافیل است که مردم را به محشر می خواند در حالی که بر صخره بیت المقدس ایستاده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داعی آنان را به آتش فرا می خواند و یومَ ظرف است برای لیخرجون و جایز است که تقدیر چنین باشد که در این روز کافران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خُشَّعاً أَبْصارُهُمْ یعنی دیدگانشان هنگام رؤیت عذاب ذلیل و خاضع است و ابصار را به خشوع وصف کرده زیرا که ذلت ذلیل و عزت عزیز در نظرش واضح می شود و در چشمش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 مِنَ الْأَجْداثِ یعنی از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جَرادٌ مُنْتَشِرٌ یعنی آنان با جزع و فزع خارج می شوند در حالی که برخی داخل برخی دیگر شده و برخی با برخی دیگر آمیخته می شوند و احدی از آنان جهت معینی ندارند که قصد آن را کنند،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جنانچه ملخ نیز جهت معینی ندارد، پس تا ابد متفرق در هر جهتی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تشبیه به ملخ کرد به دلیل کثرتشان و این آیه دلالت دارد بر این که رستاخیز برای همین جسم و بنیه است که در قبور قرار دارد، بر خلاف کسی که می پندارد رستاخیز مختص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مُهْطِعینَ إِلَی الدَّاعِ یعنی به سمت صدای دعوت کننده روی می آورند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سمت اجابت دعوت دعوت کننده می شتابند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سمت دعوت کننده نظر می کنند در حالی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عَسِرٌ امروز روز سخت و دشواری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 در مورد آیه یا مَعْشَرَ الْجِنِّ وَ الْإِنْسِ إِنِ اسْتَطَعْتُمْ أَنْ تَنْفُذُوا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شوید در حالی که از مرگ می 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 الشیء من الشیء یعنی چیزی از چیزی خلاص شد مثل تیر که از کمان 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أَقْطارِ السَّماواتِ وَ الْأَرْضِ یعنی از جوانب و نواحی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فَانْفُذُوا یعنی پس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تَنْفُذُونَ إِلاَّ بِسُلْطانٍ یعنی به سمتی توجه کنید آنجا ملک من خداست و شما از سلطنت من خارج نمی شوید پس من با مرگ شما را می گیرم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قدرتی از خدا و توانی که به شما می دهد خارج نمی شوید به این که برای شما مکان دیگری غیر از آسمانها و زمین می آفریند و برای شما توانی قرار می دهد که به سمت آن با آن توان خارج شوید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توانید بفهمید آنچه را در آسمانها و زمین است پس بدانید که برای شما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تَنْفُذُونَ إِلاَّ بِسُلْطانٍ یعنی علم پیدا نمی کنید مگر با حجت و بیان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تَنْفُذُونَ إِلاَّ بِسُلْطانٍ یعنی هر جا بنگرید حجت خدا و سلطنت او را مشاهده می کنید که دلالت بر توحید او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عَلَيْكُما شُواظٌ مِنْ نارٍ هو اللهب الأخضر المنقطع من النار وَ نُحاسٌ هو الصفر المذاب للعذاب و قيل النحاس الدخان و قيل المهل و المعني لا تنفذون و لو جاز أن تنفذوا و قدرتم عليه لأرسل عليكم العذاب من النار المحرقة و قيل معناه أنه يقال لهم ذلك يوم القيامة يُرْسَلُ عَلَيْكُما أي علي من أشرك منكما و قد جاء في الخبر يحاط علي الخلق بالملائكة و بلسان من نار ثم ينادون يا مَعْشَرَ الْجِنِّ وَ الْإِنْسِ إلي قوله شُواظٌ مِنْ نارٍ و رَوَي مَسْعَدَةُ بْنُ صَدَقَةَ عَنْ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فَأَنْشَأَ يُحَدِّثُنَا فَقَالَ إِذَا كَانَ يَوْمُ الْقِيَامَةِ جَمَعَ اللَّهُ الْعِبَادَ فِي صَعِيدٍ وَاحِدٍ وَ ذَلِكَ أَنَّهُ يُوحِي إِلَي السَّمَاءِ الدُّنْيَا أَنِ اهْبِطِي بِمَنْ فِيكِ فَيَهْبِطُ أَهْلُ السَّمَاءِ الدُّنْيَا بِمِثْلَيْ مَنْ فِي الْأَرْضِ مِنَ الْجِنِّ وَ الْإِنْسِ وَ الْمَلَائِكَةِ ثُمَّ يَهْبِطُ أَهْلُ السَّمَاءِ الثَّانِيَةِ بِمِثْلِ الْجَمِيعِ مَرَّتَيْنِ فَلَا يَزَالُونَ كَذَلِكَ حَتَّي يَهْبِطَ أَهْلُ سَبْعِ سَمَاوَاتٍ فَيَصِيرُ الْجِنُّ وَ الْإِنْسُ فِي سَبْعِ سُرَادِقَاتٍ مِنَ الْمَلَائِكَةِ ثُمَّ يُنَادِي مُنَادٍ يَا مَعْشَرَ الْجِنِّ وَ الْإِنْسِ إِنِ اسْتَطَعْتُمْ الْآيَةَ فَيَنْظُرُونَ فَإِذَا قَدْ أَحَاطَ بِهِمْ سَبْعَ أَطْوَاقٍ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فَلا تَنْتَصِرانِ أي فلا تقدران علي دفع ذلك عنكما و عن غيركما فَإِذَا انْشَقَّتِ السَّماءُ يعني يوم القيامة إذا انصدعت السماء و انفك بعضها من بعض فَكانَتْ وَرْدَةً أي فصارت حمراء كلون الفرس الورد و هو الأبيض الذي يضرب إلي الحمرة أو الصفرة فيكون في الشتاء أحمر و في الربيع أصفر و في اشتداد البرد أغبر سبحانه خالقها و المصرف لها كيف يشاء و الوردة واحدة الورد فشبه السماء يوم القيامة في اختلاف ألوانها بذلك و قيل أراد به وردة النبات و هي حمراء و قد تختلف ألوانها و لكن الأغلب في ألوانها الحمرة لتصير السماء كالوردة في الاحمرار ثم تجري كَالدِّهانِ و هو جمع الدهن عند انقضاء الأمر و تناهي المدة قال الحسن هي كالدهان التي تصب بعضها بألوان مختلفة قال الفراء شبه تلون السماء بتلون الوردة من الخيل و شبه الوردة في اختلافه بالدهن و اختلاف ألوانه و قيل الدهان الأديم </w:t>
      </w:r>
      <w:r>
        <w:rPr>
          <w:rStyle w:val="FootnoteAnchor"/>
          <w:rtl w:val="true"/>
        </w:rPr>
        <w:footnoteReference w:id="226"/>
      </w:r>
      <w:r>
        <w:rPr>
          <w:rFonts w:ascii="Amiri" w:hAnsi="Amiri" w:eastAsia="Amiri" w:cs="Amiri"/>
          <w:color w:val="111111"/>
          <w:sz w:val="28"/>
          <w:sz w:val="28"/>
          <w:szCs w:val="28"/>
          <w:rtl w:val="true"/>
          <w:lang w:bidi="ar-SA"/>
        </w:rPr>
        <w:t xml:space="preserve">الأحمر و قيل هو عكر الزيت </w:t>
      </w:r>
      <w:r>
        <w:rPr>
          <w:rStyle w:val="FootnoteAnchor"/>
          <w:rtl w:val="true"/>
        </w:rPr>
        <w:footnoteReference w:id="227"/>
      </w:r>
      <w:r>
        <w:rPr>
          <w:rFonts w:ascii="Amiri" w:hAnsi="Amiri" w:eastAsia="Amiri" w:cs="Amiri"/>
          <w:color w:val="111111"/>
          <w:sz w:val="28"/>
          <w:sz w:val="28"/>
          <w:szCs w:val="28"/>
          <w:rtl w:val="true"/>
          <w:lang w:bidi="ar-SA"/>
        </w:rPr>
        <w:t>يتلون ألوانا فَيَوْمَئِذٍ يعني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یُرْسَلُ عَلَیْکُما شُواظٌ مِنْ نارٍ شواظ شعله سبزی است که از آتش جدا می شود وَ نُحاسٌ مس مذابی است برای عذاب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نحاس دود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گداخته است و معنی این است که نمی توانید خارج شوید و اگر ممکن باشد که خارج شوید و بر آن توان داشته باشید، عذاب از آتش سوزنده را بر شما می فرستد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آنست که این کلام در روز قیامت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عَلَیْکُما یعنی بر کسی از شما جن و انس که شرک ورزیده باشد و در خبر آمده که مخلوقات به وسیله ملائکه و با زبانه ای از آتش احاطه می شوند سپس ندا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الْجِنِّ وَ الْإِنْسِ تا شُواظٌ مِن نار و روایت شده که کلیب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که حضرت شروع کرد و برای ما سخن گفت؛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خدا بندگان را در زمین واحدی جمع می کند به این کیفیت که به آسمان دنیا وحی می کند که هر که را در توست، به بالا ببر، پس اهل آسمان دنیا به اندازه دو برابر کسانی که در زمین هستند از جن و انس و ملائکه، به آسمان هبوط می کنند؛ سپس اهل آسمان دوم به اندازه دو برابر همگی آنان هبوط می کنند و پیوسته جنین است تا اهل هفت آسمان همگی هبوط می کنند، پس جن و انس درر هفت سراپرده از ملائکه قرار می گیرند؛ سپس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انس اگر می توانید تا آخر آیه؛ پس نگاه می کنند ناگهان می بینند هفت دسته از ملائکه آنان را احاطه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فَلا تَنتَصِرانِ یعنی نمی توانید آن را از خود و غیر خود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انْشَقَّتِ السَّماءُ یعنی در روز قیامت وقتی آسمان دو نیم شد و بخشی از آن از بخشی دیگر جدا شد، فَکانَتْ وَرْدَةً قرمز رنگ شد مانند رنگ اسب گلی رنگ و آن سفیدی است که به قرمزی یا زردی می زند؛ پس در زمستان قرمز و در بهار زرد و در شدت سرما به رنگ غبار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خالق آن و آن کسی که آن را هر طور که بخواهد می گرداند و وردة مفرد ورد است، پس آسمان در روز قیامت در اختلاف رنگش به آن تشبیه شده و گفته شده مراد از ورده گل روییدنی است که قرمز است و رنگ های آن مختلف می شود ولی اغلب رنگ آن قرمز است تا آسمان در سرخی مانند ورده بشود و سپس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کَالدِّهانِ جمع دهن است هنگام پایان کار و انتهای مدت؛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مثل چرمی می شود که بخشی از آن به رنگهای مختلف رنگ آمیزی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رنگ آسمان به رنگ اسبان سرخ تشبیه شده و سرخی در اختلاف و انواعش به دهن تشبیه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پوست سرخ است و گفته شده روغن ناصاف است که رنگهای مختلفی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فَیَوْمَئِذٍ یعنی </w:t>
      </w:r>
    </w:p>
    <w:p>
      <w:pPr>
        <w:pStyle w:val="BookText"/>
        <w:rPr/>
      </w:pPr>
      <w:r>
        <w:rPr>
          <w:rFonts w:ascii="Amiri" w:hAnsi="Amiri" w:eastAsia="Amiri" w:cs="Amiri"/>
          <w:color w:val="111111"/>
          <w:sz w:val="28"/>
          <w:sz w:val="28"/>
          <w:szCs w:val="28"/>
          <w:rtl w:val="true"/>
          <w:lang w:bidi="ar-SA"/>
        </w:rPr>
        <w:t>يوم القيامة لا يُسْئَلُ عَنْ ذَنْبِهِ إِنْسٌ وَ لا جَانٌّ أي لا يسأل المجرم عن جرمه في ذلك الموطن لما يلحقه من الذهول الذي تحار له العقول و إن وقعت المسألة في غير ذلك الوقت بدلالة قوله وَ قِفُوهُمْ إِنَّهُمْ مَسْؤُلُونَ و قيل المعني لا يسألان سؤال الاستفهام ليعرف ذلك بالمسألة من جهته لأن الله تعالي قد أحصي الأعمال و حفظها علي العباد و إنما يسألون سؤال تقريع و توبيخ للمحاسبة و قيل إن أهل الجنة حسان الوجوه و أهل النار سود الوجوه فلا يسألون من أي الحزبين هم و لكن يسألون سؤال تقريع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يُسْئَلُ مِنْكُمْ عَنْ ذَنْبِهِ إِنْسٌ وَ لَا جَانٌّ وَ الْمَعْنَي أَنَّ مَنِ اعْتَقَدَ الْحَقَّ ثُمَّ أَذْنَبَ وَ لَمْ يَتُبْ فِي الدُّنْيَا عُذِّبَ عَلَيْهِ فِي الْبَرْزَخِ وَ يَخْرُجُ يَوْمَ الْقِيَامَةِ وَ لَيْسَ لَهُ ذَنْبٌ 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الْمُجْرِمُونَ بِسِيماهُمْ أي بعلامتهم و هي سواد الوجوه و زرقة العيون و قيل بأمارات الخزي فَيُؤْخَذُ بِالنَّواصِي وَ الْأَقْدامِ فتأخذهم الزبانية فتجمع بين نواصيهم و أقدامهم بالغل ثم يسحبون إلي النار و يقذفون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تعالي إِذا وَقَعَتِ الْواقِعَةُ أي إذا قامت القيامة سميت بها لكثرة ما يقع فيها من الشدة أو لشدة وقعتها لَيْسَ لِوَقْعَتِها كاذِبَةٌ </w:t>
      </w:r>
      <w:r>
        <w:rPr>
          <w:rStyle w:val="FootnoteAnchor"/>
          <w:rtl w:val="true"/>
        </w:rPr>
        <w:footnoteReference w:id="228"/>
      </w:r>
      <w:r>
        <w:rPr>
          <w:rFonts w:ascii="Amiri" w:hAnsi="Amiri" w:eastAsia="Amiri" w:cs="Amiri"/>
          <w:color w:val="111111"/>
          <w:sz w:val="28"/>
          <w:sz w:val="28"/>
          <w:szCs w:val="28"/>
          <w:rtl w:val="true"/>
          <w:lang w:bidi="ar-SA"/>
        </w:rPr>
        <w:t>أي ليس لمجيئها و ظهورها كذب و قيل أي ليس لوقعتها قضية كاذبة أي ثبت وقوعها بالسمع و العقل خافِضَةٌ رافِعَةٌ أي تخفض ناسا و ترفع آخرين و قيل تخفض أقواما إلي النار و ترفع أقواما إلي الجنة إِذا رُجَّتِ الْأَرْضُ رَجًّا أي حركت حركة شديدة و زلزلت زلزالا شديدا و قيل معناه رجت بما فيها كما يرج الغربال بما فيه فتخرج من في بطنها من الموتي وَ بُسَّتِ الْجِبالُ بَسًّا أي فتت فتا و قيل أي كسرت كسرا و قيل قلعت من أصلها و قيل سيرت من وجه الأرض تسييرا و قيل بسطت بسطا كالرمل و التراب و قيل جعلت كَثِيباً مَهِيلًا بعد أن كانت شامخة طويلة فَكانَتْ هَباءً مُنْبَثًّا</w:t>
      </w:r>
    </w:p>
    <w:p>
      <w:pPr>
        <w:pStyle w:val="BookText"/>
        <w:rPr/>
      </w:pP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یُسْئَلُ عَنْ ذَنْبِهِ إِنْسٌ وَ لا جَانٌّ یعنی مجرم از جرمش در آن موطن بازخواست نمی شود به خاطر اینکه غفلتی که عقول را حیرت زده می سازد به او می رسد گرچه بازخواست در غیر از آن وقت واقع می شود به خاطر دلالت آیه و بازداشتشان نمایید که آنها مسئولند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می شود سوالی که از آنان می شود برای فهم نیست تا با پرسیدن از آن دانسته شود؛ زیرا خدای تعالی اعمال را احصا کرده و آن را بر بندگان حفظ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پرسیده می شوند تا کوبیده شوند و برای محاسبه اعمالشان توبیخ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نکورویانند و اهل آتش سیه رویان؛ پس پرسیده نمی شوند که آنان از چه حزبی هستند ولی از باب این که کوبیده شوند از آنان سوال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رضا علیه السلام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انس و جنّی از گناهش پرسیده نشود و معنا اینست که کسی که به حق معتقد شده و سپس گناه کرده و در دنیا توبه نکرده در برزخ بر آن گناه عذاب می شود و روز قیامت بیرون می آید در حالی که گناهی ندارد که از آن بازخواست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 الْمُجْرِمُونَ بِسیماهُمْ یعنی مجرمان با علامتشان شناخته می شوند که سیاهی چهره هاست و آبی بودن چشم ها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نشانه های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فَیُؤْخَذُ بِالنَّواصی وَ الْأَقْدامِ پس آتشبانان آنان را می گیرند پس بین پیشانی ها و پاهاشان با زنجیر جمع می کنند، سپس به سمت آتش کشیده می شوند و در آن پرتاب می شوند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در مورد آیه إِذا وَقَعَتِ الْواقِعَةُ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قیامت بر پا شود این روز، واقعه نامیده شد به خاطر کثرت آنچه در آن واقع می شود از شدت یا به خاطر سختی واقع شدنش واقعه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لِوَقْعَتِها کاذِبَةٌ یعنی برای آمدن و آشکار شدن آن دروغی در کار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واقع شدن آن حکم دروغی وجود ندارد یعنی وقوع آن با نقل و عقل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خافِضَةٌ رافِعَةٌ یعنی گروهی از مردم را پایین و گروهی را بالا می برد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را به سمت آتش پایین می برد و اقوامی را به سمت بهشت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رُجَّتِ الْأَرْضُ رَجًّا یعنی وقتی زمین تکان شدیدی می خورد و زلزله دشواری در آن روی می دهد و گفته شده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اینست که آنچه در درون دارد می لرزاند همان طور که غربال آنچه در درون دارد می لرزاند پس مردگانی که در شکم دارد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 الْجِبالُ بَسًّا یعنی کوهها ریز ریز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کنده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به خوبی روان و جاری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رمل و خاک روی زمین پخش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ریگ روان می شوند بعد از آنکه برافراشته و بلند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هَباءً مُنْبَثًّا </w:t>
      </w:r>
    </w:p>
    <w:p>
      <w:pPr>
        <w:pStyle w:val="BookText"/>
        <w:rPr/>
      </w:pPr>
      <w:r>
        <w:rPr>
          <w:rFonts w:ascii="Amiri" w:hAnsi="Amiri" w:eastAsia="Amiri" w:cs="Amiri"/>
          <w:color w:val="111111"/>
          <w:sz w:val="28"/>
          <w:sz w:val="28"/>
          <w:szCs w:val="28"/>
          <w:rtl w:val="true"/>
          <w:lang w:bidi="ar-SA"/>
        </w:rPr>
        <w:t xml:space="preserve">أي غبارا متفرقا كالذي يري في شعاع الشمس إذا دخل من الكوة </w:t>
      </w:r>
      <w:r>
        <w:rPr>
          <w:rStyle w:val="FootnoteAnchor"/>
          <w:rtl w:val="true"/>
        </w:rPr>
        <w:footnoteReference w:id="230"/>
      </w:r>
      <w:r>
        <w:rPr>
          <w:rFonts w:ascii="Amiri" w:hAnsi="Amiri" w:eastAsia="Amiri" w:cs="Amiri"/>
          <w:color w:val="111111"/>
          <w:sz w:val="28"/>
          <w:sz w:val="28"/>
          <w:szCs w:val="28"/>
          <w:rtl w:val="true"/>
          <w:lang w:bidi="ar-SA"/>
        </w:rPr>
        <w:t>وَ كُنْتُمْ أَزْواجاً أي أصنافا ثَلاثَةً فَأَصْحابُ الْمَيْمَنَةِ يعني اليمين و هم الذين يعطون كتبهم بأيمانهم و قيل الذين يؤخذ بهم ذات اليمين إلي الجنة و قيل هم أصحاب اليمن و البركة ما أَصْحابُ الْمَيْمَنَةِ أي أي شي‌ء هم كما يقال هم ما هم وَ أَصْحابُ الْمَشْئَمَةِ هم الذين يعطون كتبهم بشمالهم أو يؤخذ بهم ذات الشمال إلي النار و قيل هم المشائم علي أنفسهم وَ السَّابِقُونَ السَّابِقُونَ أي و السابقون إلي اتباع الأنبياء الذين صاروا أئمة الهدي هم السابقون إلي جزيل الثواب عند الله و قيل السابقون إلي طاعة الله هم السابقون إلي رحمته فالسابقون الثاني خبر الأول و يحتمل أن يكون تأكيدا للأول و الخبر أُولئِكَ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تعالي فَإِذا نُفِخَ فِي الصُّورِ نَفْخَةٌ واحِدَةٌ و هي النفخة الأولي و قيل الثانية وَ حُمِلَتِ الْأَرْضُ وَ الْجِبالُ أي رفعت من أماكنها فَدُكَّتا دَكَّةً واحِدَةً أي كسرتا كسرة واحدة لا تثني حتي يستوي ما عليها من شي‌ء مثل الأديم الممدود و قيل ضرب بعضها ببعض حتي تفتتت الجبال و نسفتها الرياح و بقيت الأرض شيئا واحدا لا جبل فيها و لا رابية </w:t>
      </w:r>
      <w:r>
        <w:rPr>
          <w:rStyle w:val="FootnoteAnchor"/>
          <w:rtl w:val="true"/>
        </w:rPr>
        <w:footnoteReference w:id="231"/>
      </w:r>
      <w:r>
        <w:rPr>
          <w:rFonts w:ascii="Amiri" w:hAnsi="Amiri" w:eastAsia="Amiri" w:cs="Amiri"/>
          <w:color w:val="111111"/>
          <w:sz w:val="28"/>
          <w:sz w:val="28"/>
          <w:szCs w:val="28"/>
          <w:rtl w:val="true"/>
          <w:lang w:bidi="ar-SA"/>
        </w:rPr>
        <w:t>بل تكون قطعة مستوية و إنما قال دكتا لأنه جعل الأرض جملة واحدة و الجبال جملة واحدة فَيَوْمَئِذٍ وَقَعَتِ الْواقِعَةُ أي قامت القيامة وَ انْشَقَّتِ السَّماءُ أي انفرج بعضها من بعض فَهِيَ يَوْمَئِذٍ واهِيَةٌ أي شديدة الضعف بانتقاض أبنيتها و قيل هو أن السماء تنشق بعد صلابتها فتصير بمنزلة الصوف في الوهن و الضعف وَ الْمَلَكُ عَلي أَرْجائِها أي علي أطرافها و نواحيها و الملك اسم يقع علي الواحد و الجمع و السماء مكان الملائكة فإذا وهت صارت في نواحيها و قيل إن الملائكة يومئذ علي جوانب السماء تنتظر ما يؤمر به في أهل النار و أهل الجنة وَ يَحْمِلُ عَرْشَ رَبِّكَ فَوْقَهُمْ يعني فوق الخلائق يَوْمَئِذٍ ثَمانِيَةٌ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 أَنَّهُمُ الْيَوْمَ أَرْبَعَةٌ فَإِذَا كَانَ يَوْمُ الْقِيَامَةِ أَيَّدَهُمْ بِأَرْبَعَةٍ</w:t>
      </w:r>
    </w:p>
    <w:p>
      <w:pPr>
        <w:pStyle w:val="BookText"/>
        <w:rPr/>
      </w:pPr>
      <w:r>
        <w:rPr>
          <w:rFonts w:ascii="IRNazanin" w:hAnsi="IRNazanin" w:eastAsia="IRNazanin"/>
          <w:color w:val="111111"/>
          <w:sz w:val="28"/>
          <w:sz w:val="28"/>
          <w:szCs w:val="28"/>
          <w:rtl w:val="true"/>
          <w:lang w:bidi="fa-IR"/>
        </w:rPr>
        <w:t>یعنی مثل غبار متفرق می شوند مانند گرد و غباری که در نور خورشید دیده می شود وقتی شعاع به شکاف دیوار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کُنْتُمْ أَزْواجاً یعنی اصنافی ثَلاثَةً فَأَصْحابُ الْمَیْمَنَةِ یعنی اصحاب یمین که همان کسانی هستن که نامه عملشان به دست راستشان داده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سمت راست به بهشت برده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یمن و برکت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أَصْحابُ الْمَیْمَنَةِ یعنی این اصحاب چه هستند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اشخاصی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الْمَشْئَمَةِ همان کسانی هستند که نامه عملشان به دست چپشان داده می شود یا از طرف چپ به سمت آتش برده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بر خود شوم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یعنی و سبقت گیرندگان به پیروان انبیایی که امامان هدایت شدند، همان سبقت گیرندگان به ثواب بزرگ نزد خدا هستند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گیرندگان به طاعت خدا، سبقت گیرندگان به رحمت او هستند، پس سابقون دوم خبر سابقون اول است و ممکن است دومی تاکید اول باشد و خبر آن أُولئِکَ الْمُقَرَّبُونَ باشد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 در مورد آیه فَإِذا نُفِخَ فِی الصُّورِ نَفْخَةٌ واحِدَةٌ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نفخه نخست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الْأَرْضُ وَ الْجِبالُ یعنی از جایش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فَدُکَّتا دَکَّةً واحِدَةً یعنی شکسته می شود شکسته شدن واحدی و دو تا نمی شود تا چیزهایی که بر روی آن است صاف شود، مثل سفره گسترده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به بخش دیگر زده می شود تا کوهها ریز ریز شود و بادها آنها را بپراکند و زمین به صورت یک چیز که کوه و تپه ای ندارد بلکه به صوررت قطعه ای صاف است و علت این که تعبیر به دکتا فرمود اینست که خداوند زمین را یک پارچه و کوهها را یک پارچه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وَقَعَتِ الْواقِعَةُ یعنی قیامت برپا می شود وَ انْشَقَّتِ السَّماءُ یعنی بخشی از آن از بخش دیگر شکافته و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یَوْمَئِذٍ واهِیَةٌ یعنی به شدت سست است با فرو ریختن بناهای آن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بعد از صلابتش شکافته می شود و در سستی و ضعف به منزله پشم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عَلی أَرْجائِها یعنی بر اطراف و نواحی آن هستند و ملک اسمی است که بر مفرد و جمع واقع می شود و آسمان مکان فرشتگان است پس وقتی آسمان سست شود ملائکه در نواحی آن حرکت 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آن روز بر اطراف آسمان هستند و منتظرند که در خصوص اهل جهنم و بهشت چه به آنها امر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عَرْشَ رَبِّکَ فَوْقَهُمْ یعنی بالای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ثَمانِیَةٌ هشت تا از فرشتگان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فرشتگان امروز چهار تا هستند، پس وقتی روز قیامت می شود، آنان را با چهار فرشته </w:t>
      </w:r>
    </w:p>
    <w:p>
      <w:pPr>
        <w:pStyle w:val="BookText"/>
        <w:rPr/>
      </w:pPr>
      <w:r>
        <w:rPr>
          <w:rFonts w:ascii="Amiri" w:hAnsi="Amiri" w:eastAsia="Amiri" w:cs="Amiri"/>
          <w:color w:val="111111"/>
          <w:sz w:val="28"/>
          <w:sz w:val="28"/>
          <w:szCs w:val="28"/>
          <w:rtl w:val="true"/>
          <w:lang w:bidi="ar-SA"/>
        </w:rPr>
        <w:t>أُخْرَي فَيَكُونُونَ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ثمانية صفوف لا يعلم عددهم إلا الله تعالي عن ابن عباس يَوْمَئِذٍ تُعْرَضُونَ يعني يوم القيامة يتعرضون معاشر المكلفين لا تَخْفي مِنْكُمْ خافِيَةٌ أي نفس خافية أو فعلة خافية و قيل الخافية مصدر أي خافية أحد و روي في الخبر عن ابن مسعود و قتادة أن الخلق يعرضون ثلاث عرضات ثنتان فيهما معاذير و جدال و الثالثة تطير الصحف من الأيدي فآخذ بيمينه و آخذ بشماله و ليس يعرض الله الخلق ليعلم من حالهم ما لم يعلمه و لكن ليظهر ذلك لخلقه فَأَمَّا مَنْ أُوتِيَ كِتابَهُ بِيَمِينِهِ فَيَقُولُ لأهل القيامة هاؤُمُ أي تعالوا اقْرَؤُا كِتابِيَهْ إنما يقوله سرورا بهم لعلمه بأنه ليس فيه إلا الطاعات فلا يستحيي أن ينظر فيه غيره إِنِّي ظَنَنْتُ أي علمت و أيقنت في الدنيا أَنِّي مُلاقٍ حِسابِيَهْ و الهاء لنظم رءوس الآي و هي هاء الاستراحة و المعني أني كنت مستيقنا في دار الدنيا بأني ألقي حسابي يوم القيامة فَهُوَ فِي عِيشَةٍ راضِيَةٍ أي حالة من العيش ذات رضي بمعني مرضية فِي جَنَّةٍ عالِيَةٍ أي رفيعة القدر و المكان قُطُوفُها دانِيَةٌ أي ثمارها قريبة ممن يتناولها قال البراء بن عازب يتناول الرجل من الثمرة و هو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سَلْمَانَ قَالَ قَالَ رَسُولُ اللَّهِ صلي الله عليه و آله لَا يَدْخُلُ الْجَنَّةَ أَحَدٌ إِلَّا بِجَوَازِ بِسْمِ اللَّهِ الرَّحْمنِ الرَّحِيمِ هَذَا كِتَابٌ مِنَ اللَّهِ لِفُلَانِ بْنِ فُلَانٍ أَدْخِلُوهُ جَنَّةً عَالِيَةً قُطُوفُها دانِيَةٌ و قيل معناه لا يرد أيديهم عن ثمرها بعد و لا شوك يقال لهم كُلُوا وَ اشْرَبُوا في الجنة هَنِيئاً بِما أَسْلَفْتُمْ أي قدمتم من أعمالكم الصالحة فِي الْأَيَّامِ الْخالِيَةِ أي الماضية في الدنيا و يعني بقوله هَنِيئاً أنه ليس فيه ما يؤذي فلا يحتاج فيه إلي إخراج فضل بغائط أو بول وَ أَمَّا مَنْ أُوتِيَ كِتابَهُ أي صحيفة أعماله بِشِمالِهِ فَيَقُولُ يا لَيْتَنِي لَمْ أُوتَ كِتابِيَهْ لما يري فيه من قبائح أعماله وَ لَمْ أَدْرِ ما حِسابِيَهْ أي و لم أدر أي شي‌ء حسابي يا لَيْتَها كانَتِ الْقاضِيَةَ الهاء في ليتها كناية عن الحال التي هم فيها و قيل كناية عن الموتة الأولي و القاضية القاطعة للحياة أي ليت الموتة الأولي لم نحي بعدها أو تمني يومئذ الموت و لم يكن في الدنيا شي‌ء أكره عنده من الموت ما أَغْني عَنِّي مالِيَهْ أي ما دفع عني مالي من عذاب الله شيئا هَلَكَ عَنِّي سُلْطانِيَهْ أي ضل عني ما كنت أعتقده</w:t>
      </w:r>
    </w:p>
    <w:p>
      <w:pPr>
        <w:pStyle w:val="BookText"/>
        <w:rPr/>
      </w:pPr>
      <w:r>
        <w:rPr>
          <w:rFonts w:ascii="IRNazanin" w:hAnsi="IRNazanin" w:eastAsia="IRNazanin"/>
          <w:color w:val="111111"/>
          <w:sz w:val="28"/>
          <w:sz w:val="28"/>
          <w:szCs w:val="28"/>
          <w:rtl w:val="true"/>
          <w:lang w:bidi="fa-IR"/>
        </w:rPr>
        <w:t>دیگر تأیید می کند که هشت عدد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صف از فرشتگان هستند که تعدادشان را جز خدای متعال نمی داند؛ این تفسیر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تُعْرَضُونَ یعنی در روز قیامت متعرض به شما می شوند ای گروههای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تَخْفی مِنْکُمْ خافِیَةٌ یعنی از شما هیچ کس پنهان نمی ماند یا افعالی مخفی نمی ماند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خافیه مصدر است یعنی پنهان شدن کسی و در روایت از ابن مسعود و قتاده نقل شده که خلائق سه بار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از آن در آن معذرت و جدال وجود دارد و بار سوم نامه های اعمال بر فراز دستان به پرواز در می آید، پس یکی با دست راست می گیرد و یکی با دست چپ و خدا متعرض خلائق نمی شود که آنچه از احوالشان نمی داند را بفهمد بلکه می خواهد امر بر خود مخلوقات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أُوتِیَ کِتابَهُ بِیَمینِهِ فَیَقُولُ به اهل قیامت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هاؤُمُ یعنی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اقْرَؤُا کِتابِیَهْ این جمله را از سر شعف به آنان می گوید زیرا علم دارد که در آن جز طاعات خدا نیست پس شرم نمی کند که غیر او در آن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ظَنَنْتُ یعنی من دانستم و در دنیا یقین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مُلاقٍ حِسابِیَهْ و هاء برای منظم شدن فواصل آیات است و آن برای استراحت است و معنا این می شود من در دار دنیا یقین داشتم که در روز قیامت با حساب اعمالم ملاقات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عیشَةٍ راضِیَةٍ یعنی در حالتی از عیش است که دارای خشنودی است و راضیه به معنای مرضیه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جَنَّةٍ عالِیَةٍ در بهشتی که منزلت و مکان آن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قُطُوفُها دانِیَةٌ یعنی میوه های آن نزدیک کسی است که از آن تناول می کند؛ براء بن عازب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میوه درخت در حالت خواب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وارد بهشت نمی شود مگر با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این نامه ایست از جانب خدا برای فلان بن فلان او را دربهشت بلندی که میوه هایش نزدیک است داخل کنید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پس از آن دیگر دستشان از میوه های بهشتی کوتاه نمی شود و خاری بر درختان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اشْرَبُوا در بهشت هَنیئاً بِما أَسْلَفْتُمْ یعنی پیش فرستادید از اعمال صالحتان فِی الْأَیَّامِ الْخالِیَةِ یعنی روزهای گذشته در دنیا و منظور خداوند با کلمه هنیئا یعنی در آن میوه ها آنچه اذیت کند نیست پس در بهشت نیاز به اخراج فضولات از بول یا غائط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أُوتِیَ کِتابَهُ یعنی صحیفه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بِشِمالِهِ فَیَقُولُ یا لَیْتَنی لَمْ أُوتَ کِتابِیَهْ به خاطر آنچه از اعمال زشتش در آن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أَدْرِ ما حِسابِیَهْ یعنی و نمی دانستم حساب من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لَیْتَها کانَتِ الْقاضِیَةَ هاء در یالیتها کنایه از حالتی است که آنان در آن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مرگ نخستین است و قاضیه یعنی آنچه حیات را قطع می کند یعنی ای کاش پس از مرگ نخستین زنده نمی شدیم یا آن روز تمنای مرگ می کند در حالی که در دنیا چیزی برایش ناپسند تر از مرگ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عَنِّی مالِیَهْ یعنی دارایی من برایم چیزی از عذاب خدا را دفع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عَنِّی سُلْطانِیَهْ یعنی آنچه از حیث حجت معتقدش بودم از من گم شد </w:t>
      </w:r>
    </w:p>
    <w:p>
      <w:pPr>
        <w:pStyle w:val="BookText"/>
        <w:rPr/>
      </w:pPr>
      <w:r>
        <w:rPr>
          <w:rFonts w:ascii="Amiri" w:hAnsi="Amiri" w:eastAsia="Amiri" w:cs="Amiri"/>
          <w:color w:val="111111"/>
          <w:sz w:val="28"/>
          <w:sz w:val="28"/>
          <w:szCs w:val="28"/>
          <w:rtl w:val="true"/>
          <w:lang w:bidi="ar-SA"/>
        </w:rPr>
        <w:t>حجة أو هلك عني تسلطي و أمري و نهيي في دار الدنيا علي ما كنت مسلطا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 سبحانه أنه يقول للملائكة خُذُوهُ فَغُلُّوهُ أي أوثقوه بالغل و هو أن تشد إحدي يديه أو رجليه إلي عنقه بجامعة </w:t>
      </w:r>
      <w:r>
        <w:rPr>
          <w:rStyle w:val="FootnoteAnchor"/>
          <w:rtl w:val="true"/>
        </w:rPr>
        <w:footnoteReference w:id="233"/>
      </w:r>
      <w:r>
        <w:rPr>
          <w:rFonts w:ascii="Amiri" w:hAnsi="Amiri" w:eastAsia="Amiri" w:cs="Amiri"/>
          <w:color w:val="111111"/>
          <w:sz w:val="28"/>
          <w:sz w:val="28"/>
          <w:szCs w:val="28"/>
          <w:rtl w:val="true"/>
          <w:lang w:bidi="ar-SA"/>
        </w:rPr>
        <w:t xml:space="preserve">ثُمَّ الْجَحِيمَ صَلُّوهُ أي ثم أدخلوا النار العظيمة و ألزموه إياها ثُمَّ فِي سِلْسِلَةٍ ذَرْعُها أي طولها سَبْعُونَ ذِراعاً فَاسْلُكُوهُ أي اجعلوه فيها لأنه يؤخذ عنقه فيها ثم يجر بها قال الضحاك إنما تدخل في فيه و تخرج من دبره فعلي هذا يكون المعني ثم اسلكوا السلسلة فيه فقلب و قال نوف البكالي </w:t>
      </w:r>
      <w:r>
        <w:rPr>
          <w:rStyle w:val="FootnoteAnchor"/>
          <w:rtl w:val="true"/>
        </w:rPr>
        <w:footnoteReference w:id="234"/>
      </w:r>
      <w:r>
        <w:rPr>
          <w:rFonts w:ascii="Amiri" w:hAnsi="Amiri" w:eastAsia="Amiri" w:cs="Amiri"/>
          <w:color w:val="111111"/>
          <w:sz w:val="28"/>
          <w:sz w:val="28"/>
          <w:szCs w:val="28"/>
          <w:rtl w:val="true"/>
          <w:lang w:bidi="ar-SA"/>
        </w:rPr>
        <w:t xml:space="preserve">كل زراع سبعون باعا الباع أبعد مما بينك و بين مكة و كان في رحبة الكوفة و قال الحسن الله أعلم بأي ذراع هو و قال سويد بن نجيح إن جميع أهل النار كانوا في تلك السلسلة و لو أن حلقة منها وضعت علي جبل لذاب من حرها إِنَّهُ كانَ لا يُؤْمِنُ بِاللَّهِ الْعَظِيمِ أي لم يكن يوحد الله و لا يصدق به وَ لا يَحُضُّ عَلي طَعامِ الْمِسْكِينِ أي كان يمنع الزكاة و الحقوق الواجبة فَلَيْسَ لَهُ الْيَوْمَ هاهُنا حَمِيمٌ أي صديق ينفعه وَ لا طَعامٌ إِلَّا مِنْ غِسْلِينٍ و هو صديد </w:t>
      </w:r>
      <w:r>
        <w:rPr>
          <w:rStyle w:val="FootnoteAnchor"/>
          <w:rtl w:val="true"/>
        </w:rPr>
        <w:footnoteReference w:id="235"/>
      </w:r>
      <w:r>
        <w:rPr>
          <w:rFonts w:ascii="Amiri" w:hAnsi="Amiri" w:eastAsia="Amiri" w:cs="Amiri"/>
          <w:color w:val="111111"/>
          <w:sz w:val="28"/>
          <w:sz w:val="28"/>
          <w:szCs w:val="28"/>
          <w:rtl w:val="true"/>
          <w:lang w:bidi="ar-SA"/>
        </w:rPr>
        <w:t xml:space="preserve">أهل النار و ما يجري منهم و قيل إن أهل النار طبقات فمنهم من طعامه غسلين و منهم من طعامه الزقوم </w:t>
      </w:r>
      <w:r>
        <w:rPr>
          <w:rStyle w:val="FootnoteAnchor"/>
          <w:rtl w:val="true"/>
        </w:rPr>
        <w:footnoteReference w:id="236"/>
      </w:r>
      <w:r>
        <w:rPr>
          <w:rFonts w:ascii="Amiri" w:hAnsi="Amiri" w:eastAsia="Amiri" w:cs="Amiri"/>
          <w:color w:val="111111"/>
          <w:sz w:val="28"/>
          <w:sz w:val="28"/>
          <w:szCs w:val="28"/>
          <w:rtl w:val="true"/>
          <w:lang w:bidi="ar-SA"/>
        </w:rPr>
        <w:t xml:space="preserve">و منهم من طعامه الضريع لأنه قال في موضع آخر لَيْسَ لَهُمْ طَعامٌ إِلَّا مِنْ ضَرِيعٍ </w:t>
      </w:r>
      <w:r>
        <w:rPr>
          <w:rStyle w:val="FootnoteAnchor"/>
          <w:rtl w:val="true"/>
        </w:rPr>
        <w:footnoteReference w:id="237"/>
      </w:r>
      <w:r>
        <w:rPr>
          <w:rFonts w:ascii="Amiri" w:hAnsi="Amiri" w:eastAsia="Amiri" w:cs="Amiri"/>
          <w:color w:val="111111"/>
          <w:sz w:val="28"/>
          <w:sz w:val="28"/>
          <w:szCs w:val="28"/>
          <w:rtl w:val="true"/>
          <w:lang w:bidi="ar-SA"/>
        </w:rPr>
        <w:t>و قيل يجوز أن يكون الضريع هو الغسلين لا يَأْكُلُهُ أي هذا الغسلين إِلَّا الْخاطِؤُنَ و هم</w:t>
      </w:r>
    </w:p>
    <w:p>
      <w:pPr>
        <w:pStyle w:val="BookText"/>
        <w:rPr/>
      </w:pPr>
      <w:r>
        <w:rPr>
          <w:rFonts w:ascii="IRNazanin" w:hAnsi="IRNazanin" w:eastAsia="IRNazanin"/>
          <w:color w:val="111111"/>
          <w:sz w:val="28"/>
          <w:sz w:val="28"/>
          <w:szCs w:val="28"/>
          <w:rtl w:val="true"/>
          <w:lang w:bidi="fa-IR"/>
        </w:rPr>
        <w:t>یا تسلط و امر و نهیم در دار دنیا بر آنچه بر آن مسلط بودم از دستم 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خدای سبحان خبر می دهد که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فَغُلُّوهُ یعنی او را با غل و زنجیر ببندید و بستن به این است که یکی از دو دستش یا یکی از دو پایش را با زنجیر به گردنش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الْجَحیمَ صَلُّوهُ یعنی سپس داخل آتش عظیمش کنید و او را در آن آتش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سِلْسِلَةٍ ذَرْعُها یعنی طول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ذِراعاً فَاسْلُکُوهُ یعنی قرارش دهید در آن زیرا گردنش در زنجیر گیرر می افتد سپس با همان زنجیر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در دهانش داخل می شود و از مقعدش خارج می شود؛ پس بنا بر این معنا این می شود سپس زنجیر را در او بکشید و در این فرض در کلام قلب صورت گرفته و نوف بکالی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ذراع هفتاد 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کشیدن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باع درازتر است از مسافت تو تا مکه و نوف در رحبه کوفه بوده و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 تر است به این که آن چه ذراعی است و سوید بن نجیح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اهل آتش در آن زنجیر هستند و اگر یک حلقه از آن بر کوهی قرار داده شود از حرارت آن ذوب می شود، إِنَّهُ کانَ لا یُؤْمِنُ بِاللَّهِ الْعَظیمِ یعنی او خدا را به توحید نمی شناخت و به وحدانیتش تصدیق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یَحُضُّ عَلی طَعامِ الْمِسْکینِ یعنی از پرداخت زکات و حقوق واجبه مالی امتناع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الْیَوْمَ هاهُنا حَمیمٌ یعنی امروز دوستی ندارد که به او نفع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طَعامٌ إِلاَّ مِنْ غِسْلینٍ غسلین چرک و خون اهل جهنم و چیزی است که از بدن آنها جریان می یابد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طبقاتی هستند گروهی طعامشان غسلین و گروهی غذایشان طقوم و گروهی غذایشان ضریع است زیرا درر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جز خارِ خشک ندارند؛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ضریع همان غسلین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یَأْکُلُهُ نمی خورد این غسلین را إِلاَّ الْخاطِؤُنَ و خطاکاران کسانی هستند </w:t>
      </w:r>
    </w:p>
    <w:p>
      <w:pPr>
        <w:pStyle w:val="BookText"/>
        <w:rPr/>
      </w:pPr>
      <w:r>
        <w:rPr>
          <w:rFonts w:ascii="Amiri" w:hAnsi="Amiri" w:eastAsia="Amiri" w:cs="Amiri"/>
          <w:color w:val="111111"/>
          <w:sz w:val="28"/>
          <w:sz w:val="28"/>
          <w:szCs w:val="28"/>
          <w:rtl w:val="true"/>
          <w:lang w:bidi="ar-SA"/>
        </w:rPr>
        <w:t>الجائزون عن طريق الحق عامدين و الفرق بين الخاطئ و المخطئ أن المخطئ قد يكون من غير تعمد و الخاطئ المذنب المتعمد الجائز 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يَوْمَ تَكُونُ السَّماءُ كَالْمُهْلِ أي كدردي الزيت و قيل كعكر القطران و قيل مثل الفضة إذا أذيبت و قيل مثل الصفر المذاب وَ تَكُونُ الْجِبالُ كَالْعِهْنِ أي كالصوف المصبوغ و قيل كالصوف المنفوش و قيل كالصوف الأحمر بمعني أنها تلين بعد الشدة و تتفرق بعد الاجتماع و قال الحسن إنها أولا تصير كَثِيباً مَهِيلًا ثم تصير عهنا منفوشا ثم هَباءً مَنْثُوراً وَ لا يَسْئَلُ حَمِيمٌ حَمِيماً لشغل كل إنسان بنفسه عن غيره و قيل لا يسأله عن يتحمل من أوزاره ليأسه من ذلك في الآخرة و قيل معناه أنه لا يحتاج إلي سؤاله لأنه يكون لكل علامة يعرف بها فعلامة الكافرين سواد الوجوه و زرقة العيون و علامة المؤمنين نضارة اللون و بياض الوجوه يُبَصَّرُونَهُمْ أي تعرف الكفار بعضهم بعضا ساعة ثم لا يتعارفون و يفر بعضهم من بعض و قيل يعرفهم المؤمنون فيشمتون بهم و يسرون بعذابهم و قيل يعرف أتباع الضلالة رؤساءهم و قيل إن الضمير يعود إلي الملائكة أي يعرفهم الملائكة و يجعلون بصراء بهم فيسوقون فريقا إلي الجنة و فريقا إلي النار يَوَدُّ الْمُجْرِمُ أي يتمني العاصي لَوْ يَفْتَدِي مِنْ عَذابِ يَوْمِئِذٍ بِبَنِيهِ أي يتمني سلامته من العذاب النازل به بإسلام كل كريم عليه من أولاده الذين هم أعز الناس عليه وَ صاحِبَتِهِ أي زوجته التي كانت سكنا له و ربما آثرها علي أبويه وَ أَخِيهِ الذي كان ناصرا له و معينا وَ فَصِيلَتِهِ أي و عشيرته الَّتِي تُؤْوِيهِ في الشدائد و تضمه و يأوي إليها في النسب وَ مَنْ فِي الْأَرْضِ جَمِيعاً أي بجميع الخلائق ثُمَّ يُنْجِيهِ ذلك الفداء كَلَّا لا ينجيه ذلك إِنَّها لَظي يعني أن نار جهنم لظي أو القصة لظي نَزَّاعَةً لِلشَّوي و سميت لظي لأنها تتلظي أي تشتعل و تتلهب علي أهلها و قيل لظي اسم من أسماء جهنم و قيل هي الدركة الثانية منها و هي نزاعة للشوي تنزع الأطراف فلا تترك لحما و لا جلدا إلا أحرقته و قيل تنزع الجلد و أم الرأس و قيل تنزع الجلد و اللحم عن العظم و قال الكلبي يعني تأكل الدماغ كله ثم يعود كما كان و قال أبو صالح الشوي لحم الساق و قال</w:t>
      </w:r>
    </w:p>
    <w:p>
      <w:pPr>
        <w:pStyle w:val="BookText"/>
        <w:rPr/>
      </w:pPr>
      <w:r>
        <w:rPr>
          <w:rFonts w:ascii="IRNazanin" w:hAnsi="IRNazanin" w:eastAsia="IRNazanin"/>
          <w:color w:val="111111"/>
          <w:sz w:val="28"/>
          <w:sz w:val="28"/>
          <w:szCs w:val="28"/>
          <w:rtl w:val="true"/>
          <w:lang w:bidi="fa-IR"/>
        </w:rPr>
        <w:t>که از سر تعمد از راه حق تعدی کردند و فرق بین خاطی و مخطی آنست که مخطی گاهی بدون تعمد خطا می کند و خاطی گنهکار عامدی است که از راه مستقیم تعدی نموده 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یَوْمَ تَکُونُ السَّماءُ کَالْمُهْلِ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دردی روغن و گفته شده مانند تیرگی مس مذاب و گفته شده مثل نقره وقتی ذوب شود و گفته شده مثل مس ذوب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الْجِبالُ کَالْعِهْنِ مثل پشم رنگ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پشم زده شده رنگین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چشم سرخ به این معنا که کوهها بعد از استواری نرم می شوند و بعد از اجتماع پراکنده می شوند و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اول مثل ریگ روان می شوند بعد مثل پشم زده شده رنگین شده می شوند سپس مثل گردی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یَسْئَلُ حَمیمٌ حَمیماً یعنی و هیچ دوستی در مورد دوستش نمی پرسد زیرا هر انسانی مشغول امور خویش است نه دیگران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از دوستش نمی خواهد که بار گناهان او را تحمل کند زیرا در آخرت از این امر نومید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آنست که محتاج به درخواست از دوستش نیست زیرا هر کس نشانه ای دارد که با آن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نشانه کافران سیاهی چهره ها و آبی بودن چشم هاست و نشانه مؤمنان شادابی رنگ و سفیدی صورتهایشان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یُبَصَّرُونَهُمْ یعنی برخی کفار ساعتی دیگران را می شناسند و سپس دیگر نمی شناسند و برخی از برخی دیگر فرار 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آنان را می شناسند پس آنان را شماتت می کنند و از عذابشان مسرور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تابعان ضلالت رئیسانشان را می شناسند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ملائکه بر می گردد یعنی ملائکه آنان را می شناسند و نسبت به آنان بینا می شوند، پس گروهی را به بهشت و گروهی را به جهنم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 الْمُجْرِمُ یعنی گنهکار آرزو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یَفْتَدی مِنْ عَذابِ یَوْمِئِذٍ بِبَنیهِ یعنی آرزو می کند به سبب اسلام هر فرزندی از اولادش که عزیز ترین مردم نسبت به او هستند از عذابی که بر او فرود آمده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صاحِبَتِهِ یعنی همسرش که مایه آرامش او بود و چه بسا آن زن را بر والدینش نیز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أَخیهِ برادرش که ناصر و معین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فَصیلَتِهِ یعنی عشیره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تُؤْویهِ که در سختی ها پناهش می داد و او را ضمیمه خود می کرد و در تبار به آن پناهنده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فِی الْأَرْضِ جَمیعاً یعنی به سبب تمامی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یُنْجیهِ آن فدیه او را نجات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نه آن فدیه او را هرگز نجات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لَظی یعنی آتش دوزخ زبانه می کشد یا قصه از این قرار است که زبانه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نَزَّاعَةً لِلشَّوی و لظی نامیده شد زیرا زبانه و شعله می کشد و بر اهلش لهیب می زند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لظی نامی از نامهای جهنم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آنست و آن کَننده پوست سر و اندام است و اعضا را چنان می کَند که گوشتی باقی نمی گذارد و پوستی باقی نمی گذارد مگر آن که آن پوست را می سوزاند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مخ را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گوشت را از استخوان می کَند و کعبی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مغز را می خورد سپس مغز به حال سابق بر می گردد و ابو صالح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 یعنی گوشت ساق پا و </w:t>
      </w:r>
    </w:p>
    <w:p>
      <w:pPr>
        <w:pStyle w:val="BookText"/>
        <w:rPr/>
      </w:pPr>
      <w:r>
        <w:rPr>
          <w:rFonts w:ascii="Amiri" w:hAnsi="Amiri" w:eastAsia="Amiri" w:cs="Amiri"/>
          <w:color w:val="111111"/>
          <w:sz w:val="28"/>
          <w:sz w:val="28"/>
          <w:szCs w:val="28"/>
          <w:rtl w:val="true"/>
          <w:lang w:bidi="ar-SA"/>
        </w:rPr>
        <w:t>سعيد بن جبير العصب و العقب و قال أبو العالية محاسن الوجه تَدْعُوا مَنْ أَدْبَرَ وَ تَوَلَّي يعني النار تدعو إلي نفسها من أدبر عن الإيمان و تولي عن طاعة الله و طاعة رسوله أي لا يفوتها كافر فكأنها تدعوه فيجيئها كرها و قيل إن الله تعالي ينطق النار حتي تدعوهم إليها و قيل معناه تدعو زبانية النار و قيل تدعو أي تعذب رواه المبرد عن الخليل قال يقال دعاك الله أي عذبك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كَأَنَّهُمْ إِلي نُصُبٍ يُوفِضُونَ أي كأنهم يسعون فيسرعون إلي علم نصب لهم و قيل كأنهم إلي أوثانهم يسعون للتقرب إليها تَرْهَقُهُمْ ذِلَّةٌ أي تغشاهم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يَوْمَ تَرْجُفُ الْأَرْضُ وَ الْجِبالُ أي تتحرك باضطراب شديد وَ كانَتِ الْجِبالُ كَثِيباً مَهِيلًا أي رملا سائلا متناثرا عن ابن عباس و قيل المهيل الذي إذا وطئته القدم زل من تحتها و إذا أخذت أسفله انهار أعلاه و المعني أن الجبال تنقلع من أصولها فتصير بعد صلابتها كالرمل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يَجْعَلُ الْوِلْدانَ شِيباً هو جمع أشيب و هذا وصف لذلك اليوم و شدته كما يقال هذا أمر يشيب منه الوليد و تشيب منه النواصي إذا كان عظيما شديدا و المعني بأي شي‌ء تتحصنون من عذاب ذلك اليوم إن كفرتم و كيف تدفعون عنكم ذلك السَّماءُ مُنْفَطِرٌ بِهِ الهاء يعود إلي اليوم و المعني أن السماء تنفطر و تنشق في ذلك اليوم من هوله و قيل بسبب ذلك اليوم و هوله و شدته كانَ وَعْدُهُ مَفْعُولًا أي كائنا لا خلف فيه و لا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فَإِذا بَرِقَ الْبَصَرُ أي شخص البصر عند معاينة ملك الموت فلا يطرف من شدة الفزع و قيل إذا فزع و تحير لما يري من أهوال القيامة و أحوالها وَ خَسَفَ الْقَمَرُ أي ذهب نوره و ضوؤه وَ جُمِعَ الشَّمْسُ وَ الْقَمَرُ أي جمع بينهما في ذهاب ضوئهما بالخسوف ليتكامل ظلام الأرض علي أهلها حتي يراهما كل أحد بغير نور و ضياء و قيل في طلوعهما من المغرب كالبعيرين القرينين يَقُولُ الْإِنْسانُ المكذب بالقيامة يَوْمَئِذٍ أَيْنَ الْمَفَرُّ أين الفرار و يجوز أن يكون معناه أين موضع الفرار كَلَّا لا وَزَرَ أي لا مهرب و لا ملجأ لهم يلجئون إليه و الوزر ما يتحصن به من جبل أو</w:t>
      </w:r>
    </w:p>
    <w:p>
      <w:pPr>
        <w:pStyle w:val="BookText"/>
        <w:rPr/>
      </w:pPr>
      <w:r>
        <w:rPr>
          <w:rFonts w:ascii="IRNazanin" w:hAnsi="IRNazanin" w:eastAsia="IRNazanin"/>
          <w:color w:val="111111"/>
          <w:sz w:val="28"/>
          <w:sz w:val="28"/>
          <w:szCs w:val="28"/>
          <w:rtl w:val="true"/>
          <w:lang w:bidi="fa-IR"/>
        </w:rPr>
        <w:t>سعید بن جبیر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عصب و پاشنه است و ابوالعالیه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محاسن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تَدْعُوا مَنْ أَدْبَرَ وَ تَوَلَّی یعنی آتش به سوی خود می خواند آن که را از ایمان آوردن پشت کرده و از طاعت خدا و رسولش روی گردانده و یعنی کافری را آتش از دست نمی دهد پس گویی او را می خواند و او از سر کراهت به نزدش می آید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آتش را به سخن می آورد تا آنان را به سویش بخواند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اینست که شعله آتش فرا می خواند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یعنی عذاب می کند که مبرد از خلیل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 الله یعنی خدا تو را عذابت کند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در مورد آیه کَأَنَّهُمْ إِلی نُصُبٍ یُوفِضُونَ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گویی آنان روان می شوند و به سوی نشانه ای که برایشان نصب شده می شتابند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سمت بتان خود حرکت می کنند تا به آنان تقرب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تَرْهَقُهُمْ ذِلَّةٌ یعنی ذلتی آنان را فرا می گیرد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در مورد آیه یَوْمَ تَرْجُفُ الْأَرْضُ وَ الْجِبالُ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زمین و کوهها با اضطراب شدیدی تکا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الْجِبالُ کَثیباً مَهیلاً یعنی رمل و ریگی روان و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مهیل یعنی وقتی قدم روی آن گذاشته می شود، از زیر قدم می لغزد و وقتی پایین آن گرفته می شود بالای آن فرو می افتد و معنا این می شود که کوهها از بیخ کَنده می شوند و پس از صلابتشان مثل رمل روان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الْوِلْدانَ شیباً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 جمع اشیب است و این وصف آن روز و شدت آن است،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فرزند از آن پیر می شود و موی جلوی سر از آن سفید می شود اگر امر عظیم و شدیدی باشد و معنا اینست که اگر کفر می ورزید، از عذاب آن روز به چه چیزی پناه می برید و چگونه آن را از خودتان دفع می کنید؟ السَّماءُ مُنْفَطِرٌ بِهِ هاء به یوم بر می گردد و معنا اینست که آسمان از ترسش در آن روز باز و شکافته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 روز و ترس و دشواری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وَعْدُهُ مَفْعُولاً یعنی وعده خدا محقق شدنی است و خلاف و تبدیلی در آن نیست</w:t>
      </w:r>
      <w:r>
        <w:rPr>
          <w:rFonts w:eastAsia="IRNazanin" w:cs="IRNazanin"/>
          <w:color w:val="111111"/>
          <w:sz w:val="28"/>
          <w:szCs w:val="28"/>
          <w:rtl w:val="true"/>
          <w:lang w:bidi="fa-IR"/>
        </w:rPr>
        <w:t>.</w:t>
      </w:r>
      <w:r>
        <w:rPr>
          <w:rStyle w:val="FootnoteAnchor"/>
          <w:rtl w:val="true"/>
        </w:rPr>
        <w:footnoteReference w:id="24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فَإِذا بَرِقَ الْبَصَرُ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هنگام دیدن ملک الموت خیره می گردد پس از شدت ترس پلک نمی زند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خیره می شود وقتی می ترسد و متحیر می شود به خاطر آنچه از ترسها و اوضاع قیامت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خَسَفَ الْقَمَرُ یعنی نور و روشنی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الشَّمْسُ وَ الْقَمَرُ یعنی بین ماه و خورشید جمع می شود به این ترتیب که با خسوف نورشان می رود تا تاریکی زمین بر اهلش کامل شود تا جایی که هر کس ماه و خورشید را بدون نور و روشنی ببیند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جمع می شود به این صورت که هر دو از مغرب طلوع می کنند مثل دو شتر 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الْإِنْسانُ انسان تکذیب کننده قیامت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أَیْنَ الْمَفَرُّ کجاست فرار و جایز است که معنا این باشد که موضع گریختن کجاست؟ کَلاَّ لا وَزَرَ یعنی گریزگاه و پناهگاهی برایشان نیست که به آن پناهنده شوند و وزر کوه یا غیر آن است که با آن محافظت صورت می 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غيره إِلي رَبِّكَ يَوْمَئِذٍ الْمُسْتَقَرُّ أي المنتهي أي ينتهي الخلق يومئذ إلي حكمه و أمره فلا حكم و لا أمر لأحد غيره و قيل المستقر المكان الذي يستقر فيه المؤمن و الكافر و ذلك إلي الله لا إلي العباد و قيل المستقر المصير و المرجع يُنَبَّؤُا الْإِنْسانُ يَوْمَئِذٍ بِما قَدَّمَ وَ أَخَّرَ أي يخبر الإنسان يوم القيامة بأول عمله و آخره فيجازي به و قيل معناه بما قدم من العمل في حياته و ما سنه فعمل به بعد موته من خير أو شر و قيل بما قدم من المعاصي و أخر من الطاعات و قيل بما أخذ و ترك و قيل بما قدم من طاعة الله و أخر من حق الله و ضيعه و قيل بما قدم من ماله لنفسه و ما خلفه لورثته بعده بَلِ الْإِنْسانُ عَلي نَفْسِهِ بَصِيرَةٌ أي إن جوارحه تشهد عليه بما عمل قال القتيبي أقام جوارحه مقام نفسه و لذلك أنث </w:t>
      </w:r>
      <w:r>
        <w:rPr>
          <w:rStyle w:val="FootnoteAnchor"/>
          <w:rtl w:val="true"/>
        </w:rPr>
        <w:footnoteReference w:id="242"/>
      </w:r>
      <w:r>
        <w:rPr>
          <w:rFonts w:ascii="Amiri" w:hAnsi="Amiri" w:eastAsia="Amiri" w:cs="Amiri"/>
          <w:color w:val="111111"/>
          <w:sz w:val="28"/>
          <w:sz w:val="28"/>
          <w:szCs w:val="28"/>
          <w:rtl w:val="true"/>
          <w:lang w:bidi="ar-SA"/>
        </w:rPr>
        <w:t>و قيل معناه أن الإنسان بصير بنفسه و عمله وَ رَوَي الْعَيَّاشِيُّ بِإِسْنَادِهِ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أَحَدُكُمْ أَنْ يُظْهِرَ حَسَناً وَ يُسِرَّ سَيِّئاً أَ لَيْسَ إِذَا رَجَعَ إِلَي نَفْسِهِ يَعْلَمُ أَنَّهُ لَيْسَ كَذَلِكَ وَ اللَّهُ سُبْحَانَهُ يَقُولُ بَلِ الْإِنْسانُ عَلي نَفْسِهِ بَصِيرَةٌ إِنَّ السَّرِيرَةَ إِذَا صَلَحَتْ قَوِيَتِ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أَلْقي مَعاذِيرَهُ أي و لو اعتذر و جادل عن نفسه لم ينفعه ذلك و قيل معناه و لو أرخي الستور و أغلق الأبواب قال الزجاج معناه و لو أدلي بكل حجة عنده </w:t>
      </w:r>
      <w:r>
        <w:rPr>
          <w:rStyle w:val="FootnoteAnchor"/>
          <w:rtl w:val="true"/>
        </w:rPr>
        <w:footnoteReference w:id="243"/>
      </w:r>
      <w:r>
        <w:rPr>
          <w:rFonts w:ascii="Amiri" w:hAnsi="Amiri" w:eastAsia="Amiri" w:cs="Amiri"/>
          <w:color w:val="111111"/>
          <w:sz w:val="28"/>
          <w:sz w:val="28"/>
          <w:szCs w:val="28"/>
          <w:rtl w:val="true"/>
          <w:lang w:bidi="ar-SA"/>
        </w:rPr>
        <w:t>و جاء في التفسير المعاذير الستور واحدها معذار و قال المبرد هي لغة طائية و المعني علي هذا القول و إن أسبل الستور ليخفي ما يعمل فإن نفسه شاهد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رَبِّکَ یَوْمَئِذٍ الْمُسْتَقَرُّ مستقر به معنای منتهی است و معنی این است که خلق در آن روز به حکم و امر خدا منتهی می شوند پس حکم و امر برای احدی جز او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همان مکانی است که مؤمن و کافر در آن مستقر می شوند و این امر مربوط به خداست نه بندگان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جایگاه و محل برگشت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یُنَبَّؤُا الْإِنْسانُ یَوْمَئِذٍ بِما قَدَّمَ وَ أَخَّرَ یعنی انسان در روز قیامت به اولین و آخرین عملش خبر داده می شود و به سبب آن مجازات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خبر داده می شود به آنچه از نظر عمل در حیات خود انجام داده و آنچه که سنّت ساخته و پس از مرگش به آن عمل شده از کار خیر و شر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معاصی که مقدم داشته و طاعاتی که انجام آن را به تأخیر انداخته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می شود به آنچه گرفته و ترک کرده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می شود به آن مالی که برای خود پیش فرستاده و مالی که بعد از خود برای ورثه باقی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 یعنی جوارح انسان علیه او گواهی می دهند به آنچه کردهغ قتیبی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 خود را قائم مقام خود نموده و به همین خاطر بصیرة مؤنث آورده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که انسان به خود و عملش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به اسناد خود از امام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کند یکی از شما وقتی کار نیکی را آشکار می کند و کار بدی را مخفیانه انجام می دهد؟ آیا وقتی به خود رجوع کردنمی داند که او آن گونه که نشان داده نیست و خدای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خود بر نفس خویشتن بیناست، باطن وقتی صالح باشدف ظاهر نیز نیرومند می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أَلْقی مَعاذیرَهُ یعنی و لو عذر بتراشد و از خود دفاع کند این کار برایش سودی ندارد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و لو پرده بیفکند و دربها را ببندد؛ 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و لو هر حجت و دلیلی نزد او حاضر سازد و در تفسیر آمده که معاذیر همان پرده ها هستندو مفرد آن معذار است و مبرد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معاذیر لغتی از قبیله طی است و معنا طبق این قول اینست که اگر چه پرده بیاویزد تا آنچه عمل کرده را پنهان سازد؛ زیرا نفسش شاهد بر اوست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في قوله سبحانه إِنَّ هؤُلاءِ يُحِبُّونَ الْعاجِلَةَ أي يؤثرون اللذات و المنافع العاجلة في دار الدنيا وَ يَذَرُونَ وَراءَهُمْ أي و يتركون أمامهم يَوْماً ثَقِيلًا أي عسيرا شديدا و المعني أنهم لا يؤمنون به و لا يعملون له و قيل معني وراءهم خلف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تعالي فَإِذَا النُّجُومُ طُمِسَتْ أي محيت آثارها و أذهب نورها </w:t>
      </w:r>
      <w:r>
        <w:rPr>
          <w:rStyle w:val="FootnoteAnchor"/>
          <w:rtl w:val="true"/>
        </w:rPr>
        <w:footnoteReference w:id="245"/>
      </w:r>
      <w:r>
        <w:rPr>
          <w:rFonts w:ascii="Amiri" w:hAnsi="Amiri" w:eastAsia="Amiri" w:cs="Amiri"/>
          <w:color w:val="111111"/>
          <w:sz w:val="28"/>
          <w:sz w:val="28"/>
          <w:szCs w:val="28"/>
          <w:rtl w:val="true"/>
          <w:lang w:bidi="ar-SA"/>
        </w:rPr>
        <w:t>وَ إِذَا السَّماءُ فُرِجَتْ أي شقت و صدعت فصار فيها فروج وَ إِذَا الْجِبالُ نُسِفَتْ أي قلعت من مكانها و قيل أي أذهبت بسرعة حتي لا يبقي لها أثر في الأرض وَ إِذَا الرُّسُلُ أُقِّتَتْ أي جمعت لوقتها و هو يوم القيامة لتشهد علي الأمم و هو قوله لِأَيِّ يَوْمٍ أُجِّلَتْ أي أخرت و ضرب لهم الأجل لجمعهم تعجب العباد من ذلك اليوم و قيل أُقِّتَتْ معناه عرفت وقت الحساب و الجزاء لأنهم في الدنيا لا يعرفون متي تكون الساعة و قيل عرفت ثوابها في ذلك اليوم وَ قَالَ الصَّادِقُ عليه السلام أُقِّتَتْ أَيْ بُعِثَتْ فِي أَوْقَاتٍ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سبحانه ذلك اليوم فقال لِيَوْمِ الْفَصْلِ أي يوم يفصل الرحمن بين الخلائق ثم عظم ذلك اليوم فقال وَ ما أَدْراكَ ما يَوْمُ الْفَصْلِ ثم أخبر سبحانه عن حال من كذب به فقال وَيْلٌ يَوْمَئِذٍ لِلْمُكَذِّبِينَ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هذا يَوْمُ لا يَنْطِقُونَ فيه قولان أحدهما أنهم لا ينطقون بنطق ينتفعون به فكأنهم لم ينطقوا و الثاني أن في القيامة مواقف ففي بعضها يختصمون و يتكلمون و في بعضها يختم علي أفواههم فلا يتكلمون و عن قتادة قال جاء رجل إلي عكرمة فقال أ رأيت قول الله تعالي هذا يَوْمُ لا يَنْطِقُونَ و قوله ثُمَّ إِنَّكُمْ يَوْمَ الْقِيامَةِ عِنْدَ رَبِّكُمْ تَخْتَصِمُونَ قال إنها مواقف فأما موقف منها فتكلموا و اختصموا ثم ختم علي أفواههم فتكلمت أيديهم و أرجلهم فحينئذ لا ينطقون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آیه إِنَّ هؤُلاءِ یُحِبُّونَ الْعاجِلَةَ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لذات و منافع زودرس در دار دنیا را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یَذَرُونَ وَراءَهُمْ یعنی در مقابل خود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ثَقیلاً یعنی روزی سخت و دشوار و 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 روز ایمان نمی آورند و برای آن کار نمی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ورائهم یعنی پشت سرشان</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در مورد آیه فَإِذَا النُّجُومُ طُمِسَتْ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آن محو می شود و نور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السَّماءُ فُرِجَتْ یعنی هنگامی که آسمان می شکافد و سوراخ می شود و در آن شکافهایی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الْجِبالُ نُسِفَتْ یعنی کوهها از جایش کَنده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سرعت از بین می رود تا جایی که اثری از آن در زمین نمی ماند وَ إِذَا الرُّسُلُ أُقِّتَتْ یعنی فرستادگان برای وقت آن که روز قیامت است جمع می شوند تا بر امت ها گواهی دهند که معنای همان آیه لِأَیِّ یَوْمٍ أُجِّلَتْ می باشد یعنی به تأخیر می افتد و برای جمع شدن آنان سررسیدی معین می شود و بندگان از آن روز متعجب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أُقِّتَت یعنی وقت حساب و جزا را می فهمد زیرا آنان در دنیا نمی دانند قیامت چه زمانی خواهد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خود را در آن روز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أُقِّتَت یعنی در اوقات مختلفی برانگیخته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سبحان آن روز را تبیین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الْفَصْلِ یعنی روزی که خدا بین خلائق جدایی می افکند؛ سپس آن روز را بزرگ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یَوْمُ الْفَصْلِ؟ سپس خدای سبحان از حال کسی که آن روز را دروغ بداند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در مورد آیه هذا یَوْمُ لا یَنْطِقُونَ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آنان در قیامت سخنی نمی گویند که از آن منتفع شوند؛ پس گویی اصلا سخن نمی گویند و دوم آنکه در قیامت مواقفی است؛ پس در برخی مواقف مجادله می کنند و تکلم می کنند و در برخی از آنها بر دهانهایشان مهر زده می شود، پس سخن نمی گویند و 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عکرمه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هذا یَوْمُ لا یَنْطِقُونَ</w:t>
      </w:r>
      <w:r>
        <w:rPr>
          <w:rFonts w:eastAsia="IRNazanin" w:cs="IRNazanin"/>
          <w:color w:val="111111"/>
          <w:sz w:val="28"/>
          <w:szCs w:val="28"/>
          <w:rtl w:val="true"/>
          <w:lang w:bidi="fa-IR"/>
        </w:rPr>
        <w:t>.</w:t>
      </w:r>
      <w:r>
        <w:rPr>
          <w:rStyle w:val="FootnoteAnchor"/>
          <w:rtl w:val="true"/>
        </w:rPr>
        <w:footnoteReference w:id="24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 ثُمَّ إِنَّکُمْ یَوْمَ الْقِیامَةِ عِنْدَ رَبِّکُمْ تَخْتَصِمُونَ را دیده ای؟ 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مواقفی وجود دارد اما در موقفی از آنجا سخن می گویند و مجادله می کنند سپس بر دهانهایشان مهر زده می شود و دستها و پاهایشان سخن می گوید که در این هنگام خودشان تکلم نمی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قوله تعالي إِنَّ يَوْمَ الْفَصْلِ كانَ مِيقاتاً أي لما وعد الله من الجزاء و الحساب و الثواب و العقاب يَوْمَ يُنْفَخُ فِي الصُّورِ فَتَأْتُونَ أَفْواجاً أي جماعة جماعة إلي أن تتكاملوا في القيامة و قيل زمرا زمرا من كل مكان للحساب و كل فريق يأتي مع شكله و قيل إن كل أمة تأتي مع نبيها وَ فُتِحَتِ السَّماءُ أي شقت لتزول الملائكة فَكانَتْ أَبْواباً أي ذات أبواب و قيل صار فيها طرق و لم يكن كذلك من قبل وَ سُيِّرَتِ الْجِبالُ أي أزيلت عن أماكنها و ذهب بها فَكانَتْ سَراباً أي كالسراب يظن أنها جبال و ليست إياها وَ فِي الْحَدِيثِ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مُعَاذُ بْنُ جَبَلٍ جَالِساً قَرِيباً مِنْ رَسُولِ اللَّهِ صلي الله عليه و آله فِي مَنْزِلِ أَبِي أَيُّوبَ الْأَنْصَارِيِّ فَقَالَ مُعَاذٌ يَا رَسُولَ اللَّهِ أَ رَأَيْتَ قَوْلَ اللَّهِ تَعَالَي يَوْمَ يُنْفَخُ فِي الصُّورِ فَتَأْتُونَ أَفْواجاً الْآيَاتِ فَقَالَ يَا مُعَاذُ سَأَلْتَ عَنْ عَظِيمٍ مِنَ الْأَمْرِ ثُمَّ أَرْسَلَ عَيْنَيْهِ ثُمَّ قَالَ تُحْشَرُ عَشَرَةُ أَصْنَافٍ مِنْ أُمَّتِي أَشْتَاتاً قَدْ مَيَّزَهُمُ اللَّهُ تَعَالَي مِنَ الْمُسْلِمِينَ وَ بَدَّلَ صُوَرَهُمْ فَبَعْضُهُمْ عَلَي صُورَةِ الْقِرَدَةِ وَ بَعْضُهُمْ عَلَي صُورَةِ الْخَنَازِيرِ وَ بَعْضُهُمْ مُنَكَّسُونَ أَرْجُلُهُمْ مِنْ فَوْقُ وَ وُجُوهُهُمْ مِنْ تَحْتُ ثُمَّ يُسْحَبُونَ عَلَيْهَا وَ بَعْضُهُمْ عُمْيٌ يَتَرَدَّدُونَ وَ بَعْضُهُمْ بُكْمٌ لَا يَعْقِلُونَ وَ بَعْضُهُمْ يَمْضَغُونَ أَلْسِنَتَهُمْ يَسِيلُ الْقَيْحُ مِنْ أَفْوَاهِهِمْ لُعَاباً يَتَقَذَّرُهُمْ أَهْلُ الْجَمْعِ وَ بَعْضُهُمْ مُقَطَّعَةٌ أَيْدِيهِمْ وَ أَرْجُلُهُمْ وَ بَعْضُهُمْ مُصَلَّبُونَ عَلَي جُذُوعٍ مِنْ نَارٍ وَ بَعْضُهُمْ أَشَدُّ نَتْناً مِنَ الْجِيَفِ وَ بَعْضُهُمْ يَلْبَسُونَ جِبَاباً سَابِغَةً مِنْ قَطِرَانٍ لَازِقَةٍ بِجُلُودِهِمْ فَأَمَّا الَّذِينَ عَلَي صُورَةِ الْقِرَدَةِ فَالْقَتَّاتُ مِنَ النَّاسِ وَ أَمَّا الَّذِينَ عَلَي صُورَةِ الْخَنَازِيرِ فَأَهْلُ السُّحْتِ وَ أَمَّا الْمُنَكَّسُونَ عَلَي رُءُوسِهِمْ فَأَكَلَةُ الرِّبَا وَ الْعُمْيُ الْجَائِرُونَ فِي الْحُكْمِ وَ الصُّمُّ الْبُكْمُ الْمُعْجَبُونَ بِأَعْمَالِهِمْ وَ الَّذِينَ يَمْضَغُونَ بِأَلْسِنَتِهِمْ فَالْعُلَمَاءُ وَ الْقُضَاةُ الَّذِينَ خَالَفَتْ أَعْمَالُهُمْ أَقْوَالَهُمْ وَ الْمُقَطَّعَةُ أَيْدِيهِمْ وَ أَرْجُلُهُمْ الَّذِينَ يُؤْذُونَ الْجِيرَانَ وَ الْمُصَلَّبُونَ عَلَي جُذُوعٍ مِنْ نَارٍ فَالسُّعَاةُ بِالنَّاسِ إِلَي السُّلْطَانِ وَ الَّذِينَ هُمْ أَشَدُّ نَتْناً مِنَ الْجِيَفِ فَالَّذِينَ يَتَمَتَّعُونَ بِالشَّهَوَاتِ وَ اللَّذَّاتِ وَ يَمْنَعُونَ حَقَّ اللَّهِ فِي أَمْوَالِهِمْ وَ الَّذِينَ يَلْبَسُونَ الْجِبَابَ فَأَهْلُ التَّجَبُّرِ وَ الْخُيَلَاءِ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لا يَمْلِكُونَ مِنْهُ خِطاباً أي لا يملكون أن يسألوا إلا فيما أذن لهم فيه قال مقاتل لا يقدر الخلق علي أن يكلموا الرب إلا بإذنه يَوْمَ يَقُومُ</w:t>
      </w:r>
    </w:p>
    <w:p>
      <w:pPr>
        <w:pStyle w:val="BookText"/>
        <w:rPr/>
      </w:pPr>
      <w:r>
        <w:rPr>
          <w:rFonts w:ascii="IRNazanin" w:hAnsi="IRNazanin" w:eastAsia="IRNazanin"/>
          <w:color w:val="111111"/>
          <w:sz w:val="28"/>
          <w:sz w:val="28"/>
          <w:szCs w:val="28"/>
          <w:rtl w:val="true"/>
          <w:lang w:bidi="fa-IR"/>
        </w:rPr>
        <w:t>و در مورد آیه إِنَّ یَوْمَ الْفَصْلِ کانَ میقاتاً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میقاتی است برای آنچه خدا وعده داده از جزاء و حساب و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یُنْفَخُ فِی الصُّورِ فَتَأْتُونَ أَفْواجاً یعنی دسته دسته می آیید تا این که در قیامت کانل شوید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از هر مکانی برای حساب می آیند و هر فرقه ای با شکل خودش می آید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با پیامبرش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فُتِحَتِ السَّماءُ یعنی آسمان برای نزول ملائکه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أَبْواباً یعنی دارای دربهایی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در آن ایجاد می وشد که قبلا این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سُیِّرَتِ الْجِبالُ یعنی کوهها از جاهای خود برداشته می شود و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سَراباً یعنی مثل سراب است که پنداشته می شود کوه است ولی کوه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براء بن عازب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نزدیک رسول خدا صلی الله علیه و آله در منزل ابی ایوب انصاری نشسته بود؛ پس معاذ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روزی که در صور دمیده می شود و شما دسته دسته می آیید تا آخر را دیده 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بزرگی پرسیدی و سپس چشمانش را باز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صنف از امت من به صورت پراکنده محشور می شوند که خدا آنان را از مسلمانان جدا کرده و صورتهای آنان را تغییر داده؛ پس برخی به صورت بوزینه و برخی به صورت خوک و برخی از آنان از پاهایشان از بالا وارونه شده و صورتهایشان زیر است و به صورت روی زمین کشیده می شوند و برخی کورند و تردد می کنند و برخی لال بوده و سخن نمی گویند و و برخی زبانهایشان را می جوند و چرک از از دهانهایشان به صورت لعاب جاری می شود که اهل محشر آنان را نجس و پلید تلقی می کنند و برخی دست و پایشان بریده شده و برخی بر تنه هایی از آتش به دار آویخته شده اند و برخی بدبو تر از مردار و برخی پوستینهایی که از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ریخته شده بر تن دارند که به پوستهایشان چسبیده است؛ اما آنان که به صورت بوزینه هستند، سخن چینان اند و آنان که به صورت خوک هستند، حرام خواران اند و آنان که بر سر خود وارونه شده اند، خورندگان ربا هستند و کوران ظالمان در حکم کردن اند و کر و لالان کسانی هستند که به اعمال خود افتخار می کردند و کسانی که زبان خود را می جوند، علما و قضاتی هستند که اعمالشان با اقوالشان مخالفت دارد و دست و پا بریدگانشان کسانی هستند که همسایه را می آزرند و کسانی که بر تنه هایی از آتش به دار آویخته می شوند، سخن چینان مردم به سمت سلطان هستند و کسانی که از مردار بدبوترند کسانی هستند که به شهوات و لذات متمتع می شوند و از حق خدا در اموالشان منع می کنند و کسانی که پوستین های از قطران می پوشند، اهل زورگویی و خود پسندی هستند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لا یَمْلِکُونَ مِنْهُ خِطاباً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توانند سؤال کنند مگر درباره آنچه به آنان در خصوصش اذن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خلائق قدرت بر سخن گفتن با پروردگار ندارند مگر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w:t>
      </w:r>
    </w:p>
    <w:p>
      <w:pPr>
        <w:pStyle w:val="BookText"/>
        <w:rPr/>
      </w:pPr>
      <w:r>
        <w:rPr>
          <w:rFonts w:ascii="Amiri" w:hAnsi="Amiri" w:eastAsia="Amiri" w:cs="Amiri"/>
          <w:color w:val="111111"/>
          <w:sz w:val="28"/>
          <w:sz w:val="28"/>
          <w:szCs w:val="28"/>
          <w:rtl w:val="true"/>
          <w:lang w:bidi="ar-SA"/>
        </w:rPr>
        <w:t>الرُّوحُ وَ الْمَلائِكَةُ صَفًّا اختلف في الروح فقيل خلق الله علي صورة بني آدم و ليسوا بناس و لا بملائكة يقومون صفا و الملائكة صفا و قيل ملك من الملائكة ما خلق الله مخلوقا أعظم منه فإذا كان يوم القيامة قام هو وحده صفا و قامت الملائكة كلهم صفا واحدا فيكون عظم خلقه مثل صفهم عن ابن عباس و قيل إنها أرواح الناس تقوم مع الملائكة فيما بين النفختين قبل أن ترد الأرواح إلي الأجساد عن ابن عباس أيضا و قيل إنه جبرئيل عليه السلام و قال وهب إن جبرئيل واقف بين يدي الله عز و جل ترعد فرائصه يخلق الله عز و جل من كل رعدة منه مائة ألف ملك فالملائكة صفوف بين يدي الله عز و جل منكسو رءوسهم فإذا أذن الله لهم في الكلام قالوا لا إله إلا الله وَ قالَ صَواباً أي لا إله إلا الله وَ عَنِ الصَّادِقِ عليه السلام أَنَّهُ مَلَكٌ أَعْظَمُ مِنْ جَبْرَئِيلَ وَ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الروح بنو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صفا معناه مصطفين لا يَتَكَلَّمُونَ إِلَّا مَنْ أَذِنَ لَهُ الرَّحْمنُ و هم المؤمنون و الملائكة وَ قالَ في الدنيا صَواباً أي شهد بالتوحيد و قال لا إله إلا الله و قيل إن الكلام هاهنا الشفاعة ذلِكَ الْيَوْمُ الْحَقُّ الذي لا شك فيه يعني القيامة فَمَنْ شاءَ اتَّخَذَ إِلي رَبِّهِ مَآباً أي مرجعا بالطاعة إِنَّا أَنْذَرْناكُمْ عَذاباً قَرِيباً يعني العذاب في الآخرة يَوْمَ يَنْظُرُ الْمَرْءُ ما قَدَّمَتْ يَداهُ أي ينتظر جزاء ما قدمه من طاعة و معصية و قيل معناه أن كل أحد ينظر إلي عمله في ذلك اليوم من خير و شر مثبتا عليه في صحيفته فيرجو ثواب الله علي صالح عمله و يخاف العقاب علي سوء عمله وَ يَقُولُ الْكافِرُ في ذلك اليوم يا لَيْتَنِي كُنْتُ تُراباً أي يتمني أن لو كان ترابا لا يعود و لا يحاسب ليتخلص من عقاب ذلك اليوم و قال عبد الله بن عمر إذا كان يوم القيامة مدت الأرض مد الأديم و حشر الدواب و البهائم و الوحوش ثم يجعل القصاص بين الدواب حتي يقتص للشاة الجماء </w:t>
      </w:r>
      <w:r>
        <w:rPr>
          <w:rStyle w:val="FootnoteAnchor"/>
          <w:rtl w:val="true"/>
        </w:rPr>
        <w:footnoteReference w:id="250"/>
      </w:r>
      <w:r>
        <w:rPr>
          <w:rFonts w:ascii="Amiri" w:hAnsi="Amiri" w:eastAsia="Amiri" w:cs="Amiri"/>
          <w:color w:val="111111"/>
          <w:sz w:val="28"/>
          <w:sz w:val="28"/>
          <w:szCs w:val="28"/>
          <w:rtl w:val="true"/>
          <w:lang w:bidi="ar-SA"/>
        </w:rPr>
        <w:t>من الشاة القرناء التي نطحتها و قال مجاهد يقاد يوم القيامة للمنطوحة من الناطحة و قال المقاتل إن الله يجمع الوحوش و الهوام و الطير و كل شي‌ء غير الثقلين فيقول من ربكم فيقولون الرحمن الرحيم فيقول لهم الرب بعد</w:t>
      </w:r>
    </w:p>
    <w:p>
      <w:pPr>
        <w:pStyle w:val="BookText"/>
        <w:rPr/>
      </w:pPr>
      <w:r>
        <w:rPr>
          <w:rFonts w:ascii="IRNazanin" w:hAnsi="IRNazanin" w:eastAsia="IRNazanin"/>
          <w:color w:val="111111"/>
          <w:sz w:val="28"/>
          <w:sz w:val="28"/>
          <w:szCs w:val="28"/>
          <w:rtl w:val="true"/>
          <w:lang w:bidi="fa-IR"/>
        </w:rPr>
        <w:t>الرُّوحُ وَ الْمَلائِکَةُ صَفًّا در خصوص روح اختلاف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خدا هستند که بر صورت بنی آدم بوده و مردم و ملائکه نیستند؛ آنان در صفی می ایستند و ملائکه در صف دیگری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از ملائکه است که خدا مخلوقی بزرگ تر از او ندارد؛ پس وقتی قیامت می شود او به تنهایی در صفی می ایستد و تمام ملائکه در صف واحدی می ایستند؛ پس بزرگی خلق این ملک مثل صف تمام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ابن عباس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ارواح مردمان هستند که که با ملائکه بین دو نفخه قبل از آن که ارواح به اجساد برگردد بر پا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نیز از ابن عباس نقل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جبرئیل است و وهب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مقابل خدای عزوجل ایستاده در حالی که بند بند اعضایش می لرزد و خدای عزوجل از هر رعشه او صد هزار ملک خلق می کند؛ پس ملائکه مقابل خدای عزوجل صف کشیده و سر خود را پایین انداخته اند؛ پس وقتی خدا به آنان اذن در کلام دهد لا اله الا الله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صَواباً یعنی لا اله الا الله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ملکی است که از جبرئیل و میکائیل عظیم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بنی آدم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یعنی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یَتَکَلَّمُونَ إِلاَّ مَنْ أَذِنَ لَهُ الرَّحْمنُ که همان مؤمنان و ملائکه هستند وَ قالَ یعنی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صَواباً یعنی شهادت به توحید بدهد و بگوید لا اله الا الله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اینجا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الْیَوْمُ الْحَقُّ یعنی آن روز حق است که در آن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اتَّخَذَ إِلی رَبِّهِ مَآباً مآب یعنی مرجعی برای اطاعت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أَنْذَرْناکُمْ عَذاباً قَریباً یعنی عذاب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یَنْظُرُ الْمَرْءُ ما قَدَّمَتْ یَداهُ یعنی منتظر جزای آنچه عمل کرده از طاعت و معصیت می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هر کس در آن روز به عملش بنگرد از خوب و بد که در صحیفه اعمالش ثبت شده، پس امید به ثواب الهی بر عمل نیکش دارد و از عقاب بر سوء عملش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الْکافِرُ و کافر در آن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تُراباً یعنی آروز می کند که ای کاش خاک بود که برگردانده نمی شد و مورد حساب رسی قرار نمی گرفت تا از عقاب آن روز خلاص شود و عبدالله بن 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زمین مثل سفره گسترده می شود و جنبندگان و چارپایان و وحوش محشور می شوند، سپس قصاص بین چارپایان قرار داده می شود تا گوسفند بدون شاخ از گوسفند شاخ دار که آن را شاخ زده قصاص کند و 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گوسفند شاخ زده برای گوسفند شاخ خورده قصاص می شود و مقاتل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وحوش و حشرات و پرندگان و همه چیز غیر از جن و انس را جمع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رحمان رحیم پس خدا </w:t>
      </w:r>
    </w:p>
    <w:p>
      <w:pPr>
        <w:pStyle w:val="BookText"/>
        <w:rPr/>
      </w:pPr>
      <w:r>
        <w:rPr>
          <w:rFonts w:ascii="Amiri" w:hAnsi="Amiri" w:eastAsia="Amiri" w:cs="Amiri"/>
          <w:color w:val="111111"/>
          <w:sz w:val="28"/>
          <w:sz w:val="28"/>
          <w:szCs w:val="28"/>
          <w:rtl w:val="true"/>
          <w:lang w:bidi="ar-SA"/>
        </w:rPr>
        <w:t>ما يقضي بينهم حتي يقتص للجماء من القرناء إنا خلقناكم و سخرناكم لبني آدم و كنتم مطيعين أيام حياتكم فارجعوا إلي الذي كنتم كونوا ترابا فتكون ترابا فإذا التفت الكافر إلي شي‌ء صار ترابا يتمني فيقول يا ليتني كنت في الدنيا علي صورة خنزير رزقي كرزقه و كنت اليوم أي في الآخرة ترابا و قيل إن المراد بالكافر هنا إبليس عاب آدم بأن خلق من تراب و افتخر بالنار فيوم القيامة إذا رأي كرامة آدم و ولده المؤمنين قال يا ليتني كنت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فَإِذا جاءَتِ الطَّامَّةُ الْكُبْري هي القيامة لأنها تطم علي كل داهية هائلة أي تعلو و تغلب و قال الحسن هي النفخة الثانية و قيل هي الغاشية الغليظة المجللة التي تدفق الشي‌ء بالغلظ و قيل إن ذلك حين يساق أهل الجنة إلي الجنة و أهل النار إلي النار يَوْمَ يَتَذَكَّرُ الْإِنْسانُ ما سَعي أي تجي‌ء الطامة في يوم يتذكر الإنسان ما عمله من خير أو شر وَ بُرِّزَتِ الْجَحِيمُ أي أظهرت النار لِمَنْ يَري فيراها الخلق مكشوفا عنها الغطاء و يبصرونها 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فَإِذا جاءَتِ الصَّاخَّةُ يعني صيحة القيامة عن ابن عباس سميت بذلك لأنها تصخ الآذان أي تبالغ في إسماعها حتي تكاد تصمها و قيل لأنها يصخ لها الخلق أي يستمع يَوْمَ يَفِرُّ الْمَرْءُ مِنْ أَخِيهِ وَ أُمِّهِ وَ أَبِيهِ وَ صاحِبَتِهِ أي زوجته وَ بَنِيهِ أي لا يلتفت إلي واحد من هؤلاء لعظم ما هو فيه و شغله بنفسه و إن كان في الدنيا يعتني بشأنهم و قيل يفر منهم حذرا من مطالبتهم إياه بما بينه و بينهم من التبعات و المظالم و قيل لعلمه بأنهم لا يشفعون له و لا يغنون عنه شيئا و يجوز أن يكون مؤمنا و أقرباؤه من أهل النار فيعاديهم و لا يلتفت إليهم أو يفر منهم لئلا يري ما نزل بهم من الهوان لِكُلِّ امْرِئٍ مِنْهُمْ يَوْمَئِذٍ شَأْنٌ يُغْنِيهِ أي لكل إنسان منهم أمر عظيم يشغله عن الأقرباء و يصرفه عنهم وُجُوهٌ يَوْمَئِذٍ مُسْفِرَةٌ أي مشرقة مضيئة ضاحِكَةٌ مُسْتَبْشِرَةٌ من سرورها و فرحها بما أعد لها من الثواب و أراد بالوجوه أصحابها وَ وُجُوهٌ يَوْمَئِذٍ عَلَيْها غَبَرَةٌ أي سواد و كآبة للهم تَرْهَقُها أي تعلوها و تغشاها قَتَرَةٌ</w:t>
      </w:r>
    </w:p>
    <w:p>
      <w:pPr>
        <w:pStyle w:val="BookText"/>
        <w:rPr/>
      </w:pPr>
      <w:r>
        <w:rPr>
          <w:rFonts w:ascii="IRNazanin" w:hAnsi="IRNazanin" w:eastAsia="IRNazanin"/>
          <w:color w:val="111111"/>
          <w:sz w:val="28"/>
          <w:sz w:val="28"/>
          <w:szCs w:val="28"/>
          <w:rtl w:val="true"/>
          <w:lang w:bidi="fa-IR"/>
        </w:rPr>
        <w:t>بعد از آنکه بینشان حکم فرمود، تا جایی که از گوسفند شاخ دار برای گوسفند بی شاخ قصاص کرد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آفریدیم و مسخر بنی آدم قرار دادیم و شما در ایام حیاتتان مطیع بودید پس برگردید به سمتی که بودید؛ خاک باشید؛ پس همه خاک می شوند؛ پس وقتی کافر متوجه چیزی می شود که خاک شده آروز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دنیا به شکل خوک بودم و روزی من مثل روزی او بود و امروز یعنی در آخرت خاک بودم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کافر اینجا ابلیس است که آدم را از این که از خاک آفریده شده سرزنش کرد و به آتش افتخار نمود؛ پس روز قیامت وقتی کرامت آدم و فرزندان مؤمن او را می 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خاک بودم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در مورد آیه فَإِذا جاءَتِ الطَّامَّةُ الْکُبْری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بزرگ قیامت است زیرا برتر است و غلبه می کند بر هر مصیبت ترس آوری و حسن گفته طامه همان نفخه دوم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غاشیه سخت گیر و با شکوهی است که از شدت سخت گیری شیء را به شدت می ریزد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طامه کبری زمانی است که اهل بهشت به بهشت و اهل آتش به اتش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یَتَذَکَّرُ الْإِنْسانُ ما سَعی یعنی طامه در روزی می آید که انسان یادآور اعمال خوب و بدش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بُرِّزَتِ الْجَحیمُ یعنی آتش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یَری پس خلق آتش را می بینند در حالی که از آن پرده برداشته شده و آن را با مشاهده می بینند</w:t>
      </w:r>
      <w:r>
        <w:rPr>
          <w:rFonts w:eastAsia="IRNazanin" w:cs="IRNazanin"/>
          <w:color w:val="111111"/>
          <w:sz w:val="28"/>
          <w:szCs w:val="28"/>
          <w:rtl w:val="true"/>
          <w:lang w:bidi="fa-IR"/>
        </w:rPr>
        <w:t>.</w:t>
      </w:r>
      <w:r>
        <w:rPr>
          <w:rStyle w:val="FootnoteAnchor"/>
          <w:rtl w:val="true"/>
        </w:rPr>
        <w:footnoteReference w:id="25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فَإِذا جاءَتِ الصَّاخَّةُ فرموده یعنی زمانی که صیحه قیامت می آید که این تفسیر از ابن عباس است و صاخه نامیده شده زیرا گوشها را کر می کند یعنی در شنواندن آن شدت به خرج داده می شود تا جایی که نزدیک است گوشها کر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صاخه نامیده شده که خلق آن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یَفِرُّ الْمَرْءُ مِنْ أَخیهِ وَ أُمِّهِ وَ أَبیهِ وَ صاحِبَتِهِ یعنی همسرش وَ بَنیهِ یعنی التفات پیدا نمی کند به یکی از اینان به خاطر بزرگی واقعه ای که او در آنست و مشغول نفس خویش است، گرچه در دنیا اعتنا به شأن اینان داشت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مطالبه کردنشان نسبت به آنچه بین انسان و آنهاست از قبیل تبعان اعمال و مظالم، از آنان فرار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این خاطر از آنان می گریزد که علم دارد آنان شفاعتش نمی کنند و چیزی را از او بی نیاز نمی کنند و ممکن است آن مرد مؤمن باشد و اقربایش از اهل آتش باشند، پس با آنان دشمنی می کند و به آنان التفات پیدا نمی کند یا از آنان می گریزد تا خواری و خفتی که دامن گیر آنان می شود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مِنْهُمْ یَوْمَئِذٍ شَأْنٌ یُغْنیهِ یعنی برای هر انسانی از آنان امر بزرگی است که او را مشغول داشته از نزدیکانش و او را از آنان منصرف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مُسْفِرَةٌ یعنی نورانی و نور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ضاحِکَةٌ مُسْتَبْشِرَةٌ خندان است از سرور آن و شادی آن به سبب ثوابهایی که برای او مهیا شده و خداوند از وجوه صاحبان وجوه را اراده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یَوْمَئِذٍ عَلَیْها غَبَرَةٌ یعنی سیاهی و غمی در اثر غصه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تَرْهَقُها یعنی از آن بالا می رود و فرایش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قَتَرَةٌ </w:t>
      </w:r>
    </w:p>
    <w:p>
      <w:pPr>
        <w:pStyle w:val="BookText"/>
        <w:rPr/>
      </w:pPr>
      <w:r>
        <w:rPr>
          <w:rFonts w:ascii="Amiri" w:hAnsi="Amiri" w:eastAsia="Amiri" w:cs="Amiri"/>
          <w:color w:val="111111"/>
          <w:sz w:val="28"/>
          <w:sz w:val="28"/>
          <w:szCs w:val="28"/>
          <w:rtl w:val="true"/>
          <w:lang w:bidi="ar-SA"/>
        </w:rPr>
        <w:t>أي سواد و كسوف عند معاينة النار و قيل الغبرة ما انحطت من السماء إلي الأرض و القترة ما ارتفعت من الأرض إلي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إِذَا الشَّمْسُ كُوِّرَتْ أي إذا ذهب ضوؤها فأظلمت و اضمحلت و قيل ألقيت و رمي بها و قيل جمع ضوؤها و لفت كما تلف العمامة و المعني أن الشمس تكور بأن تجمع نورها حتي تصير كالكارة الملقاة و يذهب ضوؤها و يحدث الله تعالي للعباد ضياء غيرها وَ إِذَا النُّجُومُ انْكَدَرَتْ أي تساقطت و تناثرت يقال انكدر الطائر من الهواء إذا انقض و قيل تغيرت من الكدورة و الأول أولي لقوله وَ إِذَا الْكَواكِبُ انْتَثَرَتْ إلا أن يقال يذهب ضوؤها ثم تتناثر وَ إِذَا الْجِبالُ سُيِّرَتْ عن وجه الأرض فصارت هباء منبثا و سرابا وَ إِذَا الْعِشارُ و هي النوق الحوامل أتت عليها عشرة أشهر و بعد الوضع تسمي عشارا أيضا و هي أنفس مال عند العرب عُطِّلَتْ أي تركت هملا بلا راع و قيل العشار السحاب يعطل فلا يمطر وَ إِذَا الْوُحُوشُ حُشِرَتْ أي جمعت حتي يقتص بعضها من بعض فيقتص للجماء من القرناء و يحشر الله سبحانه الوحوش ليوصل إليها ما تستحقه من الأعواض علي الآلام التي نالتها في الدنيا و ينتصف لبعضها من بعض فإذا وصل إليها ما استحقته من الأعواض فمن قال إن العوض دائم قال تبقي منعمة إلي الأبد و من قال باستحقاقها العوض منقطعا فقال بعضهم يديمه الله لها تفضلا لئلا يدخل علي المعوض غم بانقطاعه و قال بعضهم إذا فعل الله بها ما استحقته من الأعواض جعلها ترابا وَ إِذَا الْبِحارُ سُجِّرَتْ أي أرسل عذبها علي مالحها و مالحها علي عذبها حتي امتلأت و قيل إن المعني فجر بعضها في بعض فصارت البحور كلها بحرا واحدا و يرتفع البرزخ و قيل أي أوقدت فصارت نارا تصطرم عن ابن عباس و قيل يبست و ذهبت ماؤها فلم يبق فيها قطرة و قيل ملئت من القيح و الصديد الذي يسيل من أبدان أهل النار في النار و أراد بحار جهنم لأن بحور الدنيا قد فنيت عن الجبائي وَ إِذَا النُّفُوسُ زُوِّجَتْ أي قرن كل واحد منها إلي شكله و ضم إليها من أهل النار و أهل الجنة و قيل أي ردت الأرواح إلي الأجساد و قيل يقرن الغاوي بمن أغواه</w:t>
      </w:r>
    </w:p>
    <w:p>
      <w:pPr>
        <w:pStyle w:val="BookText"/>
        <w:rPr/>
      </w:pPr>
      <w:r>
        <w:rPr>
          <w:rFonts w:ascii="IRNazanin" w:hAnsi="IRNazanin" w:eastAsia="IRNazanin"/>
          <w:color w:val="111111"/>
          <w:sz w:val="28"/>
          <w:sz w:val="28"/>
          <w:szCs w:val="28"/>
          <w:rtl w:val="true"/>
          <w:lang w:bidi="fa-IR"/>
        </w:rPr>
        <w:t>یعنی تیرگی و گرفتگی هنگام دیدن مرگ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غبره آنست که از آسمان به زمین می افتد و قتره آن چیزی است که از زمین به آسمان بلند می شود</w:t>
      </w:r>
      <w:r>
        <w:rPr>
          <w:rFonts w:eastAsia="IRNazanin" w:cs="IRNazanin"/>
          <w:color w:val="111111"/>
          <w:sz w:val="28"/>
          <w:szCs w:val="28"/>
          <w:rtl w:val="true"/>
          <w:lang w:bidi="fa-IR"/>
        </w:rPr>
        <w:t>.</w:t>
      </w:r>
      <w:r>
        <w:rPr>
          <w:rStyle w:val="FootnoteAnchor"/>
          <w:rtl w:val="true"/>
        </w:rPr>
        <w:footnoteReference w:id="25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إِذَا الشَّمْسُ کُوِّرَتْ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نور خورشید می رود و تاریک می شود و از بین می رود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می شود و پرتاب می گردد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جمع می شود و همانند عمامه که پیچیده می شود، پیچیده می گردد و معنی اینست که خورشید تیره می شود به این صورت که نور آن جمع می شود تا مثل قرقره نخ باز شده می گردد و نور آن از بین می رود و خدا برای بندگانش نوری غیر آن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النُّجُومُ انْکَدَرَتْ یعنی ستارگان سقوط می کنند و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انکدر الطائر من الهواء یعنی پرنده از آسمان فرود آمد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تیرگی تغییر پیدا می کنند و احتمال اول بهتر است به خاطر آیه و آن زمان که ستارگان پراکنده شوند و فرو ریزند، 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می رود و بعد پراکنده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الْجِبالُ سُیِّرَتْ یعنی وقتی کوهها از روی زمین سیر می کنند و گرد و غبار پراکنده می شوند و سراب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الْعِشارُ عشار ناقه های آبستن هستند که ده ماه بر آنان گذشته و پس از وضع حمل نیز عشار نامیده می شوند و نفیس ترین مال نزد عرب عشار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عُطِّلَتْ یعنی رها می شود به صورت فروگزارده شده و بدون چوپان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عشار ابری است که معطل مانده و نمی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الْوُحُوشُ حُشِرَتْ یعنی وحوش جمع می شود تا از برای برخی نسبت به برخی دیگر قصاص شود، پس برای گوسفند بی شاخ از گوسفند شاخ دار قصاص گرفته می شود و خدای سبحان وحوش را محشور می کند تا عوضی را که مستحق آنست در عوض دردهایی که در دنیا به آنان رسیده به آنان بدهد و برای برخی نسبت به برخی دیگر انصاف خواهی کندپس وقتی عوض های مورد استحقاقش به آن رسید، پس کسی که قائل است که عوض دائمی است، معتقد است که تا ابد متنعم باقی می ماند و کسانی که قائل است وحوش به صورت مقطعی مستحق عوض هستند، پس برخی از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باب تفضل عوض را برای آنان ادامه می دهد تا بر حیوانی که عوض داده شده در اثر انقطاع عوض غم و اندوه عارض نشود؛ و برخی از این دسته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عوض مورد استحقاق آن حیوان را به او داد آن حیوان را به خاک مبدل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الْبِحارُ سُجِّرَتْ یعنی آب شیرین آن به آب شور آن ریخته می شود و آب شور آن بر آب شیرین آن ریخته می شود تا پر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آنست که آب برخی دریاها به سمت دریاهای دیگر باز می شود تا همگی دریاها تبدیل به یک دریا شوند و فاصله از میانشان برداشته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آتش می گیرد و تبدیل به آتشی می شود که تیره است این تفسیر از ابن عباس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می شود و آب آن می رود و در آن قطره آبی نمی ماند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چرک و خونی می شود که از بدنهای اهل آتش در آتش جاری می شود و مراد خداوند دریاهای جهنم است زیرا دریاهای دنیا که نابود گشته اند این تفسیر از جبائی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النُّفُوسُ زُوِّجَتْ یعنی هر کدام از نفسها به هم شکل خود قرین می شود و به آن اهل آتش و اهل بهشت ضمیمه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به اجساد برگردانده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شده در کنار گمراه کننده خود </w:t>
      </w:r>
    </w:p>
    <w:p>
      <w:pPr>
        <w:pStyle w:val="BookText"/>
        <w:rPr/>
      </w:pPr>
      <w:r>
        <w:rPr>
          <w:rFonts w:ascii="Amiri" w:hAnsi="Amiri" w:eastAsia="Amiri" w:cs="Amiri"/>
          <w:color w:val="111111"/>
          <w:sz w:val="28"/>
          <w:sz w:val="28"/>
          <w:szCs w:val="28"/>
          <w:rtl w:val="true"/>
          <w:lang w:bidi="ar-SA"/>
        </w:rPr>
        <w:t>من إنسان أو شيطان و قيل أي قرنت نفوس الصالحين بالحور العين و نفوس الكافرين بالشياطين وَ إِذَا الْمَوْؤُدَةُ سُئِلَتْ يعني الجارية المدفونة حيا و كانت المرأة إذا حان وقت ولادتها حفرت حفرة و قعدت علي رأسها فإن ولد بنتا رمت بها في الحفرة و إن ولدت غلاما حبسته بِأَيِّ ذَنْبٍ قُتِلَتْ أي يقال لها بأي ذنب قتلت و معني سؤالها توبيخ قاتلها لأنها تقول قتلت بغير ذنب و قيل إن معني سئلت طولب قاتلها بالحجة في قتلها فكأنه قيل سئل قاتلها بأي ذنب قتلت هذه و نظير قوله إِنَّ الْعَهْدَ كانَ مَسْؤُلًا أي مسئولا عنه وَ إِذَا الصُّحُفُ نُشِرَتْ يعني صحف الأعمال التي كتبت الملائكة فيها أعمال أهلها من خير و شر تنشر ليقرأها أصحابها و لتظهر الأعمال فيجازوا بحسبها وَ إِذَا السَّماءُ كُشِطَتْ أي أزيلت عن موضعها كالجلد يزال عن الجزور ثم يطويها الله و قيل معناه قلعت كما يقلع السقف و قيل كشفت عمن فيها و معني الكشط رفعك شيئا عن شي‌ء قد غطاه كما يكشط الجلد عن السنام وَ إِذَا الْجَحِيمُ سُعِّرَتْ أوقدت و أضرمت حتي ازدادت شدة علي شدة و قيل سعرها غضب الله و خطايا بني آدم وَ إِذَا الْجَنَّةُ أُزْلِفَتْ أي قربت من أهلها بدخول و قيل قربت بما فيها من النعيم فيزداد المؤمن سرورا و يزداد أهل النار حسرة عَلِمَتْ نَفْسٌ ما أَحْضَرَتْ أي إذا كانت هذه الأشياء التي تكون في القيامة علمت في ذلك الوقت كل نفس ما وجدت حاضرا من عمله كما قالوا أحمدته وجدته محمودا و قيل علمت ما أحضرته من خير و شر و إحضار الأعمال مجاز لأنها لا تبقي و المعني أنه لا يشذ عنها شي‌ء فكان كلها حاضرة و قيل إن المراد صحائف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إِذَا السَّماءُ انْفَطَرَتْ أي انشقت و تقطعت وَ إِذَا الْكَواكِبُ انْتَثَرَتْ أي تساقطت و تهافتت قال ابن عباس سقطت سودا لا ضوء لها وَ إِذَا الْبِحارُ فُجِّرَتْ أي فتح بعضها في بعض عذبها في ملحها و ملحها في عذبها فصارت بحرا واحدا و قيل معناه ذهب ماؤها وَ إِذَا الْقُبُورُ بُعْثِرَتْ أي قلبت ترابها و بعثت الموتي التي فيها و قيل معناه بحثت عن الموتي فأخرجوا منها يريد عند البعث عن ابن عباس عَلِمَتْ نَفْسٌ ما قَدَّمَتْ وَ أَخَّرَتْ عن ابن مسعود قال ما قدمت من خير أو شر و ما</w:t>
      </w:r>
    </w:p>
    <w:p>
      <w:pPr>
        <w:pStyle w:val="BookText"/>
        <w:rPr/>
      </w:pPr>
      <w:r>
        <w:rPr>
          <w:rFonts w:ascii="IRNazanin" w:hAnsi="IRNazanin" w:eastAsia="IRNazanin"/>
          <w:color w:val="111111"/>
          <w:sz w:val="28"/>
          <w:sz w:val="28"/>
          <w:szCs w:val="28"/>
          <w:rtl w:val="true"/>
          <w:lang w:bidi="fa-IR"/>
        </w:rPr>
        <w:t>از انسان و شیطان قرار می گیرد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صالحان قرین حور العین و نفوس کافران قرین شیاطین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الْمَوْؤُدَةُ سُئِلَتْ یعنی دختر زنده به گور شده مورد پرسش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که وقتی زمان زاییدن زن فرا می رسید، حفره ای کَنده می شد، و بالای سر آن زن نشسته می شد؛ پس اگر دختر می زایید آن را در حفره می انداخت و اگر پسری می زاید آن را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 یعنی به او گفه می شود تو به چه گناهی کشته شدی و معنای سؤال از آن توبیخ قاتل اوست زیرا آن دختر زنده به گور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گناه کشته شدم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سُئلت یعنی قاتل او مورد مطالبه قرار می گیرد که حجت بیاورد در کشتن آن دختر؛ پس گویی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قاتلش پرسیده می شود به چه گناهی این را کشتی و مانند قول خداوند که ان العهد کان مسئولا یعنی از عهد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الصُّحُفُ نُشِرَتْ یعنی نامه اعمال که ملائکه در آن اعمال اهل آن را از خیر و شر نوشته اند باز می شود تا صاحبان آن بخوانند و اعمال آشکار شود و به حسب آن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السَّماءُ کُشِطَتْ یعنی وقتی آسمان از جای خود برداشته می شود مثل پوست گوسفند که از آن کَنده می شود و سپس خدا آسمان را می پیچد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آسمان از جا کنده می شود همان طور که سقف از جا کنده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کسانی که درون آنند برداشته می شود و معنا کشط آنست که چیزی را از روی چیز دیگر برداری که آن را پوشانده، چنانچه پوست از کوهان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الْجَحیمُ سُعِّرَتْ یعنی وقتی جهنم روشن و شعله ور می شود تا شعله هایش شدیدتر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غضب خداست و خطایای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الْجَنَّةُ أُزْلِفَتْ یعنی بهشت به وارد شدن اهلش نزدیک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نعمت هایی که دارد نزدیک می شود، پس مؤمن سرورش ازدیاد پیدا می کند و اهل آتش حسرتشان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نَفْسٌ ما أَحْضَرَتْ یعنی وقتی این چیزهایی که در قیامت روی می دهد محقق شد، هر کس آنچه آورده را در آن وقت حاضر می بیند چنانچه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احمدته یعنی او را ستوده یافتم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شری را که حاضر کرده می داند و حاضر کردن اعمال مجاز است زیرا اعمال باقی نمی ماند و معنا اینست که چیزی از آن کم نمی شود، پس همه آن حاضر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صحیفه های اعمال است</w:t>
      </w:r>
      <w:r>
        <w:rPr>
          <w:rFonts w:eastAsia="IRNazanin" w:cs="IRNazanin"/>
          <w:color w:val="111111"/>
          <w:sz w:val="28"/>
          <w:szCs w:val="28"/>
          <w:rtl w:val="true"/>
          <w:lang w:bidi="fa-IR"/>
        </w:rPr>
        <w:t>.</w:t>
      </w:r>
      <w:r>
        <w:rPr>
          <w:rStyle w:val="FootnoteAnchor"/>
          <w:rtl w:val="true"/>
        </w:rPr>
        <w:footnoteReference w:id="25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إِذَا السَّماءُ انْفَطَرَتْ گفته یعنی زمانی که آسمان منشق می شود و بریده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الْکَواکِبُ انْتَثَرَتْ یعنی ستارگان سقوط می کنند و پراکنده می شوند؛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سیاه و بی نور ساقط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الْبِحارُ فُجِّرَتْ یعنی درِ برخی دریاها به روی برخی دیگر گشوده می شود و آب شیرین در آب شور و آب شور در آب شیرین ریخته می شود تا همگی یک دریا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دریاها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الْقُبُورُ بُعْثِرَتْ یعنی خاک آن دگرگون می شود و مردگانی که در آنها هستند برانگیخته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از مردگان جستجو می شود، پس از آن خارج می شوند و مراد خداوند هنگام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نَفْسٌ ما قَدَّمَتْ وَ أَخَّرَتْ از ابن مسعود نقل شده که می داند عمل خیر یا شری را که مقدم داشته </w:t>
      </w:r>
    </w:p>
    <w:p>
      <w:pPr>
        <w:pStyle w:val="BookText"/>
        <w:rPr/>
      </w:pPr>
      <w:r>
        <w:rPr>
          <w:rFonts w:ascii="Amiri" w:hAnsi="Amiri" w:eastAsia="Amiri" w:cs="Amiri"/>
          <w:color w:val="111111"/>
          <w:sz w:val="28"/>
          <w:sz w:val="28"/>
          <w:szCs w:val="28"/>
          <w:rtl w:val="true"/>
          <w:lang w:bidi="ar-SA"/>
        </w:rPr>
        <w:t>أخرت من سنة حسنة استن بها بعده فله أجر من اتبعه من غير أن ينقص من أجورهم شي‌ء أو سنة سيئة عمل بها بعده فعليه وزر من عمل بها من غير أن ينقص من أوزارهم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الْإِنْسانُ ما غَرَّكَ بِرَبِّكَ الْكَرِيمِ أي أي شي‌ء غرك بخالقك و خدعك و سول لك الباطل حتي عصيته و خالفته وَ رُوِيَ أَنَّ النَّبِيَّ صلي الله عليه و آله لَمَّا تَلَا هَذِهِ الْآيَةَ قَالَ غَرَّهُ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للفضيل بن عياض لو أقامك الله يوم القيامة بين يديه فقال ما غَرَّكَ بِرَبِّكَ الْكَرِيمِ ما ذا كنت تقول قال أقول غرني ستورك المرخاة و قال يحيي بن معاذ لو أقامني الله بين يديه فقال ما غرك بي قلت غرني بك برك بي سالفا و آنفا و عن بعضهم قال غرني حلمك و عن أبي بكر الوراق غرني كرم الكريم و إنما قال سبحانه الْكَرِيمِ دون سائر أسمائه و صفاته لأنه كان لقنه الإجابة حتي يقول غرني كرم الكريم و قال عبد الله بن مسعود ما منكم من أحد إلا سيخلو الله به يوم القيامة فيقول يا ابن آدم ما غرك بي يا ابن آدم ما ذا عملت فيما عملت يا ابن آدم ما ذا أجبت المرسلين الَّذِي خَلَقَكَ من نطفة و لم تك شيئا فَسَوَّاكَ إنسانا تسمع و تبصر فَعَدَلَكَ أي جعلك معتدلا فِي أَيِّ صُورَةٍ ما شاءَ رَكَّبَكَ أي في أي شبه من أب أو أم أو خال أو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الرِّضَا عَنْ آبَائِهِ عليهم السلام عَنِ النَّبِيِّ صلي الله عليه و آله أَنَّهُ قَالَ لِرَجُلٍ مَا وُلِدَ لَكَ قَالَ يَا رَسُولَ اللَّهِ وَ مَا عَسَي أَنْ يُولَدَ لِي إِمَّا غُلَاماً وَ إِمَّا جَارِيَةً قَالَ فَمَنْ يُشْبِهُ قَالَ يُشْبِهُ أُمَّهُ أَوْ أَبَاهُ فَقَالَ صلي الله عليه و آله لَا تَقُلْ هَكَذَا إِنَّ النُّطْفَةَ إِذَا اسْتَقَرَّتْ فِي الرَّحِمِ أَحْضَرَهَا اللَّهُ كُلَّ نَسَبٍ بَيْنَهَا وَ بَيْنَ آدَمَ أَ مَا قَرَأْتَ هَذِهِ الْآيَةَ فِي أَيِّ صُورَةٍ ما شاءَ رَكَّبَكَ أَيْ فِيمَا بَيْنَكَ وَ بَيْنَ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أَيِّ صُورَةٍ ما شاءَ من صور الخلق رَكَّبَكَ إن شاء في صورة إنسان و إن شاء في صورة حمار و إن شاء في صورة 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لَوْ شَاءَ رَكَّبَكَ عَلَي غَيْرِ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أي صورة شاء من ذكر أو أنثي جسيم أو نحيف حسن أو ذميم طويل أو قصير كَلَّا أي ليس الأمر علي ما تزعمون أنه لا بعث و لا حساب بَلْ تُكَذِّبُونَ بِالدِّينِ أي الجزاء أو بالدين الذي جاء به محمد صلي الله عليه و آله وَ إِنَّ عَلَيْكُمْ لَحافِظِينَ من الملائكة يحفظون عليكم</w:t>
      </w:r>
    </w:p>
    <w:p>
      <w:pPr>
        <w:pStyle w:val="BookText"/>
        <w:rPr/>
      </w:pPr>
      <w:r>
        <w:rPr>
          <w:rFonts w:ascii="IRNazanin" w:hAnsi="IRNazanin" w:eastAsia="IRNazanin"/>
          <w:color w:val="111111"/>
          <w:sz w:val="28"/>
          <w:sz w:val="28"/>
          <w:szCs w:val="28"/>
          <w:rtl w:val="true"/>
          <w:lang w:bidi="fa-IR"/>
        </w:rPr>
        <w:t>و سنت حسنه ای را که به آن عمل شود بعد از خود به جای گذاشته؛ پس اجر کسی که از سنت حسنه اش تبعیت کند بدون این که از اجور عاملین به آن سنت کم شود به او تعلق می گیرد یا سنت بدی را باقی گذاشته که بعد از او عمل می شود؛ پس بار گناه کسی که به آن عمل کند بر عهده اوست بدون آنکه از بار گناه خود عمل کنندگان چیزی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الْإِنْسانُ ما غَرَّکَ بِرَبِّکَ الْکَریمِ یعنی چه چیز تو را به خالقت فرفت و نیرنگ زدهه ساخت و باطل برایت زیبا جلوه داد تا معصیت و مخالفت او را نمودی؟</w:t>
      </w:r>
    </w:p>
    <w:p>
      <w:pPr>
        <w:pStyle w:val="BookText"/>
        <w:rPr/>
      </w:pPr>
      <w:r>
        <w:rPr>
          <w:rFonts w:ascii="IRNazanin" w:hAnsi="IRNazanin" w:eastAsia="IRNazanin"/>
          <w:color w:val="111111"/>
          <w:sz w:val="28"/>
          <w:sz w:val="28"/>
          <w:szCs w:val="28"/>
          <w:rtl w:val="true"/>
          <w:lang w:bidi="fa-IR"/>
        </w:rPr>
        <w:t>و روایت شده که پیامبر صلی الله علیه و آله وقتی این آیه را تلاوت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اش او را فرفته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فضیل بن عیاض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روز قیامت تو را مقابل خود برخیزاند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پروردگار کریمت فریفته ساخت چه خواهی گفت؟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آویزان شده تو مرا فریفت و یحیی بن معاذ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روز قیامت مرا مقابل خود برخیزاند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من فریفته ساخت؟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تو در گذشته و آینده نسبت به من مرا به تو فرفته ساخته و از برخی از آنان نقل شده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تو مرا فریفته و ابی بکر وراق گفته کرم کریم مرا فریفته و خدای سبحان صفت کریم را برگزید نه سایر اسما و صفاتش را زیرا جواب را با سؤال به انسان تلقین کرد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کریم مرا فریفته و عبدالله بن مسعود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شما نیست مگر آنکه خدا روز قیامت با او</w:t>
      </w:r>
    </w:p>
    <w:p>
      <w:pPr>
        <w:pStyle w:val="BookText"/>
        <w:rPr/>
      </w:pPr>
      <w:r>
        <w:rPr>
          <w:rFonts w:ascii="IRNazanin" w:hAnsi="IRNazanin" w:eastAsia="IRNazanin"/>
          <w:color w:val="111111"/>
          <w:sz w:val="28"/>
          <w:sz w:val="28"/>
          <w:szCs w:val="28"/>
          <w:rtl w:val="true"/>
          <w:lang w:bidi="fa-IR"/>
        </w:rPr>
        <w:t>خلوت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من فریفته ساخت؟ ای پسر آدم در اعمالی که انجام دادی چه کردی؟ به رسولان چه جواب دادی؟ الَّذی خَلَقَکَ تو را آفرید از نطفه ای و تو چیزی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فَسَوَّاکَ تو را به صورت انسانی که می شنوی و می بینی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فَعَدَلَکَ یعنی تو را معتدل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صُورَةٍ ما شاءَ رَکَّبَکَ یعنی در هر شباهتی که خواست از شباهت به پدر یا مادر یا دایی یا عمو تو را ترکیب قیافه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رضا از قول پدرانش علیهم السلام از پیامبر صلی الله علیه و آله نقل شده که حضرت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چه چیزی متولد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من یا پسر یا دختر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شبیه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مادرش و یا به پدرش شبیه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وقتی در رحم زن مستقر می شود خدا آن نطفه را برای هر انسان خویشاوندی که بین این نطفه و آدم باشد،حاضر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نخواندی که در هر صورتی که خواست شکل تو را ترکیب کرد؟ این یعنی بین تو و بین آدم هر صورتی که خواست فرزند را شبیه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 صورة ما شاء یعنی در هر صورتی از صور خلق که خواست؛ رَکَّبَک یعنی اگر خواست به صورت انسان و اگر خواست به صورت حمار و اگر خواست به صوررت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 تو را بر غیر این چهره ها ترکیب می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صورتی که خواست از مرد و زن، چاق یا لاغر، نیکو یا زشت، بلند یا کوتاه تو را ترکیب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یعنی امر این گونه که شما می پندارید نیست که رستاخیز و حسابی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تُکَذِّبُونَ بِالدِّینِ دین یعنی جزاء یا دینی که محمد صلی الله علیه و آله آن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عَلَیْکُمْ لَحافِظینَ ملائکه ای هستند که که اعمال شما را بر شما حفظ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تعملونه كِراماً علي ربهم كاتِبِينَ يكتبون أعمال بني آدم يَعْلَمُونَ ما تَفْعَلُونَ من خير و شر إِنَّ الْأَبْرارَ لَفِي نَعِيمٍ و هو الجنة و الأبرار أولياء الله المطيعون في الدنيا وَ إِنَّ الْفُجَّارَ لَفِي جَحِيمٍ و هو العظيم من النار يَصْلَوْنَها يَوْمَ الدِّينِ أي يلزمونها بكونهم فيها وَ ما هُمْ عَنْها بِغائِبِينَ أي لا يكونون غائبين عنها بل يكونون مؤبدين فيها و قد دل الدليل علي أن أهل الكبيرة من المسلمين لا يخلدون في النار فالمراد بالفجار الكفار وَ ما أَدْراكَ ما يَوْمُ الدِّينِ قاله تعظيما لشدته ثم كرر تأكيدا لذلك و قيل أراد و ما أدراك ما في يوم الدين من النعيم لأهل الجنة ثم ما أدراك ما في يوم الدين من العذاب لأهل النار يَوْمَ لا تَمْلِكُ نَفْسٌ لِنَفْسٍ شَيْئاً أي لا يملك أحد الدفاع عن غيره ممن يستحق العقاب وَ الْأَمْرُ يَوْمَئِذٍ لِلَّهِ وحده أي الحكم له في الجزاء و الثواب و العفو و الانتقام وَ رَوَي عُمَرُ بْنُ شِمْرٍ عَنْ جَابِرٍ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يَوْمَئِذٍ وَ الْيَوْمَ </w:t>
      </w:r>
      <w:r>
        <w:rPr>
          <w:rStyle w:val="FootnoteAnchor"/>
          <w:rtl w:val="true"/>
        </w:rPr>
        <w:footnoteReference w:id="255"/>
      </w:r>
      <w:r>
        <w:rPr>
          <w:rFonts w:ascii="Amiri" w:hAnsi="Amiri" w:eastAsia="Amiri" w:cs="Amiri"/>
          <w:color w:val="111111"/>
          <w:sz w:val="28"/>
          <w:sz w:val="28"/>
          <w:szCs w:val="28"/>
          <w:rtl w:val="true"/>
          <w:lang w:bidi="ar-SA"/>
        </w:rPr>
        <w:t>كُلَّهُ لِلَّهِ يَا جَابِرُ إِذَا كَانَ يَوْمُ الْقِيَامَةِ بَادَتِ الْحُكَّامُ فَلَمْ يَبْقَ حَاكِمٌ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إِذَا السَّماءُ انْشَقَّتْ أي تصدعت و انفرجت و انشقاقها من علامات القيامة و ذكر ذلك في مواضع من القرآن وَ أَذِنَتْ لِرَبِّها أي سمعت و أطاعت في الانشقاق و هذا توسع أي كأنها سمعت و انقادت لتدبير الله وَ حُقَّتْ أي و حق لها أن تأذن بالانقياد لأمر ربها الذي خلقها و تطيع له وَ إِذَا الْأَرْضُ مُدَّتْ أي بسطت باندكاك جبالها و آكامها حتي تصير كالصحيفة الملساء و قيل إنها تمد مد الأديم العكاظي و تزاد في سعتها عن ابن عباس و قيل سويت فلا بناء و لا جبل إلا دخل فيها وَ أَلْقَتْ ما فِيها من الموتي و الكنوز وَ تَخَلَّتْ أي خلت فلم يبق في بطنها شي‌ء و قيل معناه ألقت ما في بطنها من كنوزها و معادنها و تخلت مما علي ظهرها من جبالها و بحارها وَ أَذِنَتْ لِرَبِّها وَ حُقَّتْ ليس هذا بتكرار لأن الأول في صفة السماء و الثاني في صفة الأرض و هذا كله من أشراط الساعة و جلائل الأمور التي تكون فيها و التقدير إذا كانت هذه الأشياء رأي الإنسان ما قدم من خير و شر و يدل علي هذا المحذوف قوله يا أَيُّهَا الْإِنْسانُ إِنَّكَ كادِحٌ إِلي رَبِّكَ كَدْحاً أي ساع إليه في عملك و هو</w:t>
      </w:r>
    </w:p>
    <w:p>
      <w:pPr>
        <w:pStyle w:val="BookText"/>
        <w:rPr/>
      </w:pPr>
      <w:r>
        <w:rPr>
          <w:rFonts w:ascii="IRNazanin" w:hAnsi="IRNazanin" w:eastAsia="IRNazanin"/>
          <w:color w:val="111111"/>
          <w:sz w:val="28"/>
          <w:sz w:val="28"/>
          <w:szCs w:val="28"/>
          <w:rtl w:val="true"/>
          <w:lang w:bidi="fa-IR"/>
        </w:rPr>
        <w:t>کِراماً آنان بر پروردگارشان کرامت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کاتِبینَ اعمال بنی آدم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ما تَفْعَلُونَ آنچه از خیر یا شر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لَفی نَعیمٍ نعیم بهشت است و ابرار اولیای خدا هستند که در</w:t>
      </w:r>
    </w:p>
    <w:p>
      <w:pPr>
        <w:pStyle w:val="BookText"/>
        <w:rPr/>
      </w:pPr>
      <w:r>
        <w:rPr>
          <w:rFonts w:ascii="IRNazanin" w:hAnsi="IRNazanin" w:eastAsia="IRNazanin"/>
          <w:color w:val="111111"/>
          <w:sz w:val="28"/>
          <w:sz w:val="28"/>
          <w:szCs w:val="28"/>
          <w:rtl w:val="true"/>
          <w:lang w:bidi="fa-IR"/>
        </w:rPr>
        <w:t>دنیا مطیع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الْفُجَّارَ لَفی جَحیمٍ جحیم آتش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یَصْلَوْنَها یَوْمَ الدِّینِ یعنی مجبور می شوند که در آن آتش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عَنْها بِغائِبینَ یعنی از آن غایب نیستند بلکه تا ابد در آتش هستند و دلیل دلالت کرده بر این که مسلمانی که اهل کبیره باشد در آتش جاودان نخواهد بود، پس مراد از فجار همان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یَوْمُ الدِّینِ خداوند این سخن را از باب بزرگداشت شدت آن فرمود؛ سپس از باب تأکید همین سخن را تکرار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اینست که چه چیزی تورا آگاه کرد که در روز جزا از نظر نعمت برای اهل بهشت چه روی می دهد؛ سپس چه چیزی تورا آگاه کرد که در روز جزا از نظر عذاب برای اهل آتش چه روی می دهد یَوْمَ لا تَمْلِکُ نَفْسٌ لِنَفْسٍ شَیْئاً یعنی احدی نمی تواند دفاع کند از غیر خود از کسانی که مستحق عقاب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یَوْمَئِذٍ لِلَّهِ فقط برای خدای یگانه است؛ یعنی حکم در جزا و ثواب و عفو و انتقام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نقل شده که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حکم در آن روز همگی برای خداست؛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شود، حاکمان از بین می روند، پس حاکمی جز خدا نمی ماند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إِذَا السَّماءُ انْشَقَّتْ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نیم می شود و شکافته می شود و شکافته شدن آن از علامات قیامت است و این امر در چند جای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أَذِنَتْ لِرَبِّها یعنی در شکافته شدن می شنود و اطاعت می کند و این مجازگویی در کلام است یعنی گویی آسمان می شنود و مطیع تدبیر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حُقَّتْ یعنی حق است برای او که برای پروردگارش که او را آفریده انقیاد و اطاعت داشته باشد و از پروردگارش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الْأَرْضُ مُدَّتْ یعنی وقتی که زمین با کوبیده شدن کوهه و تپه هایش مسطح می شود تا جایی که مثل کاغذ نرم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مانند کشیده شدن چرم عکاظی کشیده می شود و وسعت آن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ابن عباس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مسطح می شود و هیچ بنا و کوهی نیست مگر آنکه داخل در زمین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أَلْقَتْ ما فیها از مردگان و گنجها وَ تَخَلَّتْ یعنی خالی می شود یعنی درشکمش چیزی باقی نمی ماند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آنچه در شکم دارد از گنج و معادنش را بیرون می ریزد و از آنچه بر پشت آنست از کوهها و دریاهایش خالی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أَذِنَتْ لِرَبِّها وَ 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تکرار نیست زیرا آیه اول در وصف آسمان است و این آیه دوم در وصف زمین و تمام اینها از شروط تحقق قیامت و امور بزرگی است که در قیامت روی می دهد و تقدیر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امور روی داد، انسان کار خیر و شری را که مقدم داشته می بیند و دلالت بر این محذوف در کلام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 أَیُّهَا الْإِنْسانُ إِنَّکَ کادِحٌ إِلی رَبِّکَ کَدْحاً یعنی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عمل خود به سوی پروردگارت در تلاشی </w:t>
      </w:r>
    </w:p>
    <w:p>
      <w:pPr>
        <w:pStyle w:val="BookText"/>
        <w:rPr/>
      </w:pPr>
      <w:r>
        <w:rPr>
          <w:rFonts w:ascii="Amiri" w:hAnsi="Amiri" w:eastAsia="Amiri" w:cs="Amiri"/>
          <w:color w:val="111111"/>
          <w:sz w:val="28"/>
          <w:sz w:val="28"/>
          <w:szCs w:val="28"/>
          <w:rtl w:val="true"/>
          <w:lang w:bidi="ar-SA"/>
        </w:rPr>
        <w:t>خطاب لجميع المكلفين يقول الله سبحانه لهم و لكل واحد منهم يا أيها الإنسان إنك عامل عملا في مشقة لتحمله إلي الله و توصله إليه فَمُلاقِيهِ أي ملاق جزاءه و قيل أي ملاق ربك فَأَمَّا مَنْ أُوتِيَ كِتابَهُ الذي ثبتت فيه أعماله بِيَمِينِهِ فَسَوْفَ يُحاسَبُ حِساباً يَسِيراً أي لا يناقش في الحساب و لا يواقف علي ما عمل من الحسنات و ما له عليه من الثواب و ما حط عنه من الأوزار إما بالتوبة أو بالعفو و قيل الحساب اليسير التجاوز عن السيئات و الإثابة علي الحسنات و من نوقش الحساب عذب في 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يعرف عمله ثم يتجاوز عنه وَ فِي حَدِيثٍ آخَرَ ثَلَاثٌ مَنْ كُنَّ فِيهِ حَاسَبَهُ اللَّهُ حِسَاباً يَسِيراً وَ أَدْخَلَهُ الْجَنَّةَ بِرَحْمَتِهِ قَالُوا وَ مَا هِيَ يَا رَسُولَ اللَّهِ قَالَ تُعْطِي مَنْ حَرَمَكَ وَ تَصِلُ مَنْ قَطَعَكَ وَ تَعْفُو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يَنْقَلِبُ بعد الفراغ من الحساب إِلي أَهْلِهِ مَسْرُوراً بما أوتي من الخير و الكرامة و المراد بالأهل الحور العين و قيل أزواجه و أولاده و عشائره و قد سبقوه إلي الجنة وَ أَمَّا مَنْ أُوتِيَ كِتابَهُ وَراءَ ظَهْرِهِ لأن يمينه مغلولة إلي عنقه و تكون يده اليسري خلف ظهره و قيل تخلع يده اليسري خلف ظهره و الوجه في ذلك أن يكون إعطاء الكتاب باليمين أمارة للملائكة و المؤمنين لكون صاحبه من أهل الجنة و لطفا للخلق في الإخبار به و كناية عن قبول أعماله و إعطاؤه علي الوجه الآخر أمارة لهم علي أن صاحبه من أهل النار و علامته لمناقشة الحساب و سوء المآب فَسَوْفَ يَدْعُوا ثُبُوراً أي هلاكا إذا قرأ كتابه و هو أن يقول وا ثبوراه وا هلاكاه وَ يَصْلي سَعِيراً أي يدخل النار و يعذب بها إِنَّهُ كانَ فِي أَهْلِهِ مَسْرُوراً في الدنيا ناعما لا يهمه أمر الآخرة و لا يتحمل مشقة العبادة فأبدله الله بسروره غما باقيا لا ينقطع و قيل كان مسرورا بمعاصي الله لا يندم عليها إِنَّهُ ظَنَّ أَنْ لَنْ يَحُورَ أي ظن في دار التكليف أنه لن يرجع إلي الحياة في الآخرة فارتكب المأثم بَلي ليحورن و ليبعثن إِنَّ رَبَّهُ كانَ بِهِ بَصِيراً من يوم خلقه إلي أن يبعثه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إِذا زُلْزِلَتِ الْأَرْضُ زِلْزالَها أي إذا حركت الأرض تحريكا شديدا لقيام الساعة زلزالها الذي كتب عليها و يمكن أن يكون إنما أضافها إلي</w:t>
      </w:r>
    </w:p>
    <w:p>
      <w:pPr>
        <w:pStyle w:val="BookText"/>
        <w:rPr/>
      </w:pPr>
      <w:r>
        <w:rPr>
          <w:rFonts w:ascii="IRNazanin" w:hAnsi="IRNazanin" w:eastAsia="IRNazanin"/>
          <w:color w:val="111111"/>
          <w:sz w:val="28"/>
          <w:sz w:val="28"/>
          <w:szCs w:val="28"/>
          <w:rtl w:val="true"/>
          <w:lang w:bidi="fa-IR"/>
        </w:rPr>
        <w:t>و این خطاب به همه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آنان و به هر یک از انسانها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عملی را انجام می دهی در سختی تا آن را به نزد خدا ببری و به او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فَمُلاقیهِ یعنی جزای آن را می بینی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ملاقی پروردگارت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أُوتِیَ کِتابَهُ کتابی که اعمالش در آن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بِیَمینِهِ فَسَوْفَ یُحاسَبُ حِساباً یَسیراً یعنی در محاسبه مورد سخت گیری قرار نمی گیرد و بر اعمال حسنه و ثواب های آن و بار گناهانی که او را پست کرده یا با توبه و یا با عفو متوقفش نمی سازند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یسیر همان بخشیدن گناهان است و ثواب دادن بر حسنات و در روایت مرفوعه ای آمده که کسی که درر حساب مورد مناقشه قرار گیرد، در قبر عذاب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نقل شده که عملش را می شناسد و سپس بخشیده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هر کس باشد، خدا او را به آسانی حسابرسی می کند و خدا او را با رحمتش داخل بهشت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سه چیز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تو را محروم کرده عطا کنی و با کسی که با تو قطع رحم کرده صله رحم کنی و از کسی که تو بر تو ظلم کرده بگذری؛</w:t>
      </w:r>
    </w:p>
    <w:p>
      <w:pPr>
        <w:pStyle w:val="BookText"/>
        <w:rPr/>
      </w:pPr>
      <w:r>
        <w:rPr>
          <w:rFonts w:ascii="IRNazanin" w:hAnsi="IRNazanin" w:eastAsia="IRNazanin"/>
          <w:color w:val="111111"/>
          <w:sz w:val="28"/>
          <w:sz w:val="28"/>
          <w:szCs w:val="28"/>
          <w:rtl w:val="true"/>
          <w:lang w:bidi="fa-IR"/>
        </w:rPr>
        <w:t>وَ یَنْقَلِبُ بعد از فراغ از حساب، إِلی أَهْلِهِ مَسْرُوراً به نزد اهلش بر می گردد در حالی که مسرور است به آن خیرات و کرامتی که به او داده شده و مراد از اهل در این آیه حور العین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اولاد و بستگان اویند که به بهشت سبقت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أُوتِیَ کِتابَهُ وَراءَ ظَهْرِهِ زیرا دست راستش بر گردنش زنجیر شده و دست چپش پشت کمر اوست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چپش پشت کمرش کشیده می شود و علت این امر آنست که دادن نامه عمل به دست راست نشانه ای برای ملائکه و مؤمنان است که صاحب این نامه اهل بهشت است و لطفی در حق خلائق است که با این نشانه خبر دار می شوند و کنایه از قبولی اعمال اوست و دادن نامه عمل به گونه دیگر نشانه ای برای انان است که صاحب این نامه اهل آتش است و نشانه او برای سخت گیری در حساب و جایگاه بد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یَدْعُوا ثُبُوراً یعنی هلاکت را می خواند وقتی نامه عملش را خواند و فریاد می زند واثبوراه و وا هلاکاه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سَعیراً یعنی داخل آتش می شود و در آن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أَهْلِهِ مَسْرُوراً یعنی در دنیا متنعم بود و امر آخرت او را غمگین نمی ساخت و مشقت عبادت را تحمل نمی کرد؛ پس خدا در عوض سرور دنیوی او هم و غمی باقی به او داد که منقطع نمی شود و گفه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معاصی خدا مسرور بود و بر آن پشیمان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ظَنَّ أَنْ لَنْ یَحُورَ در سرای تکلیف می پنداشت هرگز به حیات در آخرت بر نمی گردد، پس گناه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آنان برگردانده و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رَبَّهُ کانَ بِهِ بَصیراً از روز خلق تا روز برانگیخته شدنش خدا به او بینا بوده است</w:t>
      </w:r>
      <w:r>
        <w:rPr>
          <w:rFonts w:eastAsia="IRNazanin" w:cs="IRNazanin"/>
          <w:color w:val="111111"/>
          <w:sz w:val="28"/>
          <w:szCs w:val="28"/>
          <w:rtl w:val="true"/>
          <w:lang w:bidi="fa-IR"/>
        </w:rPr>
        <w:t>.</w:t>
      </w:r>
      <w:r>
        <w:rPr>
          <w:rStyle w:val="FootnoteAnchor"/>
          <w:rtl w:val="true"/>
        </w:rPr>
        <w:footnoteReference w:id="25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إِذا زُلْزِلَتِ الْأَرْضُ زِلْزالَها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زمین به شدت تکان می خورد برای برپایی قیامت؛ تکانهای شدیدی که بر آن نوشته شده و ممکن است این که خداوند آن را </w:t>
      </w:r>
    </w:p>
    <w:p>
      <w:pPr>
        <w:pStyle w:val="BookText"/>
        <w:rPr/>
      </w:pPr>
      <w:r>
        <w:rPr>
          <w:rFonts w:ascii="Amiri" w:hAnsi="Amiri" w:eastAsia="Amiri" w:cs="Amiri"/>
          <w:color w:val="111111"/>
          <w:sz w:val="28"/>
          <w:sz w:val="28"/>
          <w:szCs w:val="28"/>
          <w:rtl w:val="true"/>
          <w:lang w:bidi="ar-SA"/>
        </w:rPr>
        <w:t>الأرض لأنها تعم جميع الأرض وَ أَخْرَجَتِ الْأَرْضُ أَثْقالَها أي موتاها المدفونة فيها أو كنوزها و معادنها فتلقاها علي ظهرها ليراها أهل الموقف و تكون الفائدة في ذلك أن يتحسر العصاة إذا نظروا إليها لأنهم عصوا الله فيها ثم تركوها لا تغني عنهم شيئا و أيضا فإنه تكوي بِها جِباهُهُمْ وَ جُنُوبُهُمْ وَ ظُهُورُهُمْ وَ قالَ الْإِنْسانُ ما لَها أي و يقول الإنسان متعجبا ما للأرض تتزلزل و قيل إن المراد بالإنسان الكافر لأن المؤمن معترف بها لا يسأل عنها يَوْمَئِذٍ تُحَدِّثُ أَخْبارَها أي تخبر بما عمل عليها وَ جَاءَ فِي الْحَدِيثِ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أَخْبَارُهَا قَالُوا اللَّهُ وَ رَسُولُهُ أَعْلَمُ قَالَ أَخْبَارُهَا أَنْ تَشْهَدَ عَلَي كُلِّ عَبْدٍ وَ أَمَةٍ بِمَا عَمِلَ عَلَي ظَهْرِهَا تَقُولُ عَمِلَ كَذَا وَ كَذَا يَوْمَ كَذَا وَ كَذَا فَهَذَا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هذا فيجوز أن يكون الله تعالي يحدث الكلام فيها و إنما نسبه إليها توسعا و مجازا و يجوز أن يقلبها حيوانا يقدر علي النطق و يجوز أن يظهر فيها ما يقوم مقام الكلام فعبر عنه بالكلام كما يقال عيناك تشهدان بسهرك و قوله بِأَنَّ رَبَّكَ أَوْحي لَها معناه أن الأرض تحدث فتقول إن ربك يا محمد أوحي لها أي ألهمها و عرفها بأن تحدث أخبارها و قيل بأن تلقي الكنوز و الأموات علي ظهرها يقال أوحي له و إليه أي ألقي إليه من جهة تخفي قال الفراء تحدث أخبارها بوحي الله و إذنه لها و قال ابن عباس أذن لها بأن تخبر بما عمل عليها وَ رَوَي الْوَاحِدِيُّ بِإِسْنَادِهِ مَرْفُوعاً إِلَي رَبِيعَةَ الْحَرَشِيِّ </w:t>
      </w:r>
      <w:r>
        <w:rPr>
          <w:rStyle w:val="FootnoteAnchor"/>
          <w:rtl w:val="true"/>
        </w:rPr>
        <w:footnoteReference w:id="258"/>
      </w:r>
      <w:r>
        <w:rPr>
          <w:rFonts w:ascii="Amiri" w:hAnsi="Amiri" w:eastAsia="Amiri" w:cs="Amiri"/>
          <w:color w:val="111111"/>
          <w:sz w:val="28"/>
          <w:sz w:val="28"/>
          <w:szCs w:val="28"/>
          <w:rtl w:val="true"/>
          <w:lang w:bidi="ar-SA"/>
        </w:rPr>
        <w:t>قَالَ قَالَ رَسُولُ اللَّهِ صلي الله عليه و آله حَافِظُوا عَلَي الْوُضُوءِ وَ خَيْرُ أَعْمَالِكُمُ الصَّلَاةُ وَ تَحَفَّظُوا مِنَ الْأَرْضِ فَإِنَّهَا أُمُّكُمْ وَ لَيْسَ فِيهَا أَحَدٌ يَعْمَلُ خَيْراً أَوْ شَرّاً إِلَّا وَ هِيَ مُخْبِرَةٌ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يَصْدُرُ النَّاسُ أَشْتاتاً أي يرجع الناس عن موقف الحساب بعد العرض متفرقين أهل الإيمان علي حدة و أهل كل دين علي حدة لِيُرَوْا أَعْمالَهُمْ أي جزاء أعمالهم و المعني أنهم يرجعون عن الوقف فرقا لينزلوا منازلهم من الجنة و النار و قيل معني الرؤية هاهنا المعرفة بالأعمال عند تلك الحال و هي رؤية القلب</w:t>
      </w:r>
    </w:p>
    <w:p>
      <w:pPr>
        <w:pStyle w:val="BookText"/>
        <w:rPr/>
      </w:pPr>
      <w:r>
        <w:rPr>
          <w:rFonts w:ascii="IRNazanin" w:hAnsi="IRNazanin" w:eastAsia="IRNazanin"/>
          <w:color w:val="111111"/>
          <w:sz w:val="28"/>
          <w:sz w:val="28"/>
          <w:szCs w:val="28"/>
          <w:rtl w:val="true"/>
          <w:lang w:bidi="fa-IR"/>
        </w:rPr>
        <w:t>به زمین نسبت داده به این خاطر باشد که این زلزله تمام زمین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أَخْرَجَتِ الْأَرْضُ أَثْقالَها اثقال ارض یعنی مردگانی که در زمین مدفون هستند یا گنجها و معادن زمین؛ پس آن را بر پشت خود می آورد تا اهل موقف قیامت آن را ببینند و فائده در این کار آنست که عاصیان حسرت بخورند وقتی به آن نظر می کنند؛ زیرا آنان خدا را در آنجا معصیت کردند، سپس آنجا را ترک کردند و زمین چیزی را از آنان بی نیاز نمی کند و همچنین با آن آتش صورتها و پهلوها و پشتهایشان را داغ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الْإِنْسانُ ما لَها یعنی انسان با تعجب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چه شده که متزلزل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انسان، فرد کافر است زیرا مؤمن معترف است به قیامت و از آن نمی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تُحَدِّثُ أَخْبارَها یعنی زمین خبر می دهد که بر پشتش چه عملی صورت گرفته؛</w:t>
      </w:r>
    </w:p>
    <w:p>
      <w:pPr>
        <w:pStyle w:val="BookText"/>
        <w:rPr/>
      </w:pPr>
      <w:r>
        <w:rPr>
          <w:rFonts w:ascii="IRNazanin" w:hAnsi="IRNazanin" w:eastAsia="IRNazanin"/>
          <w:color w:val="111111"/>
          <w:sz w:val="28"/>
          <w:sz w:val="28"/>
          <w:szCs w:val="28"/>
          <w:rtl w:val="true"/>
          <w:lang w:bidi="fa-IR"/>
        </w:rPr>
        <w:t>و در حدیث آمده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اخبار زمین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زمین آنست که گواهی می دهد بر هر عبد و کنیزی به آنچه بر پشت آن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کرد در فلان و فلان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اخبار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جایز است که خدا کلام را در زمین ایجاد نموده باشد و کلام را به زمین نسبت داد از باب توسع و مجازگویی و جایز است که خدا زمین را به شکل حیوانی نماید که قدرت بر نطق دارد و جایز است در زمین چیزی را که جانشین کلام است در زمین ظاهر سازد؛ پس از آن تعبیر به کلام نمود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 گواهی می دهند به بیداری شب تو و آیه بِأَنَّ رَبَّکَ أَوْحی لَها معنایش آنست که زمین سخن گفته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زمین وحی فرستاد یعنی به آن الهام کرد و به آن فهماند که باید اخبارش را بگوید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گنجها و اموات را بر پشت خود می افکند و اوحی له و الیه یعنی از جهتی مخفی به او مطلبی را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خود را در مورد وحی خدا و با اذن خدا به زمین، می گوید 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زمین اذن می دهد که به آنچه بر پشت او انجام می شود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وضوء محافظت کنید و بهترین کار شما نماز است و از زمین حفاظت شوید زیرا مادر شماست و احدی بر روی آن کار خوب و بدی نمی کند مگر آنکه زمین از آن خبر می دهد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یَوْمَئِذٍ یَصْدُرُ النَّاسُ أَشْتاتاً یعنی مردم از موقف حساب بعد از عرض اعمال بر می گردنددر حالی که متفرق می شوند؛ اهل ایمان به تنهایی و اهل هر دینی به تنهایی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لِیُرَوْا أَعْمالَهُمْ یعنی جزای اعمالشان را ببینند و معنا آنست که آنان از باز ایستادن بر می گردند به صورت فرقه فرقه تا در منازلشان در بهشت و آتش وارد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رویت اعمال در اینجا معرفت به اعمال در آن حال است که رؤیت قلبی است </w:t>
      </w:r>
      <w:bookmarkStart w:id="764" w:name="pg13885_196351"/>
    </w:p>
    <w:p>
      <w:pPr>
        <w:pStyle w:val="BookText"/>
        <w:rPr/>
      </w:pPr>
      <w:bookmarkEnd w:id="764"/>
      <w:r>
        <w:rPr>
          <w:rFonts w:ascii="Amiri" w:hAnsi="Amiri" w:eastAsia="Amiri" w:cs="Amiri"/>
          <w:color w:val="111111"/>
          <w:sz w:val="28"/>
          <w:sz w:val="28"/>
          <w:szCs w:val="28"/>
          <w:rtl w:val="true"/>
          <w:lang w:bidi="ar-SA"/>
        </w:rPr>
        <w:t>و يجوز أن يكون التأويل علي رؤية العين بمعني ليروا صحائف أعمالهم فيقرءون ما فيها لا يُغادِرُ صَغِيرَةً وَ لا كَبِيرَةً إِلَّا أَحْصاها فَمَنْ يَعْمَلْ مِثْقالَ ذَرَّةٍ خَيْراً يَرَهُ أي و من يعمل وزن ذرة من الخير ير ثوابه و جزاءه وَ مَنْ يَعْمَلْ مِثْقالَ ذَرَّةٍ شَرًّا يَرَهُ أي ير ما يستحق عليه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عز و جل الْقارِعَةُ اسم من أسماء القيامة لأنها تقرع القلوب بالفزع و تقرع أعداء الله بالعذاب مَا الْقارِعَةُ هذا تعظيم لشأنها و تهويل لأمرها و معناه و أي شي‌ء القارعة ثم عجب نبيه صلي الله عليه و آله فقال وَ ما أَدْراكَ مَا الْقارِعَةُ يقول إنك يا محمد لا تعلم حقيقة أمرها و كنه وصفها علي التفصيل ثم بين سبحانه أنها متي تكون فقال يَوْمَ يَكُونُ النَّاسُ كَالْفَراشِ الْمَبْثُوثِ شبه الناس عند البعث بما يتهافت في النار قال قتادة هذا هو الطائر الذي يتساقط في النار و السراج و قال أبو عبيدة هو طير يتفرش ليس بذباب و لا بعوض لأنهم إذا بعثوا ماج بعضهم في بعض فالفراش إذا سار لم يتجه لجهة واحدة فدل ذلك علي أنهم يقرعون عند البعث فيختلفون في المقاصد علي جهات مختلفة و هذا مثل قوله كَأَنَّهُمْ جَرادٌ مُنْتَشِرٌ وَ تَكُونُ الْجِبالُ كَالْعِهْنِ الْمَنْفُوشِ و هو الصوف المصبوغ المندوف و المعني أن الجبال تزول عن أماكنها و تصير خفيفة السير</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226258_3264237689"/>
      <w:bookmarkStart w:id="766" w:name="_Toc363"/>
      <w:bookmarkEnd w:id="765"/>
      <w:r>
        <w:rPr>
          <w:rtl w:val="true"/>
        </w:rPr>
        <w:t>الأخبار</w:t>
      </w:r>
      <w:bookmarkEnd w:id="766"/>
    </w:p>
    <w:p>
      <w:pPr>
        <w:pStyle w:val="Heading5"/>
        <w:numPr>
          <w:ilvl w:val="4"/>
          <w:numId w:val="1"/>
        </w:numPr>
        <w:rPr/>
      </w:pPr>
      <w:bookmarkStart w:id="767" w:name="__RefHeading___Toc1226260_3264237689"/>
      <w:bookmarkStart w:id="768" w:name="_Toc364"/>
      <w:bookmarkEnd w:id="767"/>
      <w:r>
        <w:rPr>
          <w:rtl w:val="true"/>
        </w:rPr>
        <w:t>«</w:t>
      </w:r>
      <w:r>
        <w:rPr/>
        <w:t>1</w:t>
      </w:r>
      <w:r>
        <w:rPr>
          <w:rtl w:val="true"/>
        </w:rPr>
        <w:t>»</w:t>
      </w:r>
      <w:bookmarkEnd w:id="768"/>
    </w:p>
    <w:p>
      <w:pPr>
        <w:pStyle w:val="BookText"/>
        <w:rPr/>
      </w:pPr>
      <w:r>
        <w:rPr>
          <w:rFonts w:ascii="Amiri" w:hAnsi="Amiri" w:eastAsia="Amiri" w:cs="Amiri"/>
          <w:color w:val="111111"/>
          <w:sz w:val="28"/>
          <w:sz w:val="28"/>
          <w:szCs w:val="28"/>
          <w:rtl w:val="true"/>
          <w:lang w:bidi="ar-SA"/>
        </w:rPr>
        <w:t>ين، كتاب حسين بن سعيد و النوادر إِبْرَاهِيمُ بْنُ أَبِي الْبِلَادِ عَنْ يَعْقُوبَ بْنِ شُعَيْبِ بْنِ مِيثَمٍ قَالَ سَمِعْتُ أَبَا عَبْدِ اللَّهِ عليه السلام يَقُولُ نَارٌ تَخْرُجُ مِنْ قَعْرِ عَدَنٍ تُضِي‌ءُ لَهَا الْإِبِلُ تُبْصَرُ مِنْ أَرْضِ الشَّامِ تَسُوقُ النَّاسَ إِلَي الْمَحْشَرِ</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1226262_3264237689"/>
      <w:bookmarkStart w:id="770" w:name="_Toc365"/>
      <w:bookmarkEnd w:id="769"/>
      <w:r>
        <w:rPr>
          <w:rtl w:val="true"/>
        </w:rPr>
        <w:t>«</w:t>
      </w:r>
      <w:r>
        <w:rPr/>
        <w:t>2</w:t>
      </w:r>
      <w:r>
        <w:rPr>
          <w:rtl w:val="true"/>
        </w:rPr>
        <w:t>»</w:t>
      </w:r>
      <w:bookmarkEnd w:id="770"/>
    </w:p>
    <w:p>
      <w:pPr>
        <w:pStyle w:val="BookText"/>
        <w:rPr/>
      </w:pPr>
      <w:r>
        <w:rPr>
          <w:rFonts w:ascii="Amiri" w:hAnsi="Amiri" w:eastAsia="Amiri" w:cs="Amiri"/>
          <w:color w:val="111111"/>
          <w:sz w:val="28"/>
          <w:sz w:val="28"/>
          <w:szCs w:val="28"/>
          <w:rtl w:val="true"/>
          <w:lang w:bidi="ar-SA"/>
        </w:rPr>
        <w:t xml:space="preserve">ما، الأمالي للشيخ الطوسي الْغَضَائِرِيُّ عَنْ عَلِيِّ بْنِ مُحَمَّدٍ الْعَلَوِيِّ عَنْ مُحَمَّدِ بْنِ مُوسَي الرَّقِّيِّ عَنْ عَلِيِّ بْنِ مُحَمَّدِ بْنِ أَبِي الْقَاسِمِ </w:t>
      </w:r>
      <w:r>
        <w:rPr>
          <w:rStyle w:val="FootnoteAnchor"/>
          <w:rtl w:val="true"/>
        </w:rPr>
        <w:footnoteReference w:id="259"/>
      </w:r>
      <w:r>
        <w:rPr>
          <w:rFonts w:ascii="Amiri" w:hAnsi="Amiri" w:eastAsia="Amiri" w:cs="Amiri"/>
          <w:color w:val="111111"/>
          <w:sz w:val="28"/>
          <w:sz w:val="28"/>
          <w:szCs w:val="28"/>
          <w:rtl w:val="true"/>
          <w:lang w:bidi="ar-SA"/>
        </w:rPr>
        <w:t xml:space="preserve">عَنْ أَحْمَدَ بْنِ أَبِي عَبْدِ اللَّهِ الْبَرْقِيِّ عَنْ عَبْدِ الْعَظِيمِ بْنِ عَبْدِ اللَّهِ الْحَسَنِيِّ عَنْ أَبِيهِ عَنْ أَبَانٍ مَوْلَي زَيْدِ بْنِ عَلِيٍّ عَنْ عَاصِمِ بْنِ بَهْدَلَةَ </w:t>
      </w:r>
      <w:r>
        <w:rPr>
          <w:rStyle w:val="FootnoteAnchor"/>
          <w:rtl w:val="true"/>
        </w:rPr>
        <w:footnoteReference w:id="260"/>
      </w:r>
      <w:r>
        <w:rPr>
          <w:rFonts w:ascii="Amiri" w:hAnsi="Amiri" w:eastAsia="Amiri" w:cs="Amiri"/>
          <w:color w:val="111111"/>
          <w:sz w:val="28"/>
          <w:sz w:val="28"/>
          <w:szCs w:val="28"/>
          <w:rtl w:val="true"/>
          <w:lang w:bidi="ar-SA"/>
        </w:rPr>
        <w:t>عَنْ شُرَيْحٍ</w:t>
      </w:r>
    </w:p>
    <w:p>
      <w:pPr>
        <w:pStyle w:val="BookText"/>
        <w:rPr/>
      </w:pPr>
      <w:r>
        <w:rPr>
          <w:rFonts w:ascii="IRNazanin" w:hAnsi="IRNazanin" w:eastAsia="IRNazanin"/>
          <w:color w:val="111111"/>
          <w:sz w:val="28"/>
          <w:sz w:val="28"/>
          <w:szCs w:val="28"/>
          <w:rtl w:val="true"/>
          <w:lang w:bidi="fa-IR"/>
        </w:rPr>
        <w:t>و ممکن است تأویل آن به رؤیت چشم باشد به این معنا که آنان نامه های اعمالشان را ببینند، پس آنچه در آنست را ببینند که از گناه صغیره و کبیره ای فرونگذاشته مگر آن که آن را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 مِثْقالَ ذَرَّةٍ خَیْراً یَرَهُ یعنی و کسی که به قدر وزن ذره ای کار خیر انجام دهد، ثواب و جزای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 یعنی می بیند آن عقابی را که استحقاق آن را دارد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در مورد آیه الْقارِعَةُ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 اسمی از اسمای قیامت است زیرا که دلها را با ترس و دشمنان خدا را با عذاب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الْقارِعَةُ این بزرگداشت شأن قارعه و ترساندن از امر آن است و معنایش اینست که قارعه چیست؟ سپس پیامبرش صلی الله علیه و آله را به تعجب وا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الْقارِعَةُ 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حقیقت امر و کنه وصف آن را به تفصیل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سبحان تبیین فرمود که آن حادثه کوبنده چه زمانی واقع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یَکُونُ النَّاسُ کَالْفَراشِ الْمَبْثُوثِ مردم را در هنگامه رستاخیز تشبیه کرده به آنچه در آتش افکنده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پرنده ایست که در آتش و چراغ می افتد و ابو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ایست که بالهایش را می گستراند و مگس و پشه نیست زیرا مردم وقتی زنده می شوند، برخی در برخی دیگر موج می زنند؛ پس پروانه وقتی حرکت می کند، در جهت واحدی سیر نمی کند؛ پس این تشبیه دلالت دارد بر این که مردم هنگام رستاخیز کوبیده می شوند پس در مقصد حرکت خود، به جهات مختلفی سیر می کنند و این مانند آیه چون ملخهای پراکنده اند است وَ تَکُونُ الْجِبالُ کَالْعِهْنِ الْمَنْفُوشِ عهن پشم رنگ شده و زده شده است و معنا این می شود که کوهها از جاهای خود کنده می شوند و در سیر کُند می شوند</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771" w:name="__RefHeading___Toc1226264_3264237689"/>
      <w:bookmarkStart w:id="772" w:name="_Toc366"/>
      <w:bookmarkEnd w:id="771"/>
      <w:r>
        <w:rPr>
          <w:rtl w:val="true"/>
        </w:rPr>
        <w:t>روایات</w:t>
      </w:r>
      <w:bookmarkEnd w:id="772"/>
    </w:p>
    <w:p>
      <w:pPr>
        <w:pStyle w:val="Heading5"/>
        <w:numPr>
          <w:ilvl w:val="4"/>
          <w:numId w:val="1"/>
        </w:numPr>
        <w:rPr/>
      </w:pPr>
      <w:bookmarkStart w:id="773" w:name="__RefHeading___Toc1226266_3264237689"/>
      <w:bookmarkStart w:id="774" w:name="_Toc367"/>
      <w:bookmarkEnd w:id="773"/>
      <w:r>
        <w:rPr>
          <w:rtl w:val="true"/>
        </w:rPr>
        <w:t xml:space="preserve">روایت </w:t>
      </w:r>
      <w:r>
        <w:rPr/>
        <w:t>1</w:t>
      </w:r>
      <w:r>
        <w:rPr>
          <w:rtl w:val="true"/>
        </w:rPr>
        <w:t>.</w:t>
      </w:r>
      <w:bookmarkEnd w:id="774"/>
    </w:p>
    <w:p>
      <w:pPr>
        <w:pStyle w:val="BookText"/>
        <w:rPr/>
      </w:pPr>
      <w:r>
        <w:rPr>
          <w:rFonts w:ascii="IRNazanin" w:hAnsi="IRNazanin" w:eastAsia="IRNazanin"/>
          <w:color w:val="111111"/>
          <w:sz w:val="28"/>
          <w:sz w:val="28"/>
          <w:szCs w:val="28"/>
          <w:rtl w:val="true"/>
          <w:lang w:bidi="fa-IR"/>
        </w:rPr>
        <w:t>کتاب حسین بن سعید اهوازی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میثم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از قعر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که شتران با آن راه را روشن می بینند؛ از زمین شام دیده می شود و مردم را به سوی محشر سوق می دهد</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775" w:name="__RefHeading___Toc1226268_3264237689"/>
      <w:bookmarkStart w:id="776" w:name="_Toc368"/>
      <w:bookmarkEnd w:id="775"/>
      <w:r>
        <w:rPr>
          <w:rtl w:val="true"/>
        </w:rPr>
        <w:t xml:space="preserve">روایت </w:t>
      </w:r>
      <w:r>
        <w:rPr/>
        <w:t>2</w:t>
      </w:r>
      <w:r>
        <w:rPr>
          <w:rtl w:val="true"/>
        </w:rPr>
        <w:t>.</w:t>
      </w:r>
      <w:bookmarkEnd w:id="77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الْقَاضِي عَنْ أَمِيرِ الْمُؤْمِنِينَ عليه السلام فِي خُطْبَةٍ طَوِيلَةٍ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يَا ذَا الْغَفْلَةِ وَ التَّصْرِيفِ مِنْ ذِي الْوَعْظِ وَ التَّعْرِيفِ جُعِلَ يَوْمُ الْحَشْرِ يَوْمَ الْعَرْضِ وَ السُّؤَالِ وَ الْحِبَاءِ وَ النَّكَالِ يَوْمَ تُقَلَّبُ إِلَيْهِ أَعْمَالُ الْأَنَامِ وَ تُحْصَي فِيهِ جَمِيعُ الْآثَامِ يَوْمَ تَذُوبُ مِنَ النُّفُوسِ أَحْدَاقُ عُيُونِهَا وَ تَضَعُ الْحَوَامِلُ مَا فِي بُطُونِهَا وَ تَفَرَّقُ مِنْ كُلِّ نَفْسٍ وَجِيبُهَا </w:t>
      </w:r>
      <w:r>
        <w:rPr>
          <w:rStyle w:val="FootnoteAnchor"/>
          <w:rtl w:val="true"/>
        </w:rPr>
        <w:footnoteReference w:id="264"/>
      </w:r>
      <w:r>
        <w:rPr>
          <w:rFonts w:ascii="Amiri" w:hAnsi="Amiri" w:eastAsia="Amiri" w:cs="Amiri"/>
          <w:color w:val="111111"/>
          <w:sz w:val="28"/>
          <w:sz w:val="28"/>
          <w:szCs w:val="28"/>
          <w:rtl w:val="true"/>
          <w:lang w:bidi="ar-SA"/>
        </w:rPr>
        <w:t xml:space="preserve">وَ يَحَارُ فِي تِلْكَ الْأَهْوَالِ عَقْلُ لَبِيبِهَا إِذْ نَكِرَتِ الْأَرْضُ بَعْدَ حُسْنِ عِمَارَتِهَا وَ تَبَدَّلَتْ بِالْخَلْقِ بَعْدَ أَنِيقِ زَهْرَتِهَا أَخْرَجَتْ مِنْ مَعَادِنِ الْغَيْبِ أَثْقَالَهَا وَ نَفَضَتْ إِلَي اللَّهِ أَحْمَالَهَا يَوْمَ لَا يَنْفَعُ الْحَذَرُ إِذْ عَايَنُوا الْهَوْلَ الشَّدِيدَ فَاسْتَكَانُوا وَ عُرِفَ الْمُجْرِمُونَ بِسِيمَاهُمْ فَاسْتَبَانُوا فَانْشَقَّتِ الْقُبُورُ بَعْدَ طُولِ انْطِبَاقِهَا وَ اسْتَسْلَمَتِ النُّفُوسُ إِلَي اللَّهِ بِأَسْبَابِهَا كُشِفَ عَنِ الْآخِرَةِ غِطَاؤُهَا فَظَهَرَ لِلْخَلْقِ أَنْبَاؤُهَا فَدُكَّتِ الْأَرْضُ دَكّاً دَكّاً وَ مُدَّتْ لِأَمْرٍ يُرَادُ بِهَا مَدّاً مَدّاً وَ اشْتَدَّ الْمُبَادِرُونَ </w:t>
      </w:r>
      <w:r>
        <w:rPr>
          <w:rStyle w:val="FootnoteAnchor"/>
          <w:rtl w:val="true"/>
        </w:rPr>
        <w:footnoteReference w:id="265"/>
      </w:r>
      <w:r>
        <w:rPr>
          <w:rFonts w:ascii="Amiri" w:hAnsi="Amiri" w:eastAsia="Amiri" w:cs="Amiri"/>
          <w:color w:val="111111"/>
          <w:sz w:val="28"/>
          <w:sz w:val="28"/>
          <w:szCs w:val="28"/>
          <w:rtl w:val="true"/>
          <w:lang w:bidi="ar-SA"/>
        </w:rPr>
        <w:t xml:space="preserve">إِلَي اللَّهِ شَدّاً شَدّاً وَ تَزَاحَفَتِ الْخَلَائِقُ إِلَي الْمَحْشَرِ زَحْفاً زَحْفاً </w:t>
      </w:r>
      <w:r>
        <w:rPr>
          <w:rStyle w:val="FootnoteAnchor"/>
          <w:rtl w:val="true"/>
        </w:rPr>
        <w:footnoteReference w:id="266"/>
      </w:r>
      <w:r>
        <w:rPr>
          <w:rFonts w:ascii="Amiri" w:hAnsi="Amiri" w:eastAsia="Amiri" w:cs="Amiri"/>
          <w:color w:val="111111"/>
          <w:sz w:val="28"/>
          <w:sz w:val="28"/>
          <w:szCs w:val="28"/>
          <w:rtl w:val="true"/>
          <w:lang w:bidi="ar-SA"/>
        </w:rPr>
        <w:t>وَ رُدَّ الْمُجْرِمُونَ عَلَي الْأَعْقَابِ رَدّاً رَدّاً وَ جَدَّ الْأَمْرُ وَيْحَكَ يَا إِنْسَانُ جِدّاً جِدّاً وَ قُرِّبُوا لِلْحِسَابِ فَرْداً فَرْداً وَ جاءَ رَبُّكَ وَ الْمَلَكُ صَفًّا صَفًّا يَسْأَلُهُمْ عَمَّا عَمِلُوا حَرْفاً حَرْفاً وَ جِي‌ءَ بِهِمْ عُرَاةَ الْأَبْدَانِ خُشَّعاً أَبْصارُهُمْ أَمَامَهُمُ الْحِسَابُ وَ مِنْ وَرائِهِمْ جَهَنَّمُ يَسْمَعُونَ زَفِيرَهَا وَ يَرَوْنَ سَعِيرَهَا فَلَمْ يَجِدُوا نَاصِراً وَ لَا وَلِيّاً يُجِيرُهُمْ مِنَ الذُّلِّ فَهُمْ يَعْدُونَ سِرَاعاً إِلَي مَوَاقِفِ الْحَشْرِ يُسَاقُونَ سَوْقاً فَالسَّمَاوَاتُ مَطْوِيَّاتٌ بِيَمِينِهِ كَطَيِّ السِّجِلِّ لِلْكُتُبِ وَ الْعِبَادُ عَلَي الصِّرَاطِ وَجِلَتْ قُلُوبُهُمْ يَظُنُّونَ أَنَّهُمْ لَا يُسْلِمُونَ وَ لا يُؤْذَنُ لَهُمْ فَيَتَكَلَّمُونَ وَ لَا يُقْبَلُ مِنْهُمْ فَيَعْتَذِرُونَ قَدْ خُتِمَ عَلَي أَفْوَاهِهِمْ وَ اسْتُنْطِقَتْ أَيْدِيهِمْ وَ أَرْجُلُهُمْ بِما كانُوا يَعْمَلُونَ يَا لَهَا مِنْ سَاعَةٍ مَا أَشْجَي مَوَاقِعَهَا مِنَ الْقُلُوبِ حِينَ مُيِّزَ بَيْنَ الْفَرِيقَيْنِ فَرِيقٌ فِي الْجَنَّةِ وَ فَرِيقٌ فِي السَّعِيرِ مِنْ مِثْلِ هَذَا فَلْيَهْرُبِ الْهَارِبُونَ إِذَا كَانَتِ الدَّارُ الْآخِرَةُ لَهَا فَلْيَعْمَلِ الْعامِلُونَ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خطبه ای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 و صاحب دگرگونی دل از صاحب موعظه و شناخت حرف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روز عرض اعمال و سؤال و بخشش و عذاب است؛ روزی است که در آن اعمال مردم به سمت آن دگرگون می شود و تمام گناهان در آن مورد احصا واقع می شود؛ روزی که از نفسها حدقه چشمان ذوب می شود و زنان باردار حمل در شکمشان را وضع می کنند و بین نفس و حبیب آن جدایی افکنده می شود و عقل خردمند در آن هراسها سرگردان می شود؛ زمانی که زمین پس از آبادی نیکویش زشت می گردد و بعد از زیبایی شکفتنش مبدل به خلاف آن می شود، از معادن غیب چیزهای سنگینش خارج می شود و حمل های خود را به سمت خدا ساقط می کند؛ روزی که احتیاط نفعی ندارد وقتی ترس شدید را می بینند و بیچاره می شوند و مؤمنان از چهره باز شناخته می شوند و آشکار می شوند؛ پرده آخرت از آن برداشته می شود و اخبار آن برای خلق آشکار می شود و زمین به شدت ویران می شود و برای امری که زمین برای آن خواسته شده به شدت کشیده می شود و روندگان به سمت خدا دچار سختی شدیدی می شوند و خلائق به سمت محشر روان می شوند و مجرمان بر پاشنه هایشان بر می گردند و امر جدی می شود و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طور کاملا جدی و انسانها تک تک برای حساب نزدیک آورده می شوند و امر پروردگار تو و فرشتگان صف به صف می آیند و حرف حرف از آنچه کردند از آنان می پرسند و آنان را عریان بدن می آورند در حالی که دیدگانشان را با خضوع پایین افکنده اند و حساب مقابل آنان است و پشت سرشان جهنم است که ناله آن را می شنوند و شعله آن را می بینند و ناصر و دوستی نمی یابند که آنان را از خواری پناه دهد؛ پس آنان به سرعت به مواقف محشر می دوند و سوق داده می شوند، پس آسمانها در دست او پیچیده شده است مانند پیچاندن صفحه نامه ها و بندگان بر صراط ایستاده اند و دلهایشان هراسان است و می پندارند که سالم نمی مانند و به آنان اذن داده نمی شود که سخن بگویند و از آنان پذیرفته نمی شود که عذر بیاورند؛ بر دهانهایشان مهر زده شده و دستان و پاهایشان به آنچه کردند به نطق وادار می شوند؛ وه که چه ساعتی که جایگاههای آن در دلها هنگامی که بین دو گروه که گروهی در بهشت و گروهی در آتش هستند، بیم ناک است؛ از مثل این روز باید گریزانان، بگریزند، وقتی که سرای آخرت برای این است، پس عمل کنندگان باید عمل نمایند</w:t>
      </w:r>
      <w:r>
        <w:rPr>
          <w:rFonts w:eastAsia="IRNazanin" w:cs="IRNazanin"/>
          <w:color w:val="111111"/>
          <w:sz w:val="28"/>
          <w:szCs w:val="28"/>
          <w:rtl w:val="true"/>
          <w:lang w:bidi="fa-IR"/>
        </w:rPr>
        <w:t>.</w:t>
      </w:r>
      <w:r>
        <w:rPr>
          <w:rStyle w:val="FootnoteAnchor"/>
          <w:rtl w:val="true"/>
        </w:rPr>
        <w:footnoteReference w:id="267"/>
      </w:r>
      <w:bookmarkStart w:id="777" w:name="pg13885_196353"/>
    </w:p>
    <w:p>
      <w:pPr>
        <w:pStyle w:val="Heading5"/>
        <w:numPr>
          <w:ilvl w:val="4"/>
          <w:numId w:val="1"/>
        </w:numPr>
        <w:rPr/>
      </w:pPr>
      <w:bookmarkStart w:id="778" w:name="__RefHeading___Toc1226270_3264237689"/>
      <w:bookmarkStart w:id="779" w:name="_Toc369"/>
      <w:bookmarkEnd w:id="777"/>
      <w:bookmarkEnd w:id="778"/>
      <w:r>
        <w:rPr>
          <w:rtl w:val="true"/>
        </w:rPr>
        <w:t>«</w:t>
      </w:r>
      <w:r>
        <w:rPr/>
        <w:t>3</w:t>
      </w:r>
      <w:r>
        <w:rPr>
          <w:rtl w:val="true"/>
        </w:rPr>
        <w:t>»</w:t>
      </w:r>
      <w:bookmarkEnd w:id="779"/>
    </w:p>
    <w:p>
      <w:pPr>
        <w:pStyle w:val="BookText"/>
        <w:rPr/>
      </w:pPr>
      <w:r>
        <w:rPr>
          <w:rFonts w:ascii="Amiri" w:hAnsi="Amiri" w:eastAsia="Amiri" w:cs="Amiri"/>
          <w:color w:val="111111"/>
          <w:sz w:val="28"/>
          <w:sz w:val="28"/>
          <w:szCs w:val="28"/>
          <w:rtl w:val="true"/>
          <w:lang w:bidi="ar-SA"/>
        </w:rPr>
        <w:t>دَعَوَاتُ الرَّاوَنْدِيِّ، بِإِسْنَادِهِ عَنْ مُوسَي بْنِ جَعْفَرٍ عَنْ آبَائِهِ عليهم السلام قَالَ قَالَ رَسُولُ اللَّهِ صلي الله عليه و آله النُّجُومُ أَمَنَةٌ مِنَ السَّمَاءِ لِأَهْلِ السَّمَاءِ فَإِذَا تَنَاثَرَتْ دَنَا مِنْ أَهْلِ السَّمَاءِ مَا يُوعَدُونَ وَ الْجِبَالُ أَمَنَةٌ لِأَهْلِ الْأَرْضِ فَإِذَا سُيِّرَتْ دَنَا مِنْ أَهْلِ الْأَرْضِ مَا يُوعَدُونَ</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1226272_3264237689"/>
      <w:bookmarkStart w:id="781" w:name="_Toc370"/>
      <w:bookmarkEnd w:id="780"/>
      <w:r>
        <w:rPr>
          <w:rtl w:val="true"/>
        </w:rPr>
        <w:t>«</w:t>
      </w:r>
      <w:r>
        <w:rPr/>
        <w:t>4</w:t>
      </w:r>
      <w:r>
        <w:rPr>
          <w:rtl w:val="true"/>
        </w:rPr>
        <w:t>»</w:t>
      </w:r>
      <w:bookmarkEnd w:id="781"/>
    </w:p>
    <w:p>
      <w:pPr>
        <w:pStyle w:val="BookText"/>
        <w:rPr/>
      </w:pPr>
      <w:r>
        <w:rPr>
          <w:rFonts w:ascii="Amiri" w:hAnsi="Amiri" w:eastAsia="Amiri" w:cs="Amiri"/>
          <w:color w:val="111111"/>
          <w:sz w:val="28"/>
          <w:sz w:val="28"/>
          <w:szCs w:val="28"/>
          <w:rtl w:val="true"/>
          <w:lang w:bidi="ar-SA"/>
        </w:rPr>
        <w:t>لي، الأمالي للصدوق ابْنُ الْمُتَوَكِّلِ عَنْ مُحَمَّدٍ الْعَطَّارِ عَنِ الْأَشْعَرِيِّ عَنْ سَلَمَةَ بْنِ الْخَطَّابِ عَنِ الْحُسَيْنِ بْنِ سَعِيدٍ عَنْ إِسْحَاقَ بْنِ إِبْرَاهِيمَ عَنْ عَبْدِ اللَّهِ بْنِ صَبَّاحٍ عَنْ أَبِي بَصِيرٍ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الْأَوَّلِينَ وَ الْآخِرِينَ فِي صَعِيدٍ وَاحِدٍ فَتَغْشَاهُمْ ظُلْمَةٌ شَدِيدَةٌ فَيَضِجُّونَ إِلَي رَبِّهِمْ وَ يَقُولُونَ يَا رَبِّ اكْشِفْ عَنَّا هَذِهِ الظُّلْمَةَ قَالَ فَيُقْبِلُ قَوْمٌ يَمْشِي النُّورُ بَيْنَ أَيْدِيهِمْ وَ قَدْ أَضَاءَ أَرْضَ الْقِيَامَةِ فَيَقُولُ أَهْلُ الْجَمْعِ هَؤُلَاءِ أَنْبِيَاءُ اللَّهِ فَيَجِيئُهُمُ النِّدَاءُ مِنْ عِنْدِ اللَّهِ مَا هَؤُلَاءِ بِأَنْبِيَاءَ فَيَقُولُ أَهْلُ الْجَمْعِ فَهَؤُلَاءِ مَلَائِكَةٌ فَيَجِيئُهُمُ النِّدَاءُ مِنْ عِنْدِ اللَّهِ مَا هَؤُلَاءِ بِمَلَائِكَةٍ فَيَقُولُ أَهْلُ الْجَمْعِ هَؤُلَاءِ شُهَدَاءُ فَيَجِيئُهُمُ النِّدَاءُ مِنْ عِنْدِ اللَّهِ مَا هَؤُلَاءِ بِشُهَدَاءَ فَيَقُولُونَ مَنْ هُمْ فَيَجِيئُهُمُ النِّدَاءُ يَا أَهْلَ الْجَمْعِ سَلُوهُمْ مَنْ أَنْتُمْ فَيَقُولُ أَهْلُ الْجَمْعِ مَنْ أَنْتُمْ فَيَقُولُونَ نَحْنُ الْعَلَوِيُّونَ نَحْنُ ذُرِّيَّةُ مُحَمَّدٍ رَسُولِ اللَّهِ صلي الله عليه و آله نَحْنُ أَوْلَادُ عَلِيٍّ وَلِيِّ اللَّهِ نَحْنُ الْمَخْصُوصُونَ بِكَرَامَةِ اللَّهِ نَحْنُ الْآمِنُونَ الْمُطْمَئِنُّونَ فَيَجِيئُهُمُ النِّدَاءُ مِنْ عِنْدِ اللَّهِ عَزَّ وَ جَلَّ اشْفَعُوا فِي مُحِبِّيكُمْ وَ أَهْلِ مَوَدَّتِكُمْ وَ شِيعَتِكُمْ فَيَشْفَعُونَ فَيُشَفَّعُونَ</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1226274_3264237689"/>
      <w:bookmarkStart w:id="783" w:name="_Toc371"/>
      <w:bookmarkEnd w:id="782"/>
      <w:r>
        <w:rPr>
          <w:rtl w:val="true"/>
        </w:rPr>
        <w:t>«</w:t>
      </w:r>
      <w:r>
        <w:rPr/>
        <w:t>5</w:t>
      </w:r>
      <w:r>
        <w:rPr>
          <w:rtl w:val="true"/>
        </w:rPr>
        <w:t>»</w:t>
      </w:r>
      <w:bookmarkEnd w:id="783"/>
    </w:p>
    <w:p>
      <w:pPr>
        <w:pStyle w:val="BookText"/>
        <w:rPr/>
      </w:pPr>
      <w:r>
        <w:rPr>
          <w:rFonts w:ascii="Amiri" w:hAnsi="Amiri" w:eastAsia="Amiri" w:cs="Amiri"/>
          <w:color w:val="111111"/>
          <w:sz w:val="28"/>
          <w:sz w:val="28"/>
          <w:szCs w:val="28"/>
          <w:rtl w:val="true"/>
          <w:lang w:bidi="ar-SA"/>
        </w:rPr>
        <w:t>فس، تفسير القمي أَبِي عَنِ ابْنِ مَحْبُوبٍ عَنِ الثُّمَالِيِّ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نَافِعٌ مَوْلَي عُمَرَ أَبَا جَعْفَرٍ عليه السلام عَنْ قَوْلِ اللَّهِ تَبَارَكَ وَ تَعَالَي يَوْمَ تُبَدَّلُ الْأَرْضُ غَيْرَ الْأَرْضِ وَ السَّماواتُ أَيْ أَرْضٌ تُبَدَّلُ فَقَالَ أَبُو جَعْفَرٍ عليه السلام بِخُبْزَةٍ بَيْضَاءَ يَأْكُلُونَ مِنْهَا حَتَّي يَفْرُغَ اللَّهُ مِنْ حِسَابِ الْخَلَائِقِ فَقَالَ نَافِعٌ إِنَّهُمْ عَنِ الْأَكْلِ لَمَشْغُولُونَ فَقَالَ أَبُو جَعْفَرٍ عليه السلام أَ هُمْ حِينَئِذٍ أَشْغَلُ أَمْ وَ هُمْ فِي النَّارِ فَقَالَ نَافِعٌ وَ هُمْ فِي النَّارِ </w:t>
      </w:r>
      <w:r>
        <w:rPr>
          <w:rStyle w:val="FootnoteAnchor"/>
          <w:rtl w:val="true"/>
        </w:rPr>
        <w:footnoteReference w:id="268"/>
      </w:r>
      <w:r>
        <w:rPr>
          <w:rFonts w:ascii="Amiri" w:hAnsi="Amiri" w:eastAsia="Amiri" w:cs="Amiri"/>
          <w:color w:val="111111"/>
          <w:sz w:val="28"/>
          <w:sz w:val="28"/>
          <w:szCs w:val="28"/>
          <w:rtl w:val="true"/>
          <w:lang w:bidi="ar-SA"/>
        </w:rPr>
        <w:t>قَالَ فَقَدْ قَالَ اللَّهُ وَ نادي أَصْحابُ النَّارِ أَصْحابَ الْجَنَّةِ أَنْ أَفِيضُوا عَلَيْنا مِنَ الْماءِ أَوْ مِمَّا رَزَقَكُمُ اللَّهُ</w:t>
      </w:r>
    </w:p>
    <w:p>
      <w:pPr>
        <w:pStyle w:val="Heading5"/>
        <w:numPr>
          <w:ilvl w:val="4"/>
          <w:numId w:val="1"/>
        </w:numPr>
        <w:rPr/>
      </w:pPr>
      <w:bookmarkStart w:id="784" w:name="__RefHeading___Toc1226276_3264237689"/>
      <w:bookmarkStart w:id="785" w:name="_Toc372"/>
      <w:bookmarkEnd w:id="784"/>
      <w:r>
        <w:rPr>
          <w:rtl w:val="true"/>
        </w:rPr>
        <w:t xml:space="preserve">روایت </w:t>
      </w:r>
      <w:r>
        <w:rPr/>
        <w:t>3</w:t>
      </w:r>
      <w:r>
        <w:rPr>
          <w:rtl w:val="true"/>
        </w:rPr>
        <w:t>.</w:t>
      </w:r>
      <w:bookmarkEnd w:id="785"/>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برای اهل آسمان موجب ایمنی هستند، پس وقتی پراکنده گشتند، آنچه به اهل آسمان وعده داده شده به آنان نزدیک می شود و کوهها موجب ایمنی اهل زمین هستند، پس وقتی جاری شدند به اهل زمین آنچه وعده داده شده، نزدیک می شود</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786" w:name="__RefHeading___Toc1226278_3264237689"/>
      <w:bookmarkStart w:id="787" w:name="_Toc373"/>
      <w:bookmarkEnd w:id="786"/>
      <w:r>
        <w:rPr>
          <w:rtl w:val="true"/>
        </w:rPr>
        <w:t xml:space="preserve">روایت </w:t>
      </w:r>
      <w:r>
        <w:rPr/>
        <w:t>4</w:t>
      </w:r>
      <w:r>
        <w:rPr>
          <w:rtl w:val="true"/>
        </w:rPr>
        <w:t>.</w:t>
      </w:r>
      <w:bookmarkEnd w:id="787"/>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چون روز قیامت شود خدا خلق اولین و آخرین را در یک زمین گرد آورد و تاریکی سختی همه را فراگیرد و به پروردگار خود بنالند و گویند پروردگارا این تاریکی را از ما برطرف کن فرمود جمعی آیند و نوری برابر آنهاست که عرصه قیامت را روشن کرده حاضران قیامت گویند اینان پیغمبران خدایند، از خدا ندا رسد که اینان پیغمبر نیستند همه گویند اینها فرشته‌اند ندا رسد از جانب خدا اینان فرشته نیستند همه گویند اینان شهیدانند ندا رسد که از خود آنها بپرسید کیانند؟ همه گویند شما که باشید؟ گویند ماها علویه و ذریه محمد رسول خدا صلی الله علیه و آله و اولاد علی ولی خدائیم مائیم مخصوص به کرامت خدا در آسایش و در اطمینان هستیم به آنها از طرف خدا ندا رسد که دوستان و شیعیان خود را شفاعت کنید و هر که را باید شفاعت کنند، و شفاعتشان مقبول می شود</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788" w:name="__RefHeading___Toc1226280_3264237689"/>
      <w:bookmarkStart w:id="789" w:name="_Toc374"/>
      <w:bookmarkEnd w:id="788"/>
      <w:r>
        <w:rPr>
          <w:rtl w:val="true"/>
        </w:rPr>
        <w:t xml:space="preserve">روایت </w:t>
      </w:r>
      <w:r>
        <w:rPr/>
        <w:t>5</w:t>
      </w:r>
      <w:r>
        <w:rPr>
          <w:rtl w:val="true"/>
        </w:rPr>
        <w:t>.</w:t>
      </w:r>
      <w:bookmarkEnd w:id="789"/>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غلام عمر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 وَ السَّماواتُ</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روزی که زمین به غیر این زمین و آسمانها به غیر این آسمانها مبدل می شوند،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چه متبدل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نانی سفید و مردم از آن می خورند تا خداوند از حسابرسی خلائق فراغت حاصل می کند؛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از خوردن باز داشته نمی شوند؟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در آن موقع مشغول ترند یا زمانی که در آتش هستند؟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أَصْحابُ النَّارِ أَصْحابَ الْجَنَّةِ أَنْ أَفیضُوا عَلَیْنا مِنَ الْماءِ أَوْ مِمَّا رَزَقَکُمُ اللَّه</w:t>
      </w:r>
      <w:r>
        <w:rPr>
          <w:rFonts w:eastAsia="IRNazanin" w:cs="IRNazanin"/>
          <w:color w:val="111111"/>
          <w:sz w:val="28"/>
          <w:szCs w:val="28"/>
          <w:rtl w:val="true"/>
          <w:lang w:bidi="fa-IR"/>
        </w:rPr>
        <w:t xml:space="preserve">.» </w:t>
      </w:r>
      <w:bookmarkStart w:id="790" w:name="pg13885_196354"/>
    </w:p>
    <w:p>
      <w:pPr>
        <w:pStyle w:val="BookText"/>
        <w:rPr/>
      </w:pPr>
      <w:bookmarkEnd w:id="790"/>
      <w:r>
        <w:rPr>
          <w:rFonts w:ascii="Amiri" w:hAnsi="Amiri" w:eastAsia="Amiri" w:cs="Amiri"/>
          <w:color w:val="111111"/>
          <w:sz w:val="28"/>
          <w:sz w:val="28"/>
          <w:szCs w:val="28"/>
          <w:rtl w:val="true"/>
          <w:lang w:bidi="ar-SA"/>
        </w:rPr>
        <w:t xml:space="preserve">مَا شَغَلَهُمْ أَلِيمُ عَذَابِ النَّارِ عَنْ أَنْ دُعُوا بِالطَّعَامِ </w:t>
      </w:r>
      <w:r>
        <w:rPr>
          <w:rStyle w:val="FootnoteAnchor"/>
          <w:rtl w:val="true"/>
        </w:rPr>
        <w:footnoteReference w:id="272"/>
      </w:r>
      <w:r>
        <w:rPr>
          <w:rFonts w:ascii="Amiri" w:hAnsi="Amiri" w:eastAsia="Amiri" w:cs="Amiri"/>
          <w:color w:val="111111"/>
          <w:sz w:val="28"/>
          <w:sz w:val="28"/>
          <w:szCs w:val="28"/>
          <w:rtl w:val="true"/>
          <w:lang w:bidi="ar-SA"/>
        </w:rPr>
        <w:t>فَأُطْعِمُوا الزَّقُّومَ وَ دُعُوا بِالشَّرَابِ فَسُقُوا الْحَمِيمَ فَقَالَ صَدَقْتَ يَا ابْنَ رَسُولِ اللَّهِ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الإحتجاج مرسلا مثله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 الكافي العدة عن البرقي عن ابن محبوب مثله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1" w:name="__RefHeading___Toc1226282_3264237689"/>
      <w:bookmarkStart w:id="792" w:name="_Toc375"/>
      <w:bookmarkEnd w:id="791"/>
      <w:r>
        <w:rPr>
          <w:rtl w:val="true"/>
        </w:rPr>
        <w:t>«</w:t>
      </w:r>
      <w:r>
        <w:rPr/>
        <w:t>6</w:t>
      </w:r>
      <w:r>
        <w:rPr>
          <w:rtl w:val="true"/>
        </w:rPr>
        <w:t>»</w:t>
      </w:r>
      <w:bookmarkEnd w:id="792"/>
    </w:p>
    <w:p>
      <w:pPr>
        <w:pStyle w:val="BookText"/>
        <w:rPr/>
      </w:pPr>
      <w:r>
        <w:rPr>
          <w:rFonts w:ascii="Amiri" w:hAnsi="Amiri" w:eastAsia="Amiri" w:cs="Amiri"/>
          <w:color w:val="111111"/>
          <w:sz w:val="28"/>
          <w:sz w:val="28"/>
          <w:szCs w:val="28"/>
          <w:rtl w:val="true"/>
          <w:lang w:bidi="ar-SA"/>
        </w:rPr>
        <w:t>فس، تفسير القمي قَوْلُهُ وَ يَوْمَ نَحْشُرُهُمْ جَمِيعاً ثُمَّ نَقُولُ لِلَّذِينَ أَشْرَكُوا مَكانَكُمْ أَنْتُمْ وَ شُرَكاؤُكُمْ فَزَيَّلْنا بَيْنَهُمْ قَالَ يَبْعَثُ اللَّهُ نَاراً تُزِيلُ بَيْنَ الْكُفَّارِ وَ الْمُؤْمِنِينَ</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1226284_3264237689"/>
      <w:bookmarkStart w:id="794" w:name="_Toc376"/>
      <w:bookmarkEnd w:id="793"/>
      <w:r>
        <w:rPr>
          <w:rtl w:val="true"/>
        </w:rPr>
        <w:t>«</w:t>
      </w:r>
      <w:r>
        <w:rPr/>
        <w:t>7</w:t>
      </w:r>
      <w:r>
        <w:rPr>
          <w:rtl w:val="true"/>
        </w:rPr>
        <w:t>»</w:t>
      </w:r>
      <w:bookmarkEnd w:id="794"/>
    </w:p>
    <w:p>
      <w:pPr>
        <w:pStyle w:val="BookText"/>
        <w:rPr/>
      </w:pPr>
      <w:r>
        <w:rPr>
          <w:rFonts w:ascii="Amiri" w:hAnsi="Amiri" w:eastAsia="Amiri" w:cs="Amiri"/>
          <w:color w:val="111111"/>
          <w:sz w:val="28"/>
          <w:sz w:val="28"/>
          <w:szCs w:val="28"/>
          <w:rtl w:val="true"/>
          <w:lang w:bidi="ar-SA"/>
        </w:rPr>
        <w:t xml:space="preserve">فس، تفسير القمي يَوْمَ تُبَدَّلُ الْأَرْضُ غَيْرَ الْأَرْضِ قَالَ تُبَدَّلُ خُبْزَةً بَيْضَاءَ نَقِيَّةً فِي الْمَوْقِفِ يَأْكُلُ مِنْهَا الْمُؤْمِنُونَ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5" w:name="__RefHeading___Toc1226286_3264237689"/>
      <w:bookmarkStart w:id="796" w:name="_Toc377"/>
      <w:bookmarkEnd w:id="795"/>
      <w:r>
        <w:rPr>
          <w:rtl w:val="true"/>
        </w:rPr>
        <w:t>«</w:t>
      </w:r>
      <w:r>
        <w:rPr/>
        <w:t>8</w:t>
      </w:r>
      <w:r>
        <w:rPr>
          <w:rtl w:val="true"/>
        </w:rPr>
        <w:t>»</w:t>
      </w:r>
      <w:bookmarkEnd w:id="796"/>
    </w:p>
    <w:p>
      <w:pPr>
        <w:pStyle w:val="BookText"/>
        <w:rPr/>
      </w:pPr>
      <w:r>
        <w:rPr>
          <w:rFonts w:ascii="Amiri" w:hAnsi="Amiri" w:eastAsia="Amiri" w:cs="Amiri"/>
          <w:color w:val="111111"/>
          <w:sz w:val="28"/>
          <w:sz w:val="28"/>
          <w:szCs w:val="28"/>
          <w:rtl w:val="true"/>
          <w:lang w:bidi="ar-SA"/>
        </w:rPr>
        <w:t>فس، تفسير القمي يَوْمَ نَطْوِي السَّماءَ كَطَيِّ السِّجِلِّ لِلْكُتُبِ قَالَ السِّجِلُّ اسْمُ الْمَلَكِ الَّذِي يَطْوِي الْكُتُبَ وَ مَعْنَي نَطْوِيهَا أَيْ نَفْنِيهَا فَتَتَحَوَّلُ دُخَاناً وَ الْأَرْضُ نِيرَاناً</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1226288_3264237689"/>
      <w:bookmarkStart w:id="798" w:name="_Toc378"/>
      <w:bookmarkEnd w:id="797"/>
      <w:r>
        <w:rPr>
          <w:rtl w:val="true"/>
        </w:rPr>
        <w:t>«</w:t>
      </w:r>
      <w:r>
        <w:rPr/>
        <w:t>9</w:t>
      </w:r>
      <w:r>
        <w:rPr>
          <w:rtl w:val="true"/>
        </w:rPr>
        <w:t>»</w:t>
      </w:r>
      <w:bookmarkEnd w:id="798"/>
    </w:p>
    <w:p>
      <w:pPr>
        <w:pStyle w:val="BookText"/>
        <w:rPr/>
      </w:pPr>
      <w:r>
        <w:rPr>
          <w:rFonts w:ascii="Amiri" w:hAnsi="Amiri" w:eastAsia="Amiri" w:cs="Amiri"/>
          <w:color w:val="111111"/>
          <w:sz w:val="28"/>
          <w:sz w:val="28"/>
          <w:szCs w:val="28"/>
          <w:rtl w:val="true"/>
          <w:lang w:bidi="ar-SA"/>
        </w:rPr>
        <w:t xml:space="preserve">فس، تفسير القمي أَبِي عَنِ ابْنِ مَحْبُوبٍ عَنْ أَبِي مُحَمَّدٍ الْوَابِشِيِّ </w:t>
      </w:r>
      <w:r>
        <w:rPr>
          <w:rStyle w:val="FootnoteAnchor"/>
          <w:rtl w:val="true"/>
        </w:rPr>
        <w:footnoteReference w:id="275"/>
      </w:r>
      <w:r>
        <w:rPr>
          <w:rFonts w:ascii="Amiri" w:hAnsi="Amiri" w:eastAsia="Amiri" w:cs="Amiri"/>
          <w:color w:val="111111"/>
          <w:sz w:val="28"/>
          <w:sz w:val="28"/>
          <w:szCs w:val="28"/>
          <w:rtl w:val="true"/>
          <w:lang w:bidi="ar-SA"/>
        </w:rPr>
        <w:t>عَنْ أَبِي الْوَرْدِ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النَّاسَ فِي صَعِيدٍ وَاحِدٍ فَهُمْ حُفَاةٌ عُرَاةٌ فَيُوقَفُونَ فِي الْمَحْشَرِ حَتَّي يَعْرَقُوا عَرَقاً شَدِيداً فَتَشْتَدُّ أَنْفَاسُهُمْ فَيَمْكُثُونَ فِي ذَلِكَ مِقْدَارَ خَمْسِينَ عَاماً </w:t>
      </w:r>
      <w:r>
        <w:rPr>
          <w:rStyle w:val="FootnoteAnchor"/>
          <w:rtl w:val="true"/>
        </w:rPr>
        <w:footnoteReference w:id="276"/>
      </w:r>
      <w:r>
        <w:rPr>
          <w:rFonts w:ascii="Amiri" w:hAnsi="Amiri" w:eastAsia="Amiri" w:cs="Amiri"/>
          <w:color w:val="111111"/>
          <w:sz w:val="28"/>
          <w:sz w:val="28"/>
          <w:szCs w:val="28"/>
          <w:rtl w:val="true"/>
          <w:lang w:bidi="ar-SA"/>
        </w:rPr>
        <w:t xml:space="preserve">وَ هُوَ قَوْلُ اللَّهِ وَ خَشَعَتِ الْأَصْواتُ لِلرَّحْمنِ فَلا تَسْمَعُ إِلَّا هَمْساً قَالَ ثُمَّ يُنَادِي مُنَادٍ مِنْ تِلْقَاءِ الْعَرْشِ أَيْنَ النَّبِيُّ الْأُمِّيُّ فَيَقُولُ النَّاسُ قَدْ أَسْمَعْتُ فَسَمِّ بِاسْمِهِ فَيُنَادِي أَيْنَ نَبِيُّ الرَّحْمَةِ مُحَمَّدُ بْنُ عَبْدِ اللَّهِ الْأُمِّيُّ صلي الله عليه و آله </w:t>
      </w:r>
      <w:r>
        <w:rPr>
          <w:rStyle w:val="FootnoteAnchor"/>
          <w:rtl w:val="true"/>
        </w:rPr>
        <w:footnoteReference w:id="277"/>
      </w:r>
      <w:r>
        <w:rPr>
          <w:rFonts w:ascii="Amiri" w:hAnsi="Amiri" w:eastAsia="Amiri" w:cs="Amiri"/>
          <w:color w:val="111111"/>
          <w:sz w:val="28"/>
          <w:sz w:val="28"/>
          <w:szCs w:val="28"/>
          <w:rtl w:val="true"/>
          <w:lang w:bidi="ar-SA"/>
        </w:rPr>
        <w:t xml:space="preserve">فَيَتَقَدَّمُ رَسُولُ اللَّهِ صلي الله عليه و آله أَمَامَ النَّاسِ كُلِّهِمْ حَتَّي يَنْتَهِيَ إِلَي حَوْضٍ طُولُهُ مَا بَيْنَ أَيْلَةَ إِلَي صَنْعَاءَ </w:t>
      </w:r>
      <w:r>
        <w:rPr>
          <w:rStyle w:val="FootnoteAnchor"/>
          <w:rtl w:val="true"/>
        </w:rPr>
        <w:footnoteReference w:id="278"/>
      </w:r>
      <w:r>
        <w:rPr>
          <w:rFonts w:ascii="Amiri" w:hAnsi="Amiri" w:eastAsia="Amiri" w:cs="Amiri"/>
          <w:color w:val="111111"/>
          <w:sz w:val="28"/>
          <w:sz w:val="28"/>
          <w:szCs w:val="28"/>
          <w:rtl w:val="true"/>
          <w:lang w:bidi="ar-SA"/>
        </w:rPr>
        <w:t>فَيَقِفُ عَلَيْهِ ثُمَّ يُنَادِي بِصَاحِبِكُمْ</w:t>
      </w:r>
    </w:p>
    <w:p>
      <w:pPr>
        <w:pStyle w:val="BookText"/>
        <w:rPr/>
      </w:pPr>
      <w:r>
        <w:rPr>
          <w:rFonts w:ascii="IRNazanin" w:hAnsi="IRNazanin" w:eastAsia="IRNazanin"/>
          <w:color w:val="111111"/>
          <w:sz w:val="28"/>
          <w:sz w:val="28"/>
          <w:szCs w:val="28"/>
          <w:rtl w:val="true"/>
          <w:lang w:bidi="fa-IR"/>
        </w:rPr>
        <w:t>و اصحاب آتش اصحاب بهشت را ندا می دهند که از آب یا آنچه خدا روزی شما کرده به ما نیز مرحمت کنید؛</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عذاب دردناک آنان را از این که طلب غذا کنند بازشان نداشته؛ پس به آنان زقوم خورانده می شود و طلب شراب می کنند و آب جوشان نوشانده می شوند، پس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تا آخر خبر</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کتاب احتجاج</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کافی</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مثل این حدیث نقل شده است</w:t>
      </w:r>
      <w:r>
        <w:rPr>
          <w:rFonts w:eastAsia="IRNazanin" w:cs="IRNazanin"/>
          <w:color w:val="111111"/>
          <w:sz w:val="28"/>
          <w:szCs w:val="28"/>
          <w:rtl w:val="true"/>
          <w:lang w:bidi="fa-IR"/>
        </w:rPr>
        <w:t>.</w:t>
      </w:r>
    </w:p>
    <w:p>
      <w:pPr>
        <w:pStyle w:val="Heading5"/>
        <w:numPr>
          <w:ilvl w:val="4"/>
          <w:numId w:val="1"/>
        </w:numPr>
        <w:rPr/>
      </w:pPr>
      <w:bookmarkStart w:id="799" w:name="__RefHeading___Toc1226290_3264237689"/>
      <w:bookmarkStart w:id="800" w:name="_Toc379"/>
      <w:bookmarkEnd w:id="799"/>
      <w:r>
        <w:rPr>
          <w:rtl w:val="true"/>
        </w:rPr>
        <w:t xml:space="preserve">روایت </w:t>
      </w:r>
      <w:r>
        <w:rPr/>
        <w:t>6</w:t>
      </w:r>
      <w:r>
        <w:rPr>
          <w:rtl w:val="true"/>
        </w:rPr>
        <w:t>.</w:t>
      </w:r>
      <w:bookmarkEnd w:id="800"/>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نَحْشُرُهُمْ جَمیعاً ثُمَّ نَقُولُ لِلَّذینَ أَشْرَکُوا مَکانَکُمْ أَنْتُمْ وَ شُرَکاؤُکُمْ فَزَیَّلْنا بَیْنَهُمْ</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همه آنان را گرد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کسانی که شرک ورزیده‌اند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شریکانتان</w:t>
      </w:r>
    </w:p>
    <w:p>
      <w:pPr>
        <w:pStyle w:val="BookText"/>
        <w:rPr/>
      </w:pPr>
      <w:r>
        <w:rPr>
          <w:rFonts w:ascii="IRNazanin" w:hAnsi="IRNazanin" w:eastAsia="IRNazanin"/>
          <w:color w:val="111111"/>
          <w:sz w:val="28"/>
          <w:sz w:val="28"/>
          <w:szCs w:val="28"/>
          <w:rtl w:val="true"/>
          <w:lang w:bidi="fa-IR"/>
        </w:rPr>
        <w:t>بر جای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آنها جدایی 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آتشی را می فرستد که بین کفار و مومنان جدایی می افکند</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801" w:name="__RefHeading___Toc1226292_3264237689"/>
      <w:bookmarkStart w:id="802" w:name="_Toc380"/>
      <w:bookmarkEnd w:id="801"/>
      <w:r>
        <w:rPr>
          <w:rtl w:val="true"/>
        </w:rPr>
        <w:t xml:space="preserve">روایت </w:t>
      </w:r>
      <w:r>
        <w:rPr/>
        <w:t>7</w:t>
      </w:r>
      <w:r>
        <w:rPr>
          <w:rtl w:val="true"/>
        </w:rPr>
        <w:t>.</w:t>
      </w:r>
      <w:bookmarkEnd w:id="802"/>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به غیر این زمین،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مبدل به نانی سفید و پاکیزه ای در موقف می شود که مومنان از آن می خورند</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803" w:name="__RefHeading___Toc1226294_3264237689"/>
      <w:bookmarkStart w:id="804" w:name="_Toc381"/>
      <w:bookmarkEnd w:id="803"/>
      <w:r>
        <w:rPr>
          <w:rtl w:val="true"/>
        </w:rPr>
        <w:t xml:space="preserve">روایت </w:t>
      </w:r>
      <w:r>
        <w:rPr/>
        <w:t>8</w:t>
      </w:r>
      <w:r>
        <w:rPr>
          <w:rtl w:val="true"/>
        </w:rPr>
        <w:t>.</w:t>
      </w:r>
      <w:bookmarkEnd w:id="804"/>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 السِّجِلِّ لِلْکُتُبِ</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را همچون در پیچیدن صفحه نامه‌ها در می‌پیچیم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اسم ملکی است که نامه ها را می پیچد و معنای نطویها یعنی ما آسمان را نابود می کنیم؛ پس آسمان تبدیل به دود و زمین تبدیل به آتش می شود</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805" w:name="__RefHeading___Toc1226296_3264237689"/>
      <w:bookmarkStart w:id="806" w:name="_Toc382"/>
      <w:bookmarkEnd w:id="805"/>
      <w:r>
        <w:rPr>
          <w:rtl w:val="true"/>
        </w:rPr>
        <w:t xml:space="preserve">روایت </w:t>
      </w:r>
      <w:r>
        <w:rPr/>
        <w:t>9</w:t>
      </w:r>
      <w:r>
        <w:rPr>
          <w:rtl w:val="true"/>
        </w:rPr>
        <w:t>.</w:t>
      </w:r>
      <w:bookmarkEnd w:id="80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می رسد، خداوند مردم را در یک زمین جمع می کند؛ پس آنان پابرهنه و عریانند، پس در محشر متوقف می شوند تا عرق شدیدی می کنند و نفسهایشان تنگ می شود؛ پس در آن به مقدار پنجاه سال مکث می کنند و اینست معنای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خَشَعَتِ الْأَصْواتُ لِلرَّحْمنِ فَلا تَسْمَعُ إِلاَّ هَمْساً</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یعنی و صداها برای خدای رحمان خاضع می شود و جز صدای اندکی شنیده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از سمت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کجاست؟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 را شنواندی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بر زبان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محمد بن عبدالله امی صلی الله علیه و آله کجاست؟ پس رسول خدا صلی الله علیه و آله جلوی همه مردم می آید تا این که به حوضی می رسد که طول آن به اندازه مسافت بین أیله تا صنعاست و بر آن حوض می ایستد؛ سپس صاحب شما را صدا می زند </w:t>
      </w:r>
      <w:bookmarkStart w:id="807" w:name="pg13885_196355"/>
    </w:p>
    <w:p>
      <w:pPr>
        <w:pStyle w:val="BookText"/>
        <w:rPr/>
      </w:pPr>
      <w:bookmarkEnd w:id="807"/>
      <w:r>
        <w:rPr>
          <w:rFonts w:ascii="Amiri" w:hAnsi="Amiri" w:eastAsia="Amiri" w:cs="Amiri"/>
          <w:color w:val="111111"/>
          <w:sz w:val="28"/>
          <w:sz w:val="28"/>
          <w:szCs w:val="28"/>
          <w:rtl w:val="true"/>
          <w:lang w:bidi="ar-SA"/>
        </w:rPr>
        <w:t xml:space="preserve">فَيَتَقَدَّمُ أَمَامَ النَّاسِ فَيَقِفُ مَعَهُ ثُمَّ يُؤْذَنُ لِلنَّاسِ فَيَمُرُّونَ فَبَيْنَ وَارِدِ الْحَوْضِ يَوْمَئِذٍ وَ بَيْنَ مَصْرُوفٍ عَنْهُ فَإِذْ رَأَي رَسُولُ اللَّهِ صلي الله عليه و آله مَنْ يُصْرَفُ عَنْهُ مِنْ مُحِبِّينَا يَبْكِي فَيَقُولُ يَا رَبِّ شِيعَةُ عَلِيٍّ قَالَ فَيَبْعَثُ اللَّهُ إِلَيْهِ مَلَكاً فَيَقُولُ مَا يُبْكِيكَ يَا مُحَمَّدُ فَيَقُولُ أَبْكِي لِأُنَاسٍ مِنْ شِيعَةِ عَلِيٍّ أَرَاهُمْ قَدْ صُرِفُوا تِلْقَاءَ أَصْحَابِ النَّارِ وَ مُنِعُوا وُرُودَ الْحَوْضِ قَالَ فَيَقُولُ لَهُ الْمَلَكُ إِنَّ اللَّهَ يَقُولُ قَدْ وَهَبْتُهُمْ </w:t>
      </w:r>
      <w:r>
        <w:rPr>
          <w:rStyle w:val="FootnoteAnchor"/>
          <w:rtl w:val="true"/>
        </w:rPr>
        <w:footnoteReference w:id="290"/>
      </w:r>
      <w:r>
        <w:rPr>
          <w:rFonts w:ascii="Amiri" w:hAnsi="Amiri" w:eastAsia="Amiri" w:cs="Amiri"/>
          <w:color w:val="111111"/>
          <w:sz w:val="28"/>
          <w:sz w:val="28"/>
          <w:szCs w:val="28"/>
          <w:rtl w:val="true"/>
          <w:lang w:bidi="ar-SA"/>
        </w:rPr>
        <w:t>لَكَ يَا مُحَمَّدُ وَ صَفَحْتُ لَهُمْ عَنْ ذُنُوبِهِمْ وَ أَلْحَقْتُهُمْ بِكَ وَ بِمَنْ كَانُوا يَقُولُونَ بِهِ وَ جَعَلْنَاهُمْ فِي زُمْرَتِكَ فَأَوْرِدْهُمْ حَوْضَكَ فَقَالَ أَبُو جَعْفَرٍ عليه السلام فَكَمْ مِنْ بَاكٍ يَوْمَئِذٍ وَ بَاكِيَةٍ يُنَادُونَ يَا مُحَمَّدَاهْ إِذَا رَأَوْا ذَلِكَ وَ لَا يَبْقَي أَحَدٌ يَوْمَئِذٍ يَتَوَلَّانَا وَ يُحِبُّنَا وَ يَتَبَرَّأُ مِنْ عَدُوِّنَا وَ يُبْغِضُهُمْ إِلَّا كَانُوا فِي حِزْبِنَا وَ مَعَنَا وَ يَرِدُ حَوْضَنَا</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1226298_3264237689"/>
      <w:bookmarkStart w:id="809" w:name="_Toc383"/>
      <w:bookmarkEnd w:id="808"/>
      <w:r>
        <w:rPr>
          <w:rtl w:val="true"/>
        </w:rPr>
        <w:t>«</w:t>
      </w:r>
      <w:r>
        <w:rPr/>
        <w:t>10</w:t>
      </w:r>
      <w:r>
        <w:rPr>
          <w:rtl w:val="true"/>
        </w:rPr>
        <w:t>»</w:t>
      </w:r>
      <w:bookmarkEnd w:id="809"/>
    </w:p>
    <w:p>
      <w:pPr>
        <w:pStyle w:val="BookText"/>
        <w:rPr/>
      </w:pPr>
      <w:r>
        <w:rPr>
          <w:rFonts w:ascii="Amiri" w:hAnsi="Amiri" w:eastAsia="Amiri" w:cs="Amiri"/>
          <w:color w:val="111111"/>
          <w:sz w:val="28"/>
          <w:sz w:val="28"/>
          <w:szCs w:val="28"/>
          <w:rtl w:val="true"/>
          <w:lang w:bidi="ar-SA"/>
        </w:rPr>
        <w:t xml:space="preserve">ما، الأمالي للشيخ الطوسي الْمُفِيدُ عَنِ ابْنِ قُولَوَيْهِ عَنْ مُحَمَّدِ بْنِ الْحُسَيْنِ بْنِ مُحَمَّدِ بْنِ عَامِرٍ عَنِ الْمُعَلَّي بْنِ مُحَمَّدٍ عَنْ مُحَمَّدِ بْنِ جُمْهُورٍ الْعَمِّيِّ </w:t>
      </w:r>
      <w:r>
        <w:rPr>
          <w:rStyle w:val="FootnoteAnchor"/>
          <w:rtl w:val="true"/>
        </w:rPr>
        <w:footnoteReference w:id="291"/>
      </w:r>
      <w:r>
        <w:rPr>
          <w:rFonts w:ascii="Amiri" w:hAnsi="Amiri" w:eastAsia="Amiri" w:cs="Amiri"/>
          <w:color w:val="111111"/>
          <w:sz w:val="28"/>
          <w:sz w:val="28"/>
          <w:szCs w:val="28"/>
          <w:rtl w:val="true"/>
          <w:lang w:bidi="ar-SA"/>
        </w:rPr>
        <w:t>عَنِ الْحَسَنِ بْنِ مَحْبُوبٍ عَنِ الْوَابِشِيِّ عَنْ أَبِي الْوَرْدِ مِثْلَهُ وَ سَيَأْتِي فِي بَابِ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كشف الغمة من كتاب ابن طلحة عن أبي جعفر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1226300_3264237689"/>
      <w:bookmarkStart w:id="811" w:name="_Toc384"/>
      <w:bookmarkEnd w:id="810"/>
      <w:r>
        <w:rPr>
          <w:rtl w:val="true"/>
        </w:rPr>
        <w:t>بيان</w:t>
      </w:r>
      <w:bookmarkEnd w:id="811"/>
    </w:p>
    <w:p>
      <w:pPr>
        <w:pStyle w:val="BookText"/>
        <w:rPr/>
      </w:pPr>
      <w:r>
        <w:rPr>
          <w:rFonts w:ascii="Amiri" w:hAnsi="Amiri" w:eastAsia="Amiri" w:cs="Amiri"/>
          <w:color w:val="111111"/>
          <w:sz w:val="28"/>
          <w:sz w:val="28"/>
          <w:szCs w:val="28"/>
          <w:rtl w:val="true"/>
          <w:lang w:bidi="ar-SA"/>
        </w:rPr>
        <w:t>في بعض النسخ أيلة بالياء المثناة من تحت و هي بفتح الهمزة و سكون الياء بلد معروف فيما بين مصر و الشام و في بعضها بالباء الموحدة قال الجزري هي بضم الهمزة و الباء و تشديد اللام البلد المعروف قرب البصرة من جانبها البحري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موضع البصرة المعروفة في هذا الزمان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1226302_3264237689"/>
      <w:bookmarkStart w:id="813" w:name="_Toc385"/>
      <w:bookmarkEnd w:id="812"/>
      <w:r>
        <w:rPr>
          <w:rtl w:val="true"/>
        </w:rPr>
        <w:t>«</w:t>
      </w:r>
      <w:r>
        <w:rPr/>
        <w:t>11</w:t>
      </w:r>
      <w:r>
        <w:rPr>
          <w:rtl w:val="true"/>
        </w:rPr>
        <w:t>»</w:t>
      </w:r>
      <w:bookmarkEnd w:id="813"/>
    </w:p>
    <w:p>
      <w:pPr>
        <w:pStyle w:val="BookText"/>
        <w:rPr/>
      </w:pPr>
      <w:r>
        <w:rPr>
          <w:rFonts w:ascii="Amiri" w:hAnsi="Amiri" w:eastAsia="Amiri" w:cs="Amiri"/>
          <w:color w:val="111111"/>
          <w:sz w:val="28"/>
          <w:sz w:val="28"/>
          <w:szCs w:val="28"/>
          <w:rtl w:val="true"/>
          <w:lang w:bidi="ar-SA"/>
        </w:rPr>
        <w:t xml:space="preserve">فس، تفسير القمي يا أَيُّهَا النَّاسُ اتَّقُوا رَبَّكُمْ إِنَّ زَلْزَلَةَ السَّاعَةِ شَيْ‌ءٌ عَظِيمٌ قَالَ مُخَاطَبَةُ النَّاسِ </w:t>
      </w:r>
      <w:r>
        <w:rPr>
          <w:rStyle w:val="FootnoteAnchor"/>
          <w:rtl w:val="true"/>
        </w:rPr>
        <w:footnoteReference w:id="293"/>
      </w:r>
      <w:r>
        <w:rPr>
          <w:rFonts w:ascii="Amiri" w:hAnsi="Amiri" w:eastAsia="Amiri" w:cs="Amiri"/>
          <w:color w:val="111111"/>
          <w:sz w:val="28"/>
          <w:sz w:val="28"/>
          <w:szCs w:val="28"/>
          <w:rtl w:val="true"/>
          <w:lang w:bidi="ar-SA"/>
        </w:rPr>
        <w:t>عَامَّةً يَوْمَ تَرَوْنَها تَذْهَلُ كُلُّ مُرْضِعَةٍ عَمَّا أَرْضَعَتْ أَيْ تَبْقَي وَ تَتَحَيَّرُ</w:t>
      </w:r>
    </w:p>
    <w:p>
      <w:pPr>
        <w:pStyle w:val="BookText"/>
        <w:rPr/>
      </w:pPr>
      <w:r>
        <w:rPr>
          <w:rFonts w:ascii="IRNazanin" w:hAnsi="IRNazanin" w:eastAsia="IRNazanin"/>
          <w:color w:val="111111"/>
          <w:sz w:val="28"/>
          <w:sz w:val="28"/>
          <w:szCs w:val="28"/>
          <w:rtl w:val="true"/>
          <w:lang w:bidi="fa-IR"/>
        </w:rPr>
        <w:t>و ایشان نیز جلوی مردم می آید و همراه او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اذن می دهد و مردم یا در آن روز وارد حوض می شوند یا از آن روی بر می گردانند؛ ناگهان رسول خدا صلی الله علیه و آله یکی از محبان ما را می بیند که از حوض روی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 گریستن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فرشته ای را به سمت او بر می انگیزد که به حضرت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وا می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برای مردمی از شیعیان علی که می بینم به سمت اهل آتش روی گردان می شوند و از ورود در حوض منع می شوند؛ پس فرشته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تو بخشیدم و از گناهانشان گذشتم و آنان را به تو و به کسی که به او معتقد بودند ملحق ساختم و آنان را در زمره تو قرار دادم و وارد حوض تو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 مرد و زن گریه کنی که در آن روز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روز را می بینند و در آن روز احدی باقی نمی ماند که ولایت ما را دارد و ما را دوست می دارد و از دشمن ما تبرّی دارد و کینه اش را به دل دارد، مگر این که در حزب ماست و با ماست و وارد حوض ما می شود</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814" w:name="__RefHeading___Toc1226304_3264237689"/>
      <w:bookmarkStart w:id="815" w:name="_Toc386"/>
      <w:bookmarkEnd w:id="814"/>
      <w:r>
        <w:rPr>
          <w:rtl w:val="true"/>
        </w:rPr>
        <w:t xml:space="preserve">روایت </w:t>
      </w:r>
      <w:r>
        <w:rPr/>
        <w:t>10</w:t>
      </w:r>
      <w:r>
        <w:rPr>
          <w:rtl w:val="true"/>
        </w:rPr>
        <w:t>.</w:t>
      </w:r>
      <w:bookmarkEnd w:id="815"/>
    </w:p>
    <w:p>
      <w:pPr>
        <w:pStyle w:val="BookText"/>
        <w:rPr/>
      </w:pPr>
      <w:r>
        <w:rPr>
          <w:rFonts w:ascii="IRNazanin" w:hAnsi="IRNazanin" w:eastAsia="IRNazanin"/>
          <w:color w:val="111111"/>
          <w:sz w:val="28"/>
          <w:sz w:val="28"/>
          <w:szCs w:val="28"/>
          <w:rtl w:val="true"/>
          <w:lang w:bidi="fa-IR"/>
        </w:rPr>
        <w:t>امالی شیخ طوسی مثل این حدیث را نقل فرموده</w:t>
      </w:r>
      <w:r>
        <w:rPr>
          <w:rStyle w:val="FootnoteAnchor"/>
          <w:rtl w:val="true"/>
        </w:rPr>
        <w:footnoteReference w:id="295"/>
      </w:r>
      <w:r>
        <w:rPr>
          <w:rFonts w:ascii="IRNazanin" w:hAnsi="IRNazanin" w:eastAsia="IRNazanin"/>
          <w:color w:val="111111"/>
          <w:sz w:val="28"/>
          <w:sz w:val="28"/>
          <w:szCs w:val="28"/>
          <w:rtl w:val="true"/>
          <w:lang w:bidi="fa-IR"/>
        </w:rPr>
        <w:t>و مثل آن در باب حوض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کشف الغمه نیز مثل این روایت از امام باقر علیه السلام نقل شده</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816" w:name="__RefHeading___Toc1226306_3264237689"/>
      <w:bookmarkStart w:id="817" w:name="_Toc387"/>
      <w:bookmarkEnd w:id="816"/>
      <w:r>
        <w:rPr>
          <w:rtl w:val="true"/>
        </w:rPr>
        <w:t>توضیح</w:t>
      </w:r>
      <w:bookmarkEnd w:id="817"/>
    </w:p>
    <w:p>
      <w:pPr>
        <w:pStyle w:val="BookText"/>
        <w:rPr/>
      </w:pPr>
      <w:r>
        <w:rPr>
          <w:rFonts w:ascii="IRNazanin" w:hAnsi="IRNazanin" w:eastAsia="IRNazanin"/>
          <w:color w:val="111111"/>
          <w:sz w:val="28"/>
          <w:sz w:val="28"/>
          <w:szCs w:val="28"/>
          <w:rtl w:val="true"/>
          <w:lang w:bidi="fa-IR"/>
        </w:rPr>
        <w:t>در برخی نسخه ها أیلة با یاء آمده که دو نقطه در زیر دارد و این واژه با فتح همزه و سکون یاء شهری معروف واقع در بین مصر و شام است و در برخی نسخه ها با باء آمده که 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با ضم همزه و باء و تشدید لام شهری معروف نزدیک بصره از سمت دریایی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أیله جای بصره معروف در زمان ما باشد</w:t>
      </w:r>
      <w:r>
        <w:rPr>
          <w:rFonts w:eastAsia="IRNazanin" w:cs="IRNazanin"/>
          <w:color w:val="111111"/>
          <w:sz w:val="28"/>
          <w:szCs w:val="28"/>
          <w:rtl w:val="true"/>
          <w:lang w:bidi="fa-IR"/>
        </w:rPr>
        <w:t>.</w:t>
      </w:r>
    </w:p>
    <w:p>
      <w:pPr>
        <w:pStyle w:val="Heading5"/>
        <w:numPr>
          <w:ilvl w:val="4"/>
          <w:numId w:val="1"/>
        </w:numPr>
        <w:rPr/>
      </w:pPr>
      <w:bookmarkStart w:id="818" w:name="__RefHeading___Toc1226308_3264237689"/>
      <w:bookmarkStart w:id="819" w:name="_Toc388"/>
      <w:bookmarkEnd w:id="818"/>
      <w:r>
        <w:rPr>
          <w:rtl w:val="true"/>
        </w:rPr>
        <w:t xml:space="preserve">روایت </w:t>
      </w:r>
      <w:r>
        <w:rPr/>
        <w:t>11</w:t>
      </w:r>
      <w:r>
        <w:rPr>
          <w:rtl w:val="true"/>
        </w:rPr>
        <w:t>.</w:t>
      </w:r>
      <w:bookmarkEnd w:id="819"/>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پروردگار خود پروا کنید، چرا که زلزله رستاخیز امری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عامه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تَرَوْنَها تَذْهَلُ کُلُّ مُرْضِعَةٍ عَمَّا أَرْضَعَتْ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زن شیر دهی باقی می ماند و متحیر می شود </w:t>
      </w:r>
      <w:bookmarkStart w:id="820" w:name="pg13885_196356"/>
    </w:p>
    <w:p>
      <w:pPr>
        <w:pStyle w:val="BookText"/>
        <w:rPr/>
      </w:pPr>
      <w:bookmarkEnd w:id="820"/>
      <w:r>
        <w:rPr>
          <w:rFonts w:ascii="Amiri" w:hAnsi="Amiri" w:eastAsia="Amiri" w:cs="Amiri"/>
          <w:color w:val="111111"/>
          <w:sz w:val="28"/>
          <w:sz w:val="28"/>
          <w:szCs w:val="28"/>
          <w:rtl w:val="true"/>
          <w:lang w:bidi="ar-SA"/>
        </w:rPr>
        <w:t xml:space="preserve">وَ تَتَغَافَلُ وَ تَضَعُ كُلُّ ذاتِ حَمْلٍ حَمْلَها قَالَ امْرَأَةٌ تَمُوتُ حَامِلَةً تَضَعُ حَمْلَهَا يَوْمَ الْقِيَامَةِ وَ تَرَي النَّاسَ سُكاري قَالَ مِنَ الْخَوْفِ وَ الْفَزَعِ مُتَحَيِّرِينَ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1" w:name="__RefHeading___Toc1226310_3264237689"/>
      <w:bookmarkStart w:id="822" w:name="_Toc389"/>
      <w:bookmarkEnd w:id="821"/>
      <w:r>
        <w:rPr>
          <w:rtl w:val="true"/>
        </w:rPr>
        <w:t>«</w:t>
      </w:r>
      <w:r>
        <w:rPr/>
        <w:t>12</w:t>
      </w:r>
      <w:r>
        <w:rPr>
          <w:rtl w:val="true"/>
        </w:rPr>
        <w:t>»</w:t>
      </w:r>
      <w:bookmarkEnd w:id="822"/>
    </w:p>
    <w:p>
      <w:pPr>
        <w:pStyle w:val="BookText"/>
        <w:rPr/>
      </w:pPr>
      <w:r>
        <w:rPr>
          <w:rFonts w:ascii="Amiri" w:hAnsi="Amiri" w:eastAsia="Amiri" w:cs="Amiri"/>
          <w:color w:val="111111"/>
          <w:sz w:val="28"/>
          <w:sz w:val="28"/>
          <w:szCs w:val="28"/>
          <w:rtl w:val="true"/>
          <w:lang w:bidi="ar-SA"/>
        </w:rPr>
        <w:t>فس، تفسير القمي يُدَبِّرُ الْأَمْرَ مِنَ السَّماءِ إِلَي الْأَرْضِ ثُمَّ يَعْرُجُ إِلَيْهِ يَعْنِي الْأُمُورَ الَّتِي يُدَبِّرُهَا وَ الْأَمْرَ وَ النَّهْيَ الَّذِي أَمَرَ بِهِ وَ أَعْمَالَ الْعِبَادِ كُلُّ هَذَا يُظْهِرُهُ يَوْمُ الْقِيَامَةِ فَيَكُونُ مِقْدَارُ ذَلِكَ الْيَوْمِ أَلْفَ سَنَةٍ مِنْ سِنِي الدُّنْيَا</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1226312_3264237689"/>
      <w:bookmarkStart w:id="824" w:name="_Toc390"/>
      <w:bookmarkEnd w:id="823"/>
      <w:r>
        <w:rPr>
          <w:rtl w:val="true"/>
        </w:rPr>
        <w:t>«</w:t>
      </w:r>
      <w:r>
        <w:rPr/>
        <w:t>13</w:t>
      </w:r>
      <w:r>
        <w:rPr>
          <w:rtl w:val="true"/>
        </w:rPr>
        <w:t>»</w:t>
      </w:r>
      <w:bookmarkEnd w:id="824"/>
    </w:p>
    <w:p>
      <w:pPr>
        <w:pStyle w:val="BookText"/>
        <w:rPr/>
      </w:pPr>
      <w:r>
        <w:rPr>
          <w:rFonts w:ascii="Amiri" w:hAnsi="Amiri" w:eastAsia="Amiri" w:cs="Amiri"/>
          <w:color w:val="111111"/>
          <w:sz w:val="28"/>
          <w:sz w:val="28"/>
          <w:szCs w:val="28"/>
          <w:rtl w:val="true"/>
          <w:lang w:bidi="ar-SA"/>
        </w:rPr>
        <w:t>فس، تفسير القمي فِي رِوَايَةِ أَبِي الْجَارُودِ عَنْ أَبِي جَعْفَرٍ عليه السلام فِي قَوْلِهِ يا وَيْلَنا مَنْ بَعَثَنا مِنْ مَرْقَدِنا فَإِنَّ الْقَوْمَ كَانُوا فِي الْقُبُورِ فَلَمَّا قَامُوا حَسِبُوا أَنَّهُمْ كَانُوا نِيَاماً قالُوا يا وَيْلَنا مَنْ بَعَثَنا مِنْ مَرْقَدِنا قَالَ الْمَلَائِكَةُ هذا ما وَعَدَ الرَّحْمنُ وَ صَدَقَ الْمُرْسَلُونَ</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1226314_3264237689"/>
      <w:bookmarkStart w:id="826" w:name="_Toc391"/>
      <w:bookmarkEnd w:id="825"/>
      <w:r>
        <w:rPr>
          <w:rtl w:val="true"/>
        </w:rPr>
        <w:t>«</w:t>
      </w:r>
      <w:r>
        <w:rPr/>
        <w:t>14</w:t>
      </w:r>
      <w:r>
        <w:rPr>
          <w:rtl w:val="true"/>
        </w:rPr>
        <w:t>»</w:t>
      </w:r>
      <w:bookmarkEnd w:id="826"/>
    </w:p>
    <w:p>
      <w:pPr>
        <w:pStyle w:val="BookText"/>
        <w:rPr/>
      </w:pPr>
      <w:r>
        <w:rPr>
          <w:rFonts w:ascii="Amiri" w:hAnsi="Amiri" w:eastAsia="Amiri" w:cs="Amiri"/>
          <w:color w:val="111111"/>
          <w:sz w:val="28"/>
          <w:sz w:val="28"/>
          <w:szCs w:val="28"/>
          <w:rtl w:val="true"/>
          <w:lang w:bidi="ar-SA"/>
        </w:rPr>
        <w:t>فس، تفسير القمي وَ امْتازُوا الْيَوْمَ أَيُّهَا الْمُجْرِمُونَ قَالَ إِذَا جَمَعَ اللَّهُ الْخَلْقَ يَوْمَ الْقِيَامَةِ بَقُوا قِيَاماً عَلَي أَقْدَامِهِمْ حَتَّي يُلْجِمَهُمُ الْعَرَقُ فَيُنَادُوا يَا رَبِّ حَاسِبْنَا وَ لَوْ إِلَي النَّارِ قَالَ فَيَبْعَثُ اللَّهُ رِيَاحاً فَيَضْرِبُ بَيْنَهُمْ وَ يُنَادِي مُنَادٍ وَ امْتازُوا الْيَوْمَ أَيُّهَا الْمُجْرِمُونَ فَيَمِيزُ بَيْنَهُمْ فَصَارَ الْمُجْرِمُونَ فِي النَّارِ وَ مَنْ كَانَ فِي قَلْبِهِ إِيمَانٌ صَارَ إِلَي الْجَنَّةِ</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1226316_3264237689"/>
      <w:bookmarkStart w:id="828" w:name="_Toc392"/>
      <w:bookmarkEnd w:id="827"/>
      <w:r>
        <w:rPr>
          <w:rtl w:val="true"/>
        </w:rPr>
        <w:t>«</w:t>
      </w:r>
      <w:r>
        <w:rPr/>
        <w:t>15</w:t>
      </w:r>
      <w:r>
        <w:rPr>
          <w:rtl w:val="true"/>
        </w:rPr>
        <w:t>»</w:t>
      </w:r>
      <w:bookmarkEnd w:id="828"/>
    </w:p>
    <w:p>
      <w:pPr>
        <w:pStyle w:val="BookText"/>
        <w:rPr/>
      </w:pPr>
      <w:r>
        <w:rPr>
          <w:rFonts w:ascii="Amiri" w:hAnsi="Amiri" w:eastAsia="Amiri" w:cs="Amiri"/>
          <w:color w:val="111111"/>
          <w:sz w:val="28"/>
          <w:sz w:val="28"/>
          <w:szCs w:val="28"/>
          <w:rtl w:val="true"/>
          <w:lang w:bidi="ar-SA"/>
        </w:rPr>
        <w:t>فس، تفسير القمي يا مَعْشَرَ الْجِنِّ وَ الْإِنْسِ إِنِ اسْتَطَعْتُمْ أَنْ تَنْفُذُوا مِنْ أَقْطارِ السَّماواتِ وَ الْأَرْضِ فَانْفُذُوا لا تَنْفُذُونَ إِلَّا بِسُلْطانٍ فَإِذَا كَانَ يَوْمُ الْقِيَامَةِ أَحَاطَتْ سَمَاءُ الدُّنْيَا بِالْأَرْضِ وَ أَحَاطَتِ السَّمَاءُ الثَّانِيَةُ بِسَمَاءِ الدُّنْيَا وَ أَحَاطَتِ السَّمَاءُ الثَّالِثَةُ بِالسَّمَاءِ الثَّانِيَةِ وَ أَحَاطَتْ كُلُّ سَمَاءٍ بِالَّذِي يَلِيهَا ثُمَّ يُنَادِي مُنَادٍ يا مَعْشَرَ الْجِنِّ وَ الْإِنْسِ إِلَي قَوْلِهِ بِسُلْطانٍ أَيْ بِحُجَّةٍ</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1226318_3264237689"/>
      <w:bookmarkStart w:id="830" w:name="_Toc393"/>
      <w:bookmarkEnd w:id="829"/>
      <w:r>
        <w:rPr>
          <w:rtl w:val="true"/>
        </w:rPr>
        <w:t>«</w:t>
      </w:r>
      <w:r>
        <w:rPr/>
        <w:t>16</w:t>
      </w:r>
      <w:r>
        <w:rPr>
          <w:rtl w:val="true"/>
        </w:rPr>
        <w:t>»</w:t>
      </w:r>
      <w:bookmarkEnd w:id="830"/>
    </w:p>
    <w:p>
      <w:pPr>
        <w:pStyle w:val="BookText"/>
        <w:rPr/>
      </w:pPr>
      <w:r>
        <w:rPr>
          <w:rFonts w:ascii="Amiri" w:hAnsi="Amiri" w:eastAsia="Amiri" w:cs="Amiri"/>
          <w:color w:val="111111"/>
          <w:sz w:val="28"/>
          <w:sz w:val="28"/>
          <w:szCs w:val="28"/>
          <w:rtl w:val="true"/>
          <w:lang w:bidi="ar-SA"/>
        </w:rPr>
        <w:t xml:space="preserve">ما، الأمالي للشيخ الطوسي فِي كِتَابٍ كَتَبَهُ أَمِيرُ الْمُؤْمِنِينَ صَلَوَاتُ اللَّهِ عَلَيْهِ إِلَي أَهْلِ مِصْرَ مَعَ مُحَمَّدِ بْنِ أَبِي بَكْرٍ يَا عِبَادَ اللَّهِ إِنَّ بَعْدَ الْبَعْثِ مَا هُوَ أَشَدُّ مِنَ الْقَبْرِ يَوْمٌ يَشِيبُ فِيهِ الصَّغِيرُ وَ يَسْكَرُ فِيهِ الْكَبِيرُ </w:t>
      </w:r>
      <w:r>
        <w:rPr>
          <w:rStyle w:val="FootnoteAnchor"/>
          <w:rtl w:val="true"/>
        </w:rPr>
        <w:footnoteReference w:id="299"/>
      </w:r>
      <w:r>
        <w:rPr>
          <w:rFonts w:ascii="Amiri" w:hAnsi="Amiri" w:eastAsia="Amiri" w:cs="Amiri"/>
          <w:color w:val="111111"/>
          <w:sz w:val="28"/>
          <w:sz w:val="28"/>
          <w:szCs w:val="28"/>
          <w:rtl w:val="true"/>
          <w:lang w:bidi="ar-SA"/>
        </w:rPr>
        <w:t>وَ يَسْقُطُ فِيهِ الْجَنِينُ وَ تَذْهَلُ كُلُّ مُرْضِعَةٍ عَمَّا أَرْضَعَتْ يَوْمٌ عَبُوسٌ قَمْطَرِيرٌ يَوْمٌ كانَ شَرُّهُ مُسْتَطِيراً إِنَّ فَزَعَ ذَلِكَ الْيَوْمِ لَيُرْهِبُ الْمَلَائِكَةَ الَّذِينَ لَا ذَنْبَ</w:t>
      </w:r>
    </w:p>
    <w:p>
      <w:pPr>
        <w:pStyle w:val="BookText"/>
        <w:rPr/>
      </w:pPr>
      <w:r>
        <w:rPr>
          <w:rFonts w:ascii="IRNazanin" w:hAnsi="IRNazanin" w:eastAsia="IRNazanin"/>
          <w:color w:val="111111"/>
          <w:sz w:val="28"/>
          <w:sz w:val="28"/>
          <w:szCs w:val="28"/>
          <w:rtl w:val="true"/>
          <w:lang w:bidi="fa-IR"/>
        </w:rPr>
        <w:t>و غافل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تَضَعُ کُلُّ ذاتِ حَمْلٍ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زنی آبستن می میرد در حالی که حمل خود را روز قیامت بر زمین می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النَّاسَ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از خوف و فزع متحیر می بینی</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831" w:name="__RefHeading___Toc1226320_3264237689"/>
      <w:bookmarkStart w:id="832" w:name="_Toc394"/>
      <w:bookmarkEnd w:id="831"/>
      <w:r>
        <w:rPr>
          <w:rtl w:val="true"/>
        </w:rPr>
        <w:t xml:space="preserve">روایت </w:t>
      </w:r>
      <w:r>
        <w:rPr/>
        <w:t>12</w:t>
      </w:r>
      <w:r>
        <w:rPr>
          <w:rtl w:val="true"/>
        </w:rPr>
        <w:t>.</w:t>
      </w:r>
      <w:bookmarkEnd w:id="83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الْأَمْرَ مِنَ السَّماءِ إِلَی الْأَرْضِ ثُمَّ یَعْرُجُ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اموری را که خداوند تدبیر می کند و امر و نهی ای که به آن امر می کند و اعمال بندگان، همه اینها را روز قیامت آشکار می کند، پس مقدار آن روز هزار سال از سالهای دنیاست</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833" w:name="__RefHeading___Toc1226322_3264237689"/>
      <w:bookmarkStart w:id="834" w:name="_Toc395"/>
      <w:bookmarkEnd w:id="833"/>
      <w:r>
        <w:rPr>
          <w:rtl w:val="true"/>
        </w:rPr>
        <w:t xml:space="preserve">روایت </w:t>
      </w:r>
      <w:r>
        <w:rPr/>
        <w:t>13</w:t>
      </w:r>
      <w:r>
        <w:rPr>
          <w:rtl w:val="true"/>
        </w:rPr>
        <w:t>.</w:t>
      </w:r>
      <w:bookmarkEnd w:id="83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وَیْلَنا مَنْ بَعَثَنا مِنْ مَرْقَدِنا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قومی که در قبور بودند، وقتی بر می خیزند می پندارند که خواب بودند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خوابگاهمان بر انگیخت؟ ملائکه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835" w:name="__RefHeading___Toc1226324_3264237689"/>
      <w:bookmarkStart w:id="836" w:name="_Toc396"/>
      <w:bookmarkEnd w:id="835"/>
      <w:r>
        <w:rPr>
          <w:rtl w:val="true"/>
        </w:rPr>
        <w:t xml:space="preserve">روایت </w:t>
      </w:r>
      <w:r>
        <w:rPr/>
        <w:t>14</w:t>
      </w:r>
      <w:r>
        <w:rPr>
          <w:rtl w:val="true"/>
        </w:rPr>
        <w:t>.</w:t>
      </w:r>
      <w:bookmarkEnd w:id="83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خدا خلق را جمع می کند سر پا می ایستند تا این که عرقشان بر آنان افسار می زند؛ پس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اعمال ما را برس ولو جهنمی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بادهایی می فرستد که بین آنان زده می شود و منادی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آنان تمیز داده می شود، پس مجرمان در آتش و هر کس که در دلش ایمان باشد، به سوی بهشت روانه می شود</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837" w:name="__RefHeading___Toc1226326_3264237689"/>
      <w:bookmarkStart w:id="838" w:name="_Toc397"/>
      <w:bookmarkEnd w:id="837"/>
      <w:r>
        <w:rPr>
          <w:rtl w:val="true"/>
        </w:rPr>
        <w:t xml:space="preserve">روایت </w:t>
      </w:r>
      <w:r>
        <w:rPr/>
        <w:t>15</w:t>
      </w:r>
      <w:r>
        <w:rPr>
          <w:rtl w:val="true"/>
        </w:rPr>
        <w:t>.</w:t>
      </w:r>
      <w:bookmarkEnd w:id="83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الْإِنْسِ إِنِ اسْتَطَعْتُمْ أَنْ تَنْفُذُوا مِنْ أَقْطارِ السَّماواتِ وَ الْأَرْضِ فَانْفُذُوا لا تَنْفُذُونَ إِلاَّ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شود، آسمان دنیا زمین را احاطه می کند و آسمان دوم آسمان دنیا را احاطه می کند و آسمان سوم آسمان دوم را و هر آسمانی آسمان کنار خود را احاطه می کند، سپس منادی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و دلیل</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839" w:name="__RefHeading___Toc1226328_3264237689"/>
      <w:bookmarkStart w:id="840" w:name="_Toc398"/>
      <w:bookmarkEnd w:id="839"/>
      <w:r>
        <w:rPr>
          <w:rtl w:val="true"/>
        </w:rPr>
        <w:t xml:space="preserve">روایت </w:t>
      </w:r>
      <w:r>
        <w:rPr/>
        <w:t>16</w:t>
      </w:r>
      <w:r>
        <w:rPr>
          <w:rtl w:val="true"/>
        </w:rPr>
        <w:t>.</w:t>
      </w:r>
      <w:bookmarkEnd w:id="84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امیرالمؤمنین علیه السلام همراه با محمد بن ابی بکر به اهل مصر نوشت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زنده شدن امری سخت تر از قبر وجود دارد؛ روزی که کودک در آن پیر و بزرگسال در آن مست و جنین در آن ساقط می شود و هر زن شیر دهی از آنچه به آن شیر می دهد غافل می شود؛ روزی عبوس و سخت، روزی که شر آن فراگیر است؛ ترس آن روز ملائکه بی گناه را می ترساند </w:t>
      </w:r>
      <w:bookmarkStart w:id="841" w:name="pg13885_196357"/>
    </w:p>
    <w:p>
      <w:pPr>
        <w:pStyle w:val="BookText"/>
        <w:rPr/>
      </w:pPr>
      <w:bookmarkEnd w:id="841"/>
      <w:r>
        <w:rPr>
          <w:rFonts w:ascii="Amiri" w:hAnsi="Amiri" w:eastAsia="Amiri" w:cs="Amiri"/>
          <w:color w:val="111111"/>
          <w:sz w:val="28"/>
          <w:sz w:val="28"/>
          <w:szCs w:val="28"/>
          <w:rtl w:val="true"/>
          <w:lang w:bidi="ar-SA"/>
        </w:rPr>
        <w:t xml:space="preserve">لَهُمْ وَ تَرْعُدُ مِنْهُ </w:t>
      </w:r>
      <w:r>
        <w:rPr>
          <w:rStyle w:val="FootnoteAnchor"/>
          <w:rtl w:val="true"/>
        </w:rPr>
        <w:footnoteReference w:id="305"/>
      </w:r>
      <w:r>
        <w:rPr>
          <w:rFonts w:ascii="Amiri" w:hAnsi="Amiri" w:eastAsia="Amiri" w:cs="Amiri"/>
          <w:color w:val="111111"/>
          <w:sz w:val="28"/>
          <w:sz w:val="28"/>
          <w:szCs w:val="28"/>
          <w:rtl w:val="true"/>
          <w:lang w:bidi="ar-SA"/>
        </w:rPr>
        <w:t xml:space="preserve">السَّبْعُ الشِّدَادُ وَ الْجِبَالُ الْأَوْتَادُ وَ الْأَرْضُ الْمِهَادُ وَ تَنْشَقُّ السَّمَاءُ فَهِيَ يَوْمَئِذٍ واهِيَةٌ وَ تَتَغَيَّرُ فَكَأَنَّهَا وَرْدَةً كَالدِّهانِ وَ تَكُونُ الْجِبَالُ سَرَاباً مَهِيلًا بَعْدَ مَا كَانَتْ صُمّاً صِلَاباً وَ يُنْفَخُ فِي الصُّورِ فَيَفْزَعُ مَنْ فِي السَّمَاوَاتِ وَ الْأَرْضِ </w:t>
      </w:r>
      <w:r>
        <w:rPr>
          <w:rStyle w:val="FootnoteAnchor"/>
          <w:rtl w:val="true"/>
        </w:rPr>
        <w:footnoteReference w:id="306"/>
      </w:r>
      <w:r>
        <w:rPr>
          <w:rFonts w:ascii="Amiri" w:hAnsi="Amiri" w:eastAsia="Amiri" w:cs="Amiri"/>
          <w:color w:val="111111"/>
          <w:sz w:val="28"/>
          <w:sz w:val="28"/>
          <w:szCs w:val="28"/>
          <w:rtl w:val="true"/>
          <w:lang w:bidi="ar-SA"/>
        </w:rPr>
        <w:t xml:space="preserve">إِلَّا مَنْ شاءَ اللَّهُ فَكَيْفَ مَنْ عَصَي بِالسَّمْعِ وَ الْبَصَرِ وَ اللِّسَانِ وَ الْيَدِ وَ الرِّجْلِ وَ الْفَرْجِ وَ الْبَطْنِ إِنْ لَمْ يَغْفِرِ اللَّهُ لَهُ وَ يَرْحَمْهُ مِنْ ذَلِكَ الْيَوْمِ لِأَنَّهُ يَصِيرُ إِلَي غَيْرِهِ إِلَي نَارٍ قَعْرُهَا بَعِيدٌ وَ حَرُّهَا شَدِيدٌ وَ شَرَابُهَا صَدِيدٌ وَ عَذَابُهَا جَدِيدٌ وَ مَقَامِعُهَا حَدِيدٌ لَا يُغَيَّرُ عَذَابُهَا </w:t>
      </w:r>
      <w:r>
        <w:rPr>
          <w:rStyle w:val="FootnoteAnchor"/>
          <w:rtl w:val="true"/>
        </w:rPr>
        <w:footnoteReference w:id="307"/>
      </w:r>
      <w:r>
        <w:rPr>
          <w:rFonts w:ascii="Amiri" w:hAnsi="Amiri" w:eastAsia="Amiri" w:cs="Amiri"/>
          <w:color w:val="111111"/>
          <w:sz w:val="28"/>
          <w:sz w:val="28"/>
          <w:szCs w:val="28"/>
          <w:rtl w:val="true"/>
          <w:lang w:bidi="ar-SA"/>
        </w:rPr>
        <w:t>وَ لَا يَمُوتُ سَاكِنُهَا دَارٌ لَيْسَ فِيهَا رَحْمَةٌ وَ لَا تُسْمَعُ لِأَهْلِهَا دَعْوَةٌ الْخَبَرَ</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1226330_3264237689"/>
      <w:bookmarkStart w:id="843" w:name="_Toc399"/>
      <w:bookmarkEnd w:id="842"/>
      <w:r>
        <w:rPr>
          <w:rtl w:val="true"/>
        </w:rPr>
        <w:t>«</w:t>
      </w:r>
      <w:r>
        <w:rPr/>
        <w:t>17</w:t>
      </w:r>
      <w:r>
        <w:rPr>
          <w:rtl w:val="true"/>
        </w:rPr>
        <w:t>»</w:t>
      </w:r>
      <w:bookmarkEnd w:id="843"/>
    </w:p>
    <w:p>
      <w:pPr>
        <w:pStyle w:val="BookText"/>
        <w:rPr/>
      </w:pPr>
      <w:r>
        <w:rPr>
          <w:rFonts w:ascii="Amiri" w:hAnsi="Amiri" w:eastAsia="Amiri" w:cs="Amiri"/>
          <w:color w:val="111111"/>
          <w:sz w:val="28"/>
          <w:sz w:val="28"/>
          <w:szCs w:val="28"/>
          <w:rtl w:val="true"/>
          <w:lang w:bidi="ar-SA"/>
        </w:rPr>
        <w:t>ج، الإحتجاج ع، علل الشرائع فِي خَبَرِ ثَوْبَانَ إِنَّ الْيَهُودِيَّ سَأَلَ النَّبِيَّ صلي الله عليه و آله عَنْ قَوْلِهِ عَزَّ وَ جَلَّ يَوْمَ تُبَدَّلُ الْأَرْضُ غَيْرَ الْأَرْضِ وَ السَّماواتُ أَيْنَ النَّاسُ يَوْمَئِذٍ قَالَ فِي الظُّلْمَةِ دُونَ الْمَحْشَرِ الْخَبَرَ</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1226332_3264237689"/>
      <w:bookmarkStart w:id="845" w:name="_Toc400"/>
      <w:bookmarkEnd w:id="844"/>
      <w:r>
        <w:rPr>
          <w:rtl w:val="true"/>
        </w:rPr>
        <w:t>بيان</w:t>
      </w:r>
      <w:bookmarkEnd w:id="845"/>
    </w:p>
    <w:p>
      <w:pPr>
        <w:pStyle w:val="BookText"/>
        <w:rPr/>
      </w:pPr>
      <w:r>
        <w:rPr>
          <w:rFonts w:ascii="Amiri" w:hAnsi="Amiri" w:eastAsia="Amiri" w:cs="Amiri"/>
          <w:color w:val="111111"/>
          <w:sz w:val="28"/>
          <w:sz w:val="28"/>
          <w:szCs w:val="28"/>
          <w:rtl w:val="true"/>
          <w:lang w:bidi="ar-SA"/>
        </w:rPr>
        <w:t>هذا الخبر يدل علي أن تبديل الأرض و السماوات يكون بعد حشر الناس قبل وصولهم إلي المحشر</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1226334_3264237689"/>
      <w:bookmarkStart w:id="847" w:name="_Toc401"/>
      <w:bookmarkEnd w:id="846"/>
      <w:r>
        <w:rPr>
          <w:rtl w:val="true"/>
        </w:rPr>
        <w:t>«</w:t>
      </w:r>
      <w:r>
        <w:rPr/>
        <w:t>18</w:t>
      </w:r>
      <w:r>
        <w:rPr>
          <w:rtl w:val="true"/>
        </w:rPr>
        <w:t>»</w:t>
      </w:r>
      <w:bookmarkEnd w:id="847"/>
    </w:p>
    <w:p>
      <w:pPr>
        <w:pStyle w:val="BookText"/>
        <w:rPr/>
      </w:pPr>
      <w:r>
        <w:rPr>
          <w:rFonts w:ascii="Amiri" w:hAnsi="Amiri" w:eastAsia="Amiri" w:cs="Amiri"/>
          <w:color w:val="111111"/>
          <w:sz w:val="28"/>
          <w:sz w:val="28"/>
          <w:szCs w:val="28"/>
          <w:rtl w:val="true"/>
          <w:lang w:bidi="ar-SA"/>
        </w:rPr>
        <w:t>ن، عيون أخبار الرضا عليه السلام ل، الخصال ابْنُ الْوَلِيدِ عَنْ سَعْدٍ عَنْ أَحْمَدَ بْنِ حَمْزَةَ الْأَشْعَرِيِّ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عليه السلام يَقُولُ إِنَّ أَوْحَشَ مَا يَكُونُ هَذَا الْخَلْقُ فِي ثَلَاثَةِ مَوَاطِنَ يَوْمُ يُولَدُ وَ يَخْرُجُ مِنْ بَطْنِ أُمِّهِ فَيَرَي الدُّنْيَا وَ يَوْمُ يَمُوتُ فَيُعَايِنُ الْآخِرَةَ </w:t>
      </w:r>
      <w:r>
        <w:rPr>
          <w:rStyle w:val="FootnoteAnchor"/>
          <w:rtl w:val="true"/>
        </w:rPr>
        <w:footnoteReference w:id="308"/>
      </w:r>
      <w:r>
        <w:rPr>
          <w:rFonts w:ascii="Amiri" w:hAnsi="Amiri" w:eastAsia="Amiri" w:cs="Amiri"/>
          <w:color w:val="111111"/>
          <w:sz w:val="28"/>
          <w:sz w:val="28"/>
          <w:szCs w:val="28"/>
          <w:rtl w:val="true"/>
          <w:lang w:bidi="ar-SA"/>
        </w:rPr>
        <w:t>وَ أَهْلَهَا وَ يَوْمُ يُبْعَثُ فَيَرَي أَحْكَاماً لَمْ يَرَهَا فِي دَارِ الدُّنْيَا وَ قَدْ سَلَّمَ اللَّهُ عَزَّ وَ جَلَّ عَلَي يَحْيَي عليه السلام فِي هَذِهِ الثَّلَاثَةِ الْمَوَاطِنِ وَ آمَنَ رَوْعَتَهُ فَقَالَ وَ سَلامٌ عَلَيْهِ يَوْمَ وُلِدَ وَ يَوْمَ يَمُوتُ وَ يَوْمَ يُبْعَثُ حَيًّا وَ قَدْ سَلَّمَ عِيسَي ابْنُ مَرْيَمَ عليه السلام عَلَي نَفْسِهِ فِي هَذِهِ الثَّلَاثَةِ الْمَوَاطِنِ فَقَالَ وَ السَّلامُ عَلَيَّ يَوْمَ وُلِدْتُ وَ يَوْمَ أَمُوتُ وَ يَوْمَ أُبْعَثُ حَيًّا</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1226336_3264237689"/>
      <w:bookmarkStart w:id="849" w:name="_Toc402"/>
      <w:bookmarkEnd w:id="848"/>
      <w:r>
        <w:rPr>
          <w:rtl w:val="true"/>
        </w:rPr>
        <w:t>«</w:t>
      </w:r>
      <w:r>
        <w:rPr/>
        <w:t>19</w:t>
      </w:r>
      <w:r>
        <w:rPr>
          <w:rtl w:val="true"/>
        </w:rPr>
        <w:t>»</w:t>
      </w:r>
      <w:bookmarkEnd w:id="849"/>
    </w:p>
    <w:p>
      <w:pPr>
        <w:pStyle w:val="BookText"/>
        <w:rPr/>
      </w:pPr>
      <w:r>
        <w:rPr>
          <w:rFonts w:ascii="Amiri" w:hAnsi="Amiri" w:eastAsia="Amiri" w:cs="Amiri"/>
          <w:color w:val="111111"/>
          <w:sz w:val="28"/>
          <w:sz w:val="28"/>
          <w:szCs w:val="28"/>
          <w:rtl w:val="true"/>
          <w:lang w:bidi="ar-SA"/>
        </w:rPr>
        <w:t>ل، الخصال أَبِي عَنْ سَعْدٍ عَنِ الْقَاسِمِ بْنِ مُحَمَّدٍ عَنْ سُلَيْمَانَ بْنِ دَاوُدَ عَنْ</w:t>
      </w:r>
    </w:p>
    <w:p>
      <w:pPr>
        <w:pStyle w:val="BookText"/>
        <w:rPr/>
      </w:pPr>
      <w:r>
        <w:rPr>
          <w:rFonts w:ascii="IRNazanin" w:hAnsi="IRNazanin" w:eastAsia="IRNazanin"/>
          <w:color w:val="111111"/>
          <w:sz w:val="28"/>
          <w:sz w:val="28"/>
          <w:szCs w:val="28"/>
          <w:rtl w:val="true"/>
          <w:lang w:bidi="fa-IR"/>
        </w:rPr>
        <w:t>و آسمانهای سخت و کوههای استوار و زمین چون گهواره از آن فریاد می زنند و آسمان از هم بشکافد و در آن روز است که آن از هم گسسته باشد و متغیر می شود که گویی چرم گلگون است و کوهها سرابی ترسناک می شود بعد از آنکه بلند و محکم بود و در صور دمیده می شود پس هر کس که در آسمانها و زمین است می ترسد مگر کسی که خدا بخواهد، چه رسد به کسی که خدا را با گوش و چشم و زبان و دست و پا و فرج و شکم، در صورتی که خدا او را نیامرزد و از ترس آن روز به او رحمی ننماید؛ زیرا به سمت غیر خدا می رود، به سمت آتشی که قعر آن دور و حرارتش سخت و آب آن صدید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آن تازه و گرزهای آن آهن است؛ عذاب آن تغییر نمی یابد و ساکنان آن نمی میرند؛ سرایی که در آن رحمت نیست و سخن اهل آن شنیده نمی شود، تا آخر روایت</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850" w:name="__RefHeading___Toc1226338_3264237689"/>
      <w:bookmarkStart w:id="851" w:name="_Toc403"/>
      <w:bookmarkEnd w:id="850"/>
      <w:r>
        <w:rPr>
          <w:rtl w:val="true"/>
        </w:rPr>
        <w:t xml:space="preserve">روایت </w:t>
      </w:r>
      <w:r>
        <w:rPr/>
        <w:t>17</w:t>
      </w:r>
      <w:r>
        <w:rPr>
          <w:rtl w:val="true"/>
        </w:rPr>
        <w:t>.</w:t>
      </w:r>
      <w:bookmarkEnd w:id="851"/>
    </w:p>
    <w:p>
      <w:pPr>
        <w:pStyle w:val="BookText"/>
        <w:rPr/>
      </w:pPr>
      <w:r>
        <w:rPr>
          <w:rFonts w:ascii="Amiri" w:hAnsi="Amiri" w:eastAsia="Amiri" w:cs="Amiri"/>
          <w:color w:val="111111"/>
          <w:sz w:val="28"/>
          <w:sz w:val="28"/>
          <w:szCs w:val="28"/>
          <w:rtl w:val="true"/>
          <w:lang w:bidi="ar-SA"/>
        </w:rPr>
        <w:t>احتجاج، علل 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یهودی به نبیّ اکرم صلّی اللَّه علیه و آله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عزّ و جلّ در قرآن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 وَ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زمین را به غیر این زمین مبدّل کنند و هم آسمان‌ها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در آن روز مردم کجا می‌باشند؟ حضرت فرمودند در زمینی ظلمانی غیر از زمین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852" w:name="__RefHeading___Toc1226340_3264237689"/>
      <w:bookmarkStart w:id="853" w:name="_Toc404"/>
      <w:bookmarkEnd w:id="852"/>
      <w:r>
        <w:rPr>
          <w:rtl w:val="true"/>
        </w:rPr>
        <w:t>توضیح</w:t>
      </w:r>
      <w:bookmarkEnd w:id="853"/>
    </w:p>
    <w:p>
      <w:pPr>
        <w:pStyle w:val="BookText"/>
        <w:rPr/>
      </w:pPr>
      <w:r>
        <w:rPr>
          <w:rFonts w:ascii="IRNazanin" w:hAnsi="IRNazanin" w:eastAsia="IRNazanin"/>
          <w:color w:val="111111"/>
          <w:sz w:val="28"/>
          <w:sz w:val="28"/>
          <w:szCs w:val="28"/>
          <w:rtl w:val="true"/>
          <w:lang w:bidi="fa-IR"/>
        </w:rPr>
        <w:t>این خبر دلالت دارد بر این که تبدیل آسمانها و زمین بعد از گرد آمدن مردم است و قبل از رسیدنشان به محشر</w:t>
      </w:r>
      <w:r>
        <w:rPr>
          <w:rFonts w:eastAsia="IRNazanin" w:cs="IRNazanin"/>
          <w:color w:val="111111"/>
          <w:sz w:val="28"/>
          <w:szCs w:val="28"/>
          <w:rtl w:val="true"/>
          <w:lang w:bidi="fa-IR"/>
        </w:rPr>
        <w:t>.</w:t>
      </w:r>
    </w:p>
    <w:p>
      <w:pPr>
        <w:pStyle w:val="Heading5"/>
        <w:numPr>
          <w:ilvl w:val="4"/>
          <w:numId w:val="1"/>
        </w:numPr>
        <w:rPr/>
      </w:pPr>
      <w:bookmarkStart w:id="854" w:name="__RefHeading___Toc1226342_3264237689"/>
      <w:bookmarkStart w:id="855" w:name="_Toc405"/>
      <w:bookmarkEnd w:id="854"/>
      <w:r>
        <w:rPr>
          <w:rtl w:val="true"/>
        </w:rPr>
        <w:t xml:space="preserve">روایت </w:t>
      </w:r>
      <w:r>
        <w:rPr/>
        <w:t>18</w:t>
      </w:r>
      <w:r>
        <w:rPr>
          <w:rtl w:val="true"/>
        </w:rPr>
        <w:t>.</w:t>
      </w:r>
      <w:bookmarkEnd w:id="855"/>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یاسر خادم مروی است که گفت از حضرت رضا علیه السلام شنیدم که می فرمود این خلق در سه موطن نهایت وحشت دارند، در روزی که متولد می شوند و از شکم مادر بیرون می‌آیند و دنیا را می‌بینند و روزی که می میرند و آخرت و اهل آن را مشاهده می کنند و روزی که مبعوث می شوند و سر از قبر بیرون می‌آورند و احکامی می بینند که هرگز در دار دنیا آن احکام را ندیده‌اند و حقتعالی در این سه موطن بر یحیی علیه السلام سلام فرستاده و او را از ترسیدن ایمن نموده در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عَلَیْهِ یَوْمَ وُلِدَ وَ یَوْمَ یَمُوتُ وَ یَوْمَ یُبْعَثُ حَیًّا</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عیسی بن مریم علیه السلام در این سه موطن بر خودش سلام کرده و خودش را ایمن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 یَوْمَ وُلِدْتُ وَ یَوْمَ أَمُوتُ وَ یَوْمَ أُبْعَثُ حَیًّا</w:t>
      </w:r>
      <w:r>
        <w:rPr>
          <w:rFonts w:eastAsia="IRNazanin" w:cs="IRNazanin"/>
          <w:color w:val="111111"/>
          <w:sz w:val="28"/>
          <w:szCs w:val="28"/>
          <w:rtl w:val="true"/>
          <w:lang w:bidi="fa-IR"/>
        </w:rPr>
        <w:t xml:space="preserve">.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او، روزی که زاده شد و روزی که می‌میرد و روزی که زنده برانگیخته می‌شود</w:t>
      </w:r>
      <w:r>
        <w:rPr>
          <w:rFonts w:eastAsia="IRNazanin" w:cs="IRNazanin"/>
          <w:color w:val="111111"/>
          <w:sz w:val="28"/>
          <w:szCs w:val="28"/>
          <w:rtl w:val="true"/>
          <w:lang w:bidi="fa-IR"/>
        </w:rPr>
        <w:t>.}</w:t>
      </w:r>
    </w:p>
    <w:p>
      <w:pPr>
        <w:pStyle w:val="Heading5"/>
        <w:numPr>
          <w:ilvl w:val="4"/>
          <w:numId w:val="1"/>
        </w:numPr>
        <w:rPr/>
      </w:pPr>
      <w:bookmarkStart w:id="856" w:name="__RefHeading___Toc1226344_3264237689"/>
      <w:bookmarkStart w:id="857" w:name="_Toc406"/>
      <w:bookmarkEnd w:id="856"/>
      <w:r>
        <w:rPr>
          <w:rtl w:val="true"/>
        </w:rPr>
        <w:t xml:space="preserve">روایت </w:t>
      </w:r>
      <w:r>
        <w:rPr/>
        <w:t>19</w:t>
      </w:r>
      <w:r>
        <w:rPr>
          <w:rtl w:val="true"/>
        </w:rPr>
        <w:t>.</w:t>
      </w:r>
      <w:bookmarkEnd w:id="85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858" w:name="pg13885_196358"/>
    </w:p>
    <w:p>
      <w:pPr>
        <w:pStyle w:val="BookText"/>
        <w:rPr/>
      </w:pPr>
      <w:bookmarkEnd w:id="858"/>
      <w:r>
        <w:rPr>
          <w:rFonts w:ascii="Amiri" w:hAnsi="Amiri" w:eastAsia="Amiri" w:cs="Amiri"/>
          <w:color w:val="111111"/>
          <w:sz w:val="28"/>
          <w:sz w:val="28"/>
          <w:szCs w:val="28"/>
          <w:rtl w:val="true"/>
          <w:lang w:bidi="ar-SA"/>
        </w:rPr>
        <w:t>عَبْدِ الرَّزَّاقِ عَنْ مَعْمَرٍ عَنِ الزُّهْرِيِّ قَالَ قَالَ عَلِيُّ بْنُ الْحُسَيْنِ عليهما السلام أَشَدُّ سَاعَاتِ ابْنِ آدَمَ ثَلَاثُ سَاعَاتٍ السَّاعَةُ الَّتِي يُعَايِنُ فِيهَا مَلَكَ الْمَوْتِ وَ السَّاعَةُ الَّتِي يَقُومُ فِيهَا مِنْ قَبْرِهِ وَ السَّاعَةُ الَّتِي يَقِفُ فِيهَا بَيْنَ يَدَيِ اللَّهِ تَبَارَكَ وَ تَعَالَي فَإِمَّا إِلَي الْجَنَّةِ وَ إِمَّا إِلَي النَّارِ ثُمَّ قَالَ إِنْ نَجَوْتَ يَا ابْنَ آدَمَ عِنْدَ الْمَوْتِ فَأَنْتَ أَنْتَ وَ إِلَّا هَلَكْتَ وَ إِنْ نَجَوْتَ يَا ابْنَ آدَمَ حِينَ تُوضَعُ فِي قَبْرِكَ فَأَنْتَ أَنْتَ وَ إِلَّا هَلَكْتَ وَ إِنْ نَجَوْتَ حِينَ يُحْمَلُ النَّاسُ عَلَي الصِّرَاطِ فَأَنْتَ أَنْتَ وَ إِلَّا هَلَكْتَ وَ إِنْ نَجَوْتَ حِينَ يَقُومُ النَّاسُ لِرَبِّ الْعالَمِينَ فَأَنْتَ أَنْتَ وَ إِلَّا هَلَكْتَ ثُمَّ تَلَا وَ مِنْ وَرائِهِمْ بَرْزَخٌ إِلي يَوْمِ يُبْعَثُونَ قَالَ هُوَ الْقَبْرُ وَ إِنَّ لَهُمْ فِيهِ لَ مَعِيشَةً ضَنْكاً وَ اللَّهِ إِنَّ الْقَبْرَ لَرَوْضَةٌ مِنْ رِيَاضِ الْجَنَّةِ أَوْ حُفْرَةٌ مِنْ حُفَرِ النَّارِ ثُمَّ أَقْبَلَ عَلَي رَجُلٍ مِنْ جُلَسَائِهِ فَقَالَ لَهُ قَدْ عَلِمَ سَاكِنُ السَّمَاءِ سَاكِنَ الْجَنَّةِ مِنْ سَاكِنِ النَّارِ فَأَيُّ الرَّجُلَيْنِ أَنْتَ وَ أَيُّ الدَّارَيْنِ دَارُكَ</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1226346_3264237689"/>
      <w:bookmarkStart w:id="860" w:name="_Toc407"/>
      <w:bookmarkEnd w:id="859"/>
      <w:r>
        <w:rPr>
          <w:rtl w:val="true"/>
        </w:rPr>
        <w:t>«</w:t>
      </w:r>
      <w:r>
        <w:rPr/>
        <w:t>20</w:t>
      </w:r>
      <w:r>
        <w:rPr>
          <w:rtl w:val="true"/>
        </w:rPr>
        <w:t>»</w:t>
      </w:r>
      <w:bookmarkEnd w:id="860"/>
    </w:p>
    <w:p>
      <w:pPr>
        <w:pStyle w:val="BookText"/>
        <w:rPr/>
      </w:pPr>
      <w:r>
        <w:rPr>
          <w:rFonts w:ascii="Amiri" w:hAnsi="Amiri" w:eastAsia="Amiri" w:cs="Amiri"/>
          <w:color w:val="111111"/>
          <w:sz w:val="28"/>
          <w:sz w:val="28"/>
          <w:szCs w:val="28"/>
          <w:rtl w:val="true"/>
          <w:lang w:bidi="ar-SA"/>
        </w:rPr>
        <w:t>ل، الخصال مُحَمَّدُ بْنُ عَمْرِو بْنِ عَلِيِّ بْنِ عَبْدِ اللَّهِ الْبَصْرِيُّ عَنْ مُحَمَّدِ بْنِ عَبْدِ اللَّهِ بْنِ أَحْمَدَ بْنِ جَبَلَةَ الْوَاعِظِ عَنْ أَبِيهِ عَنِ الرِّضَا عَنْ آبَائِهِ عليهم السلام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عليهما السلام بِالْكُوفَةِ فِي الْجَامِعِ إِذْ قَامَ إِلَيْهِ رَجُلٌ مِنْ أَهْلِ الشَّامِ فَسَأَلَهُ عَنْ مَسَائِلَ فَكَانَ فِيمَا سَأَلَهُ أَنْ قَالَ أَخْبِرْنِي عَنْ قَوْلِ اللَّهِ عَزَّ وَ جَلَّ يَوْمَ يَفِرُّ الْمَرْءُ مِنْ أَخِيهِ وَ أُمِّهِ وَ أَبِيهِ وَ صاحِبَتِهِ وَ بَنِيهِ مَنْ هُمْ فَقَالَ عليه السلام قَابِيلُ يَفِرُّ مِنْ هَابِيلَ وَ الَّذِي يَفِرُّ مِنْ أُمِّهِ مُوسَي وَ الَّذِي يَفِرُّ مِنْ أَبِيهِ إِبْرَاهِيمُ وَ الَّذِي يَفِرُّ مِنْ صَاحِبَتِهِ لُوطٌ وَ الَّذِي يَفِرُّ مِنِ ابْنِهِ نُوحٌ يَفِرُّ مِنِ ابْنِهِ كَنْعَانَ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رضي الله عنه إنما يفرّ موسي من أمّه خشية أن يكون قصر فيما وجب عليه من حقها و إبراهيم إنما يفر من الأب المربّي المشرك لا من الأب الوالد و هو تارخ</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1226348_3264237689"/>
      <w:bookmarkStart w:id="862" w:name="_Toc408"/>
      <w:bookmarkEnd w:id="861"/>
      <w:r>
        <w:rPr>
          <w:rtl w:val="true"/>
        </w:rPr>
        <w:t>بيان</w:t>
      </w:r>
      <w:bookmarkEnd w:id="862"/>
    </w:p>
    <w:p>
      <w:pPr>
        <w:pStyle w:val="BookText"/>
        <w:rPr/>
      </w:pPr>
      <w:r>
        <w:rPr>
          <w:rFonts w:ascii="Amiri" w:hAnsi="Amiri" w:eastAsia="Amiri" w:cs="Amiri"/>
          <w:color w:val="111111"/>
          <w:sz w:val="28"/>
          <w:sz w:val="28"/>
          <w:szCs w:val="28"/>
          <w:rtl w:val="true"/>
          <w:lang w:bidi="ar-SA"/>
        </w:rPr>
        <w:t>يحتمل أيضا أن يكون المراد بالأم امرأة مشركة كانت تربيه في بيت فرعون</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1226350_3264237689"/>
      <w:bookmarkStart w:id="864" w:name="_Toc409"/>
      <w:bookmarkEnd w:id="863"/>
      <w:r>
        <w:rPr>
          <w:rtl w:val="true"/>
        </w:rPr>
        <w:t>«</w:t>
      </w:r>
      <w:r>
        <w:rPr/>
        <w:t>21</w:t>
      </w:r>
      <w:r>
        <w:rPr>
          <w:rtl w:val="true"/>
        </w:rPr>
        <w:t>»</w:t>
      </w:r>
      <w:bookmarkEnd w:id="864"/>
    </w:p>
    <w:p>
      <w:pPr>
        <w:pStyle w:val="BookText"/>
        <w:rPr/>
      </w:pPr>
      <w:r>
        <w:rPr>
          <w:rFonts w:ascii="Amiri" w:hAnsi="Amiri" w:eastAsia="Amiri" w:cs="Amiri"/>
          <w:color w:val="111111"/>
          <w:sz w:val="28"/>
          <w:sz w:val="28"/>
          <w:szCs w:val="28"/>
          <w:rtl w:val="true"/>
          <w:lang w:bidi="ar-SA"/>
        </w:rPr>
        <w:t>ج، الإحتجاج عَبْدُ الرَّحْمَنِ بْنُ عَبْدِ اللَّهِ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 فَدَخَلَ الْمَسْجِدَ الْحَرَامَ مُتَّكِئاً عَلَي يَدِ سَالِمٍ مَوْلَاهُ وَ مُحَمَّدُ بْنُ عَلِيِّ بْنِ الْحُسَيْنِ عليهما السلام جَالِسٌ فِي</w:t>
      </w:r>
    </w:p>
    <w:p>
      <w:pPr>
        <w:pStyle w:val="BookText"/>
        <w:rPr/>
      </w:pPr>
      <w:r>
        <w:rPr>
          <w:rFonts w:ascii="IRNazanin" w:hAnsi="IRNazanin" w:eastAsia="IRNazanin"/>
          <w:color w:val="111111"/>
          <w:sz w:val="28"/>
          <w:sz w:val="28"/>
          <w:szCs w:val="28"/>
          <w:rtl w:val="true"/>
          <w:lang w:bidi="fa-IR"/>
        </w:rPr>
        <w:t>زهری از امام سجاد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ساعت‌های فرزند آدم سه ساعت است، ساعتی که در آن فرشته مرگ را می‌بیند و ساعتی که در آن از قبر برمی‌خیزد و ساعتی که در آن در برابر خدا قرار می‌گیرد، که یا به بهشت و یا به آتش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مرگ نجات یافتی، تو همانی که هستی و گر نه هلاک شدی، ای فرزند آدم، اگر در موقعی که به قبر گذاشته شدی نجات یافتی، تو همانی که هستی و گر نه هلاک شدی و اگر هنگامی که مردم از صراط عبور می‌کنند نجات یافتی، تو همانی که هستی و گر نه هلاک شدی، و اگر هنگامی که مردم در برابر خداوند قرار می‌گیرند نجات یافتی تو همانی که هستی و گر نه هلاک شدی،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 آنان برزخی است تا روزی که برانگیخته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قبر است و برای آنان در آنجا زندگی سختی است و به خدا سوگند که قبر، باغی از باغ‌های بهشت و یا گودالی از گودال‌های آتش است، سپس آن حضرت به مردی از هم نشینانش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آسمان، ساکنان بهشت و ساکنان آتش را می‌شناسد، آیا تو از کدام یک هستی و کدام جایگاه، جایگاه توست؟</w:t>
      </w:r>
      <w:r>
        <w:rPr>
          <w:rStyle w:val="FootnoteAnchor"/>
          <w:rtl w:val="true"/>
        </w:rPr>
        <w:footnoteReference w:id="314"/>
      </w:r>
    </w:p>
    <w:p>
      <w:pPr>
        <w:pStyle w:val="Heading5"/>
        <w:numPr>
          <w:ilvl w:val="4"/>
          <w:numId w:val="1"/>
        </w:numPr>
        <w:rPr/>
      </w:pPr>
      <w:bookmarkStart w:id="865" w:name="__RefHeading___Toc1226352_3264237689"/>
      <w:bookmarkStart w:id="866" w:name="_Toc410"/>
      <w:bookmarkEnd w:id="865"/>
      <w:r>
        <w:rPr>
          <w:rtl w:val="true"/>
        </w:rPr>
        <w:t xml:space="preserve">روایت </w:t>
      </w:r>
      <w:r>
        <w:rPr/>
        <w:t>20</w:t>
      </w:r>
      <w:r>
        <w:rPr>
          <w:rtl w:val="true"/>
        </w:rPr>
        <w:t>.</w:t>
      </w:r>
      <w:bookmarkEnd w:id="86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می‌کند که علی بن ابی طالب علیه السلام در مسجد جامع کوفه بود، مردی از اهل شام برخاست و مسائلی را از آن حضرت پرسید، در میان سؤالات او یکی هم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این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أَخیهِ وَ أُمِّهِ وَ أَبیهِ وَ صاحِبَتِهِ وَ بَنیهِ</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 از برادرش و مادرش و پدرش و همسرش و فرزندانش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هابیل فرار می‌کند و کسی که از مادرش فرار می‌کند موسی است و کسی که از پدرش فرار می‌کند ابراهیم است و کسی که از همسرش فرار می‌کند لوط است و کسی که از پسرش فرار می‌کند نوح است که از پسرش کنعان فرار می‌کند</w:t>
      </w:r>
      <w:r>
        <w:rPr>
          <w:rFonts w:eastAsia="IRNazanin" w:cs="IRNazanin"/>
          <w:color w:val="111111"/>
          <w:sz w:val="28"/>
          <w:szCs w:val="28"/>
          <w:rtl w:val="true"/>
          <w:lang w:bidi="fa-IR"/>
        </w:rPr>
        <w:t>.</w:t>
      </w:r>
    </w:p>
    <w:p>
      <w:pPr>
        <w:pStyle w:val="Heading5"/>
        <w:numPr>
          <w:ilvl w:val="4"/>
          <w:numId w:val="1"/>
        </w:numPr>
        <w:rPr/>
      </w:pPr>
      <w:bookmarkStart w:id="867" w:name="__RefHeading___Toc1226354_3264237689"/>
      <w:bookmarkStart w:id="868" w:name="_Toc411"/>
      <w:bookmarkEnd w:id="867"/>
      <w:r>
        <w:rPr>
          <w:rtl w:val="true"/>
        </w:rPr>
        <w:t>توضیح</w:t>
      </w:r>
      <w:bookmarkEnd w:id="868"/>
    </w:p>
    <w:p>
      <w:pPr>
        <w:pStyle w:val="BookText"/>
        <w:rPr/>
      </w:pPr>
      <w:r>
        <w:rPr>
          <w:rFonts w:ascii="IRNazanin" w:hAnsi="IRNazanin" w:eastAsia="IRNazanin"/>
          <w:color w:val="111111"/>
          <w:sz w:val="28"/>
          <w:sz w:val="28"/>
          <w:szCs w:val="28"/>
          <w:rtl w:val="true"/>
          <w:lang w:bidi="fa-IR"/>
        </w:rPr>
        <w:t>همچنین محتمل است مراد از مادر موسی علیه السلام زن مشرکی باشد که او را در خانه فرعون تربیت می کرد</w:t>
      </w:r>
      <w:r>
        <w:rPr>
          <w:rFonts w:eastAsia="IRNazanin" w:cs="IRNazanin"/>
          <w:color w:val="111111"/>
          <w:sz w:val="28"/>
          <w:szCs w:val="28"/>
          <w:rtl w:val="true"/>
          <w:lang w:bidi="fa-IR"/>
        </w:rPr>
        <w:t>.</w:t>
      </w:r>
    </w:p>
    <w:p>
      <w:pPr>
        <w:pStyle w:val="Heading5"/>
        <w:numPr>
          <w:ilvl w:val="4"/>
          <w:numId w:val="1"/>
        </w:numPr>
        <w:rPr/>
      </w:pPr>
      <w:bookmarkStart w:id="869" w:name="__RefHeading___Toc1226356_3264237689"/>
      <w:bookmarkStart w:id="870" w:name="_Toc412"/>
      <w:bookmarkEnd w:id="869"/>
      <w:r>
        <w:rPr>
          <w:rtl w:val="true"/>
        </w:rPr>
        <w:t xml:space="preserve">روایت </w:t>
      </w:r>
      <w:r>
        <w:rPr/>
        <w:t>21</w:t>
      </w:r>
      <w:r>
        <w:rPr>
          <w:rtl w:val="true"/>
        </w:rPr>
        <w:t>.</w:t>
      </w:r>
      <w:bookmarkEnd w:id="87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هشام بن عبد الملک به سفر حجّ رفته بود با تکیه به دست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مسجد الحرام شد، در آنجا امام باقر علیه السّلام نشسته بود، </w:t>
      </w:r>
      <w:bookmarkStart w:id="871" w:name="pg13885_196359"/>
    </w:p>
    <w:p>
      <w:pPr>
        <w:pStyle w:val="BookText"/>
        <w:rPr/>
      </w:pPr>
      <w:bookmarkEnd w:id="871"/>
      <w:r>
        <w:rPr>
          <w:rFonts w:ascii="Amiri" w:hAnsi="Amiri" w:eastAsia="Amiri" w:cs="Amiri"/>
          <w:color w:val="111111"/>
          <w:sz w:val="28"/>
          <w:sz w:val="28"/>
          <w:szCs w:val="28"/>
          <w:rtl w:val="true"/>
          <w:lang w:bidi="ar-SA"/>
        </w:rPr>
        <w:t>الْمَسْجِدِ فَقَالَ لَهُ سَالِمٌ يَا أَمِيرَ الْمُؤْمِنِينَ هَذَا مُحَمَّدُ بْنُ عَلِيِّ بْنِ الْحُسَيْنِ فَقَالَ لَهُ هِشَامٌ الْمَفْتُونُ بِهِ أَهْلُ الْعِرَاقِ قَالَ نَعَمْ قَالَ اذْهَبْ إِلَيْهِ فَقُلْ لَهُ يَقُولُ لَكَ أَمِيرُ الْمُؤْمِنِينَ مَا الَّذِي يَأْكُلُ النَّاسُ وَ يَشْرَبُونَ إِلَي أَنْ يُفْصَلَ بَيْنَهُمْ يَوْمَ الْقِيَامَةِ فَقَالَ أَبُو جَعْفَرٍ عليه السلام يُحْشَرُ النَّاسُ عَلَي مِثْلِ قُرْصَةِ الْبُرِّ النَّقِيِّ فِيهَا أَنْهَارٌ مُتَفَجِّرَةٌ يَأْكُلُونَ وَ يَشْرَبُونَ حَتَّي يَفْرُغَ مِنَ الْحِسَابِ قَالَ فَرَأَي هِشَامٌ أَنَّهُ قَدْ ظَفِرَ بِهِ فَقَالَ اللَّهُ أَكْبَرُ اذْهَبْ إِلَيْهِ فَقُلْ لَهُ مَا أَشْغَلَهُمْ عَنِ الْأَكْلِ وَ الشُّرْبِ يَوْمَئِذٍ فَقَالَ لَهُ أَبُو جَعْفَرٍ عليه السلام هُمْ فِي النَّارِ أَشْغَلُ وَ لَمْ يُشْغَلُوا عَنْ أَنْ قَالُوا أَفِيضُوا عَلَيْنا مِنَ الْماءِ أَوْ مِمَّا رَزَقَكُمُ اللَّهُ فَسَكَتَ هِشَامٌ لَا يَرْجِعُ كَلَاماً</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1226358_3264237689"/>
      <w:bookmarkStart w:id="873" w:name="_Toc413"/>
      <w:bookmarkEnd w:id="872"/>
      <w:r>
        <w:rPr>
          <w:rtl w:val="true"/>
        </w:rPr>
        <w:t>«</w:t>
      </w:r>
      <w:r>
        <w:rPr/>
        <w:t>22</w:t>
      </w:r>
      <w:r>
        <w:rPr>
          <w:rtl w:val="true"/>
        </w:rPr>
        <w:t>»</w:t>
      </w:r>
      <w:bookmarkEnd w:id="873"/>
    </w:p>
    <w:p>
      <w:pPr>
        <w:pStyle w:val="BookText"/>
        <w:rPr/>
      </w:pPr>
      <w:r>
        <w:rPr>
          <w:rFonts w:ascii="Amiri" w:hAnsi="Amiri" w:eastAsia="Amiri" w:cs="Amiri"/>
          <w:color w:val="111111"/>
          <w:sz w:val="28"/>
          <w:sz w:val="28"/>
          <w:szCs w:val="28"/>
          <w:rtl w:val="true"/>
          <w:lang w:bidi="ar-SA"/>
        </w:rPr>
        <w:t>لي، الأمالي للصدوق ابْنُ الْمُتَوَكِّلِ عَنِ السَّعْدَآبَادِيِّ عَنِ الْبَرْقِيِّ عَنْ أَبِيهِ عَنْ أَبِي الْبَخْتَرِيِّ عَنِ الصَّادِقِ جَعْفَرِ بْنِ مُحَمَّدٍ عَنْ أَبِيهِ عليه السلام أَنَّ عَلِيَّ بْنَ أَبِي طَالِبٍ عليهما السلام قَالَ لَا تَنْشَقُّ الْأَرْضُ عَنْ أَحَدٍ يَوْمَ الْقِيَامَةِ إِلَّا وَ مَلَكَانِ آخِذَانِ بِضَبْعِهِ يَقُولَانِ أَجِبْ رَبَّ الْعِزَّةِ</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1226360_3264237689"/>
      <w:bookmarkStart w:id="875" w:name="_Toc414"/>
      <w:bookmarkEnd w:id="874"/>
      <w:r>
        <w:rPr>
          <w:rtl w:val="true"/>
        </w:rPr>
        <w:t>توضيح</w:t>
      </w:r>
      <w:bookmarkEnd w:id="875"/>
    </w:p>
    <w:p>
      <w:pPr>
        <w:pStyle w:val="BookText"/>
        <w:rPr/>
      </w:pPr>
      <w:r>
        <w:rPr>
          <w:rFonts w:ascii="Amiri" w:hAnsi="Amiri" w:eastAsia="Amiri" w:cs="Amiri"/>
          <w:color w:val="111111"/>
          <w:sz w:val="28"/>
          <w:sz w:val="28"/>
          <w:szCs w:val="28"/>
          <w:rtl w:val="true"/>
          <w:lang w:bidi="ar-SA"/>
        </w:rPr>
        <w:t>قال الفيروزآبادي الضبع العضد كلها أو وسطها بلحمها أو الإبط أو ما بين الإبط إلي نصف العضد من أعلاه</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1226362_3264237689"/>
      <w:bookmarkStart w:id="877" w:name="_Toc415"/>
      <w:bookmarkEnd w:id="876"/>
      <w:r>
        <w:rPr>
          <w:rtl w:val="true"/>
        </w:rPr>
        <w:t>«</w:t>
      </w:r>
      <w:r>
        <w:rPr/>
        <w:t>23</w:t>
      </w:r>
      <w:r>
        <w:rPr>
          <w:rtl w:val="true"/>
        </w:rPr>
        <w:t>»</w:t>
      </w:r>
      <w:bookmarkEnd w:id="877"/>
    </w:p>
    <w:p>
      <w:pPr>
        <w:pStyle w:val="BookText"/>
        <w:rPr/>
      </w:pPr>
      <w:r>
        <w:rPr>
          <w:rFonts w:ascii="Amiri" w:hAnsi="Amiri" w:eastAsia="Amiri" w:cs="Amiri"/>
          <w:color w:val="111111"/>
          <w:sz w:val="28"/>
          <w:sz w:val="28"/>
          <w:szCs w:val="28"/>
          <w:rtl w:val="true"/>
          <w:lang w:bidi="ar-SA"/>
        </w:rPr>
        <w:t xml:space="preserve">فس، تفسير القمي وَ لا تَسْتَعْجِلْ لَهُمْ يَعْنِي الْعَذَابَ </w:t>
      </w:r>
      <w:r>
        <w:rPr>
          <w:rStyle w:val="FootnoteAnchor"/>
          <w:rtl w:val="true"/>
        </w:rPr>
        <w:footnoteReference w:id="316"/>
      </w:r>
      <w:r>
        <w:rPr>
          <w:rFonts w:ascii="Amiri" w:hAnsi="Amiri" w:eastAsia="Amiri" w:cs="Amiri"/>
          <w:color w:val="111111"/>
          <w:sz w:val="28"/>
          <w:sz w:val="28"/>
          <w:szCs w:val="28"/>
          <w:rtl w:val="true"/>
          <w:lang w:bidi="ar-SA"/>
        </w:rPr>
        <w:t>كَأَنَّهُمْ يَوْمَ يَرَوْنَ ما يُوعَدُونَ لَمْ يَلْبَثُوا إِلَّا ساعَةً مِنْ نَهارٍ بَلاغٌ قَالَ يَرَوْنَ يَوْمَ الْقِيَامَةِ أَنَّهُمْ لَمْ يَلْبَثُوا فِي الدُّنْيَا إِلَّا سَاعَةً مِنْ نَهَارٍ بَلاغٌ أَيْ أَبْلِغْهُمْ ذَلِكَ فَهَلْ يُهْلَكُ إِلَّا الْقَوْمُ الْفاسِقُونَ</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1226364_3264237689"/>
      <w:bookmarkStart w:id="879" w:name="_Toc416"/>
      <w:bookmarkEnd w:id="878"/>
      <w:r>
        <w:rPr>
          <w:rtl w:val="true"/>
        </w:rPr>
        <w:t>«</w:t>
      </w:r>
      <w:r>
        <w:rPr/>
        <w:t>24</w:t>
      </w:r>
      <w:r>
        <w:rPr>
          <w:rtl w:val="true"/>
        </w:rPr>
        <w:t>»</w:t>
      </w:r>
      <w:bookmarkEnd w:id="879"/>
    </w:p>
    <w:p>
      <w:pPr>
        <w:pStyle w:val="BookText"/>
        <w:rPr/>
      </w:pPr>
      <w:r>
        <w:rPr>
          <w:rFonts w:ascii="Amiri" w:hAnsi="Amiri" w:eastAsia="Amiri" w:cs="Amiri"/>
          <w:color w:val="111111"/>
          <w:sz w:val="28"/>
          <w:sz w:val="28"/>
          <w:szCs w:val="28"/>
          <w:rtl w:val="true"/>
          <w:lang w:bidi="ar-SA"/>
        </w:rPr>
        <w:t>فس، تفسير القمي قَوْلُهُ يَوْمَ تَكُونُ السَّماءُ كَالْمُهْلِ قَالَ الرَّصَاصُ الذَّائِبُ وَ النُّحَاسُ كَذَلِكَ تَذُوبُ السَّمَاءُ وَ لا يَسْئَلُ حَمِيمٌ حَمِيماً أَيْ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الْجَارُودِ عَنْ أَبِي جَعْفَرٍ عليه السلام فِي قَوْلِهِ يُبَصَّرُونَهُمْ يَقُولُ يَعْرِفُونَهُمْ ثُمَّ لَا يَتَسَاءَلُونَ</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1226366_3264237689"/>
      <w:bookmarkStart w:id="881" w:name="_Toc417"/>
      <w:bookmarkEnd w:id="880"/>
      <w:r>
        <w:rPr>
          <w:rtl w:val="true"/>
        </w:rPr>
        <w:t>«</w:t>
      </w:r>
      <w:r>
        <w:rPr/>
        <w:t>25</w:t>
      </w:r>
      <w:r>
        <w:rPr>
          <w:rtl w:val="true"/>
        </w:rPr>
        <w:t>»</w:t>
      </w:r>
      <w:bookmarkEnd w:id="881"/>
    </w:p>
    <w:p>
      <w:pPr>
        <w:pStyle w:val="BookText"/>
        <w:rPr/>
      </w:pPr>
      <w:r>
        <w:rPr>
          <w:rFonts w:ascii="Amiri" w:hAnsi="Amiri" w:eastAsia="Amiri" w:cs="Amiri"/>
          <w:color w:val="111111"/>
          <w:sz w:val="28"/>
          <w:sz w:val="28"/>
          <w:szCs w:val="28"/>
          <w:rtl w:val="true"/>
          <w:lang w:bidi="ar-SA"/>
        </w:rPr>
        <w:t>فس، تفسير القمي يَوْمَ يَخْرُجُونَ مِنَ الْأَجْداثِ سِراعاً قَالَ مِنَ الْقُبُورِ كَأَنَّهُمْ إِلي نُصُبٍ يُوفِضُونَ قَالَ إِلَي الدَّاعِي يُنَادَوْنَ</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1226368_3264237689"/>
      <w:bookmarkStart w:id="883" w:name="_Toc418"/>
      <w:bookmarkEnd w:id="882"/>
      <w:r>
        <w:rPr>
          <w:rtl w:val="true"/>
        </w:rPr>
        <w:t>بيان</w:t>
      </w:r>
      <w:bookmarkEnd w:id="883"/>
    </w:p>
    <w:p>
      <w:pPr>
        <w:pStyle w:val="BookText"/>
        <w:rPr/>
      </w:pPr>
      <w:r>
        <w:rPr>
          <w:rFonts w:ascii="Amiri" w:hAnsi="Amiri" w:eastAsia="Amiri" w:cs="Amiri"/>
          <w:color w:val="111111"/>
          <w:sz w:val="28"/>
          <w:sz w:val="28"/>
          <w:szCs w:val="28"/>
          <w:rtl w:val="true"/>
          <w:lang w:bidi="ar-SA"/>
        </w:rPr>
        <w:t>ينادون علي البناء للمفعول أي إيفاضهم و إسراعهم إلي الداعي الذي ناداهم و ليس هو تفسير يوفضون إذ لم يعهد ذلك في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مؤمنان، این فرد محمّد بن علیّ بن الحسین علیهم السلام است،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أهل عراق سرگشته اویند؟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بگو أمیر المؤمنین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خوراک مردم پیش از جدا شدن در روز قیامت چیست؟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مکانی همچو قرص نانی پاک محشور شوند، که در آن رودهای جوشانی است می‌خورند و می‌نوشند تا از حساب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دید که آن حضرت از پس جواب برآمد،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نزد او رفته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کجا به خوردن و آشامیدن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آتش مشغولتر از روز رستاخیز خواهند بود و با این حال از خوردن و آشامیدن غافل نیستند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به أهل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أَفیضُوا عَلَیْنا مِنَ الْماءِ أَوْ مِمَّا رَزَقَکُمُ اللَّهُ</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یا از آنچه خداوند روزیتان کرده بر ما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پاسخ، هشام خموش گشته و دیگر حرفی نزد</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884" w:name="__RefHeading___Toc1226370_3264237689"/>
      <w:bookmarkStart w:id="885" w:name="_Toc419"/>
      <w:bookmarkEnd w:id="884"/>
      <w:r>
        <w:rPr>
          <w:rtl w:val="true"/>
        </w:rPr>
        <w:t xml:space="preserve">روایت </w:t>
      </w:r>
      <w:r>
        <w:rPr/>
        <w:t>22</w:t>
      </w:r>
      <w:r>
        <w:rPr>
          <w:rtl w:val="true"/>
        </w:rPr>
        <w:t>.</w:t>
      </w:r>
      <w:bookmarkEnd w:id="88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پای احدی در روز قیامت شکافته نمی شود مگر این که دو ملک زیر بغل او را می گیرند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العزة را اجابت کن</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886" w:name="__RefHeading___Toc1226372_3264237689"/>
      <w:bookmarkStart w:id="887" w:name="_Toc420"/>
      <w:bookmarkEnd w:id="886"/>
      <w:r>
        <w:rPr>
          <w:rtl w:val="true"/>
        </w:rPr>
        <w:t>توضیح</w:t>
      </w:r>
      <w:bookmarkEnd w:id="887"/>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ضبع تمام بازو یا وسط آن همراه با گوشتش یا زیر بغل یا بین زیر بغل تا نصف بازو از جهت بالاست</w:t>
      </w:r>
      <w:r>
        <w:rPr>
          <w:rFonts w:eastAsia="IRNazanin" w:cs="IRNazanin"/>
          <w:color w:val="111111"/>
          <w:sz w:val="28"/>
          <w:szCs w:val="28"/>
          <w:rtl w:val="true"/>
          <w:lang w:bidi="fa-IR"/>
        </w:rPr>
        <w:t>.</w:t>
      </w:r>
    </w:p>
    <w:p>
      <w:pPr>
        <w:pStyle w:val="Heading5"/>
        <w:numPr>
          <w:ilvl w:val="4"/>
          <w:numId w:val="1"/>
        </w:numPr>
        <w:rPr/>
      </w:pPr>
      <w:bookmarkStart w:id="888" w:name="__RefHeading___Toc1226374_3264237689"/>
      <w:bookmarkStart w:id="889" w:name="_Toc421"/>
      <w:bookmarkEnd w:id="888"/>
      <w:r>
        <w:rPr>
          <w:rtl w:val="true"/>
        </w:rPr>
        <w:t xml:space="preserve">روایت </w:t>
      </w:r>
      <w:r>
        <w:rPr/>
        <w:t>23</w:t>
      </w:r>
      <w:r>
        <w:rPr>
          <w:rtl w:val="true"/>
        </w:rPr>
        <w:t>.</w:t>
      </w:r>
      <w:bookmarkEnd w:id="88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تَسْتَعْجِلْ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آنان طلب زود عذاب نازل شدن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یَوْمَ یَرَوْنَ ما یُوعَدُونَ لَمْ یَلْبَثُوا إِلاَّ ساعَةً مِنْ نَهارٍ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می بینند که در دنیا جز ساعتی از ظهر درنگ نکرده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مطلب را به آنان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یُهْلَکُ إِلاَّ الْقَوْمُ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جز قوم فاسق کسی نابود می شود؟</w:t>
      </w:r>
      <w:r>
        <w:rPr>
          <w:rStyle w:val="FootnoteAnchor"/>
          <w:rtl w:val="true"/>
        </w:rPr>
        <w:footnoteReference w:id="320"/>
      </w:r>
    </w:p>
    <w:p>
      <w:pPr>
        <w:pStyle w:val="Heading5"/>
        <w:numPr>
          <w:ilvl w:val="4"/>
          <w:numId w:val="1"/>
        </w:numPr>
        <w:rPr/>
      </w:pPr>
      <w:bookmarkStart w:id="890" w:name="__RefHeading___Toc1226376_3264237689"/>
      <w:bookmarkStart w:id="891" w:name="_Toc422"/>
      <w:bookmarkEnd w:id="890"/>
      <w:r>
        <w:rPr>
          <w:rtl w:val="true"/>
        </w:rPr>
        <w:t xml:space="preserve">روایت </w:t>
      </w:r>
      <w:r>
        <w:rPr/>
        <w:t>24</w:t>
      </w:r>
      <w:r>
        <w:rPr>
          <w:rtl w:val="true"/>
        </w:rPr>
        <w:t>.</w:t>
      </w:r>
      <w:bookmarkEnd w:id="89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تَکونُ السَّماءُ کَالمُهلِ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سرب مذاب و مس؛ این چنین آسمان ذوب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یَسأَلُ حَمیمٌ حَمیماً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سؤال و در خواست، نفعی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ابی الجارود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یُبَصَّرونَهُم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آنان را می شناسند، سپس مورد سؤال واقع نمی شوند</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892" w:name="__RefHeading___Toc1226378_3264237689"/>
      <w:bookmarkStart w:id="893" w:name="_Toc423"/>
      <w:bookmarkEnd w:id="892"/>
      <w:r>
        <w:rPr>
          <w:rtl w:val="true"/>
        </w:rPr>
        <w:t xml:space="preserve">روایت </w:t>
      </w:r>
      <w:r>
        <w:rPr/>
        <w:t>25</w:t>
      </w:r>
      <w:r>
        <w:rPr>
          <w:rtl w:val="true"/>
        </w:rPr>
        <w:t>.</w:t>
      </w:r>
      <w:bookmarkEnd w:id="893"/>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یَخْرُجُونَ مِنَ الْأَجْداثِ 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از قبور به سرعت خارج می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إِلی نُصُبٍ یُوفِضُونَ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سمت فراخواننده می روند در حالی که فرا خوانده می شوند</w:t>
      </w:r>
      <w:r>
        <w:rPr>
          <w:rFonts w:eastAsia="Amiri" w:cs="Amiri" w:ascii="Amiri" w:hAnsi="Amiri"/>
          <w:color w:val="111111"/>
          <w:sz w:val="28"/>
          <w:szCs w:val="28"/>
          <w:rtl w:val="true"/>
          <w:lang w:bidi="ar-SA"/>
        </w:rPr>
        <w:t>.</w:t>
      </w:r>
      <w:r>
        <w:rPr>
          <w:rStyle w:val="FootnoteAnchor"/>
          <w:rtl w:val="true"/>
        </w:rPr>
        <w:footnoteReference w:id="322"/>
      </w:r>
    </w:p>
    <w:p>
      <w:pPr>
        <w:pStyle w:val="Heading5"/>
        <w:numPr>
          <w:ilvl w:val="4"/>
          <w:numId w:val="1"/>
        </w:numPr>
        <w:rPr/>
      </w:pPr>
      <w:bookmarkStart w:id="894" w:name="__RefHeading___Toc1226380_3264237689"/>
      <w:bookmarkStart w:id="895" w:name="_Toc424"/>
      <w:bookmarkEnd w:id="894"/>
      <w:r>
        <w:rPr>
          <w:rtl w:val="true"/>
        </w:rPr>
        <w:t>توضیح</w:t>
      </w:r>
      <w:bookmarkEnd w:id="89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ینادون فعل مجهول است یعنی سریع شتافتنشان به ست دعوت کننده ای که آنان را می خواند است و ینادون تفسیر یوفضون نیست زیرا چنین چیزی در لغت معهود نیست</w:t>
      </w:r>
      <w:r>
        <w:rPr>
          <w:rFonts w:eastAsia="IRNazanin" w:cs="IRNazanin"/>
          <w:color w:val="111111"/>
          <w:sz w:val="28"/>
          <w:szCs w:val="28"/>
          <w:rtl w:val="true"/>
          <w:lang w:bidi="fa-IR"/>
        </w:rPr>
        <w:t xml:space="preserve">. </w:t>
      </w:r>
      <w:bookmarkStart w:id="896" w:name="pg13885_196360"/>
    </w:p>
    <w:p>
      <w:pPr>
        <w:pStyle w:val="Heading5"/>
        <w:numPr>
          <w:ilvl w:val="4"/>
          <w:numId w:val="1"/>
        </w:numPr>
        <w:rPr/>
      </w:pPr>
      <w:bookmarkStart w:id="897" w:name="__RefHeading___Toc1226382_3264237689"/>
      <w:bookmarkStart w:id="898" w:name="_Toc425"/>
      <w:bookmarkEnd w:id="896"/>
      <w:bookmarkEnd w:id="897"/>
      <w:r>
        <w:rPr>
          <w:rtl w:val="true"/>
        </w:rPr>
        <w:t>«</w:t>
      </w:r>
      <w:r>
        <w:rPr/>
        <w:t>26</w:t>
      </w:r>
      <w:r>
        <w:rPr>
          <w:rtl w:val="true"/>
        </w:rPr>
        <w:t>»</w:t>
      </w:r>
      <w:bookmarkEnd w:id="898"/>
    </w:p>
    <w:p>
      <w:pPr>
        <w:pStyle w:val="BookText"/>
        <w:rPr/>
      </w:pPr>
      <w:r>
        <w:rPr>
          <w:rFonts w:ascii="Amiri" w:hAnsi="Amiri" w:eastAsia="Amiri" w:cs="Amiri"/>
          <w:color w:val="111111"/>
          <w:sz w:val="28"/>
          <w:sz w:val="28"/>
          <w:szCs w:val="28"/>
          <w:rtl w:val="true"/>
          <w:lang w:bidi="ar-SA"/>
        </w:rPr>
        <w:t>فس، تفسير القمي يَوْمَ تَرْجُفُ الْأَرْضُ وَ الْجِبالُ أَيْ تَخْسِفُ وَ كانَتِ الْجِبالُ كَثِيباً مَهِيلًا قَالَ مِثْلَ الرَّمْلِ يَنْحَدِرُ</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1226384_3264237689"/>
      <w:bookmarkStart w:id="900" w:name="_Toc426"/>
      <w:bookmarkEnd w:id="899"/>
      <w:r>
        <w:rPr>
          <w:rtl w:val="true"/>
        </w:rPr>
        <w:t>بيان</w:t>
      </w:r>
      <w:bookmarkEnd w:id="900"/>
    </w:p>
    <w:p>
      <w:pPr>
        <w:pStyle w:val="BookText"/>
        <w:rPr/>
      </w:pPr>
      <w:r>
        <w:rPr>
          <w:rFonts w:ascii="Amiri" w:hAnsi="Amiri" w:eastAsia="Amiri" w:cs="Amiri"/>
          <w:color w:val="111111"/>
          <w:sz w:val="28"/>
          <w:sz w:val="28"/>
          <w:szCs w:val="28"/>
          <w:rtl w:val="true"/>
          <w:lang w:bidi="ar-SA"/>
        </w:rPr>
        <w:t>تفسير الرجف بالخسف غير معهود و لعله بيان لحاصل المعني أي الرجف يصير سببا للخسف</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1226386_3264237689"/>
      <w:bookmarkStart w:id="902" w:name="_Toc427"/>
      <w:bookmarkEnd w:id="901"/>
      <w:r>
        <w:rPr>
          <w:rtl w:val="true"/>
        </w:rPr>
        <w:t>«</w:t>
      </w:r>
      <w:r>
        <w:rPr/>
        <w:t>27</w:t>
      </w:r>
      <w:r>
        <w:rPr>
          <w:rtl w:val="true"/>
        </w:rPr>
        <w:t>»</w:t>
      </w:r>
      <w:bookmarkEnd w:id="902"/>
    </w:p>
    <w:p>
      <w:pPr>
        <w:pStyle w:val="BookText"/>
        <w:rPr/>
      </w:pPr>
      <w:r>
        <w:rPr>
          <w:rFonts w:ascii="Amiri" w:hAnsi="Amiri" w:eastAsia="Amiri" w:cs="Amiri"/>
          <w:color w:val="111111"/>
          <w:sz w:val="28"/>
          <w:sz w:val="28"/>
          <w:szCs w:val="28"/>
          <w:rtl w:val="true"/>
          <w:lang w:bidi="ar-SA"/>
        </w:rPr>
        <w:t>فس، تفسير القمي فَإِذَا النُّجُومُ طُمِسَتْ قَالَ يَذْهَبُ نُورُهَا وَ يَسْقُطُ وَ إِذَا السَّماءُ فُرِجَتْ قَالَ تَنْفَرِجُ وَ تَنْشَقُّ وَ إِذَا الْجِبالُ نُسِفَتْ أَيْ تَقَلَّعُ</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1226388_3264237689"/>
      <w:bookmarkStart w:id="904" w:name="_Toc428"/>
      <w:bookmarkEnd w:id="903"/>
      <w:r>
        <w:rPr>
          <w:rtl w:val="true"/>
        </w:rPr>
        <w:t>«</w:t>
      </w:r>
      <w:r>
        <w:rPr/>
        <w:t>28</w:t>
      </w:r>
      <w:r>
        <w:rPr>
          <w:rtl w:val="true"/>
        </w:rPr>
        <w:t>»</w:t>
      </w:r>
      <w:bookmarkEnd w:id="904"/>
    </w:p>
    <w:p>
      <w:pPr>
        <w:pStyle w:val="BookText"/>
        <w:rPr/>
      </w:pPr>
      <w:r>
        <w:rPr>
          <w:rFonts w:ascii="Amiri" w:hAnsi="Amiri" w:eastAsia="Amiri" w:cs="Amiri"/>
          <w:color w:val="111111"/>
          <w:sz w:val="28"/>
          <w:sz w:val="28"/>
          <w:szCs w:val="28"/>
          <w:rtl w:val="true"/>
          <w:lang w:bidi="ar-SA"/>
        </w:rPr>
        <w:t>فس، تفسير القمي قَالَ عَلِيُّ بْنُ إِبْرَاهِيمَ فِي قَوْلِهِ يَوْمَ تَرْجُفُ الرَّاجِفَةُ تَتْبَعُهَا الرَّادِفَةُ قَالَ تَنْشَقُّ الْأَرْضُ بِأَهْلِهَا وَ الرَّادِفَةُ الصَّيْحَةُ قُلُوبٌ يَوْمَئِذٍ واجِفَةٌ أَيْ خَائِفَةٌ أَبْصارُها خاشِعَةٌ فَإِنَّما هِيَ زَجْرَةٌ واحِدَةٌ فَإِذا هُمْ بِالسَّاهِرَةِ قَالَ الزَّجْرَةُ النَّفْخَةُ الثَّانِيَةُ فِي الصُّورِ وَ السَّاهِرَةُ مَوْضِعٌ بِالشَّامِ عِنْدَ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أَبِي الْجَارُودِ عَنْ أَبِي جَعْفَرٍ عليه السلام فِي قَوْلِهِ إِنَّا لَمَرْدُودُونَ فِي الْحافِرَةِ يَقُولُ أَيْ فِي خَلْقٍ جَدِيدٍ </w:t>
      </w:r>
      <w:r>
        <w:rPr>
          <w:rStyle w:val="FootnoteAnchor"/>
          <w:rtl w:val="true"/>
        </w:rPr>
        <w:footnoteReference w:id="323"/>
      </w:r>
      <w:r>
        <w:rPr>
          <w:rFonts w:ascii="Amiri" w:hAnsi="Amiri" w:eastAsia="Amiri" w:cs="Amiri"/>
          <w:color w:val="111111"/>
          <w:sz w:val="28"/>
          <w:sz w:val="28"/>
          <w:szCs w:val="28"/>
          <w:rtl w:val="true"/>
          <w:lang w:bidi="ar-SA"/>
        </w:rPr>
        <w:t>وَ أَمَّا قَوْلُهُ فَإِذا هُمْ بِالسَّاهِرَةِ فَالسَّاهِرَةُ الْأَرْضُ كَانُوا فِي الْقُبُورِ فَلَمَّا سَمِعُوا الزَّجْرَةَ خَرَجُوا مِنْ قُبُورِهِمْ فَاسْتَوَوْا عَلَي الْأَرْضِ</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1226390_3264237689"/>
      <w:bookmarkStart w:id="906" w:name="_Toc429"/>
      <w:bookmarkEnd w:id="905"/>
      <w:r>
        <w:rPr>
          <w:rtl w:val="true"/>
        </w:rPr>
        <w:t>«</w:t>
      </w:r>
      <w:r>
        <w:rPr/>
        <w:t>29</w:t>
      </w:r>
      <w:r>
        <w:rPr>
          <w:rtl w:val="true"/>
        </w:rPr>
        <w:t>»</w:t>
      </w:r>
      <w:bookmarkEnd w:id="906"/>
    </w:p>
    <w:p>
      <w:pPr>
        <w:pStyle w:val="BookText"/>
        <w:rPr/>
      </w:pPr>
      <w:r>
        <w:rPr>
          <w:rFonts w:ascii="Amiri" w:hAnsi="Amiri" w:eastAsia="Amiri" w:cs="Amiri"/>
          <w:color w:val="111111"/>
          <w:sz w:val="28"/>
          <w:sz w:val="28"/>
          <w:szCs w:val="28"/>
          <w:rtl w:val="true"/>
          <w:lang w:bidi="ar-SA"/>
        </w:rPr>
        <w:t>فس، تفسير القمي إِذَا الشَّمْسُ كُوِّرَتْ قَالَ تَصِيرُ سَوْدَاءَ مُظْلِمَةً وَ إِذَا النُّجُومُ انْكَدَرَتْ قَالَ يَذْهَبُ ضَوْؤُهَا وَ إِذَا الْجِبالُ سُيِّرَتْ قَالَ تَسِيرُ كَمَا قَالَ تَحْسَبُها جامِدَةً وَ هِيَ تَمُرُّ مَرَّ السَّحابِ وَ إِذَا الْعِشارُ عُطِّلَتْ قَالَ الْإِبِلُ يَتَعَطَّلُ إِذَا مَاتَ الْخَلْقُ فَلَا يَكُونُ مَنْ يَحْلِبُهَا وَ إِذَا الْبِحارُ سُجِّرَتْ قَالَ تَحَوَّلُ الْبِحَارُ الَّتِي هِيَ حَوْلَ الدُّنْيَا كُلُّهَا نِيرَاناً وَ إِذَا النُّفُوسُ زُوِّجَتْ قَالَ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 فِي قَوْلِهِ تَعَالَي وَ إِذَا النُّفُوسُ زُوِّجَتْ قَالَ أَمَّا أَهْلُ الْجَنَّةِ فَزُوِّجُوا الْخَيْرَاتِ الْحِسَانَ وَ أَمَّا أَهْلُ النَّارِ فَمَعَ كُلِّ إِنْسَانٍ مِنْهُمْ شَيْطَانٌ يَعْنِي قُرِنَتْ نُفُوسُ الْكَافِرِينَ وَ الْمُنَافِقِينَ بِالشَّيَاطِينِ فَهُمْ قُرَنَاؤُهُمْ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تَعَالَي وَ إِذَا الْمَوْؤُدَةُ سُئِلَتْ بِأَيِّ ذَنْبٍ قُتِلَتْ قَالَ كَانَتِ الْعَرَبُ يَقْتُلُونَ الْبَنَاتِ لِلْغَيْرَةِ إِذَا كَانَ </w:t>
      </w:r>
      <w:r>
        <w:rPr>
          <w:rStyle w:val="FootnoteAnchor"/>
          <w:rtl w:val="true"/>
        </w:rPr>
        <w:footnoteReference w:id="324"/>
      </w:r>
      <w:r>
        <w:rPr>
          <w:rFonts w:ascii="Amiri" w:hAnsi="Amiri" w:eastAsia="Amiri" w:cs="Amiri"/>
          <w:color w:val="111111"/>
          <w:sz w:val="28"/>
          <w:sz w:val="28"/>
          <w:szCs w:val="28"/>
          <w:rtl w:val="true"/>
          <w:lang w:bidi="ar-SA"/>
        </w:rPr>
        <w:t>يَوْمُ الْقِيَامَةِ سُئِلَتِ الْمَوْءُودَةُ بِأَيِّ ذَنْبٍ</w:t>
      </w:r>
    </w:p>
    <w:p>
      <w:pPr>
        <w:pStyle w:val="Heading5"/>
        <w:numPr>
          <w:ilvl w:val="4"/>
          <w:numId w:val="1"/>
        </w:numPr>
        <w:rPr/>
      </w:pPr>
      <w:bookmarkStart w:id="907" w:name="__RefHeading___Toc1226392_3264237689"/>
      <w:bookmarkStart w:id="908" w:name="_Toc430"/>
      <w:bookmarkEnd w:id="907"/>
      <w:r>
        <w:rPr>
          <w:rtl w:val="true"/>
        </w:rPr>
        <w:t xml:space="preserve">روایت </w:t>
      </w:r>
      <w:r>
        <w:rPr/>
        <w:t>26</w:t>
      </w:r>
      <w:r>
        <w:rPr>
          <w:rtl w:val="true"/>
        </w:rPr>
        <w:t>.</w:t>
      </w:r>
      <w:bookmarkEnd w:id="90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تَرْجُفُ الْأَرْضُ 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الْجِبالُ کَثیباً مَهیلاً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کوهها مثل رمل روان می گردد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909" w:name="__RefHeading___Toc1226394_3264237689"/>
      <w:bookmarkStart w:id="910" w:name="_Toc431"/>
      <w:bookmarkEnd w:id="909"/>
      <w:r>
        <w:rPr>
          <w:rtl w:val="true"/>
        </w:rPr>
        <w:t>توضیح</w:t>
      </w:r>
      <w:bookmarkEnd w:id="910"/>
    </w:p>
    <w:p>
      <w:pPr>
        <w:pStyle w:val="BookText"/>
        <w:rPr/>
      </w:pPr>
      <w:r>
        <w:rPr>
          <w:rFonts w:ascii="IRNazanin" w:hAnsi="IRNazanin" w:eastAsia="IRNazanin"/>
          <w:color w:val="111111"/>
          <w:sz w:val="28"/>
          <w:sz w:val="28"/>
          <w:szCs w:val="28"/>
          <w:rtl w:val="true"/>
          <w:lang w:bidi="fa-IR"/>
        </w:rPr>
        <w:t>تفسیر رجف به خسف معهود نیست و شاید بیان برای حاصل معنی باشد یعنی رجف و لرزه سببی برای فرو رفتن می شود</w:t>
      </w:r>
      <w:r>
        <w:rPr>
          <w:rFonts w:eastAsia="IRNazanin" w:cs="IRNazanin"/>
          <w:color w:val="111111"/>
          <w:sz w:val="28"/>
          <w:szCs w:val="28"/>
          <w:rtl w:val="true"/>
          <w:lang w:bidi="fa-IR"/>
        </w:rPr>
        <w:t>.</w:t>
      </w:r>
    </w:p>
    <w:p>
      <w:pPr>
        <w:pStyle w:val="Heading5"/>
        <w:numPr>
          <w:ilvl w:val="4"/>
          <w:numId w:val="1"/>
        </w:numPr>
        <w:rPr/>
      </w:pPr>
      <w:bookmarkStart w:id="911" w:name="__RefHeading___Toc1226396_3264237689"/>
      <w:bookmarkStart w:id="912" w:name="_Toc432"/>
      <w:bookmarkEnd w:id="911"/>
      <w:r>
        <w:rPr>
          <w:rtl w:val="true"/>
        </w:rPr>
        <w:t xml:space="preserve">روایت </w:t>
      </w:r>
      <w:r>
        <w:rPr/>
        <w:t>27</w:t>
      </w:r>
      <w:r>
        <w:rPr>
          <w:rtl w:val="true"/>
        </w:rPr>
        <w:t>.</w:t>
      </w:r>
      <w:bookmarkEnd w:id="912"/>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النُّجُومُ طُمِسَتْ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نور آن می رود و ساقط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السَّماءُ 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آسمان شکافته و دو نیم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الْجِبالُ نُسِفَتْ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کوهها ریشه کن می شوند</w:t>
      </w:r>
      <w:r>
        <w:rPr>
          <w:rFonts w:eastAsia="Amiri" w:cs="Amiri" w:ascii="Amiri" w:hAnsi="Amiri"/>
          <w:color w:val="111111"/>
          <w:sz w:val="28"/>
          <w:szCs w:val="28"/>
          <w:rtl w:val="true"/>
          <w:lang w:bidi="ar-SA"/>
        </w:rPr>
        <w:t>.</w:t>
      </w:r>
      <w:r>
        <w:rPr>
          <w:rStyle w:val="FootnoteAnchor"/>
          <w:rtl w:val="true"/>
        </w:rPr>
        <w:footnoteReference w:id="326"/>
      </w:r>
    </w:p>
    <w:p>
      <w:pPr>
        <w:pStyle w:val="Heading5"/>
        <w:numPr>
          <w:ilvl w:val="4"/>
          <w:numId w:val="1"/>
        </w:numPr>
        <w:rPr/>
      </w:pPr>
      <w:bookmarkStart w:id="913" w:name="__RefHeading___Toc1226398_3264237689"/>
      <w:bookmarkStart w:id="914" w:name="_Toc433"/>
      <w:bookmarkEnd w:id="913"/>
      <w:r>
        <w:rPr>
          <w:rtl w:val="true"/>
        </w:rPr>
        <w:t xml:space="preserve">روایت </w:t>
      </w:r>
      <w:r>
        <w:rPr/>
        <w:t>28</w:t>
      </w:r>
      <w:r>
        <w:rPr>
          <w:rtl w:val="true"/>
        </w:rPr>
        <w:t>.</w:t>
      </w:r>
      <w:bookmarkEnd w:id="914"/>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الرَّاجِفَةُ تَتْبَعُهَا 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زمین با اهلش شکافته می شود و رادفه صیحه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 یَوْمَئِذٍ واجِفَةٌ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دلها در آن روز هراسان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أَبْصارُها خاشِعَةٌ فَإِنَّما هِیَ زَجْرَةٌ واحِدَةٌ فَإِذا هُمْ بِالسَّاهِرَةِ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 همان نفخه دوم در صور است و ساهره موضعی در شام نزدیک بیت المقدس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روایت ابی الجارود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لَمَرْدُودُونَ فِی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حافره یعنی خلقی جدید و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بِالسَّاهِرَةِ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ساهره زمینی است که آنان در قبور بودند؛ وقتی زجره را شنیدند از قبورشان بیرون آمدند و بر زمین قرار گرفتند</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915" w:name="__RefHeading___Toc1226400_3264237689"/>
      <w:bookmarkStart w:id="916" w:name="_Toc434"/>
      <w:bookmarkEnd w:id="915"/>
      <w:r>
        <w:rPr>
          <w:rtl w:val="true"/>
        </w:rPr>
        <w:t xml:space="preserve">روایت </w:t>
      </w:r>
      <w:r>
        <w:rPr/>
        <w:t>29</w:t>
      </w:r>
      <w:r>
        <w:rPr>
          <w:rtl w:val="true"/>
        </w:rPr>
        <w:t>.</w:t>
      </w:r>
      <w:bookmarkEnd w:id="91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سیاه و تاریک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ستارگان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الْجِبالُ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جاری می شود مثل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تحْسَبُها جامِدَةً وَ هِیَ 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کوه‌ها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 که آنها بی‌حرکتند و حال آنکه آنها ابرآسا در حرکتند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الْعِشارُ عُطِّلَتْ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خلق خدا مردند، شتران معطل می مانند و کسی نیست که آنها را بدوشد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الْبِحارُ سُجِّرَتْ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دریاهایی که در اطراف دنیاست مبدل به آتش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یعنی به حور العین تزویج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ابی الجارود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بهشت پس به زنان نیکوی زیبا تزویج می شوند و اما اهل اتش پس با هر کس از آنان شیطانی است یعنی نفوس کافران و منافقان با شیاطین قرین می شود؛ پس اینان هم نشینان هم هستند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الْمَوْؤُدَةُ سُئِلَتْ 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دختران خود را برای حفظ غیرت می کشت؛ وقتی روز قیامت فرا برسد از دخترک زنده به گور سؤال می شود که به چه گناه </w:t>
      </w:r>
      <w:bookmarkStart w:id="917" w:name="pg13885_196361"/>
    </w:p>
    <w:p>
      <w:pPr>
        <w:pStyle w:val="BookText"/>
        <w:rPr/>
      </w:pPr>
      <w:bookmarkEnd w:id="917"/>
      <w:r>
        <w:rPr>
          <w:rFonts w:ascii="Amiri" w:hAnsi="Amiri" w:eastAsia="Amiri" w:cs="Amiri"/>
          <w:color w:val="111111"/>
          <w:sz w:val="28"/>
          <w:sz w:val="28"/>
          <w:szCs w:val="28"/>
          <w:rtl w:val="true"/>
          <w:lang w:bidi="ar-SA"/>
        </w:rPr>
        <w:t>قُتِلَتْ وَ قُطِعَتْ وَ إِذَا الصُّحُفُ نُشِرَتْ قَالَ صُحُفُ الْأَعْمَالِ وَ إِذَا السَّماءُ كُشِطَتْ قَالَ أُبْطِلَتْ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سَعِيدُ بْنُ مُحَمَّدٍ عَنْ بَكْرِ بْنِ سَهْلٍ عَنْ عَبْدِ الْغَنِيِّ بْنِ سَعِيدٍ عَنْ مُوسَي بْنِ عَبْدِ الرَّحْمَنِ عَنِ ابْنِ جَرِيحٍ عَنْ عَطَاءٍ عَنِ ابْنِ عَبَّاسٍ فِي قَوْلِهِ تَعَالَي وَ إِذَا الْجَحِيمُ سُعِّرَتْ يُرِيدُ أَوْقَدَتْ لِلْكَافِرِينَ وَ الْجَحِيمُ النَّارُ الْأَعْلَي مِنْ جَهَنَّمَ وَ الْجَحِيمُ فِي كَلَامِ الْعَرَبِ مَا عَظُمَ مِنَ النَّارِ كَقَوْلِهِ عَزَّ وَ جَلَّ ابْنُوا لَهُ بُنْياناً فَأَلْقُوهُ فِي الْجَحِيمِ يُرِيدُ النَّارَ الْعَظِيمَةَ وَ إِذَا الْجَنَّةُ أُزْلِفَتْ يُرِيدُ قَرُبَتْ لِأَوْلِيَاءِ اللَّهِ مِنَ الْمُتَّقِينَ</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1226402_3264237689"/>
      <w:bookmarkStart w:id="919" w:name="_Toc435"/>
      <w:bookmarkEnd w:id="918"/>
      <w:r>
        <w:rPr>
          <w:rtl w:val="true"/>
        </w:rPr>
        <w:t>«</w:t>
      </w:r>
      <w:r>
        <w:rPr/>
        <w:t>30</w:t>
      </w:r>
      <w:r>
        <w:rPr>
          <w:rtl w:val="true"/>
        </w:rPr>
        <w:t>»</w:t>
      </w:r>
      <w:bookmarkEnd w:id="919"/>
    </w:p>
    <w:p>
      <w:pPr>
        <w:pStyle w:val="BookText"/>
        <w:rPr/>
      </w:pPr>
      <w:r>
        <w:rPr>
          <w:rFonts w:ascii="Amiri" w:hAnsi="Amiri" w:eastAsia="Amiri" w:cs="Amiri"/>
          <w:color w:val="111111"/>
          <w:sz w:val="28"/>
          <w:sz w:val="28"/>
          <w:szCs w:val="28"/>
          <w:rtl w:val="true"/>
          <w:lang w:bidi="ar-SA"/>
        </w:rPr>
        <w:t>فس، تفسير القمي وَ إِذَا الْبِحارُ سُجِّرَتْ قَالَ تَتَحَوَّلُ نِيرَاناً وَ إِذَا الْقُبُورُ بُعْثِرَتْ قَالَ تَنْشَقُّ فَيَخْرُجُ النَّاسُ مِنْهَا</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1226404_3264237689"/>
      <w:bookmarkStart w:id="921" w:name="_Toc436"/>
      <w:bookmarkEnd w:id="920"/>
      <w:r>
        <w:rPr>
          <w:rtl w:val="true"/>
        </w:rPr>
        <w:t>بيان</w:t>
      </w:r>
      <w:bookmarkEnd w:id="921"/>
    </w:p>
    <w:p>
      <w:pPr>
        <w:pStyle w:val="BookText"/>
        <w:rPr/>
      </w:pPr>
      <w:r>
        <w:rPr>
          <w:rFonts w:ascii="Amiri" w:hAnsi="Amiri" w:eastAsia="Amiri" w:cs="Amiri"/>
          <w:color w:val="111111"/>
          <w:sz w:val="28"/>
          <w:sz w:val="28"/>
          <w:szCs w:val="28"/>
          <w:rtl w:val="true"/>
          <w:lang w:bidi="ar-SA"/>
        </w:rPr>
        <w:t xml:space="preserve">في نسخ التفسير هنا سجرت </w:t>
      </w:r>
      <w:r>
        <w:rPr>
          <w:rStyle w:val="FootnoteAnchor"/>
          <w:rtl w:val="true"/>
        </w:rPr>
        <w:footnoteReference w:id="328"/>
      </w:r>
      <w:r>
        <w:rPr>
          <w:rFonts w:ascii="Amiri" w:hAnsi="Amiri" w:eastAsia="Amiri" w:cs="Amiri"/>
          <w:color w:val="111111"/>
          <w:sz w:val="28"/>
          <w:sz w:val="28"/>
          <w:szCs w:val="28"/>
          <w:rtl w:val="true"/>
          <w:lang w:bidi="ar-SA"/>
        </w:rPr>
        <w:t>و في القرآن فُجِّرَتْ و لعله تصحيف النساخ فيكون التفسير مبنيا علي أن فجرت بمعني ذهب ماؤها و يكون بيانا لحاصل المعني و يحتمل أن يكون قراءة أهل البيت عليهم السلام هنا أيضا سجرت</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1226406_3264237689"/>
      <w:bookmarkStart w:id="923" w:name="_Toc437"/>
      <w:bookmarkEnd w:id="922"/>
      <w:r>
        <w:rPr>
          <w:rtl w:val="true"/>
        </w:rPr>
        <w:t>«</w:t>
      </w:r>
      <w:r>
        <w:rPr/>
        <w:t>31</w:t>
      </w:r>
      <w:r>
        <w:rPr>
          <w:rtl w:val="true"/>
        </w:rPr>
        <w:t>»</w:t>
      </w:r>
      <w:bookmarkEnd w:id="923"/>
    </w:p>
    <w:p>
      <w:pPr>
        <w:pStyle w:val="BookText"/>
        <w:rPr/>
      </w:pPr>
      <w:r>
        <w:rPr>
          <w:rFonts w:ascii="Amiri" w:hAnsi="Amiri" w:eastAsia="Amiri" w:cs="Amiri"/>
          <w:color w:val="111111"/>
          <w:sz w:val="28"/>
          <w:sz w:val="28"/>
          <w:szCs w:val="28"/>
          <w:rtl w:val="true"/>
          <w:lang w:bidi="ar-SA"/>
        </w:rPr>
        <w:t>فس، تفسير القمي سَعِيدُ بْنُ مُحَمَّدٍ عَنْ بَكْرِ بْنِ سَهْلٍ عَنْ عَبْدِ الْغَنِيِّ بْنِ سَعِيدٍ عَنْ مُوسَي بْنِ عَبْدِ الرَّحْمَنِ عَنْ مُقَاتِلِ بْنِ سُلَيْمَانَ عَنِ الضَّحَّاكِ عَنِ ابْنِ عَبَّاسٍ فِي قَوْلِهِ وَ الْأَمْرُ يَوْمَئِذٍ لِلَّهِ يُرِيدُ الْمُلْكَ وَ الْقُدْرَةَ وَ السُّلْطَانَ وَ الْعِزَّةَ وَ الْجَبَرُوتَ وَ الْجَمَالَ وَ الْبَهَاءَ وَ الْإِلَهِيَّةَ لَا شَرِيكَ لَهُ</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1226408_3264237689"/>
      <w:bookmarkStart w:id="925" w:name="_Toc438"/>
      <w:bookmarkEnd w:id="924"/>
      <w:r>
        <w:rPr>
          <w:rtl w:val="true"/>
        </w:rPr>
        <w:t>«</w:t>
      </w:r>
      <w:r>
        <w:rPr/>
        <w:t>32</w:t>
      </w:r>
      <w:r>
        <w:rPr>
          <w:rtl w:val="true"/>
        </w:rPr>
        <w:t>»</w:t>
      </w:r>
      <w:bookmarkEnd w:id="925"/>
    </w:p>
    <w:p>
      <w:pPr>
        <w:pStyle w:val="BookText"/>
        <w:rPr/>
      </w:pPr>
      <w:r>
        <w:rPr>
          <w:rFonts w:ascii="Amiri" w:hAnsi="Amiri" w:eastAsia="Amiri" w:cs="Amiri"/>
          <w:color w:val="111111"/>
          <w:sz w:val="28"/>
          <w:sz w:val="28"/>
          <w:szCs w:val="28"/>
          <w:rtl w:val="true"/>
          <w:lang w:bidi="ar-SA"/>
        </w:rPr>
        <w:t>فس، تفسير القمي إِذَا السَّماءُ انْشَقَّتْ قَالَ يَوْمَ الْقِيَامَةِ وَ أَذِنَتْ لِرَبِّها وَ حُقَّتْ أَيْ أَطَاعَتْ رَبَّهَا وَ حَقَّ لَهَا أَنْ تُطِيعَ رَبَّهَا وَ إِذَا الْأَرْضُ مُدَّتْ وَ أَلْقَتْ ما فِيها وَ تَخَلَّتْ قَالَ تُمَدُّ الْأَرْضُ وَ تَنْشَقُّ فَيَخْرُجُ النَّاسُ مِنْهَا وَ تَخَلَّتْ أَيْ تَخَلَّتْ مِنَ النَّاسِ</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1226410_3264237689"/>
      <w:bookmarkStart w:id="927" w:name="_Toc439"/>
      <w:bookmarkEnd w:id="926"/>
      <w:r>
        <w:rPr>
          <w:rtl w:val="true"/>
        </w:rPr>
        <w:t>«</w:t>
      </w:r>
      <w:r>
        <w:rPr/>
        <w:t>33</w:t>
      </w:r>
      <w:r>
        <w:rPr>
          <w:rtl w:val="true"/>
        </w:rPr>
        <w:t>»</w:t>
      </w:r>
      <w:bookmarkEnd w:id="927"/>
    </w:p>
    <w:p>
      <w:pPr>
        <w:pStyle w:val="BookText"/>
        <w:rPr/>
      </w:pPr>
      <w:r>
        <w:rPr>
          <w:rFonts w:ascii="Amiri" w:hAnsi="Amiri" w:eastAsia="Amiri" w:cs="Amiri"/>
          <w:color w:val="111111"/>
          <w:sz w:val="28"/>
          <w:sz w:val="28"/>
          <w:szCs w:val="28"/>
          <w:rtl w:val="true"/>
          <w:lang w:bidi="ar-SA"/>
        </w:rPr>
        <w:t>فس، تفسير القمي وَ السَّماءِ وَ الطَّارِقِ قَالَ الطَّارِقُ النَّجْمُ الثَّاقِبُ وَ هُوَ نَجْمُ الْعَذَابِ وَ نَجْمُ الْقِيَامَةِ وَ هُوَ زُحَلُ فِي أَعْلَي الْمَنَازِلِ إِنْ كُلُّ نَفْسٍ لَمَّا عَلَيْها حافِظٌ قَالَ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کشته شده است و بریده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الصُّحُفُ نُشِرَتْ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یعنی صحیفه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السَّماءُ کُشِطَتْ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عباس نقل شده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الْجَحیمُ سُعِّرَتْ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برای کافران آتش برافروخته می شود و جحیم آتش بالای جهنم است و جحیم در کلام عرب آتش فراوان است مثل آیه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بسازید و در آتشش بیندازید که مراد آتش عطیم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الْجَنَّةُ أُزْلِفَتْ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به اولیای خدا از متقین می رسد</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928" w:name="__RefHeading___Toc1226412_3264237689"/>
      <w:bookmarkStart w:id="929" w:name="_Toc440"/>
      <w:bookmarkEnd w:id="928"/>
      <w:r>
        <w:rPr>
          <w:rtl w:val="true"/>
        </w:rPr>
        <w:t xml:space="preserve">روایت </w:t>
      </w:r>
      <w:r>
        <w:rPr/>
        <w:t>30</w:t>
      </w:r>
      <w:r>
        <w:rPr>
          <w:rtl w:val="true"/>
        </w:rPr>
        <w:t>.</w:t>
      </w:r>
      <w:bookmarkEnd w:id="929"/>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دریاها مبدل به آتش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الْقُبُورُ بُعْثِرَتْ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قبرها شکافته می شود و مردم از آن خارج می شوند</w:t>
      </w:r>
      <w:r>
        <w:rPr>
          <w:rFonts w:eastAsia="Amiri" w:cs="Amiri" w:ascii="Amiri" w:hAnsi="Amiri"/>
          <w:color w:val="111111"/>
          <w:sz w:val="28"/>
          <w:szCs w:val="28"/>
          <w:rtl w:val="true"/>
          <w:lang w:bidi="ar-SA"/>
        </w:rPr>
        <w:t>.</w:t>
      </w:r>
      <w:r>
        <w:rPr>
          <w:rStyle w:val="FootnoteAnchor"/>
          <w:rtl w:val="true"/>
        </w:rPr>
        <w:footnoteReference w:id="330"/>
      </w:r>
    </w:p>
    <w:p>
      <w:pPr>
        <w:pStyle w:val="Heading5"/>
        <w:numPr>
          <w:ilvl w:val="4"/>
          <w:numId w:val="1"/>
        </w:numPr>
        <w:rPr/>
      </w:pPr>
      <w:bookmarkStart w:id="930" w:name="__RefHeading___Toc1226414_3264237689"/>
      <w:bookmarkStart w:id="931" w:name="_Toc441"/>
      <w:bookmarkEnd w:id="930"/>
      <w:r>
        <w:rPr>
          <w:rtl w:val="true"/>
        </w:rPr>
        <w:t>توضیح</w:t>
      </w:r>
      <w:bookmarkEnd w:id="931"/>
    </w:p>
    <w:p>
      <w:pPr>
        <w:pStyle w:val="BookText"/>
        <w:rPr/>
      </w:pPr>
      <w:r>
        <w:rPr>
          <w:rFonts w:ascii="IRNazanin" w:hAnsi="IRNazanin" w:eastAsia="IRNazanin"/>
          <w:color w:val="111111"/>
          <w:sz w:val="28"/>
          <w:sz w:val="28"/>
          <w:szCs w:val="28"/>
          <w:rtl w:val="true"/>
          <w:lang w:bidi="fa-IR"/>
        </w:rPr>
        <w:t>در نسخه های تفسیر قمی در این جا سُجِّرَت دارد و در قرآن فُجِّرَت دارد؛ پس تفسیر مبتنی بر این است که فجرت به این معنا باشد که آب آن رفت و بیان برای حاصل معنا باشد و محتمل است قرائت اهل بیت علیهم السلام در این موضع سجرت به جای فجرت باشد</w:t>
      </w:r>
      <w:r>
        <w:rPr>
          <w:rFonts w:eastAsia="IRNazanin" w:cs="IRNazanin"/>
          <w:color w:val="111111"/>
          <w:sz w:val="28"/>
          <w:szCs w:val="28"/>
          <w:rtl w:val="true"/>
          <w:lang w:bidi="fa-IR"/>
        </w:rPr>
        <w:t>.</w:t>
      </w:r>
    </w:p>
    <w:p>
      <w:pPr>
        <w:pStyle w:val="Heading5"/>
        <w:numPr>
          <w:ilvl w:val="4"/>
          <w:numId w:val="1"/>
        </w:numPr>
        <w:rPr/>
      </w:pPr>
      <w:bookmarkStart w:id="932" w:name="__RefHeading___Toc1226416_3264237689"/>
      <w:bookmarkStart w:id="933" w:name="_Toc442"/>
      <w:bookmarkEnd w:id="932"/>
      <w:r>
        <w:rPr>
          <w:rtl w:val="true"/>
        </w:rPr>
        <w:t xml:space="preserve">روایت </w:t>
      </w:r>
      <w:r>
        <w:rPr/>
        <w:t>31</w:t>
      </w:r>
      <w:r>
        <w:rPr>
          <w:rtl w:val="true"/>
        </w:rPr>
        <w:t>.</w:t>
      </w:r>
      <w:bookmarkEnd w:id="93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یَوْمَئِذٍ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و قدرت و سلطنت و عزت و جبروت و جمال و انس و الهیّت برای خدایی است که شریک ندارد</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934" w:name="__RefHeading___Toc1226418_3264237689"/>
      <w:bookmarkStart w:id="935" w:name="_Toc443"/>
      <w:bookmarkEnd w:id="934"/>
      <w:r>
        <w:rPr>
          <w:rtl w:val="true"/>
        </w:rPr>
        <w:t xml:space="preserve">روایت </w:t>
      </w:r>
      <w:r>
        <w:rPr/>
        <w:t>32</w:t>
      </w:r>
      <w:r>
        <w:rPr>
          <w:rtl w:val="true"/>
        </w:rPr>
        <w:t>.</w:t>
      </w:r>
      <w:bookmarkEnd w:id="93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أَذِنَتْ لِرَبِّها وَ 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پروردگارش می کند و برای او حق است که از پروردگارش اطاعت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الْأَرْضُ مُدَّتْ وَ أَلْقَتْ ما فیها وَ تَخَلَّتْ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زمین کشیده می شود و شکافته می شود، پس مردم از آن خارج می شوند و تَخَلَّت یعنی از مردم خالی می شود</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936" w:name="__RefHeading___Toc1226420_3264237689"/>
      <w:bookmarkStart w:id="937" w:name="_Toc444"/>
      <w:bookmarkEnd w:id="936"/>
      <w:r>
        <w:rPr>
          <w:rtl w:val="true"/>
        </w:rPr>
        <w:t xml:space="preserve">روایت </w:t>
      </w:r>
      <w:r>
        <w:rPr/>
        <w:t>33</w:t>
      </w:r>
      <w:r>
        <w:rPr>
          <w:rtl w:val="true"/>
        </w:rPr>
        <w:t>.</w:t>
      </w:r>
      <w:bookmarkEnd w:id="93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وَ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همان نجم ثاقب است که ستاره عذاب و ستاره روز قیامت است و آن ستاره زحل است در بالاترین منزلگاهها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نَفْسٍ لَمَّا عَلَیْها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حافظ فرشتگان هستند</w:t>
      </w:r>
      <w:r>
        <w:rPr>
          <w:rFonts w:eastAsia="IRNazanin" w:cs="IRNazanin"/>
          <w:color w:val="111111"/>
          <w:sz w:val="28"/>
          <w:szCs w:val="28"/>
          <w:rtl w:val="true"/>
          <w:lang w:bidi="fa-IR"/>
        </w:rPr>
        <w:t>.</w:t>
      </w:r>
      <w:r>
        <w:rPr>
          <w:rStyle w:val="FootnoteAnchor"/>
          <w:rtl w:val="true"/>
        </w:rPr>
        <w:footnoteReference w:id="333"/>
      </w:r>
      <w:bookmarkStart w:id="938" w:name="pg13885_196362"/>
    </w:p>
    <w:p>
      <w:pPr>
        <w:pStyle w:val="Heading5"/>
        <w:numPr>
          <w:ilvl w:val="4"/>
          <w:numId w:val="1"/>
        </w:numPr>
        <w:rPr/>
      </w:pPr>
      <w:bookmarkStart w:id="939" w:name="__RefHeading___Toc1226422_3264237689"/>
      <w:bookmarkStart w:id="940" w:name="_Toc445"/>
      <w:bookmarkEnd w:id="938"/>
      <w:bookmarkEnd w:id="939"/>
      <w:r>
        <w:rPr>
          <w:rtl w:val="true"/>
        </w:rPr>
        <w:t>«</w:t>
      </w:r>
      <w:r>
        <w:rPr/>
        <w:t>34</w:t>
      </w:r>
      <w:r>
        <w:rPr>
          <w:rtl w:val="true"/>
        </w:rPr>
        <w:t>»</w:t>
      </w:r>
      <w:bookmarkEnd w:id="940"/>
    </w:p>
    <w:p>
      <w:pPr>
        <w:pStyle w:val="BookText"/>
        <w:rPr/>
      </w:pPr>
      <w:r>
        <w:rPr>
          <w:rFonts w:ascii="Amiri" w:hAnsi="Amiri" w:eastAsia="Amiri" w:cs="Amiri"/>
          <w:color w:val="111111"/>
          <w:sz w:val="28"/>
          <w:sz w:val="28"/>
          <w:szCs w:val="28"/>
          <w:rtl w:val="true"/>
          <w:lang w:bidi="ar-SA"/>
        </w:rPr>
        <w:t>فس، تفسير القمي فِي رِوَايَةِ أَبِي الْجَارُودِ عَنْ أَبِي جَعْفَرٍ عليه السلام فِي قَوْلِهِ كَلَّا إِذا دُكَّتِ الْأَرْضُ دَكًّا دَكًّا قَالَ هِيَ الزَّلْزَلَةُ</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1226424_3264237689"/>
      <w:bookmarkStart w:id="942" w:name="_Toc446"/>
      <w:bookmarkEnd w:id="941"/>
      <w:r>
        <w:rPr>
          <w:rtl w:val="true"/>
        </w:rPr>
        <w:t>«</w:t>
      </w:r>
      <w:r>
        <w:rPr/>
        <w:t>35</w:t>
      </w:r>
      <w:r>
        <w:rPr>
          <w:rtl w:val="true"/>
        </w:rPr>
        <w:t>»</w:t>
      </w:r>
      <w:bookmarkEnd w:id="942"/>
    </w:p>
    <w:p>
      <w:pPr>
        <w:pStyle w:val="BookText"/>
        <w:rPr/>
      </w:pPr>
      <w:r>
        <w:rPr>
          <w:rFonts w:ascii="Amiri" w:hAnsi="Amiri" w:eastAsia="Amiri" w:cs="Amiri"/>
          <w:color w:val="111111"/>
          <w:sz w:val="28"/>
          <w:sz w:val="28"/>
          <w:szCs w:val="28"/>
          <w:rtl w:val="true"/>
          <w:lang w:bidi="ar-SA"/>
        </w:rPr>
        <w:t>ج، الإحتجاج رَوَي هِشَامُ بْنُ الْحَكَمِ أَنَّهُ سَأَلَ الزِّنْدِيقُ أَبَا عَبْدِ اللَّهِ عليه السلام فَقَالَ أَخْبِرْنِي عَنِ النَّاسِ يُحْشَرُونَ يَوْمَ الْقِيَامَةِ عُرَاةً قَالَ بَلْ يُحْشَرُونَ فِي أَكْفَانِهِمْ قَالَ أَنَّي لَهُمْ بِالْأَكْفَانِ وَ قَدْ بُلِيَتْ قَالَ إِنَّ الَّذِي أَحْيَا أَبْدَانَهُمْ جَدَّدَ أَكْفَانَهُمْ قَالَ مَنْ مَاتَ بِلَا كَفَنٍ قَالَ يَسْتُرُ اللَّهُ عَوْرَتَهُ بِمَا شَاءَ مِنْ عِنْدِهِ قَالَ فَيُعْرَضُونَ صُفُوفاً قَالَ نَعَمْ هُمْ يَوْمَئِذٍ عِشْرُونَ وَ مِائَةُ صَفٍّ فِي عَرْضِ الْأَرْضِ الْخَبَرَ</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1226426_3264237689"/>
      <w:bookmarkStart w:id="944" w:name="_Toc447"/>
      <w:bookmarkEnd w:id="943"/>
      <w:r>
        <w:rPr>
          <w:rtl w:val="true"/>
        </w:rPr>
        <w:t>«</w:t>
      </w:r>
      <w:r>
        <w:rPr/>
        <w:t>36</w:t>
      </w:r>
      <w:r>
        <w:rPr>
          <w:rtl w:val="true"/>
        </w:rPr>
        <w:t>»</w:t>
      </w:r>
      <w:bookmarkEnd w:id="944"/>
    </w:p>
    <w:p>
      <w:pPr>
        <w:pStyle w:val="BookText"/>
        <w:rPr/>
      </w:pPr>
      <w:r>
        <w:rPr>
          <w:rFonts w:ascii="Amiri" w:hAnsi="Amiri" w:eastAsia="Amiri" w:cs="Amiri"/>
          <w:color w:val="111111"/>
          <w:sz w:val="28"/>
          <w:sz w:val="28"/>
          <w:szCs w:val="28"/>
          <w:rtl w:val="true"/>
          <w:lang w:bidi="ar-SA"/>
        </w:rPr>
        <w:t>سن، المحاسن أَبِي عَنِ الْقَاسِمِ بْنِ عُرْوَةَ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عَزَّ وَ جَلَّ يَوْمَ تُبَدَّلُ الْأَرْضُ غَيْرَ الْأَرْضِ قَالَ تُبَدَّلُ خُبْزَةَ نِقْيٍ يَأْكُلُ النَّاسُ مِنْهَا حَتَّي يَفْرُغَ النَّاسُ مِنَ الْحِسَابِ فَقَالَ لَهُ قَائِلٌ </w:t>
      </w:r>
      <w:r>
        <w:rPr>
          <w:rStyle w:val="FootnoteAnchor"/>
          <w:rtl w:val="true"/>
        </w:rPr>
        <w:footnoteReference w:id="334"/>
      </w:r>
      <w:r>
        <w:rPr>
          <w:rFonts w:ascii="Amiri" w:hAnsi="Amiri" w:eastAsia="Amiri" w:cs="Amiri"/>
          <w:color w:val="111111"/>
          <w:sz w:val="28"/>
          <w:sz w:val="28"/>
          <w:szCs w:val="28"/>
          <w:rtl w:val="true"/>
          <w:lang w:bidi="ar-SA"/>
        </w:rPr>
        <w:t xml:space="preserve">إِنَّهُمْ لَفِي شُغُلٍ يَوْمَئِذٍ عَنِ الْأَكْلِ وَ الشُّرْبِ قَالَ إِنَّ اللَّهَ خَلَقَ ابْنَ آدَمَ أَجْوَفَ فَلَا بُدَّ لَهُ مِنَ الطَّعَامِ وَ الشَّرَابِ أَ هُمْ أَشَدُّ شُغُلًا يَوْمَئِذٍ أَمْ مَنْ فِي النَّارِ فَقَدِ اسْتَغَاثُوا وَ اللَّهُ يَقُولُ وَ إِنْ يَسْتَغِيثُوا يُغاثُوا بِماءٍ كَالْمُهْلِ </w:t>
      </w:r>
      <w:r>
        <w:rPr>
          <w:rStyle w:val="FootnoteAnchor"/>
          <w:rtl w:val="true"/>
        </w:rPr>
        <w:footnoteReference w:id="335"/>
      </w:r>
      <w:r>
        <w:rPr>
          <w:rFonts w:ascii="Amiri" w:hAnsi="Amiri" w:eastAsia="Amiri" w:cs="Amiri"/>
          <w:color w:val="111111"/>
          <w:sz w:val="28"/>
          <w:sz w:val="28"/>
          <w:szCs w:val="28"/>
          <w:rtl w:val="true"/>
          <w:lang w:bidi="ar-SA"/>
        </w:rPr>
        <w:t>يَشْوِي الْوُجُوهَ بِئْسَ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عبد الله بن سنان عن أبي عبد الله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1226428_3264237689"/>
      <w:bookmarkStart w:id="946" w:name="_Toc448"/>
      <w:bookmarkEnd w:id="945"/>
      <w:r>
        <w:rPr>
          <w:rtl w:val="true"/>
        </w:rPr>
        <w:t>«</w:t>
      </w:r>
      <w:r>
        <w:rPr/>
        <w:t>37</w:t>
      </w:r>
      <w:r>
        <w:rPr>
          <w:rtl w:val="true"/>
        </w:rPr>
        <w:t>»</w:t>
      </w:r>
      <w:bookmarkEnd w:id="946"/>
    </w:p>
    <w:p>
      <w:pPr>
        <w:pStyle w:val="BookText"/>
        <w:rPr/>
      </w:pPr>
      <w:r>
        <w:rPr>
          <w:rFonts w:ascii="Amiri" w:hAnsi="Amiri" w:eastAsia="Amiri" w:cs="Amiri"/>
          <w:color w:val="111111"/>
          <w:sz w:val="28"/>
          <w:sz w:val="28"/>
          <w:szCs w:val="28"/>
          <w:rtl w:val="true"/>
          <w:lang w:bidi="ar-SA"/>
        </w:rPr>
        <w:t>سن، المحاسن أَبِي عَنِ ابْنِ أَبِي عُمَيْرٍ عَنْ هِشَامٍ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الْأَبْرَشُ الْكَلْبِيُّ عَنْ قَوْلِ اللَّهِ عَزَّ وَ جَلَّ يَوْمَ تُبَدَّلُ الْأَرْضُ غَيْرَ الْأَرْضِ قَالَ تُبَدَّلُ خُبْزَةَ نِقْيٍ يَأْكُلُ النَّاسُ مِنْهَا حَتَّي يَفْرُغَ مِنَ الْحِسَابِ فَقَالَ الْأَبْرَشُ إِنَّ النَّاسَ يَوْمَئِذٍ لَفِي شُغُلٍ عَنِ الْأَكْلِ فَقَالَ أَبُو جَعْفَرٍ عليه السلام وَ هُمْ فِي النَّارِ لَا يُشْغَلُونَ عَنْ أَكْلِ الضَّرِيعِ وَ شُرْبِ الْحَمِيمِ وَ هُمْ فِي الْعَذَابِ فَكَيْفَ يُشْغَلُونَ عَنْهُ فِي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محمد بن هاشم عمن أخبره عن أبي جعفر عليه السلام مثله</w:t>
      </w:r>
    </w:p>
    <w:p>
      <w:pPr>
        <w:pStyle w:val="Heading5"/>
        <w:numPr>
          <w:ilvl w:val="4"/>
          <w:numId w:val="1"/>
        </w:numPr>
        <w:rPr/>
      </w:pPr>
      <w:bookmarkStart w:id="947" w:name="__RefHeading___Toc1226430_3264237689"/>
      <w:bookmarkStart w:id="948" w:name="_Toc449"/>
      <w:bookmarkEnd w:id="947"/>
      <w:r>
        <w:rPr>
          <w:rtl w:val="true"/>
        </w:rPr>
        <w:t xml:space="preserve">روایت </w:t>
      </w:r>
      <w:r>
        <w:rPr/>
        <w:t>34</w:t>
      </w:r>
      <w:r>
        <w:rPr>
          <w:rtl w:val="true"/>
        </w:rPr>
        <w:t>.</w:t>
      </w:r>
      <w:bookmarkEnd w:id="94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إِذا دُکَّتِ الْأَرْضُ دَکًّا دَکّاً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دکّ زلزله است</w:t>
      </w:r>
      <w:r>
        <w:rPr>
          <w:rFonts w:eastAsia="Amiri" w:cs="Amiri" w:ascii="Amiri" w:hAnsi="Amiri"/>
          <w:color w:val="111111"/>
          <w:sz w:val="28"/>
          <w:szCs w:val="28"/>
          <w:rtl w:val="true"/>
          <w:lang w:bidi="ar-SA"/>
        </w:rPr>
        <w:t>.</w:t>
      </w:r>
      <w:r>
        <w:rPr>
          <w:rStyle w:val="FootnoteAnchor"/>
          <w:rtl w:val="true"/>
        </w:rPr>
        <w:footnoteReference w:id="336"/>
      </w:r>
    </w:p>
    <w:p>
      <w:pPr>
        <w:pStyle w:val="Heading5"/>
        <w:numPr>
          <w:ilvl w:val="4"/>
          <w:numId w:val="1"/>
        </w:numPr>
        <w:rPr/>
      </w:pPr>
      <w:bookmarkStart w:id="949" w:name="__RefHeading___Toc1226432_3264237689"/>
      <w:bookmarkStart w:id="950" w:name="_Toc450"/>
      <w:bookmarkEnd w:id="949"/>
      <w:r>
        <w:rPr>
          <w:rtl w:val="true"/>
        </w:rPr>
        <w:t xml:space="preserve">روایت </w:t>
      </w:r>
      <w:r>
        <w:rPr/>
        <w:t>35</w:t>
      </w:r>
      <w:r>
        <w:rPr>
          <w:rtl w:val="true"/>
        </w:rPr>
        <w:t>.</w:t>
      </w:r>
      <w:bookmarkEnd w:id="95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روایت کرده که 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بفرمائید مردم در روز قیامت عریان محشور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کفنهایشان محشور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کفن از کجا می‌آورند که پوسیده و نابود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زنده کند آنها را، کفن نیز برای آنها تجدید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کسی که بدون کفن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عورت او را به وسیله آنچه بخواهد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صورت صف می‌آیند؟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صد و بیست هزار صف در عرض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951" w:name="__RefHeading___Toc1226434_3264237689"/>
      <w:bookmarkStart w:id="952" w:name="_Toc451"/>
      <w:bookmarkEnd w:id="951"/>
      <w:r>
        <w:rPr>
          <w:rtl w:val="true"/>
        </w:rPr>
        <w:t xml:space="preserve">روایت </w:t>
      </w:r>
      <w:r>
        <w:rPr/>
        <w:t>36</w:t>
      </w:r>
      <w:r>
        <w:rPr>
          <w:rtl w:val="true"/>
        </w:rPr>
        <w:t>.</w:t>
      </w:r>
      <w:bookmarkEnd w:id="95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زمین به غیر این زمین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مبدل به نان پاکیزه ای می گردد که مردم از آن می خورند تا خداوند حساب رسی را تمام نماید؛ شخصی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از خوردن و آشامیدن به امور دیگری مشغول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بنی آدم را شکم دار آفریده و باید برایش غذا و نوشیدنی باشد؛ آیا اهل محشر مشغول ترند در آن روز یا کسانی که در آتش هستند که استغاثه می کنند و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یَسْتَغیثُوا یُغاثُوا بِماءٍ کَالْمُهْلِ یَشْوِی الْوُجُوهَ بِئْسَ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استغاثه کنند با آبی به آنان جواب داده ی شود که مثل مس گداخته که صورتها را بریان می کند؛ چه بد شرابی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تفسیر عیاشی مثل این روایت نقل شده است</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953" w:name="__RefHeading___Toc1226436_3264237689"/>
      <w:bookmarkStart w:id="954" w:name="_Toc452"/>
      <w:bookmarkEnd w:id="953"/>
      <w:r>
        <w:rPr>
          <w:rtl w:val="true"/>
        </w:rPr>
        <w:t xml:space="preserve">روایت </w:t>
      </w:r>
      <w:r>
        <w:rPr/>
        <w:t>37</w:t>
      </w:r>
      <w:r>
        <w:rPr>
          <w:rtl w:val="true"/>
        </w:rPr>
        <w:t>.</w:t>
      </w:r>
      <w:bookmarkEnd w:id="95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زمین به غیر این زمین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مبدل به نان پاکیزه ای می گردد که مردم از آن می خورند تا حساب رسی تمام شود؛ ابرش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از خوردن به امور دیگری مشغول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آتش از خوردن خار خشک و آب سوزان به چیزی مشغول نمی شوند در حالی که در حال عذاب شدن هستند، پس چگونه در حال محاسبه از آن روی گردانند؟</w:t>
      </w:r>
      <w:r>
        <w:rPr>
          <w:rStyle w:val="FootnoteAnchor"/>
          <w:rtl w:val="true"/>
        </w:rPr>
        <w:footnoteReference w:id="34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مثل این روایت نقل شده است</w:t>
      </w:r>
      <w:r>
        <w:rPr>
          <w:rFonts w:eastAsia="IRNazanin" w:cs="IRNazanin"/>
          <w:color w:val="111111"/>
          <w:sz w:val="28"/>
          <w:szCs w:val="28"/>
          <w:rtl w:val="true"/>
          <w:lang w:bidi="fa-IR"/>
        </w:rPr>
        <w:t>.</w:t>
      </w:r>
      <w:r>
        <w:rPr>
          <w:rStyle w:val="FootnoteAnchor"/>
          <w:rtl w:val="true"/>
        </w:rPr>
        <w:footnoteReference w:id="341"/>
      </w:r>
      <w:bookmarkStart w:id="955" w:name="pg13885_196363"/>
    </w:p>
    <w:p>
      <w:pPr>
        <w:pStyle w:val="Heading5"/>
        <w:numPr>
          <w:ilvl w:val="4"/>
          <w:numId w:val="1"/>
        </w:numPr>
        <w:rPr/>
      </w:pPr>
      <w:bookmarkStart w:id="956" w:name="__RefHeading___Toc1226438_3264237689"/>
      <w:bookmarkStart w:id="957" w:name="_Toc453"/>
      <w:bookmarkEnd w:id="955"/>
      <w:bookmarkEnd w:id="956"/>
      <w:r>
        <w:rPr>
          <w:rtl w:val="true"/>
        </w:rPr>
        <w:t>بيان</w:t>
      </w:r>
      <w:bookmarkEnd w:id="957"/>
    </w:p>
    <w:p>
      <w:pPr>
        <w:pStyle w:val="BookText"/>
        <w:rPr/>
      </w:pPr>
      <w:r>
        <w:rPr>
          <w:rFonts w:ascii="Amiri" w:hAnsi="Amiri" w:eastAsia="Amiri" w:cs="Amiri"/>
          <w:color w:val="111111"/>
          <w:sz w:val="28"/>
          <w:sz w:val="28"/>
          <w:szCs w:val="28"/>
          <w:rtl w:val="true"/>
          <w:lang w:bidi="ar-SA"/>
        </w:rPr>
        <w:t>قال الجزري فيه يحشر الناس يوم القيامة علي أرض بيضاء عفراء كقرصة النقي يعني الخبز الحواري و هو الذي نخل مرة بعد مرة</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1226440_3264237689"/>
      <w:bookmarkStart w:id="959" w:name="_Toc454"/>
      <w:bookmarkEnd w:id="958"/>
      <w:r>
        <w:rPr>
          <w:rtl w:val="true"/>
        </w:rPr>
        <w:t>«</w:t>
      </w:r>
      <w:r>
        <w:rPr/>
        <w:t>38</w:t>
      </w:r>
      <w:r>
        <w:rPr>
          <w:rtl w:val="true"/>
        </w:rPr>
        <w:t>»</w:t>
      </w:r>
      <w:bookmarkEnd w:id="959"/>
    </w:p>
    <w:p>
      <w:pPr>
        <w:pStyle w:val="BookText"/>
        <w:rPr/>
      </w:pPr>
      <w:r>
        <w:rPr>
          <w:rFonts w:ascii="Amiri" w:hAnsi="Amiri" w:eastAsia="Amiri" w:cs="Amiri"/>
          <w:color w:val="111111"/>
          <w:sz w:val="28"/>
          <w:sz w:val="28"/>
          <w:szCs w:val="28"/>
          <w:rtl w:val="true"/>
          <w:lang w:bidi="ar-SA"/>
        </w:rPr>
        <w:t>شا، الإرشاد لَمَّا عَادَ رَسُولُ اللَّهِ صلي الله عليه و آله مِنْ تَبُوكَ إِلَي الْمَدِينَةِ قَدِمَ إِلَيْهِ عَمْرُو بْنُ مَعْدِيكَرِبَ فَقَالَ لَهُ النَّبِيُّ صلي الله عليه و آله أَسْلِمْ يَا عَمْرُو يُؤْمِنُكَ اللَّهُ مِنَ الْفَزَعِ الْأَكْبَرِ قَالَ يَا مُحَمَّدُ وَ مَا الْفَزَعُ الْأَكْبَرُ فَإِنِّي لَا أَفْزَعُ فَقَالَ يَا عَمْرُو إِنَّهُ لَيْسَ كَمَا تَظُنُّ وَ تَحْسَبُ إِنَّ النَّاسَ يُصَاحُ بِهِمْ صَيْحَةً وَاحِدَةً فَلَا يَبْقَي مَيِّتٌ إِلَّا نُشِرَ وَ لَا حَيٌّ إِلَّا مَاتَ إِلَّا مَا شَاءَ اللَّهُ ثُمَّ يُصَاحُ بِهِمْ صَيْحَةً أُخْرَي فَيُنْشَرُ مَنْ مَاتَ وَ يَصُفُّونَ جَمِيعاً وَ تَنْشَقُّ السَّمَاءُ وَ تُهَدُّ الْأَرْضُ وَ تَخِرُّ الْجِبَالُ هَدّاً وَ تَرْمِي النَّارَ بِمِثْلِ الْجِبَالِ شَرَراً فَلَا يَبْقَي ذُو رُوحٍ إِلَّا انْخَلَعَ قَلْبُهُ وَ ذَكَرَ دِينَهُ وَ شُغِلَ بِنَفْسِهِ إِلَّا مَا شَاءَ اللَّهُ فَأَيْنَ أَنْتَ يَا عَمْرُو مِنْ هَذَا قَالَ أَلَا إِنِّي أَسْمَعُ أَمْراً عَظِيماً فَآمَنَ بِاللَّهِ وَ رَسُولِهِ وَ آمَنَ مَعَهُ مِنْ قَوْمِهِ نَاسٌ وَ رَجَعُوا إِلَي قَوْمِهِمْ</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1226442_3264237689"/>
      <w:bookmarkStart w:id="961" w:name="_Toc455"/>
      <w:bookmarkEnd w:id="960"/>
      <w:r>
        <w:rPr>
          <w:rtl w:val="true"/>
        </w:rPr>
        <w:t>بيان</w:t>
      </w:r>
      <w:bookmarkEnd w:id="961"/>
    </w:p>
    <w:p>
      <w:pPr>
        <w:pStyle w:val="BookText"/>
        <w:rPr/>
      </w:pPr>
      <w:r>
        <w:rPr>
          <w:rFonts w:ascii="Amiri" w:hAnsi="Amiri" w:eastAsia="Amiri" w:cs="Amiri"/>
          <w:color w:val="111111"/>
          <w:sz w:val="28"/>
          <w:sz w:val="28"/>
          <w:szCs w:val="28"/>
          <w:rtl w:val="true"/>
          <w:lang w:bidi="ar-SA"/>
        </w:rPr>
        <w:t>في النفخة الأولي هنا ما يخالف ما سبق و المعتمد الأخبار السابقة</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1226444_3264237689"/>
      <w:bookmarkStart w:id="963" w:name="_Toc456"/>
      <w:bookmarkEnd w:id="962"/>
      <w:r>
        <w:rPr>
          <w:rtl w:val="true"/>
        </w:rPr>
        <w:t>«</w:t>
      </w:r>
      <w:r>
        <w:rPr/>
        <w:t>39</w:t>
      </w:r>
      <w:r>
        <w:rPr>
          <w:rtl w:val="true"/>
        </w:rPr>
        <w:t>»</w:t>
      </w:r>
      <w:bookmarkEnd w:id="963"/>
    </w:p>
    <w:p>
      <w:pPr>
        <w:pStyle w:val="BookText"/>
        <w:rPr/>
      </w:pPr>
      <w:r>
        <w:rPr>
          <w:rFonts w:ascii="Amiri" w:hAnsi="Amiri" w:eastAsia="Amiri" w:cs="Amiri"/>
          <w:color w:val="111111"/>
          <w:sz w:val="28"/>
          <w:sz w:val="28"/>
          <w:szCs w:val="28"/>
          <w:rtl w:val="true"/>
          <w:lang w:bidi="ar-SA"/>
        </w:rPr>
        <w:t>شي، تفسير العياشي عَنْ ثُوَيْرِ بْنِ أَبِي فَاخِتَةَ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الْأَرْضُ غَيْرَ الْأَرْضِ يَعْنِي بِأَرْضٍ لَمْ تَكْتَسِبْ عَلَيْهَا الذُّنُوبَ بارِزَةً لَيْسَ عَلَيْهَا جِبَالٌ وَ لَا نَبَكٌ كَمَا دَحَاهَا أَوَّلَ مَرَّةٍ</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1226446_3264237689"/>
      <w:bookmarkStart w:id="965" w:name="_Toc457"/>
      <w:bookmarkEnd w:id="964"/>
      <w:r>
        <w:rPr>
          <w:rtl w:val="true"/>
        </w:rPr>
        <w:t>بيان</w:t>
      </w:r>
      <w:bookmarkEnd w:id="965"/>
    </w:p>
    <w:p>
      <w:pPr>
        <w:pStyle w:val="BookText"/>
        <w:rPr/>
      </w:pPr>
      <w:r>
        <w:rPr>
          <w:rFonts w:ascii="Amiri" w:hAnsi="Amiri" w:eastAsia="Amiri" w:cs="Amiri"/>
          <w:color w:val="111111"/>
          <w:sz w:val="28"/>
          <w:sz w:val="28"/>
          <w:szCs w:val="28"/>
          <w:rtl w:val="true"/>
          <w:lang w:bidi="ar-SA"/>
        </w:rPr>
        <w:t>قال الفيروزآبادي النبكة محركة و تسكن أكمة محددة الرأس و ربما كانت حمراء و أرض فيها صعود و هبوط أو التل الصغير و الجمع نبك و نبك و نباك و نبوك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هذا الخبر ما مر و ما سيأتي إذ كونها مستوية لا ينافي كون كلها أو بعضها من خبز فتكون المغايرة مرادة علي الوجهين معا</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1226448_3264237689"/>
      <w:bookmarkStart w:id="967" w:name="_Toc458"/>
      <w:bookmarkEnd w:id="966"/>
      <w:r>
        <w:rPr>
          <w:rtl w:val="true"/>
        </w:rPr>
        <w:t>«</w:t>
      </w:r>
      <w:r>
        <w:rPr/>
        <w:t>40</w:t>
      </w:r>
      <w:r>
        <w:rPr>
          <w:rtl w:val="true"/>
        </w:rPr>
        <w:t>»</w:t>
      </w:r>
      <w:bookmarkEnd w:id="967"/>
    </w:p>
    <w:p>
      <w:pPr>
        <w:pStyle w:val="BookText"/>
        <w:rPr/>
      </w:pPr>
      <w:r>
        <w:rPr>
          <w:rFonts w:ascii="Amiri" w:hAnsi="Amiri" w:eastAsia="Amiri" w:cs="Amiri"/>
          <w:color w:val="111111"/>
          <w:sz w:val="28"/>
          <w:sz w:val="28"/>
          <w:szCs w:val="28"/>
          <w:rtl w:val="true"/>
          <w:lang w:bidi="ar-SA"/>
        </w:rPr>
        <w:t>شي، تفسير العياشي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يَوْمَ تُبَدَّلُ الْأَرْضُ غَيْرَ الْأَرْضِ قَالَ تُبَدَّلُ خُبْزَةً نَقِيَّةً يَأْكُلُ النَّاسُ مِنْهَا حَتَّي يَفْرُغَ مِنَ الْحِسَابِ قَالَ اللَّهُ تَعَالَي ما جَعَلْناهُمْ جَسَداً لا يَأْكُلُونَ الطَّعامَ</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1226450_3264237689"/>
      <w:bookmarkStart w:id="969" w:name="_Toc459"/>
      <w:bookmarkEnd w:id="968"/>
      <w:r>
        <w:rPr>
          <w:rtl w:val="true"/>
        </w:rPr>
        <w:t>«</w:t>
      </w:r>
      <w:r>
        <w:rPr/>
        <w:t>41</w:t>
      </w:r>
      <w:r>
        <w:rPr>
          <w:rtl w:val="true"/>
        </w:rPr>
        <w:t>»</w:t>
      </w:r>
      <w:bookmarkEnd w:id="969"/>
    </w:p>
    <w:p>
      <w:pPr>
        <w:pStyle w:val="BookText"/>
        <w:rPr/>
      </w:pPr>
      <w:r>
        <w:rPr>
          <w:rFonts w:ascii="Amiri" w:hAnsi="Amiri" w:eastAsia="Amiri" w:cs="Amiri"/>
          <w:color w:val="111111"/>
          <w:sz w:val="28"/>
          <w:sz w:val="28"/>
          <w:szCs w:val="28"/>
          <w:rtl w:val="true"/>
          <w:lang w:bidi="ar-SA"/>
        </w:rPr>
        <w:t>جع، جامع الأخبار إِنَّ فَاطِمَةَ صَلَوَاتُ اللَّهِ عَلَيْهَا قَالَتْ لِأَبِيهَا يَا أَبَتِ أَخْبِرْنِي كَيْفَ يَكُونُ النَّاسُ يَوْمَ الْقِيَامَةِ قَالَ يَا فَاطِمَةُ يُشْغَلُونَ فَلَا يَنْظُرُ أَحَدٌ إِلَي أَحَدٍ وَ لَا وَالِدٌ إِلَي الْوَلَدِ</w:t>
      </w:r>
    </w:p>
    <w:p>
      <w:pPr>
        <w:pStyle w:val="Heading5"/>
        <w:numPr>
          <w:ilvl w:val="4"/>
          <w:numId w:val="1"/>
        </w:numPr>
        <w:rPr/>
      </w:pPr>
      <w:bookmarkStart w:id="970" w:name="__RefHeading___Toc1226452_3264237689"/>
      <w:bookmarkStart w:id="971" w:name="_Toc460"/>
      <w:bookmarkEnd w:id="970"/>
      <w:r>
        <w:rPr>
          <w:rtl w:val="true"/>
        </w:rPr>
        <w:t>توضیح</w:t>
      </w:r>
      <w:bookmarkEnd w:id="971"/>
    </w:p>
    <w:p>
      <w:pPr>
        <w:pStyle w:val="BookText"/>
        <w:rPr/>
      </w:pPr>
      <w:r>
        <w:rPr>
          <w:rFonts w:ascii="IRNazanin" w:hAnsi="IRNazanin" w:eastAsia="IRNazanin"/>
          <w:color w:val="111111"/>
          <w:sz w:val="28"/>
          <w:sz w:val="28"/>
          <w:szCs w:val="28"/>
          <w:rtl w:val="true"/>
          <w:lang w:bidi="fa-IR"/>
        </w:rPr>
        <w:t>جزری در این مورد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مردم بر روی زمینی سفید و خاک آلود مثل قرص نانی پاکیزه محشور می شوند که نان حواری است و آن نانی است که بارها الک شده است</w:t>
      </w:r>
      <w:r>
        <w:rPr>
          <w:rFonts w:eastAsia="IRNazanin" w:cs="IRNazanin"/>
          <w:color w:val="111111"/>
          <w:sz w:val="28"/>
          <w:szCs w:val="28"/>
          <w:rtl w:val="true"/>
          <w:lang w:bidi="fa-IR"/>
        </w:rPr>
        <w:t>.</w:t>
      </w:r>
    </w:p>
    <w:p>
      <w:pPr>
        <w:pStyle w:val="Heading5"/>
        <w:numPr>
          <w:ilvl w:val="4"/>
          <w:numId w:val="1"/>
        </w:numPr>
        <w:rPr/>
      </w:pPr>
      <w:bookmarkStart w:id="972" w:name="__RefHeading___Toc1226454_3264237689"/>
      <w:bookmarkStart w:id="973" w:name="_Toc461"/>
      <w:bookmarkEnd w:id="972"/>
      <w:r>
        <w:rPr>
          <w:rtl w:val="true"/>
        </w:rPr>
        <w:t xml:space="preserve">روایت </w:t>
      </w:r>
      <w:r>
        <w:rPr/>
        <w:t>38</w:t>
      </w:r>
      <w:r>
        <w:rPr>
          <w:rtl w:val="true"/>
        </w:rPr>
        <w:t>.</w:t>
      </w:r>
      <w:bookmarkEnd w:id="973"/>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از تبوک بمدینه باز گشت عمرو بن معدی 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عرب و دلاوران و شعرای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آمده و پیغمبر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اسلام اختیار کن تا خدا تو را از بیم و هراس بزرگ ایمن گرداند،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هراس بزرگ کدام است؟من که از چیزی نمی‌ترسم،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این گونه نیست که تو پنداری و گمان بری، یک فریاد و بانگی بر مردم زده شود که هیچ مرده به جای نماند جز اینکه زنده شود و هیچ زنده نماند جز اینکه بمیرد مگر آن کس که خدا خواهد، سپس بانک دیگری بر ایشان زده شود که هر که مرده است زنده شود، و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کشند، آسمان شکافته شود، و زمین از هم بپاشد، کوهها در هم فرو ریزند، آتش باندازه کوهها شراره زند، در آن هنگام جان داری بجای نماند جز اینکه دلش از جا کنده شود، و به یاد گناه خویش افتد، و به خود سرگرم شود مگر آن کس که خدا خواهد، پس ای عمرو تو 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هراس بزرگ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داستان بزرگی می‌شنوم،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به خدا و رسولش ایمان آورد و گروهی از قبیله او نیز با او ایمان آوردند و به سوی قوم خویش بازگشتند</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974" w:name="__RefHeading___Toc1226456_3264237689"/>
      <w:bookmarkStart w:id="975" w:name="_Toc462"/>
      <w:bookmarkEnd w:id="974"/>
      <w:r>
        <w:rPr>
          <w:rtl w:val="true"/>
        </w:rPr>
        <w:t>توضیح</w:t>
      </w:r>
      <w:bookmarkEnd w:id="975"/>
    </w:p>
    <w:p>
      <w:pPr>
        <w:pStyle w:val="BookText"/>
        <w:rPr/>
      </w:pPr>
      <w:r>
        <w:rPr>
          <w:rFonts w:ascii="IRNazanin" w:hAnsi="IRNazanin" w:eastAsia="IRNazanin"/>
          <w:color w:val="111111"/>
          <w:sz w:val="28"/>
          <w:sz w:val="28"/>
          <w:szCs w:val="28"/>
          <w:rtl w:val="true"/>
          <w:lang w:bidi="fa-IR"/>
        </w:rPr>
        <w:t>در نفخه اولی در اینجا مخالف مطالب گذشته است و آنچه مورد اعتماد است، اخبار سابق است</w:t>
      </w:r>
      <w:r>
        <w:rPr>
          <w:rFonts w:eastAsia="IRNazanin" w:cs="IRNazanin"/>
          <w:color w:val="111111"/>
          <w:sz w:val="28"/>
          <w:szCs w:val="28"/>
          <w:rtl w:val="true"/>
          <w:lang w:bidi="fa-IR"/>
        </w:rPr>
        <w:t>.</w:t>
      </w:r>
    </w:p>
    <w:p>
      <w:pPr>
        <w:pStyle w:val="Heading5"/>
        <w:numPr>
          <w:ilvl w:val="4"/>
          <w:numId w:val="1"/>
        </w:numPr>
        <w:rPr/>
      </w:pPr>
      <w:bookmarkStart w:id="976" w:name="__RefHeading___Toc1226458_3264237689"/>
      <w:bookmarkStart w:id="977" w:name="_Toc463"/>
      <w:bookmarkEnd w:id="976"/>
      <w:r>
        <w:rPr>
          <w:rtl w:val="true"/>
        </w:rPr>
        <w:t xml:space="preserve">روایت </w:t>
      </w:r>
      <w:r>
        <w:rPr/>
        <w:t>39</w:t>
      </w:r>
      <w:r>
        <w:rPr>
          <w:rtl w:val="true"/>
        </w:rPr>
        <w:t>.</w:t>
      </w:r>
      <w:bookmarkEnd w:id="97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زمین به چیزی غیر این زمین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زمینی مبدل می شود که روی آن چیزی از گناهان ارتکاب نیافته و زمین آشکار است و بر آن کوه و شکوفه سر تیزی نیست، به همان صورت که بار اول خداوند آن را گستراند</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978" w:name="__RefHeading___Toc1226460_3264237689"/>
      <w:bookmarkStart w:id="979" w:name="_Toc464"/>
      <w:bookmarkEnd w:id="978"/>
      <w:r>
        <w:rPr>
          <w:rtl w:val="true"/>
        </w:rPr>
        <w:t>توضیح</w:t>
      </w:r>
      <w:bookmarkEnd w:id="979"/>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نبکه به تحریک نون و باء و گاهی به سکون باء شکوفه سر تیز است و چه بسا سرخ باشد و زمینی را گویند که در آن بلندی و پستی است یا تل کوچک را گویند و جمع آن نَبَک و نَبک و نباک و نبوک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 آنچه گذشت و آنچه خواهد آمد منافاتی ندارد؛ زیرا این که زمین مسطح باشد منافاتی ندارد با این که کل یا بعض آن از نان باشد پس مغایرت بر هر دو صورت با هم مراد است</w:t>
      </w:r>
      <w:r>
        <w:rPr>
          <w:rFonts w:eastAsia="IRNazanin" w:cs="IRNazanin"/>
          <w:color w:val="111111"/>
          <w:sz w:val="28"/>
          <w:szCs w:val="28"/>
          <w:rtl w:val="true"/>
          <w:lang w:bidi="fa-IR"/>
        </w:rPr>
        <w:t>.</w:t>
      </w:r>
    </w:p>
    <w:p>
      <w:pPr>
        <w:pStyle w:val="Heading5"/>
        <w:numPr>
          <w:ilvl w:val="4"/>
          <w:numId w:val="1"/>
        </w:numPr>
        <w:rPr/>
      </w:pPr>
      <w:bookmarkStart w:id="980" w:name="__RefHeading___Toc1226462_3264237689"/>
      <w:bookmarkStart w:id="981" w:name="_Toc465"/>
      <w:bookmarkEnd w:id="980"/>
      <w:r>
        <w:rPr>
          <w:rtl w:val="true"/>
        </w:rPr>
        <w:t xml:space="preserve">روایت </w:t>
      </w:r>
      <w:r>
        <w:rPr/>
        <w:t>40</w:t>
      </w:r>
      <w:r>
        <w:rPr>
          <w:rtl w:val="true"/>
        </w:rPr>
        <w:t>.</w:t>
      </w:r>
      <w:bookmarkEnd w:id="98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زمین به غیر این زمین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مبدل به نان پاکیزه ای می گردد که مردم از آن می خورند تا حساب رسی تمام شود؛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جسدی که طعام نخورد قرار ندادیم؛</w:t>
      </w:r>
      <w:r>
        <w:rPr>
          <w:rStyle w:val="FootnoteAnchor"/>
          <w:rtl w:val="true"/>
        </w:rPr>
        <w:footnoteReference w:id="344"/>
      </w:r>
    </w:p>
    <w:p>
      <w:pPr>
        <w:pStyle w:val="Heading5"/>
        <w:numPr>
          <w:ilvl w:val="4"/>
          <w:numId w:val="1"/>
        </w:numPr>
        <w:rPr/>
      </w:pPr>
      <w:bookmarkStart w:id="982" w:name="__RefHeading___Toc1226464_3264237689"/>
      <w:bookmarkStart w:id="983" w:name="_Toc466"/>
      <w:bookmarkEnd w:id="982"/>
      <w:r>
        <w:rPr>
          <w:rtl w:val="true"/>
        </w:rPr>
        <w:t xml:space="preserve">روایت </w:t>
      </w:r>
      <w:r>
        <w:rPr/>
        <w:t>41</w:t>
      </w:r>
      <w:r>
        <w:rPr>
          <w:rtl w:val="true"/>
        </w:rPr>
        <w:t>.</w:t>
      </w:r>
      <w:bookmarkEnd w:id="98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صلوات الله علیها به پدرش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 که روز قیامت مردم چگونه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مشغولند و احدی به احدی نظر نمی کند و پدر به فرزند </w:t>
      </w:r>
      <w:bookmarkStart w:id="984" w:name="pg13885_196364"/>
    </w:p>
    <w:p>
      <w:pPr>
        <w:pStyle w:val="BookText"/>
        <w:rPr/>
      </w:pPr>
      <w:bookmarkEnd w:id="984"/>
      <w:r>
        <w:rPr>
          <w:rFonts w:ascii="Amiri" w:hAnsi="Amiri" w:eastAsia="Amiri" w:cs="Amiri"/>
          <w:color w:val="111111"/>
          <w:sz w:val="28"/>
          <w:sz w:val="28"/>
          <w:szCs w:val="28"/>
          <w:rtl w:val="true"/>
          <w:lang w:bidi="ar-SA"/>
        </w:rPr>
        <w:t>وَ لَا وَلَدٌ إِلَي أُمِّهِ قَالَتْ هَلْ يَكُونُ عَلَيْهِمْ أَكْفَانٌ إِذَا خَرَجُوا مِنَ الْقُبُورِ قَالَ يَا فَاطِمَةُ تَبْلَي الْأَكْفَانُ وَ تَبْقَي الْأَبْدَانُ تُسْتَرُ عَوْرَةُ الْمُؤْمِنِ وَ تُبْدَي عَوْرَةُ الْكَافِرِينَ قَالَتْ يَا أَبَتِ مَا يَسْتُرُ الْمُؤْمِنِينَ قَالَ نُورٌ يَتَلَأْلَأُ لَا يُبْصِرُونَ أَجْسَادَهُمْ مِنَ النُّورِ قَالَتْ يَا أَبَتِ فَأَيْنَ أَلْقَاكَ يَوْمَ الْقِيَامَةِ قَالَ انْظُرِي عِنْدَ الْمِيزَانِ وَ أَنَا أُنَادِي رَبِّ أَرْجِحْ مَنْ شَهِدَ أَنْ لَا إِلَهَ إِلَّا اللَّهُ وَ انْظُرِي عِنْدَ الدَّوَاوِينِ إِذَا نُشِرَتِ الصُّحُفُ وَ أَنَا أُنَادِي رَبِّ حَاسِبْ أُمَّتِي حِسَاباً يَسِيراً وَ انْظُرِي عِنْدَ مَقَامِ شَفَاعَتِي عَلَي جِسْرِ جَهَنَّمَ كُلُّ إِنْسَانٍ يَشْتَغِلُ بِنَفْسِهِ وَ أَنَا مُشْتَغِلٌ بِأُمَّتِي أُنَادِي يَا رَبِّ سَلِّمْ أُمَّتِي وَ النَّبِيُّونَ عليهم السلام حَوْلِي يُنَادُونَ رَبِّ سَلِّمْ أُمَّةَ مُحَمَّدٍ صلي الله عليه و آله وَ قَالَ عليه السلام إِنَّ اللَّهَ يُحَاسِبُ كُلَّ خَلْقٍ إِلَّا مَنْ أَشْرَكَ بِاللَّهِ فَإِنَّهُ لَا يُحَاسَبُ وَ يُؤْمَرُ بِهِ إِلَي النَّارِ</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1226466_3264237689"/>
      <w:bookmarkStart w:id="986" w:name="_Toc467"/>
      <w:bookmarkEnd w:id="985"/>
      <w:r>
        <w:rPr>
          <w:rtl w:val="true"/>
        </w:rPr>
        <w:t>«</w:t>
      </w:r>
      <w:r>
        <w:rPr/>
        <w:t>42</w:t>
      </w:r>
      <w:r>
        <w:rPr>
          <w:rtl w:val="true"/>
        </w:rPr>
        <w:t>»</w:t>
      </w:r>
      <w:bookmarkEnd w:id="986"/>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أَمِيرِ الْمُؤْمِنِينَ عليه السلام فَقَالَ إِنَّ فِي الْقِيَامَةِ لَخَمْسِينَ مَوْقِفاً كُلُّ مَوْقِفٍ أَلْفُ سَنَةٍ فَأَوَّلُ مَوْقِفٍ خَرَجَ مِنْ قَبْرِهِ حُبِسُوا أَلْفَ سَنَةٍ عُرَاةً حُفَاةً جِيَاعاً عِطَاشاً فَمَنْ خَرَجَ مِنْ قَبْرِهِ مُؤْمِناً بِرَبِّهِ وَ مُؤْمِناً بِجَنَّتِهِ وَ نَارِهِ وَ مُؤْمِناً بِالْبَعْثِ وَ الْحِسَابِ وَ الْقِيَامَةِ مُقِرّاً بِاللَّهِ مُصَدِّقاً بِنَبِيِّهِ صلي الله عليه و آله وَ بِمَا جَاءَ مِنْ عِنْدِ اللَّهِ عَزَّ وَ جَلَّ نَجَا مِنَ الْجُوعِ وَ الْعَطَشِ قَالَ اللَّهُ تَعَالَي فَتَأْتُونَ أَفْواجاً مِنَ الْقُبُورِ إِلَي الْمَوْقِفِ أُمَماً كُلُّ أُمَّةٍ مَعَ إِمَامِهِمْ وَ قِيلَ جَمَاعَاتٍ مُخْتَلِفَةً</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1226468_3264237689"/>
      <w:bookmarkStart w:id="988" w:name="_Toc468"/>
      <w:bookmarkEnd w:id="987"/>
      <w:r>
        <w:rPr>
          <w:rtl w:val="true"/>
        </w:rPr>
        <w:t>«</w:t>
      </w:r>
      <w:r>
        <w:rPr/>
        <w:t>43</w:t>
      </w:r>
      <w:r>
        <w:rPr>
          <w:rtl w:val="true"/>
        </w:rPr>
        <w:t>»</w:t>
      </w:r>
      <w:bookmarkEnd w:id="988"/>
    </w:p>
    <w:p>
      <w:pPr>
        <w:pStyle w:val="BookText"/>
        <w:rPr/>
      </w:pPr>
      <w:r>
        <w:rPr>
          <w:rFonts w:ascii="Amiri" w:hAnsi="Amiri" w:eastAsia="Amiri" w:cs="Amiri"/>
          <w:color w:val="111111"/>
          <w:sz w:val="28"/>
          <w:sz w:val="28"/>
          <w:szCs w:val="28"/>
          <w:rtl w:val="true"/>
          <w:lang w:bidi="ar-SA"/>
        </w:rPr>
        <w:t>كا، الكافي عَلِيٌّ عَنْ أَبِيهِ وَ عَلِيُّ بْنُ مُحَمَّدٍ جَمِيعاً عَنِ الْقَاسِمِ بْنِ مُحَمَّدٍ عَنْ سُلَيْمَانَ بْنِ دَاوُدَ عَنْ حَفْصٍ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النَّاسِ يَوْمَ الْقِيَامَةِ إِذَا قَامُوا لِرَبِّ الْعَالَمِينَ مَثَلُ السَّهْمِ فِي الْقُرْبِ لَيْسَ لَهُ مِنَ الْأَرْضِ إِلَّا مَوْضِعُ قَدَمِهِ كَالسَّهْمِ فِي الْكِنَانَةِ لَا يَقْدِرُ أَنْ يَزُولَ هَاهُنَا وَ لَا هَاهُنَا</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1226470_3264237689"/>
      <w:bookmarkStart w:id="990" w:name="_Toc469"/>
      <w:bookmarkEnd w:id="989"/>
      <w:r>
        <w:rPr>
          <w:rtl w:val="true"/>
        </w:rPr>
        <w:t>«</w:t>
      </w:r>
      <w:r>
        <w:rPr/>
        <w:t>44</w:t>
      </w:r>
      <w:r>
        <w:rPr>
          <w:rtl w:val="true"/>
        </w:rPr>
        <w:t>»</w:t>
      </w:r>
      <w:bookmarkEnd w:id="990"/>
    </w:p>
    <w:p>
      <w:pPr>
        <w:pStyle w:val="BookText"/>
        <w:rPr/>
      </w:pPr>
      <w:r>
        <w:rPr>
          <w:rFonts w:ascii="Amiri" w:hAnsi="Amiri" w:eastAsia="Amiri" w:cs="Amiri"/>
          <w:color w:val="111111"/>
          <w:sz w:val="28"/>
          <w:sz w:val="28"/>
          <w:szCs w:val="28"/>
          <w:rtl w:val="true"/>
          <w:lang w:bidi="ar-SA"/>
        </w:rPr>
        <w:t>كا، الكافي عَلِيُّ بْنُ مُحَمَّدٍ عَنْ صَالِحِ بْنِ أَبِي حَمَّادٍ عَنْ مُحَمَّدِ بْنِ سِنَانٍ عَنِ ابْنِ مُسْكَانَ عَنْ أَبِي بَكْرٍ الْحَضْرَمِيِّ عَنْ تَمِيمِ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أَمِيرِ الْمُؤْمِنِينَ عليه السلام فَاضْطَرَبَتِ الْأَرْضُ فَوَحَاهَا بِيَدِهِ ثُمَّ قَالَ لَهَا اسْكُنِي مَا لَكِ ثُمَّ الْتَفَتَ إِلَيْنَا وَ قَالَ أَمَا إِنَّهَا لَوْ كَانَتِ الَّتِي قَالَ اللَّهُ لَأَجَابَتْنِي وَ لَكِنْ لَيْسَتْ بِتِلْكَ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فرزند به مادرش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قبور خارج می شوند، کفن بر تن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کفنها می پوسد و بدنها باقی می ماند و عورت مؤمنان مستور و عورت کافران مکشوف می گردد؛ بی 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مؤمنان را می 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می درخشد و از آن نور اجسادشان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قیامت شما را کجا ملاقات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میزان بنگر که من ندا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شهادت به لا اله الا الله داد را برگزین و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دیوانهای عمل وقتی نامه های عمل منتشر می شود، بنگر که من ندا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به آسانی حسابرسی کن و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مقام شفاعت من نزد پل جهنم نگاه کن که هر انسانی به خود مشغول است و من مشغول امت خویشم و ندا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سالم بدار و انبیا علیهم السلام در اطراف من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صلی الله علیه و آله را سلامت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خلقی را مورد محاسبه قرار می دهد مگر کسی که به خدا شرک بورزد که او محاسبه نمی شود و امر می شود او را به آتش ببرند</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991" w:name="__RefHeading___Toc1226472_3264237689"/>
      <w:bookmarkStart w:id="992" w:name="_Toc470"/>
      <w:bookmarkEnd w:id="991"/>
      <w:r>
        <w:rPr>
          <w:rtl w:val="true"/>
        </w:rPr>
        <w:t xml:space="preserve">روایت </w:t>
      </w:r>
      <w:r>
        <w:rPr/>
        <w:t>42</w:t>
      </w:r>
      <w:r>
        <w:rPr>
          <w:rtl w:val="true"/>
        </w:rPr>
        <w:t>.</w:t>
      </w:r>
      <w:bookmarkEnd w:id="992"/>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 السلام نشسته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پنجاه موقف است که هرر موقفی هزار سال است؛ پس اولین موقفی که از قبرش خارج می شوند، هزار سال حبس می شوند در حالی که عریان و پا برهنه و گرسنه و تشنه هستند؛ پس هر کس با ایمان به پروردگار و مؤمن به جنت و نار و مؤمن به رستاخیز و حساب و قیامت و معترف به خدا و تصدیق گر پیامبرش صلی الله علیه و آله و آنچه از جانب خداآورده، خارج شود، از گرسنگی و عطش نجات می یابد؛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فوج فوج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قبور به موقف به صورت امتهایی که هر امتی با امام خویش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افواجا یعنی جماعاتی مختلف</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993" w:name="__RefHeading___Toc1226474_3264237689"/>
      <w:bookmarkStart w:id="994" w:name="_Toc471"/>
      <w:bookmarkEnd w:id="993"/>
      <w:r>
        <w:rPr>
          <w:rtl w:val="true"/>
        </w:rPr>
        <w:t xml:space="preserve">روایت </w:t>
      </w:r>
      <w:r>
        <w:rPr/>
        <w:t>43</w:t>
      </w:r>
      <w:r>
        <w:rPr>
          <w:rtl w:val="true"/>
        </w:rPr>
        <w:t>.</w:t>
      </w:r>
      <w:bookmarkEnd w:id="9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مردم در روز قیامت وقتی در برابر رب العالمین می یستند، مثل تیر در غلاف است که از زمین جز موضع قدمش جایی ندارد مثل تیر در جاتیری که و نمی تواند به این طرف و آن طرف برود</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995" w:name="__RefHeading___Toc1226476_3264237689"/>
      <w:bookmarkStart w:id="996" w:name="_Toc472"/>
      <w:bookmarkEnd w:id="995"/>
      <w:r>
        <w:rPr>
          <w:rtl w:val="true"/>
        </w:rPr>
        <w:t xml:space="preserve">روایت </w:t>
      </w:r>
      <w:r>
        <w:rPr/>
        <w:t>44</w:t>
      </w:r>
      <w:r>
        <w:rPr>
          <w:rtl w:val="true"/>
        </w:rPr>
        <w:t>.</w:t>
      </w:r>
      <w:bookmarkEnd w:id="99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امیر المؤمنین علیه السلام بودیم که زمین متزلزل شد؛ پس حضرت با دست به ان اشاره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سپس متوجه ما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اگر این زمین همان زمینی بود که خدا فرموده، هر آینه مرا اجابت می کرد، ولی این زمین آن زمین نیست</w:t>
      </w:r>
      <w:r>
        <w:rPr>
          <w:rFonts w:eastAsia="IRNazanin" w:cs="IRNazanin"/>
          <w:color w:val="111111"/>
          <w:sz w:val="28"/>
          <w:szCs w:val="28"/>
          <w:rtl w:val="true"/>
          <w:lang w:bidi="fa-IR"/>
        </w:rPr>
        <w:t>!</w:t>
      </w:r>
      <w:r>
        <w:rPr>
          <w:rStyle w:val="FootnoteAnchor"/>
          <w:rtl w:val="true"/>
        </w:rPr>
        <w:footnoteReference w:id="348"/>
      </w:r>
      <w:bookmarkStart w:id="997" w:name="pg13885_196365"/>
    </w:p>
    <w:p>
      <w:pPr>
        <w:pStyle w:val="Heading5"/>
        <w:numPr>
          <w:ilvl w:val="4"/>
          <w:numId w:val="1"/>
        </w:numPr>
        <w:rPr/>
      </w:pPr>
      <w:bookmarkStart w:id="998" w:name="__RefHeading___Toc1226478_3264237689"/>
      <w:bookmarkStart w:id="999" w:name="_Toc473"/>
      <w:bookmarkEnd w:id="997"/>
      <w:bookmarkEnd w:id="998"/>
      <w:r>
        <w:rPr>
          <w:rtl w:val="true"/>
        </w:rPr>
        <w:t>بيان</w:t>
      </w:r>
      <w:bookmarkEnd w:id="999"/>
    </w:p>
    <w:p>
      <w:pPr>
        <w:pStyle w:val="BookText"/>
        <w:rPr/>
      </w:pPr>
      <w:r>
        <w:rPr>
          <w:rFonts w:ascii="Amiri" w:hAnsi="Amiri" w:eastAsia="Amiri" w:cs="Amiri"/>
          <w:color w:val="111111"/>
          <w:sz w:val="28"/>
          <w:sz w:val="28"/>
          <w:szCs w:val="28"/>
          <w:rtl w:val="true"/>
          <w:lang w:bidi="ar-SA"/>
        </w:rPr>
        <w:t xml:space="preserve">الوحي الإشارة و في بعض النسخ فوجأها بالجيم و الهمزة يقال وجأته بالسكين أي ضربته و هو أظهر </w:t>
      </w:r>
      <w:r>
        <w:rPr>
          <w:rStyle w:val="FootnoteAnchor"/>
          <w:rtl w:val="true"/>
        </w:rPr>
        <w:footnoteReference w:id="349"/>
      </w:r>
      <w:r>
        <w:rPr>
          <w:rFonts w:ascii="Amiri" w:hAnsi="Amiri" w:eastAsia="Amiri" w:cs="Amiri"/>
          <w:color w:val="111111"/>
          <w:sz w:val="28"/>
          <w:sz w:val="28"/>
          <w:szCs w:val="28"/>
          <w:rtl w:val="true"/>
          <w:lang w:bidi="ar-SA"/>
        </w:rPr>
        <w:t>و هذا الخبر كغيره من الأخبار الكثيرة يدل علي أن المراد بالإنسان في سورة الزلزال هو أمير المؤمنين عليه السلام فهو عليه السلام يسأل الأرض فتجيبه في القيامة عند زلزالها فاستدل عليه السلام بأن هذه الزلزلة ليست زلزلة القيامة و إلا لأجابتني كما قال الله تعالي</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1226480_3264237689"/>
      <w:bookmarkStart w:id="1001" w:name="_Toc474"/>
      <w:bookmarkEnd w:id="1000"/>
      <w:r>
        <w:rPr>
          <w:rtl w:val="true"/>
        </w:rPr>
        <w:t>«</w:t>
      </w:r>
      <w:r>
        <w:rPr/>
        <w:t>45</w:t>
      </w:r>
      <w:r>
        <w:rPr>
          <w:rtl w:val="true"/>
        </w:rPr>
        <w:t>»</w:t>
      </w:r>
      <w:bookmarkEnd w:id="1001"/>
    </w:p>
    <w:p>
      <w:pPr>
        <w:pStyle w:val="BookText"/>
        <w:rPr/>
      </w:pPr>
      <w:r>
        <w:rPr>
          <w:rFonts w:ascii="Amiri" w:hAnsi="Amiri" w:eastAsia="Amiri" w:cs="Amiri"/>
          <w:color w:val="111111"/>
          <w:sz w:val="28"/>
          <w:sz w:val="28"/>
          <w:szCs w:val="28"/>
          <w:rtl w:val="true"/>
          <w:lang w:bidi="ar-SA"/>
        </w:rPr>
        <w:t>فر، تفسير فرات بن إبراهيم أَبُو الْقَاسِمِ الْعَلَوِيُّ مُعَنْعَناً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عِنْدَ أَمِيرِ الْمُؤْمِنِينَ عَلِيِّ بْنِ أَبِي طَالِبٍ عليهما السلام إِذَا تَحَرَّكَتِ الْأَرْضُ فَجَعَلَ يَضْرِبُهَا بِيَدِهِ ثُمَّ قَالَ مَا لَكِ فَلَمْ تُجِبْهُ ثُمَّ قَالَ مَا لَكِ فَلَمْ تُجِبْهُ ثُمَّ قَالَ أَمَا وَ اللَّهِ لَوْ كَانَ هِيَهْ </w:t>
      </w:r>
      <w:r>
        <w:rPr>
          <w:rFonts w:eastAsia="Amiri" w:cs="Amiri" w:ascii="Amiri" w:hAnsi="Amiri"/>
          <w:color w:val="111111"/>
          <w:sz w:val="28"/>
          <w:szCs w:val="28"/>
          <w:lang w:bidi="ar-SA"/>
        </w:rPr>
        <w:t>7</w:t>
      </w:r>
      <w:r>
        <w:rPr>
          <w:rStyle w:val="FootnoteAnchor"/>
          <w:rtl w:val="true"/>
        </w:rPr>
        <w:footnoteReference w:id="350"/>
      </w:r>
      <w:r>
        <w:rPr>
          <w:rFonts w:ascii="Amiri" w:hAnsi="Amiri" w:eastAsia="Amiri" w:cs="Amiri"/>
          <w:color w:val="111111"/>
          <w:sz w:val="28"/>
          <w:sz w:val="28"/>
          <w:szCs w:val="28"/>
          <w:rtl w:val="true"/>
          <w:lang w:bidi="ar-SA"/>
        </w:rPr>
        <w:t>لَحَدَّثَتْنِي وَ إِنِّي لَأَنَا الَّذِي يُحَدِّثُ الْأَرْضَ أَخْبَارَهَا أَوْ رَجُلٌ مِنِّي</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1226482_3264237689"/>
      <w:bookmarkStart w:id="1003" w:name="_Toc475"/>
      <w:bookmarkEnd w:id="1002"/>
      <w:r>
        <w:rPr>
          <w:rtl w:val="true"/>
        </w:rPr>
        <w:t>بيان</w:t>
      </w:r>
      <w:bookmarkEnd w:id="1003"/>
    </w:p>
    <w:p>
      <w:pPr>
        <w:pStyle w:val="BookText"/>
        <w:rPr/>
      </w:pPr>
      <w:r>
        <w:rPr>
          <w:rFonts w:ascii="Amiri" w:hAnsi="Amiri" w:eastAsia="Amiri" w:cs="Amiri"/>
          <w:color w:val="111111"/>
          <w:sz w:val="28"/>
          <w:sz w:val="28"/>
          <w:szCs w:val="28"/>
          <w:rtl w:val="true"/>
          <w:lang w:bidi="ar-SA"/>
        </w:rPr>
        <w:t>المراد بالرجل القائم عليه السلام و لعل هذا للتبهيم لنوع من المصلحة أو كلمة أو بمعني الواو</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1226484_3264237689"/>
      <w:bookmarkStart w:id="1005" w:name="_Toc476"/>
      <w:bookmarkEnd w:id="1004"/>
      <w:r>
        <w:rPr>
          <w:rtl w:val="true"/>
        </w:rPr>
        <w:t>«</w:t>
      </w:r>
      <w:r>
        <w:rPr/>
        <w:t>46</w:t>
      </w:r>
      <w:r>
        <w:rPr>
          <w:rtl w:val="true"/>
        </w:rPr>
        <w:t>»</w:t>
      </w:r>
      <w:bookmarkEnd w:id="1005"/>
    </w:p>
    <w:p>
      <w:pPr>
        <w:pStyle w:val="BookText"/>
        <w:rPr/>
      </w:pPr>
      <w:r>
        <w:rPr>
          <w:rFonts w:ascii="Amiri" w:hAnsi="Amiri" w:eastAsia="Amiri" w:cs="Amiri"/>
          <w:color w:val="111111"/>
          <w:sz w:val="28"/>
          <w:sz w:val="28"/>
          <w:szCs w:val="28"/>
          <w:rtl w:val="true"/>
          <w:lang w:bidi="ar-SA"/>
        </w:rPr>
        <w:t>نهج، نهج البلاغة حَتَّي إِذَا تَصَرَّمَتِ الْأُمُورُ وَ تَقَضَّتِ الدُّهُورُ وَ أَزِفَ النُّشُورُ أَخْرَجَهُمْ مِنْ ضَرَائِحِ الْقُبُورِ وَ أَوْكَارِ الطُّيُورِ وَ أَوْجِرَةِ السِّبَاعِ وَ مَطَارِحِ الْمَهَالِكِ سِرَاعاً إِلَي أَمْرِهِ مُهْطِعِينَ إِلَي مَعَادِهِ رَعِيلًا صُمُوتاً قِيَاماً صُفُوفاً يَنْفُذُهُمُ الْبَصَرُ وَ يُسْمِعُهُمُ الدَّاعِي عَلَيْهِمْ لَبُوسُ الِاسْتِكَانَةِ وَ ضَرَعُ الِاسْتِسْلَامِ وَ الذِّلَّةِ قَدْ ضَلَّتِ الْحِيَلُ وَ انْقَطَعَ الْأَمَلُ وَ هَوَتِ الْأَفْئِدَةُ كَاظِمَةً وَ خَشَعَتِ الْأَصْوَاتُ مُهَيْنِمَةً وَ أَلْجَمَ الْعَرَقُ وَ عَظُمَ الشَّفَقُ وَ أُرْعِدَتِ الْأَسْمَاعُ لِزَبْرَةِ الدَّاعِي إِلَي فَصْلِ الْخِطَابِ وَ مُقَايَضَةِ الْجَزَاءِ وَ نَكَالِ الْعِقَابِ وَ نَوَالِ الثَّوَابِ</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1226486_3264237689"/>
      <w:bookmarkStart w:id="1007" w:name="_Toc477"/>
      <w:bookmarkEnd w:id="1006"/>
      <w:r>
        <w:rPr>
          <w:rtl w:val="true"/>
        </w:rPr>
        <w:t>بيان</w:t>
      </w:r>
      <w:bookmarkEnd w:id="1007"/>
    </w:p>
    <w:p>
      <w:pPr>
        <w:pStyle w:val="BookText"/>
        <w:rPr/>
      </w:pPr>
      <w:r>
        <w:rPr>
          <w:rFonts w:ascii="Amiri" w:hAnsi="Amiri" w:eastAsia="Amiri" w:cs="Amiri"/>
          <w:color w:val="111111"/>
          <w:sz w:val="28"/>
          <w:sz w:val="28"/>
          <w:szCs w:val="28"/>
          <w:rtl w:val="true"/>
          <w:lang w:bidi="ar-SA"/>
        </w:rPr>
        <w:t>تصرّمت تقطّعت و أزف دنا و قرب و الأوجرة جمع وجار و هو بيت السبع و الإهطاع الإسراع في العدو و أهطع إذا مد عنقه و صوب رأسه رعيلا</w:t>
      </w:r>
    </w:p>
    <w:p>
      <w:pPr>
        <w:pStyle w:val="Heading5"/>
        <w:numPr>
          <w:ilvl w:val="4"/>
          <w:numId w:val="1"/>
        </w:numPr>
        <w:rPr/>
      </w:pPr>
      <w:bookmarkStart w:id="1008" w:name="__RefHeading___Toc1226488_3264237689"/>
      <w:bookmarkStart w:id="1009" w:name="_Toc478"/>
      <w:bookmarkEnd w:id="1008"/>
      <w:r>
        <w:rPr>
          <w:rtl w:val="true"/>
        </w:rPr>
        <w:t>توضیح</w:t>
      </w:r>
      <w:bookmarkEnd w:id="1009"/>
    </w:p>
    <w:p>
      <w:pPr>
        <w:pStyle w:val="BookText"/>
        <w:rPr/>
      </w:pPr>
      <w:r>
        <w:rPr>
          <w:rFonts w:ascii="IRNazanin" w:hAnsi="IRNazanin" w:eastAsia="IRNazanin"/>
          <w:color w:val="111111"/>
          <w:sz w:val="28"/>
          <w:sz w:val="28"/>
          <w:szCs w:val="28"/>
          <w:rtl w:val="true"/>
          <w:lang w:bidi="fa-IR"/>
        </w:rPr>
        <w:t>وحی یعنی اشاره و در برخی نسخه ها دارد فوجأها با جیم و همزه؛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وجأته بالسکین یعنی با چاقو آن را زدم و این گونه ظاهرتر است و این خبر مانند غیر آن از اخبار کثیره دیگر دلالت دارد بر این که مراد از انسان در سوره زلزال امیرالمؤمنین علیه السلام است؛ پس آن حضرت از زمین سؤال می کند و در قیامت زمین هنگام لرزش جواب حضرت را می دهد؛ پس حضرت استدلال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زلزله زلزله قیامت نیست و الا مرا زمین اجابت می کرد، همان طور که خدای تعالی فرموده</w:t>
      </w:r>
      <w:r>
        <w:rPr>
          <w:rFonts w:eastAsia="IRNazanin" w:cs="IRNazanin"/>
          <w:color w:val="111111"/>
          <w:sz w:val="28"/>
          <w:szCs w:val="28"/>
          <w:rtl w:val="true"/>
          <w:lang w:bidi="fa-IR"/>
        </w:rPr>
        <w:t>.</w:t>
      </w:r>
    </w:p>
    <w:p>
      <w:pPr>
        <w:pStyle w:val="Heading5"/>
        <w:numPr>
          <w:ilvl w:val="4"/>
          <w:numId w:val="1"/>
        </w:numPr>
        <w:rPr/>
      </w:pPr>
      <w:bookmarkStart w:id="1010" w:name="__RefHeading___Toc1226490_3264237689"/>
      <w:bookmarkStart w:id="1011" w:name="_Toc479"/>
      <w:bookmarkEnd w:id="1010"/>
      <w:r>
        <w:rPr>
          <w:rtl w:val="true"/>
        </w:rPr>
        <w:t xml:space="preserve">روایت </w:t>
      </w:r>
      <w:r>
        <w:rPr/>
        <w:t>45</w:t>
      </w:r>
      <w:r>
        <w:rPr>
          <w:rtl w:val="true"/>
        </w:rPr>
        <w:t>.</w:t>
      </w:r>
      <w:bookmarkEnd w:id="1011"/>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امیرالمؤمنین علی بن ابی طالب علیه السلام بودیم که ناگهان زمین متحرک شد؛ حضرت شروع کرد و با دست به آن می 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زمین جواب حضرت را نداد؛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زمین جواب حضرت را نداد؛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که به خدا قسم اگر این زلزله زلزله قیامت بود، زمین با من سخن می گفت و من آن کسی هستم که به زمین اخبار آن را خواهم گفت یا مردی که از من است</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1012" w:name="__RefHeading___Toc1226492_3264237689"/>
      <w:bookmarkStart w:id="1013" w:name="_Toc480"/>
      <w:bookmarkEnd w:id="1012"/>
      <w:r>
        <w:rPr>
          <w:rtl w:val="true"/>
        </w:rPr>
        <w:t>توضیح</w:t>
      </w:r>
      <w:bookmarkEnd w:id="1013"/>
    </w:p>
    <w:p>
      <w:pPr>
        <w:pStyle w:val="BookText"/>
        <w:rPr/>
      </w:pPr>
      <w:r>
        <w:rPr>
          <w:rFonts w:ascii="IRNazanin" w:hAnsi="IRNazanin" w:eastAsia="IRNazanin"/>
          <w:color w:val="111111"/>
          <w:sz w:val="28"/>
          <w:sz w:val="28"/>
          <w:szCs w:val="28"/>
          <w:rtl w:val="true"/>
          <w:lang w:bidi="fa-IR"/>
        </w:rPr>
        <w:t>مراد از رجل قائم علیه السلام است و شاید این تنبیه برای نوعی مصلحت است یا کلمه او در این خبر به معنای واو است</w:t>
      </w:r>
      <w:r>
        <w:rPr>
          <w:rFonts w:eastAsia="IRNazanin" w:cs="IRNazanin"/>
          <w:color w:val="111111"/>
          <w:sz w:val="28"/>
          <w:szCs w:val="28"/>
          <w:rtl w:val="true"/>
          <w:lang w:bidi="fa-IR"/>
        </w:rPr>
        <w:t>.</w:t>
      </w:r>
    </w:p>
    <w:p>
      <w:pPr>
        <w:pStyle w:val="Heading5"/>
        <w:numPr>
          <w:ilvl w:val="4"/>
          <w:numId w:val="1"/>
        </w:numPr>
        <w:rPr/>
      </w:pPr>
      <w:bookmarkStart w:id="1014" w:name="__RefHeading___Toc1226494_3264237689"/>
      <w:bookmarkStart w:id="1015" w:name="_Toc481"/>
      <w:bookmarkEnd w:id="1014"/>
      <w:r>
        <w:rPr>
          <w:rtl w:val="true"/>
        </w:rPr>
        <w:t xml:space="preserve">روایت </w:t>
      </w:r>
      <w:r>
        <w:rPr/>
        <w:t>46</w:t>
      </w:r>
      <w:r>
        <w:rPr>
          <w:rtl w:val="true"/>
        </w:rPr>
        <w:t>.</w:t>
      </w:r>
      <w:bookmarkEnd w:id="101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رشته امور از هم بگسلد، و روزگاران سپری گردد، و بیرون آمدن مردگان از قبر نزدیک شود، خداوند همه را از میان گورها، و آشیانه پرندگان، و لانه درندگان، و پرتگاه‌های هلاک به در آورد، در حالی که به سوی امرش شتابان، و به معرکه معادشان عجله کنان روان گردند، گروهی خاموش، و ایستادگانی صف زده، دید خداوند بر همه احاطه دارد، ندادهنده ندایش را به همه می‌شنواند، لباس خاکساری و ذلت تسلیم و و خواری بر آنان پوشانده می‌شود، روزی است که چاره سازی در آن کار ساز نیست، آرزو قطع شده، دلها از ترس تهی و خاموش شده، صداها آهسته و مخفی گشته، عرق تا دهان رسیده، و ترس از گناه عظیم شده، و گوشها از شنیدن فریاد رعد آسای منادی حق برای بیان حکم قاطع میان حق و باطل و رسیدن به جزای عمل نیک و بد و کیفر و ثواب به لرزه در آمده است</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1016" w:name="__RefHeading___Toc1226496_3264237689"/>
      <w:bookmarkStart w:id="1017" w:name="_Toc482"/>
      <w:bookmarkEnd w:id="1016"/>
      <w:r>
        <w:rPr>
          <w:rtl w:val="true"/>
        </w:rPr>
        <w:t>توضیح</w:t>
      </w:r>
      <w:bookmarkEnd w:id="101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تصرمت یعنی منقطع می شود و ازف یعنی نزدیک شد و اوجره جمع وجار است و آن لانه درندگان است و اهطاع سریع دویدن است و أهطع یعنی گردنش را کشید و سر خود را به زیر افکند؛ رعیلا </w:t>
      </w:r>
      <w:bookmarkStart w:id="1018" w:name="pg13885_196366"/>
    </w:p>
    <w:p>
      <w:pPr>
        <w:pStyle w:val="BookText"/>
        <w:rPr/>
      </w:pPr>
      <w:bookmarkEnd w:id="1018"/>
      <w:r>
        <w:rPr>
          <w:rFonts w:ascii="Amiri" w:hAnsi="Amiri" w:eastAsia="Amiri" w:cs="Amiri"/>
          <w:color w:val="111111"/>
          <w:sz w:val="28"/>
          <w:sz w:val="28"/>
          <w:szCs w:val="28"/>
          <w:rtl w:val="true"/>
          <w:lang w:bidi="ar-SA"/>
        </w:rPr>
        <w:t>قال ابن الأثير أي ركابا علي الخيل انتهي و أصل الرعيل القطيع من الخيل و لعل الأظهر تشبيههم في اجتماعهم و صموتهم بقطيع الخيل و قال ابن الأثير في حديث ابن مسعود إنكم مجموعون في صعيد واحد ينفذكم البصر يقال نفذني بصره إذا بلغني و جاوزني و قيل المراد به ينفذهم بصر الرحمن حتي يأتي عليهم كلهم و قيل أراد ينفذهم بصر الناظر لاستواء الصعيد قال أبو حاتم أصحاب الحديث يروونه بالذال المعجمة و إنما هو بالمهملة أي يبلغ أولهم و آخرهم حتي يراهم كلهم و يستوعبهم من نفد الشي‌ء و أنفدته و حمل الحديث علي بصر المبصر أولي من حمله علي بصر الرحمن لأن الله يجمع الناس يوم القيامة في أرض يشهد جميع الخلائق فيها محاسبة العبد الواحد علي انفراده و يرون ما يصير إليه و اللبوس بالفتح ما يلبس و الضرع بالتحريك ما يصير سببا لضراعتهم و خضوعهم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هوت الأفئدة كاظمة مقتبس من آيتين قوله تعالي وَ أَفْئِدَتُهُمْ هَواءٌ و قوله تعالي إِذِ الْقُلُوبُ لَدَي الْحَناجِرِ كاظِمِينَ و قال الجزري الهينمة الكلام الخفي الذي لا يفهم و قال فيه يبلغ العرق منهم ما يلجمهم أي يصل إلي أفواههم فيصير لهم بمنزلة اللجام يمنعهم عن الكلام يعني في المحشر يوم القيامة و الشفق الخوف و يقال زبره زبرا و زبرة أي انتهره و يقال قايضه مقايضة في البيع إذا أعطاه سلعة و أخذ عوضها سلعة منه</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1226498_3264237689"/>
      <w:bookmarkStart w:id="1020" w:name="_Toc483"/>
      <w:bookmarkEnd w:id="1019"/>
      <w:r>
        <w:rPr>
          <w:rtl w:val="true"/>
        </w:rPr>
        <w:t>«</w:t>
      </w:r>
      <w:r>
        <w:rPr/>
        <w:t>47</w:t>
      </w:r>
      <w:r>
        <w:rPr>
          <w:rtl w:val="true"/>
        </w:rPr>
        <w:t>»</w:t>
      </w:r>
      <w:bookmarkEnd w:id="1020"/>
    </w:p>
    <w:p>
      <w:pPr>
        <w:pStyle w:val="BookText"/>
        <w:rPr/>
      </w:pPr>
      <w:r>
        <w:rPr>
          <w:rFonts w:ascii="Amiri" w:hAnsi="Amiri" w:eastAsia="Amiri" w:cs="Amiri"/>
          <w:color w:val="111111"/>
          <w:sz w:val="28"/>
          <w:sz w:val="28"/>
          <w:szCs w:val="28"/>
          <w:rtl w:val="true"/>
          <w:lang w:bidi="ar-SA"/>
        </w:rPr>
        <w:t xml:space="preserve">نهج، نهج البلاغة فَاتَّعِظُوا عِبَادَ اللَّهِ بِالْعِبَرِ النَّوَافِعِ وَ اعْتَبِرُوا بِالْآيِ السَّوَاطِعِ وَ ازْدَجِرُوا بِالنُّذُرِ الْبَوَالِغِ فَكَأَنْ قَدْ عَلِقَتْكُمْ مَخَالِبُ الْمَنِيَّةِ وَ انْقَطَعَتْ مِنْكُمْ عَلَائِقُ الْأُمْنِيَّةِ وَ دَهِمَتْكُمْ مُفْظِعَاتُ الْأُمُورِ </w:t>
      </w:r>
      <w:r>
        <w:rPr>
          <w:rStyle w:val="FootnoteAnchor"/>
          <w:rtl w:val="true"/>
        </w:rPr>
        <w:footnoteReference w:id="353"/>
      </w:r>
      <w:r>
        <w:rPr>
          <w:rFonts w:ascii="Amiri" w:hAnsi="Amiri" w:eastAsia="Amiri" w:cs="Amiri"/>
          <w:color w:val="111111"/>
          <w:sz w:val="28"/>
          <w:sz w:val="28"/>
          <w:szCs w:val="28"/>
          <w:rtl w:val="true"/>
          <w:lang w:bidi="ar-SA"/>
        </w:rPr>
        <w:t xml:space="preserve">وَ السِّيَاقَةُ إِلَي الْوِرْدِ الْمَوْرُودِ </w:t>
      </w:r>
      <w:r>
        <w:rPr>
          <w:rStyle w:val="FootnoteAnchor"/>
          <w:rtl w:val="true"/>
        </w:rPr>
        <w:footnoteReference w:id="354"/>
      </w:r>
      <w:r>
        <w:rPr>
          <w:rFonts w:ascii="Amiri" w:hAnsi="Amiri" w:eastAsia="Amiri" w:cs="Amiri"/>
          <w:color w:val="111111"/>
          <w:sz w:val="28"/>
          <w:sz w:val="28"/>
          <w:szCs w:val="28"/>
          <w:rtl w:val="true"/>
          <w:lang w:bidi="ar-SA"/>
        </w:rPr>
        <w:t>وَ كُلُّ نَفْسٍ مَعَها سائِقٌ وَ شَهِيدٌ سَائِقٌ يَسُوقُهَا إِلَي مَحْشَرِهَا وَ شَاهِدٌ يَشْهَدُ عَلَيْهَا بِعَمَلِهَا</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1226500_3264237689"/>
      <w:bookmarkStart w:id="1022" w:name="_Toc484"/>
      <w:bookmarkEnd w:id="1021"/>
      <w:r>
        <w:rPr>
          <w:rtl w:val="true"/>
        </w:rPr>
        <w:t>«</w:t>
      </w:r>
      <w:r>
        <w:rPr/>
        <w:t>48</w:t>
      </w:r>
      <w:r>
        <w:rPr>
          <w:rtl w:val="true"/>
        </w:rPr>
        <w:t>»</w:t>
      </w:r>
      <w:bookmarkEnd w:id="1022"/>
    </w:p>
    <w:p>
      <w:pPr>
        <w:pStyle w:val="BookText"/>
        <w:rPr/>
      </w:pPr>
      <w:r>
        <w:rPr>
          <w:rFonts w:ascii="Amiri" w:hAnsi="Amiri" w:eastAsia="Amiri" w:cs="Amiri"/>
          <w:color w:val="111111"/>
          <w:sz w:val="28"/>
          <w:sz w:val="28"/>
          <w:szCs w:val="28"/>
          <w:rtl w:val="true"/>
          <w:lang w:bidi="ar-SA"/>
        </w:rPr>
        <w:t>نهج، نهج البلاغة وَ ذَلِكَ يَوْمٌ يَجْمَعُ اللَّهُ فِيهِ الْأَوَّلِينَ وَ الْآخِرِينَ لِنِقَاشِ الْحِسَابِ وَ جَزَاءِ</w:t>
      </w:r>
    </w:p>
    <w:p>
      <w:pPr>
        <w:pStyle w:val="BookText"/>
        <w:rPr/>
      </w:pPr>
      <w:r>
        <w:rPr>
          <w:rFonts w:ascii="IRNazanin" w:hAnsi="IRNazanin" w:eastAsia="IRNazanin"/>
          <w:color w:val="111111"/>
          <w:sz w:val="28"/>
          <w:sz w:val="28"/>
          <w:szCs w:val="28"/>
          <w:rtl w:val="true"/>
          <w:lang w:bidi="fa-IR"/>
        </w:rPr>
        <w:t>ابن اثیر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رکاب بر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کلامش و اصل رعیل یعنی گله اسبان و شاید اظهر آن باشد که حضرت مردم را در حال اجتماع و سکوتشان به گله اسب تشبیه فرموده و ابن اثیر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 مسعود آمده شما در زمین واحدی جمع می شوید که چشم به شما ی رسد و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نفذنی بصره یعنی چشم او بر من افتاد و از من عبور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آنست که دیده خدای رحمان بر آنان می افتد تا با همگی آنان سخن می گوید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بیننده به آنان می رسد به خاطر مسطح بودن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آن را با ذال نقطه دار روایت می کنند ولی این واژه با دال است یعنی اول آنان به آخر آنان می رسد تا همگی آنان را می بیند و آنان را در بر می گیرد و از نفد الشیء و انفدته گرفته شده و حمل کردن حدیث بر دیده بیننده اولی است از حمل آن بر دیده خداوند زیرا خدا مردم را روز قیامت جمع می کند در زمینی که تمام خلائق در آن محاسبه یک بنده را می بینند و می بینند آنچه به او می رسد و لبوس با فتح لام چیزی است که پوشیده می شود و ضرع با تحریک ضاد و راء چیزی است که سبب تضرع و خضوعشان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و هوت الافئدة کاظمة گرفته شده از آیه و افئدتهم هواء و آیه إِذِ الْقُلُوبُ لَدَی الْحَناجِرِ کاظِمینَ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هینمه کلام پنهانی است که فهمیده نمی شود و در مورد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عرقشان به حدی می رسد که بر دهانهایشان مهار می زند یعنی به دهانهایشان می رسد پس به منزله مهار می شود و آنان را در محشر و روز قیامت و شفق ترس است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زبره زبرا و زبرة یعنی او را نهیب داد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قایضه مقایضة فی البیع یعنی کالای خود را به او داد و در عوض آن کالایی از او در بیع گرفت</w:t>
      </w:r>
      <w:r>
        <w:rPr>
          <w:rFonts w:eastAsia="IRNazanin" w:cs="IRNazanin"/>
          <w:color w:val="111111"/>
          <w:sz w:val="28"/>
          <w:szCs w:val="28"/>
          <w:rtl w:val="true"/>
          <w:lang w:bidi="fa-IR"/>
        </w:rPr>
        <w:t>.</w:t>
      </w:r>
    </w:p>
    <w:p>
      <w:pPr>
        <w:pStyle w:val="Heading5"/>
        <w:numPr>
          <w:ilvl w:val="4"/>
          <w:numId w:val="1"/>
        </w:numPr>
        <w:rPr/>
      </w:pPr>
      <w:bookmarkStart w:id="1023" w:name="__RefHeading___Toc1226502_3264237689"/>
      <w:bookmarkStart w:id="1024" w:name="_Toc485"/>
      <w:bookmarkEnd w:id="1023"/>
      <w:r>
        <w:rPr>
          <w:rtl w:val="true"/>
        </w:rPr>
        <w:t xml:space="preserve">روایت </w:t>
      </w:r>
      <w:r>
        <w:rPr/>
        <w:t>47</w:t>
      </w:r>
      <w:r>
        <w:rPr>
          <w:rtl w:val="true"/>
        </w:rPr>
        <w:t>.</w:t>
      </w:r>
      <w:bookmarkEnd w:id="102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از عبرتهای سودمند پند پذیرید، و از نشانه‌های درخشان عبرت گیرید، به خاطر بیم دادن‌های رسا از گناهان باز ایستید، و از ذکر و موعظه‌ها نفع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چنگالهای مرگ به شما در آویخته، و دلبستگی به آرزو از شما قطع شده، و کارهای دشوار و راندن روحتان به جایی که وارد شدنی است شما را فرا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کسی راننده و گواهی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به سوی محشرش می‌راند، و گواهی دهنده بر اعمالش گواهی می‌دهد</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1025" w:name="__RefHeading___Toc1226504_3264237689"/>
      <w:bookmarkStart w:id="1026" w:name="_Toc486"/>
      <w:bookmarkEnd w:id="1025"/>
      <w:r>
        <w:rPr>
          <w:rtl w:val="true"/>
        </w:rPr>
        <w:t xml:space="preserve">روایت </w:t>
      </w:r>
      <w:r>
        <w:rPr/>
        <w:t>48</w:t>
      </w:r>
      <w:r>
        <w:rPr>
          <w:rtl w:val="true"/>
        </w:rPr>
        <w:t>.</w:t>
      </w:r>
      <w:bookmarkEnd w:id="102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روزی است که خداوند همه اولین و آخرین را گرد می‌آورد برای بررسی حساب، و پاداش </w:t>
      </w:r>
      <w:bookmarkStart w:id="1027" w:name="pg13885_196367"/>
    </w:p>
    <w:p>
      <w:pPr>
        <w:pStyle w:val="BookText"/>
        <w:rPr/>
      </w:pPr>
      <w:bookmarkEnd w:id="1027"/>
      <w:r>
        <w:rPr>
          <w:rFonts w:ascii="Amiri" w:hAnsi="Amiri" w:eastAsia="Amiri" w:cs="Amiri"/>
          <w:color w:val="111111"/>
          <w:sz w:val="28"/>
          <w:sz w:val="28"/>
          <w:szCs w:val="28"/>
          <w:rtl w:val="true"/>
          <w:lang w:bidi="ar-SA"/>
        </w:rPr>
        <w:t>الْأَعْمَالِ خُضُوعاً قِيَاماً قَدْ أَلْجَمَهُمُ الْعَرَقُ وَ رَجَفَتْ بِهِمُ الْأَرْضُ فَأَحْسَنُهُمْ حَالًا مَنْ وَجَدَ لِقَدَمَيْهِ مَوْضِعاً وَ لِنَفْسِهِ مُتَّسَعاً</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1226506_3264237689"/>
      <w:bookmarkStart w:id="1029" w:name="_Toc487"/>
      <w:bookmarkEnd w:id="1028"/>
      <w:r>
        <w:rPr>
          <w:rtl w:val="true"/>
        </w:rPr>
        <w:t>بيان</w:t>
      </w:r>
      <w:bookmarkEnd w:id="1029"/>
    </w:p>
    <w:p>
      <w:pPr>
        <w:pStyle w:val="BookText"/>
        <w:rPr/>
      </w:pPr>
      <w:r>
        <w:rPr>
          <w:rFonts w:ascii="Amiri" w:hAnsi="Amiri" w:eastAsia="Amiri" w:cs="Amiri"/>
          <w:color w:val="111111"/>
          <w:sz w:val="28"/>
          <w:sz w:val="28"/>
          <w:szCs w:val="28"/>
          <w:rtl w:val="true"/>
          <w:lang w:bidi="ar-SA"/>
        </w:rPr>
        <w:t>نقاش الحساب المناقشة و التدقيق فيه</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1226508_3264237689"/>
      <w:bookmarkStart w:id="1031" w:name="_Toc488"/>
      <w:bookmarkEnd w:id="1030"/>
      <w:r>
        <w:rPr>
          <w:rtl w:val="true"/>
        </w:rPr>
        <w:t>«</w:t>
      </w:r>
      <w:r>
        <w:rPr/>
        <w:t>49</w:t>
      </w:r>
      <w:r>
        <w:rPr>
          <w:rtl w:val="true"/>
        </w:rPr>
        <w:t>»</w:t>
      </w:r>
      <w:bookmarkEnd w:id="1031"/>
    </w:p>
    <w:p>
      <w:pPr>
        <w:pStyle w:val="BookText"/>
        <w:rPr/>
      </w:pPr>
      <w:r>
        <w:rPr>
          <w:rFonts w:ascii="Amiri" w:hAnsi="Amiri" w:eastAsia="Amiri" w:cs="Amiri"/>
          <w:color w:val="111111"/>
          <w:sz w:val="28"/>
          <w:sz w:val="28"/>
          <w:szCs w:val="28"/>
          <w:rtl w:val="true"/>
          <w:lang w:bidi="ar-SA"/>
        </w:rPr>
        <w:t xml:space="preserve">نهج، نهج البلاغة حَتَّي إِذَا بَلَغَ الْكِتَابُ أَجَلَهُ وَ الْأَمْرُ مَقَادِيرَهُ وَ أُلْحِقَ آخِرُ الْخَلْقِ بِأَوَّلِهِ وَ جَاءَ مِنْ أَمْرِ اللَّهِ مَا يُرِيدُهُ مِنْ تَجْدِيدِ خَلْقِهِ أَمَادَ السَّمَاءَ وَ فَطَرَهَا وَ أَرَجَّ الْأَرْضَ وَ أَرْجَفَهَا وَ قَلَعَ جِبَالَهَا وَ نَسَفَهَا وَ دَكَّ بَعْضُهَا بَعْضاً مِنْ هَيْبَةِ جَلَالَتِهِ وَ مَخُوفِ سَطْوَتِهِ وَ أَخْرَجَ مَنْ فِيهَا فَجَدَّدَهُمْ بَعْدَ إِخْلَاقِهِمْ </w:t>
      </w:r>
      <w:r>
        <w:rPr>
          <w:rStyle w:val="FootnoteAnchor"/>
          <w:rtl w:val="true"/>
        </w:rPr>
        <w:footnoteReference w:id="356"/>
      </w:r>
      <w:r>
        <w:rPr>
          <w:rFonts w:ascii="Amiri" w:hAnsi="Amiri" w:eastAsia="Amiri" w:cs="Amiri"/>
          <w:color w:val="111111"/>
          <w:sz w:val="28"/>
          <w:sz w:val="28"/>
          <w:szCs w:val="28"/>
          <w:rtl w:val="true"/>
          <w:lang w:bidi="ar-SA"/>
        </w:rPr>
        <w:t xml:space="preserve">وَ جَمَعَهُمْ بَعْدَ تَفْرِيقِهِمْ ثُمَّ مَيَّزَهُمْ لِمَا يُرِيدُ مِنْ مُسَاءَلَتِهِمْ عَنْ خَفَايَا الْأَعْمَالِ وَ خَبَايَا الْأَفْعَالِ وَ جَعَلَهُمْ فَرِيقَيْنِ أَنْعَمَ عَلَي هَؤُلَاءِ وَ انْتَقَمَ مِنْ هَؤُلَاءِ فَأَمَّا أَهْلُ الطَّاعَةِ فَأَثَابَهُمْ بِجِوَارِهِ وَ خَلَّدَهُمْ فِي دَارِهِ حَيْثُ لَا يَظْعَنُ النُّزَّالُ وَ لَا تَتَغَيَّرُ بِهِمُ الْحَالُ وَ لَا تَنُوبُهُمُ الْأَفْزَاعُ وَ لَا تَنَالُهُمُ الْأَسْقَامُ وَ لَا تَعْرِضُ لَهُمُ الْأَخْطَارُ وَ لَا تُشْخِصُهُمُ الْأَسْفَارُ وَ أَمَّا أَهْلُ الْمَعْصِيَةِ فَأَنْزَلَهُمْ شَرَّ دَارٍ وَ غَلَّ الْأَيْدِيَ إِلَي الْأَعْنَاقِ وَ قَرَنَ النَّوَاصِيَ بِالْأَقْدَامِ وَ أَلْبَسَهُمْ سَرَابِيلَ الْقَطِرَانِ وَ مُقَطَّعَاتِ النِّيرَانِ فِي عَذَابٍ قَدِ اشْتَدَّ حَرُّهُ وَ بَابٍ قَدْ أُطْبِقَ عَلَي أَهْلِهِ فِي نَارٍ لَهَا كَلَبٌ وَ جَلَبٌ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لَهَبٌ سَاطِعٌ وَ قَصِيفٌ هَائِلٌ لَا يَظْعَنُ مُقِيمُهَا وَ لَا يُفَادَي أَسِيرُهَا وَ لَا تُفْصَمُ كُبُولُهَا لَا مُدَّةَ لِلدَّارِ فَتَفْنَي وَ لَا أَجَلَ لِلْقَوْمِ فَيُقْضَي</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1226510_3264237689"/>
      <w:bookmarkStart w:id="1033" w:name="_Toc489"/>
      <w:bookmarkEnd w:id="1032"/>
      <w:r>
        <w:rPr>
          <w:rtl w:val="true"/>
        </w:rPr>
        <w:t>بيان</w:t>
      </w:r>
      <w:bookmarkEnd w:id="1033"/>
    </w:p>
    <w:p>
      <w:pPr>
        <w:pStyle w:val="BookText"/>
        <w:rPr/>
      </w:pPr>
      <w:r>
        <w:rPr>
          <w:rFonts w:ascii="Amiri" w:hAnsi="Amiri" w:eastAsia="Amiri" w:cs="Amiri"/>
          <w:color w:val="111111"/>
          <w:sz w:val="28"/>
          <w:sz w:val="28"/>
          <w:szCs w:val="28"/>
          <w:rtl w:val="true"/>
          <w:lang w:bidi="ar-SA"/>
        </w:rPr>
        <w:t>بلغ الكتاب أجله أي بلغ الزمان المكتوب المقدر إلي منتهاه و ألحق آخر الخلق بأوله أي تساوي الكل في شمول الموت و الفناء لهم أماد السماء أي حركها و يروي أمار بالراء بمعناه كما قال تعالي يَوْمَ تَمُورُ السَّماءُ مَوْراً و أرج الأرض أي زلزلها و كذا قوله أرجفها و نسفها أي قلعها من أصولها و دكّ بعضها بعضا أي صدمه و دقّه حتي تكسره إشارة إلي قوله تعالي فَدُكَّتا دَكَّةً واحِدَةً لا يظعن أي لا يرحل و لا تنوبهم أي لا تنزل بهم و الأخطار جمع الخطر و هو ما يشرف به علي الهلكة و الكلب بالتحريك الشدة و الجلب و اللجب الصوت و القصيف الصوت الشديد لا تفصم كبولها أي لا تكسر قيودها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همه در حال قیام و خاکساری هستند، عرق تا دهانشان را احاطه کرده، و زلزله زمین آنان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حال‌ترین انسان در آن روز کسی است که برای ایستادن جای پایی پیدا کند، و برای خود محل وسیعی بیابد</w:t>
      </w:r>
      <w:r>
        <w:rPr>
          <w:rFonts w:eastAsia="IRNazanin" w:cs="IRNazanin"/>
          <w:color w:val="111111"/>
          <w:sz w:val="28"/>
          <w:szCs w:val="28"/>
          <w:rtl w:val="true"/>
          <w:lang w:bidi="fa-IR"/>
        </w:rPr>
        <w:t>.</w:t>
      </w:r>
      <w:r>
        <w:rPr>
          <w:rStyle w:val="FootnoteAnchor"/>
          <w:rtl w:val="true"/>
        </w:rPr>
        <w:footnoteReference w:id="357"/>
      </w:r>
    </w:p>
    <w:p>
      <w:pPr>
        <w:pStyle w:val="Heading5"/>
        <w:numPr>
          <w:ilvl w:val="4"/>
          <w:numId w:val="1"/>
        </w:numPr>
        <w:rPr/>
      </w:pPr>
      <w:bookmarkStart w:id="1034" w:name="__RefHeading___Toc1226512_3264237689"/>
      <w:bookmarkStart w:id="1035" w:name="_Toc490"/>
      <w:bookmarkEnd w:id="1034"/>
      <w:r>
        <w:rPr>
          <w:rtl w:val="true"/>
        </w:rPr>
        <w:t>توضیح</w:t>
      </w:r>
      <w:bookmarkEnd w:id="1035"/>
    </w:p>
    <w:p>
      <w:pPr>
        <w:pStyle w:val="BookText"/>
        <w:rPr/>
      </w:pPr>
      <w:r>
        <w:rPr>
          <w:rFonts w:ascii="IRNazanin" w:hAnsi="IRNazanin" w:eastAsia="IRNazanin"/>
          <w:color w:val="111111"/>
          <w:sz w:val="28"/>
          <w:sz w:val="28"/>
          <w:szCs w:val="28"/>
          <w:rtl w:val="true"/>
          <w:lang w:bidi="fa-IR"/>
        </w:rPr>
        <w:t>نقاش الحساب یعنی سخت گیری و دقت به خرج دادن در آن</w:t>
      </w:r>
      <w:r>
        <w:rPr>
          <w:rFonts w:eastAsia="IRNazanin" w:cs="IRNazanin"/>
          <w:color w:val="111111"/>
          <w:sz w:val="28"/>
          <w:szCs w:val="28"/>
          <w:rtl w:val="true"/>
          <w:lang w:bidi="fa-IR"/>
        </w:rPr>
        <w:t>.</w:t>
      </w:r>
    </w:p>
    <w:p>
      <w:pPr>
        <w:pStyle w:val="Heading5"/>
        <w:numPr>
          <w:ilvl w:val="4"/>
          <w:numId w:val="1"/>
        </w:numPr>
        <w:rPr/>
      </w:pPr>
      <w:bookmarkStart w:id="1036" w:name="__RefHeading___Toc1226514_3264237689"/>
      <w:bookmarkStart w:id="1037" w:name="_Toc491"/>
      <w:bookmarkEnd w:id="1036"/>
      <w:r>
        <w:rPr>
          <w:rtl w:val="true"/>
        </w:rPr>
        <w:t xml:space="preserve">روایت </w:t>
      </w:r>
      <w:r>
        <w:rPr/>
        <w:t>49</w:t>
      </w:r>
      <w:r>
        <w:rPr>
          <w:rtl w:val="true"/>
        </w:rPr>
        <w:t>.</w:t>
      </w:r>
      <w:bookmarkEnd w:id="103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مدت معلوم شده جهان سر آید، و مقدّرات پایان پذیرد، و آخرین موجود به وسیله مرگ به اولین موجود ملحق گردد، و فرمان حق در راستای خواست او در رابطه با تجدید خلقت فرا رسد، آسمان را به حرکت آورد و بشکافد، زمین را با لرزه سختی به جنبش آورد، کوههای آن را از جا کنده و پراکنده سازد، به طوری که از هیبت جلال و از خوف سطوتش پاره‌های آنها به هم کوبیده شوند، و هر که را در دل زمین است بیرون آرد، و بعد از کهنه شدن نو سازد، و پس از پراکندگی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برای آنچه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 اعمال مخفی شان و کارهای پنهانشان از هم جدا ساخته، و بر دو دسته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نعمت بخشد، و از گروه دیگر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فرمانبرداران را در جوار خویش پاداش دهد، و در خانه بهشتش جاودانه دارد، خانه‌ای که مقیمانش از آن کوچ نکنند، و احوالشان تغییر ننماید، و اندوه و ترس به آنان رو نیاورد، و بیماری به آنان نرسد، و خطرات متوجه آنان نشود، و سفری آنها را از خانه خود بیرون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گناه را به بدترین خانه وارد سازد، و دست آنها را با غل به گردنشان ببندد، و سرشان را به پایشان گره زند، و پیراهنی از ماده بد بو، و جامه‌ای از پاره‌های آتش به آنان بپوشاند، در آتشی که حرارتش بسیار شدید، و درب آن به روی اهلش بسته است، آتشی که هیجان و فریاد و زبانه‌ای بلند دارد، و نعره‌اش هول انگیز است، مقیمش بیرون نرود، و از اسیرش غرامت قبول نگردد، و زنجیرهایش گسسته نشود، نه آن خانه را مدتی است که سر آید، و نه آن دوزخیان را اجلی که به پایان رسد</w:t>
      </w:r>
      <w:r>
        <w:rPr>
          <w:rFonts w:eastAsia="IRNazanin" w:cs="IRNazanin"/>
          <w:color w:val="111111"/>
          <w:sz w:val="28"/>
          <w:szCs w:val="28"/>
          <w:rtl w:val="true"/>
          <w:lang w:bidi="fa-IR"/>
        </w:rPr>
        <w:t>.</w:t>
      </w:r>
      <w:r>
        <w:rPr>
          <w:rStyle w:val="FootnoteAnchor"/>
          <w:rtl w:val="true"/>
        </w:rPr>
        <w:footnoteReference w:id="358"/>
      </w:r>
    </w:p>
    <w:p>
      <w:pPr>
        <w:pStyle w:val="Heading5"/>
        <w:numPr>
          <w:ilvl w:val="4"/>
          <w:numId w:val="1"/>
        </w:numPr>
        <w:rPr/>
      </w:pPr>
      <w:bookmarkStart w:id="1038" w:name="__RefHeading___Toc1226516_3264237689"/>
      <w:bookmarkStart w:id="1039" w:name="_Toc492"/>
      <w:bookmarkEnd w:id="1038"/>
      <w:r>
        <w:rPr>
          <w:rtl w:val="true"/>
        </w:rPr>
        <w:t>توضیح</w:t>
      </w:r>
      <w:bookmarkEnd w:id="103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 الکتاب اجله یعنی زمان نوشته شده مقدر به منتهایش رسید و آخرین خلق به اولین آن ملحق می شود یعنی برابری همه در شمول مرگ و نیستی 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اماد السماء یعنی آسمان را حرکت داد و امار با راء هم خوانده شده که به همان معنای حرکت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تَمُورُ السَّماءُ 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سخت در تب و تاب افتد، و ارج الارض یعنی زمین را تکان داد و همچنین است عبارت ارجفها و نسفها یعنی آن را از ریشه بر کند و بعضی از آن بعضی دیگر را کوبید یعنی به آن صدمه زد و کوبید تا آن را شکست که اشاره است به آیه فَدُکَّتا دَکَّةً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یظعن یعنی کوچ نمی کند و لا تنوبهم یعنی بر آنان نازل نمی شود و اخطار جمع خطر است و آن چیزی است که با آن اشراف بر نابودی پیدا می شود و کلب به تحریک لام شدت را می گویند و جلب صدا را گویند و قصیف صدای شدید است و عبارت لا تفصم کبولها یعنی قیودش را نمی شکند</w:t>
      </w:r>
      <w:r>
        <w:rPr>
          <w:rFonts w:eastAsia="IRNazanin" w:cs="IRNazanin"/>
          <w:color w:val="111111"/>
          <w:sz w:val="28"/>
          <w:szCs w:val="28"/>
          <w:rtl w:val="true"/>
          <w:lang w:bidi="fa-IR"/>
        </w:rPr>
        <w:t xml:space="preserve">. </w:t>
      </w:r>
      <w:bookmarkStart w:id="1040" w:name="pg13885_196368"/>
    </w:p>
    <w:p>
      <w:pPr>
        <w:pStyle w:val="Heading5"/>
        <w:numPr>
          <w:ilvl w:val="4"/>
          <w:numId w:val="1"/>
        </w:numPr>
        <w:rPr/>
      </w:pPr>
      <w:bookmarkStart w:id="1041" w:name="__RefHeading___Toc1226518_3264237689"/>
      <w:bookmarkStart w:id="1042" w:name="_Toc493"/>
      <w:bookmarkEnd w:id="1040"/>
      <w:bookmarkEnd w:id="1041"/>
      <w:r>
        <w:rPr>
          <w:rtl w:val="true"/>
        </w:rPr>
        <w:t>«</w:t>
      </w:r>
      <w:r>
        <w:rPr/>
        <w:t>50</w:t>
      </w:r>
      <w:r>
        <w:rPr>
          <w:rtl w:val="true"/>
        </w:rPr>
        <w:t>»</w:t>
      </w:r>
      <w:bookmarkEnd w:id="1042"/>
    </w:p>
    <w:p>
      <w:pPr>
        <w:pStyle w:val="BookText"/>
        <w:rPr/>
      </w:pPr>
      <w:r>
        <w:rPr>
          <w:rFonts w:ascii="Amiri" w:hAnsi="Amiri" w:eastAsia="Amiri" w:cs="Amiri"/>
          <w:color w:val="111111"/>
          <w:sz w:val="28"/>
          <w:sz w:val="28"/>
          <w:szCs w:val="28"/>
          <w:rtl w:val="true"/>
          <w:lang w:bidi="ar-SA"/>
        </w:rPr>
        <w:t xml:space="preserve">نهج، نهج البلاغة أُوصِيكُمْ عِبَادَ اللَّهِ بِتَقْوَي اللَّهِ فَإِنَّهَا الزِّمَامُ وَ الْقِوَامُ </w:t>
      </w:r>
      <w:r>
        <w:rPr>
          <w:rStyle w:val="FootnoteAnchor"/>
          <w:rtl w:val="true"/>
        </w:rPr>
        <w:footnoteReference w:id="359"/>
      </w:r>
      <w:r>
        <w:rPr>
          <w:rFonts w:ascii="Amiri" w:hAnsi="Amiri" w:eastAsia="Amiri" w:cs="Amiri"/>
          <w:color w:val="111111"/>
          <w:sz w:val="28"/>
          <w:sz w:val="28"/>
          <w:szCs w:val="28"/>
          <w:rtl w:val="true"/>
          <w:lang w:bidi="ar-SA"/>
        </w:rPr>
        <w:t xml:space="preserve">فَتَمَسَّكُوا بِوَثَائِقِهَا وَ اعْتَصِمُوا بِحَقَائِقِهَا تَئُولُ بِكُمْ إِلَي أَكْنَانِ الدَّعَةِ </w:t>
      </w:r>
      <w:r>
        <w:rPr>
          <w:rStyle w:val="FootnoteAnchor"/>
          <w:rtl w:val="true"/>
        </w:rPr>
        <w:footnoteReference w:id="360"/>
      </w:r>
      <w:r>
        <w:rPr>
          <w:rFonts w:ascii="Amiri" w:hAnsi="Amiri" w:eastAsia="Amiri" w:cs="Amiri"/>
          <w:color w:val="111111"/>
          <w:sz w:val="28"/>
          <w:sz w:val="28"/>
          <w:szCs w:val="28"/>
          <w:rtl w:val="true"/>
          <w:lang w:bidi="ar-SA"/>
        </w:rPr>
        <w:t xml:space="preserve">وَ أَوْطَانِ السَّعَةِ وَ مَعَاقِلِ الْحِرْزِ وَ مَنَازِلِ الْعِزِّ فِي يَوْمٍ تَشْخَصُ فِيهِ الْأَبْصَارُ وَ تُظْلِمُ لَهُ الْأَقْطَارُ وَ يُعَطَّلُ فِيهِ صُرُومُ الْعِشَارِ </w:t>
      </w:r>
      <w:r>
        <w:rPr>
          <w:rStyle w:val="FootnoteAnchor"/>
          <w:rtl w:val="true"/>
        </w:rPr>
        <w:footnoteReference w:id="361"/>
      </w:r>
      <w:r>
        <w:rPr>
          <w:rFonts w:ascii="Amiri" w:hAnsi="Amiri" w:eastAsia="Amiri" w:cs="Amiri"/>
          <w:color w:val="111111"/>
          <w:sz w:val="28"/>
          <w:sz w:val="28"/>
          <w:szCs w:val="28"/>
          <w:rtl w:val="true"/>
          <w:lang w:bidi="ar-SA"/>
        </w:rPr>
        <w:t xml:space="preserve">وَ يُنْفَخُ فِي الصُّورِ فَتَزْهَقُ كُلُّ مُهْجَةٍ وَ تَبْكَمُ كُلُّ لَهْجَةٍ وَ تَذِلُّ الشُّمُّ الشَّوَامِخُ وَ الصُّمُّ الرَّوَاسِخُ فَيَصِيرُ صَلْدُهَا سَرَاباً رَقْرَقاً وَ مَعْهَدُهَا قَاعاً سَمْلَقاً فَلَا شَفِيعٌ يَشْفَعُ وَ لَا حَمِيمٌ يَنْفَعُ وَ لَا مَعْذِرَةٌ تَدْفَعُ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3" w:name="__RefHeading___Toc1226520_3264237689"/>
      <w:bookmarkStart w:id="1044" w:name="_Toc494"/>
      <w:bookmarkEnd w:id="1043"/>
      <w:r>
        <w:rPr>
          <w:rtl w:val="true"/>
        </w:rPr>
        <w:t>بيان</w:t>
      </w:r>
      <w:bookmarkEnd w:id="1044"/>
    </w:p>
    <w:p>
      <w:pPr>
        <w:pStyle w:val="BookText"/>
        <w:rPr/>
      </w:pPr>
      <w:r>
        <w:rPr>
          <w:rFonts w:ascii="Amiri" w:hAnsi="Amiri" w:eastAsia="Amiri" w:cs="Amiri"/>
          <w:color w:val="111111"/>
          <w:sz w:val="28"/>
          <w:sz w:val="28"/>
          <w:szCs w:val="28"/>
          <w:rtl w:val="true"/>
          <w:lang w:bidi="ar-SA"/>
        </w:rPr>
        <w:t>تشبيه التقوي بالزمام إما لأنها المانعة عن الخطإ و الزلل أو لأنها تقود إلي الجنة و سمّاها قواما لأنه بها تقوم أمور الدنيا و الآخرة و الأكنان جمع الكنّ و هو الستر و المعقل الملجأ و المعاقل الحصون و الصروم جمع صرمة و هي القطيعة من الإبل نحو الثلاثين و الشمم محرّكة ارتفاع الجبل أي تذلّ الجبال العالية و الأحجار الثابتة و الصلد الصلب الشديد و الرقرقة بصيص الشراب و تلألؤه و معهدها أي ما عهد منزلا للناس و مسكنا و القاع المستوي من الأرض و السملق الأرض المستوية الجرداء التي لا شجر فيها فلا شفيع يشفع أي بغير إذن الله أو للكافرين</w:t>
      </w:r>
      <w:r>
        <w:rPr>
          <w:rFonts w:eastAsia="Amiri" w:cs="Amiri" w:ascii="Amiri" w:hAnsi="Amiri"/>
          <w:color w:val="111111"/>
          <w:sz w:val="28"/>
          <w:szCs w:val="28"/>
          <w:rtl w:val="true"/>
          <w:lang w:bidi="ar-SA"/>
        </w:rPr>
        <w:t>.</w:t>
      </w:r>
    </w:p>
    <w:p>
      <w:pPr>
        <w:pStyle w:val="Heading5"/>
        <w:numPr>
          <w:ilvl w:val="4"/>
          <w:numId w:val="1"/>
        </w:numPr>
        <w:rPr/>
      </w:pPr>
      <w:bookmarkStart w:id="1045" w:name="__RefHeading___Toc1226522_3264237689"/>
      <w:bookmarkStart w:id="1046" w:name="_Toc495"/>
      <w:bookmarkEnd w:id="1045"/>
      <w:r>
        <w:rPr>
          <w:rtl w:val="true"/>
        </w:rPr>
        <w:t>«</w:t>
      </w:r>
      <w:r>
        <w:rPr/>
        <w:t>51</w:t>
      </w:r>
      <w:r>
        <w:rPr>
          <w:rtl w:val="true"/>
        </w:rPr>
        <w:t>»</w:t>
      </w:r>
      <w:bookmarkEnd w:id="1046"/>
    </w:p>
    <w:p>
      <w:pPr>
        <w:pStyle w:val="BookText"/>
        <w:rPr/>
      </w:pPr>
      <w:r>
        <w:rPr>
          <w:rFonts w:ascii="Amiri" w:hAnsi="Amiri" w:eastAsia="Amiri" w:cs="Amiri"/>
          <w:color w:val="111111"/>
          <w:sz w:val="28"/>
          <w:sz w:val="28"/>
          <w:szCs w:val="28"/>
          <w:rtl w:val="true"/>
          <w:lang w:bidi="ar-SA"/>
        </w:rPr>
        <w:t>نهج، نهج البلاغة وَ إِنَّ السُّعَدَاءَ بِالدُّنْيَا غَداً هُمُ الْهَارِبُونَ مِنْهَا الْيَوْمَ إِذَا رَجَفَتِ الرَّاجِفَةُ وَ حَقَّتْ بِجَلَائِلِهَا الْقِيَامَةُ وَ لَحِقَ بِكُلِّ مَنْسَكٍ أَهْلُهُ وَ بِكُلِّ مَعْبُودٍ عَبَدَتُهُ وَ بِكُلِّ مُطَاعٍ أَهْلُ طَاعَتِهِ فَلَمْ يُجْزَ فِي عَدْلِهِ وَ قِسْطِهِ يَوْمَئِذٍ خَرْقُ بَصَرٍ فِي الْهَوَاءِ وَ لَا هَمْسُ قَدَمٍ فِي الْأَرْضِ إِلَّا بِحَقِّهِ فَكَمْ حُجَّةٍ يَوْمَ ذَاكَ دَاحِضَةٌ وَ عَلَائِقِ عُذْرٍ مُنْقَطِعَةٌ فَتَحَرَّ مِنْ</w:t>
      </w:r>
    </w:p>
    <w:p>
      <w:pPr>
        <w:pStyle w:val="Heading5"/>
        <w:numPr>
          <w:ilvl w:val="4"/>
          <w:numId w:val="1"/>
        </w:numPr>
        <w:rPr/>
      </w:pPr>
      <w:bookmarkStart w:id="1047" w:name="__RefHeading___Toc1226524_3264237689"/>
      <w:bookmarkStart w:id="1048" w:name="_Toc496"/>
      <w:bookmarkEnd w:id="1047"/>
      <w:r>
        <w:rPr>
          <w:rtl w:val="true"/>
        </w:rPr>
        <w:t xml:space="preserve">روایت </w:t>
      </w:r>
      <w:r>
        <w:rPr/>
        <w:t>50</w:t>
      </w:r>
      <w:r>
        <w:rPr>
          <w:rtl w:val="true"/>
        </w:rPr>
        <w:t>.</w:t>
      </w:r>
      <w:bookmarkEnd w:id="104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شما را به تقوای الهی سفارش می‌کنم، زیرا تقوا زمام است و قوام حیات، به ریشه‌های محکم آن تمسک جویید، و به حقایق آن چنگ زنید، تا شما را به مکانهای راحت، و محل‌های وسیع، و حصارهای محفوظ، و منازل عزّت برساند، آن هم در روزی که چشمها در آن خیره می‌شود، و همه جا در برابرش به تاریکی فرو می‌رود، و گله‌های شترهای آبستن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اموال پربهایند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بی‌صاحب می‌ماند، و در صور دمیده می‌شود، آن وقت هر روحی از بدن در آید، و هر زبانی لال شود، و کوههای بلند و صخره‌های پا برجا درهم ریزند، و جای آنها را سراب موّاج و درخشان گیرد، آثار و بناها چون زمینی نرم و هموار شود، آن روز نه شفیعی است که شفاعت نماید، و نه خویشی که دفع رنج کند، و نه عذر و بهانه‌ای که عذاب را دفع کند</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1049" w:name="__RefHeading___Toc1226526_3264237689"/>
      <w:bookmarkStart w:id="1050" w:name="_Toc497"/>
      <w:bookmarkEnd w:id="1049"/>
      <w:r>
        <w:rPr>
          <w:rtl w:val="true"/>
        </w:rPr>
        <w:t>توضیح</w:t>
      </w:r>
      <w:bookmarkEnd w:id="1050"/>
    </w:p>
    <w:p>
      <w:pPr>
        <w:pStyle w:val="BookText"/>
        <w:rPr/>
      </w:pPr>
      <w:r>
        <w:rPr>
          <w:rFonts w:ascii="IRNazanin" w:hAnsi="IRNazanin" w:eastAsia="IRNazanin"/>
          <w:color w:val="111111"/>
          <w:sz w:val="28"/>
          <w:sz w:val="28"/>
          <w:szCs w:val="28"/>
          <w:rtl w:val="true"/>
          <w:lang w:bidi="fa-IR"/>
        </w:rPr>
        <w:t>تشبیه تقوی به زمام یا به این خاطر است که زمام مانع از خطا و لغزش است یا به این خاطر است که زمام تقوی انسان را به سمت بهشت می برد و حضرت تقوی را قوام نامید زیرا امور دنیا و آخرت با تقوی راست می شود و اکنان جمع کنّ است که پرده است و معقل پناهگاه را گویند و معاقل دژها را گویند و صروم جمع صرمه است که گله شتر در حدود سی نفر است و شمم با تحریک میم بلندی کوه است یعنی کوههای بلند و سنگهای ثابت را ذلیل می کند و صلد سختی شدید است و رقرقه درخشندگی و تلألؤ شراب است و معهدها یعنی آنچه باید منزل و مسکن مردم باشد و قاع زمین مسطح است و سملق زمین مسطح بی آب و علف است که درختی ندارد عبارت فلا شفیع یشفع یعنی شفیعی نیست که به غیر اذن خدا شفاعت کند یا مراد آنست که شفیعی نیست که برای کافران شفاعت کند</w:t>
      </w:r>
      <w:r>
        <w:rPr>
          <w:rFonts w:eastAsia="IRNazanin" w:cs="IRNazanin"/>
          <w:color w:val="111111"/>
          <w:sz w:val="28"/>
          <w:szCs w:val="28"/>
          <w:rtl w:val="true"/>
          <w:lang w:bidi="fa-IR"/>
        </w:rPr>
        <w:t>.</w:t>
      </w:r>
    </w:p>
    <w:p>
      <w:pPr>
        <w:pStyle w:val="Heading5"/>
        <w:numPr>
          <w:ilvl w:val="4"/>
          <w:numId w:val="1"/>
        </w:numPr>
        <w:rPr/>
      </w:pPr>
      <w:bookmarkStart w:id="1051" w:name="__RefHeading___Toc1226528_3264237689"/>
      <w:bookmarkStart w:id="1052" w:name="_Toc498"/>
      <w:bookmarkEnd w:id="1051"/>
      <w:r>
        <w:rPr>
          <w:rtl w:val="true"/>
        </w:rPr>
        <w:t xml:space="preserve">روایت </w:t>
      </w:r>
      <w:r>
        <w:rPr/>
        <w:t>51</w:t>
      </w:r>
      <w:r>
        <w:rPr>
          <w:rtl w:val="true"/>
        </w:rPr>
        <w:t>.</w:t>
      </w:r>
      <w:bookmarkEnd w:id="105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بختان دنیا در قیامت آنانی هستند که امروز از دنیا فراریند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وقتی که زمین بلرزد، و رستاخیز با سختی‌ها و شدائدش محقق شود، و به هر آیینی اهلش، و به هر معبودی بندگانش، و به هر امامی پیروانش ملحق شوند، در آن روز هیچ نگاه خلافی، و قدم نابجایی کیفر داده نشود مگر به عدل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دلیل‌ها که در آن روز باطل شود، و چه عذرها که شخص به آن دلگرم بود مردود گردد</w:t>
      </w:r>
      <w:r>
        <w:rPr>
          <w:rFonts w:eastAsia="IRNazanin" w:cs="IRNazanin"/>
          <w:color w:val="111111"/>
          <w:sz w:val="28"/>
          <w:szCs w:val="28"/>
          <w:rtl w:val="true"/>
          <w:lang w:bidi="fa-IR"/>
        </w:rPr>
        <w:t xml:space="preserve">! </w:t>
      </w:r>
      <w:bookmarkStart w:id="1053" w:name="pg13885_196369"/>
    </w:p>
    <w:p>
      <w:pPr>
        <w:pStyle w:val="BookText"/>
        <w:rPr/>
      </w:pPr>
      <w:bookmarkEnd w:id="1053"/>
      <w:r>
        <w:rPr>
          <w:rFonts w:ascii="Amiri" w:hAnsi="Amiri" w:eastAsia="Amiri" w:cs="Amiri"/>
          <w:color w:val="111111"/>
          <w:sz w:val="28"/>
          <w:sz w:val="28"/>
          <w:szCs w:val="28"/>
          <w:rtl w:val="true"/>
          <w:lang w:bidi="ar-SA"/>
        </w:rPr>
        <w:t>أَمْرِكَ مَا يَقُومُ بِهِ عُذْرُكَ وَ تَثْبُتُ بِهِ حُجَّتُكَ وَ خُذْ مَا يَبْقَي لَكَ مِمَّا لَا تَبْقَي لَهُ وَ تَيَسَّرْ لِسَفَرِكَ وَ شِمْ بَرْقَ النَّجَاةِ وَ ارْحَلْ مَطَايَا التَّشْمِيرِ</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1226530_3264237689"/>
      <w:bookmarkStart w:id="1055" w:name="_Toc499"/>
      <w:bookmarkEnd w:id="1054"/>
      <w:r>
        <w:rPr>
          <w:rtl w:val="true"/>
        </w:rPr>
        <w:t>توضيح</w:t>
      </w:r>
      <w:bookmarkEnd w:id="1055"/>
    </w:p>
    <w:p>
      <w:pPr>
        <w:pStyle w:val="BookText"/>
        <w:rPr/>
      </w:pPr>
      <w:r>
        <w:rPr>
          <w:rFonts w:ascii="Amiri" w:hAnsi="Amiri" w:eastAsia="Amiri" w:cs="Amiri"/>
          <w:color w:val="111111"/>
          <w:sz w:val="28"/>
          <w:sz w:val="28"/>
          <w:szCs w:val="28"/>
          <w:rtl w:val="true"/>
          <w:lang w:bidi="ar-SA"/>
        </w:rPr>
        <w:t>حقّت أي لزمت و ثبتت و جلائلها شدائدها و الباء تحتمل التعدية و الهمس الصوت الخفي و تقول شمت البرق إذا نظرت إلي سحابتها أين تمطر و يقال رحل مطيته إذا شدّ علي ظهرها الرحل و التشمير الجد في الأمر</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1226532_3264237689"/>
      <w:bookmarkStart w:id="1057" w:name="_Toc500"/>
      <w:bookmarkEnd w:id="1056"/>
      <w:r>
        <w:rPr>
          <w:rtl w:val="true"/>
        </w:rPr>
        <w:t>«</w:t>
      </w:r>
      <w:r>
        <w:rPr/>
        <w:t>52</w:t>
      </w:r>
      <w:r>
        <w:rPr>
          <w:rtl w:val="true"/>
        </w:rPr>
        <w:t>»</w:t>
      </w:r>
      <w:bookmarkEnd w:id="1057"/>
    </w:p>
    <w:p>
      <w:pPr>
        <w:pStyle w:val="BookText"/>
        <w:rPr/>
      </w:pPr>
      <w:r>
        <w:rPr>
          <w:rFonts w:ascii="Amiri" w:hAnsi="Amiri" w:eastAsia="Amiri" w:cs="Amiri"/>
          <w:color w:val="111111"/>
          <w:sz w:val="28"/>
          <w:sz w:val="28"/>
          <w:szCs w:val="28"/>
          <w:rtl w:val="true"/>
          <w:lang w:bidi="ar-SA"/>
        </w:rPr>
        <w:t>فس، تفسير القمي الْحُسَيْنُ بْنُ عَبْدِ اللَّهِ السُّكَيْنِيُّ عَنْ أَبِي سَعِيدٍ الْبَجَلِيِّ عَنْ عَبْدِ الْمَلِكِ بْنِ هَارُونَ عَنْ أَبِي عَبْدِ اللَّهِ عَنْ آبَائِهِ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سَأَلَ مَلِكُ الرُّومِ الْحَسَنَ بْنَ عَلِيٍّ عليهما السلام أَنْ سَأَلَهُ عَنْ أَرْوَاحِ الْمُؤْمِنِينَ أَيْنَ يَكُونُونَ إِذَا مَاتُوا قَالَ تَجْتَمِعُ عِنْدَ صَخْرَةِ بَيْتِ الْمَقْدِسِ فِي لَيْلَةِ الْجُمُعَةِ وَ هُوَ عَرْشُ اللَّهِ الْأَدْنَي مِنْهَا يَبْسُطُ اللَّهُ الْأَرْضَ وَ إِلَيْهَا يَطْوِيهَا وَ إِلَيْهَا الْمَحْشَرُ وَ مِنْهَا اسْتَوَي رَبُّنَا إِلَي السَّمَاءِ وَ الْمَلَائِكَةُ </w:t>
      </w:r>
      <w:r>
        <w:rPr>
          <w:rStyle w:val="FootnoteAnchor"/>
          <w:rtl w:val="true"/>
        </w:rPr>
        <w:footnoteReference w:id="364"/>
      </w:r>
      <w:r>
        <w:rPr>
          <w:rFonts w:ascii="Amiri" w:hAnsi="Amiri" w:eastAsia="Amiri" w:cs="Amiri"/>
          <w:color w:val="111111"/>
          <w:sz w:val="28"/>
          <w:sz w:val="28"/>
          <w:szCs w:val="28"/>
          <w:rtl w:val="true"/>
          <w:lang w:bidi="ar-SA"/>
        </w:rPr>
        <w:t xml:space="preserve">ثُمَّ سَأَلَهُ عَنْ أَرْوَاحِ الْكُفَّارِ أَيْنَ تَجْتَمِعُ قَالَ تَجْتَمِعُ فِي وَادِي حَضْرَمَوْتَ وَرَاءَ مَدِينَةِ الْيَمَنِ ثُمَّ يَبْعَثُ اللَّهُ نَاراً مِنَ الْمَشْرِقِ وَ نَاراً مِنَ الْمَغْرِبِ وَ يَتْبَعُهُمَا بِرِيحَيْنِ شَدِيدَتَيْنِ </w:t>
      </w:r>
      <w:r>
        <w:rPr>
          <w:rStyle w:val="FootnoteAnchor"/>
          <w:rtl w:val="true"/>
        </w:rPr>
        <w:footnoteReference w:id="365"/>
      </w:r>
      <w:r>
        <w:rPr>
          <w:rFonts w:ascii="Amiri" w:hAnsi="Amiri" w:eastAsia="Amiri" w:cs="Amiri"/>
          <w:color w:val="111111"/>
          <w:sz w:val="28"/>
          <w:sz w:val="28"/>
          <w:szCs w:val="28"/>
          <w:rtl w:val="true"/>
          <w:lang w:bidi="ar-SA"/>
        </w:rPr>
        <w:t xml:space="preserve">فَيَحْشُرُ النَّاسَ عِنْدَ صَخْرَةِ بَيْتِ الْمَقْدِسِ فَيَحْشُرُ أَهْلَ الْجَنَّةِ عَنْ يَمِينِ الصَّخْرَةِ وَ يُزْلِفُ الْمُتَّقِينَ </w:t>
      </w:r>
      <w:r>
        <w:rPr>
          <w:rStyle w:val="FootnoteAnchor"/>
          <w:rtl w:val="true"/>
        </w:rPr>
        <w:footnoteReference w:id="366"/>
      </w:r>
      <w:r>
        <w:rPr>
          <w:rFonts w:ascii="Amiri" w:hAnsi="Amiri" w:eastAsia="Amiri" w:cs="Amiri"/>
          <w:color w:val="111111"/>
          <w:sz w:val="28"/>
          <w:sz w:val="28"/>
          <w:szCs w:val="28"/>
          <w:rtl w:val="true"/>
          <w:lang w:bidi="ar-SA"/>
        </w:rPr>
        <w:t xml:space="preserve">وَ يَصِيرُ جَهَنَّمَ عَنْ يَسَارِ الصَّخْرَةِ فِي تُخُومِ الْأَرَضِينَ السَّابِعَةِ وَ فِيهَا الْفَلَقُ وَ السِّجِّينُ فَيُعْرَفُ الْخَلَائِقُ مِنْ عِنْدِ الصَّخْرَةِ </w:t>
      </w:r>
      <w:r>
        <w:rPr>
          <w:rStyle w:val="FootnoteAnchor"/>
          <w:rtl w:val="true"/>
        </w:rPr>
        <w:footnoteReference w:id="367"/>
      </w:r>
      <w:r>
        <w:rPr>
          <w:rFonts w:ascii="Amiri" w:hAnsi="Amiri" w:eastAsia="Amiri" w:cs="Amiri"/>
          <w:color w:val="111111"/>
          <w:sz w:val="28"/>
          <w:sz w:val="28"/>
          <w:szCs w:val="28"/>
          <w:rtl w:val="true"/>
          <w:lang w:bidi="ar-SA"/>
        </w:rPr>
        <w:t>فَمَنْ وَجَبَتْ لَهُ الْجَنَّةُ دَخَلَهَا وَ مَنْ وَجَبَتْ لَهُ النَّارُ دَخَلَهَا وَ ذَلِكَ قَوْلُهُ تَعَالَي فَرِيقٌ فِي الْجَنَّةِ وَ فَرِيقٌ فِي السَّعِيرِ</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1226534_3264237689"/>
      <w:bookmarkStart w:id="1059" w:name="_Toc501"/>
      <w:bookmarkEnd w:id="1058"/>
      <w:r>
        <w:rPr>
          <w:rtl w:val="true"/>
        </w:rPr>
        <w:t>«</w:t>
      </w:r>
      <w:r>
        <w:rPr/>
        <w:t>53</w:t>
      </w:r>
      <w:r>
        <w:rPr>
          <w:rtl w:val="true"/>
        </w:rPr>
        <w:t>»</w:t>
      </w:r>
      <w:bookmarkEnd w:id="1059"/>
    </w:p>
    <w:p>
      <w:pPr>
        <w:pStyle w:val="BookText"/>
        <w:rPr/>
      </w:pPr>
      <w:r>
        <w:rPr>
          <w:rFonts w:ascii="Amiri" w:hAnsi="Amiri" w:eastAsia="Amiri" w:cs="Amiri"/>
          <w:color w:val="111111"/>
          <w:sz w:val="28"/>
          <w:sz w:val="28"/>
          <w:szCs w:val="28"/>
          <w:rtl w:val="true"/>
          <w:lang w:bidi="ar-SA"/>
        </w:rPr>
        <w:t xml:space="preserve">يب، تهذيب الأحكام الْمُفِيدُ وَ الْغَضَائِرِيُّ عَنْ جَعْفَرِ بْنِ مُحَمَّدٍ </w:t>
      </w:r>
      <w:r>
        <w:rPr>
          <w:rStyle w:val="FootnoteAnchor"/>
          <w:rtl w:val="true"/>
        </w:rPr>
        <w:footnoteReference w:id="368"/>
      </w:r>
      <w:r>
        <w:rPr>
          <w:rFonts w:ascii="Amiri" w:hAnsi="Amiri" w:eastAsia="Amiri" w:cs="Amiri"/>
          <w:color w:val="111111"/>
          <w:sz w:val="28"/>
          <w:sz w:val="28"/>
          <w:szCs w:val="28"/>
          <w:rtl w:val="true"/>
          <w:lang w:bidi="ar-SA"/>
        </w:rPr>
        <w:t>عَنْ أَخِيهِ عَلِيٍّ عَنْ أَحْمَدَ بْنِ إِدْرِيسَ عَنْ عِمْرَانَ بْنِ مُوسَي الْخَشَّابِ عَنْ عَلِيِّ بْنِ حَسَّانَ عَنْ عَمِّهِ عَبْدِ الرَّحْمَنِ عَنْ أَبِي عَبْدِ اللَّهِ عليه السلام وَ سَاقَ حَدِيثَ فَضْلِ مَسْجِدِ السَّهْلَةِ إِلَي أَنْ قَالَ وَ هُوَ مِنْ كُوفَانَ وَ فِيهِ يُنْفَخُ فِي الصُّورِ وَ إِلَيْهِ الْمَحْشَرُ وَ يُحْشَرُ مِنْ جَانِبِهِ سَبْعُونَ أَلْفاً يَدْخُلُونَ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برنامه‌ای روی آور که عذرت به آن پذیرفته شود، و برهانت به آن استوار گردد، و از دنیایی که برای آن باقی نمی‌مانی برای آخرتت انتخاب کن آنچه را برایت ماندنی است و برای سفر آخرت آماده باش، به برق نجات دیده بگشا، و بار و توشه آخرت را بر پشت مرکبهای همّت محکم ببند</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1060" w:name="__RefHeading___Toc1226536_3264237689"/>
      <w:bookmarkStart w:id="1061" w:name="_Toc502"/>
      <w:bookmarkEnd w:id="1060"/>
      <w:r>
        <w:rPr>
          <w:rtl w:val="true"/>
        </w:rPr>
        <w:t>توضیح</w:t>
      </w:r>
      <w:bookmarkEnd w:id="1061"/>
    </w:p>
    <w:p>
      <w:pPr>
        <w:pStyle w:val="BookText"/>
        <w:rPr/>
      </w:pPr>
      <w:r>
        <w:rPr>
          <w:rFonts w:ascii="IRNazanin" w:hAnsi="IRNazanin" w:eastAsia="IRNazanin"/>
          <w:color w:val="111111"/>
          <w:sz w:val="28"/>
          <w:sz w:val="28"/>
          <w:szCs w:val="28"/>
          <w:rtl w:val="true"/>
          <w:lang w:bidi="fa-IR"/>
        </w:rPr>
        <w:t>حقت یعنی لازم و ثابت شد و جلائلها یعنی سختی های آن و باء ممکن است برای تعدیه باشد و همس صدای خفیف است و عبارت شمتّ البرق</w:t>
      </w:r>
    </w:p>
    <w:p>
      <w:pPr>
        <w:pStyle w:val="BookText"/>
        <w:rPr/>
      </w:pPr>
      <w:r>
        <w:rPr>
          <w:rFonts w:ascii="IRNazanin" w:hAnsi="IRNazanin" w:eastAsia="IRNazanin"/>
          <w:color w:val="111111"/>
          <w:sz w:val="28"/>
          <w:sz w:val="28"/>
          <w:szCs w:val="28"/>
          <w:rtl w:val="true"/>
          <w:lang w:bidi="fa-IR"/>
        </w:rPr>
        <w:t>یعنی نگاه کردم به ابر آن برق که در کجا می بارد و عبارت رحل مطیته یعنی وقتی که زین را بر پشت اسب بست و تشمیر به معنای جدیت در کار است</w:t>
      </w:r>
      <w:r>
        <w:rPr>
          <w:rFonts w:eastAsia="IRNazanin" w:cs="IRNazanin"/>
          <w:color w:val="111111"/>
          <w:sz w:val="28"/>
          <w:szCs w:val="28"/>
          <w:rtl w:val="true"/>
          <w:lang w:bidi="fa-IR"/>
        </w:rPr>
        <w:t>.</w:t>
      </w:r>
    </w:p>
    <w:p>
      <w:pPr>
        <w:pStyle w:val="Heading5"/>
        <w:numPr>
          <w:ilvl w:val="4"/>
          <w:numId w:val="1"/>
        </w:numPr>
        <w:rPr/>
      </w:pPr>
      <w:bookmarkStart w:id="1062" w:name="__RefHeading___Toc1226538_3264237689"/>
      <w:bookmarkStart w:id="1063" w:name="_Toc503"/>
      <w:bookmarkEnd w:id="1062"/>
      <w:r>
        <w:rPr>
          <w:rtl w:val="true"/>
        </w:rPr>
        <w:t xml:space="preserve">روایت </w:t>
      </w:r>
      <w:r>
        <w:rPr/>
        <w:t>52</w:t>
      </w:r>
      <w:r>
        <w:rPr>
          <w:rtl w:val="true"/>
        </w:rPr>
        <w:t>.</w:t>
      </w:r>
      <w:bookmarkEnd w:id="106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نقل فرمود که از جمله سؤالاتی که پادشاه روم از حسن بن علی علیهما السلام پرسید این بود که ارواح مؤمنین وقتی می میرند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صخره بیت المقدس در شب جمعه جمع می شوند که آنجا عرش نزدیکتر خداست که خدا از آن جا زمین را گستراند و آن را به سمت آن خواهد پیچید و محشر نیز به سوی آنست و از آن جا پروردگار ما به آسمان و ملائکه استیلا یافت؛ سپس پادشاه روم از ارواح کفار پرسید که آنها کجا جمع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پهر یمن در وادی حضرموت جمع می شوند، سپس خدا آتشی از شرق و آتشی از غرب بر می انگیزد و در پی آن دو بادی شدید می وزاند، پس مردم نزد صخره بیت المقدس جمع می شوند، پس اهل بهشت در سمت راست صخره جمع می شوند و متقین نزدیک می گردند و جهنم در سمت چپ صخره قرار در منتهای زمینهای هفتم قرار می گیرد و فلق و سجین در آنجاست و حلائق از جانب صخره شناخته می شوند، پس کسی که بهشت بر او واجب شده باشد، داخل بهشت و هر کس آتش بر او واجب شده باشد، داخل آتش می شود و اینست معنای سخن خدای متعال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بهشت و گروهی در آتش جهنم هستند</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1064" w:name="__RefHeading___Toc1226540_3264237689"/>
      <w:bookmarkStart w:id="1065" w:name="_Toc504"/>
      <w:bookmarkEnd w:id="1064"/>
      <w:r>
        <w:rPr>
          <w:rtl w:val="true"/>
        </w:rPr>
        <w:t xml:space="preserve">روایت </w:t>
      </w:r>
      <w:r>
        <w:rPr/>
        <w:t>53</w:t>
      </w:r>
      <w:r>
        <w:rPr>
          <w:rtl w:val="true"/>
        </w:rPr>
        <w:t>.</w:t>
      </w:r>
      <w:bookmarkEnd w:id="106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ادامه فضیلت مسجد سهله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مسجد از کوفه است و در آن مسجد در صور دمیده می شود و محشر به سوی آنست و از جانب آن هفتاد هزار تن محشور می شوند که داخل بهشت می شوند</w:t>
      </w:r>
      <w:r>
        <w:rPr>
          <w:rFonts w:eastAsia="IRNazanin" w:cs="IRNazanin"/>
          <w:color w:val="111111"/>
          <w:sz w:val="28"/>
          <w:szCs w:val="28"/>
          <w:rtl w:val="true"/>
          <w:lang w:bidi="fa-IR"/>
        </w:rPr>
        <w:t>.</w:t>
      </w:r>
      <w:r>
        <w:rPr>
          <w:rStyle w:val="FootnoteAnchor"/>
          <w:rtl w:val="true"/>
        </w:rPr>
        <w:footnoteReference w:id="371"/>
      </w:r>
      <w:bookmarkStart w:id="1066" w:name="pg13885_196370"/>
    </w:p>
    <w:p>
      <w:pPr>
        <w:pStyle w:val="Heading5"/>
        <w:numPr>
          <w:ilvl w:val="4"/>
          <w:numId w:val="1"/>
        </w:numPr>
        <w:rPr/>
      </w:pPr>
      <w:bookmarkStart w:id="1067" w:name="__RefHeading___Toc1226542_3264237689"/>
      <w:bookmarkStart w:id="1068" w:name="_Toc505"/>
      <w:bookmarkEnd w:id="1066"/>
      <w:bookmarkEnd w:id="1067"/>
      <w:r>
        <w:rPr>
          <w:rtl w:val="true"/>
        </w:rPr>
        <w:t>«</w:t>
      </w:r>
      <w:r>
        <w:rPr/>
        <w:t>54</w:t>
      </w:r>
      <w:r>
        <w:rPr>
          <w:rtl w:val="true"/>
        </w:rPr>
        <w:t>»</w:t>
      </w:r>
      <w:bookmarkEnd w:id="1068"/>
    </w:p>
    <w:p>
      <w:pPr>
        <w:pStyle w:val="BookText"/>
        <w:rPr/>
      </w:pPr>
      <w:r>
        <w:rPr>
          <w:rFonts w:ascii="Amiri" w:hAnsi="Amiri" w:eastAsia="Amiri" w:cs="Amiri"/>
          <w:color w:val="111111"/>
          <w:sz w:val="28"/>
          <w:sz w:val="28"/>
          <w:szCs w:val="28"/>
          <w:rtl w:val="true"/>
          <w:lang w:bidi="ar-SA"/>
        </w:rPr>
        <w:t xml:space="preserve">فس، تفسير القمي أَبِي عَنِ ابْنِ أَبِي عُمَيْرٍ عَنْ مَنْصُورِ بْنِ يُونُسَ عَنْ عَمْرِو بْنِ شَيْبَةَ </w:t>
      </w:r>
      <w:r>
        <w:rPr>
          <w:rStyle w:val="FootnoteAnchor"/>
          <w:rtl w:val="true"/>
        </w:rPr>
        <w:footnoteReference w:id="372"/>
      </w:r>
      <w:r>
        <w:rPr>
          <w:rFonts w:ascii="Amiri" w:hAnsi="Amiri" w:eastAsia="Amiri" w:cs="Amiri"/>
          <w:color w:val="111111"/>
          <w:sz w:val="28"/>
          <w:sz w:val="28"/>
          <w:szCs w:val="28"/>
          <w:rtl w:val="true"/>
          <w:lang w:bidi="ar-SA"/>
        </w:rPr>
        <w:t>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ابْتِدَاءً مِنْهُ إِنَّ اللَّهَ إِذَا بَدَا لَهُ أَنْ يُبِينَ خَلْقَهُ وَ يَجْمَعَهُمْ لِمَا لَا بُدَّ مِنْهُ أَمَرَ مُنَادِياً فَنَادَي </w:t>
      </w:r>
      <w:r>
        <w:rPr>
          <w:rStyle w:val="FootnoteAnchor"/>
          <w:rtl w:val="true"/>
        </w:rPr>
        <w:footnoteReference w:id="373"/>
      </w:r>
      <w:r>
        <w:rPr>
          <w:rFonts w:ascii="Amiri" w:hAnsi="Amiri" w:eastAsia="Amiri" w:cs="Amiri"/>
          <w:color w:val="111111"/>
          <w:sz w:val="28"/>
          <w:sz w:val="28"/>
          <w:szCs w:val="28"/>
          <w:rtl w:val="true"/>
          <w:lang w:bidi="ar-SA"/>
        </w:rPr>
        <w:t xml:space="preserve">فَاجْتَمَعَ الْإِنْسُ وَ الْجِنُّ فِي أَسْرَعَ مِنْ طَرْفَةِ الْعَيْنِ ثُمَّ أَذِنَ السَّمَاءَ الدُّنْيَا </w:t>
      </w:r>
      <w:r>
        <w:rPr>
          <w:rStyle w:val="FootnoteAnchor"/>
          <w:rtl w:val="true"/>
        </w:rPr>
        <w:footnoteReference w:id="374"/>
      </w:r>
      <w:r>
        <w:rPr>
          <w:rFonts w:ascii="Amiri" w:hAnsi="Amiri" w:eastAsia="Amiri" w:cs="Amiri"/>
          <w:color w:val="111111"/>
          <w:sz w:val="28"/>
          <w:sz w:val="28"/>
          <w:szCs w:val="28"/>
          <w:rtl w:val="true"/>
          <w:lang w:bidi="ar-SA"/>
        </w:rPr>
        <w:t xml:space="preserve">فَنَزَلَ وَ كَانَ مِنْ وَرَاءِ النَّاسِ وَ أَذِنَ السَّمَاءَ الثَّانِيَةَ فَنَزَلَ وَ هِيَ ضِعْفُ الَّتِي تَلِيهَا فَإِذَا رَآهَا أَهْلُ السَّمَاءِ الدُّنْيَا قَالُوا جَاءَ رَبُّنَا فَيُقَالُ لَا وَ هُوَ آتٍ حَتَّي يَنْزِلَ </w:t>
      </w:r>
      <w:r>
        <w:rPr>
          <w:rStyle w:val="FootnoteAnchor"/>
          <w:rtl w:val="true"/>
        </w:rPr>
        <w:footnoteReference w:id="375"/>
      </w:r>
      <w:r>
        <w:rPr>
          <w:rFonts w:ascii="Amiri" w:hAnsi="Amiri" w:eastAsia="Amiri" w:cs="Amiri"/>
          <w:color w:val="111111"/>
          <w:sz w:val="28"/>
          <w:sz w:val="28"/>
          <w:szCs w:val="28"/>
          <w:rtl w:val="true"/>
          <w:lang w:bidi="ar-SA"/>
        </w:rPr>
        <w:t xml:space="preserve">كُلُّ سَمَاءٍ يَكُونُ كُلُّ وَاحِدَةٍ مِنْ وَرَاءِ الْأُخْرَي وَ هِيَ ضِعْفُ الَّتِي تَلِيهَا ثُمَّ يَنْزِلَ اللَّهُ فِي ظُلَلٍ </w:t>
      </w:r>
      <w:r>
        <w:rPr>
          <w:rStyle w:val="FootnoteAnchor"/>
          <w:rtl w:val="true"/>
        </w:rPr>
        <w:footnoteReference w:id="376"/>
      </w:r>
      <w:r>
        <w:rPr>
          <w:rFonts w:ascii="Amiri" w:hAnsi="Amiri" w:eastAsia="Amiri" w:cs="Amiri"/>
          <w:color w:val="111111"/>
          <w:sz w:val="28"/>
          <w:sz w:val="28"/>
          <w:szCs w:val="28"/>
          <w:rtl w:val="true"/>
          <w:lang w:bidi="ar-SA"/>
        </w:rPr>
        <w:t xml:space="preserve">مِنَ الْغَمامِ وَ الْمَلائِكَةُ وَ قُضِيَ الْأَمْرُ وَ إِلَي اللَّهِ تُرْجَعُ الْأُمُورُ ثُمَّ يَأْمُرَ اللَّهُ مُنَادِياً يُنَادِي يا مَعْشَرَ الْجِنِّ وَ الْإِنْسِ إِنِ اسْتَطَعْتُمْ أَنْ تَنْفُذُوا مِنْ أَقْطارِ السَّماواتِ وَ الْأَرْضِ فَانْفُذُوا لا تَنْفُذُونَ إِلَّا بِسُلْطانٍ قَالَ وَ بَكَي حَتَّي إِذَا سَكَتَ قُلْتُ جَعَلَنِيَ اللَّهُ فِدَاكَ يَا أَبَا جَعْفَرٍ وَ أَيْنَ رَسُولُ اللَّهِ وَ أَمِيرُ الْمُؤْمِنِينَ وَ شِيعَتُهُ فَقَالَ أَبُو جَعْفَرٍ عليه السلام رَسُولُ اللَّهِ وَ عَلِيٌّ وَ شِيعَتُهُ عَلَي كُثْبَانٍ مِنَ الْمِسْكِ الْأَذْفَرِ عَلَي مَنَابِرَ مِنْ نُورٍ يَحْزَنُ النَّاسُ وَ لَا يَحْزَنُونَ وَ يَفْزَعُ النَّاسُ وَ لَا يَفْزَعُونَ ثُمَّ تَلَا هَذِهِ الْآيَةَ مَنْ جاءَ بِالْحَسَنَةِ فَلَهُ خَيْرٌ مِنْها وَ هُمْ مِنْ فَزَعٍ يَوْمَئِذٍ آمِنُونَ فَالْحَسَنَةُ وَ اللَّهِ وَلَايَةُ أَمِيرِ الْمُؤْمِنِينَ عليه السلام </w:t>
      </w:r>
      <w:r>
        <w:rPr>
          <w:rStyle w:val="FootnoteAnchor"/>
          <w:rtl w:val="true"/>
        </w:rPr>
        <w:footnoteReference w:id="377"/>
      </w:r>
    </w:p>
    <w:p>
      <w:pPr>
        <w:pStyle w:val="Heading5"/>
        <w:numPr>
          <w:ilvl w:val="4"/>
          <w:numId w:val="1"/>
        </w:numPr>
        <w:rPr/>
      </w:pPr>
      <w:bookmarkStart w:id="1069" w:name="__RefHeading___Toc1226544_3264237689"/>
      <w:bookmarkStart w:id="1070" w:name="_Toc506"/>
      <w:bookmarkEnd w:id="1069"/>
      <w:r>
        <w:rPr>
          <w:rtl w:val="true"/>
        </w:rPr>
        <w:t>«</w:t>
      </w:r>
      <w:r>
        <w:rPr/>
        <w:t>55</w:t>
      </w:r>
      <w:r>
        <w:rPr>
          <w:rtl w:val="true"/>
        </w:rPr>
        <w:t>»</w:t>
      </w:r>
      <w:bookmarkEnd w:id="1070"/>
    </w:p>
    <w:p>
      <w:pPr>
        <w:pStyle w:val="BookText"/>
        <w:rPr/>
      </w:pPr>
      <w:r>
        <w:rPr>
          <w:rFonts w:ascii="Amiri" w:hAnsi="Amiri" w:eastAsia="Amiri" w:cs="Amiri"/>
          <w:color w:val="111111"/>
          <w:sz w:val="28"/>
          <w:sz w:val="28"/>
          <w:szCs w:val="28"/>
          <w:rtl w:val="true"/>
          <w:lang w:bidi="ar-SA"/>
        </w:rPr>
        <w:t xml:space="preserve">يد، التوحيد الْقَطَّانُ عَنِ ابْنِ زَكَرِيَّا عَنِ ابْنِ حَبِيبٍ عَنْ أَحْمَدَ بْنِ يَعْقُوبَ بْنِ مَطَرٍ عَنْ مُحَمَّدِ بْنِ الْحَسَنِ بْنِ عَبْدِ الْعَزِيزِ عَنْ طَلْحَةَ بْنِ يَزِيدَ عَنْ عُبَيْدِ اللَّهِ بْنِ عُبَيْدٍ عَنْ أَبِي مَعْمَرٍ السَّعْدَانِيِّ عَنْ أَمِيرِ الْمُؤْمِنِينَ عليه السلام أَنَّهُ قَالَ فِي جَوَابِ مَنِ ادَّعَي التَّنَاقُضَ بَيْنَ آيَاتِ الْقُرْآنِ فَقَالَ وَ أَجِدُ اللَّهَ يَقُولُ يَوْمَ يَقُومُ الرُّوحُ وَ الْمَلائِكَةُ صَفًّا لا يَتَكَلَّمُونَ إِلَّا مَنْ أَذِنَ لَهُ الرَّحْمنُ وَ قالَ صَواباً وَ قَالَ وَ اسْتُنْطِقُوا فَقَالُوا </w:t>
      </w:r>
      <w:r>
        <w:rPr>
          <w:rStyle w:val="FootnoteAnchor"/>
          <w:rtl w:val="true"/>
        </w:rPr>
        <w:footnoteReference w:id="378"/>
      </w:r>
      <w:r>
        <w:rPr>
          <w:rFonts w:ascii="Amiri" w:hAnsi="Amiri" w:eastAsia="Amiri" w:cs="Amiri"/>
          <w:color w:val="111111"/>
          <w:sz w:val="28"/>
          <w:sz w:val="28"/>
          <w:szCs w:val="28"/>
          <w:rtl w:val="true"/>
          <w:lang w:bidi="ar-SA"/>
        </w:rPr>
        <w:t>وَ اللَّهِ رَبِّنا ما كُنَّا مُشْرِكِينَ وَ قَالَ يَوْمَ الْقِيامَةِ يَكْفُرُ بَعْضُكُمْ بِبَعْضٍ وَ يَلْعَنُ بَعْضُكُمْ بَعْضاً وَ قَالَ</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1226546_3264237689"/>
      <w:bookmarkStart w:id="1072" w:name="_Toc507"/>
      <w:bookmarkEnd w:id="1071"/>
      <w:r>
        <w:rPr>
          <w:rtl w:val="true"/>
        </w:rPr>
        <w:t xml:space="preserve">روایت </w:t>
      </w:r>
      <w:r>
        <w:rPr/>
        <w:t>54</w:t>
      </w:r>
      <w:r>
        <w:rPr>
          <w:rtl w:val="true"/>
        </w:rPr>
        <w:t>.</w:t>
      </w:r>
      <w:bookmarkEnd w:id="107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شیبه از امام باقر علیه السلام نقل کرده و می‌گوید شنیدم که حضرت با نام خدا شروع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که مخلوقات خود را آشکار سازد و آنها را برای کار ضروری جمع نماید، به یک ندا دهنده‌ای دستور می‌دهد که ندا دهد تا انس و جن در یک چشم به هم زدن گرد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اول دستور می‌دهد تا فرود بیاید و خودش در پشت سر مردم است، و به آسمان دوم نیز دستور می‌دهد فرود بیاید و آن، دو برابر آسمان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ساکنان آسمان اول، آسمان دوم را ببینند،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او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امر و فرمان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همه آسمان‌ها فرود آیند به گونه‌ای که هر کدام از آنها پشت سر دیگری قرار گیرد و هر کدام دو برابر قبلی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و دستور خداوند در سایبانی از ابرها و فرشتگان می‌آید و کار انجام می‌شود و همه کارها به سوی خداوند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ندا دهنده‌ای دستور می‌دهد که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والإِنسِ إِنِ اسْتَطَعْتُمْ أَن تَنفُذُوا مِنْ أَقْطَارِ السَّمَاواتِ والأَرْضِ فَانفُذُوا لا تَنفُذُونَ إِلا بِسُلطَانٍ</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جنّیان و انسیان، اگر می‌توانید از کرانه‌های آسمانها و زمین به بیرون رخنه کنید، پس رخنه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رخنه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 تا این که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و علی علیه السلام و شیعیان او کجا هستند؟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 علی علیه السلام و شیعیان او، در تپه‌ای از عطرهای خوشبو و بر منبرهایی از نور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غمگین و ناراحت هستند ولی آنها غمگین نیستند، و مردم می‌ترسند ولی آنها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وهُم مِّن فَزَعٍ یَومَئِذٍ آمِنُون</w:t>
      </w:r>
      <w:r>
        <w:rPr>
          <w:rStyle w:val="FootnoteAnchor"/>
          <w:rtl w:val="true"/>
        </w:rPr>
        <w:footnoteReference w:id="3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نیکی به میان آورد، پاداشی بهتر از آن خواهد داشت و آنان از هراس آن روز ایمنند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حسنه همان ولایت علی علیه السلام می‌باشد</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1073" w:name="__RefHeading___Toc1226548_3264237689"/>
      <w:bookmarkStart w:id="1074" w:name="_Toc508"/>
      <w:bookmarkEnd w:id="1073"/>
      <w:r>
        <w:rPr>
          <w:rtl w:val="true"/>
        </w:rPr>
        <w:t xml:space="preserve">روایت </w:t>
      </w:r>
      <w:r>
        <w:rPr/>
        <w:t>55</w:t>
      </w:r>
      <w:r>
        <w:rPr>
          <w:rtl w:val="true"/>
        </w:rPr>
        <w:t>.</w:t>
      </w:r>
      <w:bookmarkEnd w:id="107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معمر سعدانی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صلوات اللَّه علیه در جواب کسی که اعدای تناقض بین آیات قرآن نموده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 لا یَتَکَلَّمُونَ إِلَّا مَنْ أَذِنَ لَهُ الرَّحْمنُ وَ قالَ صَواباً</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روح و فرشتگان همه می ایستند در حالی که صف‌زدگانند که هیچ سخن نگویند مگر کسی که خداوند مهربان او را رخصت داده باشد و صواب گوید یا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و از ایشان طلب نطق و گفتن شود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رَبِّنا ما کُنَّا مُشْرِکِینَ یعنی سوگند به خدا که پروردگار ما است، ما مشرک نبودیم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یَکْفُرُ بَعْضُکُمْ بِبَعْضٍ وَ یَلْعَنُ بَعْضُکُمْ بَعْضاً</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یعنی در روز قیامت کافر می شوند بعضی از شما که متبوعانند به بعضی دیگر که تابعانند و لعنت می کنند بعضی از شما که پیروان اراذلند بعضی دیگر را که سر کردگانند و گفته است که </w:t>
      </w:r>
    </w:p>
    <w:p>
      <w:pPr>
        <w:pStyle w:val="BookText"/>
        <w:rPr/>
      </w:pPr>
      <w:r>
        <w:rPr>
          <w:rFonts w:ascii="Amiri" w:hAnsi="Amiri" w:eastAsia="Amiri" w:cs="Amiri"/>
          <w:color w:val="111111"/>
          <w:sz w:val="28"/>
          <w:sz w:val="28"/>
          <w:szCs w:val="28"/>
          <w:rtl w:val="true"/>
          <w:lang w:bidi="ar-SA"/>
        </w:rPr>
        <w:t xml:space="preserve">إِنَّ ذلِكَ لَحَقٌّ تَخاصُمُ أَهْلِ النَّارِ وَ قَالَ لا تَخْتَصِمُوا لَدَيَّ وَ قَدْ قَدَّمْتُ إِلَيْكُمْ بِالْوَعِيدِ وَ قَالَ الْيَوْمَ نَخْتِمُ عَلي أَفْواهِهِمْ وَ تُكَلِّمُنا أَيْدِيهِمْ وَ تَشْهَدُ أَرْجُلُهُمْ بِما كانُوا يَكْسِبُونَ فَمَرَّةً يُخْبِرُ أَنَّهُمْ لا يَتَكَلَّمُونَ إِلَّا مَنْ أَذِنَ لَهُ الرَّحْمنُ وَ قالَ صَواباً </w:t>
      </w:r>
      <w:r>
        <w:rPr>
          <w:rStyle w:val="FootnoteAnchor"/>
          <w:rtl w:val="true"/>
        </w:rPr>
        <w:footnoteReference w:id="384"/>
      </w:r>
      <w:r>
        <w:rPr>
          <w:rFonts w:ascii="Amiri" w:hAnsi="Amiri" w:eastAsia="Amiri" w:cs="Amiri"/>
          <w:color w:val="111111"/>
          <w:sz w:val="28"/>
          <w:sz w:val="28"/>
          <w:szCs w:val="28"/>
          <w:rtl w:val="true"/>
          <w:lang w:bidi="ar-SA"/>
        </w:rPr>
        <w:t xml:space="preserve">وَ مَرَّةً يُخْبِرُ أَنَّ الْخَلْقَ يَنْطِقُونَ </w:t>
      </w:r>
      <w:r>
        <w:rPr>
          <w:rStyle w:val="FootnoteAnchor"/>
          <w:rtl w:val="true"/>
        </w:rPr>
        <w:footnoteReference w:id="385"/>
      </w:r>
      <w:r>
        <w:rPr>
          <w:rFonts w:ascii="Amiri" w:hAnsi="Amiri" w:eastAsia="Amiri" w:cs="Amiri"/>
          <w:color w:val="111111"/>
          <w:sz w:val="28"/>
          <w:sz w:val="28"/>
          <w:szCs w:val="28"/>
          <w:rtl w:val="true"/>
          <w:lang w:bidi="ar-SA"/>
        </w:rPr>
        <w:t>وَ يَقُولُ عَنْ مَقَالَتِهِمْ وَ اللَّهِ رَبِّنا ما كُنَّا مُشْرِكِينَ وَ مَرَّةً يُخْبِرُ أَنَّهُمْ يَخْتَصِمُونَ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بِأَنَّ ذَلِكَ فِي مَوَاطِنَ غَيْرِ وَاحِدٍ مِنْ مَوَاطِنِ ذَلِكَ الْيَوْمِ الَّذِي كانَ مِقْدارُهُ خَمْسِينَ أَلْفَ سَنَةٍ يَجْمَعُ اللَّهُ عَزَّ وَ جَلَّ الْخَلَائِقَ يَوْمَئِذٍ فِي مَوَاطِنَ يَتَفَرَّقُونَ وَ يُكَلِّمُ بَعْضُهُمْ بَعْضاً وَ يَسْتَغْفِرُ بَعْضُهُمْ لِبَعْضٍ أُولَئِكَ الَّذِينَ كَانَ مِنْهُمُ الطَّاعَةُ فِي دَارِ الدُّنْيَا مِنَ الرُّؤَسَاءِ وَ الْأَتْبَاعِ وَ يَلْعَنُ أَهْلُ الْمَعَاصِي الَّذِينَ بَدَتْ مِنْهُمُ الْبَغْضَاءُ وَ تَعَاوَنُوا عَلَي الظُّلْمِ وَ الْعُدْوَانِ فِي دَارِ الدُّنْيَا الْمُسْتَكْبِرِينَ وَ الْمُسْتَضْعَفِينَ يَكْفُرُ بَعْضُهُمْ بِبَعْضٍ وَ يَلْعَنُ بَعْضُهُمْ بَعْضاً وَ الْكُفْرُ فِي هَذِهِ الْآيَةِ الْبَرَاءَةُ يَقُولُ فَيَتَبَرَّأُ بَعْضُهُمْ مِنْ بَعْضٍ وَ نَظِيرُهَا فِي سُورَةِ إِبْرَاهِيمَ قَوْلُ الشَّيْطَانِ إِنِّي كَفَرْتُ بِما أَشْرَكْتُمُونِ مِنْ قَبْلُ وَ قَوْلُ إِبْرَاهِيمَ خَلِيلِ الرَّحْمَنِ كَفَرْنا بِكُمْ يَعْنِي تَبَرَّأْنَا مِنْكُمْ ثُمَّ يَجْتَمِعُونَ فِي مَوْطِنٍ آخَرَ فَيَسْتَنْطِقُونَ فِيهِ وَ يَبْكُونَ فِيهِ فَلَوْ أَنَّ تِلْكَ الْأَصْوَاتِ بَدَتْ لِأَهْلِ الدُّنْيَا لَأَذْهَلَتْ جَمِيعُ الْخَلْقِ عَنْ مَعَايِشِهِمْ وَ لَتَصَدَّعَتْ قُلُوبُهُمْ إِلَّا مَا شَاءَ اللَّهُ فَلَا يَزَالُونَ يَبْكُونَ الدَّمَ ثُمَّ يَجْتَمِعُونَ فِي مَوْطِنٍ آخَرَ فَيَسْتَنْطِقُونَ فِيهِ فَيَقُولُونَ وَ اللَّهِ رَبِّنا ما كُنَّا مُشْرِكِينَ فَيَخْتِمُ اللَّهُ تَبَارَكَ وَ تَعَالَي عَلَي أَفْوَاهِهِمْ وَ يَسْتَنْطِقُ الْأَيْدِي وَ الْأَرْجُلَ وَ الْجُلُودَ فَتَشْهَدُ بِكُلِّ مَعْصِيَةٍ كَانَتْ مِنْهُمْ ثُمَّ يَرْفَعُ عَنْ أَلْسِنَتِهِمُ الْخَتْمَ فَيَقُولُونَ لِجُلُودِهِمْ لِمَ شَهِدْتُمْ عَلَيْنا قالُوا أَنْطَقَنَا اللَّهُ الَّذِي أَنْطَقَ كُلَّ شَيْ‌ءٍ وَ يَجْتَمِعُونَ فِي مَوْطِنٍ آخَرَ فَيُسْتَنْطَقُونَ فَيَفِرُّ بَعْضُهُمْ مِنْ بَعْضٍ فَذَلِكَ قَوْلُهُ عَزَّ وَ جَلَّ يَوْمَ يَفِرُّ الْمَرْءُ مِنْ أَخِيهِ وَ أُمِّهِ وَ أَبِيهِ وَ صاحِبَتِهِ وَ بَنِيهِ فَيُسْتَنْطَقُونَ فَ لا يَتَكَلَّمُونَ إِلَّا مَنْ أَذِنَ لَهُ الرَّحْمنُ وَ قالَ صَواباً فَتَقُومُ الرُّسُلُ صلوات الله عليهم فَيَشْهَدُونَ فِي هَذَا الْمَوْطِنِ فَذَلِكَ قَوْلُهُ تَعَالَي فَكَيْفَ إِذا جِئْنا مِنْ كُلِّ أُمَّةٍ بِشَهِيدٍ وَ جِئْنا بِكَ عَلي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درستی که اینکه مذکور شد از احوال دوزخیان و سخنان ایشان هر آینه راست و درستی است جدال و نزاع اهل دوزخ که با یک دیگر گفتگو میکنند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تَخْتَصِمُوا لَدَیَّ وَ قَدْ قَدَّمْتُ إِلَیْکُمْ بِالْوَعِیدِ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منازعه و گفتگو مکنید پیش من و حال آنکه به تحقیق که پیش داشته‌ام به سوی شما وعید خود را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نَخْتِمُ عَلی أَفْواهِهِمْ وَ تُکَلِّمُنا أَیْدِیهِمْ وَ تَشْهَدُ أَرْجُلُهُمْ بِما کانُوا یَکْسِبُونَ</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یعنی امروز مهر می گذاریم بر دهانهای ایشان و سخن می کند با ما دستهای ایشان و گواهی می دهد پایهای ایشان به آنچه که کسب می کردند پس یک مرتبه خبر میدهد که ایشان سخن نمی گویند و یک مرتبه خبر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أَذِنَ لَهُ الرَّحْمنُ 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خبر میدهد که خلق نطق می کنند و از قول ایشان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خبر می دهد که ایشان با هم مخاصمه و گفتگو می کنند؛</w:t>
      </w:r>
    </w:p>
    <w:p>
      <w:pPr>
        <w:pStyle w:val="BookText"/>
        <w:rPr/>
      </w:pPr>
      <w:r>
        <w:rPr>
          <w:rFonts w:ascii="IRNazanin" w:hAnsi="IRNazanin" w:eastAsia="IRNazanin"/>
          <w:color w:val="111111"/>
          <w:sz w:val="28"/>
          <w:sz w:val="28"/>
          <w:szCs w:val="28"/>
          <w:rtl w:val="true"/>
          <w:lang w:bidi="fa-IR"/>
        </w:rPr>
        <w:t>حضرت به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این آیات در چند موطن است از موطنهای آن روز که مقدارش پنجاه هزار سال باشد خدای عز و جل در آن روز خلائق را در موطنها جمع کند که متفرق باشند و با یک دیگر سخن گویند و از برای همدیگر استغفار کنند و این گروه آنانند که در دار دنیا طاعت از ایشان بوده یعنی سر کردگان و پیروان و اهل معاصی که دشمنی از ایشان ظاهر شده و یک دیگر را بر ظلم و عدوان در دار دنیا یاری کرده‌اند خواه گردن کشان و خواه ضعیفان برخی به برخی دیگر کفر ورزیده و برخی، برخی دیگر را لعن می کنند و کفر در این آیه برائت و بیزاری است می فرماید که پس بعضی از ایشان از بعضی بیزاری جوید و نظیر این آیه در سوره ابراهیم گفتار شیطان است که خدا از او حکایت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کَفَرْتُ بِما أَشْرَکْتُمُونِ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درستی که من کافر و بیزار شدم به آنچه شریک ساختید مرا پیش از این و قول ابراهیم خلیل خداوند رحمان کفرنا بکم یعنی بیزاری جستیم از شما بعد از آن در موطن دیگر اجتماع می کنند و در آنجا می گریند که اگر آن آوازها از برای اهل دنیا ظاهر و هویدا شود همه خلائق را از معایش و اسباب زندگی خویش فراموشی دهد و دلهای ایشان شکافته شود مگر آنچه خدا خواهد پس پیوسته خون بگریند و بعد از آن در موطن دیگر اجتماع کنند و در آن از ایشان در خواسته شود که سخن گویند پس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خدای تبارک و تعالی مهر بر دهنهای ایشان می گذارد و از دستها و پایها و پوستها طلب سخن گفتن می فرماید و آنها را گویا می گرداند و آنها شهادت می دهند به هر گناهی که از ایشان به وجود آمده بعد از آن مهر را از دهانهای ایشان بردارد و ایشان به پوستهای خویش بگویند که چرا بر ما شهادت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أَنْطَقَنَا اللَّهُ الَّذِی أَنْطَقَ کُلَّ شَیْ‌ءٍ</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یعنی پوستها در جواب گویند که خدائی که هر چیزی را گویا گردانیده ما را گویا گردانید بعد از آن در موطن دیگر اجتماع می کنند و از ایشان طلب نطق می‌شود پس از یک دیگر می گریزند و این معنی قول خدای عز و 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یَفِرُّ الْمَرْءُ مِنْ أَخِیهِ وَ أُمِّهِ وَ أَبِیهِ وَ صاحِبَتِهِ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مرد از برادر و مادر و پدر و زن و پسران خود می گریزد پس طلب نطق از ایشان می‌شود و ایشان سخن نمی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أَذِنَ لَهُ الرَّحْمنُ 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رسولان خدا صلوات اللَّه علیهم بر می خیزند و در این موطن شهادت می دهند و این معنی قول خدا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w:t>
      </w:r>
      <w:r>
        <w:rPr>
          <w:rStyle w:val="FootnoteAnchor"/>
          <w:rtl w:val="true"/>
        </w:rPr>
        <w:footnoteReference w:id="38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پس چگونه باشد وقتی که بیاوریم از هر گروهی از امتهای گذشته گواهی را و آن پیغمبران ایشان است و بیاوریم </w:t>
      </w:r>
      <w:bookmarkStart w:id="1075" w:name="pg13885_196372"/>
    </w:p>
    <w:p>
      <w:pPr>
        <w:pStyle w:val="BookText"/>
        <w:rPr/>
      </w:pPr>
      <w:bookmarkEnd w:id="1075"/>
      <w:r>
        <w:rPr>
          <w:rFonts w:ascii="Amiri" w:hAnsi="Amiri" w:eastAsia="Amiri" w:cs="Amiri"/>
          <w:color w:val="111111"/>
          <w:sz w:val="28"/>
          <w:sz w:val="28"/>
          <w:szCs w:val="28"/>
          <w:rtl w:val="true"/>
          <w:lang w:bidi="ar-SA"/>
        </w:rPr>
        <w:t>شَهِيداً ثُمَّ يَجْتَمِعُونَ فِي مَوْطِنٍ آخَرَ يَكُونُ فِيهِ مَقَامُ مُحَمَّدٍ صلي الله عليه و آله وَ هُوَ الْمَقَامُ الْمَحْمُودُ فَيُثْنِي عَلَي اللَّهِ تَبَارَكَ وَ تَعَالَي بِمَا لَمْ يُثْنِ عَلَيْهِ أَحَدٌ قَبْلَهُ ثُمَّ يُثْنِي عَلَي الْمَلَائِكَةِ كُلِّهِمْ فَلَا يَبْقَي مَلَكٌ إِلَّا أَثْنَي عَلَيْهِ مُحَمَّدٌ صلي الله عليه و آله ثُمَّ يُثْنِي عَلَي الرُّسُلِ بِمَا لَمْ يُثْنِ عَلَيْهِمْ أَحَدٌ مِثْلَهُ ثُمَّ يُثْنِي عَلَي كُلِّ مُؤْمِنٍ وَ مُؤْمِنَةٍ يَبْدَأُ بِالصِّدِّيقِينَ وَ الشُّهَدَاءِ ثُمَّ بِالصَّالِحِينَ فَيَحْمَدُهُ أَهْلُ السَّمَاوَاتِ وَ أَهْلُ الْأَرْضِ وَ ذَلِكَ قَوْلُهُ عَزَّ وَ جَلَّ عَسي أَنْ يَبْعَثَكَ رَبُّكَ مَقاماً مَحْمُوداً فَطُوبَي لِمَنْ كَانَ لَهُ فِي ذَلِكَ الْمَقَامِ حَظٌّ وَ نَصِيبٌ وَ وَيْلٌ لِمَنْ لَمْ يَكُنْ لَهُ فِي ذَلِكَ الْمَقَامِ حَظٌّ وَ لَا نَصِيبٌ ثُمَّ يَجْتَمِعُونَ فِي مَوْطِنٍ آخَرَ فَيُدَانُ بَعْضُهُمْ مِنْ بَعْضٍ وَ هَذَا كُلُّهُ قَبْلَ الْحِسَابِ فَإِذَا أُخِذَ فِي الْحِسَابِ شُغِلَ كُلُّ إِنْسَانٍ بِمَا لَدَيْهِ نَسْأَلُ اللَّهَ بَرَكَةَ ذَلِكَ الْيَوْمِ قَالَ فَرَّجْتَ عَنِّي فَرَّجَ اللَّهُ عَنْكَ يَا أَمِيرَ الْمُؤْمِنِينَ وَ سَاقَ الْحَدِيثَ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وُجُوهٌ يَوْمَئِذٍ ناضِرَةٌ إِلي رَبِّها ناظِرَةٌ وَ قَوْلُهُ لا تُدْرِكُهُ الْأَبْصارُ وَ هُوَ يُدْرِكُ الْأَبْصارَ فَإِنَّ ذَلِكَ فِي مَوْضِعٍ يَنْتَهِي فِيهِ أَوْلِيَاءُ اللَّهِ عَزَّ وَ جَلَّ بَعْدَ مَا يُفْرَغُ مِنَ الْحِسَابِ إِلَي نَهَرٍ يُسَمَّي الْحَيَوَانَ فَيَغْتَسِلُونَ فِيهِ وَ يَشْرَبُونَ مِنْهُ فَتَنْضُرُ وُجُوهُهُمْ إِشْرَاقاً فَيَذْهَبُ عَنْهُمْ كُلُّ قَذًي وَ وَعْثٍ ثُمَّ يُؤْمَرُونَ بِدُخُولِ الْجَنَّةِ فَمِنْ هَذَا الْمَقَامِ يَنْظُرُونَ إِلَي رَبِّهِمْ كَيْفَ يُثِيبُهُمْ وَ مِنْهُ يَدْخُلُونَ الْجَنَّةَ فَذَلِكَ قَوْلُ اللَّهِ عَزَّ وَ جَلَّ فِي تَسْلِيمِ الْمَلَائِكَةِ </w:t>
      </w:r>
      <w:r>
        <w:rPr>
          <w:rStyle w:val="FootnoteAnchor"/>
          <w:rtl w:val="true"/>
        </w:rPr>
        <w:footnoteReference w:id="389"/>
      </w:r>
      <w:r>
        <w:rPr>
          <w:rFonts w:ascii="Amiri" w:hAnsi="Amiri" w:eastAsia="Amiri" w:cs="Amiri"/>
          <w:color w:val="111111"/>
          <w:sz w:val="28"/>
          <w:sz w:val="28"/>
          <w:szCs w:val="28"/>
          <w:rtl w:val="true"/>
          <w:lang w:bidi="ar-SA"/>
        </w:rPr>
        <w:t>عَلَيْهِمْ سَلامٌ عَلَيْكُمْ طِبْتُمْ فَادْخُلُوها خالِدِينَ فَعِنْدَ ذَلِكَ أَيْقَنُوا بِدُخُولِ الْجَنَّةِ وَ النَّظَرِ إِلَي مَا وَعَدَهُمْ رَبُّهُمْ وَ ذَلِكَ قَوْلُهُ إِلي رَبِّها ناظِرَةٌ وَ إِنَّمَا يَعْنِي بِالنَّظَرِ إِلَيْهِ النَّظَرَ إِلَي ثَوَابِهِ تَبَارَكَ وَ تَعَالَي وَ أَمَّا قَوْلُهُ لا تُدْرِكُهُ الْأَبْصارُ وَ هُوَ يُدْرِكُ الْأَبْصارَ فَهُوَ كَمَا قَالَ لا تُدْرِكُهُ الْأَبْصارُ وَ لَا تُحِيطُ بِهِ الْأَوْهَامُ وَ هُوَ يُدْرِكُ الْأَبْصارَ يَعْنِي يُحِيطُ بِهَا الْحَدِيثَ</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1226550_3264237689"/>
      <w:bookmarkStart w:id="1077" w:name="_Toc509"/>
      <w:bookmarkEnd w:id="1076"/>
      <w:r>
        <w:rPr>
          <w:rtl w:val="true"/>
        </w:rPr>
        <w:t>بيان</w:t>
      </w:r>
      <w:bookmarkEnd w:id="1077"/>
    </w:p>
    <w:p>
      <w:pPr>
        <w:pStyle w:val="BookText"/>
        <w:rPr/>
      </w:pPr>
      <w:r>
        <w:rPr>
          <w:rFonts w:ascii="Amiri" w:hAnsi="Amiri" w:eastAsia="Amiri" w:cs="Amiri"/>
          <w:color w:val="111111"/>
          <w:sz w:val="28"/>
          <w:sz w:val="28"/>
          <w:szCs w:val="28"/>
          <w:rtl w:val="true"/>
          <w:lang w:bidi="ar-SA"/>
        </w:rPr>
        <w:t>قال الجزري فيه اللهم إني أعوذ بك من وعثاء السفر أي شدته و مشقته و أصله من الوعث و هو الرمل و المشي فيه يشد علي صاحبه و يشق</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1226552_3264237689"/>
      <w:bookmarkStart w:id="1079" w:name="_Toc510"/>
      <w:bookmarkEnd w:id="1078"/>
      <w:r>
        <w:rPr>
          <w:rtl w:val="true"/>
        </w:rPr>
        <w:t>«</w:t>
      </w:r>
      <w:r>
        <w:rPr/>
        <w:t>56</w:t>
      </w:r>
      <w:r>
        <w:rPr>
          <w:rtl w:val="true"/>
        </w:rPr>
        <w:t>»</w:t>
      </w:r>
      <w:bookmarkEnd w:id="1079"/>
    </w:p>
    <w:p>
      <w:pPr>
        <w:pStyle w:val="BookText"/>
        <w:rPr/>
      </w:pPr>
      <w:r>
        <w:rPr>
          <w:rFonts w:ascii="Amiri" w:hAnsi="Amiri" w:eastAsia="Amiri" w:cs="Amiri"/>
          <w:color w:val="111111"/>
          <w:sz w:val="28"/>
          <w:sz w:val="28"/>
          <w:szCs w:val="28"/>
          <w:rtl w:val="true"/>
          <w:lang w:bidi="ar-SA"/>
        </w:rPr>
        <w:t>فس، تفسير القمي إِذا وَقَعَتِ الْواقِعَةُ لَيْسَ لِوَقْعَتِها كاذِبَةٌ قَالَ الْقِيَامَةُ هِيَ حَقٌ</w:t>
      </w:r>
    </w:p>
    <w:p>
      <w:pPr>
        <w:pStyle w:val="BookText"/>
        <w:rPr/>
      </w:pPr>
      <w:r>
        <w:rPr>
          <w:rFonts w:ascii="IRNazanin" w:hAnsi="IRNazanin" w:eastAsia="IRNazanin"/>
          <w:color w:val="111111"/>
          <w:sz w:val="28"/>
          <w:sz w:val="28"/>
          <w:szCs w:val="28"/>
          <w:rtl w:val="true"/>
          <w:lang w:bidi="fa-IR"/>
        </w:rPr>
        <w:t xml:space="preserve">تو را بر این گروه گواه تا گواهی دهی بر ایشان بعد از آن اجتماع می کنند در موطن دیگر که در آن مقام محمد صلی الله علیه و آله باشد و آن مقام محمود و جای پسندیده است پس بر خدای تبارک و تعالی ثناء گوید به آنچه کسی پیش از او بر آن جناب ثناء نگفته باشد بعد از آن بر همه فرشتگان ثناء گوید پس فرشته ای نماند مگر آنکه محمد صلی الله علیه و آله بر او ثناء گوید بعد از آن بر رسولان ثناء گوید به آنچه هیچ کس مثل آن حضرت بر ایشان ثناء نگفته باشد بعد از آن بر هر مرد مؤمن و زن مؤمنه ثناء گوید و به صدیقان و شهیدان آغاز کند بعد از آن به صالحان پس اهل آسمانها و اهل زمین او را حمد و ستایش کنند و این معنی قول خدای عز و 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که بر انگیزد تو را پروردگار تو در مقام پسندیده و ستوده ستایش‌کنندگان و آن مقام شفاعت است پس خوشا به حال کسی که او را در این مقام حظ و بهره ای باشد و وای بر کسی که او را در این مقام حظ و نصیبی نباشد بعد از آن در موطن دیگر اجتماع می کنند و بعضی از ایشان از بعضی یاری داده می‌شود و انتقام از برایش می کشند و همه اینها پیش از حساب است و چون در حساب شروع کند هر انسانی به آنچه در پیش او است مشغول گردد و ما برکت آن روز را از خدا سؤال می کنیم آن مرد عرض کرد که اندوه را از من بردی یا امیر المؤمنین و گروهی را از من گشودی پس خدا مزد تو را بزرگ گرداند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اما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این امر در موضعی است که دوستان خدای عز و جل به آن می رسند بعد از آنکه از حساب فارغ شده باشند به سوی نهری که حیوان نامیده می‌شود پس در آن نهر غسل می کنند و از آن می‌آشامند و روی ایشان تازگی به هم می رساند از روی روشنی و چون آفتاب تابان می‌شود و هر خاشاک و نقصان شکستگی که مراد از آنها کثافات و عیوبی است که لازم بشریت است از ایشان می رود و برطرف می‌شود بعد از آن به دخول در بهشت امر می شوند پس از این مقام به سوی پروردگار خود می‌نگردند که چگونه ایشان را ثواب می دهد و از آن داخل بهشت می شوند و این تفسیر قول خدای عز و جل است در سلام کردن فرشتگان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خازنان بهشت که رضوان و پیروان اویند به ایشان گویند که سلامتی و ایمنی و تحیت و رحمت از جانب خدا بر شما باد پاک و پاکیزه شدید پس در آئید در حالتی که جاوید باشید پس در نزد این یقین به دخول بهشت و نظر به سوی آنچه پروردگار ایشان ایشان را وعده فرموده به هم رسانند و این معنی قول آن جناب است که إِلی رَبِّها ناظِرَةٌ و جز این نیست که به نظر به سوی خویش نظر به سوی ثواب خود تبارک و تعالی را قصد دارد و اما قول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چنانست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خیالها به او احاطه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به آنها احاطه می کند تا آخر حدیث؛</w:t>
      </w:r>
      <w:r>
        <w:rPr>
          <w:rStyle w:val="FootnoteAnchor"/>
          <w:rtl w:val="true"/>
        </w:rPr>
        <w:footnoteReference w:id="390"/>
      </w:r>
    </w:p>
    <w:p>
      <w:pPr>
        <w:pStyle w:val="Heading5"/>
        <w:numPr>
          <w:ilvl w:val="4"/>
          <w:numId w:val="1"/>
        </w:numPr>
        <w:rPr/>
      </w:pPr>
      <w:bookmarkStart w:id="1080" w:name="__RefHeading___Toc1226554_3264237689"/>
      <w:bookmarkStart w:id="1081" w:name="_Toc511"/>
      <w:bookmarkEnd w:id="1080"/>
      <w:r>
        <w:rPr>
          <w:rtl w:val="true"/>
        </w:rPr>
        <w:t>توضیح</w:t>
      </w:r>
      <w:bookmarkEnd w:id="1081"/>
    </w:p>
    <w:p>
      <w:pPr>
        <w:pStyle w:val="BookText"/>
        <w:rPr/>
      </w:pPr>
      <w:r>
        <w:rPr>
          <w:rFonts w:ascii="IRNazanin" w:hAnsi="IRNazanin" w:eastAsia="IRNazanin"/>
          <w:color w:val="111111"/>
          <w:sz w:val="28"/>
          <w:sz w:val="28"/>
          <w:szCs w:val="28"/>
          <w:rtl w:val="true"/>
          <w:lang w:bidi="fa-IR"/>
        </w:rPr>
        <w:t>جزری درباره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تو پناه می برم از شدت و مشقت سفر و اصل وعثاء از وعث است که رمل است و مشی در رمل بر رونده شدید و سخت است</w:t>
      </w:r>
      <w:r>
        <w:rPr>
          <w:rFonts w:eastAsia="IRNazanin" w:cs="IRNazanin"/>
          <w:color w:val="111111"/>
          <w:sz w:val="28"/>
          <w:szCs w:val="28"/>
          <w:rtl w:val="true"/>
          <w:lang w:bidi="fa-IR"/>
        </w:rPr>
        <w:t>.</w:t>
      </w:r>
    </w:p>
    <w:p>
      <w:pPr>
        <w:pStyle w:val="Heading5"/>
        <w:numPr>
          <w:ilvl w:val="4"/>
          <w:numId w:val="1"/>
        </w:numPr>
        <w:rPr/>
      </w:pPr>
      <w:bookmarkStart w:id="1082" w:name="__RefHeading___Toc1226556_3264237689"/>
      <w:bookmarkStart w:id="1083" w:name="_Toc512"/>
      <w:bookmarkEnd w:id="1082"/>
      <w:r>
        <w:rPr>
          <w:rtl w:val="true"/>
        </w:rPr>
        <w:t xml:space="preserve">روایت </w:t>
      </w:r>
      <w:r>
        <w:rPr/>
        <w:t>56</w:t>
      </w:r>
      <w:r>
        <w:rPr>
          <w:rtl w:val="true"/>
        </w:rPr>
        <w:t>.</w:t>
      </w:r>
      <w:bookmarkEnd w:id="108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الواقِعَةُ لیْسَ لوقْعَتِهَا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حق و حقیقت است </w:t>
      </w:r>
      <w:bookmarkStart w:id="1084" w:name="pg13885_196373"/>
    </w:p>
    <w:p>
      <w:pPr>
        <w:pStyle w:val="BookText"/>
        <w:rPr/>
      </w:pPr>
      <w:bookmarkEnd w:id="1084"/>
      <w:r>
        <w:rPr>
          <w:rFonts w:ascii="Amiri" w:hAnsi="Amiri" w:eastAsia="Amiri" w:cs="Amiri"/>
          <w:color w:val="111111"/>
          <w:sz w:val="28"/>
          <w:sz w:val="28"/>
          <w:szCs w:val="28"/>
          <w:rtl w:val="true"/>
          <w:lang w:bidi="ar-SA"/>
        </w:rPr>
        <w:t>قَوْلُهُ تَعَالَي خافِضَةٌ قَالَ لِأَعْدَاءِ اللَّهِ رافِعَةٌ لِأَوْلِيَاءِ اللَّهِ إِذا رُجَّتِ الْأَرْضُ رَجًّا قَالَ يُدَقُّ بَعْضُهَا عَلَي بَعْضٍ وَ بُسَّتِ الْجِبالُ بَسًّا قَالَ قُلِعَتِ الْجِبَالُ قَلْعاً فَكانَتْ هَباءً مُنْبَثًّا قَالَ الْهَبَاءُ الَّذِي يَدْخُلُ فِي الْكُوَّةِ مِنْ شُعَاعِ الشَّمْسِ</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1226558_3264237689"/>
      <w:bookmarkStart w:id="1086" w:name="_Toc513"/>
      <w:bookmarkEnd w:id="1085"/>
      <w:r>
        <w:rPr>
          <w:rtl w:val="true"/>
        </w:rPr>
        <w:t>«</w:t>
      </w:r>
      <w:r>
        <w:rPr/>
        <w:t>57</w:t>
      </w:r>
      <w:r>
        <w:rPr>
          <w:rtl w:val="true"/>
        </w:rPr>
        <w:t>»</w:t>
      </w:r>
      <w:bookmarkEnd w:id="1086"/>
    </w:p>
    <w:p>
      <w:pPr>
        <w:pStyle w:val="BookText"/>
        <w:rPr/>
      </w:pPr>
      <w:r>
        <w:rPr>
          <w:rFonts w:ascii="Amiri" w:hAnsi="Amiri" w:eastAsia="Amiri" w:cs="Amiri"/>
          <w:color w:val="111111"/>
          <w:sz w:val="28"/>
          <w:sz w:val="28"/>
          <w:szCs w:val="28"/>
          <w:rtl w:val="true"/>
          <w:lang w:bidi="ar-SA"/>
        </w:rPr>
        <w:t>ثو، ثواب الأعمال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الْقِيَامَةِ نَارٌ مَا خَلَا ظِلَّ الْمُؤْمِنِ فَإِنَّ صَدَقَتَهُ تُظِلُّهُ</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1226560_3264237689"/>
      <w:bookmarkStart w:id="1088" w:name="_Toc514"/>
      <w:bookmarkEnd w:id="1087"/>
      <w:r>
        <w:rPr>
          <w:rtl w:val="true"/>
        </w:rPr>
        <w:t>«</w:t>
      </w:r>
      <w:r>
        <w:rPr/>
        <w:t>58</w:t>
      </w:r>
      <w:r>
        <w:rPr>
          <w:rtl w:val="true"/>
        </w:rPr>
        <w:t>»</w:t>
      </w:r>
      <w:bookmarkEnd w:id="1088"/>
    </w:p>
    <w:p>
      <w:pPr>
        <w:pStyle w:val="BookText"/>
        <w:rPr/>
      </w:pPr>
      <w:r>
        <w:rPr>
          <w:rFonts w:ascii="Amiri" w:hAnsi="Amiri" w:eastAsia="Amiri" w:cs="Amiri"/>
          <w:color w:val="111111"/>
          <w:sz w:val="28"/>
          <w:sz w:val="28"/>
          <w:szCs w:val="28"/>
          <w:rtl w:val="true"/>
          <w:lang w:bidi="ar-SA"/>
        </w:rPr>
        <w:t>فس، تفسير القمي أَبِي عَنِ الْحُسَيْنِ بْنِ خَالِدٍ عَنْ أَبِي الْحَسَنِ الرِّضَا عليه السلام وَ سَاقَ الْحَدِيثَ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الشَّمْسُ وَ الْقَمَرُ بِحُسْبانٍ قَالَ هُمَا بِعَذَابِ اللَّهِ </w:t>
      </w:r>
      <w:r>
        <w:rPr>
          <w:rStyle w:val="FootnoteAnchor"/>
          <w:rtl w:val="true"/>
        </w:rPr>
        <w:footnoteReference w:id="391"/>
      </w:r>
      <w:r>
        <w:rPr>
          <w:rFonts w:ascii="Amiri" w:hAnsi="Amiri" w:eastAsia="Amiri" w:cs="Amiri"/>
          <w:color w:val="111111"/>
          <w:sz w:val="28"/>
          <w:sz w:val="28"/>
          <w:szCs w:val="28"/>
          <w:rtl w:val="true"/>
          <w:lang w:bidi="ar-SA"/>
        </w:rPr>
        <w:t xml:space="preserve">قُلْتُ الشَّمْسُ وَ الْقَمَرُ يُعَذَّبَانِ قَالَ سَأَلْتَ عَنْ شَيْ‌ءٍ فَأَيْقِنْهُ إِنَّ الشَّمْسَ وَ الْقَمَرَ آيَتَانِ مِنْ آيَاتِ اللَّهِ يَجْرِيَانِ بِأَمْرِهِ مُطِيعَانِ لَهُ ضَوْؤُهُمَا مِنْ نُورِ عَرْشِهِ وَ حَرُّهُمَا مِنْ جَهَنَّمَ فَإِذَا كَانَتِ الْقِيَامَةُ عَادَ إِلَي الْعَرْشِ نُورُهُمَا وَ عَادَ إِلَي النَّارِ حَرُّهُمَا </w:t>
      </w:r>
      <w:r>
        <w:rPr>
          <w:rStyle w:val="FootnoteAnchor"/>
          <w:rtl w:val="true"/>
        </w:rPr>
        <w:footnoteReference w:id="392"/>
      </w:r>
      <w:r>
        <w:rPr>
          <w:rFonts w:ascii="Amiri" w:hAnsi="Amiri" w:eastAsia="Amiri" w:cs="Amiri"/>
          <w:color w:val="111111"/>
          <w:sz w:val="28"/>
          <w:sz w:val="28"/>
          <w:szCs w:val="28"/>
          <w:rtl w:val="true"/>
          <w:lang w:bidi="ar-SA"/>
        </w:rPr>
        <w:t>فَلَا يَكُونُ شَمْسٌ وَ لَا قَمَرٌ وَ إِنَّمَا عَنَاهُمَا لَعَنَهُمَا اللَّهُ أَ وَ لَيْسَ قَدْ رَوَي النَّاسُ أَنَّ رَسُولَ اللَّهِ صلي الله عليه و آله قَالَ الشَّمْسُ وَ الْقَمَرُ نُورَانِ فِي النَّارِ قُلْتُ بَلَي قَالَ أَ مَا سَمِعْتَ قَوْلَ النَّاسِ فُلَانٌ وَ فُلَانٌ شَمْسُ هَذِهِ الْأُمَّةِ وَ نُورُهَا فَهُمَا فِي النَّارِ وَ اللَّهِ مَا عَنَي غَيْرَهُمَا الْخَبَرَ</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1226562_3264237689"/>
      <w:bookmarkStart w:id="1090" w:name="_Toc515"/>
      <w:bookmarkEnd w:id="1089"/>
      <w:r>
        <w:rPr>
          <w:rtl w:val="true"/>
        </w:rPr>
        <w:t>«</w:t>
      </w:r>
      <w:r>
        <w:rPr/>
        <w:t>59</w:t>
      </w:r>
      <w:r>
        <w:rPr>
          <w:rtl w:val="true"/>
        </w:rPr>
        <w:t>»</w:t>
      </w:r>
      <w:bookmarkEnd w:id="1090"/>
    </w:p>
    <w:p>
      <w:pPr>
        <w:pStyle w:val="BookText"/>
        <w:rPr/>
      </w:pPr>
      <w:r>
        <w:rPr>
          <w:rFonts w:ascii="Amiri" w:hAnsi="Amiri" w:eastAsia="Amiri" w:cs="Amiri"/>
          <w:color w:val="111111"/>
          <w:sz w:val="28"/>
          <w:sz w:val="28"/>
          <w:szCs w:val="28"/>
          <w:rtl w:val="true"/>
          <w:lang w:bidi="ar-SA"/>
        </w:rPr>
        <w:t xml:space="preserve">ن، عيون أخبار الرضا عليه السلام الْحُسَيْنُ بْنُ إِبْرَاهِيمَ بْنِ أَحْمَدَ عَنْ مُحَمَّدِ بْنِ جَعْفَرٍ الْكُوفِيِّ عَنِ الْبَرْمَكِيِّ عَنِ الْحُسَيْنِ بْنِ الْحَسَنِ عَنْ بَكْرِ بْنِ صَالِحٍ عَنِ الْحَسَنِ بْنِ سَعِيدٍ عَنْ أَبِي الْحَسَنِ الرِّضَا عليه السلام فِي قَوْلِهِ عَزَّ وَ جَلَّ يَوْمَ يُكْشَفُ عَنْ ساقٍ قَالَ حِجَابٌ مِنْ نُورٍ يُكْشَفُ فَيَقَعُ الْمُؤْمِنُونَ سُجَّداً وَ تَدْمُجُ </w:t>
      </w:r>
      <w:r>
        <w:rPr>
          <w:rStyle w:val="FootnoteAnchor"/>
          <w:rtl w:val="true"/>
        </w:rPr>
        <w:footnoteReference w:id="393"/>
      </w:r>
      <w:r>
        <w:rPr>
          <w:rFonts w:ascii="Amiri" w:hAnsi="Amiri" w:eastAsia="Amiri" w:cs="Amiri"/>
          <w:color w:val="111111"/>
          <w:sz w:val="28"/>
          <w:sz w:val="28"/>
          <w:szCs w:val="28"/>
          <w:rtl w:val="true"/>
          <w:lang w:bidi="ar-SA"/>
        </w:rPr>
        <w:t>أَصْلَابُ الْمُنَافِقِينَ فَلَا يَسْتَطِيعُونَ السُّجُودَ</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1226564_3264237689"/>
      <w:bookmarkStart w:id="1092" w:name="_Toc516"/>
      <w:bookmarkEnd w:id="1091"/>
      <w:r>
        <w:rPr>
          <w:rtl w:val="true"/>
        </w:rPr>
        <w:t>«</w:t>
      </w:r>
      <w:r>
        <w:rPr/>
        <w:t>60</w:t>
      </w:r>
      <w:r>
        <w:rPr>
          <w:rtl w:val="true"/>
        </w:rPr>
        <w:t>»</w:t>
      </w:r>
      <w:bookmarkEnd w:id="1092"/>
    </w:p>
    <w:p>
      <w:pPr>
        <w:pStyle w:val="BookText"/>
        <w:rPr/>
      </w:pPr>
      <w:r>
        <w:rPr>
          <w:rFonts w:ascii="Amiri" w:hAnsi="Amiri" w:eastAsia="Amiri" w:cs="Amiri"/>
          <w:color w:val="111111"/>
          <w:sz w:val="28"/>
          <w:sz w:val="28"/>
          <w:szCs w:val="28"/>
          <w:rtl w:val="true"/>
          <w:lang w:bidi="ar-SA"/>
        </w:rPr>
        <w:t>يد، التوحيد أَبِي وَ ابْنُ الْوَلِيدِ عَنْ سَعْدٍ عَنِ ابْنِ عِيسَي عَنْ عَلِيِّ بْنِ حَدِيدٍ عَنْ جَمِيلِ بْنِ دَرَّاجٍ عَنْ زُرَارَةَ عَنْ أَبِي عَبْدِ اللَّهِ عليه السلام فِي قَوْلِ اللَّهِ عَزَّ وَ جَلَّ وَ يُدْعَوْنَ إِلَي السُّجُودِ فَلا يَسْتَطِيعُونَ قَالَ صَارَتْ أَصْلَابُهُمْ كَصَيَاصِي الْبَقَرِ يَعْنِي قُرُونَهَا وَ قَدْ كانُوا يُدْعَوْنَ إِلَي السُّجُودِ وَ هُمْ سالِمُونَ قَالَ وَ هُمْ مُسْتَطِيعُونَ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الأخبار في تفسير هذه الآية في أبواب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پایین آورنده دشمنان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برنده دوستان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رُجَّتِ الأَرْضُ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از قسمت‌های آن، قسمت‌های دیگر را می‌کوبد و می‌شکند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وبُسَّتِ الجِبَال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کوه‌ها از جای کنده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هَبَاء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ریزی است که در شکاف دیوار در اثر نور خورشید دیده می‌شود</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1093" w:name="__RefHeading___Toc1226566_3264237689"/>
      <w:bookmarkStart w:id="1094" w:name="_Toc517"/>
      <w:bookmarkEnd w:id="1093"/>
      <w:r>
        <w:rPr>
          <w:rtl w:val="true"/>
        </w:rPr>
        <w:t xml:space="preserve">روایت </w:t>
      </w:r>
      <w:r>
        <w:rPr/>
        <w:t>57</w:t>
      </w:r>
      <w:r>
        <w:rPr>
          <w:rtl w:val="true"/>
        </w:rPr>
        <w:t>.</w:t>
      </w:r>
      <w:bookmarkEnd w:id="109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قیامت آتش است مگر سایه مؤمن که صدقه او او را زیر سایه می برد؛</w:t>
      </w:r>
      <w:r>
        <w:rPr>
          <w:rStyle w:val="FootnoteAnchor"/>
          <w:rtl w:val="true"/>
        </w:rPr>
        <w:footnoteReference w:id="395"/>
      </w:r>
    </w:p>
    <w:p>
      <w:pPr>
        <w:pStyle w:val="Heading5"/>
        <w:numPr>
          <w:ilvl w:val="4"/>
          <w:numId w:val="1"/>
        </w:numPr>
        <w:rPr/>
      </w:pPr>
      <w:bookmarkStart w:id="1095" w:name="__RefHeading___Toc1226568_3264237689"/>
      <w:bookmarkStart w:id="1096" w:name="_Toc518"/>
      <w:bookmarkEnd w:id="1095"/>
      <w:r>
        <w:rPr>
          <w:rtl w:val="true"/>
        </w:rPr>
        <w:t xml:space="preserve">روایت </w:t>
      </w:r>
      <w:r>
        <w:rPr/>
        <w:t>58</w:t>
      </w:r>
      <w:r>
        <w:rPr>
          <w:rtl w:val="true"/>
        </w:rPr>
        <w:t>.</w:t>
      </w:r>
      <w:bookmarkEnd w:id="109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از امام رضا علیه السلام نقل کرده و حدیث را ادامه داده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عذاب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عذاب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پرسیدی پس به آن یقین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آیه ای از آیات خدا هستند که به امر او جاری هستند و مطیع اویند و نورشان از نور عرش خداشت و حرارتشان از جهنم است؛ پس وقتی روز قیامت می رسد، نورشان به عرش بر می گردد و حرارتشان به آتش بر می گردد و شمس و قمری باقی نمی ماند و خداوند فقط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 آیا مردم روایت نمی کنند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دو نور در آتش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ای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خورشید این امت و نور آن هستند؟ پس آن دو در آتش اند و خدا جز آن دو تن را قصد نفرموده تا آخر روایت</w:t>
      </w:r>
      <w:r>
        <w:rPr>
          <w:rFonts w:eastAsia="IRNazanin" w:cs="IRNazanin"/>
          <w:color w:val="111111"/>
          <w:sz w:val="28"/>
          <w:szCs w:val="28"/>
          <w:rtl w:val="true"/>
          <w:lang w:bidi="fa-IR"/>
        </w:rPr>
        <w:t>.</w:t>
      </w:r>
      <w:r>
        <w:rPr>
          <w:rStyle w:val="FootnoteAnchor"/>
          <w:rtl w:val="true"/>
        </w:rPr>
        <w:footnoteReference w:id="396"/>
      </w:r>
    </w:p>
    <w:p>
      <w:pPr>
        <w:pStyle w:val="Heading5"/>
        <w:numPr>
          <w:ilvl w:val="4"/>
          <w:numId w:val="1"/>
        </w:numPr>
        <w:rPr/>
      </w:pPr>
      <w:bookmarkStart w:id="1097" w:name="__RefHeading___Toc1226570_3264237689"/>
      <w:bookmarkStart w:id="1098" w:name="_Toc519"/>
      <w:bookmarkEnd w:id="1097"/>
      <w:r>
        <w:rPr>
          <w:rtl w:val="true"/>
        </w:rPr>
        <w:t xml:space="preserve">روایت </w:t>
      </w:r>
      <w:r>
        <w:rPr/>
        <w:t>59</w:t>
      </w:r>
      <w:r>
        <w:rPr>
          <w:rtl w:val="true"/>
        </w:rPr>
        <w:t>.</w:t>
      </w:r>
      <w:bookmarkEnd w:id="1098"/>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از ساق پرده برداشته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از نور برداشته می شود که مؤمنان به سجده می افتند و صلبهای منافقین مستحکم می شود، پس قدرت بر سجده ندارند</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1099" w:name="__RefHeading___Toc1226572_3264237689"/>
      <w:bookmarkStart w:id="1100" w:name="_Toc520"/>
      <w:bookmarkEnd w:id="1099"/>
      <w:r>
        <w:rPr>
          <w:rtl w:val="true"/>
        </w:rPr>
        <w:t xml:space="preserve">روایت </w:t>
      </w:r>
      <w:r>
        <w:rPr/>
        <w:t>60</w:t>
      </w:r>
      <w:r>
        <w:rPr>
          <w:rtl w:val="true"/>
        </w:rPr>
        <w:t>.</w:t>
      </w:r>
      <w:bookmarkEnd w:id="110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یُدْعَوْنَ إِلَی السُّجُودِ فَلا 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به سجده می شوند ولی نمی توانند،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صلبهایشان مانند شاخهای گاو می شود 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کانُوا یُدْعَوْنَ إِلَی السُّجُودِ 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دعوت به سجود می شدند در حالی که سالم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 و استطاعت داشتند</w:t>
      </w:r>
      <w:r>
        <w:rPr>
          <w:rFonts w:eastAsia="IRNazanin" w:cs="IRNazanin"/>
          <w:color w:val="111111"/>
          <w:sz w:val="28"/>
          <w:szCs w:val="28"/>
          <w:rtl w:val="true"/>
          <w:lang w:bidi="fa-IR"/>
        </w:rPr>
        <w:t>.</w:t>
      </w:r>
      <w:r>
        <w:rPr>
          <w:rStyle w:val="FootnoteAnchor"/>
          <w:rtl w:val="true"/>
        </w:rPr>
        <w:footnoteReference w:id="39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عدل اخبار در تفسیر این آیه گذشت؛ </w:t>
      </w:r>
      <w:bookmarkStart w:id="1101" w:name="pg13885_196374"/>
    </w:p>
    <w:p>
      <w:pPr>
        <w:pStyle w:val="Heading5"/>
        <w:numPr>
          <w:ilvl w:val="4"/>
          <w:numId w:val="1"/>
        </w:numPr>
        <w:rPr/>
      </w:pPr>
      <w:bookmarkStart w:id="1102" w:name="__RefHeading___Toc1226574_3264237689"/>
      <w:bookmarkStart w:id="1103" w:name="_Toc521"/>
      <w:bookmarkEnd w:id="1101"/>
      <w:bookmarkEnd w:id="1102"/>
      <w:r>
        <w:rPr>
          <w:rtl w:val="true"/>
        </w:rPr>
        <w:t>«</w:t>
      </w:r>
      <w:r>
        <w:rPr/>
        <w:t>61</w:t>
      </w:r>
      <w:r>
        <w:rPr>
          <w:rtl w:val="true"/>
        </w:rPr>
        <w:t>»</w:t>
      </w:r>
      <w:bookmarkEnd w:id="1103"/>
    </w:p>
    <w:p>
      <w:pPr>
        <w:pStyle w:val="BookText"/>
        <w:rPr/>
      </w:pPr>
      <w:r>
        <w:rPr>
          <w:rFonts w:ascii="Amiri" w:hAnsi="Amiri" w:eastAsia="Amiri" w:cs="Amiri"/>
          <w:color w:val="111111"/>
          <w:sz w:val="28"/>
          <w:sz w:val="28"/>
          <w:szCs w:val="28"/>
          <w:rtl w:val="true"/>
          <w:lang w:bidi="ar-SA"/>
        </w:rPr>
        <w:t>ين، كتاب حسين بن سعيد و النوادر النَّضْرُ عَنْ زُرْعَةَ عَنْ أَبِي بَصِيرٍ قَالَ سَمِعْتُ أَبَا عَبْدِ اللَّهِ عليه السلام يَقُولُ إِنَّ الرَّحِمَ مُعَلَّقَةٌ بِالْعَرْشِ يُنَادِي يَوْمَ الْقِيَامَةِ اللَّهُمَّ صِلْ مَنْ وَصَلَنِي وَ اقْطَعْ مَنْ قَطَعَنِي فَقُلْتُ أَ هِيَ رَحِمُ رَسُولِ اللَّهِ صلي الله عليه و آله فَقَالَ بَلْ رَحِمُ رَسُولِ اللَّهِ صلي الله عليه و آله مِنْهَا وَ قَالَ إِنَّ الرَّحِمَ تَأْتِي يَوْمَ الْقِيَامَةِ مِثْلُ كُبَّةِ الْمَدَارِ وَ هُوَ الْمِغْزَلُ فَمَنْ أَتَاهَا وَاصِلًا لَهَا انْتَشَرَتْ لَهُ نُوراً حَتَّي يُدْخِلَهُ الْجَنَّةَ وَ مَنْ أَتَاهَا قَاطِعاً لَهَا انْقَبَضَتْ عَنْهُ حَتَّي يَقْذِفَ بِهِ فِي النَّارِ</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1226576_3264237689"/>
      <w:bookmarkStart w:id="1105" w:name="_Toc522"/>
      <w:bookmarkEnd w:id="1104"/>
      <w:r>
        <w:rPr>
          <w:rtl w:val="true"/>
        </w:rPr>
        <w:t>«</w:t>
      </w:r>
      <w:r>
        <w:rPr/>
        <w:t>62</w:t>
      </w:r>
      <w:r>
        <w:rPr>
          <w:rtl w:val="true"/>
        </w:rPr>
        <w:t>»</w:t>
      </w:r>
      <w:bookmarkEnd w:id="1105"/>
    </w:p>
    <w:p>
      <w:pPr>
        <w:pStyle w:val="BookText"/>
        <w:rPr/>
      </w:pPr>
      <w:r>
        <w:rPr>
          <w:rFonts w:ascii="Amiri" w:hAnsi="Amiri" w:eastAsia="Amiri" w:cs="Amiri"/>
          <w:color w:val="111111"/>
          <w:sz w:val="28"/>
          <w:sz w:val="28"/>
          <w:szCs w:val="28"/>
          <w:rtl w:val="true"/>
          <w:lang w:bidi="ar-SA"/>
        </w:rPr>
        <w:t>ما، الأمالي للشيخ الطوسي الْحُسَيْنُ بْنُ إِبْرَاهِيمَ الْقَزْوِينِيُّ عَنْ مُحَمَّدِ بْنِ وَهْبَانَ عَنْ أَحْمَدَ بْنِ إِبْرَاهِيمَ عَنِ الْحَسَنِ بْنِ عَلِيٍّ الزَّعْفَرَانِيِّ عَنِ الْبَرْقِيِّ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النَّاسُ يَوْمَ الْقِيَامَةِ مُتَلَازِمِينَ فَيُنَادِي مُنَادٍ أَيُّهَا النَّاسُ إِنَّ اللَّهَ قَدْ عَفَا فَاعْفُوا قَالَ فَيَعْفُو قَوْمٌ وَ يَبْقَي قَوْمٌ مُتَلَازِمِينَ قَالَ فَتُرْفَعُ لَهُمْ قُصُورٌ بِيضٌ فَيُقَالُ هَذَا لِمَنْ عَفَا فَيَتَعَافَي النَّاسُ</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1226578_3264237689"/>
      <w:bookmarkStart w:id="1107" w:name="_Toc523"/>
      <w:bookmarkEnd w:id="1106"/>
      <w:r>
        <w:rPr>
          <w:rtl w:val="true"/>
        </w:rPr>
        <w:t>«</w:t>
      </w:r>
      <w:r>
        <w:rPr/>
        <w:t>63</w:t>
      </w:r>
      <w:r>
        <w:rPr>
          <w:rtl w:val="true"/>
        </w:rPr>
        <w:t>»</w:t>
      </w:r>
      <w:bookmarkEnd w:id="1107"/>
    </w:p>
    <w:p>
      <w:pPr>
        <w:pStyle w:val="BookText"/>
        <w:rPr/>
      </w:pPr>
      <w:r>
        <w:rPr>
          <w:rFonts w:ascii="Amiri" w:hAnsi="Amiri" w:eastAsia="Amiri" w:cs="Amiri"/>
          <w:color w:val="111111"/>
          <w:sz w:val="28"/>
          <w:sz w:val="28"/>
          <w:szCs w:val="28"/>
          <w:rtl w:val="true"/>
          <w:lang w:bidi="ar-SA"/>
        </w:rPr>
        <w:t>دَعَوَاتُ الرَّاوَنْدِيِّ، رُوِيَ أَنَّهُ إِذَا كَانَ يَوْمُ الْقِيَامَةِ يُنَادِي كُلُّ مَنْ يَقُومُ مِنْ قَبْرِهِ اللَّهُمَّ ارْحَمْنِي فَيُجَابُونَ لَئِنْ رَحِمْتُمْ فِي الدُّنْيَا لَتُرْحَمُونَ الْيَوْمَ</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1226580_3264237689"/>
      <w:bookmarkStart w:id="1109" w:name="_Toc524"/>
      <w:bookmarkEnd w:id="1108"/>
      <w:r>
        <w:rPr>
          <w:rtl w:val="true"/>
        </w:rPr>
        <w:t xml:space="preserve">باب </w:t>
      </w:r>
      <w:r>
        <w:rPr/>
        <w:t>6</w:t>
      </w:r>
      <w:r>
        <w:rPr>
          <w:rtl w:val="true"/>
        </w:rPr>
        <w:t xml:space="preserve"> </w:t>
      </w:r>
      <w:r>
        <w:rPr>
          <w:rtl w:val="true"/>
        </w:rPr>
        <w:t>مواقف القيامة و زمان مكث الناس فيها و أنه يؤتي بجهنم فيها</w:t>
      </w:r>
      <w:bookmarkEnd w:id="1109"/>
    </w:p>
    <w:p>
      <w:pPr>
        <w:pStyle w:val="Heading4"/>
        <w:numPr>
          <w:ilvl w:val="3"/>
          <w:numId w:val="1"/>
        </w:numPr>
        <w:rPr/>
      </w:pPr>
      <w:bookmarkStart w:id="1110" w:name="__RefHeading___Toc1226582_3264237689"/>
      <w:bookmarkStart w:id="1111" w:name="_Toc525"/>
      <w:bookmarkEnd w:id="1110"/>
      <w:r>
        <w:rPr>
          <w:rtl w:val="true"/>
        </w:rPr>
        <w:t>الآيات؛</w:t>
      </w:r>
      <w:bookmarkEnd w:id="1111"/>
    </w:p>
    <w:p>
      <w:pPr>
        <w:pStyle w:val="Heading5"/>
        <w:numPr>
          <w:ilvl w:val="4"/>
          <w:numId w:val="1"/>
        </w:numPr>
        <w:rPr/>
      </w:pPr>
      <w:bookmarkStart w:id="1112" w:name="__RefHeading___Toc1226584_3264237689"/>
      <w:bookmarkStart w:id="1113" w:name="_Toc526"/>
      <w:bookmarkEnd w:id="1112"/>
      <w:r>
        <w:rPr>
          <w:rtl w:val="true"/>
        </w:rPr>
        <w:t>الكهف</w:t>
      </w:r>
      <w:r>
        <w:rPr>
          <w:rtl w:val="true"/>
        </w:rPr>
        <w:t>:</w:t>
      </w:r>
      <w:bookmarkEnd w:id="1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عَرَضْنا جَهَنَّمَ يَوْمَئِذٍ لِلْكافِرِينَ عَرْضاً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1226586_3264237689"/>
      <w:bookmarkStart w:id="1115" w:name="_Toc527"/>
      <w:bookmarkEnd w:id="1114"/>
      <w:r>
        <w:rPr>
          <w:rtl w:val="true"/>
        </w:rPr>
        <w:t>الحج</w:t>
      </w:r>
      <w:r>
        <w:rPr>
          <w:rtl w:val="true"/>
        </w:rPr>
        <w:t>:</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يَسْتَعْجِلُونَكَ بِالْعَذابِ وَ لَنْ يُخْلِفَ اللَّهُ وَعْدَهُ وَ إِنَّ يَوْماً عِنْدَ رَبِّكَ كَأَلْفِ سَنَةٍ مِمَّا تَعُدُّونَ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1226588_3264237689"/>
      <w:bookmarkStart w:id="1117" w:name="_Toc528"/>
      <w:bookmarkEnd w:id="1116"/>
      <w:r>
        <w:rPr>
          <w:rtl w:val="true"/>
        </w:rPr>
        <w:t>التنزيل</w:t>
      </w:r>
      <w:r>
        <w:rPr>
          <w:rtl w:val="true"/>
        </w:rPr>
        <w:t>:</w:t>
      </w:r>
      <w:bookmarkEnd w:id="1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مِنَ السَّماءِ إِلَي الْأَرْضِ ثُمَّ يَعْرُجُ إِلَيْهِ فِي يَوْمٍ كانَ مِقْدارُهُ أَلْفَ سَنَةٍ مِمَّا تَعُدُّونَ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1226590_3264237689"/>
      <w:bookmarkStart w:id="1119" w:name="_Toc529"/>
      <w:bookmarkEnd w:id="1118"/>
      <w:r>
        <w:rPr>
          <w:rtl w:val="true"/>
        </w:rPr>
        <w:t>المعارج</w:t>
      </w:r>
      <w:r>
        <w:rPr>
          <w:rtl w:val="true"/>
        </w:rPr>
        <w:t>:</w:t>
      </w:r>
      <w:bookmarkEnd w:id="1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ascii="Amiri" w:hAnsi="Amiri" w:eastAsia="Amiri" w:cs="Amiri"/>
          <w:i/>
          <w:i/>
          <w:iCs/>
          <w:color w:val="111111"/>
          <w:sz w:val="28"/>
          <w:sz w:val="28"/>
          <w:szCs w:val="28"/>
          <w:rtl w:val="true"/>
          <w:lang w:bidi="ar-SA"/>
        </w:rPr>
        <w:t>لِلْكافِرينَ لَيْسَ لَهُ دافِعٌ</w:t>
      </w:r>
      <w:r>
        <w:rPr>
          <w:rFonts w:ascii="Amiri" w:hAnsi="Amiri" w:eastAsia="Amiri" w:cs="Amiri"/>
          <w:color w:val="111111"/>
          <w:sz w:val="28"/>
          <w:sz w:val="28"/>
          <w:szCs w:val="28"/>
          <w:rtl w:val="true"/>
          <w:lang w:bidi="ar-SA"/>
        </w:rPr>
        <w:t xml:space="preserve"> مِنَ اللَّهِ 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 الرُّوحُ إِلَيْهِ فِي يَوْمٍ كانَ مِقْدارُهُ خَمْسِينَ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صَبْراً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نَراهُ قَرِيباً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1226592_3264237689"/>
      <w:bookmarkStart w:id="1121" w:name="_Toc530"/>
      <w:bookmarkEnd w:id="1120"/>
      <w:r>
        <w:rPr>
          <w:rtl w:val="true"/>
        </w:rPr>
        <w:t xml:space="preserve">روایت </w:t>
      </w:r>
      <w:r>
        <w:rPr/>
        <w:t>61</w:t>
      </w:r>
      <w:r>
        <w:rPr>
          <w:rtl w:val="true"/>
        </w:rPr>
        <w:t>.</w:t>
      </w:r>
      <w:bookmarkEnd w:id="1121"/>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روز قیامت به عرش آویزان می شود 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که صله رحم مرا به جا آورد به او برس و کسی که نسبت به من قطع رحم کرد، قطع فرما؛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آیااین رحم، خویشاونید رسول خدا صلی الله علیه و آله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رسول خدا صلی الله علیه و آله نیز از جمله آنست؛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روز قیامت مانند کلاف نخ پیچیده است؛ پس هر کس به نزد آن بیاید در حالی که نسبت به آن رحم رسیدگی داشته باشد، نوری برایش منتشر می شود تا او را داخل بهشت کند و کسی که به نزد آن بیاید در حالی که به آن رسیدگی ننموده باشد، از او خود را جمع می کند تا در آتش افکنده شود؛</w:t>
      </w:r>
      <w:r>
        <w:rPr>
          <w:rStyle w:val="FootnoteAnchor"/>
          <w:rtl w:val="true"/>
        </w:rPr>
        <w:footnoteReference w:id="399"/>
      </w:r>
    </w:p>
    <w:p>
      <w:pPr>
        <w:pStyle w:val="Heading5"/>
        <w:numPr>
          <w:ilvl w:val="4"/>
          <w:numId w:val="1"/>
        </w:numPr>
        <w:rPr/>
      </w:pPr>
      <w:bookmarkStart w:id="1122" w:name="__RefHeading___Toc1226594_3264237689"/>
      <w:bookmarkStart w:id="1123" w:name="_Toc531"/>
      <w:bookmarkEnd w:id="1122"/>
      <w:r>
        <w:rPr>
          <w:rtl w:val="true"/>
        </w:rPr>
        <w:t xml:space="preserve">روایت </w:t>
      </w:r>
      <w:r>
        <w:rPr/>
        <w:t>62</w:t>
      </w:r>
      <w:r>
        <w:rPr>
          <w:rtl w:val="true"/>
        </w:rPr>
        <w:t>.</w:t>
      </w:r>
      <w:bookmarkEnd w:id="112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قیامت همراه با هم محشور می شوند؛ 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عفو کرده پس عفو کنید؛ پس قومی عفو می کنند و قومی هنوز یکدیگر را رها ننموده اند؛ پس قصرهای سفیدی برایشان برافراشته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کسانی است که عفو کنند؛ پس مردم یکدیگر را عفو می کنند</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1124" w:name="__RefHeading___Toc1226596_3264237689"/>
      <w:bookmarkStart w:id="1125" w:name="_Toc532"/>
      <w:bookmarkEnd w:id="1124"/>
      <w:r>
        <w:rPr>
          <w:rtl w:val="true"/>
        </w:rPr>
        <w:t xml:space="preserve">روایت </w:t>
      </w:r>
      <w:r>
        <w:rPr/>
        <w:t>63</w:t>
      </w:r>
      <w:r>
        <w:rPr>
          <w:rtl w:val="true"/>
        </w:rPr>
        <w:t>.</w:t>
      </w:r>
      <w:bookmarkEnd w:id="1125"/>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هر کس که از قبرش بلند می شود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رحم می کردید، امروز مورد رحمت قرار می گرفتید</w:t>
      </w:r>
      <w:r>
        <w:rPr>
          <w:rFonts w:eastAsia="IRNazanin" w:cs="IRNazanin"/>
          <w:color w:val="111111"/>
          <w:sz w:val="28"/>
          <w:szCs w:val="28"/>
          <w:rtl w:val="true"/>
          <w:lang w:bidi="fa-IR"/>
        </w:rPr>
        <w:t>.</w:t>
      </w:r>
      <w:r>
        <w:rPr>
          <w:rStyle w:val="FootnoteAnchor"/>
          <w:rtl w:val="true"/>
        </w:rPr>
        <w:footnoteReference w:id="401"/>
      </w:r>
    </w:p>
    <w:p>
      <w:pPr>
        <w:pStyle w:val="Heading3"/>
        <w:numPr>
          <w:ilvl w:val="2"/>
          <w:numId w:val="1"/>
        </w:numPr>
        <w:rPr/>
      </w:pPr>
      <w:bookmarkStart w:id="1126" w:name="__RefHeading___Toc1226598_3264237689"/>
      <w:bookmarkStart w:id="1127" w:name="_Toc533"/>
      <w:bookmarkEnd w:id="1126"/>
      <w:r>
        <w:rPr>
          <w:rtl w:val="true"/>
        </w:rPr>
        <w:t>باب ششم</w:t>
      </w:r>
      <w:r>
        <w:rPr>
          <w:rtl w:val="true"/>
        </w:rPr>
        <w:t xml:space="preserve">: </w:t>
      </w:r>
      <w:r>
        <w:rPr>
          <w:rtl w:val="true"/>
        </w:rPr>
        <w:t>مواقف قیامت و زمان ماندن مردم در آن و این که جهنم در روز قیامت آورده می شود</w:t>
      </w:r>
      <w:bookmarkEnd w:id="1127"/>
    </w:p>
    <w:p>
      <w:pPr>
        <w:pStyle w:val="Heading4"/>
        <w:numPr>
          <w:ilvl w:val="3"/>
          <w:numId w:val="1"/>
        </w:numPr>
        <w:rPr/>
      </w:pPr>
      <w:bookmarkStart w:id="1128" w:name="__RefHeading___Toc1226600_3264237689"/>
      <w:bookmarkStart w:id="1129" w:name="_Toc534"/>
      <w:bookmarkEnd w:id="1128"/>
      <w:r>
        <w:rPr>
          <w:rtl w:val="true"/>
        </w:rPr>
        <w:t>آیات</w:t>
      </w:r>
      <w:bookmarkEnd w:id="1129"/>
    </w:p>
    <w:p>
      <w:pPr>
        <w:pStyle w:val="Heading5"/>
        <w:numPr>
          <w:ilvl w:val="4"/>
          <w:numId w:val="1"/>
        </w:numPr>
        <w:rPr/>
      </w:pPr>
      <w:bookmarkStart w:id="1130" w:name="__RefHeading___Toc1226602_3264237689"/>
      <w:bookmarkStart w:id="1131" w:name="_Toc535"/>
      <w:bookmarkEnd w:id="1130"/>
      <w:r>
        <w:rPr>
          <w:rtl w:val="true"/>
        </w:rPr>
        <w:t>الکهف</w:t>
      </w:r>
      <w:r>
        <w:rPr>
          <w:rtl w:val="true"/>
        </w:rPr>
        <w:t>:</w:t>
      </w:r>
      <w:bookmarkEnd w:id="1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عَرَضْنا جَهَنَّمَ یَوْمَئِذٍ لِلْکافِرِینَ عَرْضاً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دوزخ را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بسیار ترسناک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آشکار می کنیم</w:t>
      </w:r>
      <w:r>
        <w:rPr>
          <w:rFonts w:eastAsia="IRNazanin" w:cs="IRNazanin"/>
          <w:color w:val="111111"/>
          <w:sz w:val="28"/>
          <w:szCs w:val="28"/>
          <w:rtl w:val="true"/>
          <w:lang w:bidi="fa-IR"/>
        </w:rPr>
        <w:t>.</w:t>
      </w:r>
    </w:p>
    <w:p>
      <w:pPr>
        <w:pStyle w:val="Heading5"/>
        <w:numPr>
          <w:ilvl w:val="4"/>
          <w:numId w:val="1"/>
        </w:numPr>
        <w:rPr/>
      </w:pPr>
      <w:bookmarkStart w:id="1132" w:name="__RefHeading___Toc1226604_3264237689"/>
      <w:bookmarkStart w:id="1133" w:name="_Toc536"/>
      <w:bookmarkEnd w:id="1132"/>
      <w:r>
        <w:rPr>
          <w:rtl w:val="true"/>
        </w:rPr>
        <w:t>الحج</w:t>
      </w:r>
      <w:r>
        <w:rPr>
          <w:rtl w:val="true"/>
        </w:rPr>
        <w:t>:</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یَسْتَعْجِلُونَکَ بِالْعَذابِ وَ لَنْ یُخْلِفَ اللَّهُ وَعْدَهُ وَ إِنَّ یَوْماً عِنْدَ رَبِّکَ کَأَلْفِ سَنَةٍ مِمَّا تَعُدُّونَ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مسخره و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در عذاب را درخواست می کنند، در حالی که خدا هرگز از وعده اش تخلف نمی کند؛ و همانا یک روز نزد پروردگارت مانند هزار سال از سال هایی است که شما می 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زمان نزدیک، زمان دور، امروز، دیروز، گذشته و آینده مفهومی ندارد؛ بنابراین فاصله زمانی شما با عذاب الهی شما را دچار این پندار نکند که تهدید به عذاب، تهدیدی طولانی و دروغ است</w:t>
      </w:r>
      <w:r>
        <w:rPr>
          <w:rFonts w:eastAsia="IRNazanin" w:cs="IRNazanin"/>
          <w:color w:val="111111"/>
          <w:sz w:val="28"/>
          <w:szCs w:val="28"/>
          <w:rtl w:val="true"/>
          <w:lang w:bidi="fa-IR"/>
        </w:rPr>
        <w:t>.]</w:t>
      </w:r>
    </w:p>
    <w:p>
      <w:pPr>
        <w:pStyle w:val="Heading5"/>
        <w:numPr>
          <w:ilvl w:val="4"/>
          <w:numId w:val="1"/>
        </w:numPr>
        <w:rPr/>
      </w:pPr>
      <w:bookmarkStart w:id="1134" w:name="__RefHeading___Toc1226606_3264237689"/>
      <w:bookmarkStart w:id="1135" w:name="_Toc537"/>
      <w:bookmarkEnd w:id="1134"/>
      <w:r>
        <w:rPr>
          <w:rtl w:val="true"/>
        </w:rPr>
        <w:t>التنزیل</w:t>
      </w:r>
      <w:r>
        <w:rPr>
          <w:rtl w:val="true"/>
        </w:rPr>
        <w:t>: (</w:t>
      </w:r>
      <w:r>
        <w:rPr>
          <w:rtl w:val="true"/>
        </w:rPr>
        <w:t>سجده</w:t>
      </w:r>
      <w:r>
        <w:rPr>
          <w:rtl w:val="true"/>
        </w:rPr>
        <w:t>)</w:t>
      </w:r>
      <w:bookmarkEnd w:id="1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تا زمین تدبیر و تنظیم می کند، سپس در روزی که اندازه آن به شمارش شما هزار سال است به سوی او بالا می رود</w:t>
      </w:r>
      <w:r>
        <w:rPr>
          <w:rFonts w:eastAsia="IRNazanin" w:cs="IRNazanin"/>
          <w:color w:val="111111"/>
          <w:sz w:val="28"/>
          <w:szCs w:val="28"/>
          <w:rtl w:val="true"/>
          <w:lang w:bidi="fa-IR"/>
        </w:rPr>
        <w:t>.</w:t>
      </w:r>
    </w:p>
    <w:p>
      <w:pPr>
        <w:pStyle w:val="Heading5"/>
        <w:numPr>
          <w:ilvl w:val="4"/>
          <w:numId w:val="1"/>
        </w:numPr>
        <w:rPr/>
      </w:pPr>
      <w:bookmarkStart w:id="1136" w:name="__RefHeading___Toc1226608_3264237689"/>
      <w:bookmarkStart w:id="1137" w:name="_Toc538"/>
      <w:bookmarkEnd w:id="1136"/>
      <w:r>
        <w:rPr>
          <w:rtl w:val="true"/>
        </w:rPr>
        <w:t>المعارج</w:t>
      </w:r>
      <w:r>
        <w:rPr>
          <w:rtl w:val="true"/>
        </w:rPr>
        <w:t>:</w:t>
      </w:r>
      <w:bookmarkEnd w:id="1137"/>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درخواست کننده ای عذابی را که واقع شدنی است درخواست کرد،</w:t>
      </w:r>
    </w:p>
    <w:p>
      <w:pPr>
        <w:pStyle w:val="BookText"/>
        <w:rPr/>
      </w:pPr>
      <w:r>
        <w:rPr>
          <w:rFonts w:ascii="Amiri" w:hAnsi="Amiri" w:eastAsia="Amiri" w:cs="Amiri"/>
          <w:color w:val="111111"/>
          <w:sz w:val="28"/>
          <w:sz w:val="28"/>
          <w:szCs w:val="28"/>
          <w:rtl w:val="true"/>
          <w:lang w:bidi="ar-SA"/>
        </w:rPr>
        <w:t xml:space="preserve">لِلْکَافِرِینَ لَیْسَ لَهُ دَافِعٌ </w:t>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کافران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بازدارنده ای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اللَّهِ ذِی الْمَعَارِجِ </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خدای صاحب درجات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تَعْرُجُ الْمَلَائِکَةُ وَالرُّوحُ إِلَیْهِ فِی یَوْمٍ کَانَ مِقْدَارُهُ خَمْسِینَ أَلْفَ سَنَةٍ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فرشتگان و روح در روزی که مقدارش پنجاه هزار سال است به سوی او بالا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فَاصْبِرْ صَبْرًا جَمِیلًا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پس صبر کن صبری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 که در کنارش جزع و ناخشنودی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یَرَوْنَهُ بَعِیدًا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دشمنان و مخالفان،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می بینند</w:t>
      </w:r>
    </w:p>
    <w:p>
      <w:pPr>
        <w:pStyle w:val="BookText"/>
        <w:rPr/>
      </w:pPr>
      <w:r>
        <w:rPr>
          <w:rFonts w:ascii="Amiri" w:hAnsi="Amiri" w:eastAsia="Amiri" w:cs="Amiri"/>
          <w:color w:val="111111"/>
          <w:sz w:val="28"/>
          <w:sz w:val="28"/>
          <w:szCs w:val="28"/>
          <w:rtl w:val="true"/>
          <w:lang w:bidi="ar-SA"/>
        </w:rPr>
        <w:t xml:space="preserve">وَنَرَاهُ قَرِیبًا </w:t>
      </w:r>
      <w:r>
        <w:rPr>
          <w:rFonts w:eastAsia="Times New Roman" w:cs="Times New Roman" w:ascii="Times New Roman" w:hAnsi="Times New Roman"/>
          <w:color w:val="111111"/>
          <w:sz w:val="28"/>
          <w:szCs w:val="28"/>
          <w:lang w:val="en-US" w:bidi="en-US"/>
        </w:rPr>
        <w:t>7</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آن را نزدیک می بینیم</w:t>
      </w:r>
      <w:r>
        <w:rPr>
          <w:rFonts w:eastAsia="IRNazanin" w:cs="IRNazanin"/>
          <w:color w:val="111111"/>
          <w:sz w:val="28"/>
          <w:szCs w:val="28"/>
          <w:rtl w:val="true"/>
          <w:lang w:bidi="fa-IR"/>
        </w:rPr>
        <w:t xml:space="preserve">. </w:t>
      </w:r>
      <w:bookmarkStart w:id="1138" w:name="pg13885_196375"/>
    </w:p>
    <w:p>
      <w:pPr>
        <w:pStyle w:val="Heading5"/>
        <w:numPr>
          <w:ilvl w:val="4"/>
          <w:numId w:val="1"/>
        </w:numPr>
        <w:rPr/>
      </w:pPr>
      <w:bookmarkStart w:id="1139" w:name="__RefHeading___Toc1226610_3264237689"/>
      <w:bookmarkStart w:id="1140" w:name="_Toc539"/>
      <w:bookmarkEnd w:id="1138"/>
      <w:bookmarkEnd w:id="1139"/>
      <w:r>
        <w:rPr>
          <w:rtl w:val="true"/>
        </w:rPr>
        <w:t>الفجر</w:t>
      </w:r>
      <w:r>
        <w:rPr>
          <w:rtl w:val="true"/>
        </w:rPr>
        <w:t>:</w:t>
      </w:r>
      <w:bookmarkEnd w:id="1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إِذا دُكَّتِ الْأَرْضُ دَكًّا 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جِي‌ءَ يَوْمَئِذٍ بِجَهَنَّمَ يَوْمَئِذٍ يَتَذَكَّرُ الْإِنْسانُ وَ أَنَّي لَهُ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لَيْتَنِي قَدَّمْتُ لِحَياتِي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يُعَذِّبُ عَذابَهُ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يُوثِقُ وَثاقَهُ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1226612_3264237689"/>
      <w:bookmarkStart w:id="1142" w:name="_Toc540"/>
      <w:bookmarkEnd w:id="1141"/>
      <w:r>
        <w:rPr>
          <w:rtl w:val="true"/>
        </w:rPr>
        <w:t>تفسير</w:t>
      </w:r>
      <w:r>
        <w:rPr>
          <w:rtl w:val="true"/>
        </w:rPr>
        <w:t>:</w:t>
      </w:r>
      <w:bookmarkEnd w:id="1142"/>
    </w:p>
    <w:p>
      <w:pPr>
        <w:pStyle w:val="Heading5"/>
        <w:numPr>
          <w:ilvl w:val="4"/>
          <w:numId w:val="1"/>
        </w:numPr>
        <w:rPr/>
      </w:pPr>
      <w:bookmarkStart w:id="1143" w:name="__RefHeading___Toc1226614_3264237689"/>
      <w:bookmarkStart w:id="1144" w:name="_Toc541"/>
      <w:bookmarkEnd w:id="1143"/>
      <w:r>
        <w:rPr>
          <w:rtl w:val="true"/>
        </w:rPr>
        <w:t>اشاره</w:t>
      </w:r>
      <w:bookmarkEnd w:id="1144"/>
    </w:p>
    <w:p>
      <w:pPr>
        <w:pStyle w:val="BookText"/>
        <w:rPr/>
      </w:pPr>
      <w:r>
        <w:rPr>
          <w:rFonts w:ascii="Amiri" w:hAnsi="Amiri" w:eastAsia="Amiri" w:cs="Amiri"/>
          <w:color w:val="111111"/>
          <w:sz w:val="28"/>
          <w:sz w:val="28"/>
          <w:szCs w:val="28"/>
          <w:rtl w:val="true"/>
          <w:lang w:bidi="ar-SA"/>
        </w:rPr>
        <w:t>قال الشيخ أمين الدين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عَرَضْنا جَهَنَّمَ أي أظهرناها و أبرزناها لهم حتي شاهدوها و رأوا ألوان عذابها قبل دخولها و في قوله تعالي وَ إِنَّ يَوْماً عِنْدَ رَبِّكَ كَأَلْفِ سَنَةٍ مِمَّا تَعُدُّونَ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يوما من أيام الآخرة يكون كألف سنة من أيام الدنيا عن ابن عباس و غيره و في رواية أخري عنه إن يوما من الأيام التي خلق الله فيها السماوات و الأرض كألف سنة و يدل عليه ما روي أن الفقراء يدخلون الجنة قبل الأغنياء بنصف يوم 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يوما عند ربك و ألف سنة في قدرته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يوما واحدا كألف سنة في مقدار العذاب لشدته كما يقال في المثل أيام السرور قصار و أيام الهموم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يُدَبِّرُ الْأَمْرَ مِنَ السَّماءِ إِلَي الْأَرْضِ أي يدبر الأمور كلها و يقدرها علي حسب إرادته فيما بين السماء و الأرض و ينزله مع الملك إلي الأرض ثُمَّ يَعْرُجُ إِلَيْهِ أي يصعد الملك إلي المكان الذي أمره الله تعالي أن يصعد إليه فِي يَوْمٍ كانَ مِقْدارُهُ أَلْفَ سَنَةٍ مِمَّا تَعُدُّونَ أي يوم يكون مقداره لو سار غير الملك ألف سنة مما يعده البشر خمسمائة عام نزول و خمسمائة عام صعود و الحاصل أنه ينزل الملك بالتدبير أو الوحي و يصعد إلي السماء فيقطع في يوم واحد من أيام الدنيا مسافة ألف سنة مما تعدونه أنتم لأن ما بين السماء و الأرض مسيرة خمسمائة عام لابن آدم و قيل معناه أنه يدبر الله سبحانه و يقضي أمر كل شي‌ء لألف سنة في يوم واحد ثم يلقيه إلي ملائكته فإذا مضي الألف سنة قضي لألف سنة أخري ثم كذلك أبدا و قيل معناه يدبر أمر الدنيا فينزل القضاء و التدبير من السماء إلي الأرض مدة أيام الدنيا ثم يرجع الأمر و يعود التدبير إليه بعد انقضاء الدنيا و فنائها حتي ينقطع أمر الأمراء و حكم الحكام و ينفرد</w:t>
      </w:r>
    </w:p>
    <w:p>
      <w:pPr>
        <w:pStyle w:val="Heading5"/>
        <w:numPr>
          <w:ilvl w:val="4"/>
          <w:numId w:val="1"/>
        </w:numPr>
        <w:rPr/>
      </w:pPr>
      <w:bookmarkStart w:id="1145" w:name="__RefHeading___Toc1226616_3264237689"/>
      <w:bookmarkStart w:id="1146" w:name="_Toc542"/>
      <w:bookmarkEnd w:id="1145"/>
      <w:r>
        <w:rPr>
          <w:rtl w:val="true"/>
        </w:rPr>
        <w:t>الفجر</w:t>
      </w:r>
      <w:r>
        <w:rPr>
          <w:rtl w:val="true"/>
        </w:rPr>
        <w:t>:</w:t>
      </w:r>
      <w:bookmarkEnd w:id="1146"/>
    </w:p>
    <w:p>
      <w:pPr>
        <w:pStyle w:val="BookText"/>
        <w:rPr/>
      </w:pPr>
      <w:r>
        <w:rPr>
          <w:rFonts w:ascii="Amiri" w:hAnsi="Amiri" w:eastAsia="Amiri" w:cs="Amiri"/>
          <w:color w:val="111111"/>
          <w:sz w:val="28"/>
          <w:sz w:val="28"/>
          <w:szCs w:val="28"/>
          <w:rtl w:val="true"/>
          <w:lang w:bidi="ar-SA"/>
        </w:rPr>
        <w:t xml:space="preserve">کَلَّا إِذَا دُکَّتِ الْأَرْضُ دَکًّا دَکًّا </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این چنین نیست که می پندارید، هنگامی که زمین را به شدت درهم کوبند</w:t>
      </w:r>
    </w:p>
    <w:p>
      <w:pPr>
        <w:pStyle w:val="BookText"/>
        <w:rPr/>
      </w:pPr>
      <w:r>
        <w:rPr>
          <w:rFonts w:ascii="Amiri" w:hAnsi="Amiri" w:eastAsia="Amiri" w:cs="Amiri"/>
          <w:color w:val="111111"/>
          <w:sz w:val="28"/>
          <w:sz w:val="28"/>
          <w:szCs w:val="28"/>
          <w:rtl w:val="true"/>
          <w:lang w:bidi="ar-SA"/>
        </w:rPr>
        <w:t xml:space="preserve">وَجَاءَ رَبُّکَ وَالْمَلَکُ صَفًّا صَفًّا </w:t>
      </w: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برسد، وفرشتگان صف اندر صف حاضر شوند،</w:t>
      </w:r>
    </w:p>
    <w:p>
      <w:pPr>
        <w:pStyle w:val="BookText"/>
        <w:rPr/>
      </w:pPr>
      <w:r>
        <w:rPr>
          <w:rFonts w:ascii="Amiri" w:hAnsi="Amiri" w:eastAsia="Amiri" w:cs="Amiri"/>
          <w:color w:val="111111"/>
          <w:sz w:val="28"/>
          <w:sz w:val="28"/>
          <w:szCs w:val="28"/>
          <w:rtl w:val="true"/>
          <w:lang w:bidi="ar-SA"/>
        </w:rPr>
        <w:t xml:space="preserve">وَجِیءَ یَوْمَئِذٍ بِجَهَنَّمَ یَوْمَئِذٍ یَتَذَکَّرُ الْإِنْسَانُ وَأَنَّی لَهُ الذِّکْرَی </w:t>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در آن روز دوزخ را بیاورند، در آن روز انسان متذکّر شود و کجا این تذکر برای او سودمند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یَا لَیْتَنِی قَدَّمْتُ لِحَیَاتِی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برای این زندگی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خالصانه و 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فَیَوْمَئِذٍ لَا یُعَذِّبُ عَذَابَهُ أَحَدٌ </w:t>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پس در آن روز هیچ کس چون عذاب کردن او عذاب نکند،</w:t>
      </w:r>
    </w:p>
    <w:p>
      <w:pPr>
        <w:pStyle w:val="BookText"/>
        <w:rPr/>
      </w:pPr>
      <w:r>
        <w:rPr>
          <w:rFonts w:ascii="Amiri" w:hAnsi="Amiri" w:eastAsia="Amiri" w:cs="Amiri"/>
          <w:color w:val="111111"/>
          <w:sz w:val="28"/>
          <w:sz w:val="28"/>
          <w:szCs w:val="28"/>
          <w:rtl w:val="true"/>
          <w:lang w:bidi="ar-SA"/>
        </w:rPr>
        <w:t xml:space="preserve">وَلَا یُوثِقُ وَثَاقَهُ أَحَدٌ </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هیچ کس چون به بند کشیدن او به بند نکشد</w:t>
      </w:r>
      <w:r>
        <w:rPr>
          <w:rFonts w:eastAsia="IRNazanin" w:cs="IRNazanin"/>
          <w:color w:val="111111"/>
          <w:sz w:val="28"/>
          <w:szCs w:val="28"/>
          <w:rtl w:val="true"/>
          <w:lang w:bidi="fa-IR"/>
        </w:rPr>
        <w:t>.</w:t>
      </w:r>
    </w:p>
    <w:p>
      <w:pPr>
        <w:pStyle w:val="Heading4"/>
        <w:numPr>
          <w:ilvl w:val="3"/>
          <w:numId w:val="1"/>
        </w:numPr>
        <w:rPr/>
      </w:pPr>
      <w:bookmarkStart w:id="1147" w:name="__RefHeading___Toc1226618_3264237689"/>
      <w:bookmarkStart w:id="1148" w:name="_Toc543"/>
      <w:bookmarkEnd w:id="1147"/>
      <w:r>
        <w:rPr>
          <w:rtl w:val="true"/>
        </w:rPr>
        <w:t>تفسیر</w:t>
      </w:r>
      <w:bookmarkEnd w:id="1148"/>
    </w:p>
    <w:p>
      <w:pPr>
        <w:pStyle w:val="BookText"/>
        <w:rPr/>
      </w:pPr>
      <w:r>
        <w:rPr>
          <w:rFonts w:ascii="IRNazanin" w:hAnsi="IRNazanin" w:eastAsia="IRNazanin"/>
          <w:color w:val="111111"/>
          <w:sz w:val="28"/>
          <w:sz w:val="28"/>
          <w:szCs w:val="28"/>
          <w:rtl w:val="true"/>
          <w:lang w:bidi="fa-IR"/>
        </w:rPr>
        <w:t>شیخ امین الدین طبرسی در مورد آیه وَ عَرَضْنا جَهَنَّمَ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جهنم را ظاهر می سازیم و برایشان آشکارش می کنیم تا آن را مشاهده نموده و قبل از داخل شدن در آن رنگهای عذابش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آیه وَ إِنَّ یَوْماً عِنْدَ رَبِّکَ کَأَلْفِ سَنَةٍ مِمَّا تَعُدُّونَ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وجوهی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یک روز از روزهای آخرت مانند هزار سال از روزهای دنیاست که این تفسیر از ابن عباس و غیر اوست و در روایت دیگری از ابن عباس است که یک روز از روزهای دنیا که خدا در آن آسمانها و زمین را آفریده مانند هزار سال است و دلالت می کند بر این تفسیر روایتی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قبل از اغنیا وارد بهشت می شوند به مقدار نیمی از پانصد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دوم آنست که یک روز در نزد پروردگارت و هزار سال در پیش قدرت او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سوم این که یک روز مانند هزار سال است در مقدار عذاب به دلیل سختی و شدتی که دارد، چنانچه در مثال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شادی کم و روزهای غصه بلند است</w:t>
      </w:r>
      <w:r>
        <w:rPr>
          <w:rFonts w:eastAsia="IRNazanin" w:cs="IRNazanin"/>
          <w:color w:val="111111"/>
          <w:sz w:val="28"/>
          <w:szCs w:val="28"/>
          <w:rtl w:val="true"/>
          <w:lang w:bidi="fa-IR"/>
        </w:rPr>
        <w:t>.</w:t>
      </w:r>
      <w:r>
        <w:rPr>
          <w:rStyle w:val="FootnoteAnchor"/>
          <w:rtl w:val="true"/>
        </w:rPr>
        <w:footnoteReference w:id="40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یُدَبِّرُ الْأَمْرَ مِنَ السَّماءِ إِلَی الْأَرْضِ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امور را تدبیر می کند و آن را بر حسب اراده اش اندازه گیری می کند در بین آسمان و زمین و آن را با فرشته به زمین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یَعْرُجُ إِلَیْهِ یعنی آن فرشته به مکانی که خدای متعال امر کرده به آنجا صعود کند می رود، فی یَوْمٍ کانَ مِقْدارُهُ أَلْفَ سَنَةٍ مِمَّا تَعُدُّونَ یعنی روزی که مقدار آن اگر غیر فرشته آن را طی کند به قدر هزار سالی است که بشر می شمرد که پانصد سال نزول و پانصد سال صعود آن طول می کشد و حاصل آنکه فرشته تدبیر یا وحی را نازل می کند و به آسمان صعود می کند؛ پس در یک روز از روزهای دنیا مسافت هزار سال از سالهایی که شما می شمرید را طی می کند؛ زیرا بین آسمان و زمین به میزان پانصد سال مسیر برای فرزند آدم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خدای سبحان تدبیر می کند و قضای هر چیزی را برای هزار سال در یک روز حکم می فرماید و سپس آن را به ملائکه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بالتدبير في يوم كان مقداره ألف سنة و هو يوم القيامة فالمدة المذكورة مدة يوم القيامة إلي أن يستقر الخلق في الدارين فأما قوله فِي يَوْمٍ كانَ مِقْدارُهُ خَمْسِينَ أَلْفَ سَنَةٍ </w:t>
      </w:r>
      <w:r>
        <w:rPr>
          <w:rStyle w:val="FootnoteAnchor"/>
          <w:rtl w:val="true"/>
        </w:rPr>
        <w:footnoteReference w:id="403"/>
      </w:r>
      <w:r>
        <w:rPr>
          <w:rFonts w:ascii="Amiri" w:hAnsi="Amiri" w:eastAsia="Amiri" w:cs="Amiri"/>
          <w:color w:val="111111"/>
          <w:sz w:val="28"/>
          <w:sz w:val="28"/>
          <w:szCs w:val="28"/>
          <w:rtl w:val="true"/>
          <w:lang w:bidi="ar-SA"/>
        </w:rPr>
        <w:t>فإن المقامات في يوم القيامة مختلفة و قيل إن المراد بالأول أن مسافة الصعود و النزول إلي سماء الدنيا في يوم واحد للملك مقدار مسيرة ألف سنة لغير الملك من بني آدم و إلي السماء السابعة مقدار خمسين ألف سنة و قيل إن الألف سنة للنزول و العروج و الخمسين ألف سنة لمدة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تَعْرُجُ الْمَلائِكَةُ وَ الرُّوحُ إِلَيْهِ الآية اختلف في معناه فقيل تعرج الملائكة إلي الموضع الذي يأمرهم الله به في يوم كان مقداره من عروج غيرهم خمسين ألف سنة و ذلك من أسفل الأرضين إلي فوق السماوات السبع و قوله أَلْفَ سَنَةٍ هو لما بين السماء و الأرض في الصعود و النزول و قيل إنه يعني يوم القيامة و إنه يفعل فيه من الأمور و يقضي فيه من الأحكام بين العباد ما لو فعل في الدنيا لكان مقدار خمسين ألف سنة وَ رَوَي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مَا أَطْوَلَ هَذَا الْيَوْمَ فَقَالَ وَ الَّذِي نَفْسُ مُحَمَّدٍ بِيَدِهِ إِنَّهُ لَيُخَفَّفُ عَلَي الْمُؤْمِنِ حَتَّي يَكُونَ أَخَفَّ عَلَيْهِ مِنْ صَلَاةٍ مَكْتُوبَةٍ يُصَلِّيهَا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 الْحِسَابَ غَيْرُ اللَّهِ لَمَكَثُوا فِيهِ خَمْسِينَ أَلْفَ سَنَةٍ مِنْ قَبْلِ أَنْ يَفْرُغُوا وَ اللَّهُ سُبْحَانَهُ يَفْرُغُ مِنْ ذَلِكَ فِي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يَنْتَصِفُ ذَلِكَ الْيَوْمُ حَتَّي يَقِيلَ أَهْلُ الْجَنَّةِ فِي الْجَنَّةِ وَ أَهْلُ النَّارِ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أن أول نزول الملائكة في الدنيا بأمره و نهيه و قضائه بين الخلائق إلي آخر عروجهم إلي السماء و هو يوم القيامة هذه المدة فيكون مقدار الدنيا خمسين ألف سنة لا يدري كم مضي و كم بقي و إنما يعلمها الله عز و جل فَاصْبِرْ يا محمد علي تكذيبهم إياك صَبْراً جَمِيلًا لا جزع فيه و لا شكوي إِنَّهُمْ يَرَوْنَهُ بَعِيداً وَ نَراهُ قَرِيباً أخبر سبحانه أنه يعلم مجي‌ء يوم القيامة و حلول العقاب بالكفار قريبا و يظنه</w:t>
      </w:r>
    </w:p>
    <w:p>
      <w:pPr>
        <w:pStyle w:val="BookText"/>
        <w:rPr/>
      </w:pPr>
      <w:r>
        <w:rPr>
          <w:rFonts w:ascii="IRNazanin" w:hAnsi="IRNazanin" w:eastAsia="IRNazanin"/>
          <w:color w:val="111111"/>
          <w:sz w:val="28"/>
          <w:sz w:val="28"/>
          <w:szCs w:val="28"/>
          <w:rtl w:val="true"/>
          <w:lang w:bidi="fa-IR"/>
        </w:rPr>
        <w:t>پس وقتی هزار سال گذشت، برای هزار سال دیگر حکم می کند و به همین ترتیب تا ابد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که امر دنیا را تدبیر می کند، پس قضا و تدبیر را در تمام مدت دنیا از آسمان به زمین می فرستد، سپس بعد از انقضای دنیا و فنای آن امر و تدبیر به او بر می گردد تا جایی که امر أُمراء و حکم حکام منقضی می شود و خدا به تنهایی به تدبیر می پردازد در روزی که مقدار آن هزار سال است و آن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ذکر شده، مدت روز قیامت است تا خلائق در دو دنیا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کانَ مِقْدارُهُ خَمْسینَ أَلْفَ سَنَةٍ زیرا مقامات در روز قیامت مختلف است و گفته شده مراد از آیه نخست آنست که مسافت صعود و نزول به آسمان دنیا در یک روز به مقدار مسیر هزار سال برای غیر ملک از بنی آدم است و تا آسمان هفتم به مقدار پنجاه هزار سال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میزان صعود و نزول است و پنجاه هزار سال مدت روز قیامت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در مورد آیه تَعْرُجُ الْمَلائِکَةُ وَ الرُّوحُ إِلَیْهِ تا آخر آیه فرموده معنای آن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سمت موضعی که خدا آنان را بدان امر می کند عروج می کنند در روزی که مقدار آن نسبت به عروج غیر ایشان پنجاه هزار سال است و این مسیر از پایین ترین نقطه زمین ها به بالای آسمانهای هفت گانه است و کلمه أَلْفَ سَنَةٍ همان فاصله ایست که بین آسمانها و زمین از نظر صعود و نزول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قصد کرده روز قیامت را و در آن کارهایی را انجام می دهد و احکامی بین بندگان را صادر می کند که اگر می خواست در دنیا انجام دهد به مقدار پنجاه هزار سال طول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روز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محمد صلی الله علیه و آله در ید قدرت اوست، آن روز بر مؤمن کوتاه می شود تا جایی که بر او از انجام یک نماز واجب که در دنیا می خوانده کوتاهتر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دیگری جز خدا متولی حساب شود، در آن پنجاه هزار سال می مانند قبل از آن که از حساب خود فارغ شوند و خدای سبحان در یک ساعت از حساب اعمالشان فارغ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نیمه نمی رسد اکه اهل بهشت روانه بهشت و اهل آتش روانه جهنم می شوند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اینست که از اول نزول ملائکه در دنیا برای آوردن امر و نهی و حکم خدا بین بندگان تا آخر عروج ایشان به آسمان که روز قیامت است در این مدت است؛ پس مقدار دنیا پنجاه هزار سال است که دانسته نمی شود چقدر از آن گذشته و چقدر از آن باقی مانده است و فقط خدای عزوجل است که آن را تعلیم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فاصبر یعنی ای محمد بر تکذیبشان نسبت به تو صبر کن صَبراً جَمیلاً یعنی صبری که زاری و شکایت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یَرَوْنَهُ بَعیداً وَ نَراهُ قَریباً خدای سبحان خبر می دهد که آمدن روز قیامت را می داند و علم دارد که حلول عذاب به کافران نزدیک است </w:t>
      </w:r>
    </w:p>
    <w:p>
      <w:pPr>
        <w:pStyle w:val="BookText"/>
        <w:rPr/>
      </w:pPr>
      <w:r>
        <w:rPr>
          <w:rFonts w:ascii="Amiri" w:hAnsi="Amiri" w:eastAsia="Amiri" w:cs="Amiri"/>
          <w:color w:val="111111"/>
          <w:sz w:val="28"/>
          <w:sz w:val="28"/>
          <w:szCs w:val="28"/>
          <w:rtl w:val="true"/>
          <w:lang w:bidi="ar-SA"/>
        </w:rPr>
        <w:t>الكفار بعيدا لأنهم لا يعتقدون صحته و كل ما هو آت فهو قريب 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كَلَّا زجر تقديره لا تفعلوا هكذا ثم خوفهم فقال إِذا دُكَّتِ الْأَرْضُ دَكًّا دَكًّا أي كسر كل شي‌ء علي ظهرها من جبل أو بناء أو شجر حتي زلزلت فلم يبق عليها شي‌ء يفعل ذلك مرة بعد مرة و قيل دُكَّتِ الْأَرْضُ أي مدت يوم القيامة مد الأديم عن ابن عباس و قيل دقت جبالها و أنشازها حتي استوت عن ابن قتيبة و المعني استوت في انفراشها فذهب دورها و قصورها و سائر أبنيتها حتي تصير كالصحراء الملساء وَ جاءَ رَبُّكَ أي أمر ربك و قضاؤه و محاسبته و قيل جاء أمره الذي لا أمر معه بخلاف حال الدنيا و قيل جاء جلائل آياته فجعل مجيئها مجيئه تفخيما لأمرها و قال بعض المحققين المعني و جاء ظهور ربك لضرورة المعرفة به لأن ظهور المعرفة بالشي‌ء يقوم مقام ظهوره و رؤيته و لما صارت المعارف بالله في ذلك اليوم ضرورية صار ذلك كظهوره و تجليه للخلق فقيل وَ جاءَ رَبُّكَ أي زالت الشبهة و ارتفع الشك كما ترتفع عند مجي‌ء الشي‌ء الذي كان يشك فيه جل و تقدس عن المجي‌ء و الذهاب وَ الْمَلَكُ أي و تجي‌ء الملائكة صَفًّا صَفًّا يريد صفوف الملائكة و أهل كل سماء صف علي حدة عن عطاء و قال الضحاك أهل كل سماء إذا زلزلوا يوم القيامة كانوا صفا محيطين بالأرض و بمن فيها فيكونون سبع صفوف و قيل معناه مصطفين كصفوف الناس في الصلاة يأتي الصف الأول ثم الثاني ثم الثالث ثم علي هذا الترتيب لأن ذلك أشبه بحال الاستواء من التشويش فالتعديل و التقويم أولي في الأمور وَ جِي‌ءَ يَوْمَئِذٍ بِجَهَنَّمَ أي و أحضرت في ذلك اليوم جهنم ليعاقب بها المستحقون لها و يري أهل الموقف هولها و عظم منظرها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مَرْفُوعاً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تَغَيَّرَ لَوْنُ رَسُولِ اللَّهِ صلي الله عليه و آله وَ عُرِفَ فِي وَجْهِهِ حَتَّي اشْتَدَّ عَلَي أَصْحَابِهِ مَا رَأَوْا مِنْ حَالِهِ وَ انْطَلَقَ بَعْضُهُمْ إِلَي عَلِيِّ بْنِ أَبِي طَالِبٍ عليهما السلام فَقَالَ يَا عَلِيُّ لَقَدْ حَدَثَ أَمْرٌ قَدْ رَأَيْنَاهُ فِي نَبِيِّ اللَّهِ فَجَاءَ عَلِيٌّ عليه السلام فَاحْتَضَنَهُ مِنْ خَلْفِهِ وَ قَبَّلَ بَيْنَ عَاتِقَيْهِ ثُمَّ قَالَ يَا نَبِيَّ اللَّهِ بِأَبِي أَنْتَ وَ أُمِّي مَا الَّذِي حَدَثَ الْيَوْمَ قَالَ جَاءَ جَبْرَئِيلُ فَأَقْرَأَنِي وَ جِي‌ءَ يَوْمَئِذٍ بِجَهَنَّمَ فَقَالَ</w:t>
      </w:r>
    </w:p>
    <w:p>
      <w:pPr>
        <w:pStyle w:val="BookText"/>
        <w:rPr/>
      </w:pPr>
      <w:r>
        <w:rPr>
          <w:rFonts w:ascii="IRNazanin" w:hAnsi="IRNazanin" w:eastAsia="IRNazanin"/>
          <w:color w:val="111111"/>
          <w:sz w:val="28"/>
          <w:sz w:val="28"/>
          <w:szCs w:val="28"/>
          <w:rtl w:val="true"/>
          <w:lang w:bidi="fa-IR"/>
        </w:rPr>
        <w:t>و کفار نزول عذاب را بعید می شمرند؛ زیرا آنان به صحت آن عقیده ندارند و هر چیزی که آمدنی باشد، نزدیک خواهد بود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در آیه کَلّا نوعی نهی است که تقدیر آن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بیم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إِذا دُکَّتِ الْأَرْضُ دَکًّا دَکًّا یعنی هر چیزی که بر پشت زمین است از کوه و بنا و درخت می شکند تا جایی که زمین متزلزل می شود؛ پس چیزی بر پشت آن باقی نمی ماند و این پشت سرهم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 الارضُ یعنی روز قیامت مثل سفره گسترده می شود و این تفسیر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و جاهای مرتفع آن کوبیده می شود تا مسطح می گردد این تفسیر از ابن قتیبه است و معنا این می شود که در گسترده شدنش مسطح می شود، پس خانه ها و قصرها و سایر بناهای آن از بین می رود تا مثل صحرای نرم می شود وَ جاءَ رَبُّکَ یعنی امر و حکم و حساب پروردگارت آمد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امر خدا که با وجود آن امری در کار نیست آمد به خلاف حال دنیا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بزرگ خداآمد و آمدن آن را به منزله آمدن خدا قرار داد تا امر قیامت را بزرگ جلوه دهد و برخی محققین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پروردگارت آمد زیرا معرفت به خدا بدیهی است؛ زیرا پهور معرفت به چیزی جانشین ظهور و رؤیت آن چیز می شود و چون معارف الهی در آن روز بدیهی می شود، این بداهت مانند ظهور و تجلی او برای خلق شده 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ربُّک یعنی شبه رفت و شک مرتفع گردید، چنانچه شبهه هنگام آمدن چیزی که مورد شک است برطرف می شود و خدا بزرگ و منزه است از آمدن 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یعنی ملائکه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صَفًّا مراد صفوف فرشتگان است و اهل هر آسمانی به تنهایی صفی دارند و ایت نفسیر از عطاست و ضحاک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آسمانی وقتی در روز قیامت متزلزل شدند، صفی هستند که به زمین و به کسانی که در زمین هستند، احاطه دارند، پس هفت صف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آنان مانند صفوف مردم در نماز صف می کشند که ابتدا صف اول و بعد صف دوم و بعد صف سوم می آید و سپس به همین ترتیب زیرا این حالت شبیه تر است به حال آرامش از تشویش؛ پس تعدیل و محکم ایستادن در امور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جی‌ءَ یَوْمَئِذٍ بِجَهَنَّمَ یعنی در آن روز جهنم حاضر می شود تا با آن مستحقان آتش عقاب شوند و اهل موقف ترس و بزرگی منظره آن را ببینند</w:t>
      </w:r>
      <w:r>
        <w:rPr>
          <w:rFonts w:eastAsia="IRNazanin" w:cs="IRNazanin"/>
          <w:color w:val="111111"/>
          <w:sz w:val="28"/>
          <w:szCs w:val="28"/>
          <w:rtl w:val="true"/>
          <w:lang w:bidi="fa-IR"/>
        </w:rPr>
        <w:t>.</w:t>
      </w:r>
      <w:r>
        <w:rPr>
          <w:rStyle w:val="FootnoteAnchor"/>
          <w:rtl w:val="true"/>
        </w:rPr>
        <w:footnoteReference w:id="40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مرفوعا روایت شده که ابی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رنگ پیغمبر خدا صلی الله علیه و آله متغیر شد و این تشویش در چهره اش نمایان شد تا جائی که آنچه از حال پیغمبر دیدند، بر اصحابش گران آمد؛ پس برخی به نزد علی بن ابی طالب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حادث شده که ما آن را در نبی خدا صلی الله علیه و آله دیدیم؛ پس علی علیه السلام آمد و حضرت را از پشت در آغوش گرفت و بین دو شانه اش را بوسید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روی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بر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جی‌ءَ یَوْمَئِذٍ بِجَهَنَّمَ</w:t>
      </w:r>
      <w:r>
        <w:rPr>
          <w:rFonts w:eastAsia="IRNazanin" w:cs="IRNazanin"/>
          <w:color w:val="111111"/>
          <w:sz w:val="28"/>
          <w:szCs w:val="28"/>
          <w:rtl w:val="true"/>
          <w:lang w:bidi="fa-IR"/>
        </w:rPr>
        <w:t xml:space="preserve">. </w:t>
      </w:r>
      <w:bookmarkStart w:id="1149" w:name="pg13885_196378"/>
    </w:p>
    <w:p>
      <w:pPr>
        <w:pStyle w:val="BookText"/>
        <w:rPr/>
      </w:pPr>
      <w:bookmarkEnd w:id="1149"/>
      <w:r>
        <w:rPr>
          <w:rFonts w:ascii="Amiri" w:hAnsi="Amiri" w:eastAsia="Amiri" w:cs="Amiri"/>
          <w:color w:val="111111"/>
          <w:sz w:val="28"/>
          <w:sz w:val="28"/>
          <w:szCs w:val="28"/>
          <w:rtl w:val="true"/>
          <w:lang w:bidi="ar-SA"/>
        </w:rPr>
        <w:t>قُلْتُ كَيْفَ يُجَاءُ بِهَا قَالَ يَجِي‌ءُ بِهَا سَبْعُونَ أَلْفَ مَلَكٍ يَقُودُونَهَا بِسَبْعِينَ أَلْفَ زِمَامٍ فَتَشْرُدُ شَرْدَةً لَوْ تُرِكَتْ لَأَحْرَقَتْ أَهْلَ الْجَمْعِ ثُمَّ أَتَعَرَّضُ لِجَهَنَّمَ فَتَقُولُ مَا لِي وَ لَكَ يَا مُحَمَّدُ فَقَدْ حَرَّمَ اللَّهُ لَحْمَكَ عَلَيَّ فَلَا يَبْقَي أَحَدٌ إِلَّا قَالَ نَفْسِي نَفْسِي وَ إِنَّ مُحَمَّداً يَقُولُ أُمَّتِي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سبحانه يَوْمَئِذٍ يعني يوما يجاء بجهنم يَتَذَكَّرُ الْإِنْسانُ أي يتعظ و يتوب الكافر وَ أَنَّي لَهُ الذِّكْري أي و من أين له التوبة عن الزجاج و قيل معناه يتذكر الإنسان ما قصر و فرط إذ قد علم يقينا ما توعد به و كيف ينفعه التذكر أثبت له التذكر ثم نفاه بمعني أنه لا ينتفع به فكأنه لم يكن و كان ينبغي له أن يتذكر في وقت ينفعه ذلك فيه يَقُولُ يا لَيْتَنِي قَدَّمْتُ لِحَياتِي أي يتمني أن يكون قد كان عمل الطاعات و الحسنات لحياته بعد موته أو للحياة التي تدوم له فَيَوْمَئِذٍ لا يُعَذِّبُ عَذابَهُ أَحَدٌ أي لا يعذب عذاب الله أحد من الخلق وَ لا يُوثِقُ وَثاقَهُ أَحَدٌ أي وثاق الله أحد من الخلق فالمعني لا يعذب أحد في الدنيا مثل عذاب الله الكافر يومئذ و لا يوثق أحد في الدنيا مثل وثاق الله الكافر يومئذ</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1226620_3264237689"/>
      <w:bookmarkStart w:id="1151" w:name="_Toc544"/>
      <w:bookmarkEnd w:id="1150"/>
      <w:r>
        <w:rPr>
          <w:rtl w:val="true"/>
        </w:rPr>
        <w:t>الأخبار</w:t>
      </w:r>
      <w:bookmarkEnd w:id="1151"/>
    </w:p>
    <w:p>
      <w:pPr>
        <w:pStyle w:val="Heading5"/>
        <w:numPr>
          <w:ilvl w:val="4"/>
          <w:numId w:val="1"/>
        </w:numPr>
        <w:rPr/>
      </w:pPr>
      <w:bookmarkStart w:id="1152" w:name="__RefHeading___Toc1226622_3264237689"/>
      <w:bookmarkStart w:id="1153" w:name="_Toc545"/>
      <w:bookmarkEnd w:id="1152"/>
      <w:r>
        <w:rPr>
          <w:rtl w:val="true"/>
        </w:rPr>
        <w:t>«</w:t>
      </w:r>
      <w:r>
        <w:rPr/>
        <w:t>1</w:t>
      </w:r>
      <w:r>
        <w:rPr>
          <w:rtl w:val="true"/>
        </w:rPr>
        <w:t>»</w:t>
      </w:r>
      <w:bookmarkEnd w:id="1153"/>
    </w:p>
    <w:p>
      <w:pPr>
        <w:pStyle w:val="BookText"/>
        <w:rPr/>
      </w:pPr>
      <w:r>
        <w:rPr>
          <w:rFonts w:ascii="Amiri" w:hAnsi="Amiri" w:eastAsia="Amiri" w:cs="Amiri"/>
          <w:color w:val="111111"/>
          <w:sz w:val="28"/>
          <w:sz w:val="28"/>
          <w:szCs w:val="28"/>
          <w:rtl w:val="true"/>
          <w:lang w:bidi="ar-SA"/>
        </w:rPr>
        <w:t>لي، الأمالي للصدوق أَبِي عَنْ عَلِيٍّ عَنْ أَبِيهِ عَنْ عَلِيِّ بْنِ الْحَكَمِ عَنِ الْمُفَضَّلِ بْنِ صَالِحٍ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 جِي‌ءَ يَوْمَئِذٍ بِجَهَنَّمَ سُئِلَ عَنْ ذَلِكَ رَسُولُ اللَّهِ صلي الله عليه و آله فَقَالَ أَخْبَرَنِي الرُّوحُ الْأَمِينُ أَنَّ اللَّهَ لَا إِلَهَ غَيْرُهُ إِذَا جَمَعَ الْأَوَّلِينَ وَ الْآخِرِينَ أَتَي بِجَهَنَّمَ تُقَادُ بِأَلْفِ زِمَامٍ أَخَذَ بِكُلِّ زِمَامٍ مِائَةُ أَلْفِ مَلَكٍ مِنَ الْغِلَاظِ الشِّدَادِ لَهَا هَدَّةٌ وَ تَغَيُّظٌ وَ زَفِيرٌ وَ إِنَّهَا لَتَزْفِرُ الزَّفْرَةَ فَلَوْ لَا أَنَّ اللَّهَ عَزَّ وَ جَلَّ أَخَّرَهُمْ إِلَي الْحِسَابِ لَأَهْلَكَتِ الْجَمْعَ ثُمَّ يَخْرُجُ مِنْهَا عُنُقٌ يُحِيطُ بِالْخَلَائِقِ الْبَرِّ مِنْهُمْ وَ الْفَاجِرِ فَمَا خَلَقَ اللَّهُ عَزَّ وَ جَلَّ عَبْداً مِنْ عِبَادِهِ مَلَكاً وَ لَا نَبِيّاً إِلَّا نَادَي رَبِّ نَفْسِي نَفْسِي وَ أَنْتَ يَا نَبِيَّ اللَّهِ تُنَادِي أُمَّتِي أُمَّتِي ثُمَّ يُوضَعُ عَلَيْهَا صِرَاطٌ أَدَقُّ مِنْ حَدِّ السَّيْفِ عَلَيْهِ ثَلَاثُ قَنَاطِرَ أَمَّا وَاحِدَةٌ فَعَلَيْهَا الْأَمَانَةُ وَ الرَّحِمُ وَ أَمَّا الْأُخْرَي فَعَلَيْهَا الصَّلَاةُ وَ أَمَّا الْأُخْرَي فَعَلَيْهَا عَدْلُ رَبِّ الْعَالَمِينَ لَا إِلَهَ غَيْرُهُ فَيُكَلَّفُونَ الْمَمَرَّ عَلَيْهِ فَتَحْبِسُهُمُ الرَّحِمُ وَ الْأَمَانَةُ فَإِنْ نَجَوْا مِنْهَا حَبَسَتْهُمُ الصَّلَاةُ فَإِنْ نَجَوْا مِنْهَا كَانَ الْمُنْتَهَي إِلَي رَبِّ الْعَالَمِينَ جَلَّ وَ عَزَّ وَ هُوَ قَوْلُهُ تَبَارَكَ وَ تَعَالَي إِنَّ رَبَّكَ لَبِالْمِرْصادِ وَ النَّاسُ عَلَي الصِّرَاطِ فَمُتَعَلِّقٌ وَ قَدَمٌ</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جهنم آورده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ملک آن را می کشند با هفتاد هزار زمام؛ پس حالت رمیدگی به خود می گیرد که اگر رها شود تمام جمع شدگان را می سوزاند؛ پس من متعرض جهنم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من و چه برای توست؟ خدا گوشت تو را بر من حرام فرموده؛ پس احدی نمی ماند مگر این که فریاد می زند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یعنی روزی که جهنم آورده می شود؛ یَتَذَکَّرُ الْإِنْسانُ یعنی پند می گیرد و کافر توبه می کند وَ أَنَّی لَهُ الذِّکْری یعنی از کجا برای او توبه ایست؟ این را زجاج گفته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انسان کوتاهی و زیاده روی خود را به یاد می آورد؛ زیرا یقینا آنچه به او وعده داده شده را می دانسته و این که چگونه تذکر برای او نفع داشته باشد؟ خدا تذکر را برای او اثبات نمود و سپس نفی فرمود به این معنا که تذکر نفعی به حالش ندارد؛ پس گویی تذکری نبوده و سزاوار بود که او در زمانی متذکر می شد که تذکر به حالش نفع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یا لَیْتَنی قَدَّمْتُ لِحَیاتی یعنی آرزو می کند که کاش برای زندگی بعد از مرگش یا برای زندگی دائمی خود طاعات و حسناتی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لا یُعَذِّبُ عَذابَهُ أَحَدٌ یعنی عذابی را که خدا در آن روز می کند احدی از خلق نمی تواند بکند؛ وَ لا یُوثِقُ وَثاقَهُ أَحَدٌ یعنی در بند کشیدن خدا را احدی از خلق نمی تواند بکند؛ پس معنا این می شود احدی در دنیا مثل عذابی که خدا در آن روز بر کافر می کند، عذاب نمی کند و احدی در دنیا مثل در بند کشیدن خدا نسبت به کافر در آن روز را قدرت نخواهد داشت</w:t>
      </w:r>
      <w:r>
        <w:rPr>
          <w:rFonts w:eastAsia="IRNazanin" w:cs="IRNazanin"/>
          <w:color w:val="111111"/>
          <w:sz w:val="28"/>
          <w:szCs w:val="28"/>
          <w:rtl w:val="true"/>
          <w:lang w:bidi="fa-IR"/>
        </w:rPr>
        <w:t>.</w:t>
      </w:r>
    </w:p>
    <w:p>
      <w:pPr>
        <w:pStyle w:val="Heading4"/>
        <w:numPr>
          <w:ilvl w:val="3"/>
          <w:numId w:val="1"/>
        </w:numPr>
        <w:rPr/>
      </w:pPr>
      <w:bookmarkStart w:id="1154" w:name="__RefHeading___Toc1226624_3264237689"/>
      <w:bookmarkStart w:id="1155" w:name="_Toc546"/>
      <w:bookmarkEnd w:id="1154"/>
      <w:r>
        <w:rPr>
          <w:rtl w:val="true"/>
        </w:rPr>
        <w:t>روایات</w:t>
      </w:r>
      <w:bookmarkEnd w:id="1155"/>
    </w:p>
    <w:p>
      <w:pPr>
        <w:pStyle w:val="Heading5"/>
        <w:numPr>
          <w:ilvl w:val="4"/>
          <w:numId w:val="1"/>
        </w:numPr>
        <w:rPr/>
      </w:pPr>
      <w:bookmarkStart w:id="1156" w:name="__RefHeading___Toc1226626_3264237689"/>
      <w:bookmarkStart w:id="1157" w:name="_Toc547"/>
      <w:bookmarkEnd w:id="1156"/>
      <w:r>
        <w:rPr>
          <w:rtl w:val="true"/>
        </w:rPr>
        <w:t xml:space="preserve">روایت </w:t>
      </w:r>
      <w:r>
        <w:rPr/>
        <w:t>1</w:t>
      </w:r>
      <w:r>
        <w:rPr>
          <w:rtl w:val="true"/>
        </w:rPr>
        <w:t>.</w:t>
      </w:r>
      <w:bookmarkEnd w:id="115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چون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جی‌ءَ یَوْمَئِذٍ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دوزخ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درباره آن از رسول خدا صلی الله علیه و آله پرسیدند فرمود روح الامین به من خبر داده که خدای یگانه چون اولین و آخرین را جمع آورد دوزخ را بیاورند که با هزار مهارش می کشند و هر مهاری را صد هزار فرشته غلاظ و شداد به دست دارد برای آن بنک و اشتلم و نفس آتشینی باشد و چنان نفس آتشینی کشد که اگر خدا مردم را برای حساب از آن عقب نکشد همه را هلاک کند سپس یک زبانه آتش از آن برآید که گرد همه مردم را از خوب وبد بگیرد و خلقی نماند تا فرشتگان و پیغمبران که فریاد زند پروردگارا به داد من برس و تنها تو ای پیغمبر خدا فریاد کنی به داد امتم برسید سپس بر آن پلی نهند از دم شمشیر برنده‌تر که بر آن سه گذرگاه باشد یکی برای امانت و رحم و دیگری برای نماز و سومی میزان عدل رب العالمین است که معبود حقی جز او نیست به مردم تکلیف شود از آن بگذرند رحم و امانت آنها را نگهدارند و اگر از آن نجات یابند نماز آنها را نگهدارد و اگر از آن نجات یابند به محاسبه پروردگار جهان گرایند و اینست گفتار او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پروردگارت در کمین گاهست مردم بر صراط باشند بعضی آویزان </w:t>
      </w:r>
      <w:bookmarkStart w:id="1158" w:name="pg13885_196379"/>
    </w:p>
    <w:p>
      <w:pPr>
        <w:pStyle w:val="BookText"/>
        <w:rPr/>
      </w:pPr>
      <w:bookmarkEnd w:id="1158"/>
      <w:r>
        <w:rPr>
          <w:rFonts w:ascii="Amiri" w:hAnsi="Amiri" w:eastAsia="Amiri" w:cs="Amiri"/>
          <w:color w:val="111111"/>
          <w:sz w:val="28"/>
          <w:sz w:val="28"/>
          <w:szCs w:val="28"/>
          <w:rtl w:val="true"/>
          <w:lang w:bidi="ar-SA"/>
        </w:rPr>
        <w:t>تَزِلُّ وَ قَدَمٌ تَسْتَمْسِكُ وَ الْمَلَائِكَةُ حَوْلَهُمْ يُنَادُونَ يَا حَلِيمُ اغْفِرْ وَ اصْفَحْ وَ عُدْ بِفَضْلِكَ وَ سَلِّمْ سَلِّمْ وَ النَّاسُ يَتَهَافَتُونَ فِيهَا كَالْفَرَاشِ وَ إِذَا نَجَا نَاجٍ بِرَحْمَةِ اللَّهِ عَزَّ وَ جَلَّ نَظَرَ إِلَيْهَا فَقَالَ الْحَمْدُ لِلَّهِ الَّذِي نَجَّانِي مِنْكِ بَعْدَ إِيَاسٍ بِمَنِّهِ وَ فَضْلِهِ إِنَّ رَبَّنا لَغَفُورٌ شَكُورٌ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 تفسير القمي أبي عن عمرو بن عثمان عن جابر عن أبي جعفر عليه السلام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اللفظ للصدوق و قد أثبتناه في باب النار و اللفظ لعلي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الهدّة صوت وقع الحائط و نحوه و قال الجزري فيه يخرج عنق من النار أي طائفة منها</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1226628_3264237689"/>
      <w:bookmarkStart w:id="1160" w:name="_Toc548"/>
      <w:bookmarkEnd w:id="1159"/>
      <w:r>
        <w:rPr>
          <w:rtl w:val="true"/>
        </w:rPr>
        <w:t>«</w:t>
      </w:r>
      <w:r>
        <w:rPr/>
        <w:t>2</w:t>
      </w:r>
      <w:r>
        <w:rPr>
          <w:rtl w:val="true"/>
        </w:rPr>
        <w:t>»</w:t>
      </w:r>
      <w:bookmarkEnd w:id="1160"/>
    </w:p>
    <w:p>
      <w:pPr>
        <w:pStyle w:val="BookText"/>
        <w:rPr/>
      </w:pPr>
      <w:r>
        <w:rPr>
          <w:rFonts w:ascii="Amiri" w:hAnsi="Amiri" w:eastAsia="Amiri" w:cs="Amiri"/>
          <w:color w:val="111111"/>
          <w:sz w:val="28"/>
          <w:sz w:val="28"/>
          <w:szCs w:val="28"/>
          <w:rtl w:val="true"/>
          <w:lang w:bidi="ar-SA"/>
        </w:rPr>
        <w:t>ما، الأمالي للشيخ الطوسي ابْنُ الصَّلْتِ عَنِ ابْنِ عُقْدَةَ عَنْ عَلِيِّ بْنِ مُحَمَّدٍ عَنْ دَاوُدَ بْنِ سُلَيْمَانَ عَنِ الرِّضَا عليه السلام عَنْ آبَائِهِ عَنْ أَمِيرِ الْمُؤْمِنِينَ عليه السلام قَالَ قَالَ رَسُولُ اللَّهِ صلي الله عليه و آله هَلْ تَدْرُونَ مَا تَفْسِيرُ هَذِهِ الْآيَةِ كَلَّا إِذا دُكَّتِ الْأَرْضُ دَكًّا دَكًّا قَالَ إِذَا كَانَ يَوْمُ الْقِيَامَةِ تُقَادُ جَهَنَّمُ بِسَبْعِينَ أَلْفَ زِمَامٍ بِيَدِ سَبْعِينَ أَلْفَ مَلَكٍ فَتَشْرُدُ شَرْدَةً لَوْ لَا أَنَّ اللَّهَ تَعَالَي حَبَسَهَا لَأَحْرَقَتِ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صحيفة الرضا عليه السلام عنه عن آبائه عليهم السلام مثله</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1226630_3264237689"/>
      <w:bookmarkStart w:id="1162" w:name="_Toc549"/>
      <w:bookmarkEnd w:id="1161"/>
      <w:r>
        <w:rPr>
          <w:rtl w:val="true"/>
        </w:rPr>
        <w:t>«</w:t>
      </w:r>
      <w:r>
        <w:rPr/>
        <w:t>3</w:t>
      </w:r>
      <w:r>
        <w:rPr>
          <w:rtl w:val="true"/>
        </w:rPr>
        <w:t>»</w:t>
      </w:r>
      <w:bookmarkEnd w:id="1162"/>
    </w:p>
    <w:p>
      <w:pPr>
        <w:pStyle w:val="BookText"/>
        <w:rPr/>
      </w:pPr>
      <w:r>
        <w:rPr>
          <w:rFonts w:ascii="Amiri" w:hAnsi="Amiri" w:eastAsia="Amiri" w:cs="Amiri"/>
          <w:color w:val="111111"/>
          <w:sz w:val="28"/>
          <w:sz w:val="28"/>
          <w:szCs w:val="28"/>
          <w:rtl w:val="true"/>
          <w:lang w:bidi="ar-SA"/>
        </w:rPr>
        <w:t xml:space="preserve">ما، الأمالي للشيخ الطوسي الْمُفِيدُ عَنْ أَحْمَدَ بْنِ الْوَلِيدِ عَنْ أَبِيهِ عَنِ الصَّفَّارِ عَنِ الْقَاشَانِيِّ عَنِ الْمِنْقَرِيِّ عَنْ حَفْصِ بْنِ غِيَاثٍ قَالَ قَالَ أَبُو عَبْدِ اللَّهِ جَعْفَرُ بْنُ مُحَمَّدٍ عليهما السلام أَلَا فَحَاسِبُوا أَنْفُسَكُمْ قَبْلَ أَنْ تُحَاسَبُوا فَإِنَّ فِي الْقِيَامَةِ </w:t>
      </w:r>
      <w:r>
        <w:rPr>
          <w:rStyle w:val="FootnoteAnchor"/>
          <w:rtl w:val="true"/>
        </w:rPr>
        <w:footnoteReference w:id="407"/>
      </w:r>
      <w:r>
        <w:rPr>
          <w:rFonts w:ascii="Amiri" w:hAnsi="Amiri" w:eastAsia="Amiri" w:cs="Amiri"/>
          <w:color w:val="111111"/>
          <w:sz w:val="28"/>
          <w:sz w:val="28"/>
          <w:szCs w:val="28"/>
          <w:rtl w:val="true"/>
          <w:lang w:bidi="ar-SA"/>
        </w:rPr>
        <w:t>خَمْسِينَ مَوْقِفاً كُلُّ مَوْقِفٍ مِثْلُ أَلْفِ سَنَةٍ مِمَّا تَعُدُّونَ ثُمَّ تَلَا هَذِهِ الْآيَةَ فِي يَوْمٍ كانَ مِقْدارُهُ خَمْسِينَ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الكافي علي عن أبيه و القاساني جميعا عن الأصبهاني عن المنقري مثله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3" w:name="__RefHeading___Toc1226632_3264237689"/>
      <w:bookmarkStart w:id="1164" w:name="_Toc550"/>
      <w:bookmarkEnd w:id="1163"/>
      <w:r>
        <w:rPr>
          <w:rtl w:val="true"/>
        </w:rPr>
        <w:t>«</w:t>
      </w:r>
      <w:r>
        <w:rPr/>
        <w:t>4</w:t>
      </w:r>
      <w:r>
        <w:rPr>
          <w:rtl w:val="true"/>
        </w:rPr>
        <w:t>»</w:t>
      </w:r>
      <w:bookmarkEnd w:id="1164"/>
    </w:p>
    <w:p>
      <w:pPr>
        <w:pStyle w:val="BookText"/>
        <w:rPr/>
      </w:pPr>
      <w:r>
        <w:rPr>
          <w:rFonts w:ascii="Amiri" w:hAnsi="Amiri" w:eastAsia="Amiri" w:cs="Amiri"/>
          <w:color w:val="111111"/>
          <w:sz w:val="28"/>
          <w:sz w:val="28"/>
          <w:szCs w:val="28"/>
          <w:rtl w:val="true"/>
          <w:lang w:bidi="ar-SA"/>
        </w:rPr>
        <w:t>فس، تفسير القمي وَ بُرِّزَتِ الْجَحِيمُ لِمَنْ يَري قَالَ أُحْضِرَتْ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برخی لغزان و جمعی پابرجا و فرشتگان گرد آنها جار کشند ای حلیم بیامرز، درگذر و بفضل خود متوجه باش و سالم دار سالم دار مردم چون پروانه خود را بر آن اندازند و چون کسی نجات یابد به رحم خدای عز و جل بر آن نگردد و گوید حمد خدا را که مرا از آن نجات داد پس از نومیدی به من و فضل خودش به راستی پروردگار ما آمرزنده شکرگزار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 تفسیر قمی مثل این روایت نقل شده و الفاظ از صدوق است و ما در باب آتش آوردیم و الفاظ از علی بن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الهدة صدای ریختن دیوار و مانند آنست و جزری در مورد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عنق من النار یعنی طائفه ای از آتش خارج می شوند</w:t>
      </w:r>
      <w:r>
        <w:rPr>
          <w:rFonts w:eastAsia="IRNazanin" w:cs="IRNazanin"/>
          <w:color w:val="111111"/>
          <w:sz w:val="28"/>
          <w:szCs w:val="28"/>
          <w:rtl w:val="true"/>
          <w:lang w:bidi="fa-IR"/>
        </w:rPr>
        <w:t>.</w:t>
      </w:r>
    </w:p>
    <w:p>
      <w:pPr>
        <w:pStyle w:val="Heading5"/>
        <w:numPr>
          <w:ilvl w:val="4"/>
          <w:numId w:val="1"/>
        </w:numPr>
        <w:rPr/>
      </w:pPr>
      <w:bookmarkStart w:id="1165" w:name="__RefHeading___Toc1226634_3264237689"/>
      <w:bookmarkStart w:id="1166" w:name="_Toc551"/>
      <w:bookmarkEnd w:id="1165"/>
      <w:r>
        <w:rPr>
          <w:rtl w:val="true"/>
        </w:rPr>
        <w:t xml:space="preserve">روایت </w:t>
      </w:r>
      <w:r>
        <w:rPr/>
        <w:t>2</w:t>
      </w:r>
      <w:r>
        <w:rPr>
          <w:rtl w:val="true"/>
        </w:rPr>
        <w:t>.</w:t>
      </w:r>
      <w:bookmarkEnd w:id="116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از امیر مؤمنان علیهم السلام نقل فرمود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تفسیر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إِذا دُکَّتِ الْأَرْضُ دَکًّا 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زمین به سختی کوبیده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جهنم را با هفتاد هزار زمام به دست هفتاد هزار فرشته می آورند؛ پس نعره ای می کشد که اگر خدای تعالی آن را نگه ندارد آسمانها و زمین را می سوزاند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در صحیفة الرضا علیه السلام مثل این حدیث نقل شده است</w:t>
      </w:r>
      <w:r>
        <w:rPr>
          <w:rFonts w:eastAsia="IRNazanin" w:cs="IRNazanin"/>
          <w:color w:val="111111"/>
          <w:sz w:val="28"/>
          <w:szCs w:val="28"/>
          <w:rtl w:val="true"/>
          <w:lang w:bidi="fa-IR"/>
        </w:rPr>
        <w:t>.</w:t>
      </w:r>
      <w:r>
        <w:rPr>
          <w:rStyle w:val="FootnoteAnchor"/>
          <w:rtl w:val="true"/>
        </w:rPr>
        <w:footnoteReference w:id="411"/>
      </w:r>
    </w:p>
    <w:p>
      <w:pPr>
        <w:pStyle w:val="Heading5"/>
        <w:numPr>
          <w:ilvl w:val="4"/>
          <w:numId w:val="1"/>
        </w:numPr>
        <w:rPr/>
      </w:pPr>
      <w:bookmarkStart w:id="1167" w:name="__RefHeading___Toc1226636_3264237689"/>
      <w:bookmarkStart w:id="1168" w:name="_Toc552"/>
      <w:bookmarkEnd w:id="1167"/>
      <w:r>
        <w:rPr>
          <w:rtl w:val="true"/>
        </w:rPr>
        <w:t xml:space="preserve">روایت </w:t>
      </w:r>
      <w:r>
        <w:rPr/>
        <w:t>3</w:t>
      </w:r>
      <w:r>
        <w:rPr>
          <w:rtl w:val="true"/>
        </w:rPr>
        <w:t>.</w:t>
      </w:r>
      <w:bookmarkEnd w:id="1168"/>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قبل از آنکه محاسبه شوید، حساب رسی کنید که در قیامت پنجاه موقف است که هر موقفی مثل هزار سال است از سالهای که شما می شمرید؛ 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مقدار آن پنجاه هزار سال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در کافی نیز مثل این روایت نقل شده است</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1169" w:name="__RefHeading___Toc1226638_3264237689"/>
      <w:bookmarkStart w:id="1170" w:name="_Toc553"/>
      <w:bookmarkEnd w:id="1169"/>
      <w:r>
        <w:rPr>
          <w:rtl w:val="true"/>
        </w:rPr>
        <w:t xml:space="preserve">روایت </w:t>
      </w:r>
      <w:r>
        <w:rPr/>
        <w:t>4</w:t>
      </w:r>
      <w:r>
        <w:rPr>
          <w:rtl w:val="true"/>
        </w:rPr>
        <w:t>.</w:t>
      </w:r>
      <w:bookmarkEnd w:id="117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برّزَت الجحیم لمن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 جهنم برای کسی که می بیند، احضار می شود</w:t>
      </w:r>
      <w:r>
        <w:rPr>
          <w:rFonts w:eastAsia="IRNazanin" w:cs="IRNazanin"/>
          <w:color w:val="111111"/>
          <w:sz w:val="28"/>
          <w:szCs w:val="28"/>
          <w:rtl w:val="true"/>
          <w:lang w:bidi="fa-IR"/>
        </w:rPr>
        <w:t>.</w:t>
      </w:r>
      <w:r>
        <w:rPr>
          <w:rStyle w:val="FootnoteAnchor"/>
          <w:rtl w:val="true"/>
        </w:rPr>
        <w:footnoteReference w:id="414"/>
      </w:r>
      <w:bookmarkStart w:id="1171" w:name="pg13885_196380"/>
    </w:p>
    <w:p>
      <w:pPr>
        <w:pStyle w:val="Heading5"/>
        <w:numPr>
          <w:ilvl w:val="4"/>
          <w:numId w:val="1"/>
        </w:numPr>
        <w:rPr/>
      </w:pPr>
      <w:bookmarkStart w:id="1172" w:name="__RefHeading___Toc1226640_3264237689"/>
      <w:bookmarkStart w:id="1173" w:name="_Toc554"/>
      <w:bookmarkEnd w:id="1171"/>
      <w:bookmarkEnd w:id="1172"/>
      <w:r>
        <w:rPr>
          <w:rtl w:val="true"/>
        </w:rPr>
        <w:t>«</w:t>
      </w:r>
      <w:r>
        <w:rPr/>
        <w:t>5</w:t>
      </w:r>
      <w:r>
        <w:rPr>
          <w:rtl w:val="true"/>
        </w:rPr>
        <w:t>»</w:t>
      </w:r>
      <w:bookmarkEnd w:id="1173"/>
    </w:p>
    <w:p>
      <w:pPr>
        <w:pStyle w:val="BookText"/>
        <w:rPr/>
      </w:pPr>
      <w:r>
        <w:rPr>
          <w:rFonts w:ascii="Amiri" w:hAnsi="Amiri" w:eastAsia="Amiri" w:cs="Amiri"/>
          <w:color w:val="111111"/>
          <w:sz w:val="28"/>
          <w:sz w:val="28"/>
          <w:szCs w:val="28"/>
          <w:rtl w:val="true"/>
          <w:lang w:bidi="ar-SA"/>
        </w:rPr>
        <w:t>فس، تفسير القمي قَالَ عَلِيُّ بْنُ إِبْرَاهِيمَ فِي قَوْلِهِ فِي يَوْمٍ كانَ مِقْدارُهُ خَمْسِينَ أَلْفَ سَنَةٍ قَالَ إِنَّ الْقِيَامَةَ خَمْسِينَ مَوْقِفاً لِكُلِّ مَوْقِفٍ أَلْفُ سَنَةٍ</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1226642_3264237689"/>
      <w:bookmarkStart w:id="1175" w:name="_Toc555"/>
      <w:bookmarkEnd w:id="1174"/>
      <w:r>
        <w:rPr>
          <w:rtl w:val="true"/>
        </w:rPr>
        <w:t>«</w:t>
      </w:r>
      <w:r>
        <w:rPr/>
        <w:t>6</w:t>
      </w:r>
      <w:r>
        <w:rPr>
          <w:rtl w:val="true"/>
        </w:rPr>
        <w:t>»</w:t>
      </w:r>
      <w:bookmarkEnd w:id="1175"/>
    </w:p>
    <w:p>
      <w:pPr>
        <w:pStyle w:val="BookText"/>
        <w:rPr/>
      </w:pPr>
      <w:r>
        <w:rPr>
          <w:rFonts w:ascii="Amiri" w:hAnsi="Amiri" w:eastAsia="Amiri" w:cs="Amiri"/>
          <w:color w:val="111111"/>
          <w:sz w:val="28"/>
          <w:sz w:val="28"/>
          <w:szCs w:val="28"/>
          <w:rtl w:val="true"/>
          <w:lang w:bidi="ar-SA"/>
        </w:rPr>
        <w:t>ثو، ثواب الأعمال ابْنُ الْمُتَوَكِّلِ عَنْ مُحَمَّدٍ الْعَطَّارِ عَنْ مُحَمَّدِ بْنِ أَحْمَدَ عَنِ ابْنِ يَزِيدَ عَنْ مُحَمَّدِ بْنِ مَنْصُورٍ عَنْ رَجُلٍ عَنْ شَرِيكٍ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إِذَا كَانَ يَوْمُ الْقِيَامَةِ جَاءَتْ فَاطِمَةُ فِي لُمَةٍ </w:t>
      </w:r>
      <w:r>
        <w:rPr>
          <w:rStyle w:val="FootnoteAnchor"/>
          <w:rtl w:val="true"/>
        </w:rPr>
        <w:footnoteReference w:id="415"/>
      </w:r>
      <w:r>
        <w:rPr>
          <w:rFonts w:ascii="Amiri" w:hAnsi="Amiri" w:eastAsia="Amiri" w:cs="Amiri"/>
          <w:color w:val="111111"/>
          <w:sz w:val="28"/>
          <w:sz w:val="28"/>
          <w:szCs w:val="28"/>
          <w:rtl w:val="true"/>
          <w:lang w:bidi="ar-SA"/>
        </w:rPr>
        <w:t xml:space="preserve">مِنْ نِسَائِهَا فَيُقَالُ لَهَا ادْخُلِي الْجَنَّةَ فَتَقُولُ لَا أَدْخُلُ حَتَّي أَعْلَمَ مَا صُنِعَ بِوَلَدِي مِنْ بَعْدِي فَيُقَالُ لَهَا انْظُرِي فِي قَلْبِ الْقِيَامَةِ فَتَنْظُرُ إِلَي الْحُسَيْنِ صَلَوَاتُ اللَّهِ عَلَيْهِ قَائِماً لَيْسَ عَلَيْهِ رَأْسٌ فَتَصْرُخُ صَرْخَةً فَأَصْرُخُ لِصُرَاخِهَا وَ تَصْرُخُ الْمَلَائِكَةُ لِصُرَاخِنَا فَيَغْضَبُ اللَّهُ عَزَّ وَ جَلَّ لَنَا عِنْدَ ذَلِكَ فَيَأْمُرُ نَاراً يُقَالُ لَهَا هَبْهَبُ قَدْ أُوقِدَ عَلَيْهَا أَلْفَ عَامٍ حَتَّي اسْوَدَّتْ لَا يَدْخُلُهَا رَوْحٌ أَبَداً وَ لَا يَخْرُجُ مِنْهَا غَمٌّ أَبَداً فَيُقَالُ الْتَقِطِي قَتَلَةَ الْحُسَيْنِ عليه السلام فَتَلْتَقِطُهُمْ فَإِذَا صَارُوا فِي حَوْصَلَتِهَا صَهَلَتْ وَ صَهَلُوا بِهَا </w:t>
      </w:r>
      <w:r>
        <w:rPr>
          <w:rStyle w:val="FootnoteAnchor"/>
          <w:rtl w:val="true"/>
        </w:rPr>
        <w:footnoteReference w:id="416"/>
      </w:r>
      <w:r>
        <w:rPr>
          <w:rFonts w:ascii="Amiri" w:hAnsi="Amiri" w:eastAsia="Amiri" w:cs="Amiri"/>
          <w:color w:val="111111"/>
          <w:sz w:val="28"/>
          <w:sz w:val="28"/>
          <w:szCs w:val="28"/>
          <w:rtl w:val="true"/>
          <w:lang w:bidi="ar-SA"/>
        </w:rPr>
        <w:t xml:space="preserve">وَ شَهَقَتْ وَ شَهَقُوا بِهَا وَ زَفَرَتْ وَ زَفَرُوا بِهَا </w:t>
      </w:r>
      <w:r>
        <w:rPr>
          <w:rStyle w:val="FootnoteAnchor"/>
          <w:rtl w:val="true"/>
        </w:rPr>
        <w:footnoteReference w:id="417"/>
      </w:r>
      <w:r>
        <w:rPr>
          <w:rFonts w:ascii="Amiri" w:hAnsi="Amiri" w:eastAsia="Amiri" w:cs="Amiri"/>
          <w:color w:val="111111"/>
          <w:sz w:val="28"/>
          <w:sz w:val="28"/>
          <w:szCs w:val="28"/>
          <w:rtl w:val="true"/>
          <w:lang w:bidi="ar-SA"/>
        </w:rPr>
        <w:t xml:space="preserve">فَيَنْطِقُونَ بِأَلْسِنَةٍ ذَلْقَةٍ </w:t>
      </w:r>
      <w:r>
        <w:rPr>
          <w:rStyle w:val="FootnoteAnchor"/>
          <w:rtl w:val="true"/>
        </w:rPr>
        <w:footnoteReference w:id="418"/>
      </w:r>
      <w:r>
        <w:rPr>
          <w:rFonts w:ascii="Amiri" w:hAnsi="Amiri" w:eastAsia="Amiri" w:cs="Amiri"/>
          <w:color w:val="111111"/>
          <w:sz w:val="28"/>
          <w:sz w:val="28"/>
          <w:szCs w:val="28"/>
          <w:rtl w:val="true"/>
          <w:lang w:bidi="ar-SA"/>
        </w:rPr>
        <w:t>طَلْقَةٍ يَا رَبَّنَا لِمَ أَوْجَبْتَ لَنَا النَّارَ قَبْلَ عَبَدَةِ الْأَوْثَانِ فَيَأْتِيهِمُ الْجَوَابُ عَنِ اللَّهِ عَزَّ وَ جَلَّ أَنَّ مَنْ عَلِمَ لَيْسَ كَمَنْ لَمْ يَعْلَمْ</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1226644_3264237689"/>
      <w:bookmarkStart w:id="1177" w:name="_Toc556"/>
      <w:bookmarkEnd w:id="1176"/>
      <w:r>
        <w:rPr>
          <w:rtl w:val="true"/>
        </w:rPr>
        <w:t>«</w:t>
      </w:r>
      <w:r>
        <w:rPr/>
        <w:t>7</w:t>
      </w:r>
      <w:r>
        <w:rPr>
          <w:rtl w:val="true"/>
        </w:rPr>
        <w:t>»</w:t>
      </w:r>
      <w:bookmarkEnd w:id="1177"/>
    </w:p>
    <w:p>
      <w:pPr>
        <w:pStyle w:val="BookText"/>
        <w:rPr/>
      </w:pPr>
      <w:r>
        <w:rPr>
          <w:rFonts w:ascii="Amiri" w:hAnsi="Amiri" w:eastAsia="Amiri" w:cs="Amiri"/>
          <w:color w:val="111111"/>
          <w:sz w:val="28"/>
          <w:sz w:val="28"/>
          <w:szCs w:val="28"/>
          <w:rtl w:val="true"/>
          <w:lang w:bidi="ar-SA"/>
        </w:rPr>
        <w:t>لي، الأمالي للصدوق مَاجِيلَوَيْهِ عَنْ عَمِّهِ عَنِ الْبَرْقِيِّ عَنْ عَلِيِّ بْنِ الْحُسَيْنِ عَنْ عَبْدِ اللَّهِ بْنِ جَبَلَةَ عَنْ مُعَاوِيَةَ بْنِ عَمَّارٍ عَنِ الْحَسَنِ بْنِ عَبْدِ اللَّهِ عَنْ أَبِيهِ عَنْ جَدِّهِ الْحَسَنِ بْنِ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إِلَي رَسُولِ اللَّهِ صلي الله عليه و آله وَ سَاقَ الْحَدِيثَ فِي أَجْوِبَتِهِ عَنْ مَسَائِلِ الْيَهُودِيِّ إِلَي أَنْ قَالَ صلي الله عليه و آله إِنَّ الشَّمْسَ إِذَا طَلَعَتْ عِنْدَ الزَّوَالِ لَهَا حَلْقَةٌ تَدْخُلُ فِيهَا فَإِذَا دَخَلَتْ فِيهَا زَالَتِ الشَّمْسُ فَيُسَبِّحُ كُلُّ شَيْ‌ءٍ دُونَ الْعَرْشِ لِوَجْهِ رَبِّي وَ هِيَ السَّاعَةُ الَّتِي يُؤْتَي فِيهَا بِجَهَنَّمَ يَوْمَ الْقِيَامَةِ فَمَا مِنْ مُؤْمِنٍ يُوَفَّقُ تِلْكَ السَّاعَةَ أَنْ يَكُونَ سَاجِداً أَوْ رَاكِعاً أَوْ قَائِماً إِلَّا حَرَّمَ اللَّهُ جَسَدَهُ عَلَي النَّارِ</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1226646_3264237689"/>
      <w:bookmarkStart w:id="1179" w:name="_Toc557"/>
      <w:bookmarkEnd w:id="1178"/>
      <w:r>
        <w:rPr>
          <w:rtl w:val="true"/>
        </w:rPr>
        <w:t xml:space="preserve">روایت </w:t>
      </w:r>
      <w:r>
        <w:rPr/>
        <w:t>5</w:t>
      </w:r>
      <w:r>
        <w:rPr>
          <w:rtl w:val="true"/>
        </w:rPr>
        <w:t>.</w:t>
      </w:r>
      <w:bookmarkEnd w:id="117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پنجاه موقف است که هر موقفی هزار سال طول می کشد</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1180" w:name="__RefHeading___Toc1226648_3264237689"/>
      <w:bookmarkStart w:id="1181" w:name="_Toc558"/>
      <w:bookmarkEnd w:id="1180"/>
      <w:r>
        <w:rPr>
          <w:rtl w:val="true"/>
        </w:rPr>
        <w:t xml:space="preserve">روایت </w:t>
      </w:r>
      <w:r>
        <w:rPr/>
        <w:t>6</w:t>
      </w:r>
      <w:r>
        <w:rPr>
          <w:rtl w:val="true"/>
        </w:rPr>
        <w:t>.</w:t>
      </w:r>
      <w:bookmarkEnd w:id="118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 از زنان خویشاوندش وارد محشر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خطاب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نمی‌روم تا اینکه بدانم پس از من با فرزندم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محشر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 و فرزندش حسین علیه السلام را می‌بیند که بی‌سر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می‌کشد و من هم از فریاد او فریاد بر می‌کشم، و همه فرشتگان از شیون ما ناله و فریاد بر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خدا به خشم می‌آید و به آتشی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هزار سال در آن دمیده‌اند و هیچ گونه آسایشی در آن نیست و هرگز اندوه از آن جدا نمی‌شود، فرمان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حسین علیه السلام را هر چند از حاملان قرآن باشند بربای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آنان را فرو می‌گیرد و در کام خود فرو می‌برد و می‌خروشد و آنان نیز با خروش او می‌خروشند، و نعره‌ای می‌کشد و آنان هم به همراه او نعره می‌کشند، و ناله سر می‌دهد، و آنان نیز ناله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قاتلان به سخن در می‌آیند و با زبانی باز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این آتش را پیش از آنکه بت پرستان را بدان عقوبت کنی بر ما مسلّط ساختی؟ از سوی خداوند پاسخ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با آن کس که نمی‌داند یکسان نیست</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1182" w:name="__RefHeading___Toc1226650_3264237689"/>
      <w:bookmarkStart w:id="1183" w:name="_Toc559"/>
      <w:bookmarkEnd w:id="1182"/>
      <w:r>
        <w:rPr>
          <w:rtl w:val="true"/>
        </w:rPr>
        <w:t xml:space="preserve">روایت </w:t>
      </w:r>
      <w:r>
        <w:rPr/>
        <w:t>7</w:t>
      </w:r>
      <w:r>
        <w:rPr>
          <w:rtl w:val="true"/>
        </w:rPr>
        <w:t>.</w:t>
      </w:r>
      <w:bookmarkEnd w:id="118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بن ابی طالب علیهم السلام روایت شده که چند تن از یهود خدمت رسول خدا صلی الله علیه و آله آمدند و حدیث را در جوابهای پیامبر صلی الله علیه و آله به یهودی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بزوال رسد حلقه‌ای دارد که در آن درآید و زوال خورشید باشد و هر چیزی زیر عرش است تسبیح گوید برای ذات پروردگارم و آن ساعتی است که رحمت بر من فرستد در آن پروردگارم خدای عز و جل بر من بر امتم در آن نماز را فرض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 از زوال آفتاب تا سرخی اول شب و آن ساعتی است که در آن روز قیامت دوزخ را آورند مؤمنی نباشد که در این ساعت توفیق یابد ساجد یا راکع یا در نماز باشد جز آنکه خدا تنش را بر آتش حرام کند</w:t>
      </w:r>
      <w:r>
        <w:rPr>
          <w:rFonts w:eastAsia="IRNazanin" w:cs="IRNazanin"/>
          <w:color w:val="111111"/>
          <w:sz w:val="28"/>
          <w:szCs w:val="28"/>
          <w:rtl w:val="true"/>
          <w:lang w:bidi="fa-IR"/>
        </w:rPr>
        <w:t>.</w:t>
      </w:r>
      <w:r>
        <w:rPr>
          <w:rStyle w:val="FootnoteAnchor"/>
          <w:rtl w:val="true"/>
        </w:rPr>
        <w:footnoteReference w:id="421"/>
      </w:r>
      <w:bookmarkStart w:id="1184" w:name="pg13885_196381"/>
    </w:p>
    <w:p>
      <w:pPr>
        <w:pStyle w:val="Heading5"/>
        <w:numPr>
          <w:ilvl w:val="4"/>
          <w:numId w:val="1"/>
        </w:numPr>
        <w:rPr/>
      </w:pPr>
      <w:bookmarkStart w:id="1185" w:name="__RefHeading___Toc1226652_3264237689"/>
      <w:bookmarkStart w:id="1186" w:name="_Toc560"/>
      <w:bookmarkEnd w:id="1184"/>
      <w:bookmarkEnd w:id="1185"/>
      <w:r>
        <w:rPr>
          <w:rtl w:val="true"/>
        </w:rPr>
        <w:t>«</w:t>
      </w:r>
      <w:r>
        <w:rPr/>
        <w:t>8</w:t>
      </w:r>
      <w:r>
        <w:rPr>
          <w:rtl w:val="true"/>
        </w:rPr>
        <w:t>»</w:t>
      </w:r>
      <w:bookmarkEnd w:id="1186"/>
    </w:p>
    <w:p>
      <w:pPr>
        <w:pStyle w:val="BookText"/>
        <w:rPr/>
      </w:pPr>
      <w:r>
        <w:rPr>
          <w:rFonts w:ascii="Amiri" w:hAnsi="Amiri" w:eastAsia="Amiri" w:cs="Amiri"/>
          <w:color w:val="111111"/>
          <w:sz w:val="28"/>
          <w:sz w:val="28"/>
          <w:szCs w:val="28"/>
          <w:rtl w:val="true"/>
          <w:lang w:bidi="ar-SA"/>
        </w:rPr>
        <w:t>فر، تفسير فرات بن إبراهيم بِإِسْنَادِهِ عَنْ أَبِي الدَّرْدَاءِ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لِنَفْسِهِ يُحْبَسُ فِي يَوْمٍ كانَ مِقْدارُهُ خَمْسِينَ أَلْفَ سَنَةٍ حَتَّي يَدْخُلَ الْحَزَنُ فِي جَوْفِهِ ثُمَّ يَرْحَمُهُ فَيَدْخُلُ الْجَنَّةَ فَقَالَ رَسُولُ اللَّهِ صلي الله عليه و آله الْحَمْدُ لِلَّهِ الَّذِي أَذْهَبَ عَنَّا الْحَزَنَ الَّذِي أَدْخَلَ أَجْوَافَهُمُ الْحَزَنَ فِي طُولِ الْمَحْشَرِ الْحَدِيثَ</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1226654_3264237689"/>
      <w:bookmarkStart w:id="1188" w:name="_Toc561"/>
      <w:bookmarkEnd w:id="1187"/>
      <w:r>
        <w:rPr>
          <w:rtl w:val="true"/>
        </w:rPr>
        <w:t>«</w:t>
      </w:r>
      <w:r>
        <w:rPr/>
        <w:t>9</w:t>
      </w:r>
      <w:r>
        <w:rPr>
          <w:rtl w:val="true"/>
        </w:rPr>
        <w:t>»</w:t>
      </w:r>
      <w:bookmarkEnd w:id="1188"/>
    </w:p>
    <w:p>
      <w:pPr>
        <w:pStyle w:val="BookText"/>
        <w:rPr/>
      </w:pPr>
      <w:r>
        <w:rPr>
          <w:rFonts w:ascii="Amiri" w:hAnsi="Amiri" w:eastAsia="Amiri" w:cs="Amiri"/>
          <w:color w:val="111111"/>
          <w:sz w:val="28"/>
          <w:sz w:val="28"/>
          <w:szCs w:val="28"/>
          <w:rtl w:val="true"/>
          <w:lang w:bidi="ar-SA"/>
        </w:rPr>
        <w:t>يه، من لا يحضره الفقيه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صَلَاةُ الْمَغْرِبِ فَهِيَ السَّاعَةُ الَّتِي تَابَ اللَّهُ عَزَّ وَ جَلَّ عَلَي آدَمَ </w:t>
      </w:r>
      <w:r>
        <w:rPr>
          <w:rStyle w:val="FootnoteAnchor"/>
          <w:rtl w:val="true"/>
        </w:rPr>
        <w:footnoteReference w:id="422"/>
      </w:r>
      <w:r>
        <w:rPr>
          <w:rFonts w:ascii="Amiri" w:hAnsi="Amiri" w:eastAsia="Amiri" w:cs="Amiri"/>
          <w:color w:val="111111"/>
          <w:sz w:val="28"/>
          <w:sz w:val="28"/>
          <w:szCs w:val="28"/>
          <w:rtl w:val="true"/>
          <w:lang w:bidi="ar-SA"/>
        </w:rPr>
        <w:t>وَ كَانَ بَيْنَ مَا أَكَلَ مِنَ الشَّجَرَةِ وَ بَيْنَ مَا تَابَ اللَّهُ عَلَيْهِ عَزَّ وَ جَلَّ ثَلَاثُمِائَةِ سَنَةٍ مِنْ أَيَّامِ الدُّنْيَا وَ فِي أَيَّامِ الْآخِرَةِ يَوْمٌ كَأَلْفِ سَنَةٍ مِمَّا بَيْنَ الْعَصْرِ إِلَي الْعِشَاءِ الْحَدِيثَ</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1226656_3264237689"/>
      <w:bookmarkStart w:id="1190" w:name="_Toc562"/>
      <w:bookmarkEnd w:id="1189"/>
      <w:r>
        <w:rPr>
          <w:rtl w:val="true"/>
        </w:rPr>
        <w:t>«</w:t>
      </w:r>
      <w:r>
        <w:rPr/>
        <w:t>10</w:t>
      </w:r>
      <w:r>
        <w:rPr>
          <w:rtl w:val="true"/>
        </w:rPr>
        <w:t>»</w:t>
      </w:r>
      <w:bookmarkEnd w:id="1190"/>
    </w:p>
    <w:p>
      <w:pPr>
        <w:pStyle w:val="BookText"/>
        <w:rPr/>
      </w:pPr>
      <w:r>
        <w:rPr>
          <w:rFonts w:ascii="Amiri" w:hAnsi="Amiri" w:eastAsia="Amiri" w:cs="Amiri"/>
          <w:color w:val="111111"/>
          <w:sz w:val="28"/>
          <w:sz w:val="28"/>
          <w:szCs w:val="28"/>
          <w:rtl w:val="true"/>
          <w:lang w:bidi="ar-SA"/>
        </w:rPr>
        <w:t>كا، الكافي عَلِيٌّ عَنْ أَبِيهِ عَنِ ابْنِ أَسْبَاطٍ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وَعَظَ اللَّهُ عَزَّ وَ جَلَّ بِهِ عِيسَي عليه السلام يَا عِيسَي اعْمَلْ لِنَفْسِكَ فِي مُهْلَةٍ مِنْ أَجَلِكَ قَبْلَ أَنْ لَا تَعْمَلَ لَهَا وَ اعْبُدْنِي لِيَوْمٍ كَأَلْفِ سَنَةٍ مِمَّا تَعُدُّونَ وَ فِيهِ أَجْزِي بِالْحَسَنَةِ وَ أُضَاعِفُهَا الْخَبَرَ</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1226658_3264237689"/>
      <w:bookmarkStart w:id="1192" w:name="_Toc563"/>
      <w:bookmarkEnd w:id="1191"/>
      <w:r>
        <w:rPr>
          <w:rtl w:val="true"/>
        </w:rPr>
        <w:t>بيان</w:t>
      </w:r>
      <w:bookmarkEnd w:id="1192"/>
    </w:p>
    <w:p>
      <w:pPr>
        <w:pStyle w:val="BookText"/>
        <w:rPr/>
      </w:pPr>
      <w:r>
        <w:rPr>
          <w:rFonts w:ascii="Amiri" w:hAnsi="Amiri" w:eastAsia="Amiri" w:cs="Amiri"/>
          <w:color w:val="111111"/>
          <w:sz w:val="28"/>
          <w:sz w:val="28"/>
          <w:szCs w:val="28"/>
          <w:rtl w:val="true"/>
          <w:lang w:bidi="ar-SA"/>
        </w:rPr>
        <w:t>لا يبعد أن يكون مكث أكثر الكفار في القيامة ألف سنة فيكون اليوم بالنظر إليهم كذلك و يكون مكث جماعة من الكفار خمسين ألف سنة فهو منتهي زمان هذا اليوم و يكون مكث بعض المؤمنين ساعة فهو كذلك بالنسبة إليهم و هكذا بحسب اختلاف أحوال الأبرار و الفجار و يحتمل أيضا كون الألف زمان مكثهم في بعض مواقف القيامة كالحساب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و سيأتي في خبر المدعي للتناقض في القرآن عن أمير المؤمنين عليه السلام أنه وصف في مواضع في ذلك الخبر </w:t>
      </w:r>
      <w:r>
        <w:rPr>
          <w:rStyle w:val="FootnoteAnchor"/>
          <w:rtl w:val="true"/>
        </w:rPr>
        <w:footnoteReference w:id="423"/>
      </w:r>
      <w:r>
        <w:rPr>
          <w:rFonts w:ascii="Amiri" w:hAnsi="Amiri" w:eastAsia="Amiri" w:cs="Amiri"/>
          <w:color w:val="111111"/>
          <w:sz w:val="28"/>
          <w:sz w:val="28"/>
          <w:szCs w:val="28"/>
          <w:rtl w:val="true"/>
          <w:lang w:bidi="ar-SA"/>
        </w:rPr>
        <w:t>القيامة بأن مقداره خمسون ألف سنة</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1226660_3264237689"/>
      <w:bookmarkStart w:id="1194" w:name="_Toc564"/>
      <w:bookmarkEnd w:id="1193"/>
      <w:r>
        <w:rPr>
          <w:rtl w:val="true"/>
        </w:rPr>
        <w:t>«</w:t>
      </w:r>
      <w:r>
        <w:rPr/>
        <w:t>11</w:t>
      </w:r>
      <w:r>
        <w:rPr>
          <w:rtl w:val="true"/>
        </w:rPr>
        <w:t>»</w:t>
      </w:r>
      <w:bookmarkEnd w:id="1194"/>
    </w:p>
    <w:p>
      <w:pPr>
        <w:pStyle w:val="BookText"/>
        <w:rPr/>
      </w:pPr>
      <w:r>
        <w:rPr>
          <w:rFonts w:ascii="Amiri" w:hAnsi="Amiri" w:eastAsia="Amiri" w:cs="Amiri"/>
          <w:color w:val="111111"/>
          <w:sz w:val="28"/>
          <w:sz w:val="28"/>
          <w:szCs w:val="28"/>
          <w:rtl w:val="true"/>
          <w:lang w:bidi="ar-SA"/>
        </w:rPr>
        <w:t>عد،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العقبات التي علي طريق المحشر أن كل عقبة منها اسمها اسم فرض و أمر و نهي فمتي انتهي الإنسان إلي عقبة اسمها فرض و كان قد قصّر في ذلك</w:t>
      </w:r>
    </w:p>
    <w:p>
      <w:pPr>
        <w:pStyle w:val="Heading5"/>
        <w:numPr>
          <w:ilvl w:val="4"/>
          <w:numId w:val="1"/>
        </w:numPr>
        <w:rPr/>
      </w:pPr>
      <w:bookmarkStart w:id="1195" w:name="__RefHeading___Toc1226662_3264237689"/>
      <w:bookmarkStart w:id="1196" w:name="_Toc565"/>
      <w:bookmarkEnd w:id="1195"/>
      <w:r>
        <w:rPr>
          <w:rtl w:val="true"/>
        </w:rPr>
        <w:t xml:space="preserve">روایت </w:t>
      </w:r>
      <w:r>
        <w:rPr/>
        <w:t>8</w:t>
      </w:r>
      <w:r>
        <w:rPr>
          <w:rtl w:val="true"/>
        </w:rPr>
        <w:t>.</w:t>
      </w:r>
      <w:bookmarkEnd w:id="1196"/>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خویش ستم کرده باشد،در روزی که مقدار آن پنجاه هزار سال است حبس می شود تا اندوه در شکمش داخل شود سپس خدا به او رحم می کند و او را داخل بهشت می نماید؛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راست که اندوه را از ما برد، همان خدایی که اندوه را در طول محشر داخل شکمهای ظالمان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1197" w:name="__RefHeading___Toc1226664_3264237689"/>
      <w:bookmarkStart w:id="1198" w:name="_Toc566"/>
      <w:bookmarkEnd w:id="1197"/>
      <w:r>
        <w:rPr>
          <w:rtl w:val="true"/>
        </w:rPr>
        <w:t xml:space="preserve">روایت </w:t>
      </w:r>
      <w:r>
        <w:rPr/>
        <w:t>9</w:t>
      </w:r>
      <w:r>
        <w:rPr>
          <w:rtl w:val="true"/>
        </w:rPr>
        <w:t>.</w:t>
      </w:r>
      <w:bookmarkEnd w:id="1198"/>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مغرب پس آن ساعتی است که خدای عزوجل توبه آدم را قبول نمود و بین آن زمان که از آن درخت خورد و آن زمان که خدا توبه اش را پذیرفت سیصد سال از سالهای دنیا فاصله شد و در ایام آخرت یک روز مثل هزار سال است و آن سیصد سال بین زمان عصر تا عشاء بود؛ تا آخر حدیث</w:t>
      </w:r>
      <w:r>
        <w:rPr>
          <w:rFonts w:eastAsia="IRNazanin" w:cs="IRNazanin"/>
          <w:color w:val="111111"/>
          <w:sz w:val="28"/>
          <w:szCs w:val="28"/>
          <w:rtl w:val="true"/>
          <w:lang w:bidi="fa-IR"/>
        </w:rPr>
        <w:t>.</w:t>
      </w:r>
      <w:r>
        <w:rPr>
          <w:rStyle w:val="FootnoteAnchor"/>
          <w:rtl w:val="true"/>
        </w:rPr>
        <w:footnoteReference w:id="425"/>
      </w:r>
    </w:p>
    <w:p>
      <w:pPr>
        <w:pStyle w:val="Heading5"/>
        <w:numPr>
          <w:ilvl w:val="4"/>
          <w:numId w:val="1"/>
        </w:numPr>
        <w:rPr/>
      </w:pPr>
      <w:bookmarkStart w:id="1199" w:name="__RefHeading___Toc1226666_3264237689"/>
      <w:bookmarkStart w:id="1200" w:name="_Toc567"/>
      <w:bookmarkEnd w:id="1199"/>
      <w:r>
        <w:rPr>
          <w:rtl w:val="true"/>
        </w:rPr>
        <w:t xml:space="preserve">روایت </w:t>
      </w:r>
      <w:r>
        <w:rPr/>
        <w:t>10</w:t>
      </w:r>
      <w:r>
        <w:rPr>
          <w:rtl w:val="true"/>
        </w:rPr>
        <w:t>.</w:t>
      </w:r>
      <w:bookmarkEnd w:id="120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علیهم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مواعظ خدای عزوجل به عیسی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کار کن در مهلتی از اجلت قبل از آن که برای نفست نتوانی عمل کنی و برای روزی مرا بپرست که مانند هزار سال از سالهایی است که شما می شمرید و در آن روز به کار نیک جزا می دهم و آن را دو چندان می کنم؛ تا آخر حدیث</w:t>
      </w:r>
      <w:r>
        <w:rPr>
          <w:rFonts w:eastAsia="IRNazanin" w:cs="IRNazanin"/>
          <w:color w:val="111111"/>
          <w:sz w:val="28"/>
          <w:szCs w:val="28"/>
          <w:rtl w:val="true"/>
          <w:lang w:bidi="fa-IR"/>
        </w:rPr>
        <w:t>.</w:t>
      </w:r>
      <w:r>
        <w:rPr>
          <w:rStyle w:val="FootnoteAnchor"/>
          <w:rtl w:val="true"/>
        </w:rPr>
        <w:footnoteReference w:id="426"/>
      </w:r>
    </w:p>
    <w:p>
      <w:pPr>
        <w:pStyle w:val="Heading5"/>
        <w:numPr>
          <w:ilvl w:val="4"/>
          <w:numId w:val="1"/>
        </w:numPr>
        <w:rPr/>
      </w:pPr>
      <w:bookmarkStart w:id="1201" w:name="__RefHeading___Toc1226668_3264237689"/>
      <w:bookmarkStart w:id="1202" w:name="_Toc568"/>
      <w:bookmarkEnd w:id="1201"/>
      <w:r>
        <w:rPr>
          <w:rtl w:val="true"/>
        </w:rPr>
        <w:t>توضیح</w:t>
      </w:r>
      <w:bookmarkEnd w:id="1202"/>
    </w:p>
    <w:p>
      <w:pPr>
        <w:pStyle w:val="BookText"/>
        <w:rPr/>
      </w:pPr>
      <w:r>
        <w:rPr>
          <w:rFonts w:ascii="IRNazanin" w:hAnsi="IRNazanin" w:eastAsia="IRNazanin"/>
          <w:color w:val="111111"/>
          <w:sz w:val="28"/>
          <w:sz w:val="28"/>
          <w:szCs w:val="28"/>
          <w:rtl w:val="true"/>
          <w:lang w:bidi="fa-IR"/>
        </w:rPr>
        <w:t>بعید نیست ماندن اکثر کفار در قیامت هزار سال باشد، پس کلمه یک روز نسبت به آنان چنین باشد و ماندن جماعتی از کفار پنجاه هزار سال باشد که منتهای زمان این روز باشد و ماندن برخی مؤمنین یک ساعت باشد، پس آن، چنین است نسبت به آنان و چنین است به حسب اختلاف احوال ابرار و فجار و همچنین محتمل است هزار زمان ماندن آنها در برخی مواقف قیامت مثل حساب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و خواهد آمد در خبر کسی که مدعی تناقض قرآن بود از امیرالمؤمنین علیه السلام که حضرت در مواضعی از آن خبر قیامت را وصف فرمود به این که مقدار آن پنجاه هزار سال است</w:t>
      </w:r>
      <w:r>
        <w:rPr>
          <w:rFonts w:eastAsia="IRNazanin" w:cs="IRNazanin"/>
          <w:color w:val="111111"/>
          <w:sz w:val="28"/>
          <w:szCs w:val="28"/>
          <w:rtl w:val="true"/>
          <w:lang w:bidi="fa-IR"/>
        </w:rPr>
        <w:t>.</w:t>
      </w:r>
    </w:p>
    <w:p>
      <w:pPr>
        <w:pStyle w:val="Heading5"/>
        <w:numPr>
          <w:ilvl w:val="4"/>
          <w:numId w:val="1"/>
        </w:numPr>
        <w:rPr/>
      </w:pPr>
      <w:bookmarkStart w:id="1203" w:name="__RefHeading___Toc1226670_3264237689"/>
      <w:bookmarkStart w:id="1204" w:name="_Toc569"/>
      <w:bookmarkEnd w:id="1203"/>
      <w:r>
        <w:rPr>
          <w:rtl w:val="true"/>
        </w:rPr>
        <w:t xml:space="preserve">روایت </w:t>
      </w:r>
      <w:r>
        <w:rPr/>
        <w:t>11</w:t>
      </w:r>
      <w:r>
        <w:rPr>
          <w:rtl w:val="true"/>
        </w:rPr>
        <w:t>.</w:t>
      </w:r>
      <w:bookmarkEnd w:id="120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گردنه هایی که در راه محشر است آنست که هر گردنه ای از آن نامش نام فریضه و امر و نهیی است، پس وقتی انسان به گردنه ای برسد که نامش اسم فریضه ایست و انسان در آن کوتاهی به خرج داده </w:t>
      </w:r>
    </w:p>
    <w:p>
      <w:pPr>
        <w:pStyle w:val="BookText"/>
        <w:rPr/>
      </w:pPr>
      <w:r>
        <w:rPr>
          <w:rFonts w:ascii="Amiri" w:hAnsi="Amiri" w:eastAsia="Amiri" w:cs="Amiri"/>
          <w:color w:val="111111"/>
          <w:sz w:val="28"/>
          <w:sz w:val="28"/>
          <w:szCs w:val="28"/>
          <w:rtl w:val="true"/>
          <w:lang w:bidi="ar-SA"/>
        </w:rPr>
        <w:t>الفرض حبس عندها و طولب بحق الله فيها فإن خرج منها بعمل صالح قدمه أو برحمة تداركه نجا منها إلي عقبة أخري فلا يزال يدفع من عقبة إلي عقبة و يحبس عند كل عقبة فيسأل عما قصر فيه من معني اسمها فإن سلم من جميعها انتهي إلي دار البقاء فيحيا حياة لا موت فيها أبدا و سعد سعادة لا شقاوة معها أبدا و سكن في جوار الله مع أنبيائه و حججه و الصديقين و الشهداء و الصالحين من عباده و إن حبس علي عقبة فطولب بحق قصر فيه فلم ينجه عمل صالح قدمه و لا أدركته من الله عز و جل رحمة زلت به قدمه عن العقبة فهوي في جهنم نعوذ بالله منها و هذه العقبات كلها علي الصراط اسم عقبة منها الولاية يوقف جميع الخلائق عندها فيسألون عن ولاية أمير المؤمنين و الأئمة من بعده عليه السلام فمن أتي بها نجا و جاز و من لم يأت بها بقي فهوي و ذلك قول الله عز و جل وَ قِفُوهُمْ إِنَّهُمْ مَسْؤُلُونَ و أهم عقبة منها المرصاد و هو قول الله عز و جل إِنَّ رَبَّكَ لَبِالْمِرْصادِ و يقول عز و جل و عزتي و جلالي لا يجوزني ظلم ظالم و اسم عقبة منها الرحم و اسم عقبة منها الأمانة و اسم عقبة منها الصلاة و باسم كل فرض أو أمر أو نهي عقبة يحبس عندها العبد فيسأل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رحمه الله في شرحه العقبات عبارة عن الأعمال الواجبة و المساءلة عنها و المواقفة عليها و ليس المراد به جبال في الأرض تقطع و إنما هي الأعمال شبهت بالعقبات و جعل الوصف لما يلحق الإنسان في تخلصه من تقصيره في طاعة الله تعالي كالعقبة التي تجهده صعودها و قطعها قال الله تعالي فَلَا اقْتَحَمَ الْعَقَبَةَ وَ ما أَدْراكَ مَا الْعَقَبَةُ فَكُّ رَقَبَةٍ فسمي سبحانه الأعمال التي كلفها العبد عقبات تشبيها بالعقبات و الجبال لما يلحق الإنسان في أدائها من المشاق كما يلحقه في صعود العقبات و قطعها وَ قَالَ أَمِيرُ الْمُؤْمِنِينَ صَلَوَاتُ اللَّهِ عَلَيْهِ إِنَّ أَمَامَكُمْ عَقَبَةً كَئُوداً وَ مَنَازِلَ مَهُولَةً لَا بُدَّ مِنَ الْمَمَرِّ بِهَا وَ الْوُقُوفِ عَلَيْهَا فَإِمَّا بِرَحْمَةِ اللَّهِ نَجَوْتُمْ وَ إِمَّا بِهَلَكَةٍ لَيْسَ بَعْدَهَا انْجِبَارٌ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عليه السلام بالعقبة تخلص الإنسان من العقبات التي عليه و ليس كما ظنه الحشوية من أن في الآخرة جبالا و عقبات يحتاج الإنسان إلي قطعها ماشيا و راكبا و ذلك لا معني له فيما توجبه الحكمة من الجزاء و لا وجه لخلق عقبات تسمي بالصلاة و الزكاة</w:t>
      </w:r>
    </w:p>
    <w:p>
      <w:pPr>
        <w:pStyle w:val="BookText"/>
        <w:rPr/>
      </w:pPr>
      <w:r>
        <w:rPr>
          <w:rFonts w:ascii="IRNazanin" w:hAnsi="IRNazanin" w:eastAsia="IRNazanin"/>
          <w:color w:val="111111"/>
          <w:sz w:val="28"/>
          <w:sz w:val="28"/>
          <w:szCs w:val="28"/>
          <w:rtl w:val="true"/>
          <w:lang w:bidi="fa-IR"/>
        </w:rPr>
        <w:t>در آن گردنه حبس شده و در مورد حق خدا مورد مطالبه قرار می گیرد؛ پس اگر با عمل صالحی که پیش فرستاده یا با رحمتی که جبرانش کرده از آن خارج شود، از آن به سمت گردنه ای دیگر نجات می یابد؛ پس پیوسته از گردنه ای به گردنه دیگر رانده می شود و نزد هر گردنه ای حبس می شود و از هر کوتاهی که در آن کرده از معنای اسمش بازخواست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همه آنها سالم ماند، منتهی به دار البقا می شود پس در آن به حیاتی که موتی در آن نیست زندگی می کند و به سعید به سعادتی ابدی می شود که شقاوتی با آن نیست و در جوار خدا همراه با انبیا و حجج خدا و صدیقین و شهدا و صالحین از عباد خدا ساکن می شود و اگر بر گردنه ای حبس شود و در مورد حقی که در آن کوتاهی کرده مورد مطالبه قرار گیرد و عمل صالحی که پیش فرستاده او را نجات ندهد و رحمتی نیز از جانب خدای عزوجل به او نرسد، پایش از آن گردنه می لغزد و در جهنم سقوط می کند که ما از آن به خدا پناه می بریم و تمام این گردنه ها بر صراط است و اسم گردنه ای از آن ولایت است که تمام خلائق نزد آن متوقف می شوند و از ولایت امیرالمؤمنین و امامان س از او علیهم السلام مورد سؤال قرار می گیرند، پس هر کس ولایت را بیاورد نجات می یابد و عبور می کند و هر کس آن را نیاورد، باقی می ماند و سقوط می کند و این معنای آیه کریمه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مهمترین گردنه های آن مرصاد است که معنای سخن خدای عزوجل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ستم هیچ ستمگری از من نمی گذرد و اسم گردنه ای رحم است و اسم گردنه دیگری از آن امانت است و اسم گردنه دیگری نماز است و به اسم هر فریضه و امر و نهیی گردنه ایست که بنده در آنجا حبس و از او سؤال می شود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در شرح عبارت شیخ صدوق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 ها عبارتند از اعمال واجب و پرسش از آنها و ایستاندن برای آنها و مراد از آنن کوههایی در زمین نیست که طی شود و آنها اعمالی هستند که به گردنه ها تشبیه شده اند و وصف چیزی قرار گرفته اند که برای خلاص انسان از کوتاهی در اطاعت خدای تعالی به انسان ملحق می شود درست مثل گردنه ای که از آن با زحمت بالا می رود و آن را طی می کند؛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 وَ ما أَدْراکَ مَا الْعَقَبَةُ 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که آن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بنده‌ای را آزادکردن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اعمالی را که بند اش را بدان مکلف ساخته گردنه ها نامیده از باب تشبیه به گردنه ها و کوهها از جهت مشقتهایی که در ادای آن تکالیف به انسان می رسد، چنانچه در بالا رفتن از گردنه ها و طیّ آنها به انسان سختی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 گردنه ای پر مشقت است و منازلی هولناک که ناگزیر از گذشتن از آنها و ایستادن بر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به رحت خدا نجات می یابید و یا به هلاکتی که بعد از آن جبران و تدارکی 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حضرت علیه السلام از گردنه رهایی انسان از گردنه هایی است که بر آنست و چنین نیست که حشویه پنداشته اند که در آخرت کوهها و گردنهایی است که انسان محتاج است پیاده و سواره از آن عبور نماید و این در اموری که حکمت خدا در آن مجازات را واجب ساخته معنی ندارد و وجهی ندارد که گردنه هایی خلق شود به نام نماز و زکات </w:t>
      </w:r>
      <w:bookmarkStart w:id="1205" w:name="pg13885_196383"/>
    </w:p>
    <w:p>
      <w:pPr>
        <w:pStyle w:val="BookText"/>
        <w:rPr/>
      </w:pPr>
      <w:bookmarkEnd w:id="1205"/>
      <w:r>
        <w:rPr>
          <w:rFonts w:ascii="Amiri" w:hAnsi="Amiri" w:eastAsia="Amiri" w:cs="Amiri"/>
          <w:color w:val="111111"/>
          <w:sz w:val="28"/>
          <w:sz w:val="28"/>
          <w:szCs w:val="28"/>
          <w:rtl w:val="true"/>
          <w:lang w:bidi="ar-SA"/>
        </w:rPr>
        <w:t>و الصيام و الحج و غيرها من الفرائض يلزم الإنسان أن يصعدها فإن كان مقصرا في طاعة الله حال ذلك بينه و بين صعودها إذ كان الغرض في القيامة المواقفة علي الأعمال و الجزاء عليها بالثواب و العقاب و ذلك غير مفتقر إلي تسمية عقبات و خلق جبال و تكليف قطع ذلك و تصعيبه أو تسهيله مع أنه لم يرد خبر صحيح بذلك علي التفصيل فيعتمد عليه و تخرج له الوجوه و إذا لم يثبت بذلك خبر كان الأمر فيه ما ذكرناه</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1226672_3264237689"/>
      <w:bookmarkStart w:id="1207" w:name="_Toc570"/>
      <w:bookmarkEnd w:id="1206"/>
      <w:r>
        <w:rPr>
          <w:rtl w:val="true"/>
        </w:rPr>
        <w:t>بيان</w:t>
      </w:r>
      <w:bookmarkEnd w:id="1207"/>
    </w:p>
    <w:p>
      <w:pPr>
        <w:pStyle w:val="BookText"/>
        <w:rPr/>
      </w:pPr>
      <w:r>
        <w:rPr>
          <w:rFonts w:ascii="Amiri" w:hAnsi="Amiri" w:eastAsia="Amiri" w:cs="Amiri"/>
          <w:color w:val="111111"/>
          <w:sz w:val="28"/>
          <w:sz w:val="28"/>
          <w:szCs w:val="28"/>
          <w:rtl w:val="true"/>
          <w:lang w:bidi="ar-SA"/>
        </w:rPr>
        <w:t>أقول تأويل ظواهر الأخبار بمحض الاستبعاد بعيد عن الرشاد و لله الخيرة في معاقبة العاصين من عباده بأي وجه أراد و قد مضي بعض الأخبار في ذلك و سيأتي بعضها و الله الموفق للخير و السداد</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1226674_3264237689"/>
      <w:bookmarkStart w:id="1209" w:name="_Toc571"/>
      <w:bookmarkEnd w:id="1208"/>
      <w:r>
        <w:rPr>
          <w:rtl w:val="true"/>
        </w:rPr>
        <w:t xml:space="preserve">باب </w:t>
      </w:r>
      <w:r>
        <w:rPr/>
        <w:t>7</w:t>
      </w:r>
      <w:r>
        <w:rPr>
          <w:rtl w:val="true"/>
        </w:rPr>
        <w:t xml:space="preserve"> </w:t>
      </w:r>
      <w:r>
        <w:rPr>
          <w:rtl w:val="true"/>
        </w:rPr>
        <w:t>آخر فيه ذكر كثرة أمة محمد صلي الله عليه و آله في القيامة و عدد صفوف الناس فيها و حملة العرش فيها</w:t>
      </w:r>
      <w:bookmarkEnd w:id="1209"/>
    </w:p>
    <w:p>
      <w:pPr>
        <w:pStyle w:val="Heading4"/>
        <w:numPr>
          <w:ilvl w:val="3"/>
          <w:numId w:val="1"/>
        </w:numPr>
        <w:rPr/>
      </w:pPr>
      <w:bookmarkStart w:id="1210" w:name="__RefHeading___Toc1226676_3264237689"/>
      <w:bookmarkStart w:id="1211" w:name="_Toc572"/>
      <w:bookmarkEnd w:id="1210"/>
      <w:r>
        <w:rPr>
          <w:rtl w:val="true"/>
        </w:rPr>
        <w:t>الأخبار</w:t>
      </w:r>
      <w:bookmarkEnd w:id="1211"/>
    </w:p>
    <w:p>
      <w:pPr>
        <w:pStyle w:val="Heading5"/>
        <w:numPr>
          <w:ilvl w:val="4"/>
          <w:numId w:val="1"/>
        </w:numPr>
        <w:rPr/>
      </w:pPr>
      <w:bookmarkStart w:id="1212" w:name="__RefHeading___Toc1226678_3264237689"/>
      <w:bookmarkStart w:id="1213" w:name="_Toc573"/>
      <w:bookmarkEnd w:id="1212"/>
      <w:r>
        <w:rPr>
          <w:rtl w:val="true"/>
        </w:rPr>
        <w:t>«</w:t>
      </w:r>
      <w:r>
        <w:rPr/>
        <w:t>1</w:t>
      </w:r>
      <w:r>
        <w:rPr>
          <w:rtl w:val="true"/>
        </w:rPr>
        <w:t>»</w:t>
      </w:r>
      <w:bookmarkEnd w:id="1213"/>
    </w:p>
    <w:p>
      <w:pPr>
        <w:pStyle w:val="BookText"/>
        <w:rPr/>
      </w:pPr>
      <w:r>
        <w:rPr>
          <w:rFonts w:ascii="Amiri" w:hAnsi="Amiri" w:eastAsia="Amiri" w:cs="Amiri"/>
          <w:color w:val="111111"/>
          <w:sz w:val="28"/>
          <w:sz w:val="28"/>
          <w:szCs w:val="28"/>
          <w:rtl w:val="true"/>
          <w:lang w:bidi="ar-SA"/>
        </w:rPr>
        <w:t>لي، الأمالي للصدوق عَلِيُّ بْنُ أَحْمَدَ بْنِ مُوسَي عَنْ مُحَمَّدٍ الْأَسَدِيِّ عَنِ الْبَرْمَكِيِّ عَنْ جَعْفَرِ بْنِ أَحْمَدَ التَّمِيمِيِّ عَنْ أَبِيهِ عَنْ عَبْدِ الْمَلِكِ بْنِ عُمَيْرٍ الشَّيْبَانِيِّ عَنْ أَبِيهِ عَنْ جَدِّهِ عَنِ ابْنِ عَبَّاسٍ قَالَ قَالَ رَسُولُ اللَّهِ صلي الله عليه و آله أَنَا أَكْثَرُ النَّبِيِّينَ تَبَعاً يَوْمَ الْقِيَامَةِ الْخَبَرَ</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1226680_3264237689"/>
      <w:bookmarkStart w:id="1215" w:name="_Toc574"/>
      <w:bookmarkEnd w:id="1214"/>
      <w:r>
        <w:rPr>
          <w:rtl w:val="true"/>
        </w:rPr>
        <w:t>«</w:t>
      </w:r>
      <w:r>
        <w:rPr/>
        <w:t>2</w:t>
      </w:r>
      <w:r>
        <w:rPr>
          <w:rtl w:val="true"/>
        </w:rPr>
        <w:t>»</w:t>
      </w:r>
      <w:bookmarkEnd w:id="1215"/>
    </w:p>
    <w:p>
      <w:pPr>
        <w:pStyle w:val="BookText"/>
        <w:rPr/>
      </w:pPr>
      <w:r>
        <w:rPr>
          <w:rFonts w:ascii="Amiri" w:hAnsi="Amiri" w:eastAsia="Amiri" w:cs="Amiri"/>
          <w:color w:val="111111"/>
          <w:sz w:val="28"/>
          <w:sz w:val="28"/>
          <w:szCs w:val="28"/>
          <w:rtl w:val="true"/>
          <w:lang w:bidi="ar-SA"/>
        </w:rPr>
        <w:t>ل، الخصال مُحَمَّدُ بْنُ جَعْفَرٍ الْبُنْدَارُ عَنْ أَبِي الْعَبَّاسِ الْحَمَّادِيِّ عَنْ صَالِحِ بْنِ مُحَمَّدٍ الْبَغْدَادِيِّ عَنْ عُبَيْدِ اللَّهِ بْنِ عُمَرَ الْقَوَارِيرِيِّ عَنْ مُؤَمِّلِ بْنِ إِسْمَاعِيلَ عَنْ سُفْيَانَ الثَّوْرِيِّ عَنْ عَلْقَمَةَ بْنِ مَرْثَدٍ عَنْ سُلَيْمَانَ بْنِ بُرَيْدَةَ عَنْ أَبِيهِ قَالَ قَالَ رَسُولُ اللَّهِ صلي الله عليه و آله أَهْلُ الْجَنَّةِ عِشْرُونَ وَ مِائَةُ صَفٍّ هَذِهِ الْأُمَّةُ مِنْهَا ثَمَانُونَ صَفّاً</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1226682_3264237689"/>
      <w:bookmarkStart w:id="1217" w:name="_Toc575"/>
      <w:bookmarkEnd w:id="1216"/>
      <w:r>
        <w:rPr>
          <w:rtl w:val="true"/>
        </w:rPr>
        <w:t>«</w:t>
      </w:r>
      <w:r>
        <w:rPr/>
        <w:t>3</w:t>
      </w:r>
      <w:r>
        <w:rPr>
          <w:rtl w:val="true"/>
        </w:rPr>
        <w:t>»</w:t>
      </w:r>
      <w:bookmarkEnd w:id="1217"/>
    </w:p>
    <w:p>
      <w:pPr>
        <w:pStyle w:val="BookText"/>
        <w:rPr/>
      </w:pPr>
      <w:r>
        <w:rPr>
          <w:rFonts w:ascii="Amiri" w:hAnsi="Amiri" w:eastAsia="Amiri" w:cs="Amiri"/>
          <w:color w:val="111111"/>
          <w:sz w:val="28"/>
          <w:sz w:val="28"/>
          <w:szCs w:val="28"/>
          <w:rtl w:val="true"/>
          <w:lang w:bidi="ar-SA"/>
        </w:rPr>
        <w:t>ج، الإحتجاج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عِشْرِينَ وَ مِائَةَ صَفٍّ أُمَّتِي مِنْهَا ثَمَانُونَ صَفّاً الْخَبَرَ</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1226684_3264237689"/>
      <w:bookmarkStart w:id="1219" w:name="_Toc576"/>
      <w:bookmarkEnd w:id="1218"/>
      <w:r>
        <w:rPr>
          <w:rtl w:val="true"/>
        </w:rPr>
        <w:t>«</w:t>
      </w:r>
      <w:r>
        <w:rPr/>
        <w:t>4</w:t>
      </w:r>
      <w:r>
        <w:rPr>
          <w:rtl w:val="true"/>
        </w:rPr>
        <w:t>»</w:t>
      </w:r>
      <w:bookmarkEnd w:id="1219"/>
    </w:p>
    <w:p>
      <w:pPr>
        <w:pStyle w:val="BookText"/>
        <w:rPr/>
      </w:pPr>
      <w:r>
        <w:rPr>
          <w:rFonts w:ascii="Amiri" w:hAnsi="Amiri" w:eastAsia="Amiri" w:cs="Amiri"/>
          <w:color w:val="111111"/>
          <w:sz w:val="28"/>
          <w:sz w:val="28"/>
          <w:szCs w:val="28"/>
          <w:rtl w:val="true"/>
          <w:lang w:bidi="ar-SA"/>
        </w:rPr>
        <w:t>ج، الإحتجاج هِشَامُ بْنُ الْحَكَمِ سَأَلَ الزِّنْدِيقُ الصَّادِقَ عليه السلام عَنِ النَّاسِ يُعْرَضُونَ صُفُوفاً يَوْمَ الْقِيَامَةِ قَالَ نَعَمْ هُمْ يَوْمَئِذٍ عِشْرُونَ وَ مِائَةُ صَفٍّ فِي عَرْضِ الْأَرْضِ الْخَبَرَ</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1226686_3264237689"/>
      <w:bookmarkStart w:id="1221" w:name="_Toc577"/>
      <w:bookmarkEnd w:id="1220"/>
      <w:r>
        <w:rPr>
          <w:rtl w:val="true"/>
        </w:rPr>
        <w:t>«</w:t>
      </w:r>
      <w:r>
        <w:rPr/>
        <w:t>5</w:t>
      </w:r>
      <w:r>
        <w:rPr>
          <w:rtl w:val="true"/>
        </w:rPr>
        <w:t>»</w:t>
      </w:r>
      <w:bookmarkEnd w:id="1221"/>
    </w:p>
    <w:p>
      <w:pPr>
        <w:pStyle w:val="BookText"/>
        <w:rPr/>
      </w:pPr>
      <w:r>
        <w:rPr>
          <w:rFonts w:ascii="Amiri" w:hAnsi="Amiri" w:eastAsia="Amiri" w:cs="Amiri"/>
          <w:color w:val="111111"/>
          <w:sz w:val="28"/>
          <w:sz w:val="28"/>
          <w:szCs w:val="28"/>
          <w:rtl w:val="true"/>
          <w:lang w:bidi="ar-SA"/>
        </w:rPr>
        <w:t>ل، الخصال ابْنُ الْوَلِيدِ عَنِ الصَّفَّارِ مُرْسَلًا قَالَ قَالَ الصَّادِقُ عليه السلام إِنَّ حَمَلَةَ</w:t>
      </w:r>
    </w:p>
    <w:p>
      <w:pPr>
        <w:pStyle w:val="BookText"/>
        <w:rPr/>
      </w:pPr>
      <w:r>
        <w:rPr>
          <w:rFonts w:ascii="IRNazanin" w:hAnsi="IRNazanin" w:eastAsia="IRNazanin"/>
          <w:color w:val="111111"/>
          <w:sz w:val="28"/>
          <w:sz w:val="28"/>
          <w:szCs w:val="28"/>
          <w:rtl w:val="true"/>
          <w:lang w:bidi="fa-IR"/>
        </w:rPr>
        <w:t>و روزه و حج و غیر آن از فرائض که لازم باشد انسان از آن بالا رود؛ پس اگر در طاعت خدا مقصر بود، آن فریضه بین او و بالا رفتن از آن گردنه حائل می شود؛ زیرا در قیامت غرض ایستاندن مردم بر اعمال و جزا دادن بر آنها با ثواب و عقاب است و این محتاج به نامگذاری گردنه ها و خلقت کوهها و تکلیف به طی کردن آن مسیرها و سخت کردن مسیر یا آسان نمودن آن نیست؛ مضافاً بر این که خبر صحیحی در این خصوص وارد نشده که مفصل به این امر بپردازد که قابل اعتماد باشد و وجوه از آن بیرون آورده شود و وقتی این امر با خبری ثابت نشد، امر در آن همان است که ما ذکر کردیم</w:t>
      </w:r>
      <w:r>
        <w:rPr>
          <w:rFonts w:eastAsia="IRNazanin" w:cs="IRNazanin"/>
          <w:color w:val="111111"/>
          <w:sz w:val="28"/>
          <w:szCs w:val="28"/>
          <w:rtl w:val="true"/>
          <w:lang w:bidi="fa-IR"/>
        </w:rPr>
        <w:t>.</w:t>
      </w:r>
      <w:r>
        <w:rPr>
          <w:rStyle w:val="FootnoteAnchor"/>
          <w:rtl w:val="true"/>
        </w:rPr>
        <w:footnoteReference w:id="428"/>
      </w:r>
    </w:p>
    <w:p>
      <w:pPr>
        <w:pStyle w:val="Heading5"/>
        <w:numPr>
          <w:ilvl w:val="4"/>
          <w:numId w:val="1"/>
        </w:numPr>
        <w:rPr/>
      </w:pPr>
      <w:bookmarkStart w:id="1222" w:name="__RefHeading___Toc1226688_3264237689"/>
      <w:bookmarkStart w:id="1223" w:name="_Toc578"/>
      <w:bookmarkEnd w:id="1222"/>
      <w:r>
        <w:rPr>
          <w:rtl w:val="true"/>
        </w:rPr>
        <w:t>توضیح</w:t>
      </w:r>
      <w:bookmarkEnd w:id="1223"/>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ظاهر اخبار به مجرد استبعاد بعید از صواب است و خدا اختیار دارد در عقاب بندگان معصیت کارش به هر وجهی که اراده کند و برخی اخبار در این خصوص گذشت و برخی از آنها خواهد آمد و خدا توفیق دهنده خیر و صلاح است</w:t>
      </w:r>
      <w:r>
        <w:rPr>
          <w:rFonts w:eastAsia="IRNazanin" w:cs="IRNazanin"/>
          <w:color w:val="111111"/>
          <w:sz w:val="28"/>
          <w:szCs w:val="28"/>
          <w:rtl w:val="true"/>
          <w:lang w:bidi="fa-IR"/>
        </w:rPr>
        <w:t>.</w:t>
      </w:r>
    </w:p>
    <w:p>
      <w:pPr>
        <w:pStyle w:val="Heading3"/>
        <w:numPr>
          <w:ilvl w:val="2"/>
          <w:numId w:val="1"/>
        </w:numPr>
        <w:rPr/>
      </w:pPr>
      <w:bookmarkStart w:id="1224" w:name="__RefHeading___Toc1226690_3264237689"/>
      <w:bookmarkStart w:id="1225" w:name="_Toc579"/>
      <w:bookmarkEnd w:id="1224"/>
      <w:r>
        <w:rPr>
          <w:rtl w:val="true"/>
        </w:rPr>
        <w:t>باب هفتم</w:t>
      </w:r>
      <w:r>
        <w:rPr>
          <w:rtl w:val="true"/>
        </w:rPr>
        <w:t xml:space="preserve">: </w:t>
      </w:r>
      <w:r>
        <w:rPr>
          <w:rtl w:val="true"/>
        </w:rPr>
        <w:t>ذکر کثرت امت محمد صلی الله علیه و آله در قیامت و تعداد صفوف مردم و حاملان عرش در آن</w:t>
      </w:r>
      <w:bookmarkEnd w:id="1225"/>
    </w:p>
    <w:p>
      <w:pPr>
        <w:pStyle w:val="Heading4"/>
        <w:numPr>
          <w:ilvl w:val="3"/>
          <w:numId w:val="1"/>
        </w:numPr>
        <w:rPr/>
      </w:pPr>
      <w:bookmarkStart w:id="1226" w:name="__RefHeading___Toc1226692_3264237689"/>
      <w:bookmarkStart w:id="1227" w:name="_Toc580"/>
      <w:bookmarkEnd w:id="1226"/>
      <w:r>
        <w:rPr>
          <w:rtl w:val="true"/>
        </w:rPr>
        <w:t>روایات</w:t>
      </w:r>
      <w:bookmarkEnd w:id="1227"/>
    </w:p>
    <w:p>
      <w:pPr>
        <w:pStyle w:val="Heading5"/>
        <w:numPr>
          <w:ilvl w:val="4"/>
          <w:numId w:val="1"/>
        </w:numPr>
        <w:rPr/>
      </w:pPr>
      <w:bookmarkStart w:id="1228" w:name="__RefHeading___Toc1226694_3264237689"/>
      <w:bookmarkStart w:id="1229" w:name="_Toc581"/>
      <w:bookmarkEnd w:id="1228"/>
      <w:r>
        <w:rPr>
          <w:rtl w:val="true"/>
        </w:rPr>
        <w:t xml:space="preserve">روایت </w:t>
      </w:r>
      <w:r>
        <w:rPr/>
        <w:t>1</w:t>
      </w:r>
      <w:r>
        <w:rPr>
          <w:rtl w:val="true"/>
        </w:rPr>
        <w:t>.</w:t>
      </w:r>
      <w:bookmarkEnd w:id="122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پیامبران در روز قیامت پیروان بیشتری دارم، تا آخر خبر</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1230" w:name="__RefHeading___Toc1226696_3264237689"/>
      <w:bookmarkStart w:id="1231" w:name="_Toc582"/>
      <w:bookmarkEnd w:id="1230"/>
      <w:r>
        <w:rPr>
          <w:rtl w:val="true"/>
        </w:rPr>
        <w:t xml:space="preserve">روایت </w:t>
      </w:r>
      <w:r>
        <w:rPr/>
        <w:t>2</w:t>
      </w:r>
      <w:r>
        <w:rPr>
          <w:rtl w:val="true"/>
        </w:rPr>
        <w:t>.</w:t>
      </w:r>
      <w:bookmarkEnd w:id="123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صد و بیست صف هستند که هشتاد صف آن از این امت هستند</w:t>
      </w:r>
      <w:r>
        <w:rPr>
          <w:rFonts w:eastAsia="IRNazanin" w:cs="IRNazanin"/>
          <w:color w:val="111111"/>
          <w:sz w:val="28"/>
          <w:szCs w:val="28"/>
          <w:rtl w:val="true"/>
          <w:lang w:bidi="fa-IR"/>
        </w:rPr>
        <w:t>.</w:t>
      </w:r>
      <w:r>
        <w:rPr>
          <w:rStyle w:val="FootnoteAnchor"/>
          <w:rtl w:val="true"/>
        </w:rPr>
        <w:footnoteReference w:id="430"/>
      </w:r>
    </w:p>
    <w:p>
      <w:pPr>
        <w:pStyle w:val="Heading5"/>
        <w:numPr>
          <w:ilvl w:val="4"/>
          <w:numId w:val="1"/>
        </w:numPr>
        <w:rPr/>
      </w:pPr>
      <w:bookmarkStart w:id="1232" w:name="__RefHeading___Toc1226698_3264237689"/>
      <w:bookmarkStart w:id="1233" w:name="_Toc583"/>
      <w:bookmarkEnd w:id="1232"/>
      <w:r>
        <w:rPr>
          <w:rtl w:val="true"/>
        </w:rPr>
        <w:t xml:space="preserve">روایت </w:t>
      </w:r>
      <w:r>
        <w:rPr/>
        <w:t>3</w:t>
      </w:r>
      <w:r>
        <w:rPr>
          <w:rtl w:val="true"/>
        </w:rPr>
        <w:t>.</w:t>
      </w:r>
      <w:bookmarkEnd w:id="1233"/>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صد و بیست صف هستند که هشتاد صف آن امت من هستند تا آخر خبر</w:t>
      </w:r>
      <w:r>
        <w:rPr>
          <w:rFonts w:eastAsia="IRNazanin" w:cs="IRNazanin"/>
          <w:color w:val="111111"/>
          <w:sz w:val="28"/>
          <w:szCs w:val="28"/>
          <w:rtl w:val="true"/>
          <w:lang w:bidi="fa-IR"/>
        </w:rPr>
        <w:t>.</w:t>
      </w:r>
      <w:r>
        <w:rPr>
          <w:rStyle w:val="FootnoteAnchor"/>
          <w:rtl w:val="true"/>
        </w:rPr>
        <w:footnoteReference w:id="431"/>
      </w:r>
    </w:p>
    <w:p>
      <w:pPr>
        <w:pStyle w:val="Heading5"/>
        <w:numPr>
          <w:ilvl w:val="4"/>
          <w:numId w:val="1"/>
        </w:numPr>
        <w:rPr/>
      </w:pPr>
      <w:bookmarkStart w:id="1234" w:name="__RefHeading___Toc1226700_3264237689"/>
      <w:bookmarkStart w:id="1235" w:name="_Toc584"/>
      <w:bookmarkEnd w:id="1234"/>
      <w:r>
        <w:rPr>
          <w:rtl w:val="true"/>
        </w:rPr>
        <w:t xml:space="preserve">روایت </w:t>
      </w:r>
      <w:r>
        <w:rPr/>
        <w:t>4</w:t>
      </w:r>
      <w:r>
        <w:rPr>
          <w:rtl w:val="true"/>
        </w:rPr>
        <w:t>.</w:t>
      </w:r>
      <w:bookmarkEnd w:id="1235"/>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 در مورد مردمی که به صورت صفوف در روز قیامت می آیند؛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آنان در آن روز صد و بیست صف در پهنای زمین هستند تا آخر خبر</w:t>
      </w:r>
      <w:r>
        <w:rPr>
          <w:rFonts w:eastAsia="IRNazanin" w:cs="IRNazanin"/>
          <w:color w:val="111111"/>
          <w:sz w:val="28"/>
          <w:szCs w:val="28"/>
          <w:rtl w:val="true"/>
          <w:lang w:bidi="fa-IR"/>
        </w:rPr>
        <w:t>.</w:t>
      </w:r>
      <w:r>
        <w:rPr>
          <w:rStyle w:val="FootnoteAnchor"/>
          <w:rtl w:val="true"/>
        </w:rPr>
        <w:footnoteReference w:id="432"/>
      </w:r>
    </w:p>
    <w:p>
      <w:pPr>
        <w:pStyle w:val="Heading5"/>
        <w:numPr>
          <w:ilvl w:val="4"/>
          <w:numId w:val="1"/>
        </w:numPr>
        <w:rPr/>
      </w:pPr>
      <w:bookmarkStart w:id="1236" w:name="__RefHeading___Toc1226702_3264237689"/>
      <w:bookmarkStart w:id="1237" w:name="_Toc585"/>
      <w:bookmarkEnd w:id="1236"/>
      <w:r>
        <w:rPr>
          <w:rtl w:val="true"/>
        </w:rPr>
        <w:t xml:space="preserve">روایت </w:t>
      </w:r>
      <w:r>
        <w:rPr/>
        <w:t>5</w:t>
      </w:r>
      <w:r>
        <w:rPr>
          <w:rtl w:val="true"/>
        </w:rPr>
        <w:t>.</w:t>
      </w:r>
      <w:bookmarkEnd w:id="123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یکی از حاملان </w:t>
      </w:r>
      <w:bookmarkStart w:id="1238" w:name="pg13885_196384"/>
    </w:p>
    <w:p>
      <w:pPr>
        <w:pStyle w:val="BookText"/>
        <w:rPr/>
      </w:pPr>
      <w:bookmarkEnd w:id="1238"/>
      <w:r>
        <w:rPr>
          <w:rFonts w:ascii="Amiri" w:hAnsi="Amiri" w:eastAsia="Amiri" w:cs="Amiri"/>
          <w:color w:val="111111"/>
          <w:sz w:val="28"/>
          <w:sz w:val="28"/>
          <w:szCs w:val="28"/>
          <w:rtl w:val="true"/>
          <w:lang w:bidi="ar-SA"/>
        </w:rPr>
        <w:t>الْعَرْشِ أَحَدُهُمْ عَلَي صُورَةِ ابْنِ آدَمَ يَسْتَرْزِقُ اللَّهَ لِوُلْدِ آدَمَ وَ الثَّانِي عَلَي صُورَةِ الدِّيكِ يَسْتَرْزِقُ اللَّهَ لِلطَّيْرِ وَ الثَّالِثُ عَلَي صُورَةِ الْأَسَدِ يَسْتَرْزِقُ اللَّهَ لِلسِّبَاعِ وَ الرَّابِعُ عَلَي صُورَةِ الثَّوْرِ يَسْتَرْزِقُ اللَّهَ لِلْبَهَائِمِ وَ نَكَسَ الثَّوْرُ رَأْسَهُ مُنْذُ عَبَدَ بَنُو إِسْرَائِيلَ الْعِجْلَ فَإِذَا كَانَ يَوْمُ الْقِيَامَةِ صَارُوا ثَمَانِيَةً</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1226704_3264237689"/>
      <w:bookmarkStart w:id="1240" w:name="_Toc586"/>
      <w:bookmarkEnd w:id="1239"/>
      <w:r>
        <w:rPr>
          <w:rtl w:val="true"/>
        </w:rPr>
        <w:t>«</w:t>
      </w:r>
      <w:r>
        <w:rPr/>
        <w:t>6</w:t>
      </w:r>
      <w:r>
        <w:rPr>
          <w:rtl w:val="true"/>
        </w:rPr>
        <w:t>»</w:t>
      </w:r>
      <w:bookmarkEnd w:id="1240"/>
    </w:p>
    <w:p>
      <w:pPr>
        <w:pStyle w:val="BookText"/>
        <w:rPr/>
      </w:pPr>
      <w:r>
        <w:rPr>
          <w:rFonts w:ascii="Amiri" w:hAnsi="Amiri" w:eastAsia="Amiri" w:cs="Amiri"/>
          <w:color w:val="111111"/>
          <w:sz w:val="28"/>
          <w:sz w:val="28"/>
          <w:szCs w:val="28"/>
          <w:rtl w:val="true"/>
          <w:lang w:bidi="ar-SA"/>
        </w:rPr>
        <w:t>كا، الكافي عَلِيُّ بْنُ مُحَمَّدٍ عَنْ عَلِيِّ بْنِ الْعَبَّاسِ عَنِ الْحُسَيْنِ بْنِ عَبْدِ الرَّحْمَنِ عَنْ سُفْيَانَ الْحَرِيرِيِّ عَنْ أَبِيهِ عَنْ سَعْدٍ الْخَفَّافِ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تَعَلَّمُوا الْقُرْآنَ فَإِنَّ الْقُرْآنَ يَأْتِي يَوْمَ الْقِيَامَةِ فِي أَحْسَنِ صُورَةٍ نَظَرَ إِلَيْهَا الْخَلْقُ وَ النَّاسُ صُفُوفٌ عِشْرُونَ وَ مِائَةُ أَلْفِ صَفٍّ ثَمَانُونَ أَلْفَ صَفٍّ أُمَّةُ مُحَمَّدٍ صلي الله عليه و آله وَ أَرْبَعُونَ أَلْفَ صَفٍّ مِنْ سَائِرِ الْأُمَمِ الْخَبَرَ</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1226706_3264237689"/>
      <w:bookmarkStart w:id="1242" w:name="_Toc587"/>
      <w:bookmarkEnd w:id="1241"/>
      <w:r>
        <w:rPr>
          <w:rtl w:val="true"/>
        </w:rPr>
        <w:t>بيان</w:t>
      </w:r>
      <w:bookmarkEnd w:id="1242"/>
    </w:p>
    <w:p>
      <w:pPr>
        <w:pStyle w:val="BookText"/>
        <w:rPr/>
      </w:pPr>
      <w:r>
        <w:rPr>
          <w:rFonts w:ascii="Amiri" w:hAnsi="Amiri" w:eastAsia="Amiri" w:cs="Amiri"/>
          <w:color w:val="111111"/>
          <w:sz w:val="28"/>
          <w:sz w:val="28"/>
          <w:szCs w:val="28"/>
          <w:rtl w:val="true"/>
          <w:lang w:bidi="ar-SA"/>
        </w:rPr>
        <w:t>لعل الألف زيد في هذا الخبر من الرواة أو هذا عدد الجميع و ما سبق عدد أهل الجنة منهم أو هم في بعض مواقف القيامة هكذا يقفون و في بعضها هكذا أو كل صف ينقسم إلي ألف صف و الله يعلم</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1226708_3264237689"/>
      <w:bookmarkStart w:id="1244" w:name="_Toc588"/>
      <w:bookmarkEnd w:id="1243"/>
      <w:r>
        <w:rPr>
          <w:rtl w:val="true"/>
        </w:rPr>
        <w:t xml:space="preserve">باب </w:t>
      </w:r>
      <w:r>
        <w:rPr/>
        <w:t>8</w:t>
      </w:r>
      <w:r>
        <w:rPr>
          <w:rtl w:val="true"/>
        </w:rPr>
        <w:t xml:space="preserve"> </w:t>
      </w:r>
      <w:r>
        <w:rPr>
          <w:rtl w:val="true"/>
        </w:rPr>
        <w:t>أحوال المتقين و المجرمين في القيامة</w:t>
      </w:r>
      <w:bookmarkEnd w:id="1244"/>
    </w:p>
    <w:p>
      <w:pPr>
        <w:pStyle w:val="Heading4"/>
        <w:numPr>
          <w:ilvl w:val="3"/>
          <w:numId w:val="1"/>
        </w:numPr>
        <w:rPr/>
      </w:pPr>
      <w:bookmarkStart w:id="1245" w:name="__RefHeading___Toc1226710_3264237689"/>
      <w:bookmarkStart w:id="1246" w:name="_Toc589"/>
      <w:bookmarkEnd w:id="1245"/>
      <w:r>
        <w:rPr>
          <w:rtl w:val="true"/>
        </w:rPr>
        <w:t>الآيات؛</w:t>
      </w:r>
      <w:bookmarkEnd w:id="1246"/>
    </w:p>
    <w:p>
      <w:pPr>
        <w:pStyle w:val="Heading5"/>
        <w:numPr>
          <w:ilvl w:val="4"/>
          <w:numId w:val="1"/>
        </w:numPr>
        <w:rPr/>
      </w:pPr>
      <w:bookmarkStart w:id="1247" w:name="__RefHeading___Toc1226712_3264237689"/>
      <w:bookmarkStart w:id="1248" w:name="_Toc590"/>
      <w:bookmarkEnd w:id="1247"/>
      <w:r>
        <w:rPr>
          <w:rtl w:val="true"/>
        </w:rPr>
        <w:t>البقرة</w:t>
      </w:r>
      <w:r>
        <w:rPr>
          <w:rtl w:val="true"/>
        </w:rPr>
        <w:t>:</w:t>
      </w:r>
      <w:bookmarkEnd w:id="1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 اللَّهُ مِنَ الْكِتابِ وَ يَشْتَرُونَ بِهِ ثَمَناً قَلِيلًا أُولئِكَ ما يَأْكُلُونَ فِي بُطُونِهِمْ إِلَّا النَّارَ وَ لا يُكَلِّمُهُمُ اللَّهُ يَوْمَ الْقِيامَةِ وَ لا يُزَكِّيهِمْ وَ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اشْتَرَوُا الضَّلالَةَ بِالْهُدي وَ الْعَذابَ بِالْمَغْفِرَةِ فَما أَصْبَرَهُمْ عَلَي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لِلَّذِينَ كَفَرُوا الْحَياةُ الدُّنْيا وَ يَسْخَرُونَ مِنَ الَّذِينَ آمَنُوا وَ الَّذِينَ اتَّقَوْا فَوْقَهُمْ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1226714_3264237689"/>
      <w:bookmarkStart w:id="1250" w:name="_Toc591"/>
      <w:bookmarkEnd w:id="1249"/>
      <w:r>
        <w:rPr>
          <w:rtl w:val="true"/>
        </w:rPr>
        <w:t>آل عمران</w:t>
      </w:r>
      <w:r>
        <w:rPr>
          <w:rtl w:val="true"/>
        </w:rPr>
        <w:t>:</w:t>
      </w:r>
      <w:bookmarkEnd w:id="1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 أَيْمانِهِمْ ثَمَناً قَلِيلًا أُولئِكَ لا خَلاقَ لَهُمْ فِي الْآخِرَةِ وَ لا يُكَلِّمُهُمُ اللَّهُ وَ لا يَنْظُرُ إِلَيْهِمْ يَوْمَ الْقِيامَةِ وَ لا يُزَكِّيهِمْ وَ لَهُمْ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تَبْيَضُّ وُجُوهٌ وَ تَسْوَدُّ وُجُوهٌ فَأَمَّا الَّذِينَ اسْوَدَّتْ وُجُوهُهُمْ أَ كَفَرْتُمْ</w:t>
      </w:r>
    </w:p>
    <w:p>
      <w:pPr>
        <w:pStyle w:val="BookText"/>
        <w:rPr/>
      </w:pPr>
      <w:r>
        <w:rPr>
          <w:rFonts w:ascii="IRNazanin" w:hAnsi="IRNazanin" w:eastAsia="IRNazanin"/>
          <w:color w:val="111111"/>
          <w:sz w:val="28"/>
          <w:sz w:val="28"/>
          <w:szCs w:val="28"/>
          <w:rtl w:val="true"/>
          <w:lang w:bidi="fa-IR"/>
        </w:rPr>
        <w:t>عرش بر صورت فرزند آدم است که برای فرزندان آدم از خدا طلب رزق می کند و دومی بر صورت خروس است که برای پرندگان از خدا طلب روزی می کند و سومی بر صورت شیر است که برای درندگان از خدا طلب رزق می کند و چهارمی بر صورت گاو نر است که برای چارپایان از خدا طلب رزق می کند و گاو نر سر خود را پایین انداخته از زمانی که بنی اسرائیل گوساله پرستیدند؛ پس وقتی روز قیامت می شود این حاملان عرش هشت تن می شوند</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1251" w:name="__RefHeading___Toc1226716_3264237689"/>
      <w:bookmarkStart w:id="1252" w:name="_Toc592"/>
      <w:bookmarkEnd w:id="1251"/>
      <w:r>
        <w:rPr>
          <w:rtl w:val="true"/>
        </w:rPr>
        <w:t xml:space="preserve">روایت </w:t>
      </w:r>
      <w:r>
        <w:rPr/>
        <w:t>6</w:t>
      </w:r>
      <w:r>
        <w:rPr>
          <w:rtl w:val="true"/>
        </w:rPr>
        <w:t>.</w:t>
      </w:r>
      <w:bookmarkEnd w:id="125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سعد خفاف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بیاموزید که قرآن روز قیامت می آید در حالتی که مردم به آن می نگرند و مردم در صد و بیت هزار صف ایستاده اند که هشتا هزار صف امت محمد صلی الله علیه و آله هستند و چهل هزار صف از امتهای دیگر هستند تا پایان خبر</w:t>
      </w:r>
      <w:r>
        <w:rPr>
          <w:rFonts w:eastAsia="IRNazanin" w:cs="IRNazanin"/>
          <w:color w:val="111111"/>
          <w:sz w:val="28"/>
          <w:szCs w:val="28"/>
          <w:rtl w:val="true"/>
          <w:lang w:bidi="fa-IR"/>
        </w:rPr>
        <w:t>.</w:t>
      </w:r>
      <w:r>
        <w:rPr>
          <w:rStyle w:val="FootnoteAnchor"/>
          <w:rtl w:val="true"/>
        </w:rPr>
        <w:footnoteReference w:id="434"/>
      </w:r>
    </w:p>
    <w:p>
      <w:pPr>
        <w:pStyle w:val="Heading5"/>
        <w:numPr>
          <w:ilvl w:val="4"/>
          <w:numId w:val="1"/>
        </w:numPr>
        <w:rPr/>
      </w:pPr>
      <w:bookmarkStart w:id="1253" w:name="__RefHeading___Toc1226718_3264237689"/>
      <w:bookmarkStart w:id="1254" w:name="_Toc593"/>
      <w:bookmarkEnd w:id="1253"/>
      <w:r>
        <w:rPr>
          <w:rtl w:val="true"/>
        </w:rPr>
        <w:t>توضیح</w:t>
      </w:r>
      <w:bookmarkEnd w:id="1254"/>
    </w:p>
    <w:p>
      <w:pPr>
        <w:pStyle w:val="BookText"/>
        <w:rPr/>
      </w:pPr>
      <w:r>
        <w:rPr>
          <w:rFonts w:ascii="IRNazanin" w:hAnsi="IRNazanin" w:eastAsia="IRNazanin"/>
          <w:color w:val="111111"/>
          <w:sz w:val="28"/>
          <w:sz w:val="28"/>
          <w:szCs w:val="28"/>
          <w:rtl w:val="true"/>
          <w:lang w:bidi="fa-IR"/>
        </w:rPr>
        <w:t>شاید الف در این روایت از جانب روات افزوده شده یا این عدد و عدد گذشته، تعداد بهشتیان از آنان است یا آنان در برخی مواقف قیامت آن چنان می ایستند و در برخی دیگر این چنین یا هر صفی به هزار ص منقسم می شود و خدا می داند</w:t>
      </w:r>
      <w:r>
        <w:rPr>
          <w:rFonts w:eastAsia="IRNazanin" w:cs="IRNazanin"/>
          <w:color w:val="111111"/>
          <w:sz w:val="28"/>
          <w:szCs w:val="28"/>
          <w:rtl w:val="true"/>
          <w:lang w:bidi="fa-IR"/>
        </w:rPr>
        <w:t>.</w:t>
      </w:r>
    </w:p>
    <w:p>
      <w:pPr>
        <w:pStyle w:val="Heading3"/>
        <w:numPr>
          <w:ilvl w:val="2"/>
          <w:numId w:val="1"/>
        </w:numPr>
        <w:rPr/>
      </w:pPr>
      <w:bookmarkStart w:id="1255" w:name="__RefHeading___Toc1226720_3264237689"/>
      <w:bookmarkStart w:id="1256" w:name="_Toc594"/>
      <w:bookmarkEnd w:id="1255"/>
      <w:r>
        <w:rPr>
          <w:rtl w:val="true"/>
        </w:rPr>
        <w:t>باب هشتم</w:t>
      </w:r>
      <w:r>
        <w:rPr>
          <w:rtl w:val="true"/>
        </w:rPr>
        <w:t xml:space="preserve">: </w:t>
      </w:r>
      <w:r>
        <w:rPr>
          <w:rtl w:val="true"/>
        </w:rPr>
        <w:t>احوال پرهیزگاران و مجرمان در قیامت</w:t>
      </w:r>
      <w:r>
        <w:rPr>
          <w:rtl w:val="true"/>
        </w:rPr>
        <w:t xml:space="preserve">. </w:t>
      </w:r>
      <w:r>
        <w:rPr>
          <w:rtl w:val="true"/>
        </w:rPr>
        <w:t>باب هشتم، مطالب دیگری در باب سواران در روز قیامت</w:t>
      </w:r>
      <w:bookmarkEnd w:id="1256"/>
    </w:p>
    <w:p>
      <w:pPr>
        <w:pStyle w:val="Heading4"/>
        <w:numPr>
          <w:ilvl w:val="3"/>
          <w:numId w:val="1"/>
        </w:numPr>
        <w:rPr/>
      </w:pPr>
      <w:bookmarkStart w:id="1257" w:name="__RefHeading___Toc1226722_3264237689"/>
      <w:bookmarkStart w:id="1258" w:name="_Toc595"/>
      <w:bookmarkEnd w:id="1257"/>
      <w:r>
        <w:rPr>
          <w:rtl w:val="true"/>
        </w:rPr>
        <w:t>آیات</w:t>
      </w:r>
      <w:bookmarkEnd w:id="1258"/>
    </w:p>
    <w:p>
      <w:pPr>
        <w:pStyle w:val="Heading5"/>
        <w:numPr>
          <w:ilvl w:val="4"/>
          <w:numId w:val="1"/>
        </w:numPr>
        <w:rPr/>
      </w:pPr>
      <w:bookmarkStart w:id="1259" w:name="__RefHeading___Toc1226724_3264237689"/>
      <w:bookmarkStart w:id="1260" w:name="_Toc596"/>
      <w:bookmarkEnd w:id="1259"/>
      <w:r>
        <w:rPr>
          <w:rtl w:val="true"/>
        </w:rPr>
        <w:t>البقرة</w:t>
      </w:r>
      <w:r>
        <w:rPr>
          <w:rtl w:val="true"/>
        </w:rPr>
        <w:t>:</w:t>
      </w:r>
      <w:bookmarkEnd w:id="1260"/>
    </w:p>
    <w:p>
      <w:pPr>
        <w:pStyle w:val="BookText"/>
        <w:rPr/>
      </w:pPr>
      <w:r>
        <w:rPr>
          <w:rFonts w:ascii="Amiri" w:hAnsi="Amiri" w:eastAsia="Amiri" w:cs="Amiri"/>
          <w:color w:val="111111"/>
          <w:sz w:val="28"/>
          <w:sz w:val="28"/>
          <w:szCs w:val="28"/>
          <w:rtl w:val="true"/>
          <w:lang w:bidi="ar-SA"/>
        </w:rPr>
        <w:t xml:space="preserve">إِنَّ الَّذِینَ یَکْتُمُونَ مَا أَنْزَلَ اللَّهُ مِنَ الْکِتَابِ وَیَشْتَرُونَ بِهِ ثَمَنًا قَلِیلًا أُولَئِکَ مَا یَأْکُلُونَ فِی بُطُونِهِمْ إِلَّا النَّارَ وَلَا یُکَلِّمُهُمُ اللَّهُ یَوْمَ الْقِیَامَةِ وَلَا یُزَکِّیهِمْ وَلَهُمْ عَذَابٌ أَلِیمٌ </w:t>
      </w: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 xml:space="preserve">قطعاً کسانی که آنچه را خدا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به عنوان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خود، از بی سوادان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 کنند، و در برابر این پنهان کاری بهای اندکی به دست می آورند، جز آتش به شکم های خود نمی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روز قیامت با آنان سخن نمی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نمی کند، و برای آنان عذابی دردناک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اشْتَرَوُا الضَّلَالَةَ بِالْهُدَی وَالْعَذَابَ بِالْمَغْفِرَةِ فَمَا أَصْبَرَهُمْ عَلَی النَّارِ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اینانند که گمراهی را به جای هدایت، و عذاب را به عوض آمرزش خریده اند،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شکیبایند بر آتش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لِلَّذِینَ کَفَرُوا الْحَیاةُ الدُّنْیا وَ یَسْخَرُونَ مِنَ الَّذِینَ آمَنُوا وَ الَّذِینَ اتَّقَوْا فَوْقَهُمْ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برای کافران آراسته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مسخره می کنند، در حالی که پروا پیشگان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آنان هستند، و خدا هر که را بخواهد، بی حساب روزی می دهد</w:t>
      </w:r>
      <w:r>
        <w:rPr>
          <w:rFonts w:eastAsia="IRNazanin" w:cs="IRNazanin"/>
          <w:color w:val="111111"/>
          <w:sz w:val="28"/>
          <w:szCs w:val="28"/>
          <w:rtl w:val="true"/>
          <w:lang w:bidi="fa-IR"/>
        </w:rPr>
        <w:t>.</w:t>
      </w:r>
    </w:p>
    <w:p>
      <w:pPr>
        <w:pStyle w:val="Heading5"/>
        <w:numPr>
          <w:ilvl w:val="4"/>
          <w:numId w:val="1"/>
        </w:numPr>
        <w:rPr/>
      </w:pPr>
      <w:bookmarkStart w:id="1261" w:name="__RefHeading___Toc1226726_3264237689"/>
      <w:bookmarkStart w:id="1262" w:name="_Toc597"/>
      <w:bookmarkEnd w:id="1261"/>
      <w:r>
        <w:rPr>
          <w:rtl w:val="true"/>
        </w:rPr>
        <w:t>آل عمران</w:t>
      </w:r>
      <w:r>
        <w:rPr>
          <w:rtl w:val="true"/>
        </w:rPr>
        <w:t>:</w:t>
      </w:r>
      <w:bookmarkEnd w:id="1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 وَ لا یُکَلِّمُهُمُ اللَّهُ وَ لا یَنْظُرُ إِلَیْهِمْ یَوْمَ الْقِیامَةِ وَ لا یُزَکِّیهِمْ وَ لَهُمْ عَذابٌ أَلِیمٌ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قطعاً کسانی که پیمان خدا و سوگندهایشان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مقاصد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بهای اندکی می فروشند، برای آنان در آخرت بهره ای نیست؛ و خدا با آنان سخن نمی گوید، و در قیامت به آنان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نمی کند؛ و برای آنان عذاب دردناکی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تَکُونُوا کَالَّذِینَ تَفَرَّقُوا وَ اخْتَلَفُوا مِنْ بَعْدِ ما جاءَهُمُ الْبَیِّناتُ وَ أُولئِکَ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کسانی نباشید که پس از آنکه دلایل روشن برای آنان آمد، پراکنده و گروه گروه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پیدا کردند، و آنان را عذابی بزرگ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تَبْیَضُّ وُجُوهٌ وَ تَسْوَدُّ وُجُوهٌ فَأَمَّا الَّذِینَ اسْوَدَّتْ وُجُوهُهُمْ أَ کَفَرْتُمْ </w:t>
      </w:r>
      <w:bookmarkStart w:id="1263" w:name="pg13885_196385"/>
    </w:p>
    <w:p>
      <w:pPr>
        <w:pStyle w:val="BookText"/>
        <w:rPr/>
      </w:pPr>
      <w:bookmarkEnd w:id="1263"/>
      <w:r>
        <w:rPr>
          <w:rFonts w:ascii="Amiri" w:hAnsi="Amiri" w:eastAsia="Amiri" w:cs="Amiri"/>
          <w:color w:val="111111"/>
          <w:sz w:val="28"/>
          <w:sz w:val="28"/>
          <w:szCs w:val="28"/>
          <w:rtl w:val="true"/>
          <w:lang w:bidi="ar-SA"/>
        </w:rPr>
        <w:t>بَعْدَ إِيمانِكُمْ فَذُوقُوا الْعَذابَ 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ابْيَضَّتْ وُجُوهُهُمْ فَفِي رَحْمَتِ اللَّهِ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1226728_3264237689"/>
      <w:bookmarkStart w:id="1265" w:name="_Toc598"/>
      <w:bookmarkEnd w:id="1264"/>
      <w:r>
        <w:rPr>
          <w:rtl w:val="true"/>
        </w:rPr>
        <w:t>النساء</w:t>
      </w:r>
      <w:r>
        <w:rPr>
          <w:rtl w:val="true"/>
        </w:rPr>
        <w:t>:</w:t>
      </w:r>
      <w:bookmarkEnd w:id="1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عَلي أَدْبارِها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1226730_3264237689"/>
      <w:bookmarkStart w:id="1267" w:name="_Toc599"/>
      <w:bookmarkEnd w:id="1266"/>
      <w:r>
        <w:rPr>
          <w:rtl w:val="true"/>
        </w:rPr>
        <w:t>المائدة</w:t>
      </w:r>
      <w:r>
        <w:rPr>
          <w:rtl w:val="true"/>
        </w:rPr>
        <w:t>:</w:t>
      </w:r>
      <w:bookmarkEnd w:id="1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يَوْمُ يَنْفَعُ الصَّادِقِينَ صِدْقُهُمْ لَهُمْ جَنَّاتٌ تَجْرِي مِنْ تَحْتِهَا الْأَنْهارُ خالِدِينَ فِيها أَبَداً رَضِيَ اللَّهُ عَنْهُمْ وَ رَضُوا عَنْهُ ذلِكَ الْفَوْزُ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1226732_3264237689"/>
      <w:bookmarkStart w:id="1269" w:name="_Toc600"/>
      <w:bookmarkEnd w:id="1268"/>
      <w:r>
        <w:rPr>
          <w:rtl w:val="true"/>
        </w:rPr>
        <w:t>الأنعام</w:t>
      </w:r>
      <w:r>
        <w:rPr>
          <w:rtl w:val="true"/>
        </w:rPr>
        <w:t>:</w:t>
      </w:r>
      <w:bookmarkEnd w:id="1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نَحْشُرُهُمْ جَمِيعاً ثُمَّ نَقُولُ لِلَّذِينَ أَشْرَكُوا أَيْنَ شُرَكاؤُكُمُ الَّذِينَ كُنْتُمْ تَزْعُمُونَ</w:t>
      </w:r>
      <w:r>
        <w:rPr>
          <w:rFonts w:ascii="Amiri" w:hAnsi="Amiri" w:eastAsia="Amiri" w:cs="Amiri"/>
          <w:i/>
          <w:i/>
          <w:iCs/>
          <w:color w:val="111111"/>
          <w:sz w:val="28"/>
          <w:sz w:val="28"/>
          <w:szCs w:val="28"/>
          <w:rtl w:val="true"/>
          <w:lang w:bidi="ar-SA"/>
        </w:rPr>
        <w:t>ثُمَّ لَمْ تَكُنْ فِتْنَتُهُمْ إِلَّا أَنْ قالُوا وَ اللَّهِ رَبِّنا ما كُنَّا مُشْرِكِينَ</w:t>
      </w:r>
      <w:r>
        <w:rPr>
          <w:rFonts w:ascii="Amiri" w:hAnsi="Amiri" w:eastAsia="Amiri" w:cs="Amiri"/>
          <w:color w:val="111111"/>
          <w:sz w:val="28"/>
          <w:sz w:val="28"/>
          <w:szCs w:val="28"/>
          <w:rtl w:val="true"/>
          <w:lang w:bidi="ar-SA"/>
        </w:rPr>
        <w:t xml:space="preserve"> انْظُرْ كَيْفَ كَذَبُوا عَلي أَنْفُسِهِمْ وَ ضَلَّ عَنْهُمْ ما كانُوا يَفْتَرُونَ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تَري إِذْ وُقِفُوا عَلَي النَّارِ فَقالُوا يا لَيْتَنا نُرَدُّ وَ لا نُكَذِّبَ بِآياتِ رَبِّنا وَ 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كانُوا يُخْفُونَ مِنْ قَبْلُ وَ لَوْ رُدُّوا لَعادُوا لِما نُهُوا عَنْهُ وَ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هِيَ إِلَّا حَياتُنَا الدُّنْيا وَ ما نَحْنُ بِمَبْعُوثِينَ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تَري إِذْ وُقِفُوا عَلي رَبِّهِمْ قالَ أَ لَيْسَ هذا بِالْحَقِّ قالُوا بَلي وَ رَبِّنا قالَ فَذُوقُوا الْعَذابَ 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الَّذِينَ كَذَّبُوا بِلِقاءِ اللَّهِ حَتَّي إِذا جاءَتْهُمُ السَّاعَةُ بَغْتَةً قالُوا يا حَسْرَتَنا عَلي ما فَرَّطْنا فِيها وَ هُمْ يَحْمِلُونَ أَوْزارَهُمْ عَلي ظُهُورِهِمْ أَلا ساءَ ما يَزِرُونَ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يَحْشُرُهُمْ جَمِيعاً يا مَعْشَرَ الْجِنِّ قَدِ اسْتَكْثَرْتُمْ مِنَ الْإِنْسِ وَ قالَ أَوْلِياؤُهُمْ مِنَ الْإِنْسِ رَبَّنَا اسْتَمْتَعَ بَعْضُنا بِبَعْضٍ وَ بَلَغْنا أَجَلَنَا الَّذِي أَجَّلْتَ لَنا قالَ النَّارُ مَثْواكُمْ خالِدِينَ فِيها إِلَّا ما شاءَ اللَّهُ إِنَّ رَبَّكَ حَكِيمٌ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نُوَلِّي بَعْضَ الظَّالِمِينَ بَعْضاً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الْإِنْسِ أَ لَمْ يَأْتِكُمْ رُسُلٌ مِنْكُمْ يَقُصُّونَ عَلَيْكُمْ آياتِي وَ يُنْذِرُونَكُمْ لِقاءَ يَوْمِكُمْ هذا قالُوا شَهِدْنا عَلي أَنْفُسِنا وَ غَرَّتْهُمُ الْحَياةُ الدُّنْيا وَ شَهِدُوا عَلي أَنْفُسِهِمْ أَنَّهُمْ كانُوا 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1226734_3264237689"/>
      <w:bookmarkStart w:id="1271" w:name="_Toc601"/>
      <w:bookmarkEnd w:id="1270"/>
      <w:r>
        <w:rPr>
          <w:rtl w:val="true"/>
        </w:rPr>
        <w:t>الأعراف</w:t>
      </w:r>
      <w:r>
        <w:rPr>
          <w:rtl w:val="true"/>
        </w:rPr>
        <w:t>:</w:t>
      </w:r>
      <w:bookmarkEnd w:id="1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جِئْناهُمْ بِكِتابٍ فَصَّلْناهُ عَلي عِلْمٍ هُديً وَ رَحْمَةً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 ضَلَّ عَنْهُمْ ما كانُوا يَفْتَرُونَ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1226736_3264237689"/>
      <w:bookmarkStart w:id="1273" w:name="_Toc602"/>
      <w:bookmarkEnd w:id="1272"/>
      <w:r>
        <w:rPr>
          <w:rtl w:val="true"/>
        </w:rPr>
        <w:t>يونس</w:t>
      </w:r>
      <w:r>
        <w:rPr>
          <w:rtl w:val="true"/>
        </w:rPr>
        <w:t>:</w:t>
      </w:r>
      <w:bookmarkEnd w:id="1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الْحُسْني وَ زِيادَةٌ وَ لا يَرْهَقُ وُجُوهَهُمْ قَتَرٌ وَ لا ذِلَّةٌ</w:t>
      </w:r>
    </w:p>
    <w:p>
      <w:pPr>
        <w:pStyle w:val="BookText"/>
        <w:rPr/>
      </w:pPr>
      <w:r>
        <w:rPr>
          <w:rFonts w:ascii="Amiri" w:hAnsi="Amiri" w:eastAsia="Amiri" w:cs="Amiri"/>
          <w:color w:val="111111"/>
          <w:sz w:val="28"/>
          <w:sz w:val="28"/>
          <w:szCs w:val="28"/>
          <w:rtl w:val="true"/>
          <w:lang w:bidi="ar-SA"/>
        </w:rPr>
        <w:t xml:space="preserve">بَعْدَ إِیمانِکُمْ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روزی که چهره هایی سپید و چهره هایی سیاه شود، اما آنان که چهره هایشان سیاه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ایمانتان کافر شدید؟ پس به کیفر آنکه کفر می ورزیدید، این عذاب را بچشید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ابْیَضَّتْ وُجُوهُهُمْ فَفِی رَحْمَتِ اللَّهِ هُمْ فِیها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آنان که چهره هایشان سپید گشته، همواره در رحمت خدایند، و در آن جاودانه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سَیُطَوَّقُونَ ما بَخِلُوا بِهِ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آنچه به آن بخل ورزیدند در روز قیامت طوق گردنشان می شود</w:t>
      </w:r>
      <w:r>
        <w:rPr>
          <w:rFonts w:eastAsia="IRNazanin" w:cs="IRNazanin"/>
          <w:color w:val="111111"/>
          <w:sz w:val="28"/>
          <w:szCs w:val="28"/>
          <w:rtl w:val="true"/>
          <w:lang w:bidi="fa-IR"/>
        </w:rPr>
        <w:t>.</w:t>
      </w:r>
    </w:p>
    <w:p>
      <w:pPr>
        <w:pStyle w:val="Heading5"/>
        <w:numPr>
          <w:ilvl w:val="4"/>
          <w:numId w:val="1"/>
        </w:numPr>
        <w:rPr/>
      </w:pPr>
      <w:bookmarkStart w:id="1274" w:name="__RefHeading___Toc1226738_3264237689"/>
      <w:bookmarkStart w:id="1275" w:name="_Toc603"/>
      <w:bookmarkEnd w:id="1274"/>
      <w:r>
        <w:rPr>
          <w:rtl w:val="true"/>
        </w:rPr>
        <w:t>النساء</w:t>
      </w:r>
      <w:r>
        <w:rPr>
          <w:rtl w:val="true"/>
        </w:rPr>
        <w:t>:</w:t>
      </w:r>
      <w:bookmarkEnd w:id="1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عَلی أَدْبارِها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پیش از آنکه چهره 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شکل و شخصیت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تکبّر در برابر پیامبر 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و گمراهی بازگردانیم،</w:t>
      </w:r>
    </w:p>
    <w:p>
      <w:pPr>
        <w:pStyle w:val="Heading5"/>
        <w:numPr>
          <w:ilvl w:val="4"/>
          <w:numId w:val="1"/>
        </w:numPr>
        <w:rPr/>
      </w:pPr>
      <w:bookmarkStart w:id="1276" w:name="__RefHeading___Toc1226740_3264237689"/>
      <w:bookmarkStart w:id="1277" w:name="_Toc604"/>
      <w:bookmarkEnd w:id="1276"/>
      <w:r>
        <w:rPr>
          <w:rtl w:val="true"/>
        </w:rPr>
        <w:t>المائدة</w:t>
      </w:r>
      <w:r>
        <w:rPr>
          <w:rtl w:val="true"/>
        </w:rPr>
        <w:t>:</w:t>
      </w:r>
      <w:bookmarkEnd w:id="1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 عَنْهُمْ وَ رَضُوا عَنْهُ ذلِکَ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راستان را راستی و صدقشان سود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بهشت 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همیشه در آن جاودانه اند، خدا از آنان خشنود و آنان هم از خدا خشنودند؛ این است رستگاری بزرگ</w:t>
      </w:r>
      <w:r>
        <w:rPr>
          <w:rFonts w:eastAsia="IRNazanin" w:cs="IRNazanin"/>
          <w:color w:val="111111"/>
          <w:sz w:val="28"/>
          <w:szCs w:val="28"/>
          <w:rtl w:val="true"/>
          <w:lang w:bidi="fa-IR"/>
        </w:rPr>
        <w:t>.</w:t>
      </w:r>
    </w:p>
    <w:p>
      <w:pPr>
        <w:pStyle w:val="Heading5"/>
        <w:numPr>
          <w:ilvl w:val="4"/>
          <w:numId w:val="1"/>
        </w:numPr>
        <w:rPr/>
      </w:pPr>
      <w:bookmarkStart w:id="1278" w:name="__RefHeading___Toc1226742_3264237689"/>
      <w:bookmarkStart w:id="1279" w:name="_Toc605"/>
      <w:bookmarkEnd w:id="1278"/>
      <w:r>
        <w:rPr>
          <w:rtl w:val="true"/>
        </w:rPr>
        <w:t>الأنعام</w:t>
      </w:r>
      <w:r>
        <w:rPr>
          <w:rtl w:val="true"/>
        </w:rPr>
        <w:t>:</w:t>
      </w:r>
      <w:bookmarkEnd w:id="1279"/>
    </w:p>
    <w:p>
      <w:pPr>
        <w:pStyle w:val="BookText"/>
        <w:rPr/>
      </w:pPr>
      <w:r>
        <w:rPr>
          <w:rFonts w:ascii="Amiri" w:hAnsi="Amiri" w:eastAsia="Amiri" w:cs="Amiri"/>
          <w:color w:val="111111"/>
          <w:sz w:val="28"/>
          <w:sz w:val="28"/>
          <w:szCs w:val="28"/>
          <w:rtl w:val="true"/>
          <w:lang w:bidi="ar-SA"/>
        </w:rPr>
        <w:t xml:space="preserve">وَیَوْمَ نَحْشُرُهُمْ جَمِیعًا ثُمَّ نَقُولُ لِلَّذِینَ أَشْرَکُوا أَیْنَ شُرَکَاؤُکُمُ الَّذِینَ کُنْتُمْ تَزْعُمُونَ </w:t>
      </w: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همه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کنیم، سپس به کسانی که شرک ورزیده اند،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شریکانتان که آنان را شریک خدا می پنداشتید، کجایند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از عذاب امروز نجات دهند؟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لَمْ تَکُنْ فِتْنَتُهُمْ إِلَّا أَنْ قَالُوا وَاللَّهِ رَبِّنَا مَا کُنَّا مُشْرِکِینَ </w:t>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و عذرشان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است که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کَیْفَ کَذَبُوا عَلَی أَنْفُسِهِمْ وَضَلَّ عَنْهُمْ مَا کَانُوا یَفْتَرُونَ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با تأمل بنگر که چگونه بر خود دروغ می بندند؛ وآنچه را به دروغ شریک خدا می دانستند از دستشان رفت وگم شد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تَرَی إِذْ وُقِفُوا عَلَی النَّارِ فَقَالُوا یَا لَیْتَنَا نُرَدُّ وَلَا نُکَذِّبَ بِآیَاتِ رَبِّنَا وَنَکُونَ مِنَ الْمُؤْمِنِینَ </w:t>
      </w: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اگر هنگامی که آنان را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داشته اند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ذلت بار و وضعی هول انگیز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دنیا بازگردانده می شدیم، و در آنجا آیات پروردگارمان را تکذیب نمی کردیم، و از مؤمنان می شدیم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بَدَا لَهُمْ مَا کَانُوا یُخْفُونَ مِنْ قَبْلُ وَلَوْ رُدُّوا لَعَادُوا لِمَا نُهُوا عَنْهُ وَإِنَّهُمْ لَکَاذِبُونَ </w:t>
      </w: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آرزوی آنان از روی صدق و راستی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حقّانیّت توحید و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پنهان می داشتند برای آنان آشکار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آرزو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به دنیا بازگردانده شوند، یقیناً به کفر و شرکی که از آن نهی شده اند بازمی گردند؛ و مسلماً آنان دروغگویند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إِنْ هِیَ إِلَّا حَیَاتُنَا الدُّنْیَا وَمَا نَحْنُ بِمَبْعُوثِینَ </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دنیا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زندگی دنیای ما زندگی دیگری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نخواهیم شد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تَرَی إِذْ وُقِفُوا عَلَی رَبِّهِمْ قَالَ أَلَیْسَ هَذَا بِالْحَقِّ قَالُوا بَلَی وَرَبِّنَا قَالَ فَذُوقُوا الْعَذَابَ بِمَا کُنْتُمْ تَکْفُرُونَ </w:t>
      </w: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و اگر ببینی هنگامی که در پیشگاه پروردگارشان بازداشته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 شگفت انگیز می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شدن و زنده گشتن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پروردگارمان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کیفر آنکه کفر می ورزیدید، این عذاب را بچشید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خَسِرَ الَّذِینَ کَذَّبُوا بِلِقَاءِ اللَّهِ حَتَّی إِذَا جَاءَتْهُمُ السَّاعَةُ بَغْتَةً قَالُوا یَا حَسْرَتَنَا عَلَی مَا فَرَّطْنَا فِیهَا وَهُمْ یَحْمِلُونَ أَوْزَارَهُمْ عَلَی ظُهُورِهِمْ أَلَا سَاءَ مَا یَزِرُونَ </w:t>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کسانی که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تکذیب کردند، یقیناً دچار زیان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قیامت به طور ناگهان و غافل گیرانه به آنان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ما دریغ و افسوس که نسبت به تکالیف و وظایف شرعی خود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بار سنگین گناهانشان را بر دوش می کشند؛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باری است که بر دوش خواهند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یَحْشُرُهُمْ جَمِیعًا یَا مَعْشَرَ الْجِنِّ قَدِ اسْتَکْثَرْتُمْ مِنَ الْإِنْسِ وَقَالَ أَوْلِیَاؤُهُمْ مِنَ الْإِنْسِ رَبَّنَا اسْتَمْتَعَ بَعْضُنَا بِبَعْضٍ وَبَلَغْنَا أَجَلَنَا الَّذِی أَجَّلْتَ لَنَا قَالَ النَّارُ مَثْوَاکُمْ خَالِدِینَ فِیهَا إِلَّا مَا شَاءَ اللَّهُ إِنَّ رَبَّکَ حَکِیمٌ عَلِیمٌ </w:t>
      </w: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همه جن و انس را جمع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طایفه جن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 و اغواگریِ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انسان ها میل و رغبت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گمراه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دوستانشان از میان انسان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ما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دیگری بهره برداری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پیروان به بهره های نامشروع رسیدیم، و پیشوایان از منحرف کردن ما بهره ناروا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مدت از عمری که برای ما مقرّر کرده بودی، 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جایگاه شماست، در آن جاودانه اید، مگر آنکه خدا نجات شما را بخواهد؛ یقیناً پروردگارت حکیم و داناست</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نُوَلِّی بَعْضَ الظَّالِمِینَ بَعْضًا بِمَا کَانُوا یَکْسِبُونَ </w:t>
      </w: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این گونه برخی ستمکاران را بر برخی به کیفر گناهانی که همواره مرتکب می شدند، مسلط و چیره می کنیم</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مَعْشَرَ الْجِنِّ وَالْإِنْسِ أَلَمْ یَأْتِکُمْ رُسُلٌ مِنْکُمْ یَقُصُّونَ عَلَیْکُمْ آیَاتِی وَیُنْذِرُونَکُمْ لِقَاءَ یَوْمِکُمْ هَذَا قَالُوا شَهِدْنَا عَلَی أَنْفُسِنَا وَغَرَّتْهُمُ الْحَیَاةُ الدُّنْیَا وَشَهِدُوا عَلَی أَنْفُسِهِمْ أَنَّهُمْ کَانُوا کَافِرِینَ </w:t>
      </w:r>
      <w:r>
        <w:rPr>
          <w:rFonts w:eastAsia="Times New Roman" w:cs="Times New Roman" w:ascii="Times New Roman" w:hAnsi="Times New Roman"/>
          <w:color w:val="111111"/>
          <w:sz w:val="28"/>
          <w:szCs w:val="28"/>
          <w:lang w:val="en-US" w:bidi="en-US"/>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از جنس خودتان پیامبرانی نیامدند که همواره آیات مرا بر شما می خواندند و شما را از دیدار امروزتان هشدار می دادند؟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زیان خود گواهی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آمدند، ولی ما تکذیبشان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 پر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آنان را فریفت،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این عرصه هول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زیان خود گواهی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بودند</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5"/>
        <w:numPr>
          <w:ilvl w:val="4"/>
          <w:numId w:val="1"/>
        </w:numPr>
        <w:rPr/>
      </w:pPr>
      <w:bookmarkStart w:id="1280" w:name="__RefHeading___Toc1226744_3264237689"/>
      <w:bookmarkStart w:id="1281" w:name="_Toc606"/>
      <w:bookmarkEnd w:id="1280"/>
      <w:r>
        <w:rPr>
          <w:rtl w:val="true"/>
        </w:rPr>
        <w:t>الأعراف</w:t>
      </w:r>
      <w:r>
        <w:rPr>
          <w:rtl w:val="true"/>
        </w:rPr>
        <w:t>:</w:t>
      </w:r>
      <w:bookmarkEnd w:id="1281"/>
    </w:p>
    <w:p>
      <w:pPr>
        <w:pStyle w:val="BookText"/>
        <w:rPr/>
      </w:pPr>
      <w:r>
        <w:rPr>
          <w:rFonts w:ascii="Amiri" w:hAnsi="Amiri" w:eastAsia="Amiri" w:cs="Amiri"/>
          <w:color w:val="111111"/>
          <w:sz w:val="28"/>
          <w:sz w:val="28"/>
          <w:szCs w:val="28"/>
          <w:rtl w:val="true"/>
          <w:lang w:bidi="ar-SA"/>
        </w:rPr>
        <w:t xml:space="preserve">وَلَقَدْ جِئْنَاهُمْ بِکِتَابٍ فَصَّلْنَاهُ عَلَی عِلْمٍ هُدًی وَرَحْمَةً لِقَوْمٍ یُؤْمِنُونَ </w:t>
      </w: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و برای آنان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و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که آن را از روی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در حالی که برای گروهی که ایمان آوردند، سراسر هدایت و رحمت است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وَضَلَّ عَنْهُمْ مَا کَانُوا یَفْتَرُونَ </w:t>
      </w: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قرآن برای باور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تحقّق وعده هایش را انتظار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حقایق بیان شده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ظاهر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کسانی که از پیش، آن را فراموش کرده بودند،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فرستادگان پروردگارمان حق را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آن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کنندگانی برای ما هست که ما را شفاعت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 شویم تا کاری غیر آنچه انجام می دادیم،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وجودشان را تباه کردند و آنچه را به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شریک خدا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دستشان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w:t>
      </w:r>
      <w:r>
        <w:rPr>
          <w:rFonts w:eastAsia="IRNazanin" w:cs="IRNazanin"/>
          <w:color w:val="111111"/>
          <w:sz w:val="28"/>
          <w:szCs w:val="28"/>
          <w:rtl w:val="true"/>
          <w:lang w:bidi="fa-IR"/>
        </w:rPr>
        <w:t>.</w:t>
      </w:r>
    </w:p>
    <w:p>
      <w:pPr>
        <w:pStyle w:val="Heading5"/>
        <w:numPr>
          <w:ilvl w:val="4"/>
          <w:numId w:val="1"/>
        </w:numPr>
        <w:rPr/>
      </w:pPr>
      <w:bookmarkStart w:id="1282" w:name="__RefHeading___Toc1226746_3264237689"/>
      <w:bookmarkStart w:id="1283" w:name="_Toc607"/>
      <w:bookmarkEnd w:id="1282"/>
      <w:r>
        <w:rPr>
          <w:rtl w:val="true"/>
        </w:rPr>
        <w:t>یونس</w:t>
      </w:r>
      <w:r>
        <w:rPr>
          <w:rtl w:val="true"/>
        </w:rPr>
        <w:t>:</w:t>
      </w:r>
      <w:bookmarkEnd w:id="128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لِلَّذِینَ أَحْسَنُوا الْحُسْنَی وَزِیَادَةٌ وَلَا یَرْهَقُ وُجُوهَهُمْ قَتَرٌ وَلَا ذِلَّةٌ </w:t>
      </w:r>
      <w:bookmarkStart w:id="1284" w:name="pg13885_196386"/>
    </w:p>
    <w:p>
      <w:pPr>
        <w:pStyle w:val="BookText"/>
        <w:rPr/>
      </w:pPr>
      <w:bookmarkEnd w:id="1284"/>
      <w:r>
        <w:rPr>
          <w:rFonts w:ascii="Amiri" w:hAnsi="Amiri" w:eastAsia="Amiri" w:cs="Amiri"/>
          <w:color w:val="111111"/>
          <w:sz w:val="28"/>
          <w:sz w:val="28"/>
          <w:szCs w:val="28"/>
          <w:rtl w:val="true"/>
          <w:lang w:bidi="ar-SA"/>
        </w:rPr>
        <w:t>أُولئِكَ أَصْحابُ الْجَنَّةِ هُمْ فِيها خالِدُونَ</w:t>
      </w:r>
      <w:r>
        <w:rPr>
          <w:rFonts w:ascii="Amiri" w:hAnsi="Amiri" w:eastAsia="Amiri" w:cs="Amiri"/>
          <w:i/>
          <w:i/>
          <w:iCs/>
          <w:color w:val="111111"/>
          <w:sz w:val="28"/>
          <w:sz w:val="28"/>
          <w:szCs w:val="28"/>
          <w:rtl w:val="true"/>
          <w:lang w:bidi="ar-SA"/>
        </w:rPr>
        <w:t>وَ الَّذِينَ كَسَبُوا السَّيِّئاتِ جَزاءُ سَيِّئَةٍ بِمِثْلِها وَ تَرْهَقُهُمْ ذِلَّةٌ ما لَهُمْ مِنَ اللَّهِ مِنْ عاصِمٍ كَأَنَّما أُغْشِيَتْ وُجُوهُهُمْ قِطَعاً مِنَ اللَّيْلِ مُظْلِماً أُولئِكَ أَصْحابُ النَّارِ هُمْ فِيها خالِدُونَ</w:t>
      </w:r>
      <w:r>
        <w:rPr>
          <w:rFonts w:ascii="Amiri" w:hAnsi="Amiri" w:eastAsia="Amiri" w:cs="Amiri"/>
          <w:color w:val="111111"/>
          <w:sz w:val="28"/>
          <w:sz w:val="28"/>
          <w:szCs w:val="28"/>
          <w:rtl w:val="true"/>
          <w:lang w:bidi="ar-SA"/>
        </w:rPr>
        <w:t xml:space="preserve"> وَ يَوْمَ نَحْشُرُهُمْ جَمِيعاً ثُمَّ نَقُولُ لِلَّذِينَ أَشْرَكُوا مَكانَكُمْ أَنْتُمْ وَ شُرَكاؤُكُمْ فَزَيَّلْنا بَيْنَهُمْ وَ قالَ شُرَكاؤُهُمْ ما كُنْتُمْ إِيَّانا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فَكَفي بِاللَّهِ شَهِيداً بَيْنَنا وَ بَيْنَكُمْ إِنْ كُنَّا عَنْ عِبادَتِكُمْ 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تَبْلُوا كُلُّ نَفْسٍ ما أَسْلَفَتْ وَ رُدُّوا إِلَي اللَّهِ مَوْلاهُمُ الْحَقِّ وَ ضَلَّ عَنْهُمْ ما كانُوا يَفْتَرُونَ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لِكُلِّ نَفْسٍ ظَلَمَتْ ما فِي الْأَرْضِ لَافْتَدَتْ بِهِ وَ أَسَرُّوا النَّدامَةَ لَمَّا رَأَوُا الْعَذابَ وَ قُضِيَ بَيْنَهُمْ بِالْقِسْطِ 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ما فِي السَّماواتِ وَ الْأَرْضِ أَلا إِنَّ وَعْدَ اللَّهِ حَقٌّ وَ لكِنَّ أَكْثَرَهُمْ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الْبُشْري فِي الْحَياةِ الدُّنْيا وَ فِي الْآخِرَةِ لا تَبْدِيلَ لِكَلِماتِ اللَّهِ ذلِكَ هُوَ الْفَوْزُ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1226748_3264237689"/>
      <w:bookmarkStart w:id="1286" w:name="_Toc608"/>
      <w:bookmarkEnd w:id="1285"/>
      <w:r>
        <w:rPr>
          <w:rtl w:val="true"/>
        </w:rPr>
        <w:t>الرعد</w:t>
      </w:r>
      <w:r>
        <w:rPr>
          <w:rtl w:val="true"/>
        </w:rPr>
        <w:t>:</w:t>
      </w:r>
      <w:bookmarkEnd w:id="1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اسْتَجابُوا لِرَبِّهِمُ الْحُسْني وَ الَّذِينَ لَمْ يَسْتَجِيبُوا لَهُ لَوْ أَنَّ لَهُمْ ما فِي الْأَرْضِ جَمِيعاً وَ مِثْلَهُ مَعَهُ لَافْتَدَوْا بِهِ أُولئِكَ لَهُمْ سُوءُ الْحِسابِ وَ مَأْواهُمْ جَهَنَّمُ وَ بِئْسَ 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1226750_3264237689"/>
      <w:bookmarkStart w:id="1288" w:name="_Toc609"/>
      <w:bookmarkEnd w:id="1287"/>
      <w:r>
        <w:rPr>
          <w:rtl w:val="true"/>
        </w:rPr>
        <w:t>النحل</w:t>
      </w:r>
      <w:r>
        <w:rPr>
          <w:rtl w:val="true"/>
        </w:rPr>
        <w:t>:</w:t>
      </w:r>
      <w:bookmarkEnd w:id="1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ما ذا أَنْزَلَ رَبُّكُمْ قالُوا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لِيَحْمِلُوا أَوْزارَهُمْ كامِلَةً يَوْمَ الْقِيامَةِ وَ مِنْ أَوْزارِ الَّذِينَ يُضِلُّونَهُمْ بِغَيْرِ عِلْمٍ أَلا ساءَ ما يَزِرُونَ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يَوْمَ الْقِيامَةِ يُخْزِيهِمْ وَ يَقُولُ أَيْنَ شُرَكائِيَ الَّذِينَ كُنْتُمْ تُشَاقُّونَ فِيهِمْ قالَ الَّذِينَ أُوتُوا الْعِلْمَ إِنَّ الْخِزْيَ الْيَوْمَ وَ السُّوءَ عَلَي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ظالِمِي أَنْفُسِهِمْ فَأَلْقَوُا السَّلَمَ ما كُنَّا نَعْمَلُ مِنْ سُوءٍ بَلي إِنَّ اللَّهَ عَلِيمٌ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 خالِدِينَ فِيها فَلَبِئْسَ مَثْوَي الْمُتَكَبِّرِينَ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1226752_3264237689"/>
      <w:bookmarkStart w:id="1290" w:name="_Toc610"/>
      <w:bookmarkEnd w:id="1289"/>
      <w:r>
        <w:rPr>
          <w:rtl w:val="true"/>
        </w:rPr>
        <w:t>الكهف</w:t>
      </w:r>
      <w:r>
        <w:rPr>
          <w:rtl w:val="true"/>
        </w:rPr>
        <w:t>:</w:t>
      </w:r>
      <w:bookmarkEnd w:id="1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يَقُولُ نادُوا شُرَكائِيَ الَّذِينَ زَعَمْتُمْ فَدَعَوْهُمْ فَلَمْ يَسْتَجِيبُوا لَهُمْ وَ جَعَلْنا بَيْنَهُمْ مَوْبِقاً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 الْمُجْرِمُونَ النَّارَ فَظَنُّوا أَنَّهُمْ مُواقِعُوها وَ لَمْ يَجِدُوا عَنْها مَصْرِفاً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1226754_3264237689"/>
      <w:bookmarkStart w:id="1292" w:name="_Toc611"/>
      <w:bookmarkEnd w:id="1291"/>
      <w:r>
        <w:rPr>
          <w:rtl w:val="true"/>
        </w:rPr>
        <w:t>مريم</w:t>
      </w:r>
      <w:r>
        <w:rPr>
          <w:rtl w:val="true"/>
        </w:rPr>
        <w:t>:</w:t>
      </w:r>
      <w:bookmarkEnd w:id="1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نَحْشُرُ الْمُتَّقِينَ إِلَي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نَسُوقُ الْمُجْرِمِينَ إِلي جَهَنَّمَ وِرْداً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أَصْحَابُ الْجَنَّةِ هُمْ فِیهَا خَالِدُونَ </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برای کسانی که نیکی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چهره آنان را سیاهی و خواری نمی پوشاند؛ آنان اهل بهشت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اند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کَسَبُوا السَّیِّئَاتِ جَزَاءُ سَیِّئَةٍ بِمِثْلِهَا وَتَرْهَقُهُمْ ذِلَّةٌ مَا لَهُمْ مِنَ اللَّهِ مِنْ عَاصِمٍ کَأَنَّمَا أُغْشِیَتْ وُجُوهُهُمْ قِطَعًا مِنَ اللَّیْلِ مُظْلِمًا أُولَئِکَ أَصْحَابُ النَّارِ هُمْ فِیهَا خَالِدُونَ </w:t>
      </w: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و کسانی که مرتکب بدی ها شدند، کیفر هر بدی مانند همان بدی است و خواری آنان را فرامی گیرد، برای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حافظ و نگه دارنده ای نخواهد بود؛ گویی چهره هایشان با پاره هایی از شب تاریک پوشیده شده؛ آنان اهل آتش اند و در آن جاودانه اند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نَحْشُرُهُمْ جَمِیعًا ثُمَّ نَقُولُ لِلَّذِینَ أَشْرَکُوا مَکَانَکُمْ أَنْتُمْ وَشُرَکَاؤُکُمْ فَزَیَّلْنَا بَیْنَهُمْ وَقَالَ شُرَکَاؤُهُمْ مَا کُنْتُمْ إِیَّانَا تَعْبُدُونَ </w:t>
      </w: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همه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کنیم، آن گاه به مشرکان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معبودانتان در جایگاه خود بایستید؛ پس میان آنان و معبودشان جدایی می اندازیم، و معبودانشان به آنان خطاب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دنیا ما را نمی پرستیدید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شیطان و هوای نفس خود را می پرستیدید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فَکَفَی بِاللَّهِ شَهِیدًا بَیْنَنَا وَبَیْنَکُمْ إِنْ کُنَّا عَنْ عِبَادَتِکُمْ لَغَافِلِینَ </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پس خدا میان ما و شما از جهت شهادت کافی است که ما یقیناً از پرستش شما نسبت به خود بی خبر بودیم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تَبْلُو کُلُّ نَفْسٍ مَا أَسْلَفَتْ وَرُدُّوا إِلَی اللَّهِ مَوْلَاهُمُ الْحَقِّ وَضَلَّ عَنْهُمْ مَا کَانُوا یَفْتَرُونَ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 لِکُلِّ نَفْسٍ ظَلَمَتْ مَا فِی الْأَرْضِ لَافْتَدَتْ بِهِ وَأَسَرُّوا النَّدَامَةَ لَمَّا رَأَوُا الْعَذَابَ وَقُضِیَ بَیْنَهُمْ بِالْقِسْطِ وَهُمْ لَا یُظْلَمُونَ </w:t>
      </w: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کسی که ستم کرده همه ثروتی که در زمین است فراهم باشد، یقیناً آن را برای بازخرید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زمانی که عذاب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شرمساری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و اندوه خود را پنهان می کنند، ومیان آنان به عدالت و انصاف داوری می شود و مورد ستم قرار نخواهند گرفت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لِلَّهِ مَا فِی السَّمَاوَاتِ وَالْأَرْضِ أَلَا إِنَّ وَعْدَ اللَّهِ حَقٌّ وَلَکِنَّ أَکْثَرَهُمْ لَا یَعْلَمُونَ </w:t>
      </w: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آنچه در آسمان ها وزمین است، فقط در سیطره مالکیّت و فرمانروایی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بی تردید وعده خدا حق است، ولی بیشترشان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دوستان خدا نه بیمی بر آنان است و نه اندوهگین می شوند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وَکَانُوا یَتَّقُونَ </w:t>
      </w: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آنان که ایمان آورده اند و همواره پرهیزکاری دارند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الْبُشْرَی فِی الْحَیَاةِ الدُّنْیَا وَفِی الْآخِرَةِ لَا تَبْدِیلَ لِکَلِمَاتِ اللَّهِ ذَلِکَ هُوَ الْفَوْزُ الْعَظِیمُ </w:t>
      </w: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 xml:space="preserve">آنان را در زندگی دنیا وآخرت مژده و بشارت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وسیله وحی و در آخرت به خطاب خدا و گفتار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وعده ها و بشارت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نیست؛ این است کامیابی بزرگ</w:t>
      </w:r>
      <w:r>
        <w:rPr>
          <w:rFonts w:eastAsia="IRNazanin" w:cs="IRNazanin"/>
          <w:color w:val="111111"/>
          <w:sz w:val="28"/>
          <w:szCs w:val="28"/>
          <w:rtl w:val="true"/>
          <w:lang w:bidi="fa-IR"/>
        </w:rPr>
        <w:t>.</w:t>
      </w:r>
    </w:p>
    <w:p>
      <w:pPr>
        <w:pStyle w:val="Heading5"/>
        <w:numPr>
          <w:ilvl w:val="4"/>
          <w:numId w:val="1"/>
        </w:numPr>
        <w:rPr/>
      </w:pPr>
      <w:bookmarkStart w:id="1293" w:name="__RefHeading___Toc1226756_3264237689"/>
      <w:bookmarkStart w:id="1294" w:name="_Toc612"/>
      <w:bookmarkEnd w:id="1293"/>
      <w:r>
        <w:rPr>
          <w:rtl w:val="true"/>
        </w:rPr>
        <w:t>الرعد</w:t>
      </w:r>
      <w:r>
        <w:rPr>
          <w:rtl w:val="true"/>
        </w:rPr>
        <w:t>:</w:t>
      </w:r>
      <w:bookmarkEnd w:id="1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اسْتَجابُوا لِرَبِّهِمُ الْحُسْنی وَ الَّذِینَ لَمْ یَسْتَجِیبُوا لَهُ لَوْ أَنَّ لَهُمْ ما فِی الْأَرْضِ جَمِیعاً وَ مِثْلَهُ مَعَهُ لَافْتَدَوْا بِهِ أُولئِکَ لَهُمْ سُوءُ الْحِسابِ وَ مَأْواهُمْ جَهَنَّمُ وَ بِئْسَ 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آنان که دعوت پروردگارشان را اجابت کردند، بهترین سرانجام است؛ و آنان که دعوت او را پاسخ نگفتند، اگر مالک دو برابر همه آنچه روی زمین است باشند، بی تردید آن را برای رهایی خود از عذاب خواهند داد؛ آنان را حساب سختی است، و جایگاهشان دوزخ است، و دوزخ بد بستری است</w:t>
      </w:r>
      <w:r>
        <w:rPr>
          <w:rFonts w:eastAsia="IRNazanin" w:cs="IRNazanin"/>
          <w:color w:val="111111"/>
          <w:sz w:val="28"/>
          <w:szCs w:val="28"/>
          <w:rtl w:val="true"/>
          <w:lang w:bidi="fa-IR"/>
        </w:rPr>
        <w:t>.</w:t>
      </w:r>
    </w:p>
    <w:p>
      <w:pPr>
        <w:pStyle w:val="Heading5"/>
        <w:numPr>
          <w:ilvl w:val="4"/>
          <w:numId w:val="1"/>
        </w:numPr>
        <w:rPr/>
      </w:pPr>
      <w:bookmarkStart w:id="1295" w:name="__RefHeading___Toc1226758_3264237689"/>
      <w:bookmarkStart w:id="1296" w:name="_Toc613"/>
      <w:bookmarkEnd w:id="1295"/>
      <w:r>
        <w:rPr>
          <w:rtl w:val="true"/>
        </w:rPr>
        <w:t>النحل</w:t>
      </w:r>
      <w:r>
        <w:rPr>
          <w:rtl w:val="true"/>
        </w:rPr>
        <w:t>:</w:t>
      </w:r>
      <w:bookmarkEnd w:id="1296"/>
    </w:p>
    <w:p>
      <w:pPr>
        <w:pStyle w:val="BookText"/>
        <w:rPr/>
      </w:pPr>
      <w:r>
        <w:rPr>
          <w:rFonts w:ascii="Amiri" w:hAnsi="Amiri" w:eastAsia="Amiri" w:cs="Amiri"/>
          <w:color w:val="111111"/>
          <w:sz w:val="28"/>
          <w:sz w:val="28"/>
          <w:szCs w:val="28"/>
          <w:rtl w:val="true"/>
          <w:lang w:bidi="ar-SA"/>
        </w:rPr>
        <w:t xml:space="preserve">وَإِذَا قِیلَ لَهُمْ مَاذَا أَنْزَلَ رَبُّکُمْ قَالُوا أَسَاطِیرُ الْأَوَّلِینَ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و هنگامی که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چیزهایی نازل کرده؟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نازل نکرده، آنچه به عنوان قرآن در دسترس مردم است،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لِیَحْمِلُوا أَوْزَارَهُمْ کَامِلَةً یَوْمَ الْقِیَامَةِ وَمِنْ أَوْزَارِ الَّذِینَ یُضِلُّونَهُمْ بِغَیْرِ عِلْمٍ أَلَا سَاءَ مَا یَزِرُونَ </w:t>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سرانجام روز قیامت بار گناهانشان را به طور کامل و بخشی از بار گناهان کسانی که از روی بی دانشی گمراهشان می کنند، به 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باری است که به دوش می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یَوْمَ الْقِیَامَةِ یُخْزِیهِمْ وَیَقُولُ أَیْنَ شُرَکَائِیَ الَّذِینَ کُنْتُمْ تُشَاقُّونَ فِیهِمْ قَالَ الَّذِینَ أُوتُوا الْعِلْمَ إِنَّ الْخِزْیَ الْیَوْمَ وَالسُّوءَ عَلَی الْکَافِرِینَ </w:t>
      </w: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آن گاه روز قیامت رسوایشان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معبودانی که گمان می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ربوبیّت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پیامبران و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 ستیز می کردید، کجایند؟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پاسخی ندارند،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آنان دانش و بصیرت داده شده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رسوایی و عذاب بر کافران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همانان که فرشتگان جانشان را در حالی که ستمکار بر خود بوده اند، می گیرند؛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تسلیم در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کار بدی انجام نمی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انجام می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ومسلماً خدا به آنچه همواره انجام می دادید، داناست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بنابراین از درهای دوزخ وارد شوید در حالی که در آن جاودانه اید؛ و بد جایی است جایگاه مستکبران</w:t>
      </w:r>
      <w:r>
        <w:rPr>
          <w:rFonts w:eastAsia="IRNazanin" w:cs="IRNazanin"/>
          <w:color w:val="111111"/>
          <w:sz w:val="28"/>
          <w:szCs w:val="28"/>
          <w:rtl w:val="true"/>
          <w:lang w:bidi="fa-IR"/>
        </w:rPr>
        <w:t>.</w:t>
      </w:r>
    </w:p>
    <w:p>
      <w:pPr>
        <w:pStyle w:val="Heading5"/>
        <w:numPr>
          <w:ilvl w:val="4"/>
          <w:numId w:val="1"/>
        </w:numPr>
        <w:rPr/>
      </w:pPr>
      <w:bookmarkStart w:id="1297" w:name="__RefHeading___Toc1226760_3264237689"/>
      <w:bookmarkStart w:id="1298" w:name="_Toc614"/>
      <w:bookmarkEnd w:id="1297"/>
      <w:r>
        <w:rPr>
          <w:rtl w:val="true"/>
        </w:rPr>
        <w:t>الکهف</w:t>
      </w:r>
      <w:r>
        <w:rPr>
          <w:rtl w:val="true"/>
        </w:rPr>
        <w:t>:</w:t>
      </w:r>
      <w:bookmarkEnd w:id="1298"/>
    </w:p>
    <w:p>
      <w:pPr>
        <w:pStyle w:val="BookText"/>
        <w:rPr/>
      </w:pPr>
      <w:r>
        <w:rPr>
          <w:rFonts w:ascii="Amiri" w:hAnsi="Amiri" w:eastAsia="Amiri" w:cs="Amiri"/>
          <w:color w:val="111111"/>
          <w:sz w:val="28"/>
          <w:sz w:val="28"/>
          <w:szCs w:val="28"/>
          <w:rtl w:val="true"/>
          <w:lang w:bidi="ar-SA"/>
        </w:rPr>
        <w:t xml:space="preserve">وَیَوْمَ یَقُولُ نَادُوا شُرَکَائِیَ الَّذِینَ زَعَمْتُمْ فَدَعَوْهُمْ فَلَمْ یَسْتَجِیبُوا لَهُمْ وَجَعَلْنَا بَیْنَهُمْ مَوْبِقًا </w:t>
      </w: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فرشتگان، جنّ و بت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پنداشتید شریکان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و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صدا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از عذاب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صدا می زنند، ولی پاسخشان را نمی دهند و میان آنان و معبودهایشان هلاکت گاهی 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نوع رابطه ای را بین آنان ناممکن خواهد ساخت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وَرَأَی الْمُجْرِمُونَ النَّارَ فَظَنُّوا أَنَّهُمْ مُوَاقِعُوهَا وَلَمْ یَجِدُوا عَنْهَا مَصْرِفًا </w:t>
      </w: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مجرمان، آتش را می بینند ویقین می کنند که در آن خواهند افتاد و راه بازگشتی از آن نمی یابن</w:t>
      </w:r>
    </w:p>
    <w:p>
      <w:pPr>
        <w:pStyle w:val="Heading5"/>
        <w:numPr>
          <w:ilvl w:val="4"/>
          <w:numId w:val="1"/>
        </w:numPr>
        <w:rPr/>
      </w:pPr>
      <w:bookmarkStart w:id="1299" w:name="__RefHeading___Toc1226762_3264237689"/>
      <w:bookmarkStart w:id="1300" w:name="_Toc615"/>
      <w:bookmarkEnd w:id="1299"/>
      <w:r>
        <w:rPr>
          <w:rtl w:val="true"/>
        </w:rPr>
        <w:t>مریم</w:t>
      </w:r>
      <w:r>
        <w:rPr>
          <w:rtl w:val="true"/>
        </w:rPr>
        <w:t>:</w:t>
      </w:r>
      <w:bookmarkEnd w:id="1300"/>
    </w:p>
    <w:p>
      <w:pPr>
        <w:pStyle w:val="BookText"/>
        <w:rPr/>
      </w:pPr>
      <w:r>
        <w:rPr>
          <w:rFonts w:ascii="Amiri" w:hAnsi="Amiri" w:eastAsia="Amiri" w:cs="Amiri"/>
          <w:color w:val="111111"/>
          <w:sz w:val="28"/>
          <w:sz w:val="28"/>
          <w:szCs w:val="28"/>
          <w:rtl w:val="true"/>
          <w:lang w:bidi="ar-SA"/>
        </w:rPr>
        <w:t xml:space="preserve">فَلَا تَعْجَلْ عَلَیْهِمْ إِنَّمَا نَعُدُّ لَهُمْ عَدًّا </w:t>
      </w: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 xml:space="preserve">بنابراین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شتاب مکن،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اعمال و رفتار حتی لحظات عمرشان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شماره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مهلتشان تمام شود و به کیفر آنچه همواره مرتکب می شدند، برسند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نَحْشُرُ الْمُتَّقِینَ إِلَی الرَّحْمَنِ وَفْدًا </w:t>
      </w:r>
      <w:r>
        <w:rPr>
          <w:rFonts w:eastAsia="Times New Roman" w:cs="Times New Roman" w:ascii="Times New Roman" w:hAnsi="Times New Roman"/>
          <w:color w:val="111111"/>
          <w:sz w:val="28"/>
          <w:szCs w:val="28"/>
          <w:lang w:val="en-US" w:bidi="en-US"/>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پرهیزکاران را به ضیافت و میهمانی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گرد می آوریم</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وَنَسُوقُ الْمُجْرِمِینَ إِلَی جَهَنَّمَ وِرْدًا </w:t>
      </w:r>
      <w:r>
        <w:rPr>
          <w:rFonts w:eastAsia="Times New Roman" w:cs="Times New Roman" w:ascii="Times New Roman" w:hAnsi="Times New Roman"/>
          <w:color w:val="111111"/>
          <w:sz w:val="28"/>
          <w:szCs w:val="28"/>
          <w:lang w:val="en-US" w:bidi="en-US"/>
        </w:rPr>
        <w:t>86</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مجرمان را تشنه به سوی دوزخ می رانیم</w:t>
      </w:r>
      <w:r>
        <w:rPr>
          <w:rFonts w:eastAsia="IRNazanin" w:cs="IRNazanin"/>
          <w:color w:val="111111"/>
          <w:sz w:val="28"/>
          <w:szCs w:val="28"/>
          <w:rtl w:val="true"/>
          <w:lang w:bidi="fa-IR"/>
        </w:rPr>
        <w:t xml:space="preserve">. </w:t>
      </w:r>
      <w:bookmarkStart w:id="1301" w:name="pg13885_196387"/>
    </w:p>
    <w:p>
      <w:pPr>
        <w:pStyle w:val="Heading5"/>
        <w:numPr>
          <w:ilvl w:val="4"/>
          <w:numId w:val="1"/>
        </w:numPr>
        <w:rPr/>
      </w:pPr>
      <w:bookmarkStart w:id="1302" w:name="__RefHeading___Toc1226764_3264237689"/>
      <w:bookmarkStart w:id="1303" w:name="_Toc616"/>
      <w:bookmarkEnd w:id="1301"/>
      <w:bookmarkEnd w:id="1302"/>
      <w:r>
        <w:rPr>
          <w:rtl w:val="true"/>
        </w:rPr>
        <w:t>طه</w:t>
      </w:r>
      <w:r>
        <w:rPr>
          <w:rtl w:val="true"/>
        </w:rPr>
        <w:t>:</w:t>
      </w:r>
      <w:bookmarkEnd w:id="1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أَعْمي</w:t>
      </w:r>
      <w:r>
        <w:rPr>
          <w:rFonts w:ascii="Amiri" w:hAnsi="Amiri" w:eastAsia="Amiri" w:cs="Amiri"/>
          <w:i/>
          <w:i/>
          <w:iCs/>
          <w:color w:val="111111"/>
          <w:sz w:val="28"/>
          <w:sz w:val="28"/>
          <w:szCs w:val="28"/>
          <w:rtl w:val="true"/>
          <w:lang w:bidi="ar-SA"/>
        </w:rPr>
        <w:t>قالَ رَبِّ لِمَ حَشَرْتَنِي أَعْمي وَ قَدْ كُنْتُ بَصِيراً</w:t>
      </w:r>
      <w:r>
        <w:rPr>
          <w:rFonts w:ascii="Amiri" w:hAnsi="Amiri" w:eastAsia="Amiri" w:cs="Amiri"/>
          <w:color w:val="111111"/>
          <w:sz w:val="28"/>
          <w:sz w:val="28"/>
          <w:szCs w:val="28"/>
          <w:rtl w:val="true"/>
          <w:lang w:bidi="ar-SA"/>
        </w:rPr>
        <w:t xml:space="preserve"> قالَ كَذلِكَ أَتَتْكَ آياتُنا فَنَسِيتَها وَ كَذلِكَ الْيَوْمَ تُنْسي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1226766_3264237689"/>
      <w:bookmarkStart w:id="1305" w:name="_Toc617"/>
      <w:bookmarkEnd w:id="1304"/>
      <w:r>
        <w:rPr>
          <w:rtl w:val="true"/>
        </w:rPr>
        <w:t>الأنبياء</w:t>
      </w:r>
      <w:r>
        <w:rPr>
          <w:rtl w:val="true"/>
        </w:rPr>
        <w:t>:</w:t>
      </w:r>
      <w:bookmarkEnd w:id="1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سَبَقَتْ لَهُمْ مِنَّا الْحُسْني أُولئِكَ عَنْها مُبْعَدُونَ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يَسْمَعُونَ حَسِيسَها وَ هُمْ فِي مَا اشْتَهَتْ أَنْفُسُهُمْ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 وَ تَتَلَقَّاهُمُ الْمَلائِكَةُ هذا يَوْمُكُمُ الَّذِي كُنْتُمْ تُوعَدُونَ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1226768_3264237689"/>
      <w:bookmarkStart w:id="1307" w:name="_Toc618"/>
      <w:bookmarkEnd w:id="1306"/>
      <w:r>
        <w:rPr>
          <w:rtl w:val="true"/>
        </w:rPr>
        <w:t>الفرقان</w:t>
      </w:r>
      <w:r>
        <w:rPr>
          <w:rtl w:val="true"/>
        </w:rPr>
        <w:t>:</w:t>
      </w:r>
      <w:bookmarkEnd w:id="1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يَحْشُرُهُمْ وَ ما يَعْبُدُونَ مِنْ دُونِ اللَّهِ فَيَقُولُ أَ أَنْتُمْ أَضْلَلْتُمْ عِبادِي هؤُلاءِ أَمْ هُمْ ضَلُّوا السَّبِيلَ </w:t>
      </w:r>
      <w:r>
        <w:rPr>
          <w:rFonts w:ascii="Amiri" w:hAnsi="Amiri" w:eastAsia="Amiri" w:cs="Amiri"/>
          <w:i/>
          <w:i/>
          <w:iCs/>
          <w:color w:val="111111"/>
          <w:sz w:val="28"/>
          <w:sz w:val="28"/>
          <w:szCs w:val="28"/>
          <w:rtl w:val="true"/>
          <w:lang w:bidi="ar-SA"/>
        </w:rPr>
        <w:t>قالُوا سُبْحانَكَ ما كانَ يَنْبَغِي لَنا أَنْ نَتَّخِذَ مِنْ دُونِكَ مِنْ أَوْلِياءَ وَ لكِنْ مَتَّعْتَهُمْ وَ آباءَهُمْ حَتَّي نَسُوا الذِّكْرَ وَ كانُوا قَوْماً بُوراً</w:t>
      </w:r>
      <w:r>
        <w:rPr>
          <w:rFonts w:ascii="Amiri" w:hAnsi="Amiri" w:eastAsia="Amiri" w:cs="Amiri"/>
          <w:color w:val="111111"/>
          <w:sz w:val="28"/>
          <w:sz w:val="28"/>
          <w:szCs w:val="28"/>
          <w:rtl w:val="true"/>
          <w:lang w:bidi="ar-SA"/>
        </w:rPr>
        <w:t xml:space="preserve"> فَقَدْ كَذَّبُوكُمْ بِما تَقُولُونَ فَما تَسْتَطِيعُونَ صَرْفاً وَ لا نَصْراً وَ مَنْ يَظْلِمْ مِنْكُمْ نُذِقْهُ عَذاباً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لا يَرْجُونَ لِقاءَنا لَوْ لا أُنْزِلَ عَلَيْنَا الْمَلائِكَةُ أَوْ نَري رَبَّنا لَقَدِ اسْتَكْبَرُوا فِي أَنْفُسِهِمْ وَ عَتَوْا عُتُوًّا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يَرَوْنَ الْمَلائِكَةَ لا بُشْري يَوْمَئِذٍ لِلْمُجْرِمِينَ وَ يَقُولُونَ 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إِلي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يَوْمَئِذٍ خَيْرٌ مُسْتَقَرًّا وَ أَحْسَنُ مَقِيلًا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تَشَقَّقُ السَّماءُ بِالْغَمامِ وَ نُزِّلَ الْمَلائِكَةُ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يَوْمَئِذٍ الْحَقُّ لِلرَّحْمنِ وَ كانَ يَوْماً عَلَي الْكافِرِينَ عَسِيراً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يَعَضُّ الظَّالِمُ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يا لَيْتَنِي اتَّخَذْتُ مَعَ الرَّسُولِ سَبِيلًا </w:t>
      </w:r>
      <w:r>
        <w:rPr>
          <w:rFonts w:ascii="Amiri" w:hAnsi="Amiri" w:eastAsia="Amiri" w:cs="Amiri"/>
          <w:i/>
          <w:i/>
          <w:iCs/>
          <w:color w:val="111111"/>
          <w:sz w:val="28"/>
          <w:sz w:val="28"/>
          <w:szCs w:val="28"/>
          <w:rtl w:val="true"/>
          <w:lang w:bidi="ar-SA"/>
        </w:rPr>
        <w:t>يا وَيْلَتي لَيْتَنِي لَمْ أَتَّخِذْ فُلاناً خَلِيلًا</w:t>
      </w:r>
      <w:r>
        <w:rPr>
          <w:rFonts w:ascii="Amiri" w:hAnsi="Amiri" w:eastAsia="Amiri" w:cs="Amiri"/>
          <w:color w:val="111111"/>
          <w:sz w:val="28"/>
          <w:sz w:val="28"/>
          <w:szCs w:val="28"/>
          <w:rtl w:val="true"/>
          <w:lang w:bidi="ar-SA"/>
        </w:rPr>
        <w:t xml:space="preserve"> لَقَدْ أَضَلَّنِي عَنِ الذِّكْرِ بَعْدَ إِذْ جاءَنِي وَ كانَ الشَّيْطانُ لِلْإِنْسانِ 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1226770_3264237689"/>
      <w:bookmarkStart w:id="1309" w:name="_Toc619"/>
      <w:bookmarkEnd w:id="1308"/>
      <w:r>
        <w:rPr>
          <w:rtl w:val="true"/>
        </w:rPr>
        <w:t>الشعراء</w:t>
      </w:r>
      <w:r>
        <w:rPr>
          <w:rtl w:val="true"/>
        </w:rPr>
        <w:t>:</w:t>
      </w:r>
      <w:bookmarkEnd w:id="1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تُخْزِنِي يَوْمَ يُبْعَثُونَ </w:t>
      </w:r>
      <w:r>
        <w:rPr>
          <w:rFonts w:ascii="Amiri" w:hAnsi="Amiri" w:eastAsia="Amiri" w:cs="Amiri"/>
          <w:i/>
          <w:i/>
          <w:iCs/>
          <w:color w:val="111111"/>
          <w:sz w:val="28"/>
          <w:sz w:val="28"/>
          <w:szCs w:val="28"/>
          <w:rtl w:val="true"/>
          <w:lang w:bidi="ar-SA"/>
        </w:rPr>
        <w:t>يَوْمَ لا يَنْفَعُ مالٌ وَ لا بَنُونَ إِلَّا مَنْ أَتَي اللَّهَ بِقَلْبٍ سَلِيمٍ وَ أُزْلِفَتِ الْجَنَّةُ لِلْمُتَّقِينَ وَ بُرِّزَتِ الْجَحِيمُ لِلْغاوِينَ وَ قِيلَ لَهُمْ أَيْنَ ما كُنْتُمْ تَعْبُدُونَ</w:t>
      </w:r>
      <w:r>
        <w:rPr>
          <w:rFonts w:ascii="Amiri" w:hAnsi="Amiri" w:eastAsia="Amiri" w:cs="Amiri"/>
          <w:color w:val="111111"/>
          <w:sz w:val="28"/>
          <w:sz w:val="28"/>
          <w:szCs w:val="28"/>
          <w:rtl w:val="true"/>
          <w:lang w:bidi="ar-SA"/>
        </w:rPr>
        <w:t xml:space="preserve"> مِنْ دُونِ اللَّهِ هَلْ يَنْصُرُونَكُمْ أَوْ يَنْتَصِرُونَ </w:t>
      </w:r>
      <w:r>
        <w:rPr>
          <w:rFonts w:ascii="Amiri" w:hAnsi="Amiri" w:eastAsia="Amiri" w:cs="Amiri"/>
          <w:i/>
          <w:i/>
          <w:iCs/>
          <w:color w:val="111111"/>
          <w:sz w:val="28"/>
          <w:sz w:val="28"/>
          <w:szCs w:val="28"/>
          <w:rtl w:val="true"/>
          <w:lang w:bidi="ar-SA"/>
        </w:rPr>
        <w:t>فَكُبْكِبُوا فِيها هُمْ وَ الْغاوُونَ</w:t>
      </w:r>
      <w:r>
        <w:rPr>
          <w:rFonts w:ascii="Amiri" w:hAnsi="Amiri" w:eastAsia="Amiri" w:cs="Amiri"/>
          <w:color w:val="111111"/>
          <w:sz w:val="28"/>
          <w:sz w:val="28"/>
          <w:szCs w:val="28"/>
          <w:rtl w:val="true"/>
          <w:lang w:bidi="ar-SA"/>
        </w:rPr>
        <w:t xml:space="preserve"> وَ جُنُودُ إِبْلِيسَ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هُمْ فِيها 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كُنَّا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Fonts w:ascii="Amiri" w:hAnsi="Amiri" w:eastAsia="Amiri" w:cs="Amiri"/>
          <w:i/>
          <w:i/>
          <w:iCs/>
          <w:color w:val="111111"/>
          <w:sz w:val="28"/>
          <w:sz w:val="28"/>
          <w:szCs w:val="28"/>
          <w:rtl w:val="true"/>
          <w:lang w:bidi="ar-SA"/>
        </w:rPr>
        <w:t>وَ ما أَضَلَّنا إِلَّا الْمُجْرِمُونَ</w:t>
      </w:r>
      <w:r>
        <w:rPr>
          <w:rFonts w:ascii="Amiri" w:hAnsi="Amiri" w:eastAsia="Amiri" w:cs="Amiri"/>
          <w:color w:val="111111"/>
          <w:sz w:val="28"/>
          <w:sz w:val="28"/>
          <w:szCs w:val="28"/>
          <w:rtl w:val="true"/>
          <w:lang w:bidi="ar-SA"/>
        </w:rPr>
        <w:t xml:space="preserve"> فَما لَنا مِنْ شافِعِينَ</w:t>
      </w:r>
    </w:p>
    <w:p>
      <w:pPr>
        <w:pStyle w:val="Heading5"/>
        <w:numPr>
          <w:ilvl w:val="4"/>
          <w:numId w:val="1"/>
        </w:numPr>
        <w:rPr/>
      </w:pPr>
      <w:bookmarkStart w:id="1310" w:name="__RefHeading___Toc1226772_3264237689"/>
      <w:bookmarkStart w:id="1311" w:name="_Toc620"/>
      <w:bookmarkEnd w:id="1310"/>
      <w:r>
        <w:rPr>
          <w:rtl w:val="true"/>
        </w:rPr>
        <w:t>طه</w:t>
      </w:r>
      <w:r>
        <w:rPr>
          <w:rtl w:val="true"/>
        </w:rPr>
        <w:t>:</w:t>
      </w:r>
      <w:bookmarkEnd w:id="1311"/>
    </w:p>
    <w:p>
      <w:pPr>
        <w:pStyle w:val="BookText"/>
        <w:rPr/>
      </w:pPr>
      <w:r>
        <w:rPr>
          <w:rFonts w:ascii="Amiri" w:hAnsi="Amiri" w:eastAsia="Amiri" w:cs="Amiri"/>
          <w:color w:val="111111"/>
          <w:sz w:val="28"/>
          <w:sz w:val="28"/>
          <w:szCs w:val="28"/>
          <w:rtl w:val="true"/>
          <w:lang w:bidi="ar-SA"/>
        </w:rPr>
        <w:t xml:space="preserve">وَمَنْ أَعْرَضَ عَنْ ذِکْرِی فَإِنَّ لَهُ مَعِیشَةً ضَنْکًا وَنَحْشُرُهُ یَوْمَ الْقِیَامَةِ أَعْمَی </w:t>
      </w: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 xml:space="preserve">و هر کس از هدایت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یاد نمودن از من در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بگرداند، برای او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روز قیامت او را نابینا محشور می کنیم</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لِمَ حَشَرْتَنِی أَعْمَی وَقَدْ کُنْتُ بَصِیرًا </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مرا نابینا محشور کردی،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بودم؟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کَذَلِکَ أَتَتْکَ آیَاتُنَا فَنَسِیتَهَا وَکَذَلِکَ الْیَوْمَ تُنْسَی </w:t>
      </w:r>
      <w:r>
        <w:rPr>
          <w:rFonts w:eastAsia="Times New Roman" w:cs="Times New Roman" w:ascii="Times New Roman" w:hAnsi="Times New Roman"/>
          <w:color w:val="111111"/>
          <w:sz w:val="28"/>
          <w:szCs w:val="28"/>
          <w:lang w:val="en-US" w:bidi="en-US"/>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که آیات ما برای تو آمد و آنها را فراموش کردی این چنین امروز فراموش می شوی</w:t>
      </w:r>
      <w:r>
        <w:rPr>
          <w:rFonts w:eastAsia="IRNazanin" w:cs="IRNazanin"/>
          <w:color w:val="111111"/>
          <w:sz w:val="28"/>
          <w:szCs w:val="28"/>
          <w:rtl w:val="true"/>
          <w:lang w:bidi="fa-IR"/>
        </w:rPr>
        <w:t>.</w:t>
      </w:r>
    </w:p>
    <w:p>
      <w:pPr>
        <w:pStyle w:val="Heading5"/>
        <w:numPr>
          <w:ilvl w:val="4"/>
          <w:numId w:val="1"/>
        </w:numPr>
        <w:rPr/>
      </w:pPr>
      <w:bookmarkStart w:id="1312" w:name="__RefHeading___Toc1226774_3264237689"/>
      <w:bookmarkStart w:id="1313" w:name="_Toc621"/>
      <w:bookmarkEnd w:id="1312"/>
      <w:r>
        <w:rPr>
          <w:rtl w:val="true"/>
        </w:rPr>
        <w:t>الأنبیاء</w:t>
      </w:r>
      <w:r>
        <w:rPr>
          <w:rtl w:val="true"/>
        </w:rPr>
        <w:t>:</w:t>
      </w:r>
      <w:bookmarkEnd w:id="1313"/>
    </w:p>
    <w:p>
      <w:pPr>
        <w:pStyle w:val="BookText"/>
        <w:rPr/>
      </w:pP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بی تردید کسانی که پیش تر از سوی ما وعده نیک به آنان داده اند، از دوزخ دورشان نگه می دارند</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یَسْمَعُونَ حَسِیسَهَا وَهُمْ فِی مَا اشْتَهَتْ أَنْفُسُهُمْ خَالِدُونَ </w:t>
      </w: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کمترین صدای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شنوند، و آنان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بخواهد جاودانه اند</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یَحْزُنُهُمُ الْفَزَعُ الْأَکْبَرُ وَتَتَلَقَّاهُمُ الْمَلَائِکَةُ هَذَا یَوْمُکُمُ الَّذِی کُنْتُمْ تُوعَدُونَ </w:t>
      </w:r>
      <w:r>
        <w:rPr>
          <w:rFonts w:eastAsia="Times New Roman" w:cs="Times New Roman" w:ascii="Times New Roman" w:hAnsi="Times New Roman"/>
          <w:color w:val="111111"/>
          <w:sz w:val="28"/>
          <w:szCs w:val="28"/>
          <w:lang w:val="en-US" w:bidi="en-US"/>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 ترین ترس و واهمه آنان را اندوهگین نمی کند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استقبالشان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روز شما که شما را به آن وعده می دادند</w:t>
      </w:r>
      <w:r>
        <w:rPr>
          <w:rFonts w:eastAsia="IRNazanin" w:cs="IRNazanin"/>
          <w:color w:val="111111"/>
          <w:sz w:val="28"/>
          <w:szCs w:val="28"/>
          <w:rtl w:val="true"/>
          <w:lang w:bidi="fa-IR"/>
        </w:rPr>
        <w:t>.</w:t>
      </w:r>
    </w:p>
    <w:p>
      <w:pPr>
        <w:pStyle w:val="Heading5"/>
        <w:numPr>
          <w:ilvl w:val="4"/>
          <w:numId w:val="1"/>
        </w:numPr>
        <w:rPr/>
      </w:pPr>
      <w:bookmarkStart w:id="1314" w:name="__RefHeading___Toc1226776_3264237689"/>
      <w:bookmarkStart w:id="1315" w:name="_Toc622"/>
      <w:bookmarkEnd w:id="1314"/>
      <w:r>
        <w:rPr>
          <w:rtl w:val="true"/>
        </w:rPr>
        <w:t>الفرقان</w:t>
      </w:r>
      <w:r>
        <w:rPr>
          <w:rtl w:val="true"/>
        </w:rPr>
        <w:t>:</w:t>
      </w:r>
      <w:bookmarkEnd w:id="1315"/>
    </w:p>
    <w:p>
      <w:pPr>
        <w:pStyle w:val="BookText"/>
        <w:rPr/>
      </w:pPr>
      <w:r>
        <w:rPr>
          <w:rFonts w:ascii="Amiri" w:hAnsi="Amiri" w:eastAsia="Amiri" w:cs="Amiri"/>
          <w:color w:val="111111"/>
          <w:sz w:val="28"/>
          <w:sz w:val="28"/>
          <w:szCs w:val="28"/>
          <w:rtl w:val="true"/>
          <w:lang w:bidi="ar-SA"/>
        </w:rPr>
        <w:t xml:space="preserve">وَیَوْمَ یَحْشُرُهُمْ وَمَا یَعْبُدُونَ مِنْ دُونِ اللَّهِ فَیَقُولُ أَأَنْتُمْ أَضْلَلْتُمْ عِبَادِی هَؤُلَاءِ أَمْ هُمْ ضَلُّوا السَّبِیلَ </w:t>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آنان را با معبودانی که به جای خدا می پرستیدند، محشور می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این بندگان مرا گمراه کردید، یا خودشان راه را گم کردند؟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سُبْحَانَکَ مَا کَانَ یَنْبَغِی لَنَا أَنْ نَتَّخِذَ مِنْ دُونِکَ مِنْ أَوْلِیَاءَ وَلَکِنْ مَتَّعْتَهُمْ وَآبَاءَهُمْ حَتَّی نَسُوا الذِّکْرَ وَکَانُوا قَوْمًا بُورًا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ما نبود که در برابر تو دوستان و پیروانی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بگیریم، ولی تو اینان و پدرانشان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به جای شکر نعمت ها چنان در شهوات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یاد تو را فراموش کردند و گروهی هلاکت یافته شدند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کَذَّبُوکُمْ بِمَا تَقُولُونَ فَمَا تَسْتَطِیعُونَ صَرْفًا وَلَا نَصْرًا وَمَنْ یَظْلِمْ مِنْکُمْ نُذِقْهُ عَذَابًا کَبِیرًا </w:t>
      </w: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معبودان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شما را که می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جای خدا معبودان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اکنون نه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ازخود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کنید، و نه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یاور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کند، در قیامت عذابی بزرگ به او می چشانیم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الَّذِینَ لَا یَرْجُونَ لِقَاءَنَا لَوْلَا أُنْزِلَ عَلَیْنَا الْمَلَائِکَةُ أَوْ نَرَی رَبَّنَا لَقَدِ اسْتَکْبَرُوا فِی أَنْفُسِهِمْ وَعَتَوْا عُتُوًّا کَبِیرًا </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و آنان که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محاسبه اعمال 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 ندارند،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ما فرشتگانی نازل نشد،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را نمی بینیم؟ به راستی که خودشان را در درون خود بزرگ شمردند و دچار سرکشی بزرگی شدند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یَرَوْنَ الْمَلَائِکَةَ لَا بُشْرَی یَوْمَئِذٍ لِلْمُجْرِمِینَ وَیَقُولُونَ حِجْرًا مَحْجُورًا </w:t>
      </w: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روزی که آنان فرشتگان را می بینند، آن روز برای مجرمان بشارتی نیست؛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درخواست داریم که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آسیب وگزند عذاب را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شوید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وَقَدِمْنَا إِلَی مَا عَمِلُوا مِنْ عَمَلٍ فَجَعَلْنَاهُ هَبَاءً مَنْثُورًا </w:t>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و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عمل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اند، می پردازیم، پس همه آنها را غباری پراکنده می سازیم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أَصْحَابُ الْجَنَّةِ یَوْمَئِذٍ خَیْرٌ مُسْتَقَرًّا وَأَحْسَنُ مَقِیلًا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اهل بهشت در آن روز، قرارگاهشان بهتر و استراحت گاهشان نیکوتر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تَشَقَّقُ السَّمَاءُ بِالْغَمَامِ وَنُزِّلَ الْمَلَائِکَةُ تَنْزِیلًا </w:t>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آسمان به سبب 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فراز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شکافد و فرشتگان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شوند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الْمُلْکُ یَوْمَئِذٍ الْحَقُّ لِلرَّحْمَنِ وَکَانَ یَوْمًا عَلَی الْکَافِرِینَ عَسِیرًا </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در آن روز فرمانروایی مطلق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ثابت است، و بر کافران روزی بسیار دشوار است،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و روزی که ستمکار، دو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اندوه و حسرت به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همراه این پیامبر راهی به سوی حق برمی گرفتم،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وَیْلَتَی لَیْتَنِی لَمْ أَتَّخِذْ فُلَانًا خَلِیلًا </w:t>
      </w: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ای وای، کاش من فلانی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بدبختی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نمی گرفتم،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أَضَلَّنِی عَنِ الذِّکْرِ بَعْدَ إِذْ جَاءَنِی وَکَانَ الشَّیْطَانُ لِلْإِنْسَانِ خَذُولًا </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بی تردید مرا از قرآن پس از آنکه برایم آمد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همواره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گمراه کردنش تنها و غریب در وادی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 گذارد؛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الرَّسُولُ یَا رَبِّ إِنَّ قَوْمِی اتَّخَذُوا هَذَا الْقُرْآنَ مَهْجُورًا </w:t>
      </w: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 من این قرآن را متروک گذاشتند</w:t>
      </w:r>
      <w:r>
        <w:rPr>
          <w:rFonts w:eastAsia="IRNazanin" w:cs="IRNazanin"/>
          <w:color w:val="111111"/>
          <w:sz w:val="28"/>
          <w:szCs w:val="28"/>
          <w:rtl w:val="true"/>
          <w:lang w:bidi="fa-IR"/>
        </w:rPr>
        <w:t>!</w:t>
      </w:r>
    </w:p>
    <w:p>
      <w:pPr>
        <w:pStyle w:val="Heading5"/>
        <w:numPr>
          <w:ilvl w:val="4"/>
          <w:numId w:val="1"/>
        </w:numPr>
        <w:rPr/>
      </w:pPr>
      <w:bookmarkStart w:id="1316" w:name="__RefHeading___Toc1226778_3264237689"/>
      <w:bookmarkStart w:id="1317" w:name="_Toc623"/>
      <w:bookmarkEnd w:id="1316"/>
      <w:r>
        <w:rPr>
          <w:rtl w:val="true"/>
        </w:rPr>
        <w:t>الشعراء</w:t>
      </w:r>
      <w:r>
        <w:rPr>
          <w:rtl w:val="true"/>
        </w:rPr>
        <w:t>:</w:t>
      </w:r>
      <w:bookmarkEnd w:id="1317"/>
    </w:p>
    <w:p>
      <w:pPr>
        <w:pStyle w:val="BookText"/>
        <w:rPr/>
      </w:pPr>
      <w:r>
        <w:rPr>
          <w:rFonts w:ascii="Amiri" w:hAnsi="Amiri" w:eastAsia="Amiri" w:cs="Amiri"/>
          <w:color w:val="111111"/>
          <w:sz w:val="28"/>
          <w:sz w:val="28"/>
          <w:szCs w:val="28"/>
          <w:rtl w:val="true"/>
          <w:lang w:bidi="ar-SA"/>
        </w:rPr>
        <w:t xml:space="preserve">وَلَا تُخْزِنِی یَوْمَ یُبْعَثُونَ </w:t>
      </w: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می شوند، رسوایم مکن؛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لَا یَنْفَعُ مَالٌ وَلَا بَنُونَ </w:t>
      </w: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 xml:space="preserve">روزی که هیچ مال و اولادی سود نمی دهد،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مَنْ أَتَی اللَّهَ بِقَلْبٍ سَلِیمٍ </w:t>
      </w: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مگر کسی که دلی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رذایل وخبایث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خدا بیاورد،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وَأُزْلِفَتِ الْجَنَّةُ لِلْمُتَّقِینَ </w:t>
      </w: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و آن روز بهشت را برای پرهیزکاران نزدیک آورند،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وَبُرِّزَتِ الْجَحِیمُ لِلْغَاوِینَ </w:t>
      </w: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 xml:space="preserve">و آتش برافروخته را برای گمراهان آشکار کنند،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لَهُمْ أَیْنَ مَا کُنْتُمْ تَعْبُدُونَ </w:t>
      </w: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می پرستیدید، کجایند؟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دُونِ اللَّهِ هَلْ یَنْصُرُونَکُمْ أَوْ یَنْتَصِرُونَ </w:t>
      </w:r>
      <w:r>
        <w:rPr>
          <w:rFonts w:eastAsia="Times New Roman" w:cs="Times New Roman" w:ascii="Times New Roman" w:hAnsi="Times New Roman"/>
          <w:color w:val="111111"/>
          <w:sz w:val="28"/>
          <w:szCs w:val="28"/>
          <w:lang w:val="en-US" w:bidi="en-US"/>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 دهند؟ یا از خود می توانند دفع عذاب کنند؟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فَکُبْکِبُوا فِیهَا هُمْ وَالْغَاوُونَ </w:t>
      </w: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پس آن بت ها و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 در آتش افروخته افکنده می شوند،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وَجُنُودُ إِبْلِیسَ أَجْمَعُونَ </w:t>
      </w: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 xml:space="preserve">با همه سپاهیان ابلیس،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وَهُمْ فِیهَا یَخْتَصِمُونَ </w:t>
      </w: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 xml:space="preserve">در حالی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ستیز و نزاع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إِنْ کُنَّا لَفِی ضَلَالٍ مُبِینٍ </w:t>
      </w: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به خدا سوگند که ما در گمراهی آشکاری بودیم،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نُسَوِّیکُمْ بِرَبِّ الْعَالَمِینَ </w:t>
      </w: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که شما را با پروردگار جهانیان برابر و مساوی قرار می دادیم،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أَضَلَّنَا إِلَّا الْمُجْرِمُونَ </w:t>
      </w: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و ما را جز 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نکردند،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لَنَا مِنْ شَافِعِینَ </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در نتیجه برای ما نه شفیعانی است،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صَدِیقٍ حَمِیمٍ </w:t>
      </w: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 xml:space="preserve">و نه یک دوست نزدیک و صمیمی،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أَنَّ لَنَا کَرَّةً فَنَکُونَ مِنَ الْمُؤْمِنِینَ </w:t>
      </w: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پس ای کاش برای ما بازگشتی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از مؤمنان می شدیم</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ذَلِکَ لَآیَةً وَمَا کَانَ أَکْثَرُهُمْ مُؤْمِنِینَ </w:t>
      </w: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بی تردید در این سرگذشت، عبرتی بزرگ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بیشترشان مؤمن نبودند،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رَبَّکَ لَهُوَ الْعَزِیزُ الرَّحِیمُ </w:t>
      </w:r>
      <w:r>
        <w:rPr>
          <w:rFonts w:eastAsia="Times New Roman" w:cs="Times New Roman" w:ascii="Times New Roman" w:hAnsi="Times New Roman"/>
          <w:color w:val="111111"/>
          <w:sz w:val="28"/>
          <w:szCs w:val="28"/>
          <w:lang w:val="en-US" w:bidi="en-US"/>
        </w:rPr>
        <w:t>104</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یقیناً پروردگارت همان توانای شکست ناپذیر و مهربان است</w:t>
      </w:r>
      <w:r>
        <w:rPr>
          <w:rFonts w:eastAsia="IRNazanin" w:cs="IRNazanin"/>
          <w:color w:val="111111"/>
          <w:sz w:val="28"/>
          <w:szCs w:val="28"/>
          <w:rtl w:val="true"/>
          <w:lang w:bidi="fa-IR"/>
        </w:rPr>
        <w:t xml:space="preserve">. </w:t>
      </w:r>
      <w:bookmarkStart w:id="1318" w:name="pg13885_196388"/>
    </w:p>
    <w:p>
      <w:pPr>
        <w:pStyle w:val="BookText"/>
        <w:rPr/>
      </w:pPr>
      <w:bookmarkEnd w:id="1318"/>
      <w:r>
        <w:rPr>
          <w:rFonts w:ascii="Amiri" w:hAnsi="Amiri" w:eastAsia="Amiri" w:cs="Amiri"/>
          <w:color w:val="111111"/>
          <w:sz w:val="28"/>
          <w:sz w:val="28"/>
          <w:szCs w:val="28"/>
          <w:rtl w:val="true"/>
          <w:lang w:bidi="ar-SA"/>
        </w:rPr>
        <w:t>وَ 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وَ ما كانَ أَكْثَرُهُمْ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1226780_3264237689"/>
      <w:bookmarkStart w:id="1320" w:name="_Toc624"/>
      <w:bookmarkEnd w:id="1319"/>
      <w:r>
        <w:rPr>
          <w:rtl w:val="true"/>
        </w:rPr>
        <w:t>النمل</w:t>
      </w:r>
      <w:r>
        <w:rPr>
          <w:rtl w:val="true"/>
        </w:rPr>
        <w:t>:</w:t>
      </w:r>
      <w:bookmarkEnd w:id="1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 هُمْ مِنْ فَزَعٍ يَوْمَئِذٍ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بِالسَّيِّئَةِ فَكُبَّتْ وُجُوهُهُمْ فِي النَّارِ هَلْ تُجْزَوْنَ إِلَّا 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1226782_3264237689"/>
      <w:bookmarkStart w:id="1322" w:name="_Toc625"/>
      <w:bookmarkEnd w:id="1321"/>
      <w:r>
        <w:rPr>
          <w:rtl w:val="true"/>
        </w:rPr>
        <w:t>القصص</w:t>
      </w:r>
      <w:r>
        <w:rPr>
          <w:rtl w:val="true"/>
        </w:rPr>
        <w:t>:</w:t>
      </w:r>
      <w:bookmarkEnd w:id="1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وَعَدْناهُ وَعْداً حَسَناً فَهُوَ لاقِيهِ كَمَنْ مَتَّعْناهُ مَتاعَ الْحَياةِ الدُّنْيا ثُمَّ هُوَ يَوْمَ الْقِيامَةِ مِنَ الْمُحْضَرِينَ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يُنادِيهِمْ فَيَقُولُ أَيْنَ شُرَكائِيَ الَّذِينَ كُنْتُمْ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حَقَّ عَلَيْهِمُ الْقَوْلُ رَبَّنا هؤُلاءِ الَّذِينَ أَغْوَيْنا أَغْوَيْناهُمْ كَما غَوَيْنا تَبَرَّأْنا إِلَيْكَ ما كانُوا إِيَّانا يَعْبُدُونَ </w:t>
      </w:r>
      <w:r>
        <w:rPr>
          <w:rFonts w:ascii="Amiri" w:hAnsi="Amiri" w:eastAsia="Amiri" w:cs="Amiri"/>
          <w:i/>
          <w:i/>
          <w:iCs/>
          <w:color w:val="111111"/>
          <w:sz w:val="28"/>
          <w:sz w:val="28"/>
          <w:szCs w:val="28"/>
          <w:rtl w:val="true"/>
          <w:lang w:bidi="ar-SA"/>
        </w:rPr>
        <w:t>وَ قِيلَ ادْعُوا شُرَكاءَكُمْ فَدَعَوْهُمْ فَلَمْ يَسْتَجِيبُوا لَهُمْ وَ رَأَوُا الْعَذابَ لَوْ أَنَّهُمْ كانُوا يَهْتَدُونَ</w:t>
      </w:r>
      <w:r>
        <w:rPr>
          <w:rFonts w:ascii="Amiri" w:hAnsi="Amiri" w:eastAsia="Amiri" w:cs="Amiri"/>
          <w:color w:val="111111"/>
          <w:sz w:val="28"/>
          <w:sz w:val="28"/>
          <w:szCs w:val="28"/>
          <w:rtl w:val="true"/>
          <w:lang w:bidi="ar-SA"/>
        </w:rPr>
        <w:t xml:space="preserve"> وَ يَوْمَ يُنادِيهِمْ فَيَقُولُ ما ذا أَجَبْتُمُ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 عَلَيْهِمُ الْأَنْباءُ يَوْمَئِذٍ فَهُمْ لا يَتَساءَلُونَ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1226784_3264237689"/>
      <w:bookmarkStart w:id="1324" w:name="_Toc626"/>
      <w:bookmarkEnd w:id="1323"/>
      <w:r>
        <w:rPr>
          <w:rtl w:val="true"/>
        </w:rPr>
        <w:t>الروم</w:t>
      </w:r>
      <w:r>
        <w:rPr>
          <w:rtl w:val="true"/>
        </w:rPr>
        <w:t>:</w:t>
      </w:r>
      <w:bookmarkEnd w:id="1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تَقُومُ السَّاعَةُ يُبْلِسُ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لَهُمْ مِنْ شُرَكائِهِمْ شُفَعاءُ وَ كانُوا بِشُرَكائِهِمْ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 يَوْمَئِذٍ يَتَفَرَّقُونَ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وَ عَمِلُوا الصَّالِحاتِ فَهُمْ فِي رَوْضَةٍ يُحْبَرُونَ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كَفَرُوا وَ كَذَّبُوا بِآياتِنا وَ لِقاءِ الْآخِرَةِ فَأُولئِكَ فِي الْعَذابِ مُحْضَرُونَ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1226786_3264237689"/>
      <w:bookmarkStart w:id="1326" w:name="_Toc627"/>
      <w:bookmarkEnd w:id="1325"/>
      <w:r>
        <w:rPr>
          <w:rtl w:val="true"/>
        </w:rPr>
        <w:t>التنزيل</w:t>
      </w:r>
      <w:r>
        <w:rPr>
          <w:rtl w:val="true"/>
        </w:rPr>
        <w:t>:</w:t>
      </w:r>
      <w:bookmarkEnd w:id="1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تَري إِذِ الْمُجْرِمُونَ ناكِسُوا رُؤُسِهِمْ عِنْدَ رَبِّهِمْ رَبَّنا أَبْصَرْنا وَ سَمِعْنا فَارْجِعْنا نَعْمَلْ صالِحاً إِنَّا مُوقِنُونَ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1226788_3264237689"/>
      <w:bookmarkStart w:id="1328" w:name="_Toc628"/>
      <w:bookmarkEnd w:id="1327"/>
      <w:r>
        <w:rPr>
          <w:rtl w:val="true"/>
        </w:rPr>
        <w:t>سبأ</w:t>
      </w:r>
      <w:r>
        <w:rPr>
          <w:rtl w:val="true"/>
        </w:rPr>
        <w:t>:</w:t>
      </w:r>
      <w:bookmarkEnd w:id="1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تَري إِذِ الظَّالِمُونَ مَوْقُوفُونَ عِنْدَ رَبِّهِمْ يَرْجِعُ بَعْضُهُمْ إِلي بَعْضٍ الْقَوْلَ يَقُولُ الَّذِينَ اسْتُضْعِفُوا لِلَّذِينَ اسْتَكْبَرُوا لَوْ لا أَنْتُمْ لَكُنَّا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 لِلَّذِينَ اسْتُضْعِفُوا أَ نَحْنُ صَدَدْناكُمْ عَنِ الْهُدي بَعْدَ إِذْ جاءَكُمْ بَلْ كُنْتُمْ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اسْتُضْعِفُوا لِلَّذِينَ اسْتَكْبَرُوا بَلْ مَكْرُ اللَّيْلِ وَ النَّهارِ إِذْ تَأْمُرُونَنا أَنْ نَكْفُرَ بِاللَّهِ وَ نَجْعَلَ لَهُ أَنْداداً وَ أَسَرُّوا النَّدامَةَ لَمَّا رَأَوُا الْعَذابَ وَ جَعَلْنَا الْأَغْلالَ فِي أَعْناقِ الَّذِينَ كَفَرُوا هَلْ يُجْزَوْنَ إِلَّا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يَحْشُرُهُمْ جَمِيعاً ثُمَّ يَقُولُ لِلْمَلائِكَةِ أَ هؤُلاءِ إِيَّاكُمْ كانُوا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أَنْتَ وَلِيُّنا مِنْ دُونِهِمْ بَلْ كانُوا يَعْبُدُونَ الْجِنَّ أَكْثَرُهُمْ بِهِمْ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يَمْلِكُ بَعْضُكُمْ لِبَعْضٍ نَفْعاً</w:t>
      </w:r>
    </w:p>
    <w:p>
      <w:pPr>
        <w:pStyle w:val="Heading5"/>
        <w:numPr>
          <w:ilvl w:val="4"/>
          <w:numId w:val="1"/>
        </w:numPr>
        <w:rPr/>
      </w:pPr>
      <w:bookmarkStart w:id="1329" w:name="__RefHeading___Toc1226790_3264237689"/>
      <w:bookmarkStart w:id="1330" w:name="_Toc629"/>
      <w:bookmarkEnd w:id="1329"/>
      <w:r>
        <w:rPr>
          <w:rtl w:val="true"/>
        </w:rPr>
        <w:t>النمل</w:t>
      </w:r>
      <w:r>
        <w:rPr>
          <w:rtl w:val="true"/>
        </w:rPr>
        <w:t>:</w:t>
      </w:r>
      <w:bookmarkEnd w:id="1330"/>
    </w:p>
    <w:p>
      <w:pPr>
        <w:pStyle w:val="BookText"/>
        <w:rPr/>
      </w:pPr>
      <w:r>
        <w:rPr>
          <w:rFonts w:ascii="Amiri" w:hAnsi="Amiri" w:eastAsia="Amiri" w:cs="Amiri"/>
          <w:color w:val="111111"/>
          <w:sz w:val="28"/>
          <w:sz w:val="28"/>
          <w:szCs w:val="28"/>
          <w:rtl w:val="true"/>
          <w:lang w:bidi="ar-SA"/>
        </w:rPr>
        <w:t xml:space="preserve">مَنْ جَاءَ بِالْحَسَنَةِ فَلَهُ خَیْرٌ مِنْهَا وَهُمْ مِنْ فَزَعٍ یَوْمَئِذٍ آمِنُونَ </w:t>
      </w: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آنان که کارهای خیر و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بیاورند، پاداشی بهتر از آن دارند، و آنان در آن روز از هول و هراسی بزرگ ایمن اند،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جَاءَ بِالسَّیِّئَةِ فَکُبَّتْ وُجُوهُهُمْ فِی النَّارِ هَلْ تُجْزَوْنَ إِلَّا مَا کُنْتُمْ تَعْمَلُونَ </w:t>
      </w: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و آنان که کارهای بد و زشت بیاورند به رو در آتش افکنده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آنچه انجام دادید پاداشتان داده اند؟</w:t>
      </w:r>
    </w:p>
    <w:p>
      <w:pPr>
        <w:pStyle w:val="Heading5"/>
        <w:numPr>
          <w:ilvl w:val="4"/>
          <w:numId w:val="1"/>
        </w:numPr>
        <w:rPr/>
      </w:pPr>
      <w:bookmarkStart w:id="1331" w:name="__RefHeading___Toc1226792_3264237689"/>
      <w:bookmarkStart w:id="1332" w:name="_Toc630"/>
      <w:bookmarkEnd w:id="1331"/>
      <w:r>
        <w:rPr>
          <w:rtl w:val="true"/>
        </w:rPr>
        <w:t>القصص</w:t>
      </w:r>
      <w:r>
        <w:rPr>
          <w:rtl w:val="true"/>
        </w:rPr>
        <w:t>:</w:t>
      </w:r>
      <w:bookmarkEnd w:id="1332"/>
    </w:p>
    <w:p>
      <w:pPr>
        <w:pStyle w:val="BookText"/>
        <w:rPr/>
      </w:pPr>
      <w:r>
        <w:rPr>
          <w:rFonts w:ascii="Amiri" w:hAnsi="Amiri" w:eastAsia="Amiri" w:cs="Amiri"/>
          <w:color w:val="111111"/>
          <w:sz w:val="28"/>
          <w:sz w:val="28"/>
          <w:szCs w:val="28"/>
          <w:rtl w:val="true"/>
          <w:lang w:bidi="ar-SA"/>
        </w:rPr>
        <w:t xml:space="preserve">أَفَمَنْ وَعَدْنَاهُ وَعْدًا حَسَنًا فَهُوَ لَاقِیهِ کَمَنْ مَتَّعْنَاهُ مَتَاعَ الْحَیَاةِ الدُّنْیَا ثُمَّ هُوَ یَوْمَ الْقِیَامَةِ مِنَ الْمُحْضَرِینَ </w:t>
      </w: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پس آیا کسی که وعده نیک به او داده ایم و حتماً به آن خواهد رسید، مانند کسی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کالا و ابزار زندگی دنیا برخوردارش کرده ایم، سپس او در روز قیامت از احضار شوندگان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یُنَادِیهِمْ فَیَقُولُ أَیْنَ شُرَکَائِیَ الَّذِینَ کُنْتُمْ تَزْعُمُونَ </w:t>
      </w: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خدا آنان را ندا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معبودانی که می پنداشتید شریکان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تَبَرَّأْنَا إِلَیْکَ مَا کَانُوا إِیَّانَا یَعْبُدُونَ </w:t>
      </w: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 xml:space="preserve">کسانی که عذاب بر آنان حتمی و لازم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سردمداران شرک و کفر که مردم را به اطاعت و بندگی خود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گمراهشان کردیم، همان گونه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شدیم آنان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 و انتخاب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بیزاری می جوییم، ما را نمی 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هوای نفسشان را می پرستیدند،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ادْعُوا شُرَکَاءَکُمْ فَدَعَوْهُمْ فَلَمْ یَسْتَجِیبُوا لَهُمْ وَرَأَوُا الْعَذَابَ لَوْ أَنَّهُمْ کَانُوا یَهْتَدُونَ </w:t>
      </w: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پرستیدید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می خوانند ولی آنها پاسخشان را نمی دهند، و عذاب را می بینند و آرزو می کنند که ای کاش هدایت می یافتند،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یُنَادِیهِمْ فَیَقُولُ مَاذَا أَجَبْتُمُ الْمُرْسَلِینَ </w:t>
      </w: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و روزی که خدا آنان را ندا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پاسخی به پیامبران دادید؟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فَعَمِیَتْ عَلَیْهِمُ الْأَنْبَاءُ یَوْمَئِذٍ فَهُمْ لَا یَتَسَاءَلُونَ </w:t>
      </w: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 xml:space="preserve">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ترس و هراس فراگیر و به سبب محجوب بودن دل هایشان و قطع رابطه آنان با علل و اسباب،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پوشیده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نجات از همه طرف بر آنان مسدود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از یکدیگر پرسش هم نمی کنند،</w:t>
      </w:r>
    </w:p>
    <w:p>
      <w:pPr>
        <w:pStyle w:val="Heading5"/>
        <w:numPr>
          <w:ilvl w:val="4"/>
          <w:numId w:val="1"/>
        </w:numPr>
        <w:rPr/>
      </w:pPr>
      <w:bookmarkStart w:id="1333" w:name="__RefHeading___Toc1226794_3264237689"/>
      <w:bookmarkStart w:id="1334" w:name="_Toc631"/>
      <w:bookmarkEnd w:id="1333"/>
      <w:r>
        <w:rPr>
          <w:rtl w:val="true"/>
        </w:rPr>
        <w:t>الروم</w:t>
      </w:r>
      <w:r>
        <w:rPr>
          <w:rtl w:val="true"/>
        </w:rPr>
        <w:t>:</w:t>
      </w:r>
      <w:bookmarkEnd w:id="1334"/>
    </w:p>
    <w:p>
      <w:pPr>
        <w:pStyle w:val="BookText"/>
        <w:rPr/>
      </w:pPr>
      <w:r>
        <w:rPr>
          <w:rFonts w:ascii="Amiri" w:hAnsi="Amiri" w:eastAsia="Amiri" w:cs="Amiri"/>
          <w:color w:val="111111"/>
          <w:sz w:val="28"/>
          <w:sz w:val="28"/>
          <w:szCs w:val="28"/>
          <w:rtl w:val="true"/>
          <w:lang w:bidi="ar-SA"/>
        </w:rPr>
        <w:t xml:space="preserve">وَیَوْمَ تَقُومُ السَّاعَةُ یُبْلِسُ الْمُجْرِمُونَ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و روزی که قیامت برپا شود گنهکاران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سختی و هولناکی آن اندوهگین گردند و به علت پذیرفته نشدن بهانه و عذرشان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شوند،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یَکُنْ لَهُمْ مِنْ شُرَکَائِهِمْ شُفَعَاءُ وَکَانُوا بِشُرَکَائِهِمْ کَافِرِینَ </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از معبودانشان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کورکورانه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شفیعانی نخواهد بود، و آنان معبودانشان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می کنند،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تَقُومُ السَّاعَةُ یَوْمَئِذٍ یَتَفَرَّقُونَ </w:t>
      </w: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و روزی که قیامت برپا شود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می شوند،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الَّذِینَ آمَنُوا وَعَمِلُوا الصَّالِحَاتِ فَهُمْ فِی رَوْضَةٍ یُحْبَرُونَ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اما کسانی که ایمان آورده و کارهای شایسته انجام داده اند، آنان را در بوستانی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 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وشادمان می دارند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الَّذِینَ کَفَرُوا وَکَذَّبُوا بِآیَاتِنَا وَلِقَاءِ الْآخِرَةِ فَأُولَئِکَ فِی الْعَذَابِ مُحْضَرُونَ </w:t>
      </w: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 اما کسانی که کفر ورزیده و آیات ما و دیدار آخرت را تکذیب کرده اند، احضارشدگان در عذاب اند</w:t>
      </w:r>
      <w:r>
        <w:rPr>
          <w:rFonts w:eastAsia="IRNazanin" w:cs="IRNazanin"/>
          <w:color w:val="111111"/>
          <w:sz w:val="28"/>
          <w:szCs w:val="28"/>
          <w:rtl w:val="true"/>
          <w:lang w:bidi="fa-IR"/>
        </w:rPr>
        <w:t>.</w:t>
      </w:r>
    </w:p>
    <w:p>
      <w:pPr>
        <w:pStyle w:val="Heading5"/>
        <w:numPr>
          <w:ilvl w:val="4"/>
          <w:numId w:val="1"/>
        </w:numPr>
        <w:rPr/>
      </w:pPr>
      <w:bookmarkStart w:id="1335" w:name="__RefHeading___Toc1226796_3264237689"/>
      <w:bookmarkStart w:id="1336" w:name="_Toc632"/>
      <w:bookmarkEnd w:id="1335"/>
      <w:r>
        <w:rPr>
          <w:rtl w:val="true"/>
        </w:rPr>
        <w:t>التنزیل</w:t>
      </w:r>
      <w:r>
        <w:rPr>
          <w:rtl w:val="true"/>
        </w:rPr>
        <w:t>:</w:t>
      </w:r>
      <w:bookmarkEnd w:id="1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الْمُجْرِمُونَ ناکِسُوا رُؤُسِهِمْ عِنْدَ رَبِّهِمْ رَبَّنا أَبْصَرْنا وَ سَمِعْنا فَارْجِعْنا نَعْمَلْ صالِحاً إِنَّا مُوقِنُونَ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ببینی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پروردگارشان سرهایشان را به زیر افکنده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ما را وعده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شدیم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دعوت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گشتیم، پس ما را به دنیا برگردان تا کار شایسته انجام دهیم، بی تردید ما باور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Heading5"/>
        <w:numPr>
          <w:ilvl w:val="4"/>
          <w:numId w:val="1"/>
        </w:numPr>
        <w:rPr/>
      </w:pPr>
      <w:bookmarkStart w:id="1337" w:name="__RefHeading___Toc1226798_3264237689"/>
      <w:bookmarkStart w:id="1338" w:name="_Toc633"/>
      <w:bookmarkEnd w:id="1337"/>
      <w:r>
        <w:rPr>
          <w:rtl w:val="true"/>
        </w:rPr>
        <w:t>سبأ</w:t>
      </w:r>
      <w:r>
        <w:rPr>
          <w:rtl w:val="true"/>
        </w:rPr>
        <w:t>:</w:t>
      </w:r>
      <w:bookmarkEnd w:id="1338"/>
    </w:p>
    <w:p>
      <w:pPr>
        <w:pStyle w:val="BookText"/>
        <w:rPr/>
      </w:pPr>
      <w:r>
        <w:rPr>
          <w:rFonts w:ascii="Amiri" w:hAnsi="Amiri" w:eastAsia="Amiri" w:cs="Amiri"/>
          <w:color w:val="111111"/>
          <w:sz w:val="28"/>
          <w:sz w:val="28"/>
          <w:szCs w:val="28"/>
          <w:rtl w:val="true"/>
          <w:lang w:bidi="ar-SA"/>
        </w:rPr>
        <w:t xml:space="preserve">وَقَالَ الَّذِینَ کَفَرُوا لَنْ نُؤْمِنَ بِهَذَا الْقُرْآنِ وَلَا بِالَّذِی بَیْنَ یَدَیْهِ وَلَوْ تَرَی إِذِ الظَّالِمُونَ مَوْقُوفُونَ عِنْدَ رَبِّهِمْ یَرْجِعُ بَعْضُهُمْ إِلَی بَعْضٍ الْقَوْلَ یَقُولُ الَّذِینَ اسْتُضْعِفُوا لِلَّذِینَ اسْتَکْبَرُوا لَوْلَا أَنْتُمْ لَکُنَّا مُؤْمِنِینَ </w:t>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قرآن و کتاب هایی که پیش از آن بوده است، هرگز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ستمکاران را زمانی که در پیشگاه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شده اند، ببینی در حالی که هر کدام گناه و بدبختی خود را بر عهده دیگری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عجیبی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به مستکبران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سر راه ما نبودید یقیناً ما مؤمن بودیم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اسْتَکْبَرُوا لِلَّذِینَ اسْتُضْعِفُوا أَنَحْنُ صَدَدْنَاکُمْ عَنِ الْهُدَی بَعْدَ إِذْ جَاءَکُمْ بَلْ کُنْتُمْ مُجْرِمِینَ </w:t>
      </w: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مستکبران به مستضعفان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شما را از هدایت الهی بعد از آنکه به شما رسید باز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خودتان مجرم بودید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الَّذِینَ اسْتُضْعِفُوا لِلَّذِینَ اسْتَکْبَرُوا بَلْ مَکْرُ اللَّیْلِ وَالنَّهَارِ إِذْ تَأْمُرُونَنَا أَنْ نَکْفُرَ بِاللَّهِ وَنَجْعَلَ لَهُ أَنْدَادًا وَأَسَرُّوا النَّدَامَةَ لَمَّا رَأَوُا الْعَذَابَ وَجَعَلْنَا الْأَغْلَالَ فِی أَعْنَاقِ الَّذِینَ کَفَرُوا هَلْ یُجْزَوْنَ إِلَّا مَا کَانُوا یَعْمَلُونَ </w:t>
      </w: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مستضعفان به مستکبران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نیرنگ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گیر شما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که به ما فرمان می دادید به خدا کافر شویم و همتایانی برای او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عذاب را ببینند، اظهار پشیمانی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گردن کافران غل و زنجیر می نهیم؛ آیا جز آنچه را انجام می دادند جزا داده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یَحْشُرُهُمْ جَمِیعًا ثُمَّ یَقُولُ لِلْمَلَائِکَةِ أَهَؤُلَاءِ إِیَّاکُمْ کَانُوا یَعْبُدُونَ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محشور می کند، آن گاه به فرشتگان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شما را می پرستیدند؟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در پرستیده شدن شریک و همتا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سرپرست و یار مایی 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 را نمی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جنّیان را می 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به آنها ایمان داشتند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فَالْیَوْمَ لا یَمْلِکُ بَعْضُکُمْ لِبَعْضٍ نَفْعاً </w:t>
      </w:r>
      <w:bookmarkStart w:id="1339" w:name="pg13885_196389"/>
    </w:p>
    <w:p>
      <w:pPr>
        <w:pStyle w:val="BookText"/>
        <w:rPr/>
      </w:pPr>
      <w:bookmarkEnd w:id="1339"/>
      <w:r>
        <w:rPr>
          <w:rFonts w:ascii="Amiri" w:hAnsi="Amiri" w:eastAsia="Amiri" w:cs="Amiri"/>
          <w:color w:val="111111"/>
          <w:sz w:val="28"/>
          <w:sz w:val="28"/>
          <w:szCs w:val="28"/>
          <w:rtl w:val="true"/>
          <w:lang w:bidi="ar-SA"/>
        </w:rPr>
        <w:t>وَ لا ضَرًّا وَ نَقُولُ لِلَّذِينَ ظَلَمُوا ذُوقُوا عَذابَ النَّارِ الَّتِي كُنْتُمْ بِها تُكَذِّبُونَ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تَري إِذْ فَزِعُوا فَلا فَوْتَ وَ أُخِذُوا مِنْ مَكانٍ قَرِيبٍ </w:t>
      </w:r>
      <w:r>
        <w:rPr>
          <w:rFonts w:ascii="Amiri" w:hAnsi="Amiri" w:eastAsia="Amiri" w:cs="Amiri"/>
          <w:i/>
          <w:i/>
          <w:iCs/>
          <w:color w:val="111111"/>
          <w:sz w:val="28"/>
          <w:sz w:val="28"/>
          <w:szCs w:val="28"/>
          <w:rtl w:val="true"/>
          <w:lang w:bidi="ar-SA"/>
        </w:rPr>
        <w:t>وَ قالُوا آمَنَّا بِهِ وَ أَنَّي لَهُمُ التَّناوُشُ مِنْ مَكانٍ بَعِيدٍ</w:t>
      </w:r>
      <w:r>
        <w:rPr>
          <w:rFonts w:ascii="Amiri" w:hAnsi="Amiri" w:eastAsia="Amiri" w:cs="Amiri"/>
          <w:color w:val="111111"/>
          <w:sz w:val="28"/>
          <w:sz w:val="28"/>
          <w:szCs w:val="28"/>
          <w:rtl w:val="true"/>
          <w:lang w:bidi="ar-SA"/>
        </w:rPr>
        <w:t xml:space="preserve"> وَ قَدْ كَفَرُوا بِهِ مِنْ قَبْلُ وَ يَقْذِفُونَ بِالْغَيْبِ مِنْ مَكانٍ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حِيلَ بَيْنَهُمْ وَ بَيْنَ ما يَشْتَهُونَ كَما فُعِلَ بِأَشْياعِهِمْ مِنْ قَبْلُ إِنَّهُمْ كانُوا فِي شَكٍّ مُرِيبٍ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1226800_3264237689"/>
      <w:bookmarkStart w:id="1341" w:name="_Toc634"/>
      <w:bookmarkEnd w:id="1340"/>
      <w:r>
        <w:rPr>
          <w:rtl w:val="true"/>
        </w:rPr>
        <w:t>يس</w:t>
      </w:r>
      <w:r>
        <w:rPr>
          <w:rtl w:val="true"/>
        </w:rPr>
        <w:t>:</w:t>
      </w:r>
      <w:bookmarkEnd w:id="1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امْتازُوا الْيَوْمَ أَيُّهَا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اعْبُدُونِي هذا صِراطٌ مُسْتَقِيمٌ </w:t>
      </w:r>
      <w:r>
        <w:rPr>
          <w:rFonts w:ascii="Amiri" w:hAnsi="Amiri" w:eastAsia="Amiri" w:cs="Amiri"/>
          <w:i/>
          <w:i/>
          <w:iCs/>
          <w:color w:val="111111"/>
          <w:sz w:val="28"/>
          <w:sz w:val="28"/>
          <w:szCs w:val="28"/>
          <w:rtl w:val="true"/>
          <w:lang w:bidi="ar-SA"/>
        </w:rPr>
        <w:t>وَ لَقَدْ أَضَلَّ مِنْكُمْ جِبِلًّا كَثِيراً أَ فَلَمْ تَكُونُوا تَعْقِلُونَ</w:t>
      </w:r>
      <w:r>
        <w:rPr>
          <w:rFonts w:ascii="Amiri" w:hAnsi="Amiri" w:eastAsia="Amiri" w:cs="Amiri"/>
          <w:color w:val="111111"/>
          <w:sz w:val="28"/>
          <w:sz w:val="28"/>
          <w:szCs w:val="28"/>
          <w:rtl w:val="true"/>
          <w:lang w:bidi="ar-SA"/>
        </w:rPr>
        <w:t xml:space="preserve"> هذِهِ جَهَنَّمُ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الْيَوْمَ 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عَلي أَفْواهِهِمْ وَ تُكَلِّمُنا أَيْدِيهِمْ وَ تَشْهَدُ أَرْجُلُهُمْ بِما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1226802_3264237689"/>
      <w:bookmarkStart w:id="1343" w:name="_Toc635"/>
      <w:bookmarkEnd w:id="1342"/>
      <w:r>
        <w:rPr>
          <w:rtl w:val="true"/>
        </w:rPr>
        <w:t>الصافات</w:t>
      </w:r>
      <w:r>
        <w:rPr>
          <w:rtl w:val="true"/>
        </w:rPr>
        <w:t>:</w:t>
      </w:r>
      <w:bookmarkEnd w:id="1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احْشُرُوا الَّذِينَ ظَلَمُوا وَ أَزْواجَهُمْ وَ ما كانُوا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فَاهْدُوهُمْ إِلي صِراطِ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ascii="Amiri" w:hAnsi="Amiri" w:eastAsia="Amiri" w:cs="Amiri"/>
          <w:i/>
          <w:i/>
          <w:iCs/>
          <w:color w:val="111111"/>
          <w:sz w:val="28"/>
          <w:sz w:val="28"/>
          <w:szCs w:val="28"/>
          <w:rtl w:val="true"/>
          <w:lang w:bidi="ar-SA"/>
        </w:rPr>
        <w:t>ما لَكُمْ لا تَناصَرُونَ بَلْ هُمُ الْيَوْمَ مُسْتَسْلِمُونَ وَ أَقْبَلَ بَعْضُهُمْ عَلي بَعْضٍ يَتَساءَلُونَ قالُوا إِنَّكُمْ كُنْتُمْ تَأْتُونَنا عَنِ الْيَمِينِ قالُوا بَلْ لَمْ تَكُونُوا مُؤْمِنِينَ</w:t>
      </w:r>
      <w:r>
        <w:rPr>
          <w:rFonts w:ascii="Amiri" w:hAnsi="Amiri" w:eastAsia="Amiri" w:cs="Amiri"/>
          <w:color w:val="111111"/>
          <w:sz w:val="28"/>
          <w:sz w:val="28"/>
          <w:szCs w:val="28"/>
          <w:rtl w:val="true"/>
          <w:lang w:bidi="ar-SA"/>
        </w:rPr>
        <w:t xml:space="preserve"> وَ ما كانَ لَنا عَلَيْكُمْ مِنْ سُلْطانٍ بَلْ كُنْتُمْ قَوْماً طاغِينَ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عَلَيْنا قَوْلُ رَبِّنا إِنَّا لَذائِقُونَ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فَأَغْوَيْناكُمْ إِنَّا كُنَّا 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يَوْمَئِذٍ فِي الْعَذابِ 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نَفْعَلُ بِالْمُجْرِمِينَ </w:t>
      </w:r>
      <w:r>
        <w:rPr>
          <w:rFonts w:ascii="Amiri" w:hAnsi="Amiri" w:eastAsia="Amiri" w:cs="Amiri"/>
          <w:i/>
          <w:i/>
          <w:iCs/>
          <w:color w:val="111111"/>
          <w:sz w:val="28"/>
          <w:sz w:val="28"/>
          <w:szCs w:val="28"/>
          <w:rtl w:val="true"/>
          <w:lang w:bidi="ar-SA"/>
        </w:rPr>
        <w:t>إِنَّهُمْ كانُوا إِذا قِيلَ لَهُمْ لا إِلهَ إِلَّا اللَّهُ يَسْتَكْبِرُونَ</w:t>
      </w:r>
      <w:r>
        <w:rPr>
          <w:rFonts w:ascii="Amiri" w:hAnsi="Amiri" w:eastAsia="Amiri" w:cs="Amiri"/>
          <w:color w:val="111111"/>
          <w:sz w:val="28"/>
          <w:sz w:val="28"/>
          <w:szCs w:val="28"/>
          <w:rtl w:val="true"/>
          <w:lang w:bidi="ar-SA"/>
        </w:rPr>
        <w:t xml:space="preserve"> وَ يَقُولُونَ أَ إِنَّا لَتارِكُوا آلِهَتِنا لِشاعِرٍ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بِالْحَقِّ وَ صَدَّقَ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لَذائِقُوا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تُجْزَوْنَ إِلَّا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1226804_3264237689"/>
      <w:bookmarkStart w:id="1345" w:name="_Toc636"/>
      <w:bookmarkEnd w:id="1344"/>
      <w:r>
        <w:rPr>
          <w:rtl w:val="true"/>
        </w:rPr>
        <w:t>الزمر</w:t>
      </w:r>
      <w:r>
        <w:rPr>
          <w:rtl w:val="true"/>
        </w:rPr>
        <w:t>:</w:t>
      </w:r>
      <w:bookmarkEnd w:id="1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لِلَّذِينَ ظَلَمُوا ما فِي الْأَرْضِ جَمِيعاً وَ مِثْلَهُ مَعَهُ لَافْتَدَوْا بِهِ مِنْ سُوءِ الْعَذابِ يَوْمَ الْقِيامَةِ وَ بَدا لَهُمْ مِنَ اللَّهِ ما لَمْ يَكُونُوا يَحْتَسِبُونَ </w:t>
      </w:r>
      <w:r>
        <w:rPr>
          <w:rFonts w:ascii="Amiri" w:hAnsi="Amiri" w:eastAsia="Amiri" w:cs="Amiri"/>
          <w:i/>
          <w:i/>
          <w:iCs/>
          <w:color w:val="111111"/>
          <w:sz w:val="28"/>
          <w:sz w:val="28"/>
          <w:szCs w:val="28"/>
          <w:rtl w:val="true"/>
          <w:lang w:bidi="ar-SA"/>
        </w:rPr>
        <w:t>وَ بَدا لَهُمْ سَيِّئاتُ ما كَسَبُوا وَ حاقَ بِهِمْ ما كانُوا بِهِ يَسْتَهْزِؤُنَ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47</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48</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تعالي</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اتَّبِعُوا أَحْسَنَ ما أُنْزِلَ إِلَيْكُمْ مِنْ رَبِّكُمْ مِنْ قَبْلِ أَنْ يَأْتِيَكُمُ الْعَذابُ بَغْتَةً وَ أَنْتُمْ لا تَشْعُرُونَ</w:t>
      </w:r>
      <w:r>
        <w:rPr>
          <w:rFonts w:ascii="Amiri" w:hAnsi="Amiri" w:eastAsia="Amiri" w:cs="Amiri"/>
          <w:color w:val="111111"/>
          <w:sz w:val="28"/>
          <w:sz w:val="28"/>
          <w:szCs w:val="28"/>
          <w:rtl w:val="true"/>
          <w:lang w:bidi="ar-SA"/>
        </w:rPr>
        <w:t xml:space="preserve"> أَنْ تَقُولَ نَفْسٌ يا حَسْرَتي عَلي ما فَرَّطْتُ فِي جَنْبِ اللَّهِ وَ إِنْ كُنْتُ لَمِنَ السَّاخِرِينَ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لَوْ أَنَّ اللَّهَ هَدانِي لَكُنْتُ</w:t>
      </w:r>
    </w:p>
    <w:p>
      <w:pPr>
        <w:pStyle w:val="BookText"/>
        <w:rPr/>
      </w:pPr>
      <w:r>
        <w:rPr>
          <w:rFonts w:ascii="Amiri" w:hAnsi="Amiri" w:eastAsia="Amiri" w:cs="Amiri"/>
          <w:color w:val="111111"/>
          <w:sz w:val="28"/>
          <w:sz w:val="28"/>
          <w:szCs w:val="28"/>
          <w:rtl w:val="true"/>
          <w:lang w:bidi="ar-SA"/>
        </w:rPr>
        <w:t>وَ لا ضَرًّا وَ نَقُولُ لِلَّذِینَ ظَلَمُوا ذُوقُوا عَذابَ النَّارِ الَّتِی کُنْتُمْ بِها تُکَذِّبُونَ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امروز برای یکدیگر مالک سود و زیانی نیستید، و به آنان که ستم کردند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آتشی را که انکار می کردید، بچشید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تَرَی إِذْ فَزِعُوا فَلَا فَوْتَ وَأُخِذُوا مِنْ مَکَانٍ قَرِیبٍ </w:t>
      </w: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و اگر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و وحشت زده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عجیبی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اینکه 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از جایی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موقف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می شوند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آمَنَّا بِهِ وَأَنَّی لَهُمُ التَّنَاوُشُ مِنْ مَکَانٍ بَعِیدٍ </w:t>
      </w: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موقعیت بسیار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و چگونه می توانند از فاصله بسیار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فاصله قیامت تا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دسترسی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آخرت جای تکلیف نیست و دنیایی که جای تکلیف است برای همیشه از دستشان رفته است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کَفَرُوا بِهِ مِنْ قَبْلُ وَیَقْذِفُونَ بِالْغَیْبِ مِنْ مَکَانٍ بَعِیدٍ </w:t>
      </w: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کافر شدند، و ناآگاهانه و دور از معرفت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حق به عنوان اینکه شعر، جادو، افسانه خرافی و دورغ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پراکنی می کردند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وَحِیلَ بَیْنَهُمْ وَبَیْنَ مَا یَشْتَهُونَ کَمَا فُعِلَ بِأَشْیَاعِهِمْ مِنْ قَبْلُ إِنَّهُمْ کَانُوا فِی شَکٍّ مُرِیبٍ </w:t>
      </w: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و همه خواسته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انداخته شد، همان گونه که پیش از این با هم کیشانشان رفتار شد؛ زیرا آنان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تردیدی سخت بودند</w:t>
      </w:r>
      <w:r>
        <w:rPr>
          <w:rFonts w:eastAsia="IRNazanin" w:cs="IRNazanin"/>
          <w:color w:val="111111"/>
          <w:sz w:val="28"/>
          <w:szCs w:val="28"/>
          <w:rtl w:val="true"/>
          <w:lang w:bidi="fa-IR"/>
        </w:rPr>
        <w:t>.</w:t>
      </w:r>
    </w:p>
    <w:p>
      <w:pPr>
        <w:pStyle w:val="Heading5"/>
        <w:numPr>
          <w:ilvl w:val="4"/>
          <w:numId w:val="1"/>
        </w:numPr>
        <w:rPr/>
      </w:pPr>
      <w:bookmarkStart w:id="1346" w:name="__RefHeading___Toc1226806_3264237689"/>
      <w:bookmarkStart w:id="1347" w:name="_Toc637"/>
      <w:bookmarkEnd w:id="1346"/>
      <w:r>
        <w:rPr>
          <w:rtl w:val="true"/>
        </w:rPr>
        <w:t>یس</w:t>
      </w:r>
      <w:r>
        <w:rPr>
          <w:rtl w:val="true"/>
        </w:rPr>
        <w:t>:</w:t>
      </w:r>
      <w:bookmarkEnd w:id="1347"/>
    </w:p>
    <w:p>
      <w:pPr>
        <w:pStyle w:val="BookText"/>
        <w:rPr/>
      </w:pPr>
      <w:r>
        <w:rPr>
          <w:rFonts w:ascii="Amiri" w:hAnsi="Amiri" w:eastAsia="Amiri" w:cs="Amiri"/>
          <w:color w:val="111111"/>
          <w:sz w:val="28"/>
          <w:sz w:val="28"/>
          <w:szCs w:val="28"/>
          <w:rtl w:val="true"/>
          <w:lang w:bidi="ar-SA"/>
        </w:rPr>
        <w:t xml:space="preserve">وَامْتَازُوا الْیَوْمَ أَیُّهَا الْمُجْرِمُونَ </w:t>
      </w: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أَعْهَدْ إِلَیْکُمْ یَا بَنِی آدَمَ أَنْ لَا تَعْبُدُوا الشَّیْطَانَ إِنَّهُ لَکُمْ عَدُوٌّ مُبِینٌ </w:t>
      </w: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سفارش نکردم که شیطان را مپرستید که او بی تردید دشمن آشکاری برای شماست؟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اعْبُدُونِی هَذَا صِرَاطٌ مُسْتَقِیمٌ </w:t>
      </w: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و اینکه مرا بپرستید که این راهی است مستقیم،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أَضَلَّ مِنْکُمْ جِبِلًّا کَثِیرًا أَفَلَمْ تَکُونُوا تَعْقِلُونَ </w:t>
      </w: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و همانا شیطان گروه بسیاری از شما را گمراه کرد، آیا تعقّل نمی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پیروانش به چه سرنوشت شومی دچار شدند؟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جَهَنَّمُ الَّتِی کُنْتُمْ تُوعَدُونَ </w:t>
      </w: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این است دوزخی که به شما وعده می دادند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اصْلَوْهَا الْیَوْمَ بِمَا کُنْتُمْ تَکْفُرُونَ </w:t>
      </w: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امروز به کیفر کفری که همواره می ورزیدید، در آن درآیید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امروز بر دهان هایشان مُهر خاموشی نهیم و دست هایشان با ما سخن می گویند و پاهایشان به اعمالی که همواره مرتکب می شدند، گواهی می دهند</w:t>
      </w:r>
      <w:r>
        <w:rPr>
          <w:rFonts w:eastAsia="IRNazanin" w:cs="IRNazanin"/>
          <w:color w:val="111111"/>
          <w:sz w:val="28"/>
          <w:szCs w:val="28"/>
          <w:rtl w:val="true"/>
          <w:lang w:bidi="fa-IR"/>
        </w:rPr>
        <w:t>!</w:t>
      </w:r>
    </w:p>
    <w:p>
      <w:pPr>
        <w:pStyle w:val="Heading5"/>
        <w:numPr>
          <w:ilvl w:val="4"/>
          <w:numId w:val="1"/>
        </w:numPr>
        <w:rPr/>
      </w:pPr>
      <w:bookmarkStart w:id="1348" w:name="__RefHeading___Toc1226808_3264237689"/>
      <w:bookmarkStart w:id="1349" w:name="_Toc638"/>
      <w:bookmarkEnd w:id="1348"/>
      <w:r>
        <w:rPr>
          <w:rtl w:val="true"/>
        </w:rPr>
        <w:t>الصافات</w:t>
      </w:r>
      <w:r>
        <w:rPr>
          <w:rtl w:val="true"/>
        </w:rPr>
        <w:t>:</w:t>
      </w:r>
      <w:bookmarkEnd w:id="1349"/>
    </w:p>
    <w:p>
      <w:pPr>
        <w:pStyle w:val="BookText"/>
        <w:rPr/>
      </w:pPr>
      <w:r>
        <w:rPr>
          <w:rFonts w:ascii="Amiri" w:hAnsi="Amiri" w:eastAsia="Amiri" w:cs="Amiri"/>
          <w:color w:val="111111"/>
          <w:sz w:val="28"/>
          <w:sz w:val="28"/>
          <w:szCs w:val="28"/>
          <w:rtl w:val="true"/>
          <w:lang w:bidi="ar-SA"/>
        </w:rPr>
        <w:t xml:space="preserve">احْشُرُوا الَّذِینَ ظَلَمُوا وَأَزْوَاجَهُمْ وَمَا کَانُوا یَعْبُدُونَ </w:t>
      </w: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و هم ردیفان آنان و معبودهایی را که همواره به جای خدا می پرستیدند، گرد آورید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دُونِ اللَّهِ فَاهْدُوهُمْ إِلَی صِرَاطِ الْجَحِیمِ </w:t>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پس همه را به سوی راه دوزخ راهنمایی کنید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وَقِفُوهُمْ إِنَّهُمْ مَسْئُولُونَ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آنان را نگه دارید که حتماً مورد بازپرسی قرار می گیرند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لَکُمْ لَا تَنَاصَرُونَ </w:t>
      </w: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که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نمی دهید؟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هُمُ الْیَوْمَ مُسْتَسْلِمُونَ </w:t>
      </w: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نمی توانند یکدیگر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امروز فروتنانه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وَأَقْبَلَ بَعْضُهُمْ عَلَی بَعْضٍ یَتَسَاءَلُونَ </w:t>
      </w: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به یکدیگر رو کرده از هم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وضعی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إِنَّکُمْ کُنْتُمْ تَأْتُونَنَا عَنِ الْیَمِینِ </w:t>
      </w: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پیروان گمراه به پیشوایان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از راه خیرخواهی به سوی ما می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کارتان جز فریب و نیرنگ نبود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بَلْ لَمْ تَکُونُوا مُؤْمِنِینَ </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تقصیری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خود شما اهل ایمان نبودید،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کَانَ لَنَا عَلَیْکُمْ مِنْ سُلْطَانٍ بَلْ کُنْتُمْ قَوْمًا طَاغِینَ </w:t>
      </w: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و ما را بر شما هیچ تسلطی نبود، بلکه شما مردمی طغیان گر و سرکش بودید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فَحَقَّ عَلَیْنَا قَوْلُ رَبِّنَا إِنَّا لَذَائِقُونَ </w:t>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اکنون فرمان عذاب پروردگارمان بر ما محقق و ثابت شد که همه ما چشندگان عذاب خواهیم بود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فَأَغْوَیْنَاکُمْ إِنَّا کُنَّا غَاوِینَ </w:t>
      </w: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مغزی و تعصّب شما زمینه گمراهی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شما را گمراه کردیم؛ زیرا خودمان گمراه بودیم،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فَإِنَّهُمْ یَوْمَئِذٍ فِی الْعَذَابِ مُشْتَرِکُونَ </w:t>
      </w: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پس بی تردید همه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آنان در آن روز در عذاب شریک اند،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کَذَلِکَ نَفْعَلُ بِالْمُجْرِمِینَ </w:t>
      </w: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ما با مجرمان این گونه رفتار می کنیم؛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زیرا آنان چنین بودند که هر زمان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خدا نیست، تکبّر می کردند،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وَیَقُولُونَ أَئِنَّا لَتَارِکُو آلِهَتِنَا لِشَاعِرٍ مَجْنُونٍ </w:t>
      </w: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به خاطر شاعری دیوانه معبودان خود را رها کنیم؟</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جَاءَ بِالْحَقِّ وَصَدَّقَ الْمُرْسَلِینَ </w:t>
      </w: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حق را آورده و پیامبران را تصدیق کرده است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إِنَّکُمْ لَذَائِقُو الْعَذَابِ الْأَلِیمِ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بی تردید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دردناک را خواهید چشید،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تُجْزَوْنَ إِلَّا مَا کُنْتُمْ تَعْمَلُونَ </w:t>
      </w: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و جز آنچه که همواره انجام می دادید، پاداش داده نمی شوید،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جز بندگان خالص شده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کیفری در امانند،</w:t>
      </w:r>
      <w:r>
        <w:rPr>
          <w:rFonts w:eastAsia="IRNazanin" w:cs="IRNazanin"/>
          <w:color w:val="111111"/>
          <w:sz w:val="28"/>
          <w:szCs w:val="28"/>
          <w:rtl w:val="true"/>
          <w:lang w:bidi="fa-IR"/>
        </w:rPr>
        <w:t>]</w:t>
      </w:r>
    </w:p>
    <w:p>
      <w:pPr>
        <w:pStyle w:val="Heading5"/>
        <w:numPr>
          <w:ilvl w:val="4"/>
          <w:numId w:val="1"/>
        </w:numPr>
        <w:rPr/>
      </w:pPr>
      <w:bookmarkStart w:id="1350" w:name="__RefHeading___Toc1226810_3264237689"/>
      <w:bookmarkStart w:id="1351" w:name="_Toc639"/>
      <w:bookmarkEnd w:id="1350"/>
      <w:r>
        <w:rPr>
          <w:rtl w:val="true"/>
        </w:rPr>
        <w:t>الزمر</w:t>
      </w:r>
      <w:r>
        <w:rPr>
          <w:rtl w:val="true"/>
        </w:rPr>
        <w:t>:</w:t>
      </w:r>
      <w:bookmarkEnd w:id="1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أَخافُ إِنْ عَصَیْتُ رَبِّی عَذابَ یَوْمٍ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را نافرمانی کنم از عذاب روزی بزرگ 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 لِلَّذِینَ ظَلَمُوا مَا فِی الْأَرْضِ جَمِیعًا وَمِثْلَهُ مَعَهُ لَافْتَدَوْا بِهِ مِنْ سُوءِ الْعَذَابِ یَوْمَ الْقِیَامَةِ وَبَدَا لَهُمْ مِنَ اللَّهِ مَا لَمْ یَکُونُوا یَحْتَسِبُونَ </w:t>
      </w: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و اگر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ورزیده اند، همه آنچه در زمین است و مانندش با آن باشد، بی تردید حاضرند آن را برای رهایی خود از عذاب سخت روز قیامت عوض دهند، و از سوی خدا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پنداشتند، آشکار می شود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وَبَدَا لَهُمْ سَیِّئَاتُ مَا کَسَبُوا وَحَاقَ بِهِمْ مَا کَانُوا بِهِ یَسْتَهْزِئُونَ </w:t>
      </w: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و زشتی های آنچه را که مرتکب شده اند برای آنان پدیدار می گردد،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مسخره می کردند، آنان را احاطه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وَاتَّبِعُوا أَحْسَنَ مَا أُنْزِلَ إِلَیْکُمْ مِنْ رَبِّکُمْ مِنْ قَبْلِ أَنْ یَأْتِیَکُمُ الْعَذَابُ بَغْتَةً وَأَنْتُمْ لَا تَشْعُرُونَ </w:t>
      </w: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و از نیکوترین چیزی که از طرف پروردگارتان به سوی شما نازل شده است پیروی کنید، پیش از آنکه ناگهان و در حالی که بی خبرید، عذاب به شما رسد؛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تَقُولَ نَفْسٌ یَا حَسْرَتَا عَلَی مَا فَرَّطْتُ فِی جَنْبِ اللَّهِ وَإِنْ کُنْتُ لَمِنَ السَّاخِرِینَ </w:t>
      </w: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تا مبادا آنکه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و افسوس بر اهمال کاری و تقصیری که درباره خدا کردم، و 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احکام الهی و آیات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مسخره کنندگان بودم</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تَقُولَ لَوْ أَنَّ اللَّهَ هَدَانِی لَکُنْتُ </w:t>
      </w:r>
      <w:bookmarkStart w:id="1352" w:name="pg13885_196390"/>
    </w:p>
    <w:p>
      <w:pPr>
        <w:pStyle w:val="BookText"/>
        <w:rPr/>
      </w:pPr>
      <w:bookmarkEnd w:id="1352"/>
      <w:r>
        <w:rPr>
          <w:rFonts w:ascii="Amiri" w:hAnsi="Amiri" w:eastAsia="Amiri" w:cs="Amiri"/>
          <w:color w:val="111111"/>
          <w:sz w:val="28"/>
          <w:sz w:val="28"/>
          <w:szCs w:val="28"/>
          <w:rtl w:val="true"/>
          <w:lang w:bidi="ar-SA"/>
        </w:rPr>
        <w:t>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حِينَ تَرَي الْعَذابَ لَوْ أَنَّ لِي كَرَّةً فَأَكُونَ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 جاءَتْكَ آياتِي فَكَذَّبْتَ بِها وَ اسْتَكْبَرْتَ وَ كُنْتَ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تَرَي الَّذِينَ كَذَبُوا عَلَي اللَّهِ وُجُوهُهُمْ مُسْوَدَّةٌ أَ لَيْسَ فِي جَهَنَّمَ مَثْويً لِلْمُتَكَبِّرِينَ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يُنَجِّي اللَّهُ الَّذِينَ اتَّقَوْا بِمَفازَتِهِمْ لا يَمَسُّهُمُ السُّوءُ وَ 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سِيقَ الَّذِينَ كَفَرُوا إِلي جَهَنَّمَ زُمَراً حَتَّي إِذا جاؤُها فُتِحَتْ أَبْوابُها وَ قالَ لَهُمْ خَزَنَتُها أَ لَمْ يَأْتِكُمْ رُسُلٌ مِنْكُمْ يَتْلُونَ عَلَيْكُمْ آياتِ رَبِّكُمْ وَ يُنْذِرُونَكُمْ لِقاءَ يَوْمِكُمْ هذا قالُوا بَلي وَ لكِنْ حَقَّتْ كَلِمَةُ الْعَذابِ عَلَي الْكافِرِينَ </w:t>
      </w:r>
      <w:r>
        <w:rPr>
          <w:rFonts w:ascii="Amiri" w:hAnsi="Amiri" w:eastAsia="Amiri" w:cs="Amiri"/>
          <w:i/>
          <w:i/>
          <w:iCs/>
          <w:color w:val="111111"/>
          <w:sz w:val="28"/>
          <w:sz w:val="28"/>
          <w:szCs w:val="28"/>
          <w:rtl w:val="true"/>
          <w:lang w:bidi="ar-SA"/>
        </w:rPr>
        <w:t>قِيلَ ادْخُلُوا أَبْوابَ جَهَنَّمَ خالِدِينَ فِيها فَبِئْسَ مَثْوَي الْمُتَكَبِّرِينَ</w:t>
      </w:r>
      <w:r>
        <w:rPr>
          <w:rFonts w:ascii="Amiri" w:hAnsi="Amiri" w:eastAsia="Amiri" w:cs="Amiri"/>
          <w:color w:val="111111"/>
          <w:sz w:val="28"/>
          <w:sz w:val="28"/>
          <w:szCs w:val="28"/>
          <w:rtl w:val="true"/>
          <w:lang w:bidi="ar-SA"/>
        </w:rPr>
        <w:t xml:space="preserve"> وَ سِيقَ الَّذِينَ اتَّقَوْا رَبَّهُمْ إِلَي الْجَنَّةِ زُمَراً حَتَّي إِذا جاؤُها وَ فُتِحَتْ أَبْوابُها وَ قالَ لَهُمْ خَزَنَتُها سَلامٌ عَلَيْكُمْ طِبْتُمْ فَادْخُلُوها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الَّذِي صَدَقَنا وَعْدَهُ وَ أَوْرَثَنَا الْأَرْضَ نَتَبَوَّأُ مِنَ الْجَنَّةِ حَيْثُ نَشاءُ فَنِعْمَ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 الْمَلائِكَةَ حَافِّينَ مِنْ حَوْلِ الْعَرْشِ يُسَبِّحُونَ بِحَمْدِ رَبِّهِمْ وَ قُضِيَ بَيْنَهُمْ بِالْحَقِّ وَ قِيلَ الْحَمْدُ 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1226812_3264237689"/>
      <w:bookmarkStart w:id="1354" w:name="_Toc640"/>
      <w:bookmarkEnd w:id="1353"/>
      <w:r>
        <w:rPr>
          <w:rtl w:val="true"/>
        </w:rPr>
        <w:t>المؤمن</w:t>
      </w:r>
      <w:r>
        <w:rPr>
          <w:rtl w:val="true"/>
        </w:rPr>
        <w:t>:</w:t>
      </w:r>
      <w:bookmarkEnd w:id="1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 لَهُمُ اللَّعْنَةُ وَ لَهُمْ سُوءُ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1226814_3264237689"/>
      <w:bookmarkStart w:id="1356" w:name="_Toc641"/>
      <w:bookmarkEnd w:id="1355"/>
      <w:r>
        <w:rPr>
          <w:rtl w:val="true"/>
        </w:rPr>
        <w:t>السجدة</w:t>
      </w:r>
      <w:r>
        <w:rPr>
          <w:rtl w:val="true"/>
        </w:rPr>
        <w:t>:</w:t>
      </w:r>
      <w:bookmarkEnd w:id="1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يُلْقي فِي النَّارِ خَيْرٌ أَمْ مَنْ يَأْتِي آمِناً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يَوْمَ يُنادِيهِمْ أَيْنَ شُرَكائِي قالُوا آذَنَّاكَ ما مِنَّا مِنْ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 عَنْهُمْ ما كانُوا يَدْعُونَ مِنْ قَبْلُ وَ ظَنُّوا ما لَهُمْ مِنْ 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1226816_3264237689"/>
      <w:bookmarkStart w:id="1358" w:name="_Toc642"/>
      <w:bookmarkEnd w:id="1357"/>
      <w:r>
        <w:rPr>
          <w:rtl w:val="true"/>
        </w:rPr>
        <w:t>حمعسق</w:t>
      </w:r>
      <w:r>
        <w:rPr>
          <w:rtl w:val="true"/>
        </w:rPr>
        <w:t>:</w:t>
      </w:r>
      <w:bookmarkEnd w:id="1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الظَّالِمِينَ لَهُمْ عَذابٌ أَلِيمٌ </w:t>
      </w:r>
      <w:r>
        <w:rPr>
          <w:rFonts w:ascii="Amiri" w:hAnsi="Amiri" w:eastAsia="Amiri" w:cs="Amiri"/>
          <w:i/>
          <w:i/>
          <w:iCs/>
          <w:color w:val="111111"/>
          <w:sz w:val="28"/>
          <w:sz w:val="28"/>
          <w:szCs w:val="28"/>
          <w:rtl w:val="true"/>
          <w:lang w:bidi="ar-SA"/>
        </w:rPr>
        <w:t>تَرَي الظَّالِمِينَ مُشْفِقِينَ مِمَّا كَسَبُوا وَ هُوَ واقِعٌ بِهِمْ وَ الَّذِينَ آمَنُوا وَ عَمِلُوا الصَّالِحاتِ فِي رَوْضاتِ الْجَنَّاتِ لَهُمْ ما يَشاؤُنَ عِنْدَ رَبِّهِمْ ذلِكَ هُوَ الْفَضْلُ الْكَبِير</w:t>
      </w:r>
      <w:r>
        <w:rPr>
          <w:rFonts w:ascii="Amiri" w:hAnsi="Amiri" w:eastAsia="Amiri" w:cs="Amiri"/>
          <w:color w:val="111111"/>
          <w:sz w:val="28"/>
          <w:sz w:val="28"/>
          <w:szCs w:val="28"/>
          <w:rtl w:val="true"/>
          <w:lang w:bidi="ar-SA"/>
        </w:rPr>
        <w:t xml:space="preserve"> ذلِكَ الَّذِي يُبَشِّرُ اللَّهُ عِبادَهُ الَّذِينَ آمَنُوا وَ عَمِلُوا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تَرَي الظَّالِمِينَ لَمَّا رَأَوُا الْعَذابَ يَقُولُونَ هَلْ إِلي مَرَدٍّ مِنْ سَبِيلٍ </w:t>
      </w:r>
      <w:r>
        <w:rPr>
          <w:rFonts w:ascii="Amiri" w:hAnsi="Amiri" w:eastAsia="Amiri" w:cs="Amiri"/>
          <w:i/>
          <w:i/>
          <w:iCs/>
          <w:color w:val="111111"/>
          <w:sz w:val="28"/>
          <w:sz w:val="28"/>
          <w:szCs w:val="28"/>
          <w:rtl w:val="true"/>
          <w:lang w:bidi="ar-SA"/>
        </w:rPr>
        <w:t>وَ تَراهُمْ يُعْرَضُونَ عَلَيْها خاشِعِينَ مِنَ الذُّلِّ يَنْظُرُونَ مِنْ طَرْفٍ خَفِيٍّ وَ قالَ الَّذِينَ آمَنُوا إِنَّ الْخاسِرِينَ الَّذِينَ خَسِرُوا أَنْفُسَهُمْ وَ أَهْلِيهِمْ يَوْمَ الْقِيامَةِ أَلا إِنَّ الظَّالِمِينَ فِي عَذابٍ مُقِيمٍ</w:t>
      </w:r>
      <w:r>
        <w:rPr>
          <w:rFonts w:ascii="Amiri" w:hAnsi="Amiri" w:eastAsia="Amiri" w:cs="Amiri"/>
          <w:color w:val="111111"/>
          <w:sz w:val="28"/>
          <w:sz w:val="28"/>
          <w:szCs w:val="28"/>
          <w:rtl w:val="true"/>
          <w:lang w:bidi="ar-SA"/>
        </w:rPr>
        <w:t xml:space="preserve"> وَ ما كانَ لَهُمْ مِنْ أَوْلِياءَ يَنْصُرُونَهُمْ مِنْ دُونِ اللَّهِ وَ مَنْ يُضْلِلِ اللَّهُ فَما لَهُ مِنْ</w:t>
      </w:r>
    </w:p>
    <w:p>
      <w:pPr>
        <w:pStyle w:val="BookText"/>
        <w:rPr/>
      </w:pPr>
      <w:r>
        <w:rPr>
          <w:rFonts w:ascii="Amiri" w:hAnsi="Amiri" w:eastAsia="Amiri" w:cs="Amiri"/>
          <w:color w:val="111111"/>
          <w:sz w:val="28"/>
          <w:sz w:val="28"/>
          <w:szCs w:val="28"/>
          <w:rtl w:val="true"/>
          <w:lang w:bidi="ar-SA"/>
        </w:rPr>
        <w:t xml:space="preserve">مِنَ الْمُتَّقِینَ </w:t>
      </w: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هدایتم می کرد، بی تردید از پرهیزکاران بودم،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یا چون عذاب را ببیند،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 بود تا از نیکوکاران می شدم</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بَلَی قَدْ جَاءَتْکَ آیَاتِی فَکَذَّبْتَ بِهَا وَاسْتَکْبَرْتَ وَکُنْتَ مِنَ الْکَافِرِینَ </w:t>
      </w: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او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آیاتم به سوی تو آمد، پس تو آنها را انکار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ورزیدی،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کافران بودی،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الْقِیَامَةِ تَرَی الَّذِینَ کَذَبُوا عَلَی اللَّهِ وُجُوهُهُمْ مُسْوَدَّةٌ أَلَیْسَ فِی جَهَنَّمَ مَثْوًی لِلْمُتَکَبِّرِینَ </w:t>
      </w: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و روز قیامت کسانی را که بر خدا دروغ بستند می بینی که صورت هایشان سیاه است؛ آیا در دوزخ جایگاهی برای متکبران نیست؟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وَیُنَجِّی اللَّهُ الَّذِینَ اتَّقَوْا بِمَفَازَتِهِمْ لَا یَمَسُّهُمُ السُّوءُ وَلَا هُمْ یَحْزَنُونَ </w:t>
      </w: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و خدا کسانی را که پرهیزکاری پیشه کردند، به سبب اعمالی که مایه رستگاری شان بود نجات می دهد، عذاب به آنان نمی رسد، و اندوهگین هم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تعالی</w:t>
      </w:r>
    </w:p>
    <w:p>
      <w:pPr>
        <w:pStyle w:val="BookText"/>
        <w:rPr/>
      </w:pPr>
      <w:r>
        <w:rPr>
          <w:rFonts w:ascii="Amiri" w:hAnsi="Amiri" w:eastAsia="Amiri" w:cs="Amiri"/>
          <w:color w:val="111111"/>
          <w:sz w:val="28"/>
          <w:sz w:val="28"/>
          <w:szCs w:val="28"/>
          <w:rtl w:val="true"/>
          <w:lang w:bidi="ar-SA"/>
        </w:rPr>
        <w:t xml:space="preserve">وَسِیقَ الَّذِینَ کَفَرُوا إِلَی جَهَنَّمَ زُمَرًا حَتَّی إِذَا جَاءُوهَا فُتِحَتْ أَبْوَابُهَا وَقَالَ لَهُمْ خَزَنَتُهَا أَلَمْ یَأْتِکُمْ رُسُلٌ مِنْکُمْ یَتْلُونَ عَلَیْکُمْ آیَاتِ رَبِّکُمْ وَیُنْذِرُونَکُمْ لِقَاءَ یَوْمِکُمْ هَذَا قَالُوا بَلَی وَلَکِنْ حَقَّتْ کَلِمَةُ الْعَذَابِ عَلَی الْکَافِرِینَ </w:t>
      </w: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و کافران گروه گروه به دوزخ رانده می شوند، چون به دوزخ رسند درهایش گشوده شود و نگهبانانش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پیامبرانی از جنس خودتان به سویتان نیامدند که آیات پروردگارتان را بر شما بخوانند و شما را به دیدار این روزتان بیم دهند؟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فرمان عذاب بر کافران محقق و ثابت شدهاست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Times New Roman" w:cs="Times New Roman" w:ascii="Times New Roman" w:hAnsi="Times New Roman"/>
          <w:color w:val="111111"/>
          <w:sz w:val="28"/>
          <w:szCs w:val="28"/>
          <w:lang w:val="en-US" w:bidi="en-US"/>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درهای دوزخ درآیید در حالی که در آن جاودانه اید؛ پس جایگاه متکبران چه بد جایگاهی است؛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وَسِیقَ الَّذِینَ اتَّقَوْا رَبَّهُمْ إِلَی الْجَنَّةِ زُمَرًا حَتَّی إِذَا جَاءُوهَا وَفُتِحَتْ أَبْوَابُهَا وَقَالَ لَهُمْ خَزَنَتُهَا سَلَامٌ عَلَیْکُمْ طِبْتُمْ فَادْخُلُوهَا خَالِدِینَ </w:t>
      </w: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و کسانی که از پروردگارشان پروا کردند گروه گروه به بهشت رانده می شوند، چون به آن رسند در حالی که درهایش از پیش گشوده شده است، نگهبانانش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پاکیزه و نیکو شدید، پس وارد آن شوید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اید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الْحَمْدُ لِلَّهِ الَّذِی صَدَقَنَا وَعْدَهُ وَأَوْرَثَنَا الْأَرْضَ نَتَبَوَّأُ مِنَ الْجَنَّةِ حَیْثُ نَشَاءُ فَنِعْمَ أَجْرُ الْعَامِلِینَ </w:t>
      </w: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ستایش ها ویژه خداست که درباره ما به وعده اش وفا کرد،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میراث داد که هر جای از بهشت را بخواهیم، جای خود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پاداش عمل کنندگان</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وَتَرَی الْمَلَائِکَةَ حَافِّینَ مِنْ حَوْلِ الْعَرْشِ یُسَبِّحُونَ بِحَمْدِ رَبِّهِمْ وَقُضِیَ بَیْنَهُمْ بِالْحَقِّ وَقِیلَ الْحَمْدُ لِلَّهِ رَبِّ الْعَالَمِینَ </w:t>
      </w: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 xml:space="preserve">و فرشتگان را می بینی که پیرامون عرش حلقه زده اند، پروردگارشان را همراه ستایش تسبیح می گویند، و در میان اهل محشر به حق داوری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کار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ستایش ها ویژه خداست که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5"/>
        <w:numPr>
          <w:ilvl w:val="4"/>
          <w:numId w:val="1"/>
        </w:numPr>
        <w:rPr/>
      </w:pPr>
      <w:bookmarkStart w:id="1359" w:name="__RefHeading___Toc1226818_3264237689"/>
      <w:bookmarkStart w:id="1360" w:name="_Toc643"/>
      <w:bookmarkEnd w:id="1359"/>
      <w:r>
        <w:rPr>
          <w:rtl w:val="true"/>
        </w:rPr>
        <w:t>المؤمن</w:t>
      </w:r>
      <w:r>
        <w:rPr>
          <w:rtl w:val="true"/>
        </w:rPr>
        <w:t>:</w:t>
      </w:r>
      <w:bookmarkEnd w:id="1360"/>
    </w:p>
    <w:p>
      <w:pPr>
        <w:pStyle w:val="BookText"/>
        <w:rPr/>
      </w:pPr>
      <w:r>
        <w:rPr>
          <w:rFonts w:ascii="Amiri" w:hAnsi="Amiri" w:eastAsia="Amiri" w:cs="Amiri"/>
          <w:color w:val="111111"/>
          <w:sz w:val="28"/>
          <w:sz w:val="28"/>
          <w:szCs w:val="28"/>
          <w:rtl w:val="true"/>
          <w:lang w:bidi="ar-SA"/>
        </w:rPr>
        <w:t xml:space="preserve">إِنَّا لَنَنْصُرُ رُسُلَنَا وَالَّذِینَ آمَنُوا فِی الْحَیَاةِ الدُّنْیَا وَیَوْمَ یَقُومُ الْأَشْهَادُ </w:t>
      </w: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بی تردید ما پیامبران خود و مؤمنان را در زندگی دنیا و روزی که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گواهی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ایستند، یاری می کنیم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لَا یَنْفَعُ الظَّالِمِینَ مَعْذِرَتُهُمْ وَلَهُمُ اللَّعْنَةُ وَلَهُمْ سُوءُ الدَّارِ </w:t>
      </w: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همان روزی که عذرخواهی ستمکاران سودشان ندهد و برای آنان لعنت خدا و سرای سخت و بدی است</w:t>
      </w:r>
      <w:r>
        <w:rPr>
          <w:rFonts w:eastAsia="IRNazanin" w:cs="IRNazanin"/>
          <w:color w:val="111111"/>
          <w:sz w:val="28"/>
          <w:szCs w:val="28"/>
          <w:rtl w:val="true"/>
          <w:lang w:bidi="fa-IR"/>
        </w:rPr>
        <w:t>.</w:t>
      </w:r>
    </w:p>
    <w:p>
      <w:pPr>
        <w:pStyle w:val="Heading5"/>
        <w:numPr>
          <w:ilvl w:val="4"/>
          <w:numId w:val="1"/>
        </w:numPr>
        <w:rPr/>
      </w:pPr>
      <w:bookmarkStart w:id="1361" w:name="__RefHeading___Toc1226820_3264237689"/>
      <w:bookmarkStart w:id="1362" w:name="_Toc644"/>
      <w:bookmarkEnd w:id="1361"/>
      <w:r>
        <w:rPr>
          <w:rtl w:val="true"/>
        </w:rPr>
        <w:t>السجدة</w:t>
      </w:r>
      <w:r>
        <w:rPr>
          <w:rtl w:val="true"/>
        </w:rPr>
        <w:t>:</w:t>
      </w:r>
      <w:bookmarkEnd w:id="1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یُلْقی فِی النَّارِ خَیْرٌ أَمْ مَنْ یَأْتِی آمِناً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را که در آتش می افکنند، بهتر است یا کسی که روز قیامت در حال ایمنی می آید؟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یُنادِیهِمْ أَیْنَ شُرَکائِی قالُوا آذَنَّاکَ ما مِنَّا مِنْ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شریکانی که برای من می پنداشتید، کجایند؟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روشن شدن حقایق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قاطعانه به تو اعلام می کنیم که هیچ گواهی از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تو را شریکی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p>
    <w:p>
      <w:pPr>
        <w:pStyle w:val="BookText"/>
        <w:rPr/>
      </w:pPr>
      <w:r>
        <w:rPr>
          <w:rFonts w:ascii="Amiri" w:hAnsi="Amiri" w:eastAsia="Amiri" w:cs="Amiri"/>
          <w:color w:val="111111"/>
          <w:sz w:val="28"/>
          <w:sz w:val="28"/>
          <w:szCs w:val="28"/>
          <w:rtl w:val="true"/>
          <w:lang w:bidi="ar-SA"/>
        </w:rPr>
        <w:t xml:space="preserve">وَضَلَّ عَنْهُمْ مَا کَانُوا یَدْعُونَ مِنْ قَبْلُ وَظَنُّوا مَا لَهُمْ مِنْ مَحِیصٍ </w:t>
      </w: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و آنچه را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شریکان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پرستیدند از نظرشان گم و ناپدید می شود و یقین می کنند که آنان را هیچ راه گریزی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5"/>
        <w:numPr>
          <w:ilvl w:val="4"/>
          <w:numId w:val="1"/>
        </w:numPr>
        <w:rPr/>
      </w:pPr>
      <w:bookmarkStart w:id="1363" w:name="__RefHeading___Toc1226822_3264237689"/>
      <w:bookmarkStart w:id="1364" w:name="_Toc645"/>
      <w:bookmarkEnd w:id="1363"/>
      <w:r>
        <w:rPr>
          <w:rtl w:val="true"/>
        </w:rPr>
        <w:t>حمعسق</w:t>
      </w:r>
      <w:r>
        <w:rPr>
          <w:rtl w:val="true"/>
        </w:rPr>
        <w:t>:</w:t>
      </w:r>
      <w:bookmarkEnd w:id="1364"/>
    </w:p>
    <w:p>
      <w:pPr>
        <w:pStyle w:val="BookText"/>
        <w:rPr/>
      </w:pPr>
      <w:r>
        <w:rPr>
          <w:rFonts w:ascii="Amiri" w:hAnsi="Amiri" w:eastAsia="Amiri" w:cs="Amiri"/>
          <w:color w:val="111111"/>
          <w:sz w:val="28"/>
          <w:sz w:val="28"/>
          <w:szCs w:val="28"/>
          <w:rtl w:val="true"/>
          <w:lang w:bidi="ar-SA"/>
        </w:rPr>
        <w:t xml:space="preserve">وَإِنَّ الظَّالِمِینَ لَهُمْ عَذَابٌ أَلِیمٌ </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آیا مشرکان و کافران معبودانی دارند که بی اذن خدا آیینی را برای آنان پایه گذاری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پایه گذاری آیین، حق ویژه خداست و کسی را نرسد که از نزد خود آیینی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 قاطعانه خدا بر مهلت یافتنشان نبود، مسلماً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نابودی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شد؛ و بی تردید برای ستمکاران عذابی دردناک خواهد بود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تَرَی الظَّالِمِینَ مُشْفِقِینَ مِمَّا کَسَبُوا وَهُوَ وَاقِعٌ بِهِمْ وَالَّذِینَ آمَنُوا وَعَمِلُوا الصَّالِحَاتِ فِی رَوْضَاتِ الْجَنَّاتِ لَهُمْ مَا یَشَاءُونَ عِنْدَ رَبِّهِمْ ذَلِکَ هُوَ الْفَضْلُ الْکَبِیرُ </w:t>
      </w: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ستمکاران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از اعمالی که انجام داده اند، بسیار بیمناکند وهمان را که مرتکب شده اند، بر آنان فرود می آید و کسانی که ایمان آورده و کارهای شایسته انجام داده اند، در باغ های سرسبز بهشت اند، برای آنان هر چه را که بخواهند نزد پروردگارشان فراهم است؛ این همان فضل بزرگ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الَّذِی یُبَشِّرُ اللَّهُ عِبَادَهُ الَّذِینَ آمَنُوا وَعَمِلُوا الصَّالِحَاتِ قُلْ لَا أَسْأَلُکُمْ عَلَیْهِ أَجْرًا إِلَّا الْمَوَدَّةَ فِی الْقُرْبَی وَمَنْ یَقْتَرِفْ حَسَنَةً نَزِدْ لَهُ فِیهَا حُسْنًا إِنَّ اللَّهَ غَفُورٌ شَکُورٌ </w:t>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این است چیزی که خدا آن را به بندگانش که ایمان آورده و کارهای شایسته انجام داده اند، مژده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پاداشی جز مودّت نزدیکان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بنابر روایات بسیار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کار نیکی کند، بر نیکی اش می افزاییم؛ یقیناً خدا بسیار آمرزنده و عطاکننده پاداش فراوان در برابر عمل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چون عذاب را ببینند،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راهی به سوی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وَتَرَاهُمْ یُعْرَضُونَ عَلَیْهَا خَاشِعِینَ مِنَ الذُّلِّ یَنْظُرُونَ مِنْ طَرْفٍ خَفِیٍّ وَقَالَ الَّذِینَ آمَنُوا إِنَّ الْخَاسِرِینَ الَّذِینَ خَسِرُوا أَنْفُسَهُمْ وَأَهْلِیهِمْ یَوْمَ الْقِیَامَةِ أَلَا إِنَّ الظَّالِمِینَ فِی عَذَابٍ مُقِیمٍ </w:t>
      </w: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و آنان را می بینی که بر آتش عرضه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شدت رسوایی سرافکنده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چشمی به آن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ایمان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زیانکاران کسانی هستند که روز قیامت سرمایه وجود خود و کسانشان را 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ستمکاران در عذابی پایدار و جاودانه اند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کَانَ لَهُمْ مِنْ أَوْلِیَاءَ یَنْصُرُونَهُمْ مِنْ دُونِ اللَّهِ وَمَنْ یُضْلِلِ اللَّهُ فَمَا لَهُ مِنْ </w:t>
      </w:r>
      <w:bookmarkStart w:id="1365" w:name="pg13885_196391"/>
    </w:p>
    <w:p>
      <w:pPr>
        <w:pStyle w:val="BookText"/>
        <w:rPr/>
      </w:pPr>
      <w:bookmarkEnd w:id="1365"/>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 لِرَبِّكُمْ مِنْ قَبْلِ أَنْ يَأْتِيَ يَوْمٌ لا مَرَدَّ لَهُ مِنَ اللَّهِ ما لَكُمْ مِنْ مَلْجَإٍ يَوْمَئِذٍ وَ ما لَكُمْ مِنْ نَكِيرٍ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1226824_3264237689"/>
      <w:bookmarkStart w:id="1367" w:name="_Toc646"/>
      <w:bookmarkEnd w:id="1366"/>
      <w:r>
        <w:rPr>
          <w:rtl w:val="true"/>
        </w:rPr>
        <w:t>الزخرف</w:t>
      </w:r>
      <w:r>
        <w:rPr>
          <w:rtl w:val="true"/>
        </w:rPr>
        <w:t>:</w:t>
      </w:r>
      <w:bookmarkEnd w:id="1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لَيَصُدُّونَهُمْ عَنِ السَّبِيلِ وَ يَحْسَبُونَ أَنَّهُمْ مُهْتَدُونَ </w:t>
      </w:r>
      <w:r>
        <w:rPr>
          <w:rFonts w:ascii="Amiri" w:hAnsi="Amiri" w:eastAsia="Amiri" w:cs="Amiri"/>
          <w:i/>
          <w:i/>
          <w:iCs/>
          <w:color w:val="111111"/>
          <w:sz w:val="28"/>
          <w:sz w:val="28"/>
          <w:szCs w:val="28"/>
          <w:rtl w:val="true"/>
          <w:lang w:bidi="ar-SA"/>
        </w:rPr>
        <w:t>حَتَّي إِذا جاءَنا قالَ يا لَيْتَ بَيْنِي وَ بَيْنَكَ بُعْدَ الْمَشْرِقَيْنِ فَبِئْسَ الْقَرِينُ</w:t>
      </w:r>
      <w:r>
        <w:rPr>
          <w:rFonts w:ascii="Amiri" w:hAnsi="Amiri" w:eastAsia="Amiri" w:cs="Amiri"/>
          <w:color w:val="111111"/>
          <w:sz w:val="28"/>
          <w:sz w:val="28"/>
          <w:szCs w:val="28"/>
          <w:rtl w:val="true"/>
          <w:lang w:bidi="ar-SA"/>
        </w:rPr>
        <w:t xml:space="preserve"> وَ لَنْ يَنْفَعَكُمُ الْيَوْمَ إِذْ ظَلَمْتُمْ أَنَّكُمْ فِي الْعَذابِ مُشْتَرِكُونَ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لا خَوْفٌ عَلَيْكُمُ الْيَوْمَ وَ لا أَنْتُمْ تَحْزَنُونَ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1226826_3264237689"/>
      <w:bookmarkStart w:id="1369" w:name="_Toc647"/>
      <w:bookmarkEnd w:id="1368"/>
      <w:r>
        <w:rPr>
          <w:rtl w:val="true"/>
        </w:rPr>
        <w:t>الجاثية</w:t>
      </w:r>
      <w:r>
        <w:rPr>
          <w:rtl w:val="true"/>
        </w:rPr>
        <w:t>:</w:t>
      </w:r>
      <w:bookmarkEnd w:id="1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تَقُومُ السَّاعَةُ يَوْمَئِذٍ يَخْسَرُ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 كُلَّ أُمَّةٍ جاثِيَةً كُلُّ أُمَّةٍ تُدْعي إِلي كِتابِهَا الْيَوْمَ تُجْزَوْنَ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وَ عَمِلُوا الصَّالِحاتِ فَيُدْخِلُهُمْ رَبُّهُمْ فِي رَحْمَتِهِ ذلِكَ هُوَ الْفَوْزُ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كَفَرُوا أَ فَلَمْ تَكُنْ آياتِي تُتْلي عَلَيْكُمْ فَاسْتَكْبَرْتُمْ وَ كُنْتُمْ قَوْماً مُجْرِمِينَ</w:t>
      </w:r>
      <w:r>
        <w:rPr>
          <w:rFonts w:ascii="Amiri" w:hAnsi="Amiri" w:eastAsia="Amiri" w:cs="Amiri"/>
          <w:i/>
          <w:i/>
          <w:iCs/>
          <w:color w:val="111111"/>
          <w:sz w:val="28"/>
          <w:sz w:val="28"/>
          <w:szCs w:val="28"/>
          <w:rtl w:val="true"/>
          <w:lang w:bidi="ar-SA"/>
        </w:rPr>
        <w:t>وَ إِذا قِيلَ إِنَّ وَعْدَ اللَّهِ حَقٌّ وَ السَّاعَةُ لا رَيْبَ فِيها قُلْتُمْ ما نَدْرِي مَا السَّاعَةُ إِنْ نَظُنُّ إِلَّا ظَنًّا وَ ما نَحْنُ بِمُسْتَيْقِنِينَ</w:t>
      </w:r>
      <w:r>
        <w:rPr>
          <w:rFonts w:ascii="Amiri" w:hAnsi="Amiri" w:eastAsia="Amiri" w:cs="Amiri"/>
          <w:color w:val="111111"/>
          <w:sz w:val="28"/>
          <w:sz w:val="28"/>
          <w:szCs w:val="28"/>
          <w:rtl w:val="true"/>
          <w:lang w:bidi="ar-SA"/>
        </w:rPr>
        <w:t xml:space="preserve"> وَ بَدا لَهُمْ سَيِّئاتُ ما عَمِلُوا وَ حاقَ بِهِمْ ما كانُوا بِهِ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الْيَوْمَ نَنْساكُمْ كَما نَسِيتُمْ لِقاءَ يَوْمِكُمْ هذا وَ مَأْواكُمُ النَّارُ وَ ما لَكُمْ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بِأَنَّكُمُ اتَّخَذْتُمْ آياتِ اللَّهِ هُزُواً وَ غَرَّتْكُمُ الْحَياةُ الدُّنْيا فَالْيَوْمَ لا يُخْرَجُونَ مِنْها وَ لا هُمْ يُسْتَعْتَبُونَ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1226828_3264237689"/>
      <w:bookmarkStart w:id="1371" w:name="_Toc648"/>
      <w:bookmarkEnd w:id="1370"/>
      <w:r>
        <w:rPr>
          <w:rtl w:val="true"/>
        </w:rPr>
        <w:t>الحديد</w:t>
      </w:r>
      <w:r>
        <w:rPr>
          <w:rtl w:val="true"/>
        </w:rPr>
        <w:t>:</w:t>
      </w:r>
      <w:bookmarkEnd w:id="1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تَرَي الْمُؤْمِنِينَ وَ الْمُؤْمِناتِ يَسْعي نُورُهُمْ بَيْنَ أَيْدِيهِمْ وَ 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يُنادُونَهُمْ أَ لَمْ نَكُنْ مَعَكُمْ قالُوا بَلي وَ لكِنَّكُمْ فَتَنْتُمْ أَنْفُسَكُمْ وَ تَرَبَّصْتُمْ وَ ارْتَبْتُمْ وَ غَرَّتْكُمُ الْأَمانِيُّ حَتَّي جاءَ أَمْرُ اللَّهِ وَ غَرَّكُمْ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 وَ بِئْسَ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1226830_3264237689"/>
      <w:bookmarkStart w:id="1373" w:name="_Toc649"/>
      <w:bookmarkEnd w:id="1372"/>
      <w:r>
        <w:rPr>
          <w:rtl w:val="true"/>
        </w:rPr>
        <w:t>المجادلة</w:t>
      </w:r>
      <w:r>
        <w:rPr>
          <w:rtl w:val="true"/>
        </w:rPr>
        <w:t>:</w:t>
      </w:r>
      <w:bookmarkEnd w:id="1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فَيَحْلِفُونَ لَهُ كَما يَحْلِفُونَ لَكُمْ وَ يَحْسَبُونَ أَنَّهُمْ عَلي شَيْ‌ءٍ أَلا إِنَّهُمْ هُمُ الْكاذِبُونَ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سَبِیلٍ </w:t>
      </w: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و در برابر خدا برای آنان سرپرستان و یاورانی که یاریشان دهد نخواهد بود؛ و هر که را خدا گمراه کند، او را هیچ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نجات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اسْتَجِیبُوا لِرَبِّکُمْ مِنْ قَبْلِ أَنْ یَأْتِیَ یَوْمٌ لَا مَرَدَّ لَهُ مِنَ اللَّهِ مَا لَکُمْ مِنْ مَلْجَإٍ یَوْمَئِذٍ وَمَا لَکُمْ مِنْ نَکِیرٍ </w:t>
      </w: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پیش از آنکه روزی فرا رسد که از سوی خدا هیچ بازگشتی برای آن نیست، پروردگارتان را اجابت کنید، آن روز برای شما هیچ پناه گاهی و هیچ راه انکاری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اعمالی که مرتکب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p>
    <w:p>
      <w:pPr>
        <w:pStyle w:val="Heading5"/>
        <w:numPr>
          <w:ilvl w:val="4"/>
          <w:numId w:val="1"/>
        </w:numPr>
        <w:rPr/>
      </w:pPr>
      <w:bookmarkStart w:id="1374" w:name="__RefHeading___Toc1226832_3264237689"/>
      <w:bookmarkStart w:id="1375" w:name="_Toc650"/>
      <w:bookmarkEnd w:id="1374"/>
      <w:r>
        <w:rPr>
          <w:rtl w:val="true"/>
        </w:rPr>
        <w:t>الزخرف</w:t>
      </w:r>
      <w:r>
        <w:rPr>
          <w:rtl w:val="true"/>
        </w:rPr>
        <w:t>:</w:t>
      </w:r>
      <w:bookmarkEnd w:id="1375"/>
    </w:p>
    <w:p>
      <w:pPr>
        <w:pStyle w:val="BookText"/>
        <w:rPr/>
      </w:pPr>
      <w:r>
        <w:rPr>
          <w:rFonts w:ascii="Amiri" w:hAnsi="Amiri" w:eastAsia="Amiri" w:cs="Amiri"/>
          <w:color w:val="111111"/>
          <w:sz w:val="28"/>
          <w:sz w:val="28"/>
          <w:szCs w:val="28"/>
          <w:rtl w:val="true"/>
          <w:lang w:bidi="ar-SA"/>
        </w:rPr>
        <w:t xml:space="preserve">وَمَنْ یَعْشُ عَنْ ذِکْرِ الرَّحْمَنِ نُقَیِّضْ لَهُ شَیْطَانًا فَهُوَ لَهُ قَرِینٌ </w:t>
      </w: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و هر کس خود را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کوردلی و حجاب باطن بزند، شیطانی بر او می گماریم که آن شیطان ملازم و دمسازش باشد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وَإِنَّهُمْ لَیَصُدُّونَهُمْ عَنِ السَّبِیلِ وَیَحْسَبُونَ أَنَّهُمْ مُهْتَدُونَ </w:t>
      </w: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و بی تردید شیطان ها چنین کسانی را از راه خدا باز می دارند،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گمراهی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کنند راه یافتگان واقعی آنانند؛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جَاءَنَا قَالَ یَا لَیْتَ بَیْنِی وَبَیْنَکَ بُعْدَ الْمَشْرِقَیْنِ فَبِئْسَ الْقَرِینُ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شیطانش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میان من و تو فاصله و دوری مشرق و مغرب بود، پس بد همنشینی بودی</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 یَنْفَعَکُمُ الْیَوْمَ إِذْ ظَلَمْتُمْ أَنَّکُمْ فِی الْعَذَابِ مُشْتَرِکُونَ </w:t>
      </w: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گفتگو و آرزوی دوری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شما سودی نمی دهد؛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ورزیدید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با هم در عذاب مشترک خواهید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جل ثناؤه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الْأَخِلَّاءُ یَوْمَئِذٍ بَعْضُهُمْ لِبَعْضٍ عَدُوٌّ إِلَّا الْمُتَّقِینَ </w:t>
      </w: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در آن روز دوستان دشمن یکدیگرند مگر پرهیزکاران</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عِبَادِ لَا خَوْفٌ عَلَیْکُمُ الْیَوْمَ وَلَا أَنْتُمْ تَحْزَنُونَ </w:t>
      </w:r>
      <w:r>
        <w:rPr>
          <w:rFonts w:eastAsia="Times New Roman" w:cs="Times New Roman" w:ascii="Times New Roman" w:hAnsi="Times New Roman"/>
          <w:color w:val="111111"/>
          <w:sz w:val="28"/>
          <w:szCs w:val="28"/>
          <w:lang w:val="en-US" w:bidi="en-US"/>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روز به آنان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بیمی بر شماست و نه اندوهگین می شوید؛</w:t>
      </w:r>
    </w:p>
    <w:p>
      <w:pPr>
        <w:pStyle w:val="Heading5"/>
        <w:numPr>
          <w:ilvl w:val="4"/>
          <w:numId w:val="1"/>
        </w:numPr>
        <w:rPr/>
      </w:pPr>
      <w:bookmarkStart w:id="1376" w:name="__RefHeading___Toc1226834_3264237689"/>
      <w:bookmarkStart w:id="1377" w:name="_Toc651"/>
      <w:bookmarkEnd w:id="1376"/>
      <w:r>
        <w:rPr>
          <w:rtl w:val="true"/>
        </w:rPr>
        <w:t>الجاثیة</w:t>
      </w:r>
      <w:r>
        <w:rPr>
          <w:rtl w:val="true"/>
        </w:rPr>
        <w:t>:</w:t>
      </w:r>
      <w:bookmarkEnd w:id="1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تَقُومُ السَّاعَةُ یَوْمَئِذٍ یَخْسَرُ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روزی که قیامت برپا شود، آن روز است که اهل باطل زیان خواهند دید،</w:t>
      </w:r>
    </w:p>
    <w:p>
      <w:pPr>
        <w:pStyle w:val="BookText"/>
        <w:rPr/>
      </w:pPr>
      <w:r>
        <w:rPr>
          <w:rFonts w:ascii="Amiri" w:hAnsi="Amiri" w:eastAsia="Amiri" w:cs="Amiri"/>
          <w:color w:val="111111"/>
          <w:sz w:val="28"/>
          <w:sz w:val="28"/>
          <w:szCs w:val="28"/>
          <w:rtl w:val="true"/>
          <w:lang w:bidi="ar-SA"/>
        </w:rPr>
        <w:t xml:space="preserve">وَتَرَی کُلَّ أُمَّةٍ جَاثِیَةً کُلُّ أُمَّةٍ تُدْعَی إِلَی کِتَابِهَا الْیَوْمَ تُجْزَوْنَ مَا کُنْتُمْ تَعْمَلُونَ </w:t>
      </w: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و هر امتی را در آن روز به زانو درافتاده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به سوی نامه اعمالش 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اعمالی که همواره انجام می دادید به شما پاداش می دهند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این نوشته ماست که بر پایه حقّ و درستی بر ضد شما سخن می گوید؛ زیرا ما آنچه را همواره انجام می دادید، می نوشتیم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الَّذِینَ آمَنُوا وَعَمِلُوا الصَّالِحَاتِ فَیُدْخِلُهُمْ رَبُّهُمْ فِی رَحْمَتِهِ ذَلِکَ هُوَ الْفَوْزُ الْمُبِینُ </w:t>
      </w: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و اما کسانی که ایمان آورده و کارهای شایسته انجام داده اند، پس پروردگارشان آنان را در رحمت خود درآورد؛ این همان کامیابی آشکار 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الَّذِینَ کَفَرُوا أَفَلَمْ تَکُنْ آیَاتِی تُتْلَی عَلَیْکُمْ فَاسْتَکْبَرْتُمْ وَکُنْتُمْ قَوْمًا مُجْرِمِینَ </w:t>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و اما کسانی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آیات من همواره بر شما خوانده نمی شد؟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پذیرش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ورزیدید و قومی گنهکار بودید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قِیلَ إِنَّ وَعْدَ اللَّهِ حَقٌّ وَالسَّاعَةُ لَا رَیْبَ فِیهَا قُلْتُمْ مَا نَدْرِی مَا السَّاعَةُ إِنْ نَظُنُّ إِلَّا ظَنًّا وَمَا نَحْنُ بِمُسْتَیْقِنِینَ </w:t>
      </w: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وچون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وعده خدا حق است و در وقوع قیامت هیچ شکی نیست،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دانیم قیامت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برپا شدنش را گمان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گمانی ضعیف و غیر قابل اعتماد، و نمی توانیم به آن یقین پیدا کنیم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وَبَدَا لَهُمْ سَیِّئَاتُ مَا عَمِلُوا وَحَاقَ بِهِمْ مَا کَانُوا بِهِ یَسْتَهْزِئُونَ </w:t>
      </w: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در آن روز همه اعمال بدی که مرتکب شده اند، برای آنان آشکار می شود و عذابی که همواره آن را مسخره می کردند، آنان را احاطه می کند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الْیَوْمَ نَنْسَاکُمْ کَمَا نَسِیتُمْ لِقَاءَ یَوْمِکُمْ هَذَا وَمَأْوَاکُمُ النَّارُ وَمَا لَکُمْ مِنْ نَاصِرِینَ </w:t>
      </w: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را از یاد می بریم، همان گونه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امروزتان را از یاد بردید، و جایگاهتان آتش است و شما را یار و یاوری نخواهد بود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بِأَنَّکُمُ اتَّخَذْتُمْ آیَاتِ اللَّهِ هُزُوًا وَغَرَّتْکُمُ الْحَیَاةُ الدُّنْیَا فَالْیَوْمَ لَا یُخْرَجُونَ مِنْهَا وَلَا هُمْ یُسْتَعْتَبُونَ</w:t>
      </w:r>
    </w:p>
    <w:p>
      <w:pPr>
        <w:pStyle w:val="Heading5"/>
        <w:numPr>
          <w:ilvl w:val="4"/>
          <w:numId w:val="1"/>
        </w:numPr>
        <w:rPr/>
      </w:pPr>
      <w:bookmarkStart w:id="1378" w:name="__RefHeading___Toc1226836_3264237689"/>
      <w:bookmarkStart w:id="1379" w:name="_Toc652"/>
      <w:bookmarkEnd w:id="1378"/>
      <w:r>
        <w:rPr>
          <w:rtl w:val="true"/>
        </w:rPr>
        <w:t>الحدید</w:t>
      </w:r>
      <w:r>
        <w:rPr>
          <w:rtl w:val="true"/>
        </w:rPr>
        <w:t>:</w:t>
      </w:r>
      <w:bookmarkEnd w:id="1379"/>
    </w:p>
    <w:p>
      <w:pPr>
        <w:pStyle w:val="BookText"/>
        <w:rPr/>
      </w:pPr>
      <w:r>
        <w:rPr>
          <w:rFonts w:ascii="Amiri" w:hAnsi="Amiri" w:eastAsia="Amiri" w:cs="Amiri"/>
          <w:color w:val="111111"/>
          <w:sz w:val="28"/>
          <w:sz w:val="28"/>
          <w:szCs w:val="28"/>
          <w:rtl w:val="true"/>
          <w:lang w:bidi="ar-SA"/>
        </w:rPr>
        <w:t xml:space="preserve">یَوْمَ تَرَی الْمُؤْمِنِینَ وَالْمُؤْمِنَاتِ یَسْعَی نُورُهُمْ بَیْنَ أَیْدِیهِمْ وَبِأَیْمَانِهِمْ بُشْرَاکُمُ الْیَوْمَ جَنَّاتٌ تَجْرِی مِنْ تَحْتِهَا الْأَنْهَارُ خَالِدِینَ فِیهَا ذَلِکَ هُوَ الْفَوْزُ الْعَظِیمُ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نیکو و باارزش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مردان و زنان باایمان را می بینی که نورشان پیش رو و از جانب راستشان شتابان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را مژده باد به بهشت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در آنها جاودانه اید، این است آن کامیابی بزرگ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یَقُولُ الْمُنَافِقُونَ وَالْمُنَافِقَاتُ لِلَّذِینَ آمَنُوا انْظُرُونَا نَقْتَبِسْ مِنْ نُورِکُمْ قِیلَ ارْجِعُوا وَرَاءَکُمْ فَالْتَمِسُوا نُورًا فَضُرِبَ بَیْنَهُمْ بِسُورٍ لَهُ بَابٌ بَاطِنُهُ فِیهِ الرَّحْمَةُ وَظَاهِرُهُ مِنْ قِبَلِهِ الْعَذَابُ </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روزی که مردان و زنان منافق به کسانی که ایمان آورده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مهلت دهید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شما بر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سرتان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میان آنان دیواری زده می شود که دارای دری است، درونش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مؤمنان در آن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 و بیرونش که پیش روی منافقان قرار دارد عذاب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یُنَادُونَهُمْ أَلَمْ نَکُنْ مَعَکُمْ قَالُوا بَلَی وَلَکِنَّکُمْ فَتَنْتُمْ أَنْفُسَکُمْ وَتَرَبَّصْتُمْ وَارْتَبْتُمْ وَغَرَّتْکُمُ الْأَمَانِیُّ حَتَّی جَاءَ أَمْرُ اللَّهِ وَغَرَّکُمْ بِاللَّهِ الْغَرُورُ </w:t>
      </w: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مؤمنان را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نبودیم؟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ولی شما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نفاق و دشمنی با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 و هلاکت افکندید و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شدن چراغ اسلام و نابودی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تردید بودید و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دور و دراز و بی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فریفت، تا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نابودی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فریبنده، شما را فریب داد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فَالْیَوْمَ لَا یُؤْخَذُ مِنْکُمْ فِدْیَةٌ وَلَا مِنَ الَّذِینَ کَفَرُوا مَأْوَاکُمُ النَّارُ هِیَ مَوْلَاکُمْ وَبِئْسَ الْمَصِیرُ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پس امروز از شما و از کافران فدیه و عوضی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نجات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نخواهد شد، جایگاهتان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سرپرست و یار شماست و بد بازگشت گاهی است</w:t>
      </w:r>
      <w:r>
        <w:rPr>
          <w:rFonts w:eastAsia="IRNazanin" w:cs="IRNazanin"/>
          <w:color w:val="111111"/>
          <w:sz w:val="28"/>
          <w:szCs w:val="28"/>
          <w:rtl w:val="true"/>
          <w:lang w:bidi="fa-IR"/>
        </w:rPr>
        <w:t>.</w:t>
      </w:r>
    </w:p>
    <w:p>
      <w:pPr>
        <w:pStyle w:val="Heading5"/>
        <w:numPr>
          <w:ilvl w:val="4"/>
          <w:numId w:val="1"/>
        </w:numPr>
        <w:rPr/>
      </w:pPr>
      <w:bookmarkStart w:id="1380" w:name="__RefHeading___Toc1226838_3264237689"/>
      <w:bookmarkStart w:id="1381" w:name="_Toc653"/>
      <w:bookmarkEnd w:id="1380"/>
      <w:r>
        <w:rPr>
          <w:rtl w:val="true"/>
        </w:rPr>
        <w:t>المجادلة</w:t>
      </w:r>
      <w:r>
        <w:rPr>
          <w:rtl w:val="true"/>
        </w:rPr>
        <w:t>:</w:t>
      </w:r>
      <w:bookmarkEnd w:id="1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 فَیَحْلِفُونَ لَهُ کَما یَحْلِفُونَ لَکُمْ وَ یَحْسَبُونَ أَنَّهُمْ عَلی شَیْ‌ءٍ أَلا إِنَّهُمْ هُمُ الْکاذِبُونَ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خدا همه آنان را برمی انگیزد، پس همان گونه که برای شما سوگند دروغ می خوردند، برای خدا هم سوگند دروغ می خورند، و گمان می کنند که با سوگند دروغ می توانند در عرصه محشر، سودی را برای خود جلب کنند و زیانی را از خویش بگردانند، آگاه باش که آنان همان دورغگویانند</w:t>
      </w:r>
      <w:r>
        <w:rPr>
          <w:rFonts w:eastAsia="IRNazanin" w:cs="IRNazanin"/>
          <w:color w:val="111111"/>
          <w:sz w:val="28"/>
          <w:szCs w:val="28"/>
          <w:rtl w:val="true"/>
          <w:lang w:bidi="fa-IR"/>
        </w:rPr>
        <w:t xml:space="preserve">! ( </w:t>
      </w:r>
      <w:bookmarkStart w:id="1382" w:name="pg13885_196392"/>
    </w:p>
    <w:p>
      <w:pPr>
        <w:pStyle w:val="Heading5"/>
        <w:numPr>
          <w:ilvl w:val="4"/>
          <w:numId w:val="1"/>
        </w:numPr>
        <w:rPr/>
      </w:pPr>
      <w:bookmarkStart w:id="1383" w:name="__RefHeading___Toc1226840_3264237689"/>
      <w:bookmarkStart w:id="1384" w:name="_Toc654"/>
      <w:bookmarkEnd w:id="1382"/>
      <w:bookmarkEnd w:id="1383"/>
      <w:r>
        <w:rPr>
          <w:rtl w:val="true"/>
        </w:rPr>
        <w:t>الملك</w:t>
      </w:r>
      <w:r>
        <w:rPr>
          <w:rtl w:val="true"/>
        </w:rPr>
        <w:t>:</w:t>
      </w:r>
      <w:bookmarkEnd w:id="1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 سِيئَتْ وُجُوهُ الَّذِينَ كَفَرُوا وَ قِيلَ هذَا الَّذِي كُنْتُمْ بِهِ تَدَّعُونَ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1226842_3264237689"/>
      <w:bookmarkStart w:id="1386" w:name="_Toc655"/>
      <w:bookmarkEnd w:id="1385"/>
      <w:r>
        <w:rPr>
          <w:rtl w:val="true"/>
        </w:rPr>
        <w:t>القيامة</w:t>
      </w:r>
      <w:r>
        <w:rPr>
          <w:rtl w:val="true"/>
        </w:rPr>
        <w:t>:</w:t>
      </w:r>
      <w:bookmarkEnd w:id="1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1226844_3264237689"/>
      <w:bookmarkStart w:id="1388" w:name="_Toc656"/>
      <w:bookmarkEnd w:id="1387"/>
      <w:r>
        <w:rPr>
          <w:rtl w:val="true"/>
        </w:rPr>
        <w:t>الدهر</w:t>
      </w:r>
      <w:r>
        <w:rPr>
          <w:rtl w:val="true"/>
        </w:rPr>
        <w:t>:</w:t>
      </w:r>
      <w:bookmarkEnd w:id="1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 لَقَّاهُمْ نَضْرَةً وَ سُرُوراً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1226846_3264237689"/>
      <w:bookmarkStart w:id="1390" w:name="_Toc657"/>
      <w:bookmarkEnd w:id="1389"/>
      <w:r>
        <w:rPr>
          <w:rtl w:val="true"/>
        </w:rPr>
        <w:t>الإنشقاق</w:t>
      </w:r>
      <w:r>
        <w:rPr>
          <w:rtl w:val="true"/>
        </w:rPr>
        <w:t>:</w:t>
      </w:r>
      <w:bookmarkEnd w:id="1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الَّذِينَ كَفَرُوا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يُوعُونَ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لَهُمْ أَجْرٌ غَيْرُ مَمْنُونٍ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1226848_3264237689"/>
      <w:bookmarkStart w:id="1392" w:name="_Toc658"/>
      <w:bookmarkEnd w:id="1391"/>
      <w:r>
        <w:rPr>
          <w:rtl w:val="true"/>
        </w:rPr>
        <w:t>الغاشية</w:t>
      </w:r>
      <w:r>
        <w:rPr>
          <w:rtl w:val="true"/>
        </w:rPr>
        <w:t>:</w:t>
      </w:r>
      <w:bookmarkEnd w:id="1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ascii="Amiri" w:hAnsi="Amiri" w:eastAsia="Amiri" w:cs="Amiri"/>
          <w:i/>
          <w:i/>
          <w:iCs/>
          <w:color w:val="111111"/>
          <w:sz w:val="28"/>
          <w:sz w:val="28"/>
          <w:szCs w:val="28"/>
          <w:rtl w:val="true"/>
          <w:lang w:bidi="ar-SA"/>
        </w:rPr>
        <w:t>تَصْلي ناراً حامِيَةً</w:t>
      </w:r>
      <w:r>
        <w:rPr>
          <w:rFonts w:ascii="Amiri" w:hAnsi="Amiri" w:eastAsia="Amiri" w:cs="Amiri"/>
          <w:color w:val="111111"/>
          <w:sz w:val="28"/>
          <w:sz w:val="28"/>
          <w:szCs w:val="28"/>
          <w:rtl w:val="true"/>
          <w:lang w:bidi="ar-SA"/>
        </w:rPr>
        <w:t xml:space="preserve"> تُسْقي مِنْ عَيْنٍ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يُسْمِنُ وَ لا يُغْنِي مِنْ جُوعٍ </w:t>
      </w:r>
      <w:r>
        <w:rPr>
          <w:rFonts w:ascii="Amiri" w:hAnsi="Amiri" w:eastAsia="Amiri" w:cs="Amiri"/>
          <w:i/>
          <w:i/>
          <w:iCs/>
          <w:color w:val="111111"/>
          <w:sz w:val="28"/>
          <w:sz w:val="28"/>
          <w:szCs w:val="28"/>
          <w:rtl w:val="true"/>
          <w:lang w:bidi="ar-SA"/>
        </w:rPr>
        <w:t>وُجُوهٌ يَوْمَئِذٍ ناعِمَةٌ لِسَعْيِها راضِيَةٌ فِي جَنَّةٍ عالِيَةٍ</w:t>
      </w:r>
      <w:r>
        <w:rPr>
          <w:rFonts w:ascii="Amiri" w:hAnsi="Amiri" w:eastAsia="Amiri" w:cs="Amiri"/>
          <w:color w:val="111111"/>
          <w:sz w:val="28"/>
          <w:sz w:val="28"/>
          <w:szCs w:val="28"/>
          <w:rtl w:val="true"/>
          <w:lang w:bidi="ar-SA"/>
        </w:rPr>
        <w:t xml:space="preserve"> لا تَسْمَعُ فِيها لاغِيَةً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عَيْنٌ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أَكْوابٌ مَوْضُوعَةٌ </w:t>
      </w:r>
      <w:r>
        <w:rPr>
          <w:rFonts w:ascii="Amiri" w:hAnsi="Amiri" w:eastAsia="Amiri" w:cs="Amiri"/>
          <w:i/>
          <w:i/>
          <w:iCs/>
          <w:color w:val="111111"/>
          <w:sz w:val="28"/>
          <w:sz w:val="28"/>
          <w:szCs w:val="28"/>
          <w:rtl w:val="true"/>
          <w:lang w:bidi="ar-SA"/>
        </w:rPr>
        <w:t>وَ نَمارِقُ مَصْفُوفَةٌ</w:t>
      </w:r>
      <w:r>
        <w:rPr>
          <w:rFonts w:ascii="Amiri" w:hAnsi="Amiri" w:eastAsia="Amiri" w:cs="Amiri"/>
          <w:color w:val="111111"/>
          <w:sz w:val="28"/>
          <w:sz w:val="28"/>
          <w:szCs w:val="28"/>
          <w:rtl w:val="true"/>
          <w:lang w:bidi="ar-SA"/>
        </w:rPr>
        <w:t xml:space="preserve"> وَ زَرابِيُّ مَبْثُوثَةٌ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1226850_3264237689"/>
      <w:bookmarkStart w:id="1394" w:name="_Toc659"/>
      <w:bookmarkEnd w:id="1393"/>
      <w:r>
        <w:rPr>
          <w:rtl w:val="true"/>
        </w:rPr>
        <w:t>البلد</w:t>
      </w:r>
      <w:r>
        <w:rPr>
          <w:rtl w:val="true"/>
        </w:rPr>
        <w:t>:</w:t>
      </w:r>
      <w:bookmarkEnd w:id="1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مِنَ الَّذِينَ آمَنُوا وَ تَواصَوْا بِالصَّبْرِ وَ تَواصَوْا بِالْمَرْحَمَةِ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الْمَيْمَنَةِ </w:t>
      </w:r>
      <w:r>
        <w:rPr>
          <w:rFonts w:ascii="Amiri" w:hAnsi="Amiri" w:eastAsia="Amiri" w:cs="Amiri"/>
          <w:i/>
          <w:i/>
          <w:iCs/>
          <w:color w:val="111111"/>
          <w:sz w:val="28"/>
          <w:sz w:val="28"/>
          <w:szCs w:val="28"/>
          <w:rtl w:val="true"/>
          <w:lang w:bidi="ar-SA"/>
        </w:rPr>
        <w:t>وَ الَّذِينَ كَفَرُوا بِآياتِنا هُمْ أَصْحابُ الْمَشْئمَةِ</w:t>
      </w:r>
      <w:r>
        <w:rPr>
          <w:rFonts w:ascii="Amiri" w:hAnsi="Amiri" w:eastAsia="Amiri" w:cs="Amiri"/>
          <w:color w:val="111111"/>
          <w:sz w:val="28"/>
          <w:sz w:val="28"/>
          <w:szCs w:val="28"/>
          <w:rtl w:val="true"/>
          <w:lang w:bidi="ar-SA"/>
        </w:rPr>
        <w:t xml:space="preserve"> عَلَيْهِمْ نارٌ مُؤْصَدَةٌ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1226852_3264237689"/>
      <w:bookmarkStart w:id="1396" w:name="_Toc660"/>
      <w:bookmarkEnd w:id="1395"/>
      <w:r>
        <w:rPr>
          <w:rtl w:val="true"/>
        </w:rPr>
        <w:t>تفسير</w:t>
      </w:r>
      <w:r>
        <w:rPr>
          <w:rtl w:val="true"/>
        </w:rPr>
        <w:t>:</w:t>
      </w:r>
      <w:bookmarkEnd w:id="1396"/>
    </w:p>
    <w:p>
      <w:pPr>
        <w:pStyle w:val="Heading5"/>
        <w:numPr>
          <w:ilvl w:val="4"/>
          <w:numId w:val="1"/>
        </w:numPr>
        <w:rPr/>
      </w:pPr>
      <w:bookmarkStart w:id="1397" w:name="__RefHeading___Toc1226854_3264237689"/>
      <w:bookmarkStart w:id="1398" w:name="_Toc661"/>
      <w:bookmarkEnd w:id="1397"/>
      <w:r>
        <w:rPr>
          <w:rtl w:val="true"/>
        </w:rPr>
        <w:t>اشاره</w:t>
      </w:r>
      <w:bookmarkEnd w:id="1398"/>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 اللَّهُ مِنَ الْكِتابِ أي صفة محمد و البشارة به و قيل كتموا الأحكام وَ يَشْتَرُونَ بِهِ ثَمَناً قَلِيلًا أي يستبدلون به عوضا قليلا أي كل ما يأخذونه في مقابلة ذلك من حطام الدنيا فهو قليل ما يَأْكُلُونَ فِي بُطُونِهِمْ إِلَّا النَّارَ أي كأنهم لم يأكلوا إلا النار لأن ذلك يؤديهم إليها و قيل إنهم يأكلون النار حقيقة في جهنم عقوبة لهم علي ما فعلوا وَ لا يُكَلِّمُهُمُ اللَّهُ يَوْمَ الْقِيامَةِ أي لا يكلمهم بما يحبون و إن كان يكلمهم بالسؤال بالتوبيخ و بما يغمهم أو لا يكلمهم أصلا فيحمل آيات المساءلة علي أن الملائكة تسائلهم عن الله و بأمره وَ لا يُزَكِّيهِمْ معناه و لا يثني عليهم و لا يصفهم بأنهم أزكياء و قيل لا يقبل أعمالهم كما يقبل</w:t>
      </w:r>
    </w:p>
    <w:p>
      <w:pPr>
        <w:pStyle w:val="Heading5"/>
        <w:numPr>
          <w:ilvl w:val="4"/>
          <w:numId w:val="1"/>
        </w:numPr>
        <w:rPr/>
      </w:pPr>
      <w:bookmarkStart w:id="1399" w:name="__RefHeading___Toc1226856_3264237689"/>
      <w:bookmarkStart w:id="1400" w:name="_Toc662"/>
      <w:bookmarkEnd w:id="1399"/>
      <w:r>
        <w:rPr>
          <w:rtl w:val="true"/>
        </w:rPr>
        <w:t>الملک</w:t>
      </w:r>
      <w:r>
        <w:rPr>
          <w:rtl w:val="true"/>
        </w:rPr>
        <w:t>:</w:t>
      </w:r>
      <w:bookmarkEnd w:id="1400"/>
    </w:p>
    <w:p>
      <w:pPr>
        <w:pStyle w:val="BookText"/>
        <w:rPr/>
      </w:pPr>
      <w:r>
        <w:rPr>
          <w:rFonts w:ascii="Amiri" w:hAnsi="Amiri" w:eastAsia="Amiri" w:cs="Amiri"/>
          <w:color w:val="111111"/>
          <w:sz w:val="28"/>
          <w:sz w:val="28"/>
          <w:szCs w:val="28"/>
          <w:rtl w:val="true"/>
          <w:lang w:bidi="ar-SA"/>
        </w:rPr>
        <w:t xml:space="preserve">فَلَمَّا رَأَوْهُ زُلْفَةً سِیئَتْ وُجُوهُ الَّذِینَ کَفَرُوا وَقِیلَ هَذَا الَّذِی کُنْتُمْ بِهِ تَدَّعُونَ </w:t>
      </w: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و آنگاه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ببینند چهره های کسانی که کافر شده اند در هم رود و گفته شود این است همان چیزی که آن را فرا می خواندید</w:t>
      </w:r>
    </w:p>
    <w:p>
      <w:pPr>
        <w:pStyle w:val="Heading5"/>
        <w:numPr>
          <w:ilvl w:val="4"/>
          <w:numId w:val="1"/>
        </w:numPr>
        <w:rPr/>
      </w:pPr>
      <w:bookmarkStart w:id="1401" w:name="__RefHeading___Toc1226858_3264237689"/>
      <w:bookmarkStart w:id="1402" w:name="_Toc663"/>
      <w:bookmarkEnd w:id="1401"/>
      <w:r>
        <w:rPr>
          <w:rtl w:val="true"/>
        </w:rPr>
        <w:t>القیامة</w:t>
      </w:r>
      <w:r>
        <w:rPr>
          <w:rtl w:val="true"/>
        </w:rPr>
        <w:t>:</w:t>
      </w:r>
      <w:bookmarkEnd w:id="1402"/>
    </w:p>
    <w:p>
      <w:pPr>
        <w:pStyle w:val="BookText"/>
        <w:rPr/>
      </w:pPr>
      <w:r>
        <w:rPr>
          <w:rFonts w:ascii="Amiri" w:hAnsi="Amiri" w:eastAsia="Amiri" w:cs="Amiri"/>
          <w:color w:val="111111"/>
          <w:sz w:val="28"/>
          <w:sz w:val="28"/>
          <w:szCs w:val="28"/>
          <w:rtl w:val="true"/>
          <w:lang w:bidi="ar-SA"/>
        </w:rPr>
        <w:t xml:space="preserve">وُجُوهٌ یَوْمَئِذٍ نَاضِرَةٌ </w:t>
      </w: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آری در آن روز صورتهایی شاداب و مسرور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رَبِّهَا نَاظِرَةٌ </w:t>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و به پروردگارش می نگرد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وَوُجُوهٌ یَوْمَئِذٍ بَاسِرَةٌ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و در آن روز صورتهایی عبوس و در هم کشیده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تَظُنُّ أَنْ یُفْعَلَ بِهَا فَاقِرَةٌ </w:t>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زیرا می داند عذابی در پیش دارد که پشت را در هم می شکند</w:t>
      </w:r>
    </w:p>
    <w:p>
      <w:pPr>
        <w:pStyle w:val="Heading5"/>
        <w:numPr>
          <w:ilvl w:val="4"/>
          <w:numId w:val="1"/>
        </w:numPr>
        <w:rPr/>
      </w:pPr>
      <w:bookmarkStart w:id="1403" w:name="__RefHeading___Toc1226860_3264237689"/>
      <w:bookmarkStart w:id="1404" w:name="_Toc664"/>
      <w:bookmarkEnd w:id="1403"/>
      <w:r>
        <w:rPr>
          <w:rtl w:val="true"/>
        </w:rPr>
        <w:t>الدهر</w:t>
      </w:r>
      <w:r>
        <w:rPr>
          <w:rtl w:val="true"/>
        </w:rPr>
        <w:t>:</w:t>
      </w:r>
      <w:bookmarkEnd w:id="1404"/>
    </w:p>
    <w:p>
      <w:pPr>
        <w:pStyle w:val="BookText"/>
        <w:rPr/>
      </w:pPr>
      <w:r>
        <w:rPr>
          <w:rFonts w:ascii="Amiri" w:hAnsi="Amiri" w:eastAsia="Amiri" w:cs="Amiri"/>
          <w:color w:val="111111"/>
          <w:sz w:val="28"/>
          <w:sz w:val="28"/>
          <w:szCs w:val="28"/>
          <w:rtl w:val="true"/>
          <w:lang w:bidi="ar-SA"/>
        </w:rPr>
        <w:t xml:space="preserve">إِنَّا نَخَافُ مِنْ رَبِّنَا یَوْمًا عَبُوسًا قَمْطَرِیرًا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ما از پروردگارمان از روز عبوسی سخت هراسناکیم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فَوَقَاهُمُ اللَّهُ شَرَّ ذَلِکَ الْیَوْمِ وَلَقَّاهُمْ نَضْرَةً وَسُرُورًا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آسیب آن روز نگاه داشت و شادابی و شادمانی به آنان ارزانی داشت</w:t>
      </w:r>
    </w:p>
    <w:p>
      <w:pPr>
        <w:pStyle w:val="Heading5"/>
        <w:numPr>
          <w:ilvl w:val="4"/>
          <w:numId w:val="1"/>
        </w:numPr>
        <w:rPr/>
      </w:pPr>
      <w:bookmarkStart w:id="1405" w:name="__RefHeading___Toc1226862_3264237689"/>
      <w:bookmarkStart w:id="1406" w:name="_Toc665"/>
      <w:bookmarkEnd w:id="1405"/>
      <w:r>
        <w:rPr>
          <w:rtl w:val="true"/>
        </w:rPr>
        <w:t>الإنشقاق</w:t>
      </w:r>
      <w:r>
        <w:rPr>
          <w:rtl w:val="true"/>
        </w:rPr>
        <w:t>:</w:t>
      </w:r>
      <w:bookmarkEnd w:id="1406"/>
    </w:p>
    <w:p>
      <w:pPr>
        <w:pStyle w:val="BookText"/>
        <w:rPr/>
      </w:pPr>
      <w:r>
        <w:rPr>
          <w:rFonts w:ascii="Amiri" w:hAnsi="Amiri" w:eastAsia="Amiri" w:cs="Amiri"/>
          <w:color w:val="111111"/>
          <w:sz w:val="28"/>
          <w:sz w:val="28"/>
          <w:szCs w:val="28"/>
          <w:rtl w:val="true"/>
          <w:lang w:bidi="ar-SA"/>
        </w:rPr>
        <w:t xml:space="preserve">بَلِ الَّذِینَ کَفَرُوا یُکَذِّبُونَ </w:t>
      </w: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که کفر ورزیده اند تکذیب می کنند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أَعْلَمُ بِمَا یُوعُونَ </w:t>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و خدا به آنچه در سینه دارند داناتر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فَبَشِّرْهُمْ بِعَذَابٍ أَلِیمٍ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پس آنان را از عذابی دردناک خبر ده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الَّذِینَ آمَنُوا وَعَمِلُوا الصَّالِحَاتِ لَهُمْ أَجْرٌ غَیْرُ مَمْنُونٍ </w:t>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مگر کسانی که گرویده و کارهای شایسته کرده اند که آنان را پاداشی بی منت خواهد بود</w:t>
      </w:r>
    </w:p>
    <w:p>
      <w:pPr>
        <w:pStyle w:val="Heading5"/>
        <w:numPr>
          <w:ilvl w:val="4"/>
          <w:numId w:val="1"/>
        </w:numPr>
        <w:rPr/>
      </w:pPr>
      <w:bookmarkStart w:id="1407" w:name="__RefHeading___Toc1226864_3264237689"/>
      <w:bookmarkStart w:id="1408" w:name="_Toc666"/>
      <w:bookmarkEnd w:id="1407"/>
      <w:r>
        <w:rPr>
          <w:rtl w:val="true"/>
        </w:rPr>
        <w:t>الغاشیة</w:t>
      </w:r>
      <w:r>
        <w:rPr>
          <w:rtl w:val="true"/>
        </w:rPr>
        <w:t>:</w:t>
      </w:r>
      <w:bookmarkEnd w:id="1408"/>
    </w:p>
    <w:p>
      <w:pPr>
        <w:pStyle w:val="BookText"/>
        <w:rPr/>
      </w:pPr>
      <w:r>
        <w:rPr>
          <w:rFonts w:ascii="Amiri" w:hAnsi="Amiri" w:eastAsia="Amiri" w:cs="Amiri"/>
          <w:color w:val="111111"/>
          <w:sz w:val="28"/>
          <w:sz w:val="28"/>
          <w:szCs w:val="28"/>
          <w:rtl w:val="true"/>
          <w:lang w:bidi="ar-SA"/>
        </w:rPr>
        <w:t xml:space="preserve">هَلْ أَتَاکَ حَدِیثُ الْغَاشِیَةِ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آیا خبر حادثه هولناکی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ها را از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 گیرد، به تو رسیده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یَوْمَئِذٍ خَاشِعَةٌ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در آن روز چهره هایی زبون و شرمسارند؛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عَامِلَةٌ نَاصِبَةٌ </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همواره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کوشیده اند و خسته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سودی نیافته 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تَصْلَی نَارًا حَامِیَةً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در آتشی سوزان درآیند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تُسْقَی مِنْ عَیْنٍ آنِیَةٍ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آنان را از چشمه ای بسیار داغ می نوشانند؛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لَهُمْ طَعَامٌ إِلَّا مِنْ ضَرِیعٍ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برای آنان طعامی جز خار خشک و زهرآگین وجود ندارد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یُسْمِنُ وَلَا یُغْنِی مِنْ جُوعٍ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که نه فربه می کند و نه از گرسنگی بی نیاز می نماید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یَوْمَئِذٍ نَاعِمَةٌ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در آن روز چهره هایی شاداب و باطراوت 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لِسَعْیِهَا رَاضِیَةٌ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از تلاش و کوشش خود خشنودند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جَنَّةٍ عَالِیَةٍ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در بهشتی برین اند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تَسْمَعُ فِیهَا لَاغِیَةً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در آنجا سخن لغو وبیهوده نشنوند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فِیهَا عَیْنٌ جَارِیَةٌ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در آن چشمه ای روان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فِیهَا سُرُرٌ مَرْفُوعَةٌ </w:t>
      </w: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تخت هایی بلند و با ارزش قرار دارد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وَأَکْوَابٌ مَوْضُوعَةٌ </w:t>
      </w: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چشمه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ها نهاده شده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وَنَمَارِقُ مَصْفُوفَةٌ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نعمت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 هایی پهلوی هم 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تکیه زدن بهشتی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وَزَرَابِیُّ مَبْثُوثَةٌ </w:t>
      </w: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و فرش هایی زربافت و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آن می نشینند</w:t>
      </w:r>
      <w:r>
        <w:rPr>
          <w:rFonts w:eastAsia="IRNazanin" w:cs="IRNazanin"/>
          <w:color w:val="111111"/>
          <w:sz w:val="28"/>
          <w:szCs w:val="28"/>
          <w:rtl w:val="true"/>
          <w:lang w:bidi="fa-IR"/>
        </w:rPr>
        <w:t>.]</w:t>
      </w:r>
    </w:p>
    <w:p>
      <w:pPr>
        <w:pStyle w:val="Heading5"/>
        <w:numPr>
          <w:ilvl w:val="4"/>
          <w:numId w:val="1"/>
        </w:numPr>
        <w:rPr/>
      </w:pPr>
      <w:bookmarkStart w:id="1409" w:name="__RefHeading___Toc1226866_3264237689"/>
      <w:bookmarkStart w:id="1410" w:name="_Toc667"/>
      <w:bookmarkEnd w:id="1409"/>
      <w:r>
        <w:rPr>
          <w:rtl w:val="true"/>
        </w:rPr>
        <w:t>البلد</w:t>
      </w:r>
      <w:r>
        <w:rPr>
          <w:rtl w:val="true"/>
        </w:rPr>
        <w:t>:</w:t>
      </w:r>
      <w:bookmarkEnd w:id="1410"/>
    </w:p>
    <w:p>
      <w:pPr>
        <w:pStyle w:val="BookText"/>
        <w:rPr/>
      </w:pPr>
      <w:r>
        <w:rPr>
          <w:rFonts w:ascii="Amiri" w:hAnsi="Amiri" w:eastAsia="Amiri" w:cs="Amiri"/>
          <w:color w:val="111111"/>
          <w:sz w:val="28"/>
          <w:sz w:val="28"/>
          <w:szCs w:val="28"/>
          <w:rtl w:val="true"/>
          <w:lang w:bidi="ar-SA"/>
        </w:rPr>
        <w:t xml:space="preserve">ثُمَّ کَانَ مِنَ الَّذِینَ آمَنُوا وَتَوَاصَوْا بِالصَّبْرِ وَتَوَاصَوْا بِالْمَرْحَمَةِ </w:t>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کسانی باشد که ایمان آورده اند و یکدیگر را به صبر و مهربانی سفارش کرده اند؛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أَصْحَابُ الْمَیْمَنَةِ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اینان سعادتمندان اند؛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کَفَرُوا بِآیَاتِنَا هُمْ أَصْحَابُ الْمَشْأَمَةِ </w:t>
      </w: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و کسانی که به آیات ما کفر ورزیدند، آنان شقاوتمندان اند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عَلَیْهِمْ نَارٌ مُؤْصَدَةٌ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بر آنان آتشی سرپوشیده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راه گریزی از آن ندارند</w:t>
      </w:r>
      <w:r>
        <w:rPr>
          <w:rFonts w:eastAsia="IRNazanin" w:cs="IRNazanin"/>
          <w:color w:val="111111"/>
          <w:sz w:val="28"/>
          <w:szCs w:val="28"/>
          <w:rtl w:val="true"/>
          <w:lang w:bidi="fa-IR"/>
        </w:rPr>
        <w:t>.]</w:t>
      </w:r>
    </w:p>
    <w:p>
      <w:pPr>
        <w:pStyle w:val="Heading4"/>
        <w:numPr>
          <w:ilvl w:val="3"/>
          <w:numId w:val="1"/>
        </w:numPr>
        <w:rPr/>
      </w:pPr>
      <w:bookmarkStart w:id="1411" w:name="__RefHeading___Toc1226868_3264237689"/>
      <w:bookmarkStart w:id="1412" w:name="_Toc668"/>
      <w:bookmarkEnd w:id="1411"/>
      <w:r>
        <w:rPr>
          <w:rtl w:val="true"/>
        </w:rPr>
        <w:t>تفسیر</w:t>
      </w:r>
      <w:bookmarkEnd w:id="141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در مورد آیه إِنَّ الَّذینَ یَکْتُمُونَ ما أَنْزَلَ اللَّهُ مِنَ الْکِتابِ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 الله در اینجا اوصاف محمد صلی الله علیه و آله و بشارت به اوست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احکام را کتمان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یَشْتَرُونَ بِهِ ثَمَناً قَلیلاً یعنی به عوض اندکی آن را مبدل می سازند یعنی هر آنچه آن را در عوض آن حطام دنیا می گیرند،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یَأْکُلُونَ فی بُطُونِهِمْ إِلاَّ النَّارَ یعنی گویی آنان جز آتش نمی خورند زیرا این کار آنان را به آتش می رساند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حقیقتاً در جهنم آتش می خورند به خاطر عقوبتشان برآنچه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یُکَلِّمُهُمُ اللَّهُ یَوْمَ الْقِیامَةِ یعنی بدانچه دوست دارند خدا با آنا تکلم نمی کند اگر چه با سؤال توبیخی با آنان تکلم می کند و با آنچه آنان را اندوهگین می سازد یا اینکه اصلا خدا با آنان تکلم نمی کند و در نتیجه آیات سؤال حمل می شود بر تکلم ملائکه که از جانب خدا و به امر او از کافران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یُزَکِّیهِمْ یعنی آنان را مدح نمی کند و به این که آنان پاک هستند، وصفشان نمی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را قبول نمی کند، چنانچه </w:t>
      </w:r>
    </w:p>
    <w:p>
      <w:pPr>
        <w:pStyle w:val="BookText"/>
        <w:rPr/>
      </w:pPr>
      <w:r>
        <w:rPr>
          <w:rFonts w:ascii="Amiri" w:hAnsi="Amiri" w:eastAsia="Amiri" w:cs="Amiri"/>
          <w:color w:val="111111"/>
          <w:sz w:val="28"/>
          <w:sz w:val="28"/>
          <w:szCs w:val="28"/>
          <w:rtl w:val="true"/>
          <w:lang w:bidi="ar-SA"/>
        </w:rPr>
        <w:t>أعمال الأزكياء و قيل أي لا يطهرهم من خبث أعمالهم بالمغفرة وَ لَهُمْ عَذابٌ أَلِيمٌ أي موجع أُولئِكَ الَّذِينَ اشْتَرَوُا الضَّلالَةَ بِالْهُدي أي استبدلوا الكفر بالنبي بالإيمان به أو كتمان أمره بإظهاره أو العذاب بالثواب و طريق الجنة فَما أَصْبَرَهُمْ عَلَي النَّارِ فيه أقوال أحدها معناه ما أجرأهم علي النار و هو المروي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أعملهم بأعمال أهل النار و هو المروي أيضا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أبقاهم علي النار كما يقال ما أصبر فلانا علي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وَ الَّذِينَ اتَّقَوْا فَوْقَهُمْ يَوْمَ الْقِيامَةِ أي الذين اجتنبوا الكفر فوق الكفار في الدرجات و قيل أراد أن تمتعهم بنعيم الآخرة أكثر من استمتاع هؤلاء بنعيم الدنيا و قيل إنه أراد أن حال المؤمنين في الهزء بالكفار و الضحك منهم فوق حال هؤلاء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إِنَّ الَّذِينَ يَشْتَرُونَ بِعَهْدِ اللَّهِ أي يستبدلون بأمر الله سبحانه ما يلزمهم الوفاء به و قيل معناه إن الذين يحصلون بنكث عهد الله و نقضه وَ أَيْمانِهِمْ أي و بالأيمان الكاذبة ثَمَناً قَلِيلًا أي عوضا نزرا و سماه قليلا لأنه قليل في جنب ما يفوتهم من الثواب و يحصل لهم من العقاب أُولئِكَ لا خَلاقَ لَهُمْ أي لا نصيب لهم في نعيم الآخرة وَ لا يُكَلِّمُهُمُ اللَّهُ وَ لا يَنْظُرُ إِلَيْهِمْ يَوْمَ الْقِيامَةِ أي لا يعطف عليهم و لا يرحمهم كما يقول القائل للغير انظر إلي يريد ارحمني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البيضاوي في قوله تعالي يَوْمَ تَبْيَضُّ وُجُوهٌ وَ تَسْوَدُّ وُجُوهٌ بياض الوجه و سواده كنايتان عن ظهور بهجة السرور و كآبة الخوف فيه و قيل يوسم أهل الحق ببياض الوجه و الصحيفة </w:t>
      </w:r>
      <w:r>
        <w:rPr>
          <w:rStyle w:val="FootnoteAnchor"/>
          <w:rtl w:val="true"/>
        </w:rPr>
        <w:footnoteReference w:id="435"/>
      </w:r>
      <w:r>
        <w:rPr>
          <w:rFonts w:ascii="Amiri" w:hAnsi="Amiri" w:eastAsia="Amiri" w:cs="Amiri"/>
          <w:color w:val="111111"/>
          <w:sz w:val="28"/>
          <w:sz w:val="28"/>
          <w:szCs w:val="28"/>
          <w:rtl w:val="true"/>
          <w:lang w:bidi="ar-SA"/>
        </w:rPr>
        <w:t>و إشراق البشرة و سعي النور بين يديه و بيمينه و أهل الباطل بأضداد ذلك أَ كَفَرْتُمْ أي فيقال لهم أ كفرتم و الهمزة للتوبيخ و التعجيب من حالهم فَذُوقُوا الْعَذابَ أمر إهانة فَفِي رَحْمَتِ اللَّهِ يعني الجنة و الثواب المخلد عبر عن ذلك بالرحمة تنبيها علي أن المؤمن و إن استغرق عمره في طاعة الله تعالي لا يدخل الجنة إلا برحمته و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پاکان را قبول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مغفرتش از پلیدی اعمالشان پاک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عَذابٌ أَلیمٌ یعنی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اشْتَرَوُا الضَّلالَةَ بِالْهُدی یعنی کفر به پیامبر را جانشین ایمان به او کردند یا کتمان حقانیت او را جانشین اظهار آن نمودند یا عذاب را جانشین ثواب و راه بهشت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أَصْبَرَهُمْ عَلَی النَّارِ در مورد این فراز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معنا آنست که چه جرأتی بر آتش دارند و این معنا امام صادق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چقدر آنان به اعمال اهل آتش عمل نمودند که این معنا نیز از امام صادق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چقدر بر آتش باقی هستند چنانچه گفته می شود چقدر فلانی بر حبس صبور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در مورد آیه وَ الَّذینَ اتَّقَوْا فَوْقَهُمْ یَوْمَ الْقِیامَة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کفر اجتناب نمودند فوق کفار هستند به درجاتی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آنست که بهره مندی متقین از نعتهای اخروی بیش از بهره مندی اینان از نعمتهای دنیوی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اینست که حال مؤمنان در تمسخر کفار و خندیدن به آنان فوق حال کفار در دنیاست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در مورد آیه إِنَّ الَّذینَ یَشْتَرُونَ بِعَهْدِ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خدای سبحان را با آنچه برایشان لازم الوفاء است عوض 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کسانی که به شکستن عهد خدا و نقض آن 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أَیْمانِهِمْ یعنی با قسمهای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ثَمَناً قَلیلاً یعنی عوضی اندک و آن را قلیل نامید چون در کنار ثوابی که از آنان فوت می شود و عقابی که برایشان حاصل می شود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لا خَلاقَ لَهُمْ یعنی آنان را در نعیم بهشتی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یُکَلِّمُهُمُ اللَّهُ وَ لا یَنْظُرُ إِلَیْهِمْ یَوْمَ الْقِیامَةِ یعنی بر آنان عطوفت ننموده و بر ایشان رحم نمی کند، چنانچه گوینده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نظر کن و مقصود گوینده اینست که به من رحم نما</w:t>
      </w:r>
      <w:r>
        <w:rPr>
          <w:rFonts w:eastAsia="IRNazanin" w:cs="IRNazanin"/>
          <w:color w:val="111111"/>
          <w:sz w:val="28"/>
          <w:szCs w:val="28"/>
          <w:rtl w:val="true"/>
          <w:lang w:bidi="fa-IR"/>
        </w:rPr>
        <w:t>.</w:t>
      </w:r>
      <w:r>
        <w:rPr>
          <w:rStyle w:val="FootnoteAnchor"/>
          <w:rtl w:val="true"/>
        </w:rPr>
        <w:footnoteReference w:id="43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بیضاوی در مورد آیه یَوْمَ تَبْیَضُّ وُجُوهٌ وَ تَسْوَدُّ وُجُوهٌ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و سیاهی صورت کنایه از ظهور بهجت و سرور و غم خوف در چهره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حقیقت به سفید رویی و بشارت چهره و نورانیت صورت و حرکت نور در مقابل و در سمت راستشان شناخته می شوند و اهل باطل به ضد این امور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کَفَرْتُمْ یعنی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کفر می ورزید و همزه برای توبیخ و به تعجب وا داشتن از حال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 الْعَذابَ این امر، فرمان اهانت و خوار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رَحْمَتِ اللَّهِ یعنی بهشت و ثواب جاوید که از آن تعبیر به رحمت شد از باب این که مؤمن گرچه تمام عمرش را در طاعت خدا صرف نماید، وارد بهشت نمی شود مگر با رحمت و فضل خدا</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قال الطبرسي رحمه الله في قوله تعالي سَيُطَوَّقُونَ ما بَخِلُوا بِهِ يَوْمَ الْقِيامَةِ اختلف في معناه فقيل يجعل ما بخل به من المال طوقا في عنقه و الآية نزلت في مانعي الزكاة و هو المروي عن أبي جعفر ع</w:t>
      </w:r>
    </w:p>
    <w:p>
      <w:pPr>
        <w:pStyle w:val="BookText"/>
        <w:rPr/>
      </w:pPr>
      <w:r>
        <w:rPr>
          <w:rFonts w:ascii="Amiri" w:hAnsi="Amiri" w:eastAsia="Amiri" w:cs="Amiri"/>
          <w:color w:val="111111"/>
          <w:sz w:val="28"/>
          <w:sz w:val="28"/>
          <w:szCs w:val="28"/>
          <w:rtl w:val="true"/>
          <w:lang w:bidi="ar-SA"/>
        </w:rPr>
        <w:t>وَ قَدْ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لَا يُؤَدِّي زَكَاةَ مَالِهِ إِلَّا جُعِلَ فِي عُنُقِهِ شُجَاعٌ </w:t>
      </w:r>
      <w:r>
        <w:rPr>
          <w:rStyle w:val="FootnoteAnchor"/>
          <w:rtl w:val="true"/>
        </w:rPr>
        <w:footnoteReference w:id="440"/>
      </w:r>
      <w:r>
        <w:rPr>
          <w:rFonts w:ascii="Amiri" w:hAnsi="Amiri" w:eastAsia="Amiri" w:cs="Amiri"/>
          <w:color w:val="111111"/>
          <w:sz w:val="28"/>
          <w:sz w:val="28"/>
          <w:szCs w:val="28"/>
          <w:rtl w:val="true"/>
          <w:lang w:bidi="ar-SA"/>
        </w:rPr>
        <w:t>يَوْمَ الْقِيَامَةِ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يجعل في عنقه يوم القيامة طوق من نار و قيل معناه يكلفون يوم القيامة أن يأتوا بما بخلوا من أموالهم و قيل هو كقوله يَوْمَ يُحْمي عَلَيْها فِي نارِ جَهَنَّمَ فَتُكْوي بِها جِباهُهُمْ وَ جُنُوبُهُمْ وَ ظُهُورُهُمْ فمعناه أنه يجعل طوقا فيعذب بها و قيل معناه أنه يعود عليهم وباله فيصير طوقا لأعناقهم كقوله وَ كُلَّ إِنسانٍ أَلْزَمْناهُ طائِرَهُ فِي عُنُقِهِ و العرب تعبر بالرقبة و العنق عن جميع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تعالي مِنْ قَبْلِ أَنْ نَطْمِسَ وُجُوهاً </w:t>
      </w:r>
      <w:r>
        <w:rPr>
          <w:rStyle w:val="FootnoteAnchor"/>
          <w:rtl w:val="true"/>
        </w:rPr>
        <w:footnoteReference w:id="441"/>
      </w:r>
      <w:r>
        <w:rPr>
          <w:rFonts w:ascii="Amiri" w:hAnsi="Amiri" w:eastAsia="Amiri" w:cs="Amiri"/>
          <w:color w:val="111111"/>
          <w:sz w:val="28"/>
          <w:sz w:val="28"/>
          <w:szCs w:val="28"/>
          <w:rtl w:val="true"/>
          <w:lang w:bidi="ar-SA"/>
        </w:rPr>
        <w:t>اختلف فيه علي أقوال أحدها أن معناه من قبل أن نمحو آثار وجوهكم حتي تصير كالأقفية و نجعل عيونها في أقفيتها فتمشي القهقري عن ابن عباس و عطية و ثانيها أن معناه نطمسها عن الهدي فَنَرُدَّها عَلي أَدْبارِها في ضلالتها ذما لها بأنها لا تفلح أبدا رواه أبو الجارود عن أبي جعفر عليه السلام و ثالثها نجعل في وجوههم الشعر كوجوه القرود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علي القول الأول كيف أوعد الله سبحانه و لم يفعل فجوابه أن هذا الوعيد كان متوجها إليهم لو لم يؤمن واحد منهم فلما آمن منهم جماعة رفع عن الباقين أو أن الوعيد يقع بهم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هذا يَوْمُ يَنْفَعُ الصَّادِقِينَ صِدْقُهُمْ يعني ما صدقوا فيه في دار التكليف و قيل إنه الصدق في الآخرة و إنه ينفعهم لقيامهم فيه بحق الله فالمراد به صدقهم في الشهادة لأنبيائهم بالبلاغ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طبرسی رحمه الله در مورد آیه سَیُطَوَّقُونَ ما بَخِلُوا بِهِ یَوْمَ الْقِیامَةِ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آن اختلاف شده؛ 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که به آن بخل ورزیده طوق بر گردنش می شود و آیه در مورد منع کنندگان از زکات نازل شده و این مطلب از امام باقر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زکات مالش را ندهد مگر این که روز قیامت بر گردنش نوعی مار به نام شجاع آویخته می شود و سپس حضرت این آیه را تلاوت فرمود؛</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اینست در روز قیامت بر گردن او طوقی از آتش قرار داده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روز قیامت مکلف می شوند که اموالی را که نسبت به آن بخل ورزیدند بیاورند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مانند آیه یَوْمَ یُحْمی عَلَیْها فی نارِ جَهَنَّمَ فَتُکْوی بِها جِباهُهُمْ وَ جُنُوبُهُمْ وَ ظُهُورُهُمْ است پس معنای آن اینست که طوقی بر او قرار داده می شود و با آن عذاب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که وبال آن به خودشان بر می گردد و طوقی بر گردنهایشان می شود مانند آیه وَ کُلَّ إِنسانٍ أَلْزَمْناهُ طائِرَهُ فی عُنُقِهِ و عرب از جمیع بدن به رقبه و عنق تعبیر می کند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در مورد آیه مِنْ قَبْلِ أَنْ نَطْمِسَ وُجُوهاً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آیه بر اقوالی اختلاف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معنایش اینست که قبل از آنکه آثار صورتهایتان را محو کنیم تا مانند پس گردنهایتان شود و چشمانش را در پس گردنهایشان قرار دهیم که عقب عقب سیر کنید که این تفسیر از ابن عباس و عطیه است و دوم این که آن را از هدایت پاک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فَنَرُدَّها عَلی أَدْبارِها پس آن را در گمراهیش به عقب بر می گردانیم از باب مذمت آن که ابدا رستگار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ابی الجارود از امام باقر علیه السلام روایت کرده و سوم آنکه در صورتهایشان موی مانند صورت بوزینگان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اول چگونه خداوند سبحان وعده داد و عمل ننمود؟ پس پاسخ اینست که این وعید متوجه آنان بوده اگر یکی از آنان ایمان نمی آورد؛ پس وقتی جماعتی از آنان ایمان آوردند عذاب از باقی رفع شد یا این که این وعید در آخرت بر آنان واقع می شود</w:t>
      </w:r>
      <w:r>
        <w:rPr>
          <w:rFonts w:eastAsia="IRNazanin" w:cs="IRNazanin"/>
          <w:color w:val="111111"/>
          <w:sz w:val="28"/>
          <w:szCs w:val="28"/>
          <w:rtl w:val="true"/>
          <w:lang w:bidi="fa-IR"/>
        </w:rPr>
        <w:t>.</w:t>
      </w:r>
      <w:r>
        <w:rPr>
          <w:rStyle w:val="FootnoteAnchor"/>
          <w:rtl w:val="true"/>
        </w:rPr>
        <w:footnoteReference w:id="44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هذا یَوْمُ یَنْفَعُ الصَّادِقینَ صِدْقُهُمْ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در دار تکلیف نسبت به آن صادق بودند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صدق در آخرت است و این صدق به آنان سود می رساند زیرا در صدق به حق خدا قیام نمودند؛ پس مراد از صدق، صدق آنان در شهادت دادن برای انبیایشان است که رسالتشان را رساندند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قال البيضاوي في قوله تعالي أَيْنَ شُرَكاؤُكُمُ أي آلهتكم التي جعلتموها شركاء لله الَّذِينَ كُنْتُمْ تَزْعُمُونَ أي تزعمونهم شركاء فحذف المفعولان و المراد من الاستفهام التوبيخ و لعله يحال بينهم و بين آلهتهم حينئذ ليفقدوها في الساعة التي علقوا بها الرجاء فيها و يحتمل أن يشاهدوهم و لكن لما لم ينفعوهم فكأنهم غيب عنهم ثُمَّ لَمْ تَكُنْ فِتْنَتُهُمْ إِلَّا أَنْ قالُوا أي كفرهم و المراد عاقبته و قيل معذرتهم التي يتوهمون أن يتخلصوا بها من فتنت الذهب إذا خلصته و قيل جوابهم و إنما سماه فتنة لأنه كذب أو لأنهم قصدوا بها الخلاص وَ اللَّهِ رَبِّنا ما كُنَّا مُشْرِكِينَ يكذبون و يحلفون عليه مع علمهم أنه لا ينفع من فرط الحيرة و الدهشة كما يقولون رَبَّنا أَخْرِجْنا مِنْها و قد أيقنوا بالخلود و قيل معناه ما كنا مشركين عند أنفسنا و هو لا يوافق قوله انْظُرْ كَيْفَ كَذَبُوا عَلي أَنْفُسِهِمْ أي بنفي الشرك عنها و حمله علي كذبهم في الدنيا تعسف وَ ضَلَّ عَنْهُمْ ما كانُوا يَفْتَرُونَ من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لَوْ تَري إِذْ وُقِفُوا عَلَي النَّارِ جوابه محذوف أي لو تراهم حين يوقفون علي النار حتي يعاينوها أو يطلعون عليها أو يدخلونها فيعرفون مقدار عذابها لرأيت أمرا شنيعا فَقالُوا يا لَيْتَنا نُرَدُّ تمنيا للرجوع إلي الدنيا وَ لا نُكَذِّبَ بِآياتِ رَبِّنا وَ نَكُونَ مِنَ الْمُؤْمِنِينَ استئناف كلام منهم علي وجه الإثبات كقولهم دعني و لا أعود أي أنا لا أعود تركتني أو لم تتركني أو عطف علي نرد أو حال من الضمير فيه فيكون في حكم المتمني و قوله وَ إِنَّهُمْ لَكاذِبُونَ راجع إلي ما تضمنه التمني من الوعد و نصبهما حمزة و يعقوب و حفص علي الجواب بإضمار أن بعد الواو إجراء لها مجري الفاء و قرأ ابن عامر برفع الأول علي العطف و نصب الثاني علي الجواب بَلْ بَدا لَهُمْ ما كانُوا يُخْفُونَ مِنْ قَبْلُ الإضراب عن إرادة الإيمان المفهوم من التمني و المعني أنه ظهر لهم ما كانوا يخفون من نفاقهم و قبائح أعمالهم فتمنوا ذلك ضجرا لا عزما علي أنهم لو ردوا لآمنوا وَ لَوْ رُدُّوا إلي الدنيا بعد الظهور و الوقوف لَعادُوا لِما نُهُوا عَنْهُ من الكفر و المعاصي وَ إِنَّهُمْ لَكاذِبُونَ فيما وعدوا من أنفسهم و قالوا عطف علي لعادوا أو علي إنهم لكاذبون أو علي نهوا أو استئناف بذكر</w:t>
      </w:r>
    </w:p>
    <w:p>
      <w:pPr>
        <w:pStyle w:val="BookText"/>
        <w:rPr/>
      </w:pPr>
      <w:r>
        <w:rPr>
          <w:rFonts w:ascii="IRNazanin" w:hAnsi="IRNazanin" w:eastAsia="IRNazanin"/>
          <w:color w:val="111111"/>
          <w:sz w:val="28"/>
          <w:sz w:val="28"/>
          <w:szCs w:val="28"/>
          <w:rtl w:val="true"/>
          <w:lang w:bidi="fa-IR"/>
        </w:rPr>
        <w:t>و بیضاوی در مورد آیه أَیْنَ شُرَکاؤُکُمُ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کجایند معبودانتان که آنان را شریکانی برای خدا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کُنْتُمْ تَزْعُمُونَ یعنی آنان را شرکا می پنداشتید؛ پس هر دو مفعول حذف شده و مراد از استفهام توبیخ است و شاید بین آنان و معبودانشان در این حال جدایی افکنده می شود تا آن را در ساعتی که به آن امید بسته بودند گم کنند و ممکن است که آنان شریکانشان را ببینند اما چون نفعی به حالشان ندارد پس گویا از آنان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تَکُنْ فِتْنَتُهُمْ إِلاَّ أَنْ قالُوا مراد از فتنه کفرشان است و مراد عاقبت آن کفر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آنان معذرت آنان است که توهم دارند با آن خلاص شوند و از فتنت الذهب گرفته شده یعنی طلا را خالص نمودم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به معنای جواب است و آن را فتنه نامید زیرا جوابشان کذب است یا این که آنان با این کذب قصد خلاصی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رَبِّنا ما کُنَّا مُشْرِکینَ دروغ می گویند و بر خدا قسم می خورند با این که علم دارند که آن قسم سودی ندارد ولی از شدت حیرت و دهشت زدگی چنین می گویند، کما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أَخْرِجْنا مِنْها با این که یقین به جاودانگی دارند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ما نزد خود، مشرک نبودیم و این موافق نیست با این آیه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کَیْفَ کَذَبُوا عَلی أَنْفُسِهِمْ یعنی با نفی شرک از نفس خود دروغ گفتند و حمل آیه بر کذبشان در دنیا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 عَنْهُمْ ما کانُوا یَفْتَرُونَ آنچه بر شرکا افترا می بستند</w:t>
      </w:r>
      <w:r>
        <w:rPr>
          <w:rFonts w:eastAsia="IRNazanin" w:cs="IRNazanin"/>
          <w:color w:val="111111"/>
          <w:sz w:val="28"/>
          <w:szCs w:val="28"/>
          <w:rtl w:val="true"/>
          <w:lang w:bidi="fa-IR"/>
        </w:rPr>
        <w:t>.</w:t>
      </w:r>
      <w:r>
        <w:rPr>
          <w:rStyle w:val="FootnoteAnchor"/>
          <w:rtl w:val="true"/>
        </w:rPr>
        <w:footnoteReference w:id="44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وَ لَوْ تَری إِذْ وُقِفُوا عَلَی النَّارِ جواب شرط محذوف است یعنی اگر آنان را هنگامی که بر سر آتش می ایستند تا آن را می بینند یا از آن مطلع می شوند، یا داخل آن می شوند و مقدار عذاب آن را می بینند، ببینی، امری قبیح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آیه یا لَیْتَنا نُرَدُّ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تمنای بازگشت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نُکَذِّبَ بِآیاتِ رَبِّنا وَ نَکُونَ مِنَ الْمُؤْمِنینَ این استیناف کلام است از جانب آنان بر وجه اثبات مثل این سخنشان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که من بر نخواهم گشت؛ یعنی من برگشتنی نیستم چه مرا رها کنی یا نکنی یا عطف بر نُردُّ است یا حال است برای ضمیری که در آن است، پس در حکم متمنی می باشد و آیه وَ انَّهُم لَکاذبونَ راجع است به وعده ای که آن تمنی در خود دارد و حمزه و یعقوب و حفص هر دو فعل نرد و لا نکذب را منصوب خوانده اند بنا بر این که جواب باشد به این دلیل که بعد از واو جاری مجرای فاء است و ابن عامر به رفع اولی بنا بر عطف بودن و نصب دومی بنا بر جواب بودن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بَدا لَهُمْ ما کانُوا یُخْفُونَ مِنْ قَبْلُ بل اضراب است از اراده ایمانی که از تمنی فهمیده می شود و معنا اینست که آنچه از نفاق و قبایح اعمالشان پنهان می داشتند برایشان آشکار شد؛ پس آرزوی آن را نمودند از باب آزردگی خاطر نه عزم بر این که اگر برگردند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رُدُّوا اگر به دنیا برگردند بعد از ظهور و توقف، لَعادُوا لِما نُهُوا عَنْهُ از کفر و معاصی وَ إِنَّهُمْ لَکاذِبُونَ آنان کاذبند بر آنچه به خود وعده دادند و قالوا عطف بر لعادوا است یا عطف بر انهم لکاذبون است یا عطف بر نهوا است یا از سر گرفتن و استیناف </w:t>
      </w:r>
    </w:p>
    <w:p>
      <w:pPr>
        <w:pStyle w:val="BookText"/>
        <w:rPr/>
      </w:pPr>
      <w:r>
        <w:rPr>
          <w:rFonts w:ascii="Amiri" w:hAnsi="Amiri" w:eastAsia="Amiri" w:cs="Amiri"/>
          <w:color w:val="111111"/>
          <w:sz w:val="28"/>
          <w:sz w:val="28"/>
          <w:szCs w:val="28"/>
          <w:rtl w:val="true"/>
          <w:lang w:bidi="ar-SA"/>
        </w:rPr>
        <w:t>ما قالوه في الدنيا إِنْ هِيَ إِلَّا حَياتُنَا الدُّنْيا الضمير للحياة وَ ما نَحْنُ بِمَبْعُوثِينَ وَ لَوْ تَري إِذْ وُقِفُوا عَلي رَبِّهِمْ مجاز عن الحبس للسؤال و التوبيخ و قيل معناه وقفوا علي قضاء ربهم و جزائه أو عرفوه حق التعريف قالَ أَ لَيْسَ هذا بِالْحَقِّ كأنه جواب قائل قال ما ذا قال ربهم حينئذ و الهمزة للتقريع علي التكذيب و الإشارة إلي البعث و ما يتبعه من الثواب و العقاب قالُوا بَلي وَ رَبِّنا إقرار مؤكد باليمين لانجلاء الأمر غاية الجلاء قالَ فَذُوقُوا الْعَذابَ بِما كُنْتُمْ تَكْفُرُونَ بسبب كفركم أو ببدله قَدْ خَسِرَ الَّذِينَ كَذَّبُوا بِلِقاءِ اللَّهِ إذ فاتتهم النعم و استوجبوا العذاب المقيم و لقاء الله البعث و ما يتبعه حَتَّي إِذا جاءَتْهُمُ السَّاعَةُ غاية لكذبوا لا الخسران لأن خسرانهم لا غاية له بَغْتَةً فجأة و نصبها علي الحال أو المصدر فإنها نوع من المجي‌ء قالُوا يا حَسْرَتَنا أي تعالي فهذا أوانك عَلي ما فَرَّطْنا قصرنا فِيها في الحياة الدنيا أو في الساعة يعني في شأنها و الإيمان بها وَ هُمْ يَحْمِلُونَ أَوْزارَهُمْ عَلي ظُهُورِهِمْ تمثيل لاستحقاقهم آثار الآثام أَلا ساءَ ما يَزِرُونَ بئس شيئا يزرونه وزرهم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عز و جل وَ يَوْمَ يَحْشُرُهُمْ جَمِيعاً نصب بإضمار اذكر أو نقول و الضمير لمن يحشر من الثقلين و قرأ عن عاصم و روح و يعقوب بالياء يا مَعْشَرَ الْجِنِّ يعني الشياطين قَدِ اسْتَكْثَرْتُمْ مِنَ الْإِنْسِ من إغوائهم و إضلالهم أو منهم بأن جعلتموهم أتباعكم فحشروا معكم كقولهم استكثر الأمير من الجنود وَ قالَ أَوْلِياؤُهُمْ مِنَ الْإِنْسِ الذين أطاعوهم رَبَّنَا اسْتَمْتَعَ بَعْضُنا بِبَعْضٍ أي انتفع الإنس بالجن بأن دلوهم علي الشهوات و ما يتوصل به إليها و الجن بالإنس بأن أطاعوهم و حصلوا مرادهم و قيل استمتاع الإنس بهم أنهم كانوا يعوذون بهم في المفاوز و عند المخاوف و استمتاعهم بالإنس اعترافهم بأنهم يقدرون علي إجارتهم وَ بَلَغْنا أَجَلَنَا الَّذِي أَجَّلْتَ لَنا أي البعث و هو اعتراف بما فعلوا من طاعة الشيطان و اتباع الهوي و تكذيب البعث و تحسر علي حالهم قالَ النَّارُ مَثْواكُمْ منزلكم أو ذات مثويكم خالِدِينَ فِيها حال و العامل فيها مثويكم إن جعل مصدرا و معني الإضافة إن جعل مكانا إِلَّا ما شاءَ اللَّهُ إلا الأوقات التي ينقلون فيها من النار إلي الزمهرير و قيل إلا</w:t>
      </w:r>
    </w:p>
    <w:p>
      <w:pPr>
        <w:pStyle w:val="BookText"/>
        <w:rPr/>
      </w:pPr>
      <w:r>
        <w:rPr>
          <w:rFonts w:ascii="IRNazanin" w:hAnsi="IRNazanin" w:eastAsia="IRNazanin"/>
          <w:color w:val="111111"/>
          <w:sz w:val="28"/>
          <w:sz w:val="28"/>
          <w:szCs w:val="28"/>
          <w:rtl w:val="true"/>
          <w:lang w:bidi="fa-IR"/>
        </w:rPr>
        <w:t>آن چیزی است که در دنیا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حَیاتُنَا الدُّنْیا ضمیر هی به حیات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بِمَبْعُوثینَ وَ لَوْ تَری إِذْ وُقِفُوا عَلی رَبِّهِمْ این تعبیر مجاز از حبس برای سؤال و توبیخ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بر حکم پروردگارشان و جزای او متوقف شدند یا او را به حق معرفتش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لَیْسَ هذا بِالْحَقِّ گویی این سخن جوای گوینده ای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در آن هنگام چه فرمود؟ و همزه برای کوبیدن آنان بر تکذیب و اشاره به رستاخیز و تبعات آن از ثواب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 وَ رَبِّنا این اقراری است که با قسم تأکید شده به این خاطر که امر در نهایت وضوح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فَذُوقُوا الْعَذابَ بِما کُنْتُمْ تَکْفُرُونَ به سبب کفرتان یا به سبب بدل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خَسِرَ الَّذینَ کَذَّبُوا بِلِقاءِ اللَّهِ زیرا نعمتها از آنان فوت شد و مستحق عذاب دائمی و دیدار خدا در رستاخیز و مستحق تبعات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جاءَتْهُمُ السَّاعَةُ این عبارت غایت برای کذبوا است نه برای خسرانشان؛ زیرا خسرانشان غایت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بَغْتَةً یعنی به صورت ناگهانی و سبب منصوب شدن آن حال است یا مفعول مطلق زیرا بغته نوعی از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حَسْرَتَنا ای حسرت ما بیا که زمان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فَرَّطْنا یعنی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یعنی در زندگی دنیا یا در مورد قیامت یعنی در شأن قیامت و ایمان به آن وَ هُمْ یَحْمِلُونَ أَوْزارَهُمْ عَلی ظُهُورِهِمْ این تمثیلی است برای این امر که آنان مستحق آثار گناهان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ساءَ ما یَزِرُونَ یعنی چه بد چیزی را به عنوان وزر و وبال به دوش می کشند</w:t>
      </w:r>
      <w:r>
        <w:rPr>
          <w:rFonts w:eastAsia="IRNazanin" w:cs="IRNazanin"/>
          <w:color w:val="111111"/>
          <w:sz w:val="28"/>
          <w:szCs w:val="28"/>
          <w:rtl w:val="true"/>
          <w:lang w:bidi="fa-IR"/>
        </w:rPr>
        <w:t>.</w:t>
      </w:r>
      <w:r>
        <w:rPr>
          <w:rStyle w:val="FootnoteAnchor"/>
          <w:rtl w:val="true"/>
        </w:rPr>
        <w:footnoteReference w:id="44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وَ یَوْمَ یَحْشُرُهُمْ جَمیعاً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منصوب است به سبب تقدیر فعل أذکُرُ یا نقول و ضمیر هم به کسانی بر می گردد که محشور می شوند از جن و انس و از قول عاصم و روح و یعقوب لا یاء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الْجِنِّ یعنی اس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اسْتَکْثَرْتُمْ مِنَ الْإِنْسِ بسیار گمراه و اضلال کردید انسانها را یا از آنان بیشتر شدید به این صورت که انسانها را پیروان خود قرار دادید پس آنان با شما محشور شدند مانند سخن عرب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بسیاری از سپاهیان را تابع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أَوْلِیاؤُهُمْ مِنَ الْإِنْسِ یعنی کسانی که تبعیت از شیاطین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اسْتَمْتَعَ بَعْضُنا بِبَعْضٍ یعنی انسانها از جن بهره بردند زیرا جنیان آنان را به سمت شهوات راهنمایی کردند و به سمت چیزهایی که با آن می شد به شهوات رسید و جنیان نیز از انسانها بهره بردند به این صورت که از آنان اطاعت کردند و مراد آنان را حاصل نمودند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انس از جن این است که در بیابانهای خشک و هنگامه های ترس به جنیان پناه می بردند و بهره بردن جنیان از انس این است که جنیان معترف هستند که قادر بر پناه دادن انسیان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بَلَغْنا أَجَلَنَا الَّذی أَجَّلْتَ لَنا یعنی رستاخیز و این اعترافی است نسبت به آنچه کردند از طاعت شیطان و پیروی از هوی و تکذیب رستاخیز و این حسرت خوردنی است بر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النَّارُ مَثْواکُمْ یعنی آتش منزل شما یا خود محل ورود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این کلمه حال است و عامل آن مثواکم است اگر مثوی مصدر قرار داده شود و اگر اسم مکان قرار داده شود عامل آن معنای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p>
    <w:p>
      <w:pPr>
        <w:pStyle w:val="BookText"/>
        <w:rPr/>
      </w:pPr>
      <w:r>
        <w:rPr>
          <w:rFonts w:ascii="Amiri" w:hAnsi="Amiri" w:eastAsia="Amiri" w:cs="Amiri"/>
          <w:color w:val="111111"/>
          <w:sz w:val="28"/>
          <w:sz w:val="28"/>
          <w:szCs w:val="28"/>
          <w:rtl w:val="true"/>
          <w:lang w:bidi="ar-SA"/>
        </w:rPr>
        <w:t>ما شاء الله قبل الدخول كأنه قيل النار مثواكم أبدا إلا ما أمهلكم إِنَّ رَبَّكَ حَكِيمٌ في أفعاله عَلِيمٌ بأعمال الثقلين و أحوالهم وَ كَذلِكَ نُوَلِّي بَعْضَ الظَّالِمِينَ بَعْضاً نكل بعضهم إلي بعض أو نجعل بعضهم يتولي بعضا فيغويهم أو أولياء بعض و قرناءهم في العذاب كما كانوا في الدنيا بِما كانُوا يَكْسِبُونَ من الكفر و المعاصي يا مَعْشَرَ الْجِنِّ وَ الْإِنْسِ أَ لَمْ يَأْتِكُمْ رُسُلٌ مِنْكُمْ الرسل من الإنس خاصة لكن لما جمعوا مع الجن في الخطاب صح ذلك و تعلق بظاهره قوم و قالوا بعث إلي كل من الثقلين رسل من جنسهم و قيل الرسل من الجن رسل الرسل إليهم لقوله وَلَّوْا إِلي قَوْمِهِمْ مُنْذِرِينَ يَقُصُّونَ عَلَيْكُمْ آياتِي وَ يُنْذِرُونَكُمْ لِقاءَ يَوْمِكُمْ هذا يعني يوم القيامة قالُوا شَهِدْنا عَلي أَنْفُسِنا بالجرم و العصيان و هو اعتراف منهم بالكفر و استيجاب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إِلَّا ما شاءَ اللَّهُ وجوه أحدها ما روي عن ابن عباس أنه قال كان وعيد الكفار مبهما غير مقطوع به ثم قطع به بقوله سبحانه إِنَّ اللَّهَ لا يَغْفِرُ أَنْ يُشْرَكَ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الاستثناء إنما هو من يوم القيامة لأن قوله يَوْمَ يَحْشُرُهُمْ جَمِيعاً هو يوم القيامة فقال خالدين فيها مذ يوم يبعثون إلا ما شاء الله من مقدار حشرهم من قبورهم و مقدار مدتهم في محاسبتهم عن الزجاج قال و جائز أن يكون المراد إلا ما شاء الله أن يعذبهم به من أصناف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الاستثناء راجع إلي غير الكفار من عصاة المسلمين الذين هم في مشية الله إن شاء عذبهم بذنوبهم بقدر استحقاقهم عدلا و إن شاء عفا عنهم فضلا و رابعها أن معناه إلا ما شاء الله ممن آمن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سبحانه هَلْ يَنْظُرُونَ هل ينتظرون إِلَّا تَأْوِيلَهُ إلا ما يئول إليه أمره من تبين صدقه بظهور ما نطق به من الوعد و الوعيد يَقُولُ الَّذِينَ نَسُوهُ أي تركوه ترك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لِلَّذِينَ أَحْسَنُوا الْحُسْني المثوبة الحسني وَ زِيادَةٌ و ما يزيده علي مثوبته تفضلا لقوله وَ يَزِيدُهُمْ مِنْ فَضْلِهِ و قيل الحسني مثل حسناتهم و الزيادة عشر أمثالها إلي سبع مائة ضعف و أكثر و قيل الزيادة مَغْفِرَةٌ مِنَ</w:t>
      </w:r>
    </w:p>
    <w:p>
      <w:pPr>
        <w:pStyle w:val="BookText"/>
        <w:rPr/>
      </w:pPr>
      <w:r>
        <w:rPr>
          <w:rFonts w:ascii="IRNazanin" w:hAnsi="IRNazanin" w:eastAsia="IRNazanin"/>
          <w:color w:val="111111"/>
          <w:sz w:val="28"/>
          <w:sz w:val="28"/>
          <w:szCs w:val="28"/>
          <w:rtl w:val="true"/>
          <w:lang w:bidi="fa-IR"/>
        </w:rPr>
        <w:t>ما شاءَ اللَّهُ یعنی مگر در زمانهایی که درر آن از آتش به زمهریر منتقل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قبل از دخول خداوند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منزل شماست تا ابد مگر آنچه به شما مهلتی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حَکیمٌ در افعال خود عَلیمٌ به اعمال جن و انس و احوال آنان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نُوَلِّی بَعْضَ الظَّالِمینَ بَعْضاً برخی بر برخی دیگر پشت می کنند یا برخی را به گونه ای قرار می دهیم که بعضی دیگر را پیروی کنند، پس آنان را گمراه می کنند یا برخی را دوست و هم نشین در عذاب می شوند چنانچه در دنیا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کانُوا یَکْسِبُونَ یعنی کفر و معاصی که کسب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الْجِنِّ وَ الْإِنْسِ أَ لَمْ یَأْتِکُمْ رُسُلٌ مِنْکُمْ رسولان فقط از انسانها هستند اما وقتی انسانها با جنیان در خطاب جمع شدند این خطاب صحیح است و به ظاهر خطاب کلمه قوم متعلق است و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جن و انس رسولانی از جنسشان مبعوث شدند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از جنیان رسولان رسولان انسی به سوی جنیان هستند به خاطر آیه هشداردهنده به سوی قوم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یَقُصُّونَ عَلَیْکُمْ آیاتی وَ یُنْذِرُونَکُمْ لِقاءَ یَوْمِکُمْ هذا 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شَهِدْنا عَلی أَنْفُسِنا به جرم و معصیت و این اعترافی از آنا به کفر و استحقاق عذاب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طبرسی رحمه الله در مورد آیه إِلاَّ ما شاءَ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آنچه از ابن عباس روایت شده که گفته وعید به کفار مبهم و غیر قطعی بود سپس خدای سبحان با آیه إِنَّ اللَّهَ لا یَغْفِرُ أَنْ یُشْرَکَ بِهِ آن را قطعی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این استثنا فقط از روز قیامت است زیرا آیه یَوْمَ یَحْشُرُهُمْ جَمیعاً در روز قیامت است پس فرمود در آن جاودانند از روزی که مبعوث می شوند مگر آنچه خدا بخواهد از مقدار برخاستنشان از قبورشان و مقدار مدتشان در محاسبه شان این تفسیر از زجاج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مراد از این باشد که مگر آنچه خدا بخواهد که آنان را بدان عذاب کند، از انواع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 که این استثناء به غیر کفار از مسلمانان معصیت کار بر می گردد؛ همان کسانی که در مشیت خداس که اگر بخواهد آنان را به گناهانشان به میزان استحقاقشان و از سر عدالت عذاب کند و اگر بخواهد از باب تفضلش آنان را عود می کند و چهارم آنکه مگر آنچه خدا بخواهد از کسانی که از بین آنان ایمان آوردند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بیضاوی در مورد آیه هَلْ یَنْظُرُونَ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تَأْویلَهُ مگر آنچه را امر خدا به آن بازگشت می کند که همان آشکاری صدق خداست به ظهور آن وعده و وعیدی که از آن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الَّذینَ نَسُوهُ یعنی آن را مثل تَرک ناسی فراموش کردند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لِلَّذینَ أَحْسَنُوا الْحُسْنی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زِیادَةٌ یعنی آنچه بیش از ثواب اوست و از باب تفضل می دهد به خاطر آیه وَ یَزیدُهم مِن فَضلِه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 یعنی مثل حسناتشان و زیاده یعنی از ده برابر حسناتشان تا هفتصد برابر و بیشتر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عبارت است از </w:t>
      </w:r>
    </w:p>
    <w:p>
      <w:pPr>
        <w:pStyle w:val="BookText"/>
        <w:rPr/>
      </w:pPr>
      <w:r>
        <w:rPr>
          <w:rFonts w:ascii="Amiri" w:hAnsi="Amiri" w:eastAsia="Amiri" w:cs="Amiri"/>
          <w:color w:val="111111"/>
          <w:sz w:val="28"/>
          <w:sz w:val="28"/>
          <w:szCs w:val="28"/>
          <w:rtl w:val="true"/>
          <w:lang w:bidi="ar-SA"/>
        </w:rPr>
        <w:t>اللَّهِ وَ رِضْوانٌ وَ لا يَرْهَقُ وُجُوهَهُمْ و لا يغشاها قَتَرٌ غبرة فيها سواد وَ لا ذِلَّةٌ هوان و المعني لا يرهقهم ما يرهق أهل النار أو لا يرهقهم ما يوجب ذلك من حزن و سوء حال ما لَهُمْ مِنَ اللَّهِ مِنْ عاصِمٍ ما من أحد يعصمهم من سخط الله أو من جهة الله أو من عنده كما يكون للمؤمنين كَأَنَّما أُغْشِيَتْ وُجُوهُهُمْ قِطَعاً مِنَ اللَّيْلِ مُظْلِماً لفرط سوادها و ظلمتها و مظلما حال من الليل أُولئِكَ أَصْحابُ النَّارِ هُمْ فِيها خالِدُونَ مما يحتج به الوعيدية و الجواب أن الآية في الكفار لاشتمال السيئات علي الشرك و الكفر و لأن الذين أحسنوا يتناول أصحاب الكبيرة من أهل القبلة فلا يتناولهم قسيمه وَ يَوْمَ نَحْشُرُهُمْ جَمِيعاً يعني الفريقين جميعا ثُمَّ نَقُولُ لِلَّذِينَ أَشْرَكُوا مَكانَكُمْ الزموا مكانكم حتي تنظروا ما يفعل بكم أَنْتُمْ تأكيد للضمير المنتقل إليه من عامله وَ شُرَكاؤُكُمْ عطف عليه فَزَيَّلْنا بَيْنَهُمْ ففرقنا بينهم و قطعنا الوصل التي كانت بينهم وَ قالَ شُرَكاؤُهُمْ ما كُنْتُمْ إِيَّانا تَعْبُدُونَ مجاز عن براءة ما عبدوه من عبادتهم فإنهم إنما عبدوا في الحقيقة أهواءهم لأنها الآمرة بالإشراك لا ما أشركوا به و قيل ينطق الله الأصنام فتشافههم بذلك مكان الشفاعة التي توقعوا منها و قيل المراد بالشركاء الملائكة و المسيح و قيل الشياطين إِنْ كُنَّا عَنْ عِبادَتِكُمْ لَغافِلِينَ إن هي المخففة من المثقلة و اللام هي الفارقة هُنالِكَ في ذلك المقام تَبْلُوا كُلُّ نَفْسٍ ما أَسْلَفَتْ تختبر ما قدمت من عمل فتعاين نفعه و ضره وَ رُدُّوا إِلَي اللَّهِ إلي جزائه إياهم بما أسلفوا مَوْلاهُمُ الْحَقِّ ربهم و متولي أمرهم علي الحقيقة لا ما اتخذوه مولي وَ ضَلَّ عَنْهُمْ و ضاع عنهم ما كانُوا يَفْتَرُونَ من أنهم آلهتهم تشفع لهم أو ما كانوا يدعون أنها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لَوْ أَنَّ لِكُلِّ نَفْسٍ ظَلَمَتْ بالشرك أو التعدي علي الغير ما فِي الْأَرْضِ من خزائنها و أموالها لَافْتَدَتْ بِهِ لجعلته فدية لها من العذاب من قولهم افتداه بمعني فداه وَ أَسَرُّوا النَّدامَةَ لَمَّا رَأَوُا الْعَذابَ لأنهم بهتوا بما عاينوا مما لم يحتسبوا من فظاعة الأمر و هوله فلم يقدروا أن ينطقوا و قيل أَسَرُّوا النَّدامَةَ أخلصوها لأن إخفاءها إخلاصها أو لأنه يقال سر الشي‌ء لخالصته من</w:t>
      </w:r>
    </w:p>
    <w:p>
      <w:pPr>
        <w:pStyle w:val="BookText"/>
        <w:rPr/>
      </w:pPr>
      <w:r>
        <w:rPr>
          <w:rFonts w:ascii="IRNazanin" w:hAnsi="IRNazanin" w:eastAsia="IRNazanin"/>
          <w:color w:val="111111"/>
          <w:sz w:val="28"/>
          <w:sz w:val="28"/>
          <w:szCs w:val="28"/>
          <w:rtl w:val="true"/>
          <w:lang w:bidi="fa-IR"/>
        </w:rPr>
        <w:t>مغفرتی از جانب خدا و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یَرْهَقُ وُجُوهَهُمْ یعنی در بر نمی گیرد چهره هایشان را، قَتَرٌ غباری که در آن سیاهی است وَ لا ذِلَّةٌ یعنی خواری و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اهل آتش را فرا می گیرد اینان را فرا نمی گیرد یا آنچه موجب حزن و سوء حال می شود، آنان را فرا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مِنَ اللَّهِ مِنْ عاصِمٍ یعنی احدی نیست که آنان را از خشم خدا یا از سمت خدا یا از نزد او چنانچه برای مؤمنان است حفظ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أُغْشِیَتْ وُجُوهُهُمْ قِطَعاً مِنَ اللَّیْلِ مُظْلِماً از شدت سیاهی و تاریکی و مُظلِماً حال از 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أَصْحابُ النَّارِ هُمْ فیها خالِدُونَ جاویدانند از آنچه وعیدیت به آن احتجاج می کند و جواب آنست که این آیه در مورد کفار است؛ زیرا سیئات شامل شرک و کفر می شود و به این خاطر که الذین احسنوا انجام دهندگان گناهان کبیره از اهل قبله را شامل می شود، پس قسیم آن شامل آنان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نَحْشُرُهُمْ جَمیعاً یعنی همه جن و انس را جمع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نَقُولُ لِلَّذینَ أَشْرَکُوا مَکانَکُمْ یعنی سر جای خود باشید تا ببینید بر شما 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تأکید است برای ضمیری که از عاملش به آن انتقال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شُرَکاؤُکُمْ عطف بر انتم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فَزَیَّلْنا بَیْنَهُمْ یعنی بین آنان جدایی انداختیم و آن وصلی را که بین آنان بود بریدیم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شُرَکاؤُهُمْ ما کُنْتُمْ إِیَّانا تَعْبُدُونَ مجاز است از برائت در عبادتشان از آنچه پرستیدند؛ زیرا آنان در حقیقت هوای نفس خود را پرستیدند زیرا هوای نفس بود که امر به شرک ورزدینشان می کرد نه این که آنچه را شریک قرار دادند بپرستند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بتان را به سخن می آورد و بتان این مطلب را شفاهی به آنان می گویند به جای شفاعتی که از بتانشان توقع داشتند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شرکاء ملائکه و مسیح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کُنَّا عَنْ عِبادَتِکُمْ لَغافِلینَ ان در اینجا مخففه از مثقله است و لام فارقه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یعنی در آن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تَبْلُوا کُلُّ نَفْسٍ ما أَسْلَفَتْ یعنی هر نفسی آن عملی ررا که پیش فرستاده می آزماید پس نفع و ضرر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رُدُّوا إِلَی اللَّهِ یعنی به سوی جزای خدا نسبت به آنان به خاطر آنچه انجام دادند برگردانده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مَوْلاهُمُ الْحَقِّ یعنی پروردگارشان و در حقیقت متولی امرشان نه آنچه را مولی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 عَنْهُمْ یعنی از آنان ضایع گردید ما کانُوا یَفْتَرُونَ آنچه افترا می زدند که آنان معبودانشان هستند و شفاعتشان می کنند یا آنچه را ادعا می کردند که آن ها معبودانند</w:t>
      </w:r>
      <w:r>
        <w:rPr>
          <w:rFonts w:eastAsia="IRNazanin" w:cs="IRNazanin"/>
          <w:color w:val="111111"/>
          <w:sz w:val="28"/>
          <w:szCs w:val="28"/>
          <w:rtl w:val="true"/>
          <w:lang w:bidi="fa-IR"/>
        </w:rPr>
        <w:t>.</w:t>
      </w:r>
      <w:r>
        <w:rPr>
          <w:rStyle w:val="FootnoteAnchor"/>
          <w:rtl w:val="true"/>
        </w:rPr>
        <w:footnoteReference w:id="45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وَ لَوْ أَنَّ لِکُلِّ نَفْسٍ ظَلَمَتْ فرموده یعنی ظلم کرده با شرک یا تعدی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الْأَرْضِ یعنی خزائن و اموال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لاَفْتَدَتْ بِهِ یعنی آن را فدیه ای در برابر عذاب خدا قرار دهد و از عبارت افتداه یعنی آن را فدیه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أَسَرُّوا النَّدامَةَ لَمَّا رَأَوُا الْعَذابَ زیرا آنان با دیدن بزرگی امر و ترس آن که حسابش را هم نمی کردند مبهوت شدند، پس نتوانستند که سخن بگویند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اسرّوا النَّدامَة یعنی پشیمانی خالص و نابی نصیبشان شد؛ زیرا پنهان کردن پشیمانی همان اخلاص در آنست یا به این خاطر که گفته می شود سرّ الشیء لخالصته یعنی آن چیز را کامل و خالص پنهان نمود </w:t>
      </w:r>
    </w:p>
    <w:p>
      <w:pPr>
        <w:pStyle w:val="BookText"/>
        <w:rPr/>
      </w:pPr>
      <w:r>
        <w:rPr>
          <w:rFonts w:ascii="Amiri" w:hAnsi="Amiri" w:eastAsia="Amiri" w:cs="Amiri"/>
          <w:color w:val="111111"/>
          <w:sz w:val="28"/>
          <w:sz w:val="28"/>
          <w:szCs w:val="28"/>
          <w:rtl w:val="true"/>
          <w:lang w:bidi="ar-SA"/>
        </w:rPr>
        <w:t>حيث إنها تخفي و تضن بها و قيل أظهروها من قولهم سر الشي‌ء و أسره إذا أظهره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عز و جل أَلا إِنَّ أَوْلِياءَ اللَّهِ لا خَوْفٌ عَلَيْهِمْ بين سبحانه أن المطيعين لله الذين تولوا القيام بأمره و تولاهم سبحانه بحفظه و حياطته لا خَوْفٌ عَلَيْهِمْ يوم القيامة من العقاب وَ لا هُمْ يَحْزَنُونَ أي لا يخافون و اختلف في أولياء الله فقيل هم قوم ذكرهم الله بما هم عليه من سيماء الخير و الإخبات و قيل هم المتحابون في الله ذكر ذلك في خبر مرفوع و قيل هم الذين آمنوا و كانوا يتقون قد بينهم في الآية التي بعدها و قيل إنهم الذين أدوا فرائض الله و أخذوا بسنن رسول الله، و تورعوا عن محارم الله، و زهدوا في عاجل هذه الدنيا، و رغبوا فيما عند الله و اكتسبوا الطيب من رزق الله لمعايشهم لا يريدون به التفاخر و التكاثر ثم أنفقوه فيما يلزمهم من حقوق واجبة فأولئك الذين يبارك الله لهم فيما اكتسبوا و يثابون علي ما قدموا منه لآخرتهم و هو المروي عن علي بن الحسين عليهما السلام و قيل هم الذين توالت أفعالهم علي موافقة الحق الَّذِينَ آمَنُوا أي صدقوا بالله و اعترفوا بوحدانيته وَ كانُوا يَتَّقُونَ مع ذلك معاصيه لَهُمُ الْبُشْري فِي الْحَياةِ الدُّنْيا وَ فِي الْآخِرَةِ فيه أقوال أحدها أن البشري في الحياة الدنيا هي ما بشرهم الله به في القرآن و ثانيها أن البشارة في الحياة الدنيا بشارة الملائكة للمؤمنين عند موتهم ب أَلَّا تَخافُوا وَ لا تَحْزَنُوا وَ أَبْشِرُوا بِالْجَنَّةِ و ثالثها أنها في الدنيا الرؤيا الصالحة يراها المؤمن أو تري له وَ فِي الْآخِرَةِ بالجنة و هي ما تبشرهم الملائكة عند خروجهم من القبور و في القيامة إلي أن يدخلوا الجنة يبشرونهم بها حالا بعد حال و هو المروي عن أبي جعفر عليه السلام و روي ذلك في حديث مرفوع عن النبي صلي الله عليه و آله لا تَبْدِيلَ لِكَلِماتِ اللَّهِ أي لا خلف لما وعد الله تعالي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لِلَّذِينَ اسْتَجابُوا لِرَبِّهِمُ الْحُسْني أي الخصلة الحسني و الحالة الحسني و هي صفة الثواب و الجنة وَ الَّذِينَ لَمْ يَسْتَجِيبُوا لَهُ أي لله فلم يؤمنوا به لَوْ أَنَّ لَهُمْ ما فِي الْأَرْضِ جَمِيعاً وَ مِثْلَهُ مَعَهُ لَافْتَدَوْا بِهِ أي جعلوا ذلك فدية أنفسهم من العذاب و لم يقبل ذلك منهم أُولئِكَ لَهُمْ سُوءُ الْحِسابِ فيه أقوال أحدها أن سوء</w:t>
      </w:r>
    </w:p>
    <w:p>
      <w:pPr>
        <w:pStyle w:val="BookText"/>
        <w:rPr/>
      </w:pPr>
      <w:r>
        <w:rPr>
          <w:rFonts w:ascii="IRNazanin" w:hAnsi="IRNazanin" w:eastAsia="IRNazanin"/>
          <w:color w:val="111111"/>
          <w:sz w:val="28"/>
          <w:sz w:val="28"/>
          <w:szCs w:val="28"/>
          <w:rtl w:val="true"/>
          <w:lang w:bidi="fa-IR"/>
        </w:rPr>
        <w:t>از این باب که آن چیز مخفی شده و به آن بخل ورزیده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أسرّوا یعنی آن را آشکار کردند از عبارت سرّ الشیء و أسرّه یعنی آن را آشکار کردند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طبرسی رحمه الله در مورد آیه أَلا إِنَّ أَوْلِیاءَ اللَّهِ لا خَوْفٌ عَلَیْهِمْ خدای سبحان تبیین فرمود که مطیعان خدا کسانی هستند که قیام به امر او نموده و خدای سبحان با حفظ و احاطه اش آنان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عَلَیْهِمْ یعنی روز قیامت از عقاب خدا باکی بر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یَحْزَنُونَ یعنی نمی ترسند و در مورد اولیای خدا اختلاف نظر است؛ 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قومی هستند که خدا آنان را بر آنچه بر آن بودند از سیمای خیر و خضوع یاد فرموده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به خاطر خدا دوست دارند که این معنا در خبر مرفوعی ذکر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ایمان آوردند و تقوی پیشه می کردند و خدا آنان را در آیه بعدی ذکر فرمود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فرائض خدا را ادا نمودند و سنتهای رسول خدا صلی الله علیه و آله را گرفتند و از محارم خدا پرهیز نمودند و در امر زودگذر این دنیا زهد به خرج دادند و به آنچه نزد خداست رغبت به خرج دادند و برای معاش خود از رزقهای پاکیزه خدا اکتساب کردند و به آن تفاخر و تکاثر ننمودند؛ سپس آن مال را در آنچه برایشان واجب بود از حقوق واجب انفاق نمودند؛ پس آنان کسانی هستند که خدا در آنچه کسب کردند به آنها برکت و در آنچه برای آخرتشان پیش فرستادند به آنان ثواب داد و این تفسیر از امام علی بن الحسین علیهما السلام روایت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کسانی هستند که افعالشان موافقت حق تعالی را پهلو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یعنی کسانی که خدا را تصدیق کردند و به وحدانیت او اعتراف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یَتَّقُونَ یعنی با این اعتراف از معاصی خدا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الْبُشْری فِی الْحَیاةِ الدُّنْیا وَ فِی الْآخِرَةِ در این آیه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بشارت در زندگی دنیا همانست که خداوند در قرآن به آن بشارت داده و دوم آنکه بشارت در زندگی دنیا بشارت ملائکه است به مؤمنان در هنگام مرگ است به این که أَلاَّ تَخافُوا وَ لا تَحْزَنُوا وَ أَبْشِرُوا بِالْجَنَّةِ احتمال سوم آنکه این بشارت در دنیا رؤیای صالحه ایست که مؤمن می بیند یا برای مؤمن توسط دیگران دیده می شود و در آخرت این بشارت به بهشت است و آن بشارتی است که ملائکه هنگام خروج مؤمنان از قبر و در قیامت به آنان می دهند تا این که وارد بهشت شوند و پیوسته و در هر حالی آنان را به این امر بشارت می دهند و این تفسیر از امام باقر علیه السلام روایت شده و این مطلب در حدیث مرفوعی از پیامبر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تَبْدیلَ لِکَلِماتِ اللَّه یعنی خلفی برای ثوابی که خدای متعال وعده داده نیست</w:t>
      </w:r>
      <w:r>
        <w:rPr>
          <w:rFonts w:eastAsia="IRNazanin" w:cs="IRNazanin"/>
          <w:color w:val="111111"/>
          <w:sz w:val="28"/>
          <w:szCs w:val="28"/>
          <w:rtl w:val="true"/>
          <w:lang w:bidi="fa-IR"/>
        </w:rPr>
        <w:t>.</w:t>
      </w:r>
      <w:r>
        <w:rPr>
          <w:rStyle w:val="FootnoteAnchor"/>
          <w:rtl w:val="true"/>
        </w:rPr>
        <w:footnoteReference w:id="45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لِلَّذینَ اسْتَجابُوا لِرَبِّهِمُ الْحُسْنی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 یعنی خصلت نیکو و حالت نیکو و این صفت ثواب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لَمْ یَسْتَجیبُوا لَهُ یعنی کسانی که استجابت خدا را نکنند، پس به او ایمان نیاورند، لَوْ أَنَّ لَهُمْ ما فِی الْأَرْضِ جَمیعاً وَ مِثْلَهُ مَعَهُ لاَفْتَدَوْا بِهِ یعنی اگر تمام آنچه در زمین است و مثل آن را داشته باشند و آن را فدیه جانهای خود در برابر عذاب قرار دهند و این از آنان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سُوءُ الْحِسابِ در مورد این آیه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سوء </w:t>
      </w:r>
    </w:p>
    <w:p>
      <w:pPr>
        <w:pStyle w:val="BookText"/>
        <w:rPr/>
      </w:pPr>
      <w:r>
        <w:rPr>
          <w:rFonts w:ascii="Amiri" w:hAnsi="Amiri" w:eastAsia="Amiri" w:cs="Amiri"/>
          <w:color w:val="111111"/>
          <w:sz w:val="28"/>
          <w:sz w:val="28"/>
          <w:szCs w:val="28"/>
          <w:rtl w:val="true"/>
          <w:lang w:bidi="ar-SA"/>
        </w:rPr>
        <w:t>الحساب أخذهم بذنوبهم كلها من دون أن يغفر لهم شي‌ء منها و يؤيد ذلك ما جاء في الحديث من نوقش الحساب عذب فيكون سوء الحساب المناقشة و الثاني هو أن يحاسبوا للتقريع و التوبيخ فإن الكافر يحاسب علي هذا الوجه و المؤمن يحاسب ليسر بما أعد الله له و الثالث هو أن لا يقبل لهم حسنة و لا يغفر لهم سيئة و روي ذلك عن أبي عبد الله عليه السلام و الرابع أن سوء الحساب هو سوء الجزاء فسمي الجزاء حسابا لأن فيه إعطاء المستحق حقه وَ مَأْواهُمْ جَهَنَّمُ أي مصيرهم إلي جهنم وَ بِئْسَ الْمِهادُ أي و بئس ما مهدوا لأنفسهم و المهاد الفراش الذي يوطأ لصاحبه و سمي النار مهادا لأنه في موضع المهاد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لِيَحْمِلُوا أَوْزارَهُمْ اللام للعاقبة كامِلَةً أي تامة يَوْمَ الْقِيامَةِ وَ مِنْ أَوْزارِ الَّذِينَ يُضِلُّونَهُمْ بِغَيْرِ عِلْمٍ أي و يحملون مع أوزارهم بعض أوزار الذين أضلوهم عن سبيل الله و هو وزر الإضلال و الإغواء و لم يحملوا وزر غوايتهم و ضلالتهم و قوله بِغَيْرِ عِلْمٍ معناه من علم منهم بذلك بل جاهلين به أَلا ساءَ ما يَزِرُونَ أي بئس الحمل حملهم في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سبحانه ثُمَّ يَوْمَ الْقِيامَةِ يُخْزِيهِمْ أي يذلهم و يفضحهم يوم القيامة علي رءوس الأشهاد و يهينهم بالعذاب وَ يَقُولُ علي سبيل التوبيخ لهم و التهجين أَيْنَ شُرَكائِيَ الذين كنتم تشركونهم معي في العبادة علي زعمكم الَّذِينَ كُنْتُمْ تُشَاقُّونَ أي تعادون المؤمنين فِيهِمْ قالَ الَّذِينَ أُوتُوا الْعِلْمَ بالله و بدينه و شرائعه من المؤمنين و قيل هم الملائكة عن ابن عباس إِنَّ الْخِزْيَ الْيَوْمَ وَ السُّوءَ عَلَي الْكافِرِينَ أي إن الهوان اليوم و العذاب الذي يسوء علي الجاحدين لنعم الله المنكرين لتوحيده و صدق رسله الَّذِينَ تَتَوَفَّاهُمُ الْمَلائِكَةُ ظالِمِي أَنْفُسِهِمْ أي الذين يقبض ملك الموت و أعوانه أرواحهم ففارقوا الدنيا و هم ظالمون لأنفسهم بإصرارهم علي الكفر فَأَلْقَوُا السَّلَمَ </w:t>
      </w:r>
      <w:r>
        <w:rPr>
          <w:rStyle w:val="FootnoteAnchor"/>
          <w:rtl w:val="true"/>
        </w:rPr>
        <w:footnoteReference w:id="453"/>
      </w:r>
      <w:r>
        <w:rPr>
          <w:rFonts w:ascii="Amiri" w:hAnsi="Amiri" w:eastAsia="Amiri" w:cs="Amiri"/>
          <w:color w:val="111111"/>
          <w:sz w:val="28"/>
          <w:sz w:val="28"/>
          <w:szCs w:val="28"/>
          <w:rtl w:val="true"/>
          <w:lang w:bidi="ar-SA"/>
        </w:rPr>
        <w:t>أي</w:t>
      </w:r>
    </w:p>
    <w:p>
      <w:pPr>
        <w:pStyle w:val="BookText"/>
        <w:rPr/>
      </w:pPr>
      <w:r>
        <w:rPr>
          <w:rFonts w:ascii="IRNazanin" w:hAnsi="IRNazanin" w:eastAsia="IRNazanin"/>
          <w:color w:val="111111"/>
          <w:sz w:val="28"/>
          <w:sz w:val="28"/>
          <w:szCs w:val="28"/>
          <w:rtl w:val="true"/>
          <w:lang w:bidi="fa-IR"/>
        </w:rPr>
        <w:t>الحساب عبارت است از مؤاخذه ایشان با تمام گناهانشان، بدون این که چیزی از آن گناهان آمرزیده شود و مؤید این احتمال مطلبی است که در حدیث آمده که کسی که در حساب اعمالش مورد سختگیری قرار گیرد، عذاب می شود پس سوء الحساب سختگیری در حسابرسی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آنان برای کوبیده شدن و توبیخ گشتن مورد محاسبه قرار می گیرند؛ زیرا کافر برای این وجه محاسبه می شود و مؤمن محاسبه می شود تا از آنچه خدا برایش مهیا فرموده مسرور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سوء حساب یعنی از آنان حسنه ای قبول نمی شود و گناهی نیز آمرزیده نمی شود و این مطلب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سوء الحساب بدی مجازات دادن است؛ پس جزا، حساب نامیده شد زیرا در حساب است که به مستحق، حقش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مَأْواهُمْ جَهَنَّمُ یعنی مرجعشان به سوی جهنم است وَ بِئْسَ الْمِهادُ یعنی چه بد است آنچه برای خود مهیا کردند و مهاد آن بستری است که برای صاحبش آماده می شود و آتش مهاد نامیده شد زیرا آتش در جایگاه بستر برای آنان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درباره آیه لِیَحْمِلُوا أَوْزارَهُمْ فرموده لام برای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یعنی تام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وَ مِنْ أَوْزارِ الَّذینَ یُضِلُّونَهُمْ بِغَیْرِ عِلْمٍ یعنی همراه با وزر و وبال خودشان، وزر و وبال کسانی را که آنان را از راه خدا گمراه کردند بر دوش می کشند و آن وزر و وبال اضلال و گمراه کردن است و وزر و وبال گمراه شدن و فریب خوردنشان را حمل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ساءَ ما یَزِرُونَ یعنی چه بد باری است باری که در گناهانشان به دوش می کشند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در مورد آیه ثُمَّ یَوْمَ الْقِیامَةِ یُخْزیهِمْ یعنی سپس خدا در روز قیامت آنان را ذلیل و مفتضح می کند در حالی که بینندگان می بینند و با عذاب آنان را خوار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بر سبیل توبیخ و زشت شماری آنان می 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شُرَکائِیَ یعنی کجایند کسانی که شما آنان را با من در عبادت به زعم خودتان شریک می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کُنْتُمْ تُشَاقُّونَ یعنی در مورد آنان با مؤمنان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قالَ الَّذینَ أُوتُوا الْعِلْمَ مؤمنینی که علم به خدا و به دین و شرایع او به آنان داده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ملائکه هستند که به آنان علم داده شده و این تفسیر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الْخِزْیَ الْیَوْمَ وَ السُّوءَ عَلَی الْکافِرینَ یعنی امروز خواری و عذابی که بر منکران نعمت های خدا و منکران توحید او و صدق رسولانش بد می آید بر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تَتَوَفَّاهُمُ الْمَلائِکَةُ ظالِمی أَنْفُسِهِمْ یعنی کسانی را که ملک الموت و یاورانش، ارواحشان را قبض روح می کنند، پس از دنیا جدا می شوند در حالی که آنان با اصرار بر کفر بر خود ستمکارند، فَأَلْقَوُا السَّلَمَ یعنی </w:t>
      </w:r>
    </w:p>
    <w:p>
      <w:pPr>
        <w:pStyle w:val="BookText"/>
        <w:rPr/>
      </w:pPr>
      <w:r>
        <w:rPr>
          <w:rFonts w:ascii="Amiri" w:hAnsi="Amiri" w:eastAsia="Amiri" w:cs="Amiri"/>
          <w:color w:val="111111"/>
          <w:sz w:val="28"/>
          <w:sz w:val="28"/>
          <w:szCs w:val="28"/>
          <w:rtl w:val="true"/>
          <w:lang w:bidi="ar-SA"/>
        </w:rPr>
        <w:t>استسلموا للحق و انقادوا حين لا ينفعهم الانقياد و الإذعان يقولون ما كُنَّا نَعْمَلُ عند أنفسنا مِنْ سُوءٍ أي معصية فكذبهم الله تعالي و قال بَلي قد فعلتم إِنَّ اللَّهَ عَلِيمٌ بِما كُنْتُمْ تَعْمَلُونَ في الدنيا من المعاصي و غيرها و قيل القائل المؤمنون الذين أوتوا العلم أو الملائكة فَادْخُلُوا أَبْوابَ جَهَنَّمَ أي طبقاتهم و دركاتها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يَوْمَ يَقُولُ يريد يوم القيامة يقول الله للمشركين و عبدة الأصنام نادُوا شُرَكائِيَ الَّذِينَ زَعَمْتُمْ في الدنيا أنهم شركائي ليدفعوا عنكم العذاب فَدَعَوْهُمْ يعني المشركين يدعون أولئك الشركاء فَلَمْ يَسْتَجِيبُوا لَهُمْ وَ جَعَلْنا بَيْنَهُمْ أي بين المؤمنين و الكافرين مَوْبِقاً و هو اسم واد عميق فرق الله به بين أهل الهدي و أهل الضلالة و قيل بين المعبودين و عبدتهم مَوْبِقاً أي حاجزا عن ابن الأعرابي أي فأدخلنا من كانوا يزعمون أنهم معبودهم مثل الملائكة و المسيح الجنة و أدخلنا الكفار النار و قيل معناه جعلنا مواصلتهم في الدنيا موبقا أي مهلكا لهم في الآخرة عن الفراء و قتادة و ابن عباس فالبين علي هذا القول معناه التواصل و قيل مَوْبِقاً عداوة عن الحسن و روي عن أنس أنه قال الموبق واد في جهنم من قيح و دم وَ رَأَي الْمُجْرِمُونَ النَّارَ يعني المشركون رأوا النار و هي تتلظي حنقا عليهم عن ابن عباس و قيل عام في أصحاب الكبائر فَظَنُّوا أَنَّهُمْ مُواقِعُوها أي علموا أنهم داخلون فيها وَ لَمْ يَجِدُوا عَنْها مَصْرِفاً أي معدلا و موضعا ينصرفون إليه ليتخلصوا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فَلا تَعْجَلْ عَلَيْهِمْ إِنَّما نَعُدُّ لَهُمْ عَدًّا أي لا تستعجل لهم العذاب فإن مدة بقائهم قليلة فإنا نعد لهم الأيام و السنين و قيل معناه نعد أنفاسهم و قيل نعد أعمالهم يَوْمَ نَحْشُرُ الْمُتَّقِينَ إِلَي الرَّحْمنِ وَفْداً أي اذكر لهم يا محمد اليوم الذي نجمع فيه من اتقي الله في الدنيا بطاعته و اجتناب معاصيه إِلَي الرَّحْمنِ أي إلي جنته و دار كرامته وفودا و جماعات و قيل ركبانا يؤتون بنوق لم ير مثلها عليها رحائل الذهب و أزمتها الزبرجد فيركبون عليها حتي يضربوا أبواب الجنة عن أمير المؤمنين عليه السلام و ابن عباس وَ نَسُوقُ الْمُجْرِمِينَ إِلي جَهَنَّمَ وِرْداً أي و نحث المجرمين علي السير إلي جهنم عطاشا كالإبل التي ترد عطاشا مشاة علي أرجلهم و سمي</w:t>
      </w:r>
    </w:p>
    <w:p>
      <w:pPr>
        <w:pStyle w:val="BookText"/>
        <w:rPr/>
      </w:pPr>
      <w:r>
        <w:rPr>
          <w:rFonts w:ascii="IRNazanin" w:hAnsi="IRNazanin" w:eastAsia="IRNazanin"/>
          <w:color w:val="111111"/>
          <w:sz w:val="28"/>
          <w:sz w:val="28"/>
          <w:szCs w:val="28"/>
          <w:rtl w:val="true"/>
          <w:lang w:bidi="fa-IR"/>
        </w:rPr>
        <w:t>تسلیم حق می شوند و اطاعت خدا می کنند در زمانی که طاعت و اعتراف سودی به حالشان ندارد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نَعْمَلُ ما در پیش خود کار بدی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سُوءٍ یعنی معصیت؛ پس خدای متعال آنان را تکذیب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عَلیمٌ بِما کُنْتُمْ تَعْمَلُونَ آنچه در دنیا از معاصی و غیر آن می کردید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این سخن مؤمنانی هستند که به آنان علم داده شده یا ملائکه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فَادْخُلُوا أَبْوابَ جَهَنَّمَ یعنی پس داخل طبقات و درکات جهنم شوید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در مورد آیه وَ یَوْمَ یَقُولُ یعنی در روز قیامت خداوند به مشرکان و بت پرستان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نادُوا شُرَکائِیَ الَّذینَ زَعَمْتُمْ بخوانید شریکان مرا که در دنیا آنان را شریک من می پنداشتید تا عذاب را از شما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فَدَعَوْهُمْ یعنی مشرکان آن شریکان را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یَسْتَجیبُوا لَهُمْ وَ جَعَلْنا بَیْنَهُمْ یعنی شرکا استجابتشان نمی کنند و ما قرار می دهیم بین مؤمنان و کافران مَوْبِقاً موبق اسم وادی عمیقی است که خدا با آن بین اهل هدایت و ضلالت جدایی می اندازد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معبودان و پرستندگانشان موبق یعنی حاجز و مانعی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ابن اعرابی است یعنی پس ما داخل بهشت می کنیم کسانی مثل ملائکه و مسیح را که می پنداشتند اینها معبودانشان هستند، و کفار را داخل آتش می کنیم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رسیدگی آنان در دنیا نسبت به هم را سبب هلاکتشان در آخرت قرار می دهیم این احتمال از فراء و قتاده و ابن عباس نقل شده؛ پس طبق این معنا بین در بینهم به معنای تواصل و رسیدگی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مَوبِقاً یعنی عداوت و دشمنی و این تفسیر از حسن نقل شده و از انس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موبق یک وادی در جهنم است که از چرک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الْمُجْرِمُونَ النَّارَ یعنی مشرکان آتش را می بینند و آن از شدت خشم بر آنان شعله ور می شود و این تفسیر از ابن عباس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اصحاب کبائر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فَظَنُّوا أَنَّهُمْ مُواقِعُوها یعنی می دانند که داخلش می شوند وَ لَمْ یَجِدُوا عَنْها مَصْرِفاً یعنی چیزی که آتش را از آنان روی گردان کند و موضعی که به سوی آن بروند تا از آن خلاص شوند نمی یابند</w:t>
      </w:r>
      <w:r>
        <w:rPr>
          <w:rFonts w:eastAsia="IRNazanin" w:cs="IRNazanin"/>
          <w:color w:val="111111"/>
          <w:sz w:val="28"/>
          <w:szCs w:val="28"/>
          <w:rtl w:val="true"/>
          <w:lang w:bidi="fa-IR"/>
        </w:rPr>
        <w:t>.</w:t>
      </w:r>
      <w:r>
        <w:rPr>
          <w:rStyle w:val="FootnoteAnchor"/>
          <w:rtl w:val="true"/>
        </w:rPr>
        <w:footnoteReference w:id="45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فَلا تَعْجَلْ عَلَیْهِمْ إِنَّما نَعُدُّ لَهُمْ عَدًّا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را برای آنان شتابان مخواه زیرا مدت ماندنشان کم است؛ زیرا ما ایام و سالها را بر آنان می شمریم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ما نفسهایشان را می شمریم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اعمالشان را می 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نَحْشُرُ الْمُتَّقینَ إِلَی الرَّحْمنِ وَفْداً 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یادآوری کن امروز روزی است که در ان ما کسانی را که در دنیا با طاعت خدا و اجتناب معاصی او تقوی پیشه کردند جمع می کنیم الی الرحمن یعنی به سوی بهشت خدای رحمان و دار کرامت او به صورت گروهها و جماعاتی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هایی که بر بالای شترانی که مثلشان دیده نشده می آیند و محملهایی از طلا دارند و زمامهایشان از زبرجد است؛ پس بر آنان سوار می شوند تا درهای بهشت را بزنند این از امیر المؤمنین علیه السلام و ابن عباس نقل شده وَ نَسُوقُ الْمُجْرِمینَ إِلی جَهَنَّمَ وِرْداً یعنی و مجرمان را بر سیر و حرکت به سوی جهنم به صورت تشنه تهییج می کنیم در حالی که مانند شترانی که تشنه بر می گردند شوند و پیاده راه می روند </w:t>
      </w:r>
    </w:p>
    <w:p>
      <w:pPr>
        <w:pStyle w:val="BookText"/>
        <w:rPr/>
      </w:pPr>
      <w:r>
        <w:rPr>
          <w:rFonts w:ascii="Amiri" w:hAnsi="Amiri" w:eastAsia="Amiri" w:cs="Amiri"/>
          <w:color w:val="111111"/>
          <w:sz w:val="28"/>
          <w:sz w:val="28"/>
          <w:szCs w:val="28"/>
          <w:rtl w:val="true"/>
          <w:lang w:bidi="ar-SA"/>
        </w:rPr>
        <w:t>العطاش وردا لأنهم يردون لطلب الماء و قيل الورد النصيب أي هم نصيب جهنم من الفريقين و المؤمنون نصيب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فَإِنَّ لَهُ مَعِيشَةً ضَنْكاً أي عيشا ضيقا و قيل هو عذاب القبر و قيل هو طعام الضريع و الزقوم في جهنم وَ نَحْشُرُهُ يَوْمَ الْقِيامَةِ أَعْمي أي أعمي البصر و قيل أعمي عن الحجة و الأول هو الوجه قال الفراء يقال إنه يخرج من قبره بصيرا فيعمي في حشره</w:t>
      </w:r>
    </w:p>
    <w:p>
      <w:pPr>
        <w:pStyle w:val="BookText"/>
        <w:rPr/>
      </w:pPr>
      <w:r>
        <w:rPr>
          <w:rFonts w:ascii="Amiri" w:hAnsi="Amiri" w:eastAsia="Amiri" w:cs="Amiri"/>
          <w:color w:val="111111"/>
          <w:sz w:val="28"/>
          <w:sz w:val="28"/>
          <w:szCs w:val="28"/>
          <w:rtl w:val="true"/>
          <w:lang w:bidi="ar-SA"/>
        </w:rPr>
        <w:t>وَ قَدْ رُوِيَ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لَمْ يَحُجَّ وَ لَهُ مَالٌ قَالَ هُوَ مِمَّنْ قَالَ اللَّهُ تَعَالَي وَ نَحْشُرُهُ يَوْمَ الْقِيامَةِ أَعْمي فَقُلْتُ سُبْحَانَ اللَّهِ أَعْمَي قَالَ أَعْمَاهُ اللَّهُ عَنْ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هذا جواب من الله سبحانه و معناه كما حشرناك أعمي جاءك محمد و القرآن و الدلائل فأعرضت عنها و تعرضت لنسيانها فإن النسيان ليس من فعل الإنسان فيؤاخذ عليه وَ كَذلِكَ الْيَوْمَ تُنْسي أي تصير بمنزلة من ترك كالمنسي بعذاب لا يفني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لا يَحْزُنُهُمُ الْفَزَعُ الْأَكْبَرُ أي الخوف الأعظم و هو عذاب النار إذا أطبقت علي أهلها و قيل هو النفخة الأخيرة لقوله تعالي يَوْمَ يُنْفَخُ فِي الصُّورِ فَفَزِعَ مَنْ فِي السَّماواتِ وَ مَنْ فِي الْأَرْضِ إِلَّا مَنْ شاءَ اللَّهُ و قيل هو حين يؤمر بالعبد إلي النار و قيل هو حين يذبح الموت علي صورة كبش أملح و ينادي يا أهل الجنة خلود و لا موت و يا أهل النار خلود و لا موت وَ رَوَي أَبُو سَعِيدٍ الْخُدْرِيُّ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عَلَي كُثْبَانٍ مِنْ مِسْكٍ لا يَحْزُنُهُمُ الْفَزَعُ الْأَكْبَرُ وَ لَا يَكْتَرِثُونَ لِلْحِسَابِ رَجُلٌ قَرَأَ الْقُرْآنَ مُحْتَسِباً ثُمَّ أَمَّ قَوْماً مُحْتَسِباً وَ رَجُلٌ أَذَّنَ مُحْتَسِباً وَ مَمْلُوكٌ أَدَّي حَقَّ اللَّهِ عَزَّ وَ جَلَّ وَ حَقَّ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تَتَلَقَّاهُمُ الْمَلائِكَةُ أي تستقبلهم الملائكة بالتهنئة يقولون لهم هذا يَوْمُكُمُ الَّذِي كُنْتُمْ تُوعَدُونَ في الدنيا فأبشروا بالأمن و الفوز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عز و جل وَ يَوْمَ يَحْشُرُهُمْ أي يجمعهم وَ ما يَعْبُدُونَ مِنْ دُونِ اللَّهِ يعني عيسي و عزير أو الملائكة و قيل يعني الأصنام فَيَقُولُ الله لهؤلاء المعبودين أَ أَنْتُمْ أَضْلَلْتُمْ عِبادِي هؤُلاءِ أَمْ هُمْ ضَلُّوا السَّبِيلَ أي طريق الجنة و النجاة قالُوا يعني المعبودين من الملائكة و الإنس أو الأصنام إذا أحياهم الله سبحانه و أنطقهم سُبْحانَكَ</w:t>
      </w:r>
    </w:p>
    <w:p>
      <w:pPr>
        <w:pStyle w:val="BookText"/>
        <w:rPr/>
      </w:pPr>
      <w:r>
        <w:rPr>
          <w:rFonts w:ascii="IRNazanin" w:hAnsi="IRNazanin" w:eastAsia="IRNazanin"/>
          <w:color w:val="111111"/>
          <w:sz w:val="28"/>
          <w:sz w:val="28"/>
          <w:szCs w:val="28"/>
          <w:rtl w:val="true"/>
          <w:lang w:bidi="fa-IR"/>
        </w:rPr>
        <w:t>و تشنگان ورد نامیده شده اند زیرا در طلب آب وارد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به معنای نصیب است یعنی آنان نصیب جهنم هستند از بین جن و انس و مؤمنان نصیب بهشت هستند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در مورد آیه فَإِنَّ لَهُ مَعیشَةً ضَنْکاً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تنگی 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معیشت تنگ، عذاب قبر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ضریع یا خار خشک و زقوم در جهنم است وَ نَحْشُرُهُ یَوْمَ الْقِیامَةِ أَعْمی یعنی او را در روز قیامت کور چشم محشور می کنیم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قبرش بینا خارج می شود پس در حشرش 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معاویة بن عمار روایت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در مورد مردی که حج به جای نیاورد و مال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است که خدای تعالی در موردشان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روز قیامت کور چشم محشور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راه حق نابینا فرمود؛</w:t>
      </w:r>
    </w:p>
    <w:p>
      <w:pPr>
        <w:pStyle w:val="BookText"/>
        <w:rPr/>
      </w:pPr>
      <w:r>
        <w:rPr>
          <w:rFonts w:ascii="IRNazanin" w:hAnsi="IRNazanin" w:eastAsia="IRNazanin"/>
          <w:color w:val="111111"/>
          <w:sz w:val="28"/>
          <w:sz w:val="28"/>
          <w:szCs w:val="28"/>
          <w:rtl w:val="true"/>
          <w:lang w:bidi="fa-IR"/>
        </w:rPr>
        <w:t>قالَ کَذلِکَ أَتَتْکَ آیاتُنا فَنَسیتَها این آیه جوابی از جانب خداست و معنایش این می شود که همان طور که ما تو را کور محشور کردیم، محمد صلی الله علیه و آله و قرآن و معجزات به تو رسید ولی از آنها روی برگرداندی و خود را به فراموشی زدی زیرا که نسیان از افعال انسان نیست که بر آن مؤاخذه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الْیَوْمَ تُنْسی یعنی امروز به منزله کسی شدی که رها شده به عذابی بی پایان مانند کسی که فراموش شده</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در مورد آیه لا یَحْزُنُهُمُ الْفَزَعُ الْأَکْبَرُ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خوف اعظم که عذاب آتش است هنگامی که بر اهلش منطبق می شود اینان را محزون نمی سازد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اکبر نفخه آخر است به دلیل آیه یَوْمَ یُنْفَخُ فِی الصُّورِ فَفَزِعَ مَنْ فِی السَّماواتِ وَ مَنْ فِی الْأَرْضِ إِلاَّ مَنْ شاءَ اللَّهُ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صور دمیده شود، پس هر که در آسمانها و هر که در زمین است به هراس افتد، مگر آن کس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فزع زمانی است که به عبد دستور داده می شود که به جهنم بیفتد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فزع زمانی است که مرگ ذبح می شود به صورت گوسفندی که نمکین است و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نصیبتان شد که در آن مرگ نیست و ای اهل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نصیبتان شد که در آن مرگی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سعید خدری از پیامبر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بر تپه ای از مشک هستند و دلهره بزرگ، آنان را غمگین نمی‌کند و رنجی برای حساب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اخلاص قرآن بخواند سپس امامت جماعت قومی را با اخلاص عهده دار شود و مردی که با اخلاص اذان بگوید و بنده ای که حق خدای عزوجل و حق موالی خود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تَتَلَقَّاهُمُ الْمَلائِکَةُ یعنی ملائکه با تهنیت گویی به استقبالشان می آیند 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یَوْمُکُمُ الَّذی کُنْتُمْ تُوعَدُونَ این روزی است که در دنیا به آن وعده داده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بر شما به امنیت و رستگاری</w:t>
      </w:r>
      <w:r>
        <w:rPr>
          <w:rFonts w:eastAsia="IRNazanin" w:cs="IRNazanin"/>
          <w:color w:val="111111"/>
          <w:sz w:val="28"/>
          <w:szCs w:val="28"/>
          <w:rtl w:val="true"/>
          <w:lang w:bidi="fa-IR"/>
        </w:rPr>
        <w:t>!</w:t>
      </w:r>
      <w:r>
        <w:rPr>
          <w:rStyle w:val="FootnoteAnchor"/>
          <w:rtl w:val="true"/>
        </w:rPr>
        <w:footnoteReference w:id="46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وَ یَوْمَ یَحْشُرُهُمْ یعنی روزی که آنان را جمع می کنیم وَ ما یَعْبُدُونَ مِنْ دُونِ اللَّهِ یعنی عیسی و عزیر یا ملائکه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پس خدا به این معبودان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أَضْلَلْتُمْ عِبادی هؤُلاءِ أَمْ هُمْ ضَلُّوا السَّبیلَ آیا شما بندگانم را گمراه کردید یا اینان راه بهشت و نجات را گم کردند؟ قالُوا یعنی معبودان از ملائکه و انس و بتان وقتی خدای تعالی زنده شان کرد و آنان را به سخن آورد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w:t>
      </w:r>
    </w:p>
    <w:p>
      <w:pPr>
        <w:pStyle w:val="BookText"/>
        <w:rPr/>
      </w:pPr>
      <w:r>
        <w:rPr>
          <w:rFonts w:ascii="Amiri" w:hAnsi="Amiri" w:eastAsia="Amiri" w:cs="Amiri"/>
          <w:color w:val="111111"/>
          <w:sz w:val="28"/>
          <w:sz w:val="28"/>
          <w:szCs w:val="28"/>
          <w:rtl w:val="true"/>
          <w:lang w:bidi="ar-SA"/>
        </w:rPr>
        <w:t>أي تنزيها لك عن الشريك ما كانَ يَنْبَغِي لَنا أَنْ نَتَّخِذَ مِنْ دُونِكَ مِنْ أَوْلِياءَ أي ليس لنا أن نوالي أعداءك بل أنت ولينا من دونهم و قيل معناه ما كان يجوز لنا و للعابدين و ما كان يحق لنا أن نأمر أحدا بأن يعبدنا فإنا لو أمرناهم بذلك لكنا واليناهم و نحن لا نوالي من يكفر بك وَ لكِنْ مَتَّعْتَهُمْ وَ آباءَهُمْ حَتَّي نَسُوا الذِّكْرَ معناه و لكن طولت أعمارهم و أعمار آبائهم و أمددتهم بالأموال و الأولاد بعد موت الرسل حتي نسوا الذكر المنزل علي الأنبياء و تركوه وَ كانُوا قَوْماً بُوراً أي هلكي فاسدين هذا تمام الحكاية عن قول المعبودين فيقول الله سبحانه فَقَدْ كَذَّبُوكُمْ أي كذبكم المعبودون أيها المشركون بِما تَقُولُونَ أي بقولكم إنهم آلهة شركاء لله و من قرأ بالياء فالمعني فقد كذبوكم بقولهم سُبْحانَكَ ما كانَ يَنْبَغِي لَنا الآية فما يستطيعون صرفا أي فما يستطيع المعبودون صرف العذاب عنكم و لا نصركم بدفع العذاب عنكم و من قرأ بالتاء فالمعني فما تستطيعون أيها المتخذون الشركاء صرف العذاب عن أنفسكم و لا أن تنصروها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عز و جل يَوْمَ يَرَوْنَ الْمَلائِكَةَ يعني يوم القيامة لا بُشْري يَوْمَئِذٍ لِلْمُجْرِمِينَ أي لا بشارة لهم بالجنة و الثواب و المراد بالمجرمين هنا الكفار وَ يَقُولُونَ حِجْراً مَحْجُوراً أي و يقول الملائكة لهم حراما محرما عليكم سماع البشري و قيل معناه و يقول المجرمون للملائكة كما كانوا يقولون في الدنيا إذا لقوا من يخافون منه القتل حجرا محجورا دماؤنا قال الخليل كان الرجل يري الرجل الذي يخاف منه القتل في الجاهلية في الأشهر الحرم فيقول حجرا محجورا أي حرام عليك حرمتي في هذه الشهر فلا يبدؤه بشر فإذا كان يوم القيامة رأوا الملائكة فقالوا ذلك ظنا منهم أنهم ينفعهم و قيل معناه حراما محرما أن يدخل الجنة إلا من قال لا إله إلا الله عن عطاء عن ابن عباس و قيل يقولون حجرا محجورا عليكم أن تتعوذوا و إلا فلا معاذ لكم وَ قَدِمْنا إِلي ما عَمِلُوا مِنْ عَمَلٍ أي قصدنا و عمدنا إلي ما عمله الكفار في الدنيا مما رجوا به النفع و الأجر و طلبوا به الثواب و البر فَجَعَلْناهُ هَباءً مَنْثُوراً و هو الغبار يدخل الكوة في شعاع الشمس و قيل هو رهج </w:t>
      </w:r>
      <w:r>
        <w:rPr>
          <w:rStyle w:val="FootnoteAnchor"/>
          <w:rtl w:val="true"/>
        </w:rPr>
        <w:footnoteReference w:id="461"/>
      </w:r>
      <w:r>
        <w:rPr>
          <w:rFonts w:ascii="Amiri" w:hAnsi="Amiri" w:eastAsia="Amiri" w:cs="Amiri"/>
          <w:color w:val="111111"/>
          <w:sz w:val="28"/>
          <w:sz w:val="28"/>
          <w:szCs w:val="28"/>
          <w:rtl w:val="true"/>
          <w:lang w:bidi="ar-SA"/>
        </w:rPr>
        <w:t>الدواب و قيل هو ما تسفيه الرياح</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تو منزه از شرکی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یَنْبَغی لَنا أَنْ نَتَّخِذَ مِنْ دُونِکَ مِنْ أَوْلِیاءَ یعنی ما دشمنان تو ررا به عنوان دوست نمی گرفتیم بلکه تو ولی مایی نه آنان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برای ما و پرستندگان جایز نیست و سزاوار ما نیست که به احدی امر کنیم که ما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ما آنان را به این کار امر می کردیم، آنان را دوست می داشتیم ولی ما کسی را که به تو کفر بورزد 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مَتَّعْتَهُمْ وَ آباءَهُمْ حَتَّی نَسُوا الذِّکْرَ معنای آیه اینست که و لکن عمرهای ایشان و عمرهای پدرانشان طولانی شد و تو آنان را با اموال و فرزندان بعد از مرگ رسولان یاری کردید تا ذکر نازل شده بر انبیا را فراموش و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قَوْماً بُوراً یعنی قومی بودند که هلاک شدند و فاسد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حکایت از قول معبودان است؛ پس خدای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کَذَّبُوکُمْ یعنی 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شما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تَقُولُونَ یعنی به این سخنتان که آنان معبودانی هستند که شریک خدا هستند و کسی که یقولون خوانده پس معنایش اینست که شما را با این سخنشان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ما کانَ یَنْبَغی لَنا تا آخر آیه؛ فما یستطیعون صرفاً یعنی معبودان نمی توانند عذاب را از شما منصرف نمایند و یاریتان کنند با دفع عذاب از شما و کسی که تستطیعون خوانده معنا این می شود ای کسانی که شریک گرفتید شما نمی توانید عذاب را از خود منصرف سازید و نمی توانید خود را یاری کنید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و در مورد آیه یَوْمَ یَرَوْنَ الْمَلائِکَةَ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ملائکه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بُشْری یَوْمَئِذٍ لِلْمُجْرِمینَ یعنی بشارتی برای آنان به بهشت و ثواب نیست و مراد از مجرمین در اینجا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حِجْراً مَحْجُوراً یعنی و ملائکه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بشارت بر شما حرام و محرم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اینست که مجرمان به ملائکه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دنیا وقتی کسی را که از قتلشان توسط او می ترسیدند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که از خونهای ما ممنوعید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وقتی مردی را می دید که از کشته شدنش توسط او در ماهها حرام می ترسید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محجوراً یعنی حرام است بر تو حرمت من در این ماه و آن مرد نیز به او قصد انجام بدی نمی نمود؛ پس وقتی روز قیامت می شود، ملائکه را می بینند و این جمله را به خیال این که به آنان نفع می رساند می گویند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حرام و محرم است که داخل بهشت شود مگر کسی که لا اله الا الله بگوید و این تفسیر و عطا از ابن عباس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بر شما باد که به کسی پناه ببرید و گرنه پس پناهگاهی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قَدِمْنا إِلی ما عَمِلُوا مِنْ عَمَلٍ یعنی ما قصد کردیم و تعمد ورزیدیم به آنچه کفار در دنیا آن را انجام دادند از اموری که از آن امید نفع و اجر و طلب ثواب و نیکی داشتند، فَجَعَلْناهُ هَباءً مَنْثُوراً هباء غباری است که در نور خورشید داخل شکاف دیوار می شود و گفته شده هباء غباری است که از پای چارپایان برانگیخته می شود و گفته شده آن خاکی است که باد آن را بلند می کند </w:t>
      </w:r>
    </w:p>
    <w:p>
      <w:pPr>
        <w:pStyle w:val="BookText"/>
        <w:rPr/>
      </w:pPr>
      <w:r>
        <w:rPr>
          <w:rFonts w:ascii="Amiri" w:hAnsi="Amiri" w:eastAsia="Amiri" w:cs="Amiri"/>
          <w:color w:val="111111"/>
          <w:sz w:val="28"/>
          <w:sz w:val="28"/>
          <w:szCs w:val="28"/>
          <w:rtl w:val="true"/>
          <w:lang w:bidi="ar-SA"/>
        </w:rPr>
        <w:t>و تذريه من التراب و قيل هو الماء المهراق و المنثور المتفرق و هذا مثل و المعني يذهب أعمالهم باطلا فلم ينتفعوا بها من حيث عملوها لغير الله ثم ذكر سبحانه فضل أهل الجنة علي أهل النار فقال أَصْحابُ الْجَنَّةِ يَوْمَئِذٍ يعني يوم القيامة خَيْرٌ مُسْتَقَرًّا أي أفضل منزلا في الجنة وَ أَحْسَنُ مَقِيلًا أي موضع قائلة قال الأزهري القيلولة عند العرب الاستراحة نصف النهار إذا اشتد الحر و إن لم يكن مع ذلك نوم و الدليل علي ذلك أن الجنة لا نوم فيها و قال ابن عباس و ابن مسعود لا ينتصف النهار يوم القيامة حتي يقيل أهل الجنة في الجنة و أهل النار في النار قال البلخي معني خير و أحسن هنا أنه خير في نفسه و حسن في نفسه لا بمعني أنه أفضل من غيره وَ يَوْمَ تَشَقَّقُ السَّماءُ بِالْغَمامِ أي تتشقق السماء و عليها غمام كما يقال ركب الأمير بسلاحه و قيل تتشقق السماء عن الغمام الأبيض و إنما تتشقق لنزول الملائكة و هو قوله وَ نُزِّلَ الْمَلائِكَةُ تَنْزِيلًا و قال ابن عباس تتشقق السماء الدنيا فينزل أهلها و هم أكثر ممن في الأرض من الجن و الإنس ثم تتشقق السماء الثانية فتنزل أهلها و هم أكثر ممن في السماء الدنيا و من الجن و الإنس ثم كذلك حتي تتشقق السماء السابعة و أهل كل سماء يزيدون علي أهل كل سماء التي قبلها الْمُلْكُ يَوْمَئِذٍ الْحَقُّ لِلرَّحْمنِ أي الملك الذي هو الملك حقا ملك الرحمن يوم القيامة و يزول ملك سائر الملوك فيه وَ كانَ يَوْماً عَلَي الْكافِرِينَ عَسِيراً لشدته و مشقته عليهم و يهون علي المؤمنين كأنهم في صلاة صلوها في دار الدنيا وَ يَوْمَ يَعَضُّ الظَّالِمُ عَلي يَدَيْهِ ندما و تأسفا و قيل هو عقبة بن أبي معيط و تذهبان إلي المرفقين ثم تنبتان و لا يزال هكذا كلما نبتت يده أكلها ندامة علي ما فعل يَقُولُ يا لَيْتَنِي اتَّخَذْتُ مَعَ الرَّسُولِ سَبِيلًا أي ليتني اتبعت محمدا و اتخذت معه سبيلا إلي الهدي يا وَيْلَتي لَيْتَنِي لَمْ أَتَّخِذْ فُلاناً يعني أبيا خَلِيلًا و قيل أراد به الشيطان و إن قلنا إن المراد بالظالم هاهنا جنس الظلمة فالمراد به كل خليل يضل عن الدين لَقَدْ أَضَلَّنِي أي صرفني و ردني عَنِ الذِّكْرِ أي القرآن و الإيمان به بَعْدَ إِذْ جاءَنِي مع الرسول ثم قال الله تعالي وَ كانَ الشَّيْطانُ لِلْإِنْسانِ خَذُولًا لأنه يتبرأ منه في الآخرة و يسلمه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پراکند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ریخته است و منثور یعنی متفرق و این مثلی است و معنا این می شود که اعمالشان باطل می شود و چون ان را برای غیر خدا کردند، پس از آن منتفع نشدند؛ سپس خدای سبحان فضل اهل بهشت را بر اهل آتش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الْجَنَّةِ یَوْمَئِذٍ یعنی در روز قیامت، خَیْرٌ مُسْتَقَرًّا یعنی منزلشان در بهشت با فضیلت تر است وَ أَحْسَنُ مَقیلاً و مقیل جایگاه خواب قیلوله است؛ ازهری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قیلوله نزد عرب خواب نیم روزی است وقتی گرما شدید می شود اگر چه با استقرار خوابی نباشد؛ و دلیل بر این مطلب آنست که در بهشت خواب نیست و ابن عباس و ابن مسعود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نیمه نمی رسد تا اینکه اهل بهشت در بهشت و اهل آتش در آتش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خیر و احسن در این آیه آنست که این به خودی خود نیکو و حسن است نه به این معنا که او از غیرش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تَشَقَّقُ السَّماءُ بِالْغَمامِ یعنی روزی که آسمان شکافته شود در حالی که ابرهایی بر آن است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 اسلحه اش سوار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ابر سفید شکافته می شود و فقط برای نزول ملائکه شکافته می شود و آیه وَ نُزِّلَ الْمَلائِکَةُ تَنْزیلاً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دنیا شکافته می شود و اهل آسمان فرود می آیند و آنان از جن و انس موجود در زمین بیشترند؛ سپس آسمان دوم شکافته می شود و اهل آن فرود می آیند و آنان از اهل آسمان دنیا و از جن و انس بیشترند؛ سپس امر به همین منوال است تا این که آسمان هفتم شکافته می شود و اهل هر آسمانی از اهل آسمان قبلی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یَوْمَئِذٍ الْحَقُّ لِلرَّحْمنِ یعنی در روز قیامت ملکی که حقیقتاً ملک است برای خدای رحمان است و ملک سایر ملوک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یَوْماً عَلَی الْکافِرینَ عَسیراً به خاطر سختی و مشقتی که برای کافران دارد برایشان سخت است و بر مؤمنان آسان است و گویا آنان در نمازی که دردنیا می خواندند هستند؛ وَ یَوْمَ یَعَضُّ الظَّالِمُ عَلی یَدَیْهِ یعنی ظالم از باب ندامت و تأسف انگشت می گزد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عقبة بن ابی معیط است و دستانش را تا مرفق می گزد و گزیدن تا آرنج می رود، سپس دستانش می رویند و پیوسته چنین است و هر بار که دستش می روید، از سر ندامت آنچه انجام داده آن را می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یا لَیْتَنِی اتَّخَذْتُ مَعَ الرَّسُولِ سَبیلاً یعنی ای کاش از محمد صلی الله علیه و آله تبعیت می کردم و با او راهی به سمت هدایت می یافتم؛ یا وَیْلَتی لَیْتَنی لَمْ أَتَّخِذْ فُلاناً یعنی ابیّ را کاش به عنوان دوست نمی گرفتم؛ خَلیلاً گفته شده منظور از ظالم شیطان است اگر چه گفتیم مراد از ظالم در اینجا جنس ظالمان است؛ پس مراد از ظالم هر دوستی است که از دین گمراه سازد؛ لَقَدْ أَضَلَّنی یعنی مرا منصرف ساخت و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الذِّکْرِ یعنی قرآن و ایمان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إِذْ جاءَنی یعنی ذکری که همراه رسول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الشَّیْطانُ لِلْإِنْسانِ خَذُولاً یعنی شیطان خوار کننده انسان است زیرا در آخرت از انسان تبرّی می جوید و او را تسلیم </w:t>
      </w:r>
    </w:p>
    <w:p>
      <w:pPr>
        <w:pStyle w:val="BookText"/>
        <w:rPr/>
      </w:pPr>
      <w:r>
        <w:rPr>
          <w:rFonts w:ascii="Amiri" w:hAnsi="Amiri" w:eastAsia="Amiri" w:cs="Amiri"/>
          <w:color w:val="111111"/>
          <w:sz w:val="28"/>
          <w:sz w:val="28"/>
          <w:szCs w:val="28"/>
          <w:rtl w:val="true"/>
          <w:lang w:bidi="ar-SA"/>
        </w:rPr>
        <w:t>إلي الهلاك و لا يغني عنه شيئا وَ قالَ الرَّسُولُ يعني محمدا صلي الله عليه و آله يا رَبِّ إِنَّ قَوْمِي اتَّخَذُوا هذَا الْقُرْآنَ مَهْجُوراً يعني هجروا القرآن و هجروني و كذبوني و قيل إن قال معناه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نقلا عن إبراهيم عليه السلام وَ لا تُخْزِنِي أي لا تفضحني و لا تعيرني بذنب يَوْمَ يُبْعَثُونَ و هذا الدعاء كان منه عليه السلام علي وجه الانقطاع إلي الله لما بينا أن القبيح لا يجوز وقوعه من الأنبياء عليهم السلام ثم فسر ذلك اليوم بأن قال يَوْمَ لا يَنْفَعُ مالٌ وَ لا بَنُونَ إذ لا يتهيأ لذي مال أن يفتدي من شدائد ذلك اليوم به و لا يتحمل من صاحب البنين بنوه شيئا من معاصيه إِلَّا مَنْ أَتَي اللَّهَ بِقَلْبٍ سَلِيمٍ من الشرك و الشك و قيل من الفساد و المعاصي و إنما خص القلب بالسلامة لأنه إذا سلم القلب سلم سائر الجوارح من الفساد من حيث إن الفساد بالجارحة لا يكون إلا عن قصد بالقلب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الْقَلْبُ الَّذِي سَلِمَ مِنْ حُبِّ الدُّنْيَا وَ أُزْلِفَتِ الْجَنَّةُ لِلْمُتَّقِينَ أي قربت لهم ليدخلوها وَ بُرِّزَتِ الْجَحِيمُ لِلْغاوِينَ أي أظهرت و كشفت الغطاء عنها للضالين عن طريق الحق و الصواب وَ قِيلَ لَهُمْ علي وجه التوبيخ أَيْنَ ما كُنْتُمْ تَعْبُدُونَ مِنْ دُونِ اللَّهِ من الأصنام و الأوثان و غيرهما هَلْ يَنْصُرُونَكُمْ بدفع العذاب عنكم أَوْ يَنْتَصِرُونَ لكم إذا عوقبتم و قيل يَنْتَصِرُونَ أي يمتنعون من العذاب فَكُبْكِبُوا فِيها أي جمعوا و طرح بعضهم علي بعض و قيل نكسوا فيها علي وجوههم هُمْ يعني الآلهة وَ الْغاوُونَ أي و العابدون وَ جُنُودُ إِبْلِيسَ أَجْمَعُونَ أي و كبكب معهم جنود إبليس يريد من اتبعه من ولده و ولد آدم قالُوا وَ هُمْ فِيها يَخْتَصِمُونَ أي قال هؤلاء و هم في النار يخاصم بعضهم بعضا تَاللَّهِ إِنْ كُنَّا لَفِي ضَلالٍ مُبِينٍ إن هي المخففة إِذْ نُسَوِّيكُمْ بِرَبِّ الْعالَمِينَ أي عدلناكم به في توجيه العبادة إليكم وَ ما أَضَلَّنا إِلَّا الْمُجْرِمُونَ الذين اقتدينا بهم و قيل إلا الشياطين فَما لَنا مِنْ شافِعِينَ يشفعون لنا و يسألون في أمرنا وَ لا صَدِيقٍ حَمِيمٍ أي ذي قرابة يهمه أمرنا و ذلك حين يشفع الملائكة و النبيون و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هلاک می کند و چیزی را از او بی نیاز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الرَّسُولُ یعنی محمد صلی الله علیه و آله یا رَبِّ إِنَّ قَوْمِی اتَّخَذُوا هذَا الْقُرْآنَ مَهْجُوراً یعنی قومم قرآن را مهجور ساختند و مرا نیز مهجور ساختند و تکذیبم کردند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قال در اینجا معنایش یقول به معنای مستقبل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در مورد آیه شریفه ای که به نقل از حضرت ابراهیم علیه السلام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تُخْزِنی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رسوا مکن و به گناهی سرزنش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یُبْعَثُونَ و این دعا از حضرت بر سبیل انقطاع الی الله بوده به خاطر این که ما تبیین نمودیم که وقع قبیح از انبیا علیهم السلام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آن روز را تفسیر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یَنْفَعُ مالٌ وَ لا بَنُونَ روزی که مال و فرزندان نفع ندارند؛ زیراشرایط برای هیچ دارای مالی فرا هم نمی شود که از سختی های آن روز به مال فدیه دهد و فرزندان شخص فرزند دار متحمل چیزی از گناهان او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 مگر کسی که با دلی پاکیزه از شرک و شک به نزد خدا بیاید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پاکیزه از فساد و معاصی و قلب را به صفت سلامتی تخصیص داد به این علت که وقتی قلب سالم باشد، سایر جوارح نیز سالم از فساد هستند؛ زیرا فساد با اعضا و جوارح جز با قصد قلب فاسد صورت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قلب سلیم قلبی است که از حب دنیا سالن مانده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أُزْلِفَتِ الْجَنَّةُ لِلْمُتَّقینَ یعنی بهشت به متقیان نزدیک شد تا داخل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بُرِّزَتِ الْجَحیمُ لِلْغاوینَ یعنی جهنم آشکار شد و پرده از روی آن کنار رفت برای گمراهان از طریق حقیقت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لَهُمْ از باب توبیخ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ما کُنْتُمْ تَعْبُدُونَ مِنْ دُونِ اللَّهِ از صنمها و بتها و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یَنْصُرُونَکُمْ آیا شما را با دفع عذاب از شما یاری نمودند؟ أَوْ یَنْتَصِرُونَ یعنی وقتی معاقبه شدید، یاریتان کردند؟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ینتصرون یعنی از عذاب امتناع کردند؟ فَکُبْکِبُوا فیها یعنی جمع شدند و برخی روی برخی دیگر افکنده شدند و گفته شده یعنی با چهره در آن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معبودان وَ الْغاوُونَ یعنی پرستندگان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جُنُودُ إِبْلیسَ أَجْمَعُونَ یعنی سپاهیان ابلیس با آنان جمع شدند و مراد از جنود ابلیس کسانی از فرزندان ابلیس هستند که تبعیت از او می کنند و همچنین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هُمْ فیها یَخْتَصِمُونَ یعنی اینان در حالی که در اتش برخی با برخی دیگر مجادله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 کُنَّا لَفی ضَلالٍ مُبینٍ إن مخففه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قسم ما در گمراهی آشکاری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نُسَوِّیکُمْ بِرَبِّ الْعالَمینَ یعنی ما در روز آوردن در عبادت به سوی شما، شما را عِدل و مساوی پروردگار جهانیان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أَضَلَّنا إِلاَّ الْمُجْرِمُونَ و ما را گمراه نکردند مگر مجرمانی که ما از آنان پیروی کردیم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 یعنی ما شفاعت کنندگانی نداریم که از ما شفاعت کنند و در امر ما از ما سؤال کنند؛ وَ لا صَدیقٍ حَمیمٍ یعنی ما خویشاوندی که کار ما برایش مهم باشد نداریم و این سخن در زمانی است که ملائکه و پیامبران و مؤمنان شفاعت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الْخَبَرِ الْمَأْثُورِ عَنْ جَابِرِ بْنِ عَبْدِ اللَّهِ قَالَ سَمِعْتُ رَسُولَ اللَّهِ صلي الله عليه و آله يَقُولُ إِنَّ الرَّجُلَ يَقُولُ فِي الْجَنَّةِ مَا فَعَلَ صَدِيقِي فُلَانٌ وَ صَدِيقُهُ فِي الْجَحِيمِ فَيَقُولُ اللَّهُ تَعَالَي أَخْرِجُوا لَهُ صَدِيقَهُ إِلَي الْجَنَّةِ فَيَقُولُ مَنْ بَقِيَ فِي النَّارِ فَما لَنا مِنْ شافِعِينَ وَ لا صَدِيقٍ حَمِيمٍ</w:t>
      </w:r>
    </w:p>
    <w:p>
      <w:pPr>
        <w:pStyle w:val="BookText"/>
        <w:rPr/>
      </w:pPr>
      <w:r>
        <w:rPr>
          <w:rFonts w:ascii="Amiri" w:hAnsi="Amiri" w:eastAsia="Amiri" w:cs="Amiri"/>
          <w:color w:val="111111"/>
          <w:sz w:val="28"/>
          <w:sz w:val="28"/>
          <w:szCs w:val="28"/>
          <w:rtl w:val="true"/>
          <w:lang w:bidi="ar-SA"/>
        </w:rPr>
        <w:t>وَ رَوَي الْعَيَّاشِيُّ بِالْإِسْنَادِ عَنْ حُمْرَانَ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لَنَشْفَعَنَّ لِشِيعَتِنَا حَتَّي يَقُولَ النَّاسُ فَما لَنا مِنْ شافِعِينَ إِلَي قَوْلِهِ فَنَكُونَ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أُخْرَي حَتَّي يَقُولَ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فَلَوْ أَنَّ لَنا كَرَّةً أي رجعة إلي الدنيا فَنَكُونَ مِنَ الْمُؤْمِنِينَ المصدقين لتحل لنا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عز و جل مَنْ جاءَ بِالْحَسَنَةِ أي بكلمة التوحيد و الإخلاص و قيل بالإيمان فَلَهُ خَيْرٌ مِنْها قال ابن عباس أي فمنها يصل الخير إليه و المعني فله من تلك الحسنة خير يوم القيامة و هو الثواب و الأمان من العقاب فخير هاهنا اسم و ليس بالذي هو بمعني الأفضل و قيل معناه فله أفضل منها في عظم النفع لأنه يعطي بالحسنة عشرا وَ هُمْ مِنْ فَزَعٍ يَوْمَئِذٍ آمِنُونَ قال الكلبي إذا أطبقت النار علي أهلها فزعوا فزعة لم يفزعوا مثلها و أهل الجنة آمنون من ذلك الفزع وَ مَنْ جاءَ بِالسَّيِّئَةِ أي بالمعصية الكبيرة التي هي الكفر و الشرك عن ابن عباس و أكثر المفسرين فَكُبَّتْ وُجُوهُهُمْ فِي النَّارِ أي ألقوا في النار منكوسين هَلْ تُجْزَوْنَ إِلَّا ما كُنْتُمْ تَعْمَلُونَ يعني أن هذا جزاء فعلكم و ليس بظلم حَدَّثَنَا السَّيِّدُ مَهْدِيُّ بْنُ نِزَارٍ عَنْ أَبِي الْقَاسِمِ عُبَيْدِ اللَّهِ الْحَسْكَانِيِّ عَنْ مُحَمَّدِ بْنِ عَبْدِ اللَّهِ بْنِ أَحْمَدَ عَنْ مُحَمَّدِ بْنِ أَحْمَدَ بْنِ مُحَمَّدٍ عَنْ عَبْدِ الْعَزِيزِ بْنِ يَحْيَي بْنِ أَحْمَدَ عَنْ مُحَمَّدِ بْنِ عَبْدِ الرَّحْمَنِ بْنِ الْفَضْلِ عَنْ جَعْفَرِ بْنِ الْحُسَيْنِ عَنْ مُحَمَّدِ بْنِ زَيْدِ بْنِ عَلِيٍّ عَنْ أَبِيهِ قَالَ سَمِعْتُ أَبَا جَعْفَرٍ عليه السلام يَقُولُ دَخَلَ أَبُو عَبْدِ اللَّهِ الْجَدَلِيُّ </w:t>
      </w:r>
      <w:r>
        <w:rPr>
          <w:rStyle w:val="FootnoteAnchor"/>
          <w:rtl w:val="true"/>
        </w:rPr>
        <w:footnoteReference w:id="464"/>
      </w:r>
      <w:r>
        <w:rPr>
          <w:rFonts w:ascii="Amiri" w:hAnsi="Amiri" w:eastAsia="Amiri" w:cs="Amiri"/>
          <w:color w:val="111111"/>
          <w:sz w:val="28"/>
          <w:sz w:val="28"/>
          <w:szCs w:val="28"/>
          <w:rtl w:val="true"/>
          <w:lang w:bidi="ar-SA"/>
        </w:rPr>
        <w:t>عَلَي أَمِيرِ الْمُؤْمِنِينَ عليه السلام فَقَالَ لَهُ يَا عَبْدَ اللَّهِ أَ لَا أُخْبِرُكَ بِقَوْلِ اللَّهِ عَزَّ وَ جَلَ</w:t>
      </w:r>
    </w:p>
    <w:p>
      <w:pPr>
        <w:pStyle w:val="BookText"/>
        <w:rPr/>
      </w:pPr>
      <w:r>
        <w:rPr>
          <w:rFonts w:ascii="IRNazanin" w:hAnsi="IRNazanin" w:eastAsia="IRNazanin"/>
          <w:color w:val="111111"/>
          <w:sz w:val="28"/>
          <w:sz w:val="28"/>
          <w:szCs w:val="28"/>
          <w:rtl w:val="true"/>
          <w:lang w:bidi="fa-IR"/>
        </w:rPr>
        <w:t>و در روایت جابر بن عبدالله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فلانی چه کرد؟ در حالی که دوستش در جهنم است؛ پس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برای خاطر او به بهشت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آتش باقی مانده؟ که ما در نتیجه شفاعت گرانی نداریم، و نه دوستی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با اسناد خود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شیعیانمان شفاعت می کنیم تا جایی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شفاعتگرانی نداریم تا ایه فنکون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ی دارد تا جایی که دشمن ما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لَنا کَرَّةً یعنی ای کاش ما رجعتی به دنیا داشتیم فَنَکُونَ مِنَ الْمُؤْمِنینَ یعنی از تصدیق کنندگان باشیم تا شفاعت در حق ما روا باشد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در مورد آیه مَنْ جاءَ بِالْحَسَنَةِ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کلمه توحید و اخلاس را بیاورد و گفته شده یعنی ایمان را بیاورد، فَلَهُ خَیْرٌ مِنْها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کلمه توحید خیر به او می رسد و معنی می شود که برای او از آن حسنه خیری است در روز قیامت که همان ثواب و امان از عقاب است؛ پس خیر در اینجا اسم است و به معنای افضل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که برای او چیزی برتر است از حسنه ای که آورده در بزرگی نفعش زیرا او در برابر حسنه ده برابر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فَزَعٍ یَوْمَئِذٍ آمِنُونَ 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بر اهلش قرار داده می شود، جزع و فزعی می کنند که تاکنون مثل آن نکرده اند و اهل بهشت از آن جزع و فزع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جاءَ بِالسَّیِّئَةِ یعنی کسی که معصیت کبیره بیاورد که همان کفر و شرک است به نقل ابن عباس و اکثر مفسران، فَکُبَّتْ وُجُوهُهُمْ فِی النَّارِ یعنی با صورت و وارونه در آتش افکنده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تُجْزَوْنَ إِلاَّ ما کُنْتُمْ تَعْمَلُونَ یعنی این سزای فعل شماست و ظلم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جدلی بر امیر المؤمنین علیه السلام 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فرموده خدای عزوجل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نیکی به میان آورد، پاداشی بهتر از آن خواهد داشت، تا کلمه تعملون با خبر نسازم؟ </w:t>
      </w:r>
    </w:p>
    <w:p>
      <w:pPr>
        <w:pStyle w:val="BookText"/>
        <w:rPr/>
      </w:pPr>
      <w:r>
        <w:rPr>
          <w:rFonts w:ascii="Amiri" w:hAnsi="Amiri" w:eastAsia="Amiri" w:cs="Amiri"/>
          <w:color w:val="111111"/>
          <w:sz w:val="28"/>
          <w:sz w:val="28"/>
          <w:szCs w:val="28"/>
          <w:rtl w:val="true"/>
          <w:lang w:bidi="ar-SA"/>
        </w:rPr>
        <w:t>مَنْ جاءَ بِالْحَسَنَةِ فَلَهُ خَيْرٌ مِنْها إِلَي قَوْلِهِ تَعْمَلُونَ قَالَ بَلَي جُعِلْتُ فِدَاكَ قَالَ الْحَسَنَةُ حُبُّنَا أَهْلَ الْبَيْتِ وَ السَّيِّئَةُ بُغْضُنَا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أَ فَمَنْ وَعَدْناهُ وَعْداً حَسَناً من ثواب الجنة و نعيمها فَهُوَ لاقِيهِ أي واصل إليه كَمَنْ مَتَّعْناهُ مَتاعَ الْحَياةِ الدُّنْيا من الأموال و غيرها ثُمَّ هُوَ يَوْمَ الْقِيامَةِ مِنَ الْمُحْضَرِينَ للجزاء و العقاب و قيل من المحضرين في النار وَ يَوْمَ يُنادِيهِمْ أي و اذكروا يوم ينادي الله الكفار و هو يوم القيامة و هذا نداء تقريع و تبكيت فَيَقُولُ أَيْنَ شُرَكائِيَ الَّذِينَ كُنْتُمْ تَزْعُمُونَ أنهم شركائي في الإلهية و تعبدونهم و تدعون أنهم ينفعونكم قالَ الَّذِينَ حَقَّ عَلَيْهِمُ الْقَوْلُ أي حق عليهم الوعيد بالعذاب من الجن و الشياطين و الذين أغووا الخلق من الإنس رَبَّنا هؤُلاءِ الَّذِينَ أَغْوَيْنا يعنون أتباعهم أَغْوَيْناهُمْ كَما غَوَيْنا أي أضللناهم عن الدين بدعائنا إياهم إلي الضلال كما ضللنا نحن أنفسنا تَبَرَّأْنا إِلَيْكَ منهم و من أفعالهم ما كانُوا إِيَّانا يَعْبُدُونَ أي لم يكونوا يعبدوننا بل كانوا يعبدون الشياطين الذين زينوا لهم عبادتنا و قيل معناه لم يعبدونا باستحقاق و حجة وَ قِيلَ ادْعُوا شُرَكاءَكُمْ أي و يقال للأتباع ادعوا الذين عبدتموهم من دون الله لينصروكم و يدفعوا عنكم عذاب الله فَدَعَوْهُمْ فَلَمْ يَسْتَجِيبُوا لَهُمْ أي فيدعونهم فلا يجيبونهم إلي ملتمسهم وَ رَأَوُا الْعَذابَ أي يرون العذاب لَوْ أَنَّهُمْ كانُوا يَهْتَدُونَ جواب لو محذوف أي لما اتبعوهم و قال البيضاوي و قيل لو للتمني أي تمنوا أنهم كانوا 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وَ يَوْمَ يُنادِيهِمْ فَيَقُولُ ما ذا أَجَبْتُمُ الْمُرْسَلِينَ أي ما كان جوابكم لمن أرسل إليكم من النبيين و هذا سؤال تقدير للذنب و هو نداء يجمع العلم و العمل فإن الرسل يدعون إلي العلم و العمل جميعا فكأنه قيل لهم ما ذا علمتم و ما ذا عملتم فَعَمِيَتْ عَلَيْهِمُ الْأَنْباءُ يَوْمَئِذٍ أي خفيت و أشبهت عليهم طرق الجواب فصاروا كالأعمي و قيل معناه فالتبست عليهم الحجج و سميت حججهم أنباء لأنها أخبار يخبر بها و هم لا يحتجون و لا ينطقون بحجة لأن الله تعالي أدحض حجتهم و أكل ألسنتهم فسكتوا فذلك قوله فَهُمْ لا يَتَساءَلُونَ أي لا يسأل بعضهم بعضا عن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 قرمود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حب ما اهل بیت است و سیئه بغض ماست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در مورد آیه أَ فَمَنْ وَعَدْناهُ وَعْداً حَسَناً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حسنه از ثواب بهشت و نعمتهای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لاقیهِ یعنی او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مَتَّعْناهُ مَتاعَ الْحَیاةِ الدُّنْیا مراد از متاع اموال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یَوْمَ الْقِیامَةِ مِنَ الْمُحْضَرینَ یعنی احضار می شود برای جزا و عقاب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 شوندگان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یُنادیهِمْ یعنی یاد کنید روزی را که خدا کفار را مورد ندا قرار می دهد و آن روز روز قیامت است و این ندا برای کوبیدن و سرزنش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أَیْنَ شُرَکائِیَ الَّذینَ کُنْتُمْ تَزْعُمُونَ یعنی گمان می کردید آنان در الوهیت شریک من هستند و آنان را می پرستیدید و ادعا می کردید که برای شما نفع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الَّذینَ حَقَّ عَلَیْهِمُ الْقَوْلُ یعنی کسانی که وعید به عذاب سزاوارشان بود، از جنیان و شیاطین و انسیانی که خلائف را گمراه ساختند،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هؤُلاءِ الَّذینَ أَغْوَیْنا منظورشان از کسانی که گمراه کردیم پیروانشان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أَغْوَیْناهُمْ کَما غَوَیْنا یعنی ما آنان را از دین گمراه کردیم به سبب دعوتی که از آنان به گمراهی کردیم، چنانچه خود ما نیز گمراه شدیم؛ تَبَرَّأْنا إِلَیْکَ ما از آنان و کارهایشان به تو تبرّی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إِیَّانا یَعْبُدُونَ یعنی آنان ما را نمی پرستیدند بلکه شیاطین را می پرستیدند که عبادت ما را برایشان زیبا جلوه می دادند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از سر استحقاق و حجت و برهان نمی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ادْعُوا شُرَکاءَکُمْ یعنی و گفته می شود به پیروان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کسانی را که آنان را و نه خدا را می پرستیدید، تا شما را یاری کنند و عذاب خدا را از شما دفع کنند؛ فَدَعَوْهُمْ فَلَمْ یَسْتَجیبُوا لَهُمْ یعنی پس آنان را می خوانند ولی آنان به خواش آنان پاسخ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رَأَوُا الْعَذابَ یعنی عذاب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أَنَّهُمْ کانُوا یَهْتَدُونَ جواب لو محذوف است یعنی اگر آنان هدایت می شدند، از آنان تبعیت نمی کردند، و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در اینجا برای تمنی است یعنی آروز داشتند که کاش هدایت شده بودند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یُنادیهِمْ فَیَقُولُ ما ذا أَجَبْتُمُ الْمُرْسَلینَ و روزی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درمی‌دهد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پاسخ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جواب شما چیست به کسانی که به سوی شما فرستاده شدند از انبیا و این سؤال تثبیت گناه آنانست و ندایی است که علم و عمل را جمع می کند؛ زیرا رسولان به علم و عمل هر دو دعوت می کنند؛ پس گویی به آنانگفته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دانستید و چه کردید؟ فَعَمِیَتْ عَلَیْهِمُ الْأَنْباءُ یَوْمَئِذٍ یعنی در آن روز اخبار بر آنان پنهان می شود و طرق پاسخگویی برایشان مشتبه می شود؛ پس مانند کوران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حجتها بر آنان مشتبه می شود و حجتهایشان انباء نامیده شده زیرا آن حجتها اخباری است که با آن خبر داده می شود و آنان حجتی نمی آورند و نطق به حجت و دلیلی نمی کنند زیرا خدای تعالی حجتشان را باطل فرموده و زبانهایشان را لال فرموده؛ پس ساکت شده اند و آن سخن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یَتَساءَلُونَ یعنی برخی از برخی دیگر درباره </w:t>
      </w:r>
    </w:p>
    <w:p>
      <w:pPr>
        <w:pStyle w:val="BookText"/>
        <w:rPr/>
      </w:pPr>
      <w:r>
        <w:rPr>
          <w:rFonts w:ascii="Amiri" w:hAnsi="Amiri" w:eastAsia="Amiri" w:cs="Amiri"/>
          <w:color w:val="111111"/>
          <w:sz w:val="28"/>
          <w:sz w:val="28"/>
          <w:szCs w:val="28"/>
          <w:rtl w:val="true"/>
          <w:lang w:bidi="ar-SA"/>
        </w:rPr>
        <w:t>الحجج و قيل لا يسأل بعضهم بعضا عن حاله لشغله بنفسه أو لا يسأل بعضهم بعضا عن العذر الذي يعتذر به في الجواب فلا يجيبون و قيل لا يتساءلون بالأنساب و القرابة كما في الدنيا و قيل لا يسأل بعضهم بعضا أن يحمل ذنوبه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يُبْلِسُ الْمُجْرِمُونَ أي ييأس الكافرون من رحمة الله و نعمه التي يفيضها علي المؤمنين و قيل يتحيرون و تنقطع حجتهم بظهور جلائل آيات الآخرة التي تقع عندها علم الضرورة وَ كانُوا بِشُرَكائِهِمْ كافِرِينَ أي يتبرءون عن الأوثان و ينكرون كونها آلهة يَوْمَئِذٍ يَتَفَرَّقُونَ فيصير المؤمنون أصحاب اليمين و المشركون أصحاب الشمال فيتفرقون تفرقا لا يجتمعون بعده و قال الحسن لئن كانوا اجتمعوا في الدنيا ليتفرقن يوم القيامة هؤلاء في أعلي عليين و هؤلاء في أسفل السافلين فَهُمْ فِي رَوْضَةٍ يُحْبَرُونَ أي في الجنة ينعمون و يسرون سرورا يتبين أثره عليهم و قال ابن عباس أي يكرمون و قيل يلذذون بالسماع فَأُولئِكَ فِي الْعَذابِ مُحْضَرُونَ أي فيه محصلون و لفظة الإحضار لا يستعمل إلا فيما يكرهه الإنسان كما يقال أحضر فلان مجلس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لَوْ تَري يا محمد أو أيها الإنسان إِذِ الْمُجْرِمُونَ ناكِسُوا رُؤُسِهِمْ أي يوم القيامة حين يكون المجرمون مطاطئي رءوسهم و مطرقيها حياء و ندما و ذلا عِنْدَ رَبِّهِمْ أي عند ما يتولي الله سبحانه حساب خلقه يقولون رَبَّنا أَبْصَرْنا وَ سَمِعْنا أي أبصرنا الرشد و سمعنا الحق و قيل معناه أبصرنا صدق وعدك و سمعنا منك تصديق رسلك و قيل معناه إنا كنا بمنزلة العمي فأبصرنا و بمنزلة الصم فسمعنا فَارْجِعْنا أي فارددنا إلي دار التكليف نَعْمَلْ صالِحاً إِنَّا مُوقِنُونَ اليوم لا نرتاب شيئا من الحق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عز و جل وَ لَوْ تَري إِذِ الظَّالِمُونَ مَوْقُوفُونَ عِنْدَ رَبِّهِمْ أي في موضع المحاسبة يَرْجِعُ بَعْضُهُمْ إِلي بَعْضٍ الْقَوْلَ يتحاورون و يتراجعون القول يَقُولُ الَّذِينَ اسْتُضْعِفُوا يقول الأتباع لِلَّذِينَ اسْتَكْبَرُوا للرؤساء لَوْ لا أَنْتُمْ لو لا إضلالكم و صدكم إيانا عن الإيمان لَكُنَّا مُؤْمِنِينَ باتباع الرسول قالَ الَّذِينَ</w:t>
      </w:r>
    </w:p>
    <w:p>
      <w:pPr>
        <w:pStyle w:val="BookText"/>
        <w:rPr/>
      </w:pPr>
      <w:r>
        <w:rPr>
          <w:rFonts w:ascii="IRNazanin" w:hAnsi="IRNazanin" w:eastAsia="IRNazanin"/>
          <w:color w:val="111111"/>
          <w:sz w:val="28"/>
          <w:sz w:val="28"/>
          <w:szCs w:val="28"/>
          <w:rtl w:val="true"/>
          <w:lang w:bidi="fa-IR"/>
        </w:rPr>
        <w:t>حجتها نمی پرسند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برخی دیگر از احوالش نمی پرسد زیرا مشغول کار خویش است یا برخی از برخی دیگر درباره عذری که در جواب آورده نمی پرسد، پس جوابی نمی دهند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نسبهای همدیگر و خویشاوندیها چنانچه در دنیا بود، نمی پرسند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برخی دیگر نمی خواهد که گناهانش را از دوش او بردارد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در مورد آیه وَ یَوْمَ تَقُومُ السَّاعَةُ یُبْلِسُ الْمُجْرِمُونَ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از رحمت خدا و نعمتهایی که بر مؤمنان افاضه می فرماید، نومید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می شوند و حجتشان با ظهور آیات بزرگ آخرت که به علم ضروری نزد آن واقع می گردد،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بِشُرَکائِهِمْ کافِرینَ یعنی از بتان تبرّی می جویند و منکر می شوند که بتان معبودان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یَتَفَرَّقُونَ یعنی در آن روز جدا می شوند، پس مؤمنان اصحاب یمین می شوند و مشرکان اصحاب شمال؛ پس چنان از هم جدا می شوند که دیگر بعد از آن مجتمع نمی شوند و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جمع می شدند در روز قیامت متفرق می گردند؛ اینان در اعلی علّیین و اینان در اسفل السافلین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رَوْضَةٍ یُحْبَرُونَ یعنی در بهشت متنعم می شوند و چنان مسرور می شوند که اثر آن بر ایشان آشکار می گردد 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اکرام می شوند و از شنیدن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فِی الْعَذابِ مُحْضَرُونَ یعنی آنان در عذاب واقع می شوند و لفظ احضار استعمال نمی شود مگر در آنچه انسان از آن کراهت دارد،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مجلس قضاوت احضار گردید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در مورد آیه وَ لَوْ تَری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یا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الْمُجْرِمُونَ ناکِسُوا رُؤُسِهِمْ یعنی در روز قیامت و در هنگامه ای که مجرمان سرافکنده و سر به زیر شده اند از فرط خجالت و پشیمانی و خواری، عِنْدَ رَبِّهِمْ یعنی وقتی خدای سبحان متولی حساب خلائقش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أَبْصَرْنا وَ سَمِعْنا یعنی پروردگارا ما رشد را دیدیم و حق را شنیدیم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ما راستی وعده تو را دیدیم و تصویق رسولانت را از تو شنیدیم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که ما به منزله کوران بودیم، پس بینا گشتیم و به منزله کران بودیم که شنوا شدیم؛ فَارْجِعْنا یعنی ما را به سرای تکلیف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نَعْمَلْ صالِحاً إِنَّا مُوقِنُونَ ما امروز در چیزی از حقیقت و امر رسالت تردیدی نداریم</w:t>
      </w:r>
      <w:r>
        <w:rPr>
          <w:rFonts w:eastAsia="IRNazanin" w:cs="IRNazanin"/>
          <w:color w:val="111111"/>
          <w:sz w:val="28"/>
          <w:szCs w:val="28"/>
          <w:rtl w:val="true"/>
          <w:lang w:bidi="fa-IR"/>
        </w:rPr>
        <w:t>.</w:t>
      </w:r>
      <w:r>
        <w:rPr>
          <w:rStyle w:val="FootnoteAnchor"/>
          <w:rtl w:val="true"/>
        </w:rPr>
        <w:footnoteReference w:id="46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بیضاوی در مورد آیه وَ لَوْ تَری إِذِ الظَّالِمُونَ مَوْقُوفُونَ عِنْدَ رَبِّهِمْ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ظالمان در جایگاه محاسبه نزد پروردگارشان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بَعْضُهُمْ إِلی بَعْضٍ الْقَوْلَ یعنی گفتگو می کنند و با یکدیگر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الَّذینَ اسْتُضْعِفُوا یعنی پیروان و تابعان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اسْتَکْبَرُوا به رئیسان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أَنْتُمْ یعنی اگر نبود اضلال شما و باز داشتنتان ما را از ایمان، لَکُنَّا مُؤْمِنینَ ما با تبعیت از رسول، مؤمن بودیم؛ </w:t>
      </w:r>
    </w:p>
    <w:p>
      <w:pPr>
        <w:pStyle w:val="BookText"/>
        <w:rPr/>
      </w:pPr>
      <w:r>
        <w:rPr>
          <w:rFonts w:ascii="Amiri" w:hAnsi="Amiri" w:eastAsia="Amiri" w:cs="Amiri"/>
          <w:color w:val="111111"/>
          <w:sz w:val="28"/>
          <w:sz w:val="28"/>
          <w:szCs w:val="28"/>
          <w:rtl w:val="true"/>
          <w:lang w:bidi="ar-SA"/>
        </w:rPr>
        <w:t>اسْتَكْبَرُوا الآية أنكروا أنهم كانوا صادين لهم عن الإيمان و أثبتوا أنهم هم الذين صدوا أنفسهم حيث أعرضوا عن الهدي و آثروا التقليد عليه وَ قالَ الَّذِينَ اسْتُضْعِفُوا الآية إضراب عن إضرابهم أي لم يكن أجرامنا الصد بل مكركم لنا دائبا ليلا و نهارا حتي أغرتم علينا رأينا وَ أَسَرُّوا النَّدامَةَ أي و أضمر الفريقان الندامة علي الضلال و الإضلال و أخفاها كل عن صاحبه مخافة التعيير أو أظهروها فإنه من الأضداد إذ الهمزة تصلح للإثبات و السلب كما في أشكيته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عز و جل و يوم نحشرهم جميعا المستكبرين و المستضعفين ثم نقول للملائكة أ هؤلاء إياكم كانوا يعبدون تقريعا للمشركين و تبكيتا لهم </w:t>
      </w:r>
      <w:r>
        <w:rPr>
          <w:rStyle w:val="FootnoteAnchor"/>
          <w:rtl w:val="true"/>
        </w:rPr>
        <w:footnoteReference w:id="470"/>
      </w:r>
      <w:r>
        <w:rPr>
          <w:rFonts w:ascii="Amiri" w:hAnsi="Amiri" w:eastAsia="Amiri" w:cs="Amiri"/>
          <w:color w:val="111111"/>
          <w:sz w:val="28"/>
          <w:sz w:val="28"/>
          <w:szCs w:val="28"/>
          <w:rtl w:val="true"/>
          <w:lang w:bidi="ar-SA"/>
        </w:rPr>
        <w:t>و إقناطا لهم عما يتوقعون من شفاعتهم و تخصيص الملائكة لأنهم أشرف شركائهم و الصالحون للخطاب منهم و لأن عبادتهم مبدأ الشرك و أصله و قرأ حفص بالياء فيهما قالُوا سُبْحانَكَ أَنْتَ وَلِيُّنا مِنْ دُونِهِمْ أنت الذي نواليه من دونهم لا موالاة بيننا و بينهم كأنهم بينوا بذلك براءتهم من الرضا بعبادتهم ثم أضربوا عن ذلك و نفوا أنهم عبدوهم علي الحقيقة بقولهم بَلْ كانُوا يَعْبُدُونَ الْجِنَّ أي الشياطين حيث أطاعوهم في عبادة غير الله و قيل كانوا يتمثلون و يخيلون إليهم أنهم الملائكة فيعبدونهم أَكْثَرُهُمْ بِهِمْ مُؤْمِنُونَ الضمير الأول للإنس أو للمشركين و الأكثر بمعني الكل و الثاني للجن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سبحانه وَ لَوْ تَري إِذْ فَزِعُوا عند الموت أو البعث أو يوم بدر و جواب لو محذوف لرأيت أمرا فظيعا فَلا فَوْتَ فلا يفوتون الله بهرب أو تحصن وَ أُخِذُوا مِنْ مَكانٍ قَرِيبٍ من ظهر الأرض إلي بطنها أو من الموقف إلي النار أو من صحراء بدر إلي القليب </w:t>
      </w:r>
      <w:r>
        <w:rPr>
          <w:rStyle w:val="FootnoteAnchor"/>
          <w:rtl w:val="true"/>
        </w:rPr>
        <w:footnoteReference w:id="471"/>
      </w:r>
      <w:r>
        <w:rPr>
          <w:rFonts w:ascii="Amiri" w:hAnsi="Amiri" w:eastAsia="Amiri" w:cs="Amiri"/>
          <w:color w:val="111111"/>
          <w:sz w:val="28"/>
          <w:sz w:val="28"/>
          <w:szCs w:val="28"/>
          <w:rtl w:val="true"/>
          <w:lang w:bidi="ar-SA"/>
        </w:rPr>
        <w:t>وَ قالُوا آمَنَّا بِهِ بمحمد وَ أَنَّي لَهُمُ التَّناوُشُ و من أين لهم أن يتناولوا الإيمان تناولا سهلا مِنْ مَكانٍ بَعِيدٍ فإنه في حيز التكليف و قد بعد عنهم و هو تمثيل حالهم في الاستخلاص بالإيمان بعد ما فات و بعد عنهم بحال من يريد أن يتناول الشي‌ء من غلوة تناوله من ذراع وَ قَدْ كَفَرُوا بِهِ بمحمد أو بالعذاب مِنْ قَبْلُ من قبل ذلك</w:t>
      </w:r>
    </w:p>
    <w:p>
      <w:pPr>
        <w:pStyle w:val="BookText"/>
        <w:rPr/>
      </w:pPr>
      <w:r>
        <w:rPr>
          <w:rFonts w:ascii="IRNazanin" w:hAnsi="IRNazanin" w:eastAsia="IRNazanin"/>
          <w:color w:val="111111"/>
          <w:sz w:val="28"/>
          <w:sz w:val="28"/>
          <w:szCs w:val="28"/>
          <w:rtl w:val="true"/>
          <w:lang w:bidi="fa-IR"/>
        </w:rPr>
        <w:t>قالَ الَّذینَ اسْتَکْبَرُوا تا آخر آیه یعنی اینان انکار کردند که بازدارندگان ایشان از ایمان خود باشند و اثبات کردند که خود آنان کسانی بودند که خویش را باز داشتند؛ زیرا از هدایت روی گرداندند و تقلید را بر هدایت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اسْتُضْعِفُوا تا آخر آیه، جوابی بالاتراز پاسخ آنان است؛ یعنی جرمهی ما بازداشتن شما نبود بلکه مکر شما بر ما شب و روز و پیوسته بود تا رأی ما را بر ما تغییر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أَسَرُّوا النَّدامَةَ لَمَّا رَأَوُا الْعَذابَ یعنی دو گروه پشیمانی بر گمراه شدن و گمراه کردن را پنهان کردند و هر یک آن را از ترس سرزنش بر صاحبش پنهان کرد یا پشیمانی خود را آشکار کردند زیرا أسرَّ از افعال اضداد است زیرا همزه صلاحیت اثبات و سلب هر دو را دارد چنانچه در فعل أشکیته چنین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در مورد آیه وَ یَوْمَ یَحْشُرُهُمْ جَمیعاً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مستکبران و مستضعفان را جمع می کنیم، سپس به ملائکه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بودند که شما را می پرستیدند؟ این را از باب کوبیدن مشرکان و سرزنش کردن و نومید کردنشان از شفاعتی که توقع آن را داشتند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ملائکه از این باب است که شریف ترین شریکانشان هستند و شایسته برای خطابند و به این خاطر که عبادتشان مبدأ شرک و ریشه آن است و حفص در هر دو آیه با یاء خوانده نه با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سُبْحانَکَ أَنْتَ وَلِیُّنا مِنْ دُونِهِمْ یعنی تو را از بین آنان دوست می گیریم و بین ما و آنان دوستی نیست؛ گویی ملائکه با این سخن تبرّی خود از رضایت به عبادتشان را تبیین می کنند، سپس از آن بالاتر رفته و با این سخنشان نفی می کنند که آنان حقیقتاً ملائکه را می پرستیده باشند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یَعْبُدُونَ الْجِنَّ یعنی آنان شیاطین را می پرستیدند زیرا در عبادت غیر خدا از آنان اطاعت می نمودند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شیاطین در عالم تمثیل و خیال خود را به صورت ملائکه نشان می دادند، پس آنان نیز شیاطین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بِهِمْ مُؤْمِنُونَ ضمیر هم در اکثرهم به انس یا مشرکین بر می گردد و اکثر به معنای همگی است و ضمیر هم دوم به جن برمی گردد</w:t>
      </w:r>
      <w:r>
        <w:rPr>
          <w:rFonts w:eastAsia="IRNazanin" w:cs="IRNazanin"/>
          <w:color w:val="111111"/>
          <w:sz w:val="28"/>
          <w:szCs w:val="28"/>
          <w:rtl w:val="true"/>
          <w:lang w:bidi="fa-IR"/>
        </w:rPr>
        <w:t>.</w:t>
      </w:r>
      <w:r>
        <w:rPr>
          <w:rStyle w:val="FootnoteAnchor"/>
          <w:rtl w:val="true"/>
        </w:rPr>
        <w:footnoteReference w:id="47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وَ لَوْ تَری إِذْ فَزِعُوا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مرگ یا رستاخیز یا روز جنگ بدر و جواب لو محذوف است و تقدیر آن هر آینه امری وحشتناک می دیدی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فَوْتَ یعنی نمی توانند با فرار یا در دژ نشستن از دست خداوند بروند؛ وَ أُخِذُوا مِنْ مَکانٍ قَریبٍ یعنی در جایی نزدیک در روی زمین تا درون آن یا از موقف قیامت تا آتش یا از صحرای بدر تا چاهها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آمَنَّا بِهِ یعنی ما به محمد صلی الله علیه و آله ایمان آوردیم وَ أَنَّی لَهُمُ التَّناوُشُ یعنی از کجا می توانند به آسانی به ایمان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 بَعیدٍ یعنی از مکان دور زیرا که او در حیّز تکلیف بوده و از آنان دور شده و این تمثیل حال آنان است در طلب خلاص شدن به سبب ایمان بعد از آنکه از دست رفته و از آنان دور شده به حال کسی که می خواهد به چیزی برسد از طریق تیری که با تمام توان از دست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کَفَرُوا بِهِ یعنی به محمد صلی الله علیه و آله یا به عذاب کفر ورزیدند؛ مِنْ قَبْلُ یعنی قبل از آن </w:t>
      </w:r>
    </w:p>
    <w:p>
      <w:pPr>
        <w:pStyle w:val="BookText"/>
        <w:rPr/>
      </w:pPr>
      <w:r>
        <w:rPr>
          <w:rFonts w:ascii="Amiri" w:hAnsi="Amiri" w:eastAsia="Amiri" w:cs="Amiri"/>
          <w:color w:val="111111"/>
          <w:sz w:val="28"/>
          <w:sz w:val="28"/>
          <w:szCs w:val="28"/>
          <w:rtl w:val="true"/>
          <w:lang w:bidi="ar-SA"/>
        </w:rPr>
        <w:t>أوان التكليف وَ يَقْذِفُونَ بِالْغَيْبِ و يرجمون بالظن و يتكلمون بما لم يظهر لهم في الرسول صلي الله عليه و آله من المطاعن أو في العذاب من البت علي نفيه مِنْ مَكانٍ بَعِيدٍ من جانب بعيد من أمره و هي الشبه التي تمحلوها في أمر الرسول أو حال الآخرة كما حكاه من قبل وَ حِيلَ بَيْنَهُمْ وَ بَيْنَ ما يَشْتَهُونَ من نفع الإيمان و النجاة من النار كَما فُعِلَ بِأَشْياعِهِمْ مِنْ قَبْلُ بأشباههم من كفرة الأمم الدارجة إِنَّهُمْ كانُوا فِي شَكٍّ مُرِيبٍ موقع في الريبة أو ذا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عز و جل وَ امْتازُوا الْيَوْمَ أَيُّهَا الْمُجْرِمُونَ و انفردوا عن المؤمنين و ذلك حين يسار بهم إلي الجنة و قيل اعتزلوا من كل خير أو تفرقوا في النار فإن لكل كافر بيتا ينفرد به لا يري و لا يري أَ لَمْ أَعْهَدْ إِلَيْكُمْ من جملة ما يقال لهم تقريعا و إلزاما للحجة و عهده إليهم ما نصب لهم من الدلائل العقلية و السمعية الآمرة بعبادته الزاجرة عن عبادة غيره و جعلها عبادة الشيطان لأنه الآمر بها المزين لها هذا صِراطٌ مُسْتَقِيمٌ إشارة إلي ما عهد إليهم أو إلي عبادته و الجبل الخلق الْيَوْمَ نَخْتِمُ عَلي أَفْواهِهِمْ نمنعها عن الكلام وَ تُكَلِّمُنا أَيْدِيهِمْ وَ تَشْهَدُ أَرْجُلُهُمْ بِما كانُوا يَكْسِبُونَ بظهور آثار المعاصي عليها و دلالتها علي أفعالها أو بإنطاق الله إياها وَ فِي الْحَدِيثِ أَنَّهُمْ يَجْحَدُونَ وَ يُخَاصِمُونَ فَيُخْتَمُ عَلَي أَفْوَاهِهِمْ وَ تُكَلِّمُ أَيْدِيهِمْ وَ 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احْشُرُوا الَّذِينَ ظَلَمُوا أمر الله للملائكة أو أمر بعضهم لبعض بحشر الظلمة من مقامهم إلي الموقف و قيل منه إلي الجحيم وَ أَزْواجَهُمْ و أشباههم عابد الصنم مع عبدة الصنم و عابد الكوكب مع عبدته أو نساؤهم اللاتي علي دينهم أو قرناؤهم من الشياطين وَ ما كانُوا يَعْبُدُونَ من دون الله الأصنام و غيرها زيادة في تحسيرهم و تخجيلهم و هو عام مخصوص بقوله إِنَّ الَّذِينَ سَبَقَتْ لَهُمْ مِنَّا الْحُسْني الآية و فيه دليل علي أن الذين ظلموا المشركون فَاهْدُوهُمْ إِلي صِراطِ الْجَحِيمِ فعرفوهم طريقها ليسلكوها وَ قِفُوهُمْ احبسوهم في الموقف إِنَّهُمْ مَسْؤُلُونَ عن عقائدهم و أعمالهم و الواو لا يوجب الترتيب مع جواز أن تكون موقفهم و قال الطبرسي و قيل مسئولون عن ولاية علي بن أبي طالب عليهما السلام عن أبي سعيد الخدري و عن سعيد بن جبير عن ابن عباس مرفوعا حدثناه عن الحاكم أبي القاسم الحسكاني بالإسناد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زمان تکلیف؛ وَ یَقْذِفُونَ بِالْغَیْبِ یعنی با گمانه زنی و تکلم می کنند به سخنان طعن آمیزی که در مورد رسول خدا صلی الله علیه و آله برایشان قطعی نیست یا در مورد عذاب که از قطع و یقین به انتفایش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 بَعیدٍ یعنی از جانبی که از امر او دور است و آن شبهاتی است که با حیله گری در مورد رسول خدا صلی الله علیه و آله یا احوال آخرت وارد نمودند چنانچه قبلا آن را حکایت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 بَیْنَهُمْ وَ بَیْنَ ما یَشْتَهُونَ یعنی بین آنها و آنچه اشتها دارند که نفع ایمان و نجات از آتش است حائل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بِأَشْیاعِهِمْ مِنْ قَبْلُ چنانچه به اشباه آنان از کفار امتهای رایج قبل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فی شَکٍّ مُریبٍ یعنی آنان در شکی هستند که در تردید می افکند یا دارای تردید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در مورد آیه وَ امْتازُوا الْیَوْمَ أَیُّهَا الْمُجْرِمُونَ فرموده یعنی منفرد و جدا شوید از مؤمنان و این خطاب به مجرمان در زمانی است که مؤمنان را به سمت بهشت می برند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نیکی دور شوید یا در آتش پراکنده شوید؛ زیرا هر کافری خانه ای دارد که تنها در آنست و نه کسی را می بیند و نه کسی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أَعْهَدْ إِلَیْکُمْ از جمله چیزهایی که از باب کوبیدن و ملتزم کردنشان به حجت و دلیل و عهدشان به آنان گفته می شود دلائل عقلی و نقلی است که امر به طاعت خدا می کند و از عبادت غیر خدا و این که عبادت را عبادت شیطان قرار دهند نهی می کند؛ زیرا شیطان امر به عبادت غیر خدا می کند و آن را زینت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مُسْتَقیمٌ اشاره است به آنچه با آنان پیمان بست یا اشاره است به عبادتشان و جبلّ به معنای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نَخْتِمُ عَلی أَفْواهِهِمْ یعنی آنان را از کلام باز می داریم وَ تُکَلِّمُنا أَیْدیهِمْ وَ تَشْهَدُ أَرْجُلُهُمْ بِما کانُوا یَکْسِبُونَ یعنی دستانشان با ما سخن می گوید و پاهایشان به آنچه کسب می کردند شهادت می دهد؛ به این که آثار معاصی بر اعمالشان آشکار شده و این آثار بر افعال دست و پایش دلالت دارد یا به این که خدا آنها را به سخن وا می دارد،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وارد شده که آنان انکار می کنند و مجادله می ورزند، پس بر دهانهایشان مهر زده می شود و دست و پاهایشان به سخن می آید؛</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 در مورد آیه احْشُرُوا الَّذینَ ظَلَمُوا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خداست به ملائکه یا امر برخی از ملائکه است به برخی دیگر به محشور کردن ظالمان از مکانشان به سمت موقف و گفته شده حشرشان از موقف به سمت جهنم؛ وَ أَزْواجَهُمْ یعنی و اشباهشان یعنی بت پرست با بت پرستان و ستاره پرست با ستاره پرستان یا مراد از ازواج زنان آنانست که بر دین مردانشان هستند یا هم نشینان آنان از شیاطین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کانُوا یَعْبُدُونَ مِنْ دُونِ اللَّهِ یعنی بتان و غیر آن و این زیاد کردن حسرت آنان و خجالت زده کردنشان است و این عامی است که به آیه إِنَّ الَّذینَ سَبَقَتْ لَهُمْ مِنَّا الْحُسْنی یعنی بی‌گمان کسانی که قبلا از جانب ما به آنان وعده نیکو داده شده است تخصیص خورده و در این آیه دلالت است که کسانی که ظلم کردند مشرکان هستند؛ فَاهْدُوهُمْ إِلی صِراطِ الْجَحیمِ یعنی راه جهنم را به آنا ن یاد دهید تا آن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یعنی آنان را در موقف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مَسْؤُلُونَ یعنی آنان مورد سؤال واقع می شوند از عقاید و اعمالشان و واو در وقفوهم موجب ترتیب نیست مضافاً بر این که جایز است که موقف آنان باشد</w:t>
      </w:r>
      <w:r>
        <w:rPr>
          <w:rFonts w:eastAsia="IRNazanin" w:cs="IRNazanin"/>
          <w:color w:val="111111"/>
          <w:sz w:val="28"/>
          <w:szCs w:val="28"/>
          <w:rtl w:val="true"/>
          <w:lang w:bidi="fa-IR"/>
        </w:rPr>
        <w:t>.</w:t>
      </w:r>
      <w:r>
        <w:rPr>
          <w:rStyle w:val="FootnoteAnchor"/>
          <w:rtl w:val="true"/>
        </w:rPr>
        <w:footnoteReference w:id="47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مسؤولون آنست که از ولایت علی بن ابی طالب علیه السلام سؤال می شوند و این روایت از ابی سعید خدری و از سعید بن جبیر از ابن عباس است که مرفوعا آنا را از حاکم حسکانی با ذکر سند نقل نمودیم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البيضاوي ما لَكُمْ لا تَناصَرُونَ لا ينصر بعضكم بعضا بالتخليص و هو توبيخ و تقريع بَلْ هُمُ الْيَوْمَ مُسْتَسْلِمُونَ منقادون لعجزهم و انسداد الحيل عليهم و أصل الاستسلام طلب السلامة أو متسالمون كأنه يسلم بعضهم بعضا و يخذله وَ أَقْبَلَ بَعْضُهُمْ عَلي بَعْضٍ يَتَساءَلُونَ يسأل بعض بعضا بالتوبيخ و لذا فسر بيتخاصمون قالُوا إِنَّكُمْ كُنْتُمْ تَأْتُونَنا عَنِ الْيَمِينِ عن أقوي الوجوه و أيمنها أو عن الدين أو عن الخير كأنكم تنفعوننا نفع السانح </w:t>
      </w:r>
      <w:r>
        <w:rPr>
          <w:rStyle w:val="FootnoteAnchor"/>
          <w:rtl w:val="true"/>
        </w:rPr>
        <w:footnoteReference w:id="477"/>
      </w:r>
      <w:r>
        <w:rPr>
          <w:rFonts w:ascii="Amiri" w:hAnsi="Amiri" w:eastAsia="Amiri" w:cs="Amiri"/>
          <w:color w:val="111111"/>
          <w:sz w:val="28"/>
          <w:sz w:val="28"/>
          <w:szCs w:val="28"/>
          <w:rtl w:val="true"/>
          <w:lang w:bidi="ar-SA"/>
        </w:rPr>
        <w:t>فتبعناكم و هلكنا مستعار من يمين الإنسان الذي هو أقوي الجانبين و أشرفه و أنفعه و لذلك سمي يمينا و يتيمن بالسانح أو عن القوة و القهر فتقسروننا علي الضلال أو عن الحلف فإنهم كانوا يحلفون لهم أنهم علي الحق قالُوا بَلْ لَمْ تَكُونُوا مُؤْمِنِينَ الآية أجابهم الرؤساء أولا بمنع إضلالهم بأنهم كانوا ضالين في أنفسهم و ثانيا بأنهم ما أجبروهم علي الكفر إذ لم يكن لهم عليهم تسلط و إنما جنحوا إليه لأنهم كانوا قوما مختارين للطغيان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فَحَقَّ عَلَيْنا قَوْلُ رَبِّنا أي وجب علينا قول ربنا بأنا لا نؤمن و نموت علي الكفر أو وجب علينا العذاب الذي نستحقه علي الكفر و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قوله عز و جل وَ بَدا لَهُمْ مِنَ اللَّهِ ما لَمْ يَكُونُوا يَحْتَسِبُونَ أي ظهر لهم يوم القيامة من صنوف العذاب ما لم يكونوا ينتظرونه و لا يظنونه واصلا إليهم و لم يكن في حسبانهم و قال السدي </w:t>
      </w:r>
      <w:r>
        <w:rPr>
          <w:rStyle w:val="FootnoteAnchor"/>
          <w:rtl w:val="true"/>
        </w:rPr>
        <w:footnoteReference w:id="478"/>
      </w:r>
      <w:r>
        <w:rPr>
          <w:rFonts w:ascii="Amiri" w:hAnsi="Amiri" w:eastAsia="Amiri" w:cs="Amiri"/>
          <w:color w:val="111111"/>
          <w:sz w:val="28"/>
          <w:sz w:val="28"/>
          <w:szCs w:val="28"/>
          <w:rtl w:val="true"/>
          <w:lang w:bidi="ar-SA"/>
        </w:rPr>
        <w:t>ظنوا أعمالهم حسنات فبدت لهم سيئات وَ بَدا لَهُمْ</w:t>
      </w:r>
    </w:p>
    <w:p>
      <w:pPr>
        <w:pStyle w:val="BookText"/>
        <w:rPr/>
      </w:pPr>
      <w:r>
        <w:rPr>
          <w:rFonts w:ascii="IRNazanin" w:hAnsi="IRNazanin" w:eastAsia="IRNazanin"/>
          <w:color w:val="111111"/>
          <w:sz w:val="28"/>
          <w:sz w:val="28"/>
          <w:szCs w:val="28"/>
          <w:rtl w:val="true"/>
          <w:lang w:bidi="fa-IR"/>
        </w:rPr>
        <w:t>سپس 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تَناصَرُونَ یعنی چرا برخی از شما برخی دیگر را یاری نمی کنید که خلاص شوید و این توبیخ و کوبیدن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الْیَوْمَ مُسْتَسْلِمُونَ یعنی آنان به خاطر عجز و بسته شدن راه حیله بر آنها، مطیع می شوند و اصل استسلام طلب سلامت است یا معنا اینست که با هم تسالم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برخی با برخی دیگر تسالم می کند و او را خوار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بَعْضُهُمْ عَلی بَعْضٍ یَتَساءَلُونَ یعنی برخی از برخی دیگر از باب توبیخ می پرسد و به همین خاطر یتساءلون به یتخاصمون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إِنَّکُمْ کُنْتُمْ تَأْتُونَنا عَنِ الْیَمینِ یعنی شما به نزد ما می آمدید از جانب قوی ترین صورتها و خوش یمن ترین آنها یا از جانب دین یا از جانب خیر، گویی شما مثل شخصی که از جانب راست وارد می شود و خوش یمن است به ما نفع می رساندید، پس ما از شما تبعیت نمودیم و هلاک شدیم؛ این استارره از سمت راست انسان است که قوی ترین از بین دو سمت اوست و با شرافت ترین و نافع ترین است و به همین جهت یمین نامیده شده و به کسی که از سمت راست وارد می شود گمان یمن برده می شود یا استعاره از قوت و قهاریت است یعنی ما را اجبار به گمراهی می کردید یا استعاره از قسم است؛ زیرا آنان قسم می خوردند که بر حق هستند؛ قالُوا بَلْ لَمْ تَکُونُوا مُؤْمِنینَ تا آخر آیه، رؤسایشان به آنان پاسخ دادند که اولا ما گمراه کننده نبودیم؛ بلکه آنان خودشان به خودی خود گمراه بودند و دوم آنکه آنان را بر کفر اجبار نکردند زیرا بر آنان تسلط نداشتند و فقط به این خاطر به کفر گرویدند که قومی بودند که طغیان را اختیار کردند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عَلَیْنا قَوْلُ رَبِّنا یعنی قول پروردگارمان در مورد ما لازم شد که ما ایمان نیاوردیم و بر کفر می میریم یا بر ما لازم شد عذابی که بر کفر و دشمنی استحقاق آن را پیدا کرده بودیم؛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مورد آیه وَ بَدا لَهُمْ مِنَ اللَّهِ ما لَمْ یَکُونُوا یَحْتَسِبُونَ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انواع عذاب به گونه ای برایشان آشکار می شود کهانتظارش را نداشته و گمان به آن هم نداشتند در حالی که این عذاب به آنان می رسد و در ذهنشان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می کردند اعمالشان حسنات است پس برایشان به صورت سیئات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لَهُمْ </w:t>
      </w:r>
    </w:p>
    <w:p>
      <w:pPr>
        <w:pStyle w:val="BookText"/>
        <w:rPr/>
      </w:pPr>
      <w:r>
        <w:rPr>
          <w:rFonts w:ascii="Amiri" w:hAnsi="Amiri" w:eastAsia="Amiri" w:cs="Amiri"/>
          <w:color w:val="111111"/>
          <w:sz w:val="28"/>
          <w:sz w:val="28"/>
          <w:szCs w:val="28"/>
          <w:rtl w:val="true"/>
          <w:lang w:bidi="ar-SA"/>
        </w:rPr>
        <w:t>سَيِّئاتُ ما كَسَبُوا أي جزاء أعمالهم وَ حاقَ بِهِمْ أي نزل بهم ما كانُوا بِهِ يَسْتَهْزِؤُنَ هو كل ما ينذرهم النبي صلي الله عليه و آله مما كانوا ينكرونه و يكذبون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تعالي أَنْ تَقُولَ أي خوف أن تقول أو حذرا من أن تقول نَفْسٌ يا حَسْرَتي عَلي ما فَرَّطْتُ فِي جَنْبِ اللَّهِ أي يا ندامتي علي ما ضيعت من ثواب الله و قيل قصرت في أمر الله قال الفراء الجنب القرب أي في قرب الله و جواره و قال الزجاج </w:t>
      </w:r>
      <w:r>
        <w:rPr>
          <w:rStyle w:val="FootnoteAnchor"/>
          <w:rtl w:val="true"/>
        </w:rPr>
        <w:footnoteReference w:id="480"/>
      </w:r>
      <w:r>
        <w:rPr>
          <w:rFonts w:ascii="Amiri" w:hAnsi="Amiri" w:eastAsia="Amiri" w:cs="Amiri"/>
          <w:color w:val="111111"/>
          <w:sz w:val="28"/>
          <w:sz w:val="28"/>
          <w:szCs w:val="28"/>
          <w:rtl w:val="true"/>
          <w:lang w:bidi="ar-SA"/>
        </w:rPr>
        <w:t>أي فرطت في الطريق الذي هو طريق الله فالجنب بمعني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الْعَيَّاشِيُّ بِالْإِسْنَادِ عَنْ أَبِي الْجَارُودِ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 وَ إِنْ كُنْتُ لَمِنَ السَّاخِرِينَ أي و إني كنت لمن المستهزءين بالنبي صلي الله عليه و آله و القرآن و بالمؤمنين في الدنيا أَوْ تَقُولَ لَوْ أَنَّ اللَّهَ هَدانِي لَكُنْتُ مِنَ الْمُتَّقِينَ أي فعلنا ذلك كراهة أن تقول لو أراد الله هدايتي لكنت ممن يتقي معاصيه خوفا من عقابه و قيل إنهم لما لم ينظروا في الأدلة و اشتغلوا بالأباطيل توهموا أن الله لم يهدهم فقالوا ذلك بالظن و لهذا رد الله عليهم بقوله بَلي قَدْ جاءَتْكَ آياتِي و قيل معناه لو أن الله هداني إلي النجاة بأن يردني إلي حال التكليف لكنت ممن يتقي المعاصي لَوْ أَنَّ لِي كَرَّةً أي رجعة إلي الدنيا وَ يَوْمَ الْقِيامَةِ تَرَي الَّذِينَ كَذَبُوا عَلَي اللَّهِ فزعموا أن له شريكا و ولدا وُجُوهُهُمْ مُسْوَدَّةٌ أَ لَيْسَ فِي جَهَنَّمَ مَثْويً لِلْمُتَكَبِّرِينَ الذين تكبروا عن الإيمان بالله هذا استفهام تقرير أي فيها مثواهم و مقامهم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الْعَيَّاشِيُّ بِإِسْنَادِهِ عَنْ خَيْثَمَةَ </w:t>
      </w:r>
      <w:r>
        <w:rPr>
          <w:rStyle w:val="FootnoteAnchor"/>
          <w:rtl w:val="true"/>
        </w:rPr>
        <w:footnoteReference w:id="481"/>
      </w:r>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سَیِّئاتُ ما کَسَبُوا یعنی جزای اعمالشان برایشان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حاقَ بِهِمْ یعنی نازل می شود بر آنان، ما کانُوا بِهِ یَسْتَهْزِؤُنَ یعنی هر چیزی که پیامبر صلی الله علیه و آله آنان را به آن بیم می داد که آن را انکار می کردند و تکذیبش می نمودند، بر آنان فرود می آید؛</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در مورد آیه أَنْ تَقُولَ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ترسد که بگوید یا بر حذر است که بگوید نَفْسٌ یا حَسْرَتی عَلی ما فَرَّطْتُ فی جَنْبِ اللَّهِ یعنی ای از پشیمانی من بر آن ثوابهای خدا که تضییع کردم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پشیمانی من بر کوتاهی هایی که در امر خدا کردم؛ فراء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یعنی قرب و معنا اینست که در قرب و جوار خدا کوتاهی کردم و 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کوتاهی کردم در طریقی که همان طریق خداست، پس جنب به معنای جانب است؛</w:t>
      </w:r>
    </w:p>
    <w:p>
      <w:pPr>
        <w:pStyle w:val="BookText"/>
        <w:rPr/>
      </w:pPr>
      <w:r>
        <w:rPr>
          <w:rFonts w:ascii="IRNazanin" w:hAnsi="IRNazanin" w:eastAsia="IRNazanin"/>
          <w:color w:val="111111"/>
          <w:sz w:val="28"/>
          <w:sz w:val="28"/>
          <w:szCs w:val="28"/>
          <w:rtl w:val="true"/>
          <w:lang w:bidi="fa-IR"/>
        </w:rPr>
        <w:t>و عیاشی از امام باقر علیه السلام روایت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جنب الله هستیم؛</w:t>
      </w:r>
    </w:p>
    <w:p>
      <w:pPr>
        <w:pStyle w:val="BookText"/>
        <w:rPr/>
      </w:pPr>
      <w:r>
        <w:rPr>
          <w:rFonts w:ascii="IRNazanin" w:hAnsi="IRNazanin" w:eastAsia="IRNazanin"/>
          <w:color w:val="111111"/>
          <w:sz w:val="28"/>
          <w:sz w:val="28"/>
          <w:szCs w:val="28"/>
          <w:rtl w:val="true"/>
          <w:lang w:bidi="fa-IR"/>
        </w:rPr>
        <w:t>وَ إِنْ کُنْتُ لَمِنَ السَّاخِرینَ یعنی من از کسانی بودم که پیامبر صلی الله علیه و آله و قرآن و مؤمنین را در دنیا مسخره می کردم؛ أَوْ تَقُولَ لَوْ أَنَّ اللَّهَ هَدانی لَکُنْتُ مِنَ الْمُتَّقینَ یعنی ما این اعمال را انجام دادیم از باب ناشسند داشتن این که بگویی اگر خدا هدایت مرا می خواست من از کسانی بودم که از معاصی او از ترس عقابش تقوی پیشه می کردم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مهلت داده نمی شود که ادله شان را بیاورند و مشغول اباطیل می شوند در حالی که خیال می کنند خداست که آنان را هدایت نکرده لذا این سخن را از سر گمان می گویند به همین خاطر خداوند با آیه بَلی قَدْ جاءَتْکَ آیاتی آنان را رد می فرماید؛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سخنشان آنست که اگر خدا مرا به نجات ره می نمود، به این صورت که مرا به حال تکلیف بر می گرداند، از کسانی بودم که از معاصی تقوی به خرج می دهند؛ لَوْ أَنَّ لی کَرَّةً یعنی اگر من رجعتی به دنیا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الْقِیامَةِ تَرَی الَّذینَ کَذَبُوا عَلَی اللَّهِ یعنی روز قیامت کسانی را که بر خدا دروغ بستند را می بینی دروغشان آنست که پنداشتند که خداوند شریک و فرزند دارد وُجُوهُهُمْ مُسْوَدَّةٌ أَ لَیْسَ فی جَهَنَّمَ مَثْویً لِلْمُتَکَبِّرینَ صورتهایشان سیاه است آیا در جهنم جایگاهی برای متکبرین نیست؟ متکبرین کسانی هستند که از ایمان آوردن به خدا تکبر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استفهام تقریری است یعنی در جهنم جایگاه و محل اقامتشان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 سؤال تثبیت می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خیثمه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حَدَّثَ عَنَّا بِحَدِيثٍ فَنَحْنُ مُسَائِلُوهُ عَنْهُ يَوْماً فَإِنْ صَدَقَ عَلَيْنَا فَإِنَّمَا يَصْدُقُ عَلَي اللَّهِ وَ عَلَي رَسُولِهِ وَ إِنْ كَذَبَ عَلَيْنَا فَإِنَّمَا يَكْذِبُ عَلَي اللَّهِ وَ عَلَي رَسُولِهِ لِأَنَّا إِذَا حَدَّثْنَا لَا نَقُولُ قَالَ فُلَانٌ وَ قَالَ فُلَانٌ إِنَّمَا نَقُولُ قَالَ اللَّهُ وَ قَالَ رَسُولُهُ ثُمَّ تَلَا هَذِهِ الْآيَةَ وَ يَوْمَ الْقِيامَةِ تَرَي الَّذِينَ كَذَبُوا عَلَي اللَّهِ الْآيَةَ ثُمَّ أَشَارَ خَيْثَمَةُ إِلَي أُذُنَيْهِ فَقَالَ صَمَّتَا إِنْ لَمْ أَكُنْ سَمِعْتُهُ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سَوْرَةُ بْنُ كُلَيْبٍ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الْآيَةِ فَقَالَ كُلُّ إِمَامٍ انْتَحَلَ إِمَامَةً لَيْسَتْ لَهُ مِنَ اللَّهِ قُلْتُ وَ إِنْ كَانَ عَلَوِيّاً قَالَ وَ إِنْ كَانَ عَلَوِيّاً قُلْتُ وَ إِنْ كَانَ فَاطِمِيّاً قَالَ وَ إِنْ كَانَ فَاطِمِيّاً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يُنَجِّي اللَّهُ الَّذِينَ اتَّقَوْا معاصيه خوفا من عقابه بِمَفازَتِهِمْ أي بمنجاتهم من النار لا يَمَسُّهُمُ السُّوءُ أي لا يصيبهم المكروه و الشدّة وَ لا هُمْ يَحْزَنُونَ علي ما فاتهم من لذات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وَ سِيقَ الَّذِينَ كَفَرُوا أي يساقون سوقا في عنف إِلي جَهَنَّمَ زُمَراً أي فوجا بعد فوج حَتَّي إِذا جاؤُها فُتِحَتْ أَبْوابُها و هي سبعة أبواب وَ قالَ لَهُمْ خَزَنَتُها الموكلون بها علي وجه التهجين و الإنكار أَ لَمْ يَأْتِكُمْ رُسُلٌ مِنْكُمْ أي من أمثالكم من البشر يَتْلُونَ عَلَيْكُمْ آياتِ رَبِّكُمْ أي حججه و ما يدلكم علي معرفته و وجوب عبادته وَ يُنْذِرُونَكُمْ لِقاءَ يَوْمِكُمْ هذا أي يخوفونكم من مشاهدة هذا اليوم و عذابه قالُوا بَلي وَ لكِنْ حَقَّتْ كَلِمَةُ الْعَذابِ عَلَي الْكافِرِينَ أي وجب العذاب علي من كفر بالله لأنه أخبر بذلك و علم من يكفر و يوافي بكفره فقطع علي عقابه و لم يكن يقع شي‌ء علي خلاف ما علمه قِيلَ أي فيقول عند ذلك خزنة جهنم ادْخُلُوا أَبْوابَ جَهَنَّمَ خالِدِينَ فِيها لا آخر لعقابكم فَبِئْسَ مَثْوَي الْمُتَكَبِّرِينَ عن الحق و قبوله جهنم وَ سِيقَ الَّذِينَ اتَّقَوْا رَبَّهُمْ إِلَي الْجَنَّةِ زُمَراً أي يساقون مكرمين زمرة بعد زمرة و إنما ذكر السوق علي وجه المقابلة حَتَّي إِذا جاؤُها وَ فُتِحَتْ أَبْوابُها</w:t>
      </w:r>
    </w:p>
    <w:p>
      <w:pPr>
        <w:pStyle w:val="BookText"/>
        <w:rPr/>
      </w:pPr>
      <w:r>
        <w:rPr>
          <w:rFonts w:ascii="IRNazanin" w:hAnsi="IRNazanin" w:eastAsia="IRNazanin"/>
          <w:color w:val="111111"/>
          <w:sz w:val="28"/>
          <w:sz w:val="28"/>
          <w:szCs w:val="28"/>
          <w:rtl w:val="true"/>
          <w:lang w:bidi="fa-IR"/>
        </w:rPr>
        <w:t>کسی که از ما خانواده حدیث نقل کند، ما روزی از او خواهیم پرسید؛ اگر بر ما راست ببندد، پس بر خدا و رسولش راست بسته و اگر بر ما دروغ ببندد پس بر خدا و رسولش دروغ بسته؛ زیرا ما وقتی سخن می گوییم نمی گوییم فلانی و فلانی چنین و چنان گفتند؛ ما فقط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فرمود و رسولش چنان فرمود؛ سپس حضرت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الْقِیامَةِ تَرَی الَّذینَ کَذَبُوا عَلَی اللَّهِ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کسانی را که بر خدا دروغ بستند را می بینی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خثیمه راوی حدیث اشاره به دوگوشش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کلام را از حضرت نشنیده باشم، دو گوشم کر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سورة بن کلیب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این آیه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که امامتی بر خود ببندد که از جانب خدا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یُنَجِّی اللَّهُ الَّذینَ اتَّقَوْا یعنی خدا نجات می دهد کسانی را که نسبت به معاصی او از ترس عقابش تقوی پیشه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بِمَفازَتِهِمْ یعنی به سبب نجاتشان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یَمَسُّهُمُ السُّوءُ یعنی مکروه و سختی به آنان نمی رسد؛ وَ لا هُمْ یَحْزَنُونَ و بر آنچه در دنیا از دستشان رفته از لذات دنیوی محزون نمی شوند</w:t>
      </w:r>
      <w:r>
        <w:rPr>
          <w:rFonts w:eastAsia="IRNazanin" w:cs="IRNazanin"/>
          <w:color w:val="111111"/>
          <w:sz w:val="28"/>
          <w:szCs w:val="28"/>
          <w:rtl w:val="true"/>
          <w:lang w:bidi="fa-IR"/>
        </w:rPr>
        <w:t>.</w:t>
      </w:r>
      <w:r>
        <w:rPr>
          <w:rStyle w:val="FootnoteAnchor"/>
          <w:rtl w:val="true"/>
        </w:rPr>
        <w:footnoteReference w:id="48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وَ سیقَ الَّذینَ کَفَرُوا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زور و اجبار برده می شوند؛ إِلی جَهَنَّمَ زُمَراً یعنی دسته ای پس از دسته ای؛ حَتَّی إِذا جاؤُها فُتِحَتْ أَبْوابُها </w:t>
      </w:r>
    </w:p>
    <w:p>
      <w:pPr>
        <w:pStyle w:val="BookText"/>
        <w:rPr/>
      </w:pPr>
      <w:r>
        <w:rPr>
          <w:rFonts w:ascii="Amiri" w:hAnsi="Amiri" w:eastAsia="Amiri" w:cs="Amiri"/>
          <w:color w:val="111111"/>
          <w:sz w:val="28"/>
          <w:sz w:val="28"/>
          <w:szCs w:val="28"/>
          <w:rtl w:val="true"/>
          <w:lang w:bidi="ar-SA"/>
        </w:rPr>
        <w:t>قبل مجيئهم و هي ثمانية وَ قالَ لَهُمْ خَزَنَتُها عند استقبالهم سَلامٌ عَلَيْكُمْ سلامة من الله عليكم يحيّونهم بالسلامة ليزدادوا بذلك سرورا و قيل هو دعاء لهم بالسلامة و الخلود أي سلمتم من الآفات طِبْتُمْ أي بالعمل الصالح في الدنيا و طابت أعمالكم الصالحة و زكت و قيل معناه طابت أنفسكم بدخول الجنة و قيل إنهم طيبوا قبل دخول الجنة بالمغفرة و اقتص لبعضهم من بعض فلما هذبوا و طيبوا قال لهم الخزنة طبتم و قيل أي طاب لكم المقام و قيل إنهم إذا قربوا من الجنة يردون علي عين من الماء فيغتسلون بها و يشربون منها فيطهر الله أجوافهم فلا يكون بعد ذلك منهم حدث و أذي و لا تتغير ألوانهم فتقول الملائكة طبتم فَادْخُلُوها خالِدِينَ وَ قالُوا أي و يقول أهل الجنة إذا دخلوها اعترافا منهم بنعم الله عليم الْحَمْدُ لِلَّهِ الَّذِي صَدَقَنا وَعْدَهُ الذي وعدناه علي ألسنة الرسل وَ أَوْرَثَنَا الْأَرْضَ أي أرض الجنة نَتَبَوَّأُ مِنَ الْجَنَّةِ أي نتخذ من الجنة مبوئا و مأوي حَيْثُ نَشاءُ و هذا إشارة إلي كثرة قصورهم و منازلهم و سعة نعمتهم فَنِعْمَ أَجْرُ الْعامِلِينَ أي نعم ثواب المحسنين الجنة و النعيم فيها وَ تَرَي الْمَلائِكَةَ حَافِّينَ مِنْ حَوْلِ الْعَرْشِ معناه و من عجائب أمور الآخرة أنك تري الملائكة محدقين بالعرش يُسَبِّحُونَ بِحَمْدِ رَبِّهِمْ أي ينزهون الله تعالي عما لا يليق به و يذكرونه بصفاته التي هو عليها و قيل يحمدون الله تعالي حيث دخل الموحدون الجنة و قيل إن تسبيحهم في ذلك الوقت علي سبيل التلذذ و التنعم لا علي وجه التعبد إذ ليس هناك تكليف و قد عظم الله سبحانه أمر القضاء في الآخرة بنصب العرش و قيام الملائكة حوله معظمين له سبحانه و مسبحين كما أن السلطان إذا أراد الجلوس للمظالم قعد علي سريره و أقام جنده حوله تعظيما لأمره و إن استحال كونه عز و جل علي العرش وَ قُضِيَ بَيْنَهُمْ بِالْحَقِّ أي و فصل بين الخلائق بالعدل وَ قِيلَ الْحَمْدُ لِلَّهِ رَبِّ الْعالَمِينَ قيل من كلام أهل الجنة يقولون ذلك شكرا لله علي النعمة التامة و قيل إنه من كلام الله فقال في ابتداء الخلق الْحَمْدُ لِلَّهِ الَّذِي خَلَقَ السَّماواتِ وَ الْأَرْضَ و قال بعد إفناء الخلق ثم بعثهم و استقرار أهل الجنة في الجنة الْحَمْدُ لِلَّهِ رَبِّ الْعالَمِينَ فوجب الأخذ بأدبه في ابتداء كل أمر بالحمد و ختمه بالحمد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 ه دربهای جهنم هفت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 خَزَنَتُها یعنی موکلان جهنم از باب زشت شمردن و انکار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یَأْتِکُمْ رُسُلٌ مِنْکُمْ یعنی آیا فرستادگانی مانند خود شما از جنس بشر به نزد شما نیامدند؟ یَتْلُونَ عَلَیْکُمْ آیاتِ رَبِّکُمْ یعنی حجتها و ادله بر معرفت او وجوب طاعتش را بر شما نخواندند؟ وَ یُنْذِرُونَکُمْ لِقاءَ یَوْمِکُمْ هذا یعنی شما را بر مشاهده امروز و عذاب آن بیم ندادند؟ قالُوا بَلی وَ لکِنْ حَقَّتْ کَلِمَةُ الْعَذابِ عَلَی الْکافِرینَ یعنی بله ولی عذاب بر کسی که به خدا کفر ورزیده واجب است زیرا خدا از آن خبر داده و کسی را که کفر بورزد می شناسد و برای کفرش سزای کامل می دهد، پس قطع به عذابش پیدا می کند و چیزی بر خلاف آنچه به آن قطع پیدا کرده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یعنی دربانان جهنم در این هنگام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أَبْوابَ جَهَنَّمَ خالِدینَ فیها یعنی وارد دربهای جهنم شوید که نهایتی برای عقاب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 مَثْوَی الْمُتَکَبِّرینَ جهنم چه بد جایگاهی است برای کسانی که از حق و قبول آن تکبر ورزیدند؛ وَ سیقَ الَّذینَ اتَّقَوْا رَبَّهُمْ إِلَی الْجَنَّةِ زُمَراً یعنی کسانی که تقوای پروردگارشان را پیشه ساختند با احترام دسته دسته به سوی بهشت سوق داده می شوند و سوق در اینجا از باب مقابله با سوق جهنمیان ذکر شده است؛ حَتَّی إِذا جاؤُها وَ فُتِحَتْ أَبْوابُها یعنی وقتی به بهشت رسیدند و دربهای آن گشوده شد، آمدنشان مورد قبول واقع می شود و دربهای بهشت هشت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 خَزَنَتُها یعنی دربانان بهشت هنگام استقبالشان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سلامتی از جانب خدا بر شما باد و آنان را با تحیت سلام می گویند تا با این عمل سرورشان بیشتر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در حقشان برای سلامتی و جاودانگی آنانست یعنی از آفات سالم ماندید؛ طِبْتُمْ یعنی با عمل صالح در دنیا پاکیزه شدید و اعمال صالح شما نیز پاکیزه شد و زکیّ گردید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که جانهایتان به سبب دخول بهشت پاکیزه گردید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 دخول بهشت با آمرزش خدا پاکیزه شدند و برای برخی از آنان از برخی دیگر قصاص صورت گرفت، پس وقتی مهذب شدند و پاکیزه گشتند، دربانان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شدید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اقامتتان پاک گردید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بهشت می شوند وارد چشمه ای از آب می شوند و با آن غسل می کنند و از آن می نوشند، پس خدا شکمهایشان را تطهیر می کند و بعد از آن دیگر از آنان حدث و اذیتی سر نمی زند و رنگهایشان متغیر نمی شود پس ملائکه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فَادْخُلُوها خالِدینَ وَ قالُوا یعنی اهل بهشت وقتی وارد بهشت می شوند، از باب اعتراف به نعمتهای خدا بر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صَدَقَنا وَعْدَهُ یعنی حمد خدایی راست که وعده خودش نسبت به ما را که بر زبان رسولانش جاری ساخته بود، تصدیق کرد وَ أَوْرَثَنَا الْأَرْضَ یعنی ما را وارث زمین بهشت گردانید، نَتَبَوَّأُ مِنَ الْجَنَّةِ یعنی ما جایگاه و مأوایی از بهشت تعیین می کنیم حَیْثُ نَشاءُ و این تعبیر اشاره دارد به کثر قصرها و منزلها و وسعت نعمتهایشان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أَجْرُ الْعامِلینَ یعنی بهشت و نعمتهای آن چه خوب ثوابی برای نیکوکاران است؛ وَ تَرَی الْمَلائِکَةَ حَافِّینَ مِنْ حَوْلِ الْعَرْشِ معنای این سخن آنست که از عجایب امور آخرت آنست که تو ملائکه را می بینی که عرش را احاطه کرده اند؛ یُسَبِّحُونَ بِحَمْدِ رَبِّهِمْ یعنی خدای تعالی را از آنچه شایسته آن نیست، تنزیه می کنند و او را با صفاتی که دارد یاد 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حمد می کنند چون موحدان داخل بهشت شدند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تسبیحشان در آن وقت تلذذ و تنعم است نه بر وجه پرستش زیرا آنجا تکلیفی نیست و خداوند تعالی امر قضاوت در آخرت را با نصب عرش و برخاستن ملائکه در حال تعظیم و تسبیح خدای سبحان عظیم شمرده چنانچه سلطان وقتی اراده می کند که برای مظالم بندگان جلوس نماید، بر تخت خود می نشیند و سپاهیانش را از باب بزرگداشت امرش می ایستاند، اگر چه بودن خدای عزوجل بر عرش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بَیْنَهُمْ بِالْحَقِّ یعنی با عدالت بین خلائق فصل خصومت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الْحَمْدُ لِلَّهِ رَبِّ الْعالَمینَ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اهل بهشت است که این سخن را از باب شکر خدا بر نعمات تامه می گویند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کلام خداست که در ابتدای خلقت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السَّماواتِ وَ الْأَرْضَ</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و بعد از نابود کردن خلق و برانگیختنشان و استقرار اهل بهشت در بهشت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پس مؤدب بودن در ابتدا و پایان هر امری به حمد خدا واجب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في قوله سبحانه وَ يَوْمَ يَقُومُ الْأَشْهادُ جمع شاهد و هم الذين يشهدون بالحق للمؤمنين و علي المبطلين و الكافرين يوم القيامة و في ذلك سرور للمحق و فضيحة للمبطل في ذلك الجمع العظيم و قيل هم الملائكة و الأنبياء و المؤمنون و قيل هم الحفظة من الملائكة يشهدون للرسل بالتبليغ و علي الكفار بالتكذيب و قيل هم الأنبياء وحدهم يشهدون للناس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قالُوا آذَنَّاكَ ما مِنَّا مِنْ شَهِيدٍ أي يقولون أعلمناك ما منا شاهد بأن لك شريكا يتبرءون من أن يكون مع الله شريك وَ ظَنُّوا أي أيقنوا ما لَهُمْ مِنْ مَحِيصٍ أي من مهرب و ملجإ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عز و جل يَقُولُونَ هَلْ إِلي مَرَدٍّ أي رجوع و رد إلي الدنيا مِنْ سَبِيلٍ تمنيا منهم لذلك وَ تَراهُمْ يُعْرَضُونَ عَلَيْها أي علي النار قبل دخولهم خاشِعِينَ مِنَ الذُّلِّ أي ساكنين متواضعين في حال العرض يَنْظُرُونَ مِنْ طَرْفٍ خَفِيٍّ أي خفي النظر لما عليهم من الهوان يسارقون النظر إلي النار خوفا منها و ذلة في نفوسهم و قيل خفي ذليل عن ابن عباس و مجاهد و قيل من عين لا تفتح كلها و إنما نظروا ببعضها إلي النار وَ قالَ الَّذِينَ آمَنُوا لما رأوا عظيم ما نزل بالظالمين إِنَّ الْخاسِرِينَ في الحقيقة هم الَّذِينَ خَسِرُوا أَنْفُسَهُمْ بأن فوتوها الانتفاع بنعيم الجنة وَ أَهْلِيهِمْ أي و أولادهم و أزواجهم و أقاربهم لا ينتفعون بهم يَوْمَ الْقِيامَةِ لما حيل بينهم و بينهم و قيل و أهليهم من الحور العين في الجنة لو آمنوا أَلا إِنَّ الظَّالِمِينَ فِي عَذابٍ مُقِيمٍ هذا من قول الله تعالي و المقيم الدائم الذي لا زوال له وَ ما كانَ لَهُمْ مِنْ أَوْلِياءَ أي أنصار يَنْصُرُونَهُمْ مِنْ دُونِ اللَّهِ و يدفعون عنهم عقابه وَ مَنْ يُضْلِلِ اللَّهُ فَما لَهُ مِنْ سَبِيلٍ يوصله إلي الجنة اسْتَجِيبُوا لِرَبِّكُمْ أي أجيبوا داعيه يعني محمدا صلي الله عليه و آله مِنْ قَبْلِ أَنْ يَأْتِيَ يَوْمٌ لا مَرَدَّ لَهُ مِنَ اللَّهِ أي لا رجوع بعده إلي الدنيا أو لا يقدر أحد علي رده و دفعه و هو و يوم القيامة أو لا يرد و لا يؤخر عن وقته و هو يوم الموت ما لَكُمْ مِنْ مَلْجَإٍ يَوْمَئِذٍ أي معقل يعصمكم من العذاب وَ ما لَكُمْ مِنْ نَكِيرٍ أي إنكار و تغيير للعذاب و قيل من نصير منكر لما يحل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آیه وَ یَوْمَ یَقُومُ الْأَشْهادُ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اشهاد جمع شاهد است و آنان کسانی هستند که به حق برای مؤمنان و علیه مبطلان و کافران در روز قیامت گواهی می دهند و این امر موجب سرور کسی است که آخرت را قبول دارد و موجب فضاحت کسی است که آخرت را قبول ندارد در آن جمع عظیم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اشهاد ملائکه و انبیا و مؤمنان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حافظان از ملائکه هستند که بر رسولان به تبلیغ و بر کفار به تکذیب شهادت می دهند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اشهاد فقط انبیا هستند که به نفع و به ضرر مردم گواهی می دهند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در مورد آیه قالُوا آذَنَّاکَ ما مِنَّا مِنْ شَهیدٍ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اعلام می کنیم که ما گواهی نداریم که تو شریک داشته باشی و تبرّی می جویند از این که خداوند شریکی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ظَنُّوا یعنی یقین دارند که ما لَهُمْ مِنْ مَحیصٍ یعنی مفر و گریزگاهی ندارند</w:t>
      </w:r>
      <w:r>
        <w:rPr>
          <w:rFonts w:eastAsia="IRNazanin" w:cs="IRNazanin"/>
          <w:color w:val="111111"/>
          <w:sz w:val="28"/>
          <w:szCs w:val="28"/>
          <w:rtl w:val="true"/>
          <w:lang w:bidi="fa-IR"/>
        </w:rPr>
        <w:t>.</w:t>
      </w:r>
      <w:r>
        <w:rPr>
          <w:rStyle w:val="FootnoteAnchor"/>
          <w:rtl w:val="true"/>
        </w:rPr>
        <w:footnoteReference w:id="48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آیه یَقُولُونَ هَلْ إِلی مَرَدٍّ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یعنی رجوع و بازگشت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سَبیلٍ یعنی آرزوی آنان برای بازگشت است؛ وَ تَراهُمْ یُعْرَضُونَ عَلَیْها یعنی آنان را می بینی که قبل از دخول آتش بر آتش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خاشِعینَ مِنَ الذُّلِّ یعنی در حال عرضه آتش، ساکن و متواضع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 مِنْ طَرْفٍ خَفِیٍّ یعنی با دید مخفی نگاه می کنند به خاطر خواری که بر آنان سایه افکنده و از ترس آتش و به خاطر ذلتی که در نفس خود دارند، نگاههای دزدانه به آتش می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 به معنای ذلیل است که از ابن عباس و مجاهد نقل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چشمی نگاه می کنند که تمامش باز نمی شود و با بخشی از آن به آتش 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آمَنُوا یعنی مؤمنان وقتی عذاب عظیم نازل شده بر ظالمان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الْخاسِرینَ زیانکاران در حقیقت الَّذینَ خَسِرُوا أَنْفُسَهُمْ به خود زیان زدند یعنی نفس خود را از انتفاع از نعمتهای بهشتی محروم ساختند وَ أَهْلیهِمْ یعنی و اولاد و ازواج و خویشانشان از آنان منتفع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به خاطر آنچه بین آنان و اقاربشان حائل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اهلیهم یعنی اهل آنان از حور العین در بهشت اگر مؤمن باشند؛ أَلا إِنَّ الظَّالِمینَ فی عَذابٍ مُقیمٍ این سخن خدای تعالی است و مقیم چیز دائمی را گویند که زوال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لَهُمْ مِنْ أَوْلِیاءَ یعنی یاورانی ندارند؛ یَنْصُرُونَهُمْ مِنْ دُونِ اللَّهِ یعنی و عقاب خدا را از ایشان دفع کنند وَ مَنْ یُضْلِلِ اللَّهُ فَما لَهُ مِنْ سَبیلٍ و کسی که خدا گمراهش کند، راهی ندارد که او را به بهشت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اسْتَجیبُوا لِرَبِّکُمْ یعنی اجابت کنید دعوت کننده او یعنی محمد صلی الله علیه و آله را مِنْ قَبْلِ أَنْ یَأْتِیَ یَوْمٌ لا مَرَدَّ لَهُ مِنَ اللَّهِ قبل از آنکه روزی بیاید که پس از آن رجوعی به دنیا نیست یا کسی قدرت بر ردّ و دفع آن را ندارد و آن روز روز قیامت است یا معنا اینست که بر نمی گردد و وقت آن تأخیر ندارد و آن روز روز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مِنْ مَلْجَإٍ یَوْمَئِذٍ یعنی آن روز جای امنی ندارید که شما را از عذاب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لَکُمْ مِنْ نَکیرٍ یعنی شما نیز قدرت انکار و تغییر عذاب ندارید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که آنچه بر شما وارد می گردد را انکار نماید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في قوله عز و جل وَ مَنْ يَعْشُ عَنْ ذِكْرِ الرَّحْمنِ أي يعرض عنه و قيل معناه و من يعم عنه نُقَيِّضْ لَهُ شَيْطاناً فَهُوَ لَهُ قَرِينٌ أي نخل بينه و بين الشيطان الذي يغويه فيصير قرينه و قيل معناه نقرن به شيطانا في الآخرة يلزمه فيذهب به إلي النار كما أن المؤمن يقرن به ملك فلا يفارقه حتي يصير به إلي الجنة و قيل أراد به شياطين الإنس نحو علماء السوء و رؤساء الضلالة وَ إِنَّهُمْ لَيَصُدُّونَهُمْ أي يصرفون هؤلاء الكفار عَنِ السَّبِيلِ أي عن طريق الحق وَ يَحْسَبُونَ أَنَّهُمْ مُهْتَدُونَ أي يحسب الكفار أنهم علي الهدي فيتبعونهم حَتَّي إِذا جاءَنا قرأ أهل العراق غير أبي بكر جاءَنا علي الواحد و الباقون جاءانا علي الاثنين فعلي الثاني فالمعني جاءنا الشيطان و من أغواه يوم القيامة و علي الأول فالمعني حتي إذا جاءنا الكافر و علم ما يستحقه من العقاب قالَ لقرينه الذي أغواه يا لَيْتَ بَيْنِي وَ بَيْنَكَ بُعْدَ الْمَشْرِقَيْنِ يعني المشرق و المغرب فغلب أحدهما و المراد يا ليت بيني و بينك هذا البعد مسافة فلم أرك و لا اغتررت بك فَبِئْسَ الْقَرِينُ كنت لي في الدنيا فبئس القرين أنت لي اليوم فإنهما يكونان مشدودين في سلسلة واحدة زيادة عقوبة و غم عن ابن عباس و يقول الله سبحانه في ذلك اليوم للكفار وَ لَنْ يَنْفَعَكُمُ الْيَوْمَ إِذْ ظَلَمْتُمْ أَنَّكُمْ فِي الْعَذابِ مُشْتَرِكُونَ أي لا يخفف الاشتراك عنكم شيئا من العذاب لأن لكل واحدة من الكفار و الشياطين الحظ الأوفر من العذاب و قيل معناه أنه لا تسلي لهم عما هم فيه بما يرونه بغيرهم من العذاب لأنه قد يتسلي الإنسان عن المحنة إذا رأي أن عدوه في مثلها و قال البيضاوي وَ لَنْ يَنْفَعَكُمُ الْيَوْمَ أي ما أنتم عليه من التمني إِذْ ظَلَمْتُمْ إذ صح أنكم ظلمتم أنفسكم في الدنيا أَنَّكُمْ فِي الْعَذابِ مُشْتَرِكُونَ لأن حقكم أن تشتركوا أنتم و شياطينكم في العذاب كما كنتم مشتركين في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سبحانه الْأَخِلَّاءُ يَوْمَئِذٍ بَعْضُهُمْ لِبَعْضٍ عَدُوٌّ معناه إن الذين تخالوا و تواصلوا في الدنيا يكون بعضهم أعداء لبعض ذلك اليوم يعني يوم القيامة و هم الذين تخالوا علي الكفر و المعصية و مخالفة النبي صلي الله عليه و آله لما يري كل واحد منهم من العذاب بسبب تلك المصادقة ثم استثني من جملة الأخلاء المتقين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آیه وَ مَنْ یَعْشُ عَنْ ذِکْرِ الرَّحْمنِ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یاد خدای رحمان روی برگرداند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از ذکر خدای رحمان نابینا گردد، نُقَیِّضْ لَهُ شَیْطاناً فَهُوَ لَهُ قَرینٌ یعنی بین او و بین شیطانی که او را می فریبد، خالی می کنیم، پس او همنشین شیطان می شود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آنست که در آخرت ما شیطانی را همنشین او می کنیم که ملازم اوست و او را به جهنم می برد چنانچه مؤمن نیز فرشته ای همنشین او می شود و آن فرشته از او جدا نمی شود تا با او به بهشت می رود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شیاطین انس را اراده فرمود مانند علمای سوء و رؤسای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لَیَصُدُّونَهُمْ یعنی آنان این کفار را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السَّبیلِ یعنی 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یَحْسَبُونَ أَنَّهُمْ مُهْتَدُونَ یعنی کفار می پندارند که ایشان بر هدایتند پس از آنان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جاءَنا اهل عراق غیر از ابو بکر به صیعه مفرد خوانده اند و باقی قراء جاءانا به صیغه مثنی خوانده اند؛ پس بنا بر احتمال دوم معنا اینست که شیطان و کسی که شیطان او را گمراه کرده در روز قیامت می آیند و بنا بر احتمال نخست معنا این می شود که وقتی کافر به نزد ما آمد و عقاب مورد استحقاقش را فهمید، قالَ به هم نشینش که او را فریفته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بَیْنی وَ بَیْنَکَ بُعْدَ الْمَشْرِقَیْنِ یعنی ای کاش بین من و تو فاصله بین مشرق و مغرب بود و از باب تغلیب مشرق بر مغرب، مشرقین گفته شده و معنا اینست که ای کاش بین من و تو این مسافت و دوری بود که من تو را نمی دیدم و فریب تو را نمی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 الْقَرینُ پس چه بد همنشینی برای من در دنیا بودی و چه بد همنشینی امروز برای من هستی؛ زیرا آن دو در یک زنجیر بسته شده اند تا عقوبت و غصه شان بیشتر شود؛ این تفسیر از ابن عباس نقل شده و خدای سبحان در آن روز به کفار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یَنْفَعَکُمُ الْیَوْمَ إِذْ ظَلَمْتُمْ أَنَّکُمْ فِی الْعَذابِ مُشْتَرِکُونَ یعنی اشتراک شما در عذاب موجب تخفیف چیزی از عذاب بر شما نمی شود؛ زیرا هر یک از کفار و شیاطین بهره کاملی از عذاب دارند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از آنچه در آن هستند تسلّی خاطری به آنان داده نمی شود زیرا به غیر خود نیز عذاب را می بینند؛ چرا که انسان نسبت به رنج خود تسلّی پیدا می کند وقتی می بیند دشمنش نیز در مثل آن رنج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بیضاوی در مورد آیه وَ لَنْ یَنْفَعَکُمُ الْیَوْمَ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آرزویی را که امروز دارید، به شما نفع نمی رساند؛ إِذْ ظَلَمْتُمْ یعنی زیرا صحیح است که شما در دنیا بر خویش ستم کردید أَنَّکُمْ فِی الْعَذابِ مُشْتَرِکُونَ یعنی زیرا حق شماست که شما و شیاطینتان در عذاب اشتراک یابید، چنانچه در سبب عذاب نیز مشترک بودید</w:t>
      </w:r>
      <w:r>
        <w:rPr>
          <w:rFonts w:eastAsia="IRNazanin" w:cs="IRNazanin"/>
          <w:color w:val="111111"/>
          <w:sz w:val="28"/>
          <w:szCs w:val="28"/>
          <w:rtl w:val="true"/>
          <w:lang w:bidi="fa-IR"/>
        </w:rPr>
        <w:t>.</w:t>
      </w:r>
      <w:r>
        <w:rPr>
          <w:rStyle w:val="FootnoteAnchor"/>
          <w:rtl w:val="true"/>
        </w:rPr>
        <w:footnoteReference w:id="49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طبرسی رحمه الله در مورد آیه الْأَخِلاَّءُ یَوْمَئِذٍ بَعْضُهُمْ لِبَعْضٍ عَدُوٌّ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اینست که کسانی که رفاقت و صداقت در دنیا پیدا کردند، در روز قیامت برخی دشمن برخی دیگر می شوند و آنان کسانی هستند که بر کفر و معصیت و مخالفت پیامبر صلی الله علیه و آله رفاقت کردند و علت دشمنی آنست که هر یک از آنان عذابی به علت آن دوستی می بیند؛ سپس خداوند از جمله دوستان، پرهیزکاران را استثنا نمود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الْمُتَّقِينَ من المؤمنين الموحدين الذين خال بعضهم بعضا علي الإيمان و التقوي فإن تلك الخلة تتأكد بينهم يوم القيامة يا عِبادِ لا خَوْفٌ عَلَيْكُمُ الْيَوْمَ أي يقال لهم وقت الخوف لا خوف عليكم من العذاب اليوم وَ لا أَنْتُمْ تَحْزَنُونَ من فوت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تَري كُلَّ أُمَّةٍ جاثِيَةً أي و تري يوم القيامة أهل كل ملة باركة علي ركبها عن ابن عباس و قيل باركة مستوفزة علي ركبها كهيئة قعود الخصوم بين يدي القضاة و قيل إن الجثو للكفار خاصة و قيل هو عام للكفار و المؤمنين ينتظرون الحساب كُلُّ أُمَّةٍ تُدْعي إِلي كِتابِهَا أي كتاب أعمالها و قيل إلي كتابها المنزل علي رسولها ليسألوا عما عملوا به الْيَوْمَ تُجْزَوْنَ ما كُنْتُمْ تَعْمَلُونَ أي يقال لهم ذلك هذا كِتابُنا يَنْطِقُ عَلَيْكُمْ بِالْحَقِّ أي يشهد عليكم بالحق و المعني نبينه بيانا شافيا حتي كأنه ناطق إِنَّا كُنَّا نَسْتَنْسِخُ ما كُنْتُمْ تَعْمَلُونَ أي نستكتب الحفظة ما كنتم تعملون في دار الدنيا و الاستنساخ الأمر بالنسخ قوله تعالي فِي رَحْمَتِهِ أي في جنته و ثوابه قوله تعالي أَ فَلَمْ تَكُنْ آياتِي تُتْلي عَلَيْكُمْ أي فيقال لهم ذلك فَاسْتَكْبَرْتُمْ أي تعظمتم عن قبولها وَ كُنْتُمْ قَوْماً مُجْرِمِينَ أي كافرين كما قال أَ فَنَجْعَلُ الْمُسْلِمِينَ كَالْمُجْرِمِينَ قوله تعالي الْيَوْمَ نَنْساكُمْ أي نترككم في العقاب كما تركتم التأهب للقاء يومكم هذا و قيل أي نحلكم في العذاب محل المنسي كما أحللتم هذا اليوم محل المنسي قوله تعالي وَ لا هُمْ يُسْتَعْتَبُونَ أي لا يطلب منهم العتبي و الاعتذار لأن التكليف قد زال و قيل أي لا يقبل منهم العتبي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عز و جل يَسْعي نُورُهُمْ بَيْنَ أَيْدِيهِمْ وَ بِأَيْمانِهِمْ </w:t>
      </w:r>
      <w:r>
        <w:rPr>
          <w:rStyle w:val="FootnoteAnchor"/>
          <w:rtl w:val="true"/>
        </w:rPr>
        <w:footnoteReference w:id="491"/>
      </w:r>
      <w:r>
        <w:rPr>
          <w:rFonts w:ascii="Amiri" w:hAnsi="Amiri" w:eastAsia="Amiri" w:cs="Amiri"/>
          <w:color w:val="111111"/>
          <w:sz w:val="28"/>
          <w:sz w:val="28"/>
          <w:szCs w:val="28"/>
          <w:rtl w:val="true"/>
          <w:lang w:bidi="ar-SA"/>
        </w:rPr>
        <w:t>أي علي الصراط يوم القيامة و هو دليلهم إلي الجنة و يريد بالنور الضياء الذي يرونه و يمرون</w:t>
      </w:r>
    </w:p>
    <w:p>
      <w:pPr>
        <w:pStyle w:val="BookText"/>
        <w:rPr/>
      </w:pPr>
      <w:r>
        <w:rPr>
          <w:rFonts w:ascii="IRNazanin" w:hAnsi="IRNazanin" w:eastAsia="IRNazanin"/>
          <w:color w:val="111111"/>
          <w:sz w:val="28"/>
          <w:sz w:val="28"/>
          <w:szCs w:val="28"/>
          <w:rtl w:val="true"/>
          <w:lang w:bidi="fa-IR"/>
        </w:rPr>
        <w:t>إِلاَّ الْمُتَّقینَ از مؤمنان موحد که برخی با برخی دیگر بر سر ایمان و تقوی دوستی کردند که آن دوستی روز قیامت بینشان قوی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لا خَوْفٌ عَلَیْکُمُ الْیَوْمَ یعنی به آنان در وقت خوف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امورز بر شما خوفی از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أَنْتُمْ تَحْزَنُونَ و شما از فوت ثواب محزون نمی شوید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در مورد آیه وَ تَری کُلَّ أُمَّةٍ جاثِیَةً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اهل هر دینی را می بینی که بر زانویش در آمده این تفسیر از ابن عباس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نیم خیز به زانو آمده مانند شکل نشستن طرفین دعوی در مقابل قضات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 در آمدن مختص کفار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کفار است و مؤمنان منتظر حساب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أُمَّةٍ تُدْعی إِلی کِتابِهَا یعنی هر امتی به به سمت نامه اعمالش فراخوانده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کتابی که بر رسولش نازل شده دعوت می شودتا از اعماشان سؤال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تُجْزَوْنَ ما کُنْتُمْ تَعْمَلُونَ یعنی به آنان گفته می شود که امروز به آنچه مرتکب شدید، جزا داده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کِتابُنا یَنْطِقُ عَلَیْکُمْ بِالْحَقِّ یعنی این کتاب ما علیه شما به حق شهادت می دهد و معنی اینست که ما با بیانی قاطع آن را تبیین می کنیم تا جایی که گویی آن کتاب سخنگوست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نَسْتَنْسِخُ ما کُنْتُمْ تَعْمَلُونَ یعنی حافظان ما آنچه در سرای دنیا می کردید را می نوشتند و استنساخ عبارت است از امر به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رَحْمَتِهِ یعنی در بهشت و ثواب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تَکُنْ آیاتی تُتْلی عَلَیْکُمْ یعنی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آیات من بر شما تلاوت نمی شد؟ فَاسْتَکْبَرْتُمْ یعنی با احساس بزرگی آن را قبول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قَوْماً مُجْرِمینَ و قومی کافر بودید؛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فَنَجْعَلُ الْمُسْلِمینَ کَالْمُجْرِمینَ یعنی آیا ما مسلمین را مانند مجرمان قرار می دهیم؟ الْیَوْمَ نَنْساکُمْ یعنی امروز شما را در میان عقاب خود ترک می کنیم چناچه شما نیز آمادگی برای دیدار امروزتان را فراموش کردید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در عذاب، در جایگاه شخص فراموش شده وارد می کنیم چنانچه شما نیز این روز را در جایگاه فراموش شده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یُسْتَعْتَبُونَ یعنی از آنان رضایت طلبی و معذرت خواهی خواسته نمی شود؛ زیرا تکلیف زایل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رضایت از آنان پذیرفته نیست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آیه یَسْعی نُورُهُمْ بَیْنَ أَیْدیهِمْ وَ بِأَیْمانِهِمْ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نورشان روز قیامت بر صراط در مقابل و در سمت راستشان دوان است و آن نور راهنمایشان به سمت بهشت است و مراد خداوند از نور، روشنی است که آن را می بینند و در آن راه می روند </w:t>
      </w:r>
    </w:p>
    <w:p>
      <w:pPr>
        <w:pStyle w:val="BookText"/>
        <w:rPr/>
      </w:pPr>
      <w:r>
        <w:rPr>
          <w:rFonts w:ascii="Amiri" w:hAnsi="Amiri" w:eastAsia="Amiri" w:cs="Amiri"/>
          <w:color w:val="111111"/>
          <w:sz w:val="28"/>
          <w:sz w:val="28"/>
          <w:szCs w:val="28"/>
          <w:rtl w:val="true"/>
          <w:lang w:bidi="ar-SA"/>
        </w:rPr>
        <w:t xml:space="preserve">فيه و قيل نورهم هداهم و قال قتادة </w:t>
      </w:r>
      <w:r>
        <w:rPr>
          <w:rStyle w:val="FootnoteAnchor"/>
          <w:rtl w:val="true"/>
        </w:rPr>
        <w:footnoteReference w:id="494"/>
      </w:r>
      <w:r>
        <w:rPr>
          <w:rFonts w:ascii="Amiri" w:hAnsi="Amiri" w:eastAsia="Amiri" w:cs="Amiri"/>
          <w:color w:val="111111"/>
          <w:sz w:val="28"/>
          <w:sz w:val="28"/>
          <w:szCs w:val="28"/>
          <w:rtl w:val="true"/>
          <w:lang w:bidi="ar-SA"/>
        </w:rPr>
        <w:t>إن المؤمن يضي‌ء له نوره كما بين عدن إلي صنعاء و دون ذلك حتي أن من المؤمنين من لا يضي‌ء له نوره إلا موضع قدميه و قال عبد الله بن مسعود يؤتون نورهم علي قدر أعمالهم فمنهم من نوره قدر الجبل و أدناهم نورا نوره علي إبهامه يطفأ مرة و يقد أخري و قال الضحاك وَ بِأَيْمانِهِمْ يعني كتبهم التي أعطوها و نورهم بين أيديهم و تقول لهم الملائكة بُشْراكُمُ الْيَوْمَ أي الذي يبشرون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انْظُرُونا نَقْتَبِسْ مِنْ نُورِكُمْ قال الكلبي </w:t>
      </w:r>
      <w:r>
        <w:rPr>
          <w:rStyle w:val="FootnoteAnchor"/>
          <w:rtl w:val="true"/>
        </w:rPr>
        <w:footnoteReference w:id="495"/>
      </w:r>
      <w:r>
        <w:rPr>
          <w:rFonts w:ascii="Amiri" w:hAnsi="Amiri" w:eastAsia="Amiri" w:cs="Amiri"/>
          <w:color w:val="111111"/>
          <w:sz w:val="28"/>
          <w:sz w:val="28"/>
          <w:szCs w:val="28"/>
          <w:rtl w:val="true"/>
          <w:lang w:bidi="ar-SA"/>
        </w:rPr>
        <w:t>يستضئ المنافقون بنور المؤمنين و لا يعطون النور فإذا سبقهم المؤمنون قالوا انْظُرُونا نَقْتَبِسْ مِنْ نُورِكُمْ أي نستضي‌ء بنوركم و نبصر الطريق فنتخلص من هذه الظلمات و قيل إنهم إذا خرجوا من قبورهم اختلطوا فيسعي المنافقون في نور المؤمنين فإذا ميزوا بقوا في الظلمة فيستغيثون و يقولون هذا القول قِيلَ أي فيقال للمنافقين ارْجِعُوا وَراءَكُمْ أي ارجعوا إلي المحشر حيث أعطينا النور فَالْتَمِسُوا نُوراً فيرجعون فلا يجدون نورا عن ابن عباس و ذلك أنه قال يغشي الجميع ظلمة شديدة ثم يقسم النور فيعطي المؤمن نورا و يترك الكافر و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معني قوله ارْجِعُوا وَراءَكُمْ ارجعوا إلي الدنيا إن أمكنكم فاطلبوا النور منها فإنا حملنا النور منها بالإيمان و الطاعات و عند ذلك يقول المؤمنون رَبَّنا أَتْمِمْ لَنا نُورَنا فَضُرِبَ بَيْنَهُمْ بِسُورٍ أي ضرب بين المؤمنين و المنافقين سور و الباء مزيدة لأن المعني حيل بينهم و بينهم بسور و هو حائط بين الجنة و النار عن قتادة و قيل هو سور علي الحقيقة لَهُ بابٌ أي لذلك السور باب باطِنُهُ فِيهِ الرَّحْمَةُ</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آنان هدایت آنان است و 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نورانیتش برایش روشن است انگار که بین عدن تا صنعا و کمتر از آن روشن باشد تا جائی که برخی مؤمنان هستند که نورشان تنها جای پایشان را روشن می کند و عبدالله بن مسعود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نورشان به اندازه اعمالشان به آنان داده می شود، پس جمعی از آنان نورشان به میزان کوه است و کم نورترینشان نورش بر شصت ّدست اوست که گاهی خاموش و گاهی روشن می شود و ضحاک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بِأَیمانِهِم یعنی نامه اعمالی که به آنان داده شده و نورشان در مقابلشان است و ملائکه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بُشْراکُمُ الْیَوْمَ یعنی آنچه در آن روز به آن بشارت داده می شوند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درباره آیه انْظُرُونا نَقْتَبِسْ مِنْ نُورِکُمْ کعبی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نور مؤمنان طلب روشنایی می کنند و نوری به منافقان داده نمی شود؛ پس وقتی مؤمنان از ایشان سبقت می گیرند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نگاه کنید تا ما هم از نور شما توشه بگیریم یعنی از نور شما بهره مند شویم و راه را ببینیم و از این ظلمات خلاص شویم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از قبورشان خارج می شوند با هم در حرکت در می آمیزند، پس منافقان در نور مؤمنان حرکت می کنند، وقتی از هم جدا شدند در تاریکی می مانند و استغاثه می کنند و این سخن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یعنی به منافقان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وَراءَکُمْ یعنی برگردید به محشر جایی که ما نور عطا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فَالْتَمِسُوا نُوراً و نوری بطلبید؛ پس بر می گردند و نوری نمی یابند این تفسیر از ابن عباس است و اینست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تاریکی شدیدی می گیرد سپس نور تقسیم می شود پس به مؤمن نوری داده می شود و کافر و منافق رها می شوند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معنای ارجِعوا وَراءکم آنست که اگر برایتان ممکن است به دنیا بر گردید و از آنجا نور بطلبید؛ پس به درستی که ما با ایمان و اطاعت خدا از آنجا نور آوردیم و در این هنگام است که مؤمنان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برایمان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بَیْنَهُمْ بِسُورٍ یعنی بین مؤمنان و منافقان دیواری زده می شود و باء در بسور زائده است زیرا معنا آنست که بین مؤمنان و منافقان دیواری زده می شود که حائط بین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قتاده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حقیقتاً یک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بابٌ یعنی آن دیوار 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باطِنُهُ فیهِ الرَّحْمَةُ </w:t>
      </w:r>
    </w:p>
    <w:p>
      <w:pPr>
        <w:pStyle w:val="BookText"/>
        <w:rPr/>
      </w:pPr>
      <w:r>
        <w:rPr>
          <w:rFonts w:ascii="Amiri" w:hAnsi="Amiri" w:eastAsia="Amiri" w:cs="Amiri"/>
          <w:color w:val="111111"/>
          <w:sz w:val="28"/>
          <w:sz w:val="28"/>
          <w:szCs w:val="28"/>
          <w:rtl w:val="true"/>
          <w:lang w:bidi="ar-SA"/>
        </w:rPr>
        <w:t xml:space="preserve">وَ ظاهِرُهُ مِنْ قِبَلِهِ الْعَذابُ أي من قبل ذلك الظاهر و هو النار و قيل باطِنُهُ أي باطن ذلك السور فِيهِ الرَّحْمَةُ أي الجنة التي فيها المؤمنون وَ ظاهِرُهُ أي و خارج السور مِنْ قِبَلِهِ يأتيهم الْعَذابُ يعني أن المؤمنين يسبقونهم و يدخلون الجنة و المنافقين يجعلون في النار و العذاب و بينهم السور الذي ذكره الله يُنادُونَهُمْ أي ينادي المنافقون المؤمنين أَ لَمْ نَكُنْ مَعَكُمْ في الدنيا نصوم و نصلي كما تصومون و تصلون و نعمل كما تعملون قالُوا أي المؤمنون بَلي كنتم معنا وَ لكِنَّكُمْ فَتَنْتُمْ أَنْفُسَكُمْ أي استعملتموها في الكفر و النفاق و قيل تعرضتم للفتنة بالكفر و الرجوع عن الإسلام و قيل معناه أهلكتم أنفسكم بالنفاق وَ تَرَبَّصْتُمْ بمحمد صلي الله عليه و آله الموت و قلتم يوشك أن يموت فنستريح منه و قيل تربصتم بالمؤمنين الدوائر وَ ارْتَبْتُمْ أي شككتم في الدين وَ غَرَّتْكُمُ الْأَمانِيُّ التي تمنيتموها بأن تعود الدائرة علي المؤمنين حَتَّي جاءَ أَمْرُ اللَّهِ أي الموت و قيل إلقاؤهم في النار و قيل جاء أمر الله في نصرة دينه و نبيه و غلبته عليكم وَ غَرَّكُمْ بِاللَّهِ الْغَرُورُ يعني الشيطان غركم بحلم الله و إمهاله و قيل الغرور الدنيا فَالْيَوْمَ لا يُؤْخَذُ مِنْكُمْ فِدْيَةٌ أيها المنافقون أي بدل بأن تفدوا أنفسكم من العذاب وَ لا مِنَ الَّذِينَ كَفَرُوا مظهرين له مَأْواكُمُ النَّارُ أي مقركم هِيَ مَوْلاكُمْ </w:t>
      </w:r>
      <w:r>
        <w:rPr>
          <w:rStyle w:val="FootnoteAnchor"/>
          <w:rtl w:val="true"/>
        </w:rPr>
        <w:footnoteReference w:id="497"/>
      </w:r>
      <w:r>
        <w:rPr>
          <w:rFonts w:ascii="Amiri" w:hAnsi="Amiri" w:eastAsia="Amiri" w:cs="Amiri"/>
          <w:color w:val="111111"/>
          <w:sz w:val="28"/>
          <w:sz w:val="28"/>
          <w:szCs w:val="28"/>
          <w:rtl w:val="true"/>
          <w:lang w:bidi="ar-SA"/>
        </w:rPr>
        <w:t>أي أولي بكم لما أسلفتم من الذنوب و المعني أنها هي التي تلي عليكم لأنها قد ملكت أمركم فهي أولي لكم من كل شي‌ء وَ بِئْسَ الْمَصِيرُ أي بئس المأوي و المرجع الذي تصيرون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فَيَحْلِفُونَ لَهُ أي يقسمون لله كَما يَحْلِفُونَ لَكُمْ في دار الدنيا بأنهم كانوا مؤمنين في الدنيا في اعتقادهم و ظنهم لأنهم كانوا يعتقدون أن ما هم عليه هو الحق وَ يَحْسَبُونَ أَنَّهُمْ عَلي شَيْ‌ءٍ أي و يحسب المنافقون في الدنيا أنهم مهتدون لأن في الآخرة تزول الشكوك و قال الحسن في القيامة مواطن فموطن يعرفون فيه قبح الكذب ضرورة فيتركونه و موطن يكونون فيه كالمدهوش فيتكلمون بكلام الصبيان</w:t>
      </w:r>
    </w:p>
    <w:p>
      <w:pPr>
        <w:pStyle w:val="BookText"/>
        <w:rPr/>
      </w:pPr>
      <w:r>
        <w:rPr>
          <w:rFonts w:ascii="IRNazanin" w:hAnsi="IRNazanin" w:eastAsia="IRNazanin"/>
          <w:color w:val="111111"/>
          <w:sz w:val="28"/>
          <w:sz w:val="28"/>
          <w:szCs w:val="28"/>
          <w:rtl w:val="true"/>
          <w:lang w:bidi="fa-IR"/>
        </w:rPr>
        <w:t>وَ ظاهِرُهُ مِنْ قِبَلِهِ الْعَذابُ باطن آن در رحمت و ظاهر آن از قبل آن ظاهر عذاب است و عذاب هم آتش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باطنه یعنی باطن آن دیوار</w:t>
      </w:r>
    </w:p>
    <w:p>
      <w:pPr>
        <w:pStyle w:val="BookText"/>
        <w:rPr/>
      </w:pPr>
      <w:r>
        <w:rPr>
          <w:rFonts w:ascii="IRNazanin" w:hAnsi="IRNazanin" w:eastAsia="IRNazanin"/>
          <w:color w:val="111111"/>
          <w:sz w:val="28"/>
          <w:sz w:val="28"/>
          <w:szCs w:val="28"/>
          <w:rtl w:val="true"/>
          <w:lang w:bidi="fa-IR"/>
        </w:rPr>
        <w:t>فیه الرحمة یعنی بهشتی است که مؤمنان در آنند و ظاهره یعنی خارج دیوار، من قِبَله یعنی از جانب آن عذاب برایشان می آید یعنی مؤمنان از آنان سبقت می گیرند و داخل بهشت می شوند و منافقان در آتش و عذاب قرار داده می شوند و بینشان دیواری است که خداوند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یُنادُونَهُمْ یعنی منافقان مؤمنان را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نَکُنْ مَعَکُمْ یعنی آیا ما با شما در دنیا با هم نبودیم که روزه می گرفتیم و نماز می خواندیم، همان طور که شما روزه می گرفتید و نماز می خواندید و ما مانند شما عمل می کردیم؟ قالُوا یعنی مؤمنان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بله شما با ما بودید، وَ لکِنَّکُمْ فَتَنْتُمْ أَنْفُسَکُمْ یعنی جانهای خود را در کفر و نفاق به کار بردید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کفر و رجوع از اسلام متعرض فتنه شدید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خود را به سبب نفاق به هلاکت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تَرَبَّصْتُمْ یعنی منتظر مرگ محمد صلی الله علیه و آله بودید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او بمیرد و ما راحت شویم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پیش آمدهای بد برای مؤمنان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ارْتَبْتُمْ یعنی در دین شک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غَرَّتْکُمُ الْأَمانِیُّ یعنی آرزوهایی که می کردید که پیش آمدهای بد به مؤمنان برگردد، شما را فریفت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جاءَ أَمْرُ اللَّهِ تا این که امر خدا یعنی مرگتان فرا رسید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در آتش افکندن آنان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در یاری دین او و پیامبرش صلی الله علیه و آله و غلبه او بر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غَرَّکُمْ بِاللَّهِ الْغَرُورُ یعنی شیطان با حلم خدا و مهلت دادنش شما را فریفت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لا یُؤْخَذُ مِنْکُمْ فِدْیَةٌ 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چیزی به عنوان بدل از شما گرفته نمی شود به این که جان خود را در برابر عذاب فدیه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الَّذینَ کَفَرُوا و نه از کافرانی که اظهار کفر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مَأْواکُمُ النَّارُ یعنی مقرّ شما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مَوْلاکُمْ یعنی آن آتش بر شما سزاوار تر است به خاطر گناهانی که در گذشته مرتکب شدید و معنا آنست که آن آتش در کنار شما قرار گرفته زیرا مالک امر شما گشته، پس این آتش بر شما از هر چیزی سزاوارتر است وَ بِئْسَ الْمَصیرُ یعنی چه بد جایگاه و محل بازگشتی است آنجا که به سمتش می روید</w:t>
      </w:r>
      <w:r>
        <w:rPr>
          <w:rFonts w:eastAsia="IRNazanin" w:cs="IRNazanin"/>
          <w:color w:val="111111"/>
          <w:sz w:val="28"/>
          <w:szCs w:val="28"/>
          <w:rtl w:val="true"/>
          <w:lang w:bidi="fa-IR"/>
        </w:rPr>
        <w:t>.</w:t>
      </w:r>
      <w:r>
        <w:rPr>
          <w:rStyle w:val="FootnoteAnchor"/>
          <w:rtl w:val="true"/>
        </w:rPr>
        <w:footnoteReference w:id="49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آیه فَیَحْلِفُونَ 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 قسم می خورند؛ کَما یَحْلِفُونَ لَکُمْ چنانچه در سرای دنیا برای شما قسم می خورند که به اعتقاد و گمان خودشان در دنیا مؤمن بودند؛ زیرا معتقد بودند آنچه عقیده دارند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یَحْسَبُونَ أَنَّهُمْ عَلی شَیْ‌ءٍ یعنی منافقان در دنیا می پندارند که اهل هدایت هستند زیرا در آخرت شک از بین می رود و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مواطنی است؛ پس در یک موطن قبح کذب را به ضرورت می فهمند و آن را ترک می کنند و موطنی است که در آن مثل شخص وحشت زده هستند، پس کودکانه سخن می گویند؛ </w:t>
      </w:r>
    </w:p>
    <w:p>
      <w:pPr>
        <w:pStyle w:val="BookText"/>
        <w:rPr/>
      </w:pPr>
      <w:r>
        <w:rPr>
          <w:rFonts w:ascii="Amiri" w:hAnsi="Amiri" w:eastAsia="Amiri" w:cs="Amiri"/>
          <w:color w:val="111111"/>
          <w:sz w:val="28"/>
          <w:sz w:val="28"/>
          <w:szCs w:val="28"/>
          <w:rtl w:val="true"/>
          <w:lang w:bidi="ar-SA"/>
        </w:rPr>
        <w:t>الكذب و غير الكذب وَ يَحْسَبُونَ أَنَّهُمْ عَلي شَيْ‌ءٍ في ذلك الموضع الذي يحلفون فيه بالكذب أَلا إِنَّهُمْ هُمُ الْكاذِبُونَ في إيمانهم و أقوالهم في الدنيا و قيل معناه أولئك الخائبون كما يقال كذب ظنه أي خاب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سبحانه فَلَمَّا رَأَوْهُ زُلْفَةً أي فلما رأوا العذاب قريبا يعني يوم بدر و قيل معاينة و قيل إن اللفظ ماض و المراد به المستقبل و المعني إذا بعثوا و رأوا القيامة قد قامت و رأوا ما أعد الله لهم من العذاب و هذا قول أكثر المفسرين سِيئَتْ وُجُوهُ الَّذِينَ كَفَرُوا أي اسودت وجوههم و عليها الكأبة يعني قبحت وجوههم بالسواد و قيل معناه ظهر علي وجوههم آثار الغم و الحسرة و نالهم السوء و الخزي وَ قِيلَ لهؤلاء الكفار إذا شاهدوا العذاب هذَا الَّذِي كُنْتُمْ بِهِ تَدَّعُونَ قال الفراء </w:t>
      </w:r>
      <w:r>
        <w:rPr>
          <w:rStyle w:val="FootnoteAnchor"/>
          <w:rtl w:val="true"/>
        </w:rPr>
        <w:footnoteReference w:id="499"/>
      </w:r>
      <w:r>
        <w:rPr>
          <w:rFonts w:ascii="Amiri" w:hAnsi="Amiri" w:eastAsia="Amiri" w:cs="Amiri"/>
          <w:color w:val="111111"/>
          <w:sz w:val="28"/>
          <w:sz w:val="28"/>
          <w:szCs w:val="28"/>
          <w:rtl w:val="true"/>
          <w:lang w:bidi="ar-SA"/>
        </w:rPr>
        <w:t>تدعون و تدعون واحد مثل تدخرون و تذخرون و المعني كنتم به تستعجلون و تدعون الله بتعجيله و هو قولهم إِنْ كانَ هذا هُوَ الْحَقَّ مِنْ عِنْدِكَ الآية و قيل هو من الدعوي أي تدعون أن لا جنة و لا نار وَ رَوَي الْحَاكِمُ أَبُو الْقَاسِمِ الْحَسْكَانِيُّ بِالْأَسَانِيدِ الصَّحِيحَةِ عَنْ شَرِيكٍ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مَا لِعَلِيِّ بْنِ أَبِي طَالِبٍ عليهما السلام مِنَ الزُّلْفَي سِيئَتْ وُجُوهُ الَّذِينَ كَفَرُوا 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مَكَانَ عَلِيٍّ عليه السلام مِنَ النَّبِيِّ صلي الله عليه و آله سِيئَتْ وُجُوهُ الَّذِينَ كَفَرُوا يَعْنِي الَّذِينَ كَذَبُوا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وُجُوهٌ يَوْمَئِذٍ ناضِرَةٌ أي ناعمة بهجة حسنة و قيل مسرورة و قيل مضيئة بيض يعلوها النور جعل الله سبحانه وجوه المؤمنين المستحقين للثواب بهذه الصفة علامة للخلق و الملائكة علي أنهم الفائزون إِلي رَبِّها ناظِرَةٌ اختلف فيه علي وجهين أحدهما أن معناه نظر العين و الثاني أنه الانتظار فعلي الأول المراد إلي ثواب ربها ناظرة أي هي ناظرة إلي نعيم الجنة حالا بعد حال فيزداد بذلك سرورها</w:t>
      </w:r>
    </w:p>
    <w:p>
      <w:pPr>
        <w:pStyle w:val="BookText"/>
        <w:rPr/>
      </w:pPr>
      <w:r>
        <w:rPr>
          <w:rFonts w:ascii="IRNazanin" w:hAnsi="IRNazanin" w:eastAsia="IRNazanin"/>
          <w:color w:val="111111"/>
          <w:sz w:val="28"/>
          <w:sz w:val="28"/>
          <w:szCs w:val="28"/>
          <w:rtl w:val="true"/>
          <w:lang w:bidi="fa-IR"/>
        </w:rPr>
        <w:t>دروغ و غیر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وَ یَحْسَبُونَ أَنَّهُمْ عَلی شَیْ‌ءٍ در آن موضعی است که در آن قسم به دروغ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هُمُ الْکاذِبُونَ آنان در ایمان و گفتارشان کاذب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آنان نومید هستند؛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ظنه یعنی امیدش به یأس بدل گشت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در مورد آیه فَلَمَّا رَأَوْهُ زُلْفَةً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در جنگ بدر عذاب را نزدیک دیدند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بالعیان دیدند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این آیه ماضی است و مراد از آن آینده است و معنایش اینست که وقتی برانگیخته شدند و قیامت را دیدند که برپا شده و دیدند عذابی را که خدا برایشان مهیا کرده، و این قول اکثر مفسران است؛ سیئَتْ وُجُوهُ الَّذینَ کَفَرُوا یعنی رویشان سیاه می شود و بر چهره شان حزن است یعنی چهره هاشان با سیاهی زشت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آثار غم و حسرت بر چهره شان آشکار می شود و بدی و خواری به آنان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به این کفار وقتی عذاب را می بینند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کُنْتُمْ بِهِ تَدَّعُونَ این همان عذابی است که آن را فرا می خواندید؛ 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و تدعون یکی است مثل تدخرون و تذخرون و معنایش آنست که آن را به شتاب می خواندید و از خدا دعای تعجیلش را می کردید و این سخن آنانست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 از جانب توست، تا آخر آیه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 از دعوی است یعنی ادعا می کردید که بهشت و جهنمی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حسکانی از اعمش روایت کرده که وقتی می بینند که علی بن ابی طالب علیه السلام چقدر به خدا تقرب دارد، چهره کسانی که کافر شدند سیاه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منزلت علی علیه السلام را نسبت به پیامبر صلی الله علیه و آله می بینند، چهره کافران یعنی کسانی که فضل حضرت را تکذیب کردند زشت و سیاه می شود</w:t>
      </w:r>
      <w:r>
        <w:rPr>
          <w:rFonts w:eastAsia="IRNazanin" w:cs="IRNazanin"/>
          <w:color w:val="111111"/>
          <w:sz w:val="28"/>
          <w:szCs w:val="28"/>
          <w:rtl w:val="true"/>
          <w:lang w:bidi="fa-IR"/>
        </w:rPr>
        <w:t>.</w:t>
      </w:r>
      <w:r>
        <w:rPr>
          <w:rStyle w:val="FootnoteAnchor"/>
          <w:rtl w:val="true"/>
        </w:rPr>
        <w:footnoteReference w:id="50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هایی که در آن روز متنعم و مبتهج و نیکو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مسرور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نورافشان است به سفیدی که نور از آنبالا می رود و خدای سبحان چهره هیا مؤمنان مستحق ثواب را به این شکل در آورده به عنوان نشانه ای برای خلائق و ملائکه که اینان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 در این آیه اختلاف نظر وجود دارد بر دو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معنایش اینست که به چشم سر پروردگارشانرا می بینند و دوم آنکه منتظر پروردگارشان هستند؛ پس بنا بر احتمال اول معنا اینست که به ثواب پروردگارشان نظر می کنند یعنی پیوسته به نعمتهای بهشتی نظر می افکنند و به این نظر سرورشان زیاد تر می شود </w:t>
      </w:r>
    </w:p>
    <w:p>
      <w:pPr>
        <w:pStyle w:val="BookText"/>
        <w:rPr/>
      </w:pPr>
      <w:r>
        <w:rPr>
          <w:rFonts w:ascii="Amiri" w:hAnsi="Amiri" w:eastAsia="Amiri" w:cs="Amiri"/>
          <w:color w:val="111111"/>
          <w:sz w:val="28"/>
          <w:sz w:val="28"/>
          <w:szCs w:val="28"/>
          <w:rtl w:val="true"/>
          <w:lang w:bidi="ar-SA"/>
        </w:rPr>
        <w:t xml:space="preserve">و ذكر الوجوه و المراد أصحاب الوجوه و علي الثاني المعني منتظرة لثواب ربها روي ذلك عن علي عليه السلام أو مؤملة لتجديد الكرامة كما يقال عيني ممدودة إلي الله تعالي أو إلي فلان أو أنهم قطعوا آمالهم و أطماعهم من كل شي‌ء سوي الله تعالي و علي هذا فإن هذا الانتظار متي يكون فقيل إنه بعد الاستقرار في الجنة و قيل إنه قبل استقرار الخلق في الجنة و النار فكل فريق ينتظر ما هو له أهل و قد قيل في إضافة النظر إلي الوجوه أن الغم و السرور إنما يظهران في الوجوه فبين الله سبحانه أن المؤمن إذ ورد القيامة تهلل وجهه و أن الكافر العاصي يخاف مغبة </w:t>
      </w:r>
      <w:r>
        <w:rPr>
          <w:rStyle w:val="FootnoteAnchor"/>
          <w:rtl w:val="true"/>
        </w:rPr>
        <w:footnoteReference w:id="502"/>
      </w:r>
      <w:r>
        <w:rPr>
          <w:rFonts w:ascii="Amiri" w:hAnsi="Amiri" w:eastAsia="Amiri" w:cs="Amiri"/>
          <w:color w:val="111111"/>
          <w:sz w:val="28"/>
          <w:sz w:val="28"/>
          <w:szCs w:val="28"/>
          <w:rtl w:val="true"/>
          <w:lang w:bidi="ar-SA"/>
        </w:rPr>
        <w:t xml:space="preserve">أعماله القبيحة فيكلح وجهه </w:t>
      </w:r>
      <w:r>
        <w:rPr>
          <w:rStyle w:val="FootnoteAnchor"/>
          <w:rtl w:val="true"/>
        </w:rPr>
        <w:footnoteReference w:id="503"/>
      </w:r>
      <w:r>
        <w:rPr>
          <w:rFonts w:ascii="Amiri" w:hAnsi="Amiri" w:eastAsia="Amiri" w:cs="Amiri"/>
          <w:color w:val="111111"/>
          <w:sz w:val="28"/>
          <w:sz w:val="28"/>
          <w:szCs w:val="28"/>
          <w:rtl w:val="true"/>
          <w:lang w:bidi="ar-SA"/>
        </w:rPr>
        <w:t>و هو قوله وَ وُجُوهٌ يَوْمَئِذٍ باسِرَةٌ أي كالحة عابسة متغيّرة تَظُنُّ أَنْ يُفْعَلَ بِها فاقِرَةٌ أي تعلم و تستيقن أنه يعمل بها داهية تفقر ظهورهم أي تكسرها و قيل إنه علي حقيقة الظنّ أي يظنّون حصولها جملة و لا يعلمون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إِنَّا نَخافُ مِنْ رَبِّنا يَوْماً أي عذاب يوم عَبُوساً أي مكفهرا تعبس فيه الوجوه و وصف اليوم بالعبوس توسّعا لما فيه من الشدّة قال ابن عباس يعبس فيه الكافر حتي يسيل من بين عينيه عرق مثل القطران قَمْطَرِيراً أي صعبا شديدا و قيل القمطرير الذي يقلص الوجوه و يقبض الجباه و ما بين الأعين من شدّته فَوَقاهُمُ اللَّهُ شَرَّ ذلِكَ الْيَوْمِ أي كفاهم الله و منع منهم أهوال يوم القيامة وَ لَقَّاهُمْ نَضْرَةً وَ سُرُوراً أي استقبلهم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بِما يُوعُونَ أي يجمعون في صدورهم و يضمرون في قلوبهم من التكذيب و الشرك و قيل بما يجمعون من الأعمال الصالحة و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غَيْرُ مَمْنُونٍ أي غير منقوص و لا مقطوع و قيل غير منغص و لا مكدر بالمنّ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هَلْ أَتاكَ حَدِيثُ الْغاشِيَةِ أي قد أتاك حديث القيامة لأنها تغشي الناس بأهوالها بغتة و قيل الغاشية النار تغشي وجوه الكفار بالعذاب</w:t>
      </w:r>
    </w:p>
    <w:p>
      <w:pPr>
        <w:pStyle w:val="BookText"/>
        <w:rPr/>
      </w:pPr>
      <w:r>
        <w:rPr>
          <w:rFonts w:ascii="IRNazanin" w:hAnsi="IRNazanin" w:eastAsia="IRNazanin"/>
          <w:color w:val="111111"/>
          <w:sz w:val="28"/>
          <w:sz w:val="28"/>
          <w:szCs w:val="28"/>
          <w:rtl w:val="true"/>
          <w:lang w:bidi="fa-IR"/>
        </w:rPr>
        <w:t>و وجوه را ذکر فرمود و مراد از وجوه صاحبان چهره هاست و بنا بر احتمال دوممعنی این می شود که منتظر ثواب پروردگارش است که این مطلب از علی علیه السلام روایت شده است یا به این معناست که امید دارد به تجدید کرامت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سمت خدای متعال کشیده شده یا به سمت فلانی یا آنان آرزوها و طمعهایشان را از هر چیزی قطع کرده اند جز خدای تعالی و بنا بر این، این انتظار چه زمانی خواهد بود؟ 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استقرار در بهشت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استقرار خلائق در بهشت و جهنم است پس هر گروهی منتظر امری است که اهلیت آن را دارد و در علت اضافه شدن نظر به وجوه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سرور در چهره آشکار می شود؛ پس خدای سبحان تبیین فرمود که مؤمن وقتی وارد قیامت شد چهره اش می درخشد و کافر از عاقبت اعمال قبیحش می هراسد، پس چهره اش عبوس می شود و اینست معنای آیه وَ وُجُوهٌ یَوْمَئِذٍ باسِرَةٌ یعنی چهره هایی که در آن روز خشمگین و عبوس و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 أَنْ یُفْعَلَ بِها فاقِرَةٌ یعنی می داند و یقین دارد که مصیبتی بر آن برسد که پشتشان را بشکند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 به معنای گمان و مظنّه است یعنی گمان به حصول آن اجمالا دارد و تفصیل آن را نمی داند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در مورد آیه إِنَّا نَخافُ مِنْ رَبِّنا یَوْماً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پروردگارمان می ترسیم، از عذاب روزی عَبُوساً یعنی روزی که بسیار غمگین کننده است و چهره ها در آن عبوس می شود و وصف روز به عبوس مجاز است به خاطر سختی که در آن است؛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در آن روز عبوس می شود تا جائی که از بین دو چشمش عرقی مثل مس گداخته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قَمْطَریراً یعنی صعب و شدید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قمطریر آنست که چهره ها را در هم می کشد و پیشانی ها و بین دو چشمان را جمع می کند؛ فَوَقاهُمُ اللَّهُ شَرَّ ذلِکَ الْیَوْمِ یعنی خدا آنان را از بدی آن روز کفایت کرد و ترسهای روز قیامت را از آنان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لَقَّاهُمْ نَضْرَةً وَ سُرُوراً یعنی آنان را با شادابی و سرور استقبال کرد؛</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در مورد آیه بِما یوعونَ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نقص و بریدگی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تیرگی عیش و مکدر شدن به سبب منت؛</w:t>
      </w:r>
      <w:r>
        <w:rPr>
          <w:rStyle w:val="FootnoteAnchor"/>
          <w:rtl w:val="true"/>
        </w:rPr>
        <w:footnoteReference w:id="50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آیه هَلْ أَتاکَ حَدیثُ الْغاشِیَةِ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قیامت به تو رسید زیرا قیامت مردم را ناگهان با ترسهایش فرا می گیرد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 آتش است که چهره کفار را با عذاب در بر می 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وُجُوهٌ يَوْمَئِذٍ خاشِعَةٌ أي ذليلة بالعذاب الذي يغشاها و الشدائد التي تشاهدها و المراد أرباب الوجوه و قيل المراد بالوجوه الكبراء عامِلَةٌ في النار ناصِبَةٌ فيها فلما لم يعمل الله سبحانه في الدنيا فأعملها و أنصبها في النار بمعالجة السلاسل و الأغلال قال الزجّاج يكلّفون ارتقاء جبل من حديد في النار و قال الكلبي يجرون علي وجوههم في النار و قيل أي عاملة في الدنيا بالمعاصي ناصبة في النار يوم القيامة و قيل أي عاملة ناصبة في الدنيا علي خلاف ما أمرهم الله تعالي به و هم الرهبان و أصحاب الصوامع و أهل البدع و الآراء الباطلة لا يقبل الله أعمالهم في البدعة و الضلالة و تصير هباء لا يثابون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 كُلُّ نَاصِبٍ لَنَا وَ إِنْ تَعَبَّدَ وَ اجْتَهَدَ يَصِيرُ إِلَي هَذِهِ الْآيَةِ عامِلَةٌ ناصِبَةٌ تَصْلي ناراً حامِيَةً قال ابن عباس قد حميت فهي تتلظّي علي أعداء الله و قيل إن المعني أن هؤلاء يلزمون الإحراق بالنار التي في غاية الحرارة تُسْقي مِنْ عَيْنٍ آنِيَةٍ أي و تسقي أيضا من عين حارّة قد بلغت أناها و انتهت حرارتها قال الحسن قد أوقد عليها مذ خلقت فدفعوا إليها وردا عطاشا هذا شرابهم ثم ذكر طعامهم فقال لَيْسَ لَهُمْ طَعامٌ إِلَّا مِنْ ضَرِيعٍ و هو نوع من الشوك يقال له الشبرق و أهل الحجاز يسمّونه الضريع إذا يبس و هو أخبث طعام و أبشعه لا ترعاه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 الضَّرِيعُ شَيْ‌ءٌ يَكُونُ فِي النَّارِ يُشْبِهُ الشَّوْكَ أَمَرُّ مِنَ الصَّبِرِ وَ أَنْتَنُ مِنَ الْجِيفَةِ وَ أَشَدُّ حَرّاً مِنَ النَّارِ سَمَّاهُ اللَّهُ الضَّرِيعَ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الدرداء و الحسن إن الله يرسل علي أهل النار الجوع حتي يعدل عندهم ما هم فيه من العذاب فيستغيثون فيغاثون بطعام ذي غصّة فيذكرون أنهم كانوا يجيزون الغصص في الدنيا بالماء فيستسقون فيعطشهم الله ألف سنة ثم يسقون من عين آنية شربة لا هنيئة و لا مريئة كلما أدنوها من وجوههم سلخ جلود وجوههم و شواها فإذا وصل إلي بطونهم قطّعها فذلك قوله وَ سُقُوا ماءً حَمِيماً فَقَطَّعَ أَمْعاءَهُمْ و لما نزلت هذه الآية قال المشركون إن إبلنا لتسمن علي الضريع و كذبوا في ذلك لأن الإبل لا ترعاه فقال سبحانه تكذيبا لهم لا يُسْمِنُ وَ لا يُغْنِي مِنْ جُوعٍ أي لا يدفع جوعا و لا</w:t>
      </w:r>
    </w:p>
    <w:p>
      <w:pPr>
        <w:pStyle w:val="BookText"/>
        <w:rPr/>
      </w:pPr>
      <w:r>
        <w:rPr>
          <w:rFonts w:ascii="IRNazanin" w:hAnsi="IRNazanin" w:eastAsia="IRNazanin"/>
          <w:color w:val="111111"/>
          <w:sz w:val="28"/>
          <w:sz w:val="28"/>
          <w:szCs w:val="28"/>
          <w:rtl w:val="true"/>
          <w:lang w:bidi="fa-IR"/>
        </w:rPr>
        <w:t>وُجُوهٌ یَوْمَئِذٍ خاشِعَةٌ یعنی چهره هایی که در آن روز با عذابی که آن را فرا می گیرد و سختی هایی که مشاهده می کند ذلیل می شود و مراد از وجوه صاجبان وجوه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یعنی تلاش کرده در آتش؛ ناصِبَةٌ یعنی رنجبر در آن پس چون در دنیا برای خدای سبحان کار نکرد، پس خدا آن را به تلاش واداشته و در آتش به رنج افکنده با انبوهی زنجیرها و غل ها؛ 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مجبور می کنند که از کوه آهنین آتشینی بالا بروند و کلبی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بر آتش کشیده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عمل به معاصی می کرد و در روز قیامت در آتش افکنده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تلاش می کرد و رنج می کشید بر خلاف آنچه خدای تعالی به آن امر فرموده و آنان راهبان و اصحاب عبادتگاهها و اهل بدعتها و آرای باطل هستند که خدا اعمال ایشان را در بدعت و ضلالت نمی پذیرد و گرد و غباری می شود و بر آن ثوابی داده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دشمن ما باشد، اگرچه عبادت کند و تلاش نماید به این آیه بر می گردد که تلاش گر و به رنج افکنده است و داخل آتشی سوزان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آتش حامیة سوزان شده و بر دشمنان خدا شعله می کشد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اینست که اینان مجبور می شوند که با آتشی بسوزند که در نهایت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 مِنْ عَیْنٍ آنِیَةٍ یعنی همچنین آب داده می شوند از چشمه ای جوشان که به داغی خود رسیده و حرارتش به نهایت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خلق شده روشن است پس در آن آبشخور در حال تشنگی افکنده می شوند؛ این نوشیدنی آنان است سپس طعامشان زا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طَعامٌ إِلاَّ مِنْ ضَریعٍ آنان طعامی جز ضریع ندارند و ضریع نوعی از خار است که به آن شبرق گفته می شود و اهل حجاز وقتی خشک می شود آن را ضریع می نامند و آن خبیث ترین و تلخترین غذاهاست که هیچ چارپایی از آن نمی چرد؛</w:t>
      </w:r>
    </w:p>
    <w:p>
      <w:pPr>
        <w:pStyle w:val="BookText"/>
        <w:rPr/>
      </w:pPr>
      <w:r>
        <w:rPr>
          <w:rFonts w:ascii="IRNazanin" w:hAnsi="IRNazanin" w:eastAsia="IRNazanin"/>
          <w:color w:val="111111"/>
          <w:sz w:val="28"/>
          <w:sz w:val="28"/>
          <w:szCs w:val="28"/>
          <w:rtl w:val="true"/>
          <w:lang w:bidi="fa-IR"/>
        </w:rPr>
        <w:t>و ابن عباس می گوید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ضریع چیزی شبیه خار است که در آتش است و از گیاه صبر تلخ تر است و مردار بدبوتر است و از آتش داغ تر است و خدا آن را ضریع نامیده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ابودرداء و حسن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اهل آتش گرسنگی می فرستد تا برابر عذابی می شود که در آن هستند؛ پس استغاثه می کنند، و جواب داده می شوند به غذایی گلوگیر؛ پس به یادشان می آید که در دنیا غذاهای گلوگیر را با آب فرو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می طلبند پس خدا آنان را هزار سال تشنه نگه می دارد، سپس از چشمه ای جوشان شربت آبی که هنیء و گوارا نیست به آنها داده می شود؛ هر بار که آن را به صورتشان نزدیک می کنند، پوست صورتشان کنده می شود و کباب می گردد؛ پس وقتی به شکمهایشان می رسد، امعا و احشایشان را می برد و اینست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سوزان نوشانده می شوند که اعضای درونشان را می برد؛ وقتی این آیه نازل شد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ما با خوردن خار خشک ضریع فربه می شوند و دروغ گفتند زیرا شتر از این خار نمی چرد؛ پس خدای سبحان از باب تکذیبشان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یُسْمِنُ وَ لا یُغْنی مِنْ جُوعٍ یعنی دفع جوع نمی کند </w:t>
      </w:r>
    </w:p>
    <w:p>
      <w:pPr>
        <w:pStyle w:val="BookText"/>
        <w:rPr/>
      </w:pPr>
      <w:r>
        <w:rPr>
          <w:rFonts w:ascii="Amiri" w:hAnsi="Amiri" w:eastAsia="Amiri" w:cs="Amiri"/>
          <w:color w:val="111111"/>
          <w:sz w:val="28"/>
          <w:sz w:val="28"/>
          <w:szCs w:val="28"/>
          <w:rtl w:val="true"/>
          <w:lang w:bidi="ar-SA"/>
        </w:rPr>
        <w:t xml:space="preserve">يسمن أحدا و قيل الضريع سمّ و قيل هو بمعني مضرع أي يضرعهم و يذلّهم و قيل هو الحجارة و وُجُوهٌ يَوْمَئِذٍ ناعِمَةٌ أي منعمة في أنواع اللذّات ظاهر عليها أثر النعمة و السرور مضيئة مشرقة لِسَعْيِها في الدنيا راضِيَةٌ حين أعطيت الجنة بعملها و المعني لثواب سعيها فِي جَنَّةٍ عالِيَةٍ أي مرتفعة القصور و الدرجات و قيل إن علو الجنة علي وجهين علو الشرف و الجلالة و علو المكان و المنزلة لا تَسْمَعُ فِيها لاغِيَةً أي كلمة ساقطة لا فائدة فيها و قيل أي ذات لغو فِيها عَيْنٌ جارِيَةٌ قيل إنه اسم جنس و لكل إنسان في قصره عين جارية من كل شراب يشتهيه و في العيون الجارية من الحسن و اللذة ما لا يكون في الواقفة و لذلك وصف بها عيون أهل الجنة و قيل إن عيون الجنة تجري في غير أخدود و تجري كما يريد صاحبها فِيها سُرُرٌ مَرْفُوعَةٌ قال ابن عباس ألواحها من ذهب مكللة بالزبرجد و الدر و الياقوت مرتفعة ما لم يجئ أهلها فإذا أراد أن يجلس عليها تواضعت له حتي يجلس عليها ثم ترتفع إلي موضعها و قيل إنما رفعت ليري المؤمنون بجلوسهم عليها جميع ما حولهم من الملك وَ أَكْوابٌ مَوْضُوعَةٌ علي حافات العيون الجارية كلما أراد المؤمن شربها وجدها مملوءة و هي الأباريق ليس لها خراطيم و لا عري تتخذ للشراب و قيل هي أواني الشراب من الذهب و الفضة و الجواهر يتمتعون بالنظر إليها بين أيديهم و يشربون بها ما يشتهونه من الأشربة و يتمتعون بالنظر إليها لحسنها </w:t>
      </w:r>
      <w:r>
        <w:rPr>
          <w:rStyle w:val="FootnoteAnchor"/>
          <w:rtl w:val="true"/>
        </w:rPr>
        <w:footnoteReference w:id="507"/>
      </w:r>
      <w:r>
        <w:rPr>
          <w:rFonts w:ascii="Amiri" w:hAnsi="Amiri" w:eastAsia="Amiri" w:cs="Amiri"/>
          <w:color w:val="111111"/>
          <w:sz w:val="28"/>
          <w:sz w:val="28"/>
          <w:szCs w:val="28"/>
          <w:rtl w:val="true"/>
          <w:lang w:bidi="ar-SA"/>
        </w:rPr>
        <w:t>وَ نَمارِقُ مَصْفُوفَةٌ أي وسائد يتصل بعضها ببعض علي هيئة مجالس الملوك في الدنيا وَ زَرابِيُّ مَبْثُوثَةٌ و هي البسط الفاخرة و الطنافس المخملة و المبثوثة المبسوطة المنثورة و يجوز أن يكون المعني أنها مفرّقة في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عَاصِمِ بْنِ ضَمْرَةَ عَنْ عَلِيٍّ عليه السلام أَنَّهُ ذَكَرَ أَهْلَ الْجَنَّةِ فَقَالَ يَجِيئُونَ فَيَدْخُلُونَ فَإِذَا أَسَاسُ بُيُوتِهِمْ مِنْ جَنْدَلِ اللُّؤْلُؤِ وَ سُرُرٌ مَرْفُوعَةٌ وَ أَكْوابٌ مَوْضُوعَةٌ وَ نَمارِقُ مَصْفُوفَةٌ وَ زَرابِيُّ مَبْثُوثَةٌ وَ لَوْ لَا أَنَّ اللَّهَ قَدَّرَهَا لَهُمْ لَالْتَمَعَتْ أَبْصَارُهُمْ بِمَا يَرَوْنَ</w:t>
      </w:r>
    </w:p>
    <w:p>
      <w:pPr>
        <w:pStyle w:val="BookText"/>
        <w:rPr/>
      </w:pPr>
      <w:r>
        <w:rPr>
          <w:rFonts w:ascii="IRNazanin" w:hAnsi="IRNazanin" w:eastAsia="IRNazanin"/>
          <w:color w:val="111111"/>
          <w:sz w:val="28"/>
          <w:sz w:val="28"/>
          <w:szCs w:val="28"/>
          <w:rtl w:val="true"/>
          <w:lang w:bidi="fa-IR"/>
        </w:rPr>
        <w:t>و احدی را فربه نمی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ضریع سم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ضریع به معنای مضرع است یعنی آنان را خوار و بی مقدار می کند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 سنگ است؛ وُجُوهٌ یَوْمَئِذٍ ناعِمَةٌ یعنی چهره هایی که در ان روز متنعم در انواع لذات است و اثر نعمت و سرور بر آن ظاهر است و روشن و تابنده است؛ لِسَعْیِها از سعیش در دنیا راضِیَةٌ رضایت دارد هنگامی که در بابر عملش بهشت به او داده می شود و معنا اینست که از ثواب سعی خود راضی است؛ فی جَنَّةٍ عالِیَةٍ یعنی در بهشتی که قصرها و درجات آن مرتفع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بهشت بر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شرف و جلالت و علوّ مکان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 فیها لاغِیَةً یعنی در بهشت تو کلام بی اعتباری که فایده ندارد نمی شنوی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دارای لغو نمی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عَیْنٌ جارِیَةٌ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اسم جنس است و برای هر انسانی در قصرش چشمه ای جاری است؛ چشمه ای از هر شرابی که دوست دارد و چشمه های جاری و روان لذت و حسنی دارند که در چشمه ها متوقف نیست و به همین خاطر چشمه های بهشتی وصف به جاری شده 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 بهشتی در غیر گودالها جریان می یابند و همان طور که صاحبش می خواهد جاری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سُرُرٌ مَرْفُوعَةٌ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تختهایی که الواحش از طلاست و با زبرجد و درّ و یاقوت زینت شده و ما دامی که صاحبش نیامده بلند است، پس وقتی خواست روی آن بنشیند برای او تواضع می کند و پایین می آید تا بر آن می نشیند، سپس به جای بلند خود بر می گردد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تختها بلند است تا مؤمنان با جلوس روی آن تمام اطرافشان از ملک و دارایی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أَکْوابٌ مَوْضُوعَةٌ و جامهایی که بر اطراف چشمه های جاری قرار داده شده و هر وقت مؤمن اراده نوشیدن آن کند، آن را پر می یابد و آنها ابریقهایی هستند که خرطوم و ریسمان ندارند و برای شراب نوشیدن استعمال می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اکواب ظروف شراب از جنس طلا و نقره و جواهر هستند که با نگاه به آنان که در مقابلشان است، متمتع می شوند و با آن هر شرابی که میل داشته باشند را می نوشند و به خاطر حسن آن از نگاه به آن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نَمارِقُ مَصْفُوفَةٌ یعنی بالش هایی که برخی از آن به برخی دیگر متصل است به شکل مجالس شاهان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زَرابِیُّ مَبْثُوثَةٌ یعنی فرشهای فاخر و مخمل و مبثوثه به معنای پهن شده رنگارنگ است و می تواند معنا این باشد که در مجالس، پراکنده انداخته می شود؛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علیه السلام نقل شده که حضرت اهل بهشت را یاد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داخل بهشت می شوند ناگهان می بینند بُن خانه هایشان از سنگ لؤلؤ است و از تختهایی بلند و قدحهایی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بالشهایی پهلوی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که خدا این گونه برایشان مقدر فرموده، چشمانشان به آنچه می بینند روشن می شود </w:t>
      </w:r>
      <w:bookmarkStart w:id="1413" w:name="pg13885_196424"/>
    </w:p>
    <w:p>
      <w:pPr>
        <w:pStyle w:val="BookText"/>
        <w:rPr/>
      </w:pPr>
      <w:bookmarkEnd w:id="1413"/>
      <w:r>
        <w:rPr>
          <w:rFonts w:ascii="Amiri" w:hAnsi="Amiri" w:eastAsia="Amiri" w:cs="Amiri"/>
          <w:color w:val="111111"/>
          <w:sz w:val="28"/>
          <w:sz w:val="28"/>
          <w:szCs w:val="28"/>
          <w:rtl w:val="true"/>
          <w:lang w:bidi="ar-SA"/>
        </w:rPr>
        <w:t>وَ يُعَانِقُونَ الْأَزْوَاجَ وَ يَقْعُدُونَ عَلَي السُّرُرِ وَ يَقُولُونَ الْحَمْدُ لِلَّهِ الَّذِي هَدانا لِهذا</w:t>
      </w:r>
    </w:p>
    <w:p>
      <w:pPr>
        <w:pStyle w:val="BookText"/>
        <w:rPr/>
      </w:pPr>
      <w:r>
        <w:rPr>
          <w:rFonts w:ascii="Amiri" w:hAnsi="Amiri" w:eastAsia="Amiri" w:cs="Amiri"/>
          <w:color w:val="111111"/>
          <w:sz w:val="28"/>
          <w:sz w:val="28"/>
          <w:szCs w:val="28"/>
          <w:rtl w:val="true"/>
          <w:lang w:bidi="ar-SA"/>
        </w:rPr>
        <w:t>و في قوله تعالي وَ تَواصَوْا بِالصَّبْرِ أي وصّي بعضهم بعضا بالصبر علي فرائض الله و الصبر عن معصية الله أُولئِكَ أَصْحابُ الْمَيْمَنَةِ يؤخذ بهم ناحية اليمين و يأخذون كتبهم بأيمانهم و قيل هم أصحاب اليمن و البركة علي أنفسهم و أَصْحابُ الْمَشْأَمَةِ يقابلونهم من كل وجه عَلَيْهِمْ نارٌ مُؤْصَدَةٌ أي مطبقة و قيل يعني أن أبوابها عليهم مطبقة فلا يفتح لهم باب و لا يخرج منها غمّ و لا يدخل فيها روح آخر الأبد</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1226870_3264237689"/>
      <w:bookmarkStart w:id="1415" w:name="_Toc669"/>
      <w:bookmarkEnd w:id="1414"/>
      <w:r>
        <w:rPr>
          <w:rtl w:val="true"/>
        </w:rPr>
        <w:t>الأخبار</w:t>
      </w:r>
      <w:bookmarkEnd w:id="1415"/>
    </w:p>
    <w:p>
      <w:pPr>
        <w:pStyle w:val="Heading5"/>
        <w:numPr>
          <w:ilvl w:val="4"/>
          <w:numId w:val="1"/>
        </w:numPr>
        <w:rPr/>
      </w:pPr>
      <w:bookmarkStart w:id="1416" w:name="__RefHeading___Toc1226872_3264237689"/>
      <w:bookmarkStart w:id="1417" w:name="_Toc670"/>
      <w:bookmarkEnd w:id="1416"/>
      <w:r>
        <w:rPr>
          <w:rtl w:val="true"/>
        </w:rPr>
        <w:t>«</w:t>
      </w:r>
      <w:r>
        <w:rPr/>
        <w:t>1</w:t>
      </w:r>
      <w:r>
        <w:rPr>
          <w:rtl w:val="true"/>
        </w:rPr>
        <w:t>»</w:t>
      </w:r>
      <w:bookmarkEnd w:id="1417"/>
    </w:p>
    <w:p>
      <w:pPr>
        <w:pStyle w:val="BookText"/>
        <w:rPr/>
      </w:pPr>
      <w:r>
        <w:rPr>
          <w:rFonts w:ascii="Amiri" w:hAnsi="Amiri" w:eastAsia="Amiri" w:cs="Amiri"/>
          <w:color w:val="111111"/>
          <w:sz w:val="28"/>
          <w:sz w:val="28"/>
          <w:szCs w:val="28"/>
          <w:rtl w:val="true"/>
          <w:lang w:bidi="ar-SA"/>
        </w:rPr>
        <w:t>ما، الأمالي للشيخ الطوسي الْمُفِيدُ عَنْ أَحْمَدَ بْنِ الْوَلِيدِ عَنْ أَبِيهِ عَنِ الصَّفَّارِ عَنِ ابْنِ عِيسَي عَنِ ابْنِ أَبِي عُمَيْرٍ عَنْ صَبَّاحٍ الْحَذَّاءِ عَنْ أَبِي حَمْزَةَ الثُّمَالِيِّ عَنْ أَبِي جَعْفَرٍ مُحَمَّدِ بْنِ عَلِيٍّ الْبَاقِرِ عَنْ آبَائِهِ عليهم السلام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الْخَلَائِقَ فِي صَعِيدٍ وَاحِدٍ وَ نَادَي مُنَادٍ مِنْ عِنْدِ اللَّهِ يَسْمَعُ آخِرُهُمْ كَمَا يَسْمَعُ أَوَّلُهُمْ يَقُولُ أَيْنَ أَهْلُ الصَّبْرِ قَالَ فَيَقُومُ عُنُقٌ مِنَ النَّاسِ فَتَسْتَقْبِلُهُمْ زُمْرَةٌ مِنَ الْمَلَائِكَةِ فَيَقُولُونَ لَهُمْ مَا كَانَ صَبْرُكُمْ هَذَا الَّذِي صَبَرْتُمْ فَيَقُولُونَ صَبَّرْنَا أَنْفُسَنَا عَلَي طَاعَةِ اللَّهِ وَ صَبَّرْنَاهَا عَنْ مَعْصِيَتِهِ قَالَ فَيُنَادِي مُنَادٍ مِنْ عِنْدِ اللَّهِ صَدَقَ عِبَادِي خَلُّوا سَبِيلَهُمْ لِيَدْخُلُوا الْجَنَّةَ بِغَيْرِ حِسَابٍ قَالَ ثُمَّ يُنَادِي مُنَادٍ آخَرُ يَسْمَعُ آخِرُهُمْ كَمَا يَسْمَعُ أَوَّلُهُمْ فَيَقُولُ أَيْنَ أَهْلُ الْفَضْلِ فَيَقُومُ عُنُقٌ مِنَ النَّاسِ فَتَسْتَقْبِلُهُمُ الْمَلَائِكَةُ فَيَقُولُونَ مَا فَضْلُكُمْ هَذَا الَّذِي تَرَدَّيْتُمْ </w:t>
      </w:r>
      <w:r>
        <w:rPr>
          <w:rStyle w:val="FootnoteAnchor"/>
          <w:rtl w:val="true"/>
        </w:rPr>
        <w:footnoteReference w:id="508"/>
      </w:r>
      <w:r>
        <w:rPr>
          <w:rFonts w:ascii="Amiri" w:hAnsi="Amiri" w:eastAsia="Amiri" w:cs="Amiri"/>
          <w:color w:val="111111"/>
          <w:sz w:val="28"/>
          <w:sz w:val="28"/>
          <w:szCs w:val="28"/>
          <w:rtl w:val="true"/>
          <w:lang w:bidi="ar-SA"/>
        </w:rPr>
        <w:t xml:space="preserve">بِهِ فَيَقُولُونَ كُنَّا يُجْهَلُ عَلَيْنَا فِي الدُّنْيَا فَنَحْتَمِلُ وَ يُسَاءُ إِلَيْنَا فَنَعْفُو قَالَ فَيُنَادِي مُنَادٍ مِنْ عِنْدِ اللَّهِ تَعَالَي صَدَقَ عِبَادِي خَلُّوا سَبِيلَهُمْ لِيَدْخُلُوا الْجَنَّةَ بِغَيْرِ حِسَابٍ قَالَ ثُمَّ يُنَادِي مُنَادٍ مِنَ اللَّهِ عَزَّ وَ جَلَّ يَسْمَعُ آخِرُهُمْ كَمَا يَسْمَعُ أَوَّلُهُمْ فَيَقُولُ أَيْنَ جِيرَانُ اللَّهِ جَلَّ جَلَالُهُ فِي دَارِهِ فَيَقُومُ عُنُقٌ مِنَ النَّاسِ فَتَسْتَقْبِلُهُمْ زُمْرَةٌ مِنَ الْمَلَائِكَةِ فَيَقُولُونَ لَهُمْ مَا كَانَ عَمَلُكُمْ </w:t>
      </w:r>
      <w:r>
        <w:rPr>
          <w:rStyle w:val="FootnoteAnchor"/>
          <w:rtl w:val="true"/>
        </w:rPr>
        <w:footnoteReference w:id="509"/>
      </w:r>
      <w:r>
        <w:rPr>
          <w:rFonts w:ascii="Amiri" w:hAnsi="Amiri" w:eastAsia="Amiri" w:cs="Amiri"/>
          <w:color w:val="111111"/>
          <w:sz w:val="28"/>
          <w:sz w:val="28"/>
          <w:szCs w:val="28"/>
          <w:rtl w:val="true"/>
          <w:lang w:bidi="ar-SA"/>
        </w:rPr>
        <w:t>فِي دَارِ الدُّنْيَا فَصِرْتُمْ بِهِ الْيَوْمَ جِيرَانَ اللَّهِ تَعَالَي فِي دَارِهِ فَيَقُولُونَ كُنَّا نَتَحَابُّ فِي اللَّهِ عَزَّ وَ جَلَّ وَ نَتَبَاذَلُ فِي اللَّهِ وَ نَتَوَازَرُ فِي اللَّهِ قَالَ فَيُنَادِي مُنَادٍ مِنْ عِنْدِ اللَّهِ تَعَالَي صَدَقَ عِبَادِي خَلُّوا سَبِيلَهُمْ لِيَنْطَلِقُوا إِلَي جِوَارِ اللَّهِ فِي الْجَنَّةِ</w:t>
      </w:r>
    </w:p>
    <w:p>
      <w:pPr>
        <w:pStyle w:val="BookText"/>
        <w:rPr/>
      </w:pPr>
      <w:r>
        <w:rPr>
          <w:rFonts w:ascii="IRNazanin" w:hAnsi="IRNazanin" w:eastAsia="IRNazanin"/>
          <w:color w:val="111111"/>
          <w:sz w:val="28"/>
          <w:sz w:val="28"/>
          <w:szCs w:val="28"/>
          <w:rtl w:val="true"/>
          <w:lang w:bidi="fa-IR"/>
        </w:rPr>
        <w:t>و با همسران معانقه می کنند و بر تختها می نشینند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که ما را به این امر هدایت فرمود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در مورد آیه وَ تَواصَوْا بِالصَّبْرِ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برخی دیگر را به صبر بر واجبات خدا و صبر بر معاصی خدا توصیه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أَصْحابُ الْمَیْمَنَةِ یعنی از سمت راست گرفته می شوند و نامه اعمالشان را با دست راست خود می گیرند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یمن و برکت بر جانهای خود هستند أَصْحابُ الْمَشْأَمَةِ از هر نظر در مقابل اصحاب مشأمه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نارٌ مُؤْصَدَةٌ یعنی آتشی سرپوشیده بر آنان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ابواب جهنم بر آنان گذاشته می شود و دری برایشان باز نمی شود و غم و اندوه از آن خارج نمی شود و تا آخر الابد روحی در آن داخل نمی شود</w:t>
      </w:r>
      <w:r>
        <w:rPr>
          <w:rFonts w:eastAsia="IRNazanin" w:cs="IRNazanin"/>
          <w:color w:val="111111"/>
          <w:sz w:val="28"/>
          <w:szCs w:val="28"/>
          <w:rtl w:val="true"/>
          <w:lang w:bidi="fa-IR"/>
        </w:rPr>
        <w:t>.</w:t>
      </w:r>
      <w:r>
        <w:rPr>
          <w:rStyle w:val="FootnoteAnchor"/>
          <w:rtl w:val="true"/>
        </w:rPr>
        <w:footnoteReference w:id="511"/>
      </w:r>
    </w:p>
    <w:p>
      <w:pPr>
        <w:pStyle w:val="Heading4"/>
        <w:numPr>
          <w:ilvl w:val="3"/>
          <w:numId w:val="1"/>
        </w:numPr>
        <w:rPr/>
      </w:pPr>
      <w:bookmarkStart w:id="1418" w:name="__RefHeading___Toc1226874_3264237689"/>
      <w:bookmarkStart w:id="1419" w:name="_Toc671"/>
      <w:bookmarkEnd w:id="1418"/>
      <w:r>
        <w:rPr>
          <w:rtl w:val="true"/>
        </w:rPr>
        <w:t>روایات</w:t>
      </w:r>
      <w:bookmarkEnd w:id="1419"/>
    </w:p>
    <w:p>
      <w:pPr>
        <w:pStyle w:val="Heading5"/>
        <w:numPr>
          <w:ilvl w:val="4"/>
          <w:numId w:val="1"/>
        </w:numPr>
        <w:rPr/>
      </w:pPr>
      <w:bookmarkStart w:id="1420" w:name="__RefHeading___Toc1226876_3264237689"/>
      <w:bookmarkStart w:id="1421" w:name="_Toc672"/>
      <w:bookmarkEnd w:id="1420"/>
      <w:r>
        <w:rPr>
          <w:rtl w:val="true"/>
        </w:rPr>
        <w:t xml:space="preserve">روایت </w:t>
      </w:r>
      <w:r>
        <w:rPr/>
        <w:t>1</w:t>
      </w:r>
      <w:r>
        <w:rPr>
          <w:rtl w:val="true"/>
        </w:rPr>
        <w:t>.</w:t>
      </w:r>
      <w:bookmarkEnd w:id="142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 خود از رسول خدا صلی الله علیه و آله نقل فرموده اند که وقتی روز قیامت فرا می رسد، خداوند خلائق را در زمین واحدی جمع می کند و منادی از جانب خدا ندایی سر می دهد که آخرین نفرشان مانند اولین نفرشان می شنود که منادی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صبر کجایند؟ پس گروهی از مردم می ایستند و گروهی از ملائکه به استقبالشان می روند 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صبرتان که به خاطر آن برخاستید، چه بود؟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طاعت خدا نفس خود را صبر دادیم و آن را از معاصی خدا با صبر بازداشتیم؛ پس منادی از جانب خدا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راست گفتند؛ راهشان را باز کنید تا بدون حساب وارد بهشت شوند؛ سپس منادی ندایی دیگر سر می دهد که آخرین نفرشان مانند اولین نفرشان می شنود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فضیلت کجایند؟ پس گروهی از مردم می ایستند و گروهی از ملائکه به استقبالشان می روند 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فضیلتی بود که آن را ردای خود قرار دادید؟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دنیا با جهالت رفتار شد و ما تحمل کردیم و به ما بد کرده شد و ما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نزد خدا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راست گفتند؛ راهشان را باز کنید تا بدون محاسبه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ندایی دیگری از جانب خدای عزوجل ندا سر می دهد که آخرین نفرشان مانند اولین نفرشان می شنود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خدای جل جلاله در خانه او کجایند؟ پس گروهی از مردم می ایستند و گروهی از ملائکه به استقبالشان می روند 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عملی بود که آن را در سرای دنیا انجام دادید که به سبب آن از همسایگان خدای متعال در خانه او شدید؟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خدای عزوجل دوست می داشتیم و به خاطر او بذل و بخشش می گردیم و به خاطر او یکدیگر را یاری می کردیم؛ پس منادی از نزد خدا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راست گفتند؛ راهشان را باز کنید تا بدون محاسبه وارد جوار رحمت خدا در بهشت شوند</w:t>
      </w:r>
      <w:r>
        <w:rPr>
          <w:rFonts w:eastAsia="IRNazanin" w:cs="IRNazanin"/>
          <w:color w:val="111111"/>
          <w:sz w:val="28"/>
          <w:szCs w:val="28"/>
          <w:rtl w:val="true"/>
          <w:lang w:bidi="fa-IR"/>
        </w:rPr>
        <w:t xml:space="preserve">. </w:t>
      </w:r>
      <w:bookmarkStart w:id="1422" w:name="pg13885_196425"/>
    </w:p>
    <w:p>
      <w:pPr>
        <w:pStyle w:val="BookText"/>
        <w:rPr/>
      </w:pPr>
      <w:bookmarkEnd w:id="1422"/>
      <w:r>
        <w:rPr>
          <w:rFonts w:ascii="Amiri" w:hAnsi="Amiri" w:eastAsia="Amiri" w:cs="Amiri"/>
          <w:color w:val="111111"/>
          <w:sz w:val="28"/>
          <w:sz w:val="28"/>
          <w:szCs w:val="28"/>
          <w:rtl w:val="true"/>
          <w:lang w:bidi="ar-SA"/>
        </w:rPr>
        <w:t>بِغَيْرِ حِسَابٍ قَالَ فَيَنْطَلِقُونَ إِلَي الْجَنَّةِ بِغَيْرِ حِسَابٍ ثُمَّ قَالَ أَبُو جَعْفَرٍ عليه السلام فَهَؤُلَاءِ جِيرَانُ اللَّهِ فِي دَارِهِ يَخَافُ النَّاسُ وَ لَا يَخَافُونَ وَ يُحَاسَبُ النَّاسُ وَ لَا يُحَاسَبُونَ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 كتاب حسين بن سعيد و النوادر ابن أبي عمير عن إبراهيم بن عبد الحميد عن الثمالي مثله بتغيير و سيأتي</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1226878_3264237689"/>
      <w:bookmarkStart w:id="1424" w:name="_Toc673"/>
      <w:bookmarkEnd w:id="1423"/>
      <w:r>
        <w:rPr>
          <w:rtl w:val="true"/>
        </w:rPr>
        <w:t>بيان</w:t>
      </w:r>
      <w:bookmarkEnd w:id="1424"/>
    </w:p>
    <w:p>
      <w:pPr>
        <w:pStyle w:val="BookText"/>
        <w:rPr/>
      </w:pPr>
      <w:r>
        <w:rPr>
          <w:rFonts w:ascii="Amiri" w:hAnsi="Amiri" w:eastAsia="Amiri" w:cs="Amiri"/>
          <w:color w:val="111111"/>
          <w:sz w:val="28"/>
          <w:sz w:val="28"/>
          <w:szCs w:val="28"/>
          <w:rtl w:val="true"/>
          <w:lang w:bidi="ar-SA"/>
        </w:rPr>
        <w:t>ترديتم به أي اتصفتم به و صار بمنزلة الرداء يلزمكم فتعرفون به</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1226880_3264237689"/>
      <w:bookmarkStart w:id="1426" w:name="_Toc674"/>
      <w:bookmarkEnd w:id="1425"/>
      <w:r>
        <w:rPr>
          <w:rtl w:val="true"/>
        </w:rPr>
        <w:t>«</w:t>
      </w:r>
      <w:r>
        <w:rPr/>
        <w:t>2</w:t>
      </w:r>
      <w:r>
        <w:rPr>
          <w:rtl w:val="true"/>
        </w:rPr>
        <w:t>»</w:t>
      </w:r>
      <w:bookmarkEnd w:id="1426"/>
    </w:p>
    <w:p>
      <w:pPr>
        <w:pStyle w:val="BookText"/>
        <w:rPr/>
      </w:pPr>
      <w:r>
        <w:rPr>
          <w:rFonts w:ascii="Amiri" w:hAnsi="Amiri" w:eastAsia="Amiri" w:cs="Amiri"/>
          <w:color w:val="111111"/>
          <w:sz w:val="28"/>
          <w:sz w:val="28"/>
          <w:szCs w:val="28"/>
          <w:rtl w:val="true"/>
          <w:lang w:bidi="ar-SA"/>
        </w:rPr>
        <w:t>فس، تفسير القمي أَبِي عَنِ ابْنِ أَبِي عُمَيْرٍ عَنْ عَبْدِ اللَّهِ بْنِ شَرِيكٍ الْعَامِرِيِّ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عَلِيٌّ عليه السلام رَسُولَ اللَّهِ صلي الله عليه و آله عَنْ تَفْسِيرِ قَوْلِهِ يَوْمَ نَحْشُرُ الْمُتَّقِينَ الْآيَةَ قَالَ يَا عَلِيُّ إِنَّ الْوَفْدَ لَا يَكُونُونَ إِلَّا رُكْبَاناً أُولَئِكَ رِجَالٌ اتَّقَوُا اللَّهَ فَأَحَبَّهُمُ اللَّهُ وَ اخْتَصَّهُمْ وَ رَضِيَ أَعْمَالَهُمْ فَسَمَّاهُمُ اللَّهُ الْمُتَّقِينَ ثُمَّ قَالَ يَا عَلِيُّ أَمَا وَ الَّذِي فَلَقَ الْحَبَّةَ وَ بَرَأَ النَّسَمَةَ إِنَّهُمْ لَيَخْرُجُونَ مِنْ قُبُورِهِمْ وَ بَيَاضُ وُجُوهِهِمْ كَبَيَاضِ الثَّلْجِ عَلَيْهِمْ ثِيَابٌ بَيَاضُهَا كَبَيَاضِ اللَّبَنِ عَلَيْهِمْ نِعَالُ الذَّهَبِ شِرَاكُهَا مِنْ لُؤْلُؤٍ يَتَلَأْلَأُ وَ فِي حَدِيثٍ آخَرَ قَالَ إِنَّ الْمَلَائِكَةَ لَتَسْتَقْبِلَنَّهُمْ بِنُوقٍ مِنَ الْعِزَّةِ </w:t>
      </w:r>
      <w:r>
        <w:rPr>
          <w:rStyle w:val="FootnoteAnchor"/>
          <w:rtl w:val="true"/>
        </w:rPr>
        <w:footnoteReference w:id="512"/>
      </w:r>
      <w:r>
        <w:rPr>
          <w:rFonts w:ascii="Amiri" w:hAnsi="Amiri" w:eastAsia="Amiri" w:cs="Amiri"/>
          <w:color w:val="111111"/>
          <w:sz w:val="28"/>
          <w:sz w:val="28"/>
          <w:szCs w:val="28"/>
          <w:rtl w:val="true"/>
          <w:lang w:bidi="ar-SA"/>
        </w:rPr>
        <w:t xml:space="preserve">عَلَيْهَا رَحَائِلُ الذَّهَبِ مُكَلَّلَةً بِالدُّرِّ وَ الْيَاقُوتِ وَ جِلَالُهَا الْإِسْتَبْرَقُ وَ السُّنْدُسُ وَ خِطَامُهَا جُدُلُ الْأُرْجُوَانِ وَ زِمَامُهَا مِنْ زَبَرْجَدٍ فَتَطِيرُ بِهِمْ إِلَي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رَجُلٍ مِنْهُمْ أَلْفُ مَلَكٍ مِنْ قُدَّامِهِ وَ عَنْ يَمِينِهِ وَ عَنْ شِمَالِهِ يَزُفُّونَهُمْ زَفّاً حَتَّي يَنْتَهُوا بِهِمْ إِلَي بَابِ الْجَنَّةِ الْأَعْظَمِ وَ عَلَي بَابِ الْجَنَّةِ شَجَرَةٌ الْوَرَقَةُ مِنْهَا تَسْتَظِلُّ تَحْتَهَا مِائَةُ أَلْفٍ مِنَ النَّاسِ وَ عَنْ يَمِينِ الشَّجَرَةِ عَيْنٌ مُطَهِّرَةٌ مُزَكِّيَةٌ قَالَ فَيُسْقَوْنَ مِنْهَا شَرْبَةً فَيُطَهِّرُ اللَّهُ قُلُوبَهُمْ مِنَ الْحَسَدِ وَ يُسْقِطُ مِنْ أَبْشَارِهِمُ الشَّعْرَ وَ ذَلِكَ قَوْلُهُ وَ سَقاهُمْ رَبُّهُمْ شَراباً طَهُوراً مِنْ تِلْكَ الْعَيْنِ الْمُطَهِّرَةِ ثُمَّ يَرْجِعُونَ إِلَي عَيْنٍ أُخْرَي عَنْ يَسَارِ الشَّجَرَةِ فَيَغْتَسِلُونَ مِنْهَا وَ هِيَ عَيْنُ الْحَيَاةِ فَلَا يَمُوتُونَ أَبَداً قَالَ ثُمَّ يُوقَفُ بِهِمْ قُدَّامَ الْعَرْشِ وَ قَدْ سَلِمُوا مِنَ الْآفَاتِ وَ الْأَسْقَامِ وَ الْحَرِّ وَ الْبَرْدِ أَبَداً قَالَ فَيَقُولُ الْجَبَّارُ لِلْمَلَائِكَةِ الَّذِينَ مَعَهُمْ احْشُرُوا أَوْلِيَائِي إِلَي الْجَنَّةِ فَلَا تُوقِفُوهُمْ مَعَ الْخَلَائِقِ فَقَدْ سَبَقَ رِضَايَ عَنْهُمْ وَ وَجَبَتْ رَحْمَتِي لَهُمْ فَكَيْفَ أُرِيدُ أَنْ أُوقِفَهُمْ مَعَ أَصْحَابِ الْحَسَنَاتِ وَ السَّيِّئَاتِ فَيَسُوقُهُمُ الْمَلَائِكَةُ إِلَي الْجَنَّةِ فَإِذَا</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همسایگان خدا در خانه اویند و مردم می ترسند در حالی که اینان ترس ندارند و مردم حسابرسی می شوند ولی اینان حسابرسی نمی شوند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کتاب حسین بن سعید و نوادر مثل این حدیث را با تغییر کمی نقل کرده و خواهد آمد؛</w:t>
      </w:r>
    </w:p>
    <w:p>
      <w:pPr>
        <w:pStyle w:val="Heading5"/>
        <w:numPr>
          <w:ilvl w:val="4"/>
          <w:numId w:val="1"/>
        </w:numPr>
        <w:rPr/>
      </w:pPr>
      <w:bookmarkStart w:id="1427" w:name="__RefHeading___Toc1226882_3264237689"/>
      <w:bookmarkStart w:id="1428" w:name="_Toc675"/>
      <w:bookmarkEnd w:id="1427"/>
      <w:r>
        <w:rPr>
          <w:rtl w:val="true"/>
        </w:rPr>
        <w:t>توضیح</w:t>
      </w:r>
      <w:bookmarkEnd w:id="1428"/>
    </w:p>
    <w:p>
      <w:pPr>
        <w:pStyle w:val="BookText"/>
        <w:rPr/>
      </w:pPr>
      <w:r>
        <w:rPr>
          <w:rFonts w:ascii="IRNazanin" w:hAnsi="IRNazanin" w:eastAsia="IRNazanin"/>
          <w:color w:val="111111"/>
          <w:sz w:val="28"/>
          <w:sz w:val="28"/>
          <w:szCs w:val="28"/>
          <w:rtl w:val="true"/>
          <w:lang w:bidi="fa-IR"/>
        </w:rPr>
        <w:t>تردّیتم به یعنی به آن متصف شدید و به منزله رداء است که انداخته می شود که با آن شناخته می شوید</w:t>
      </w:r>
      <w:r>
        <w:rPr>
          <w:rFonts w:eastAsia="IRNazanin" w:cs="IRNazanin"/>
          <w:color w:val="111111"/>
          <w:sz w:val="28"/>
          <w:szCs w:val="28"/>
          <w:rtl w:val="true"/>
          <w:lang w:bidi="fa-IR"/>
        </w:rPr>
        <w:t>.</w:t>
      </w:r>
    </w:p>
    <w:p>
      <w:pPr>
        <w:pStyle w:val="Heading5"/>
        <w:numPr>
          <w:ilvl w:val="4"/>
          <w:numId w:val="1"/>
        </w:numPr>
        <w:rPr/>
      </w:pPr>
      <w:bookmarkStart w:id="1429" w:name="__RefHeading___Toc1226884_3264237689"/>
      <w:bookmarkStart w:id="1430" w:name="_Toc676"/>
      <w:bookmarkEnd w:id="1429"/>
      <w:r>
        <w:rPr>
          <w:rtl w:val="true"/>
        </w:rPr>
        <w:t xml:space="preserve">روایت </w:t>
      </w:r>
      <w:r>
        <w:rPr/>
        <w:t>2</w:t>
      </w:r>
      <w:r>
        <w:rPr>
          <w:rtl w:val="true"/>
        </w:rPr>
        <w:t>.</w:t>
      </w:r>
      <w:bookmarkEnd w:id="143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رسول خدا صلی الله علیه و آله درباره آیه یوم نحشر المتقین تا آخر آیه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نمی باشد مگر سواره؛ آنان مردانی هستند که تقوای الهی پیشه کردند و خدا آنان را دوست می دارد و آنان را جدا کرده و از اعمالشان راضی گشته و آنان را متقین نامیده؛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 و انسان را آفرید، آنان از قبرهایشان بیرون می آیند در حالی که سفیدی صورتهایشان مثل سفیدی برف است و بر آنان لباسهایی است که سفیدی آن مثل سفیدی شیر است و نعلینهایی به پا دارند که بند آن از لؤلؤی درخشان است 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ناقه هایی بهشتی به دیدار آنها می آیند که زین هایی از طلا دارند که با مروارید و یاقوت مزین شده است و پالان هایی از حریر و پرنیان دارند و طناب بینی آنها بافته هایی از ارغوان است و افساری از زبرجد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سمت صحرای محشر به پرواز در می آورند، در حالی که همراه هر یک از ایشان هزار فرشته است که در جلو و راست و چپ ایشان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آنان را احاطه می کنند تا این که به دروازه بزرگ بهشت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دروازه بهشت، درختی است که هزار نفر از سایه یک برگ آن بهره می گیرد و در طرف راست آن چشمه ای است که پاک می کند و مطهر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جرعه ای از آن می نوشند و خداوند با آن قلب هایشان را از حسد پاک می کند و موهای صورتشان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پروردگارشان باده‌ای پاک به آنان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 از همان چشمه پاک کننده، سپس به سوی چشمه ای دیگر که در طرف چپ درخت واقع است، باز می گردند و در آن خود را می شویند و این همان چشمه حیات است که پس از آن دیگر نمی میرند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از بلاها و بیماری ها و گرما و سرما برای همیشه در امان ماندند، در برابر عرش متوقف می شوند و خداوند جبار به فرشتگان همراه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به بهشت ببرید و آنان را با دیگر خلایق نگه ندارید، چرا که من از پیش از آنان راضی گشته ام و رحمتم بر آنان حتمی گشته است؛ حال چگونه آنان را با کسانی که نیکی ها و گناهان را درهم آمیخته اند،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آنان را به سوی بهشت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1431" w:name="pg13885_196426"/>
    </w:p>
    <w:p>
      <w:pPr>
        <w:pStyle w:val="BookText"/>
        <w:rPr/>
      </w:pPr>
      <w:bookmarkEnd w:id="1431"/>
      <w:r>
        <w:rPr>
          <w:rFonts w:ascii="Amiri" w:hAnsi="Amiri" w:eastAsia="Amiri" w:cs="Amiri"/>
          <w:color w:val="111111"/>
          <w:sz w:val="28"/>
          <w:sz w:val="28"/>
          <w:szCs w:val="28"/>
          <w:rtl w:val="true"/>
          <w:lang w:bidi="ar-SA"/>
        </w:rPr>
        <w:t xml:space="preserve">انْتَهَوْا إِلَي بَابِ الْجَنَّةِ الْأَعْظَمِ ضَرَبُوا الْمَلَائِكَةُ الْحَلْقَةَ ضَرْبَةً فَتَصِرُّ صَرِيراً فَيَبْلُغُ صَوْتُ صَرِيرِهَا كُلَّ حَوْرَاءَ خَلَقَهَا اللَّهُ وَ أَعَدَّهَا لِأَوْلِيَائِهِ فَيَتَبَاشَرُونَ إِذْ سَمِعُوا صَرِيرَ الْحَلْقَةِ وَ يَقُولُ بَعْضُهُمْ لِبَعْضٍ </w:t>
      </w:r>
      <w:r>
        <w:rPr>
          <w:rStyle w:val="FootnoteAnchor"/>
          <w:rtl w:val="true"/>
        </w:rPr>
        <w:footnoteReference w:id="514"/>
      </w:r>
      <w:r>
        <w:rPr>
          <w:rFonts w:ascii="Amiri" w:hAnsi="Amiri" w:eastAsia="Amiri" w:cs="Amiri"/>
          <w:color w:val="111111"/>
          <w:sz w:val="28"/>
          <w:sz w:val="28"/>
          <w:szCs w:val="28"/>
          <w:rtl w:val="true"/>
          <w:lang w:bidi="ar-SA"/>
        </w:rPr>
        <w:t xml:space="preserve">قَدْ جَاءَنَا أَوْلِيَاءُ اللَّهِ فَيُفْتَحُ لَهُمُ الْبَابُ فَيَدْخُلُونَ الْجَنَّةَ وَ يُشْرِفُ عَلَيْهِمْ أَزْوَاجُهُمْ مِنَ الْحُورِ الْعِينِ وَ الْآدَمِيِّينَ فَيَقُلْنَ لَهُمْ مَرْحَباً بِكُمْ فَمَا كَانَ أَشَدَّ شَوْقُنَا إِلَيْكُمْ وَ يَقُولُ لَهُنَّ أَوْلِيَاءُ اللَّهِ مِثْلَ ذَلِكَ فَقَالَ عَلِيٌّ عليه السلام مَنْ هَؤُلَاءِ يَا رَسُولَ اللَّهِ فَقَالَ رَسُولُ اللَّهِ صلي الله عليه و آله هَؤُلَاءِ شِيعَتُكَ يَا عَلِيُّ وَ أَنْتَ إِمَامُهُمْ </w:t>
      </w:r>
      <w:r>
        <w:rPr>
          <w:rStyle w:val="FootnoteAnchor"/>
          <w:rtl w:val="true"/>
        </w:rPr>
        <w:footnoteReference w:id="515"/>
      </w:r>
      <w:r>
        <w:rPr>
          <w:rFonts w:ascii="Amiri" w:hAnsi="Amiri" w:eastAsia="Amiri" w:cs="Amiri"/>
          <w:color w:val="111111"/>
          <w:sz w:val="28"/>
          <w:sz w:val="28"/>
          <w:szCs w:val="28"/>
          <w:rtl w:val="true"/>
          <w:lang w:bidi="ar-SA"/>
        </w:rPr>
        <w:t xml:space="preserve">وَ هُوَ قَوْلُهُ يَوْمَ نَحْشُرُ الْمُتَّقِينَ إِلَي الرَّحْمنِ وَفْداً عَلَي الرَّحَائِلِ وَ نَسُوقُ الْمُجْرِمِينَ إِلي جَهَنَّمَ 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1226886_3264237689"/>
      <w:bookmarkStart w:id="1433" w:name="_Toc677"/>
      <w:bookmarkEnd w:id="1432"/>
      <w:r>
        <w:rPr>
          <w:rtl w:val="true"/>
        </w:rPr>
        <w:t>بيان</w:t>
      </w:r>
      <w:bookmarkEnd w:id="1433"/>
    </w:p>
    <w:p>
      <w:pPr>
        <w:pStyle w:val="BookText"/>
        <w:rPr/>
      </w:pPr>
      <w:r>
        <w:rPr>
          <w:rFonts w:ascii="Amiri" w:hAnsi="Amiri" w:eastAsia="Amiri" w:cs="Amiri"/>
          <w:color w:val="111111"/>
          <w:sz w:val="28"/>
          <w:sz w:val="28"/>
          <w:szCs w:val="28"/>
          <w:rtl w:val="true"/>
          <w:lang w:bidi="ar-SA"/>
        </w:rPr>
        <w:t>الرحائل لعله جمع الرحالة ككتابة و هي السرج أو جمع الرحال الذي هو جمع الرحل و هو مركب البعير و قال الفيروزآبادي جدله يجدله و يجدله أحكم فتله و الجديل الزمام المجدول من أدم أو شعر في عنق البعير و الجمع ككتب و قال الأرجوان بالضم الأحمر و صبغ أحمر و الحمرة و الخطام بالكسر ما يجعل في أنف البعير لينقاد به و مثله الزمام و لعل المراد بالزمام هنا ما يعلق كالحلقة في أنف البعير ليشد به الحبل و بالخطام ذلك الحبل</w:t>
      </w:r>
      <w:r>
        <w:rPr>
          <w:rFonts w:eastAsia="Amiri" w:cs="Amiri" w:ascii="Amiri" w:hAnsi="Amiri"/>
          <w:color w:val="111111"/>
          <w:sz w:val="28"/>
          <w:szCs w:val="28"/>
          <w:rtl w:val="true"/>
          <w:lang w:bidi="ar-SA"/>
        </w:rPr>
        <w:t>.</w:t>
      </w:r>
    </w:p>
    <w:p>
      <w:pPr>
        <w:pStyle w:val="Heading5"/>
        <w:numPr>
          <w:ilvl w:val="4"/>
          <w:numId w:val="1"/>
        </w:numPr>
        <w:rPr/>
      </w:pPr>
      <w:bookmarkStart w:id="1434" w:name="__RefHeading___Toc1226888_3264237689"/>
      <w:bookmarkStart w:id="1435" w:name="_Toc678"/>
      <w:bookmarkEnd w:id="1434"/>
      <w:r>
        <w:rPr>
          <w:rtl w:val="true"/>
        </w:rPr>
        <w:t>«</w:t>
      </w:r>
      <w:r>
        <w:rPr/>
        <w:t>3</w:t>
      </w:r>
      <w:r>
        <w:rPr>
          <w:rtl w:val="true"/>
        </w:rPr>
        <w:t>»</w:t>
      </w:r>
      <w:bookmarkEnd w:id="1435"/>
    </w:p>
    <w:p>
      <w:pPr>
        <w:pStyle w:val="BookText"/>
        <w:rPr/>
      </w:pPr>
      <w:r>
        <w:rPr>
          <w:rFonts w:ascii="Amiri" w:hAnsi="Amiri" w:eastAsia="Amiri" w:cs="Amiri"/>
          <w:color w:val="111111"/>
          <w:sz w:val="28"/>
          <w:sz w:val="28"/>
          <w:szCs w:val="28"/>
          <w:rtl w:val="true"/>
          <w:lang w:bidi="ar-SA"/>
        </w:rPr>
        <w:t>فس، تفسير القمي أَحْمَدُ بْنُ إِدْرِيسَ عَنْ أَحْمَدَ بْنِ مُحَمَّدٍ عَنِ الْحُسَيْنِ بْنِ سَعِيدٍ عَنْ حَمَّادِ بْنِ عِيسَي عَنْ شُعَيْبِ بْنِ يَعْقُوبَ عَنْ أَبِي إِسْحَاقَ عَنِ الْحَارِثِ 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خَلِيلَيْنِ مُؤْمِنَيْنِ وَ خَلِيلَيْنِ كَافِرَيْنِ وَ مُؤْمِنٍ غَنِيٍّ وَ مُؤْمِنٍ فَقِيرٍ وَ كَافِرٍ غَنِيٍّ وَ كَافِرٍ فَقِيرٍ فَأَمَّا الْخَلِيلَانِ الْمُؤْمِنَانِ فَتَخَالَّا حَيَاتَهُمَا فِي طَاعَةِ اللَّهِ </w:t>
      </w:r>
      <w:r>
        <w:rPr>
          <w:rStyle w:val="FootnoteAnchor"/>
          <w:rtl w:val="true"/>
        </w:rPr>
        <w:footnoteReference w:id="516"/>
      </w:r>
      <w:r>
        <w:rPr>
          <w:rFonts w:ascii="Amiri" w:hAnsi="Amiri" w:eastAsia="Amiri" w:cs="Amiri"/>
          <w:color w:val="111111"/>
          <w:sz w:val="28"/>
          <w:sz w:val="28"/>
          <w:szCs w:val="28"/>
          <w:rtl w:val="true"/>
          <w:lang w:bidi="ar-SA"/>
        </w:rPr>
        <w:t xml:space="preserve">تَبَارَكَ وَ تَعَالَي وَ تَبَاذَلَا وَ تَوَادَّا عَلَيْهَا فَمَاتَ أَحَدُهُمَا قَبْلَ صَاحِبِهِ فَأَرَاهُ اللَّهُ مَنْزِلَهُ فِي الْجَنَّةِ يَشْفَعُ لِصَاحِبِهِ فَقَالَ يَا رَبِّ خَلِيلِي فُلَانٌ كَانَ يَأْمُرُنِي بِطَاعَتِكَ وَ يُعِينُنِي عَلَيْهَا </w:t>
      </w:r>
      <w:r>
        <w:rPr>
          <w:rStyle w:val="FootnoteAnchor"/>
          <w:rtl w:val="true"/>
        </w:rPr>
        <w:footnoteReference w:id="517"/>
      </w:r>
      <w:r>
        <w:rPr>
          <w:rFonts w:ascii="Amiri" w:hAnsi="Amiri" w:eastAsia="Amiri" w:cs="Amiri"/>
          <w:color w:val="111111"/>
          <w:sz w:val="28"/>
          <w:sz w:val="28"/>
          <w:szCs w:val="28"/>
          <w:rtl w:val="true"/>
          <w:lang w:bidi="ar-SA"/>
        </w:rPr>
        <w:t>وَ يَنْهَانِي عَنْ مَعْصِيَتِكَ فَثَبِّتْهُ عَلَي مَا ثَبَّتَّنِي عَلَيْهِ مِنَ الْهُدَي حَتَّي تُرِيَهُ مَا أَرَيْتَنِي فَيَسْتَجِيبُ اللَّهُ لَهُ حَتَّي يَلْتَقِيَا عِنْدَ اللَّهِ عَزَّ وَ جَلَ</w:t>
      </w:r>
    </w:p>
    <w:p>
      <w:pPr>
        <w:pStyle w:val="BookText"/>
        <w:rPr/>
      </w:pPr>
      <w:r>
        <w:rPr>
          <w:rFonts w:ascii="IRNazanin" w:hAnsi="IRNazanin" w:eastAsia="IRNazanin"/>
          <w:color w:val="111111"/>
          <w:sz w:val="28"/>
          <w:sz w:val="28"/>
          <w:szCs w:val="28"/>
          <w:rtl w:val="true"/>
          <w:lang w:bidi="fa-IR"/>
        </w:rPr>
        <w:t>به دروازه بزرگ بهشت می رسند، حلقه در را می زنند و صدایی از آن شنیده می شود که به گوش تمامی حوریانی که خداوند آفریده و برای اولیایش آماده کرده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شنیدن صدای حلقه در، به یکدیگر بشارت می دهند و به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نزد ما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باز شده و آنان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حوری و بشری به استقبالشان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چقدر در آرزوی دیدارتان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نیز شبیه چنین کلماتی را به آنها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آن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تو و افراد مخلص به ولایت تو هستند و تو پیشوای آنها هستی و این بیان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ما پرهیزگاران را گروه گروه، سوار بر مرکب به سوی خداوند رحمان محشور می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وَنَسُوقُ الْمُجْرِمِینَ إِلَی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مجرمان را با حال تشنگی به سوی دوزخ می رانیم</w:t>
      </w:r>
      <w:r>
        <w:rPr>
          <w:rFonts w:eastAsia="IRNazanin" w:cs="IRNazanin"/>
          <w:color w:val="111111"/>
          <w:sz w:val="28"/>
          <w:szCs w:val="28"/>
          <w:rtl w:val="true"/>
          <w:lang w:bidi="fa-IR"/>
        </w:rPr>
        <w:t>.</w:t>
      </w:r>
      <w:r>
        <w:rPr>
          <w:rStyle w:val="FootnoteAnchor"/>
          <w:rtl w:val="true"/>
        </w:rPr>
        <w:footnoteReference w:id="519"/>
      </w:r>
    </w:p>
    <w:p>
      <w:pPr>
        <w:pStyle w:val="Heading5"/>
        <w:numPr>
          <w:ilvl w:val="4"/>
          <w:numId w:val="1"/>
        </w:numPr>
        <w:rPr/>
      </w:pPr>
      <w:bookmarkStart w:id="1436" w:name="__RefHeading___Toc1226890_3264237689"/>
      <w:bookmarkStart w:id="1437" w:name="_Toc679"/>
      <w:bookmarkEnd w:id="1436"/>
      <w:r>
        <w:rPr>
          <w:rtl w:val="true"/>
        </w:rPr>
        <w:t>توضیح</w:t>
      </w:r>
      <w:bookmarkEnd w:id="1437"/>
    </w:p>
    <w:p>
      <w:pPr>
        <w:pStyle w:val="BookText"/>
        <w:rPr/>
      </w:pPr>
      <w:r>
        <w:rPr>
          <w:rFonts w:ascii="IRNazanin" w:hAnsi="IRNazanin" w:eastAsia="IRNazanin"/>
          <w:color w:val="111111"/>
          <w:sz w:val="28"/>
          <w:sz w:val="28"/>
          <w:szCs w:val="28"/>
          <w:rtl w:val="true"/>
          <w:lang w:bidi="fa-IR"/>
        </w:rPr>
        <w:t>کلمه الرحائل شاید جمع رحالة بر وزن کتابة باشد که همان زین است یا جمع رحال است که خود جمع رحل به معنای محمل شتر است و 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جدله یجدله و یجدُله یعنی ریسمانش را محکم نمود و جدیل به معنای لگام بسته شده از پوست یا موی بر گردن شتر است و جُمُع بر وزن کتب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ارجوان به ضم همزه به معنای سرخ است و رنگ سرخ و سرخی و خطام به کسر خاء چیزی است که در بینی شتر نهاده می شود تا با آن مطیع و رام شود و زمام مانند آن است و شاید مراد از زمام در اینجا چیزی است که مثل حلقه در بینی شتر آویزان می شود تا ریسمان به آن بسته شود و آن ریسمان به آن خطام بسته شود</w:t>
      </w:r>
      <w:r>
        <w:rPr>
          <w:rFonts w:eastAsia="IRNazanin" w:cs="IRNazanin"/>
          <w:color w:val="111111"/>
          <w:sz w:val="28"/>
          <w:szCs w:val="28"/>
          <w:rtl w:val="true"/>
          <w:lang w:bidi="fa-IR"/>
        </w:rPr>
        <w:t>.</w:t>
      </w:r>
    </w:p>
    <w:p>
      <w:pPr>
        <w:pStyle w:val="Heading5"/>
        <w:numPr>
          <w:ilvl w:val="4"/>
          <w:numId w:val="1"/>
        </w:numPr>
        <w:rPr/>
      </w:pPr>
      <w:bookmarkStart w:id="1438" w:name="__RefHeading___Toc1226892_3264237689"/>
      <w:bookmarkStart w:id="1439" w:name="_Toc680"/>
      <w:bookmarkEnd w:id="1438"/>
      <w:r>
        <w:rPr>
          <w:rtl w:val="true"/>
        </w:rPr>
        <w:t xml:space="preserve">روایت </w:t>
      </w:r>
      <w:r>
        <w:rPr/>
        <w:t>3</w:t>
      </w:r>
      <w:r>
        <w:rPr>
          <w:rtl w:val="true"/>
        </w:rPr>
        <w:t>.</w:t>
      </w:r>
      <w:bookmarkEnd w:id="143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باره دو نفر مؤمن که با یکدیگر دوست هستند و دو نفر کافر که با یکدیگر پیوند دوستی دارند و همچنین مؤمن نیازمند و کافر ثروتمند و کافر فقیر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مؤمن که با یکدیگر دوست هستند، در زمان حیاتشان بر اساس اطاعت از پروردگار با یکدیگر دوست بوده‌اند و در این راه بذل و بخشش کرده و همدیگر را دوست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آنها قبل از دیگری از دنیا برود، خداوند جایگاهش در بهشت را به او نشان می‌دهد و او برای دوستش شفاعت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دوستم مرا به اطاعت از تو فرا می‌خواند و در این کار به من کمک و از نافرمانی نسبت به تو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هدایتی که مرا بر آن ثابت گرداندی، استوار کن تا آن چه را به من نشان دادی به او هم بنمایانی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پاسخ مثبت خواهد داد تا آن دو در محضر پروردگار با یکدیگر دیدار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فَيَقُولُ كُلُّ وَاحِدٍ مِنْهُمَا لِصَاحِبِهِ جَزَاكَ اللَّهُ مِنْ خَلِيلٍ خَيْراً كُنْتَ تَأْمُرُنِي بِطَاعَةِ اللَّهِ وَ تَنْهَانِي عَنْ مَعْصِيَةِ اللَّهِ وَ أَمَّا الْكَافِرَانِ فَتَخَالَّا بِمَعْصِيَةِ اللَّهِ وَ تَبَاذَلَا عَلَيْهَا وَ تَوَادَّا عَلَيْهَا </w:t>
      </w:r>
      <w:r>
        <w:rPr>
          <w:rStyle w:val="FootnoteAnchor"/>
          <w:rtl w:val="true"/>
        </w:rPr>
        <w:footnoteReference w:id="520"/>
      </w:r>
      <w:r>
        <w:rPr>
          <w:rFonts w:ascii="Amiri" w:hAnsi="Amiri" w:eastAsia="Amiri" w:cs="Amiri"/>
          <w:color w:val="111111"/>
          <w:sz w:val="28"/>
          <w:sz w:val="28"/>
          <w:szCs w:val="28"/>
          <w:rtl w:val="true"/>
          <w:lang w:bidi="ar-SA"/>
        </w:rPr>
        <w:t xml:space="preserve">فَمَاتَ أَحَدُهُمَا قَبْلَ صَاحِبِهِ فَأَرَاهُ اللَّهُ تَبَارَكَ وَ تَعَالَي مَنْزِلَهُ فِي النَّارِ فَقَالَ يَا رَبِّ فُلَانٌ خَلِيلِي كَانَ يَأْمُرُنِي بِمَعْصِيَتِكَ وَ يَنْهَانِي عَنْ طَاعَتِكَ فَثَبِّتْهُ عَلَي مَا ثَبَّتَّنِي عَلَيْهِ مِنَ الْمَعَاصِي حَتَّي تُرِيَهُ مَا أَرَيْتَنِي مِنَ الْعَذَابِ فَيَلْتَقِيَانِ عِنْدَ اللَّهِ يَوْمَ الْقِيَامَةِ يَقُولُ كُلُّ وَاحِدٍ مِنْهُمَا لِصَاحِبِهِ جَزَاكَ اللَّهُ مِنْ خَلِيلٍ شَرّاً كُنْتَ تَأْمُرُنِي بِمَعْصِيَةِ اللَّهِ وَ تَنْهَانِي عَنْ طَاعَةِ اللَّهِ قَالَ ثُمَّ قَرَأَ الْأَخِلَّاءُ يَوْمَئِذٍ بَعْضُهُمْ لِبَعْضٍ عَدُوٌّ إِلَّا الْمُتَّقِينَ ثُمَّ يُؤْمَرُ بِمُؤْمِنٍ غَنِيٍّ </w:t>
      </w:r>
      <w:r>
        <w:rPr>
          <w:rStyle w:val="FootnoteAnchor"/>
          <w:rtl w:val="true"/>
        </w:rPr>
        <w:footnoteReference w:id="521"/>
      </w:r>
      <w:r>
        <w:rPr>
          <w:rFonts w:ascii="Amiri" w:hAnsi="Amiri" w:eastAsia="Amiri" w:cs="Amiri"/>
          <w:color w:val="111111"/>
          <w:sz w:val="28"/>
          <w:sz w:val="28"/>
          <w:szCs w:val="28"/>
          <w:rtl w:val="true"/>
          <w:lang w:bidi="ar-SA"/>
        </w:rPr>
        <w:t xml:space="preserve">يَوْمَ الْقِيَامَةِ إِلَي الْحِسَابِ يَقُولُ اللَّهُ تَبَارَكَ وَ تَعَالَي عَبْدِي قَالَ لَبَّيْكَ يَا رَبِّ قَالَ أَ لَمْ أَجْعَلْكَ سَمِيعاً بَصِيراً وَ جَعَلْتُ لَكَ مَالًا كَثِيراً قَالَ بَلَي يَا رَبِّ قَالَ فَمَا أَعْدَدْتَ لِلِقَائِي قَالَ آمَنْتُ بِكَ وَ صَدَّقْتُ رُسُلَكَ وَ جَاهَدْتُ فِي سَبِيلِكَ قَالَ فَمَا ذَا فَعَلْتَ فِيمَا آتَيْتُكَ قَالَ أَنْفَقْتُ فِي طَاعَتِكَ فَقَالَ مَا ذَا وَرِثَ عَقِبُكَ </w:t>
      </w:r>
      <w:r>
        <w:rPr>
          <w:rStyle w:val="FootnoteAnchor"/>
          <w:rtl w:val="true"/>
        </w:rPr>
        <w:footnoteReference w:id="522"/>
      </w:r>
      <w:r>
        <w:rPr>
          <w:rFonts w:ascii="Amiri" w:hAnsi="Amiri" w:eastAsia="Amiri" w:cs="Amiri"/>
          <w:color w:val="111111"/>
          <w:sz w:val="28"/>
          <w:sz w:val="28"/>
          <w:szCs w:val="28"/>
          <w:rtl w:val="true"/>
          <w:lang w:bidi="ar-SA"/>
        </w:rPr>
        <w:t xml:space="preserve">قَالَ خَلَقْتَنِي وَ خَلَقْتَهُمْ وَ رَزَقْتَنِي وَ رَزَقْتَهُمْ وَ كُنْتَ قَادِراً عَلَي أَنْ تَرْزُقَهُمْ كَمَا رَزَقْتَنِي فَوَكَّلْتُ عَقِبِي إِلَيْكَ فَيَقُولُ اللَّهُ عَزَّ وَ جَلَّ صَدَقْتَ اذْهَبْ فَلَوْ تَعْلَمُ مَا لَكَ عِنْدِي لَضَحِكْتَ كَثِيراً ثُمَّ دَعَا بِالْمُؤْمِنِ الْفَقِيرِ فَيَقُولُ يَا ابْنَ آدَمَ </w:t>
      </w:r>
      <w:r>
        <w:rPr>
          <w:rStyle w:val="FootnoteAnchor"/>
          <w:rtl w:val="true"/>
        </w:rPr>
        <w:footnoteReference w:id="523"/>
      </w:r>
      <w:r>
        <w:rPr>
          <w:rFonts w:ascii="Amiri" w:hAnsi="Amiri" w:eastAsia="Amiri" w:cs="Amiri"/>
          <w:color w:val="111111"/>
          <w:sz w:val="28"/>
          <w:sz w:val="28"/>
          <w:szCs w:val="28"/>
          <w:rtl w:val="true"/>
          <w:lang w:bidi="ar-SA"/>
        </w:rPr>
        <w:t>فَيَقُولُ لَبَّيْكَ يَا رَبِّ فَيَقُولُ مَا ذَا فَعَلْتَ فَيَقُولُ يَا رَبِّ هَدَيْتَنِي لِدِينِكَ وَ أَنْعَمْتَ عَلَيَّ وَ كَفَفْتَ عَنِّي مَا لَوْ بَسَطْتَهُ لَخَشِيتُ أَنْ يَشْغَلَنِي عَمَّا خَلَقْتَنِي لَهُ فَيَقُولُ اللَّهُ عَزَّ وَ جَلَّ صَدَقَ عَبْدِي لَوْ تَعْلَمُ مَا لَكَ عِنْدِي لَضَحِكْتَ كَثِيراً ثُمَّ دَعَا بِالْكَافِرِ الْغَنِيِّ فَيَقُولُ مَا أَعْدَدْتَ لِلِقَائِي فَيَقُولُ مَا أَعْدَدْتُ شَيْئاً فَيَقُولُ مَا ذَا فَعَلْتَ فِيمَا آتَيْتُكَ فَيَقُولُ وَرَّثْتُهُ عَقِبِي فَيَقُولُ لَهُ مَنْ خَلَقَكَ فَيَقُولُ أَنْتَ فَيَقُولُ مَنْ رَزَقَكَ فَيَقُولُ أَنْتَ فَيَقُولُ مَنْ خَلَقَ عَقِبَكَ فَيَقُولُ أَنْتَ فَيَقُولُ أَ لَمْ أَكُ قَادِراً عَلَي أَنْ أَرْزُقَ عَقِبَكَ كَمَا رَزَقْتُكَ فَإِنْ قَالَ نَسِيتُ هَلَكَ وَ إِنْ قَالَ لَمْ أَدْرِ مَا أَنْتَ هَلَكَ فَيَقُولُ اللَّهُ عَزَّ وَ جَلَّ لَوْ تَعْلَمُ مَا لَكَ عِنْدِي لَبَكَيْتَ كَثِيراً قَالَ ثُمَّ يُدْعَي بِالْكَافِرِ الْفَقِيرِ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آنها با یکدیگر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نیک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خوبی برای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اطاعت از پروردگار و پرهیز از نافرمانی نسبت به او می‌خواندی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نفر کافر که بر اساس نافرمانی با یکدیگر دوست هستند و در این راه به یکدیگر کمک می‌کردند و دوستی‌شان بر این اساس بوده است، هرگاه یکی از آنها قبل از دیگری از دنیا برود، خداوند جایگاهش در آتش را به او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دوستم مرا به نافرمانی نسبت به تو و عدم اجرای اوامرت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او مرا بر گناهان، استوار گرداند، او را همانند من بر انجام گناهان استوار گردان تا عذابی را که به من نمایاندی به او هم نشان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روز قیامت با یکدیگر دیدار می‌کنند و هر کدام از آنها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اشد مجازات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نافرمانی از خداوند فرا می‌خواندی و از اطاعت از اوامرش باز می‌داشتی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مؤمن ثروتمند برای حساب فرا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چشم و گوش و ثروت فراوان نداده بودم؟ آن بنده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از او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با من چه چیزی مهیا کرده‌ای؟ 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آوردم و پیامبرانت را تصدیق و در راه تو جهاد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را که به تو داده بودم چه کار کردی؟ آن شخص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راه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بازماندگانت چه چیزی را از خودت به جای گذاشتی؟ آن بنده در پاسخ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 و آنها را آفریدی و به همه ما روزی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همچنان که به من روزی دادی، آنها را نیز از رزق و روزی بهره‌مند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را به تو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چه پاداشی برایت آماده کرده‌ام، بسیار می‌خندیدی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مؤمن نیازمند فرا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مورد خطاب قرار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چه کرده‌ای؟ آن شخص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مرا به دینت هدایت کردی و به من نعمت دادی و مرا از لهو و لعب دنیا بازداشتی که اگر چنین نمی‌کردی، بیم آن داشتم که مرا از هدفی که تو مرا برای آن آفریده‌ای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چه نعمتی را برایت آماده کرده‌ام، بسیار شاد می‌شدی و می‌خندیدی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کافر ثروتمند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با من چه چیزی را آماده کرده‌ای؟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آماده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پروردگار از او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نعمت‌ها و ثروتی که به تو داده بودم چه کار کردی؟ آن شخص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بازماندگانم از خود بر جای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آفریده؟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مجدداً از او سئوال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روزی داده است؟ 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بازماندگان تو را آفریده است؟ آن شخص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نمی‌توانستم همچنان که تو را روزی دادم، بازماندگانت را نیز روزی بدهم؟ اگر آن شخص در پاسخ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 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 پایان خطاب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چه عذابی را برایت آماده کرده‌ام، بسیار گریه می‌کردی</w:t>
      </w:r>
      <w:r>
        <w:rPr>
          <w:rFonts w:eastAsia="IRNazanin" w:cs="IRNazanin"/>
          <w:color w:val="111111"/>
          <w:sz w:val="28"/>
          <w:szCs w:val="28"/>
          <w:rtl w:val="true"/>
          <w:lang w:bidi="fa-IR"/>
        </w:rPr>
        <w:t>.</w:t>
      </w:r>
      <w:r>
        <w:rPr>
          <w:rStyle w:val="FootnoteAnchor"/>
          <w:rtl w:val="true"/>
        </w:rPr>
        <w:footnoteReference w:id="52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کافر فقیر را صدا می زنند، به او گفته می شود </w:t>
      </w:r>
      <w:bookmarkStart w:id="1440" w:name="pg13885_196428"/>
    </w:p>
    <w:p>
      <w:pPr>
        <w:pStyle w:val="BookText"/>
        <w:rPr/>
      </w:pPr>
      <w:bookmarkEnd w:id="1440"/>
      <w:r>
        <w:rPr>
          <w:rFonts w:ascii="Amiri" w:hAnsi="Amiri" w:eastAsia="Amiri" w:cs="Amiri"/>
          <w:color w:val="111111"/>
          <w:sz w:val="28"/>
          <w:sz w:val="28"/>
          <w:szCs w:val="28"/>
          <w:rtl w:val="true"/>
          <w:lang w:bidi="ar-SA"/>
        </w:rPr>
        <w:t xml:space="preserve">يَا ابْنَ آدَمَ مَا فَعَلْتَ فِيمَا أَمَرْتُكَ فَيَقُولُ ابْتَلَيْتَنِي </w:t>
      </w:r>
      <w:r>
        <w:rPr>
          <w:rStyle w:val="FootnoteAnchor"/>
          <w:rtl w:val="true"/>
        </w:rPr>
        <w:footnoteReference w:id="525"/>
      </w:r>
      <w:r>
        <w:rPr>
          <w:rFonts w:ascii="Amiri" w:hAnsi="Amiri" w:eastAsia="Amiri" w:cs="Amiri"/>
          <w:color w:val="111111"/>
          <w:sz w:val="28"/>
          <w:sz w:val="28"/>
          <w:szCs w:val="28"/>
          <w:rtl w:val="true"/>
          <w:lang w:bidi="ar-SA"/>
        </w:rPr>
        <w:t>بِبَلَاءِ الدُّنْيَا حَتَّي أَنْسَيْتَنِي ذِكْرَكَ وَ شَغَلْتَنِي عَمَّا خَلَقْتَنِي لَهُ فَيَقُولُ لَهُ هَلَّا دَعَوْتَنِي فَأَرْزُقَكَ وَ سَأَلْتَنِي فَأُعْطِيَكَ فَإِنْ قَالَ رَبِّ نَسِيتُ هَلَكَ وَ إِنْ قَالَ لَمْ أَدْرِ مَا أَنْتَ هَلَكَ فَيَقُولُ لَهُ لَوْ تَعْلَمُ مَا لَكَ عِنْدِي لَبَكَيْتَ كَثِيراً</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1226894_3264237689"/>
      <w:bookmarkStart w:id="1442" w:name="_Toc681"/>
      <w:bookmarkEnd w:id="1441"/>
      <w:r>
        <w:rPr>
          <w:rtl w:val="true"/>
        </w:rPr>
        <w:t>«</w:t>
      </w:r>
      <w:r>
        <w:rPr/>
        <w:t>4</w:t>
      </w:r>
      <w:r>
        <w:rPr>
          <w:rtl w:val="true"/>
        </w:rPr>
        <w:t>»</w:t>
      </w:r>
      <w:bookmarkEnd w:id="1442"/>
    </w:p>
    <w:p>
      <w:pPr>
        <w:pStyle w:val="BookText"/>
        <w:rPr/>
      </w:pPr>
      <w:r>
        <w:rPr>
          <w:rFonts w:ascii="Amiri" w:hAnsi="Amiri" w:eastAsia="Amiri" w:cs="Amiri"/>
          <w:color w:val="111111"/>
          <w:sz w:val="28"/>
          <w:sz w:val="28"/>
          <w:szCs w:val="28"/>
          <w:rtl w:val="true"/>
          <w:lang w:bidi="ar-SA"/>
        </w:rPr>
        <w:t>بشا، بشارة المصطفي أَبُو الْبَرَكَاتِ عُمَرُ بْنُ إِبْرَاهِيمَ الْحُسَيْنِيُّ عَنْ سَعِيدِ بْنِ مُحَمَّدٍ الثَّقَفِيِّ عَنْ مُحَمَّدِ بْنِ عَلِيٍّ الْعَلَوِيِّ عَنْ مُحَمَّدِ بْنِ الْحُسَيْنِ السُّلَمِيِّ عَنْ عَلِيِّ بْنِ الْعَبَّاسِ عَنْ عَبَّادِ بْنِ يَعْقُوبَ عَنْ يُونُسَ بْنِ أَبِي يَعْقُوبَ عَنْ رَجُلٍ عَنْ عَلِيِّ بْنِ الْحُسَيْنِ عليهما السلام أَنَّ رَجُلًا سَأَلَهُ عَنِ الْقِيَامَةِ قَالَ إِذَا كَانَ يَوْمُ الْقِيَامَةِ جَمَعَ اللَّهُ الْأَوَّلِينَ وَ الْآخِرِينَ وَ جَمَعَ مَا خَلَقَ فِي صَعِيدٍ وَاحِدٍ ثُمَّ نَزَلَتْ مَلَائِكَةُ السَّمَاءِ الدُّنْيَا فَأَحَاطَتْ بِهِمْ صَفّاً ثُمَّ ضَرَبَ حَوْلَهُمْ سُرَادِقَ مِنْ نَارٍ ثُمَّ نَزَلَتْ مَلَائِكَةُ السَّمَاءِ الثَّانِيَةِ فَأَحَاطُوا بِالسُّرَادِقِ ثُمَّ ضَرَبَ حَوْلَهُمْ سُرَادِقَ مِنْ نَارٍ ثُمَّ نَزَلَتْ مَلَائِكَةُ السَّمَاءِ الثَّالِثَةِ فَأَحَاطُوا بِالسُّرَادِقِ ثُمَّ ضَرَبَ حَوْلَهُمْ سُرَادِقَ مِنْ نَارٍ حَتَّي عَدَّ مَلَائِكَةَ سَبْعِ سَمَاوَاتٍ وَ سَبْعِ سُرَادِقَاتٍ فَصَعِقَ الرَّجُلُ فَلَمَّا أَفَاقَ قَالَ يَا ابْنَ رَسُولِ اللَّهِ أَيْنَ عَلِيٌّ وَ شِيعَتُهُ قَالَ عَلَي كُثْبَانِ الْمِسْكِ يُؤْتَوْنَ بِالطَّعَامِ وَ الشَّرَابِ لَا يَحْزُنُهُمْ ذَلِكَ</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1226896_3264237689"/>
      <w:bookmarkStart w:id="1444" w:name="_Toc682"/>
      <w:bookmarkEnd w:id="1443"/>
      <w:r>
        <w:rPr>
          <w:rtl w:val="true"/>
        </w:rPr>
        <w:t>«</w:t>
      </w:r>
      <w:r>
        <w:rPr/>
        <w:t>5</w:t>
      </w:r>
      <w:r>
        <w:rPr>
          <w:rtl w:val="true"/>
        </w:rPr>
        <w:t>»</w:t>
      </w:r>
      <w:bookmarkEnd w:id="1444"/>
    </w:p>
    <w:p>
      <w:pPr>
        <w:pStyle w:val="BookText"/>
        <w:rPr/>
      </w:pPr>
      <w:r>
        <w:rPr>
          <w:rFonts w:ascii="Amiri" w:hAnsi="Amiri" w:eastAsia="Amiri" w:cs="Amiri"/>
          <w:color w:val="111111"/>
          <w:sz w:val="28"/>
          <w:sz w:val="28"/>
          <w:szCs w:val="28"/>
          <w:rtl w:val="true"/>
          <w:lang w:bidi="ar-SA"/>
        </w:rPr>
        <w:t>فس، تفسير القمي أَبِي عَنِ ابْنِ أَبِي عُمَيْرٍ عَنْ مَنْصُورِ بْنِ يُونُسَ عَنْ عَمْرِو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جَعَلَنِيَ اللَّهُ فِدَاكَ إِذَا كَانَ يَوْمُ الْقِيَامَةِ أَيْنَ يَكُونُ رَسُولُ اللَّهِ وَ أَمِيرُ الْمُؤْمِنِينَ وَ شِيعَتُهُ فَقَالَ أَبُو جَعْفَرٍ رَسُولُ اللَّهِ وَ عَلِيٌّ وَ شِيعَتُهُ عَلَي كُثْبَانٍ مِنَ الْمِسْكِ الْأَذْفَرِ عَلَي مَنَابِرَ مِنْ نُورٍ يَحْزَنُ النَّاسُ وَ لَا يَحْزَنُونَ وَ يَفْزَعُ النَّاسُ وَ لَا يَفْزَعُونَ ثُمَّ تَلَا هَذِهِ الْآيَةَ مَنْ جاءَ بِالْحَسَنَةِ فَلَهُ خَيْرٌ مِنْها وَ هُمْ مِنْ فَزَعٍ يَوْمَئِذٍ آمِنُونَ فَالْحَسَنَةُ وَ اللَّهِ وَلَايَةُ عَلِيٍّ ثُمَّ قَالَ لا يَحْزُنُهُمُ الْفَزَعُ الْأَكْبَرُ وَ تَتَلَقَّاهُمُ الْمَلائِكَةُ هذا يَوْمُكُمُ الَّذِي كُنْتُمْ تُوعَدُونَ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پسر آدم در آنچه به تو امر کردیم چه کردی؟</w:t>
      </w:r>
    </w:p>
    <w:p>
      <w:pPr>
        <w:pStyle w:val="BookText"/>
        <w:rPr/>
      </w:pPr>
      <w:r>
        <w:rPr>
          <w:rFonts w:ascii="IRNazanin" w:hAnsi="IRNazanin" w:eastAsia="IRNazanin"/>
          <w:color w:val="111111"/>
          <w:sz w:val="28"/>
          <w:sz w:val="28"/>
          <w:szCs w:val="28"/>
          <w:rtl w:val="true"/>
          <w:lang w:bidi="fa-IR"/>
        </w:rPr>
        <w:t>می گوید مرا آنچنان به بلای دنیا دچار کردی که فراموشم کردی یاد خودت را و به گونه ای مرا مشغول ساختی که فراموش کردم برای چه مرا خلق کردی؛ پس به او گفته می شود آیا مرا نخواندی تا تو را روزی کنم؟ و آیا از من نخواستی تا به تو عطا کنم؟</w:t>
      </w:r>
    </w:p>
    <w:p>
      <w:pPr>
        <w:pStyle w:val="BookText"/>
        <w:rPr/>
      </w:pPr>
      <w:r>
        <w:rPr>
          <w:rFonts w:ascii="IRNazanin" w:hAnsi="IRNazanin" w:eastAsia="IRNazanin"/>
          <w:color w:val="111111"/>
          <w:sz w:val="28"/>
          <w:sz w:val="28"/>
          <w:szCs w:val="28"/>
          <w:rtl w:val="true"/>
          <w:lang w:bidi="fa-IR"/>
        </w:rPr>
        <w:t>اگر آن شخص در پاسخ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 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چه عذابی را برایت آماده کرده‌ام، بسیار گریه می‌کردی</w:t>
      </w:r>
      <w:r>
        <w:rPr>
          <w:rFonts w:eastAsia="IRNazanin" w:cs="IRNazanin"/>
          <w:color w:val="111111"/>
          <w:sz w:val="28"/>
          <w:szCs w:val="28"/>
          <w:rtl w:val="true"/>
          <w:lang w:bidi="fa-IR"/>
        </w:rPr>
        <w:t>.</w:t>
      </w:r>
    </w:p>
    <w:p>
      <w:pPr>
        <w:pStyle w:val="Heading5"/>
        <w:numPr>
          <w:ilvl w:val="4"/>
          <w:numId w:val="1"/>
        </w:numPr>
        <w:rPr/>
      </w:pPr>
      <w:bookmarkStart w:id="1445" w:name="__RefHeading___Toc1226898_3264237689"/>
      <w:bookmarkStart w:id="1446" w:name="_Toc683"/>
      <w:bookmarkEnd w:id="1445"/>
      <w:r>
        <w:rPr>
          <w:rtl w:val="true"/>
        </w:rPr>
        <w:t xml:space="preserve">روایت </w:t>
      </w:r>
      <w:r>
        <w:rPr/>
        <w:t>4</w:t>
      </w:r>
      <w:r>
        <w:rPr>
          <w:rtl w:val="true"/>
        </w:rPr>
        <w:t>.</w:t>
      </w:r>
      <w:bookmarkEnd w:id="1446"/>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علی بن الحسین علیهما السلام درباره قیامت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خدا اولین و آخرین را جمع می کند و تمام خلائق را در زمین واحدی گرد می آورد، سپس فرشتگان آسمان دنیا نازل می شوند و گرد آنان محیط می شوند، سپس دور آنان سراپرده ای از آتش زده می شود، سپس ملائکه آسمان سوم نازل می شوند و دور سراپرده را احاطه می کنند سپس دور آنان سراپرده ای از آتش زده می شودتا ملائکه هفت آسمان و هفت سراپرده را شمرد؛ پس سؤال کننده غش کرد؛ وقتی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شیعیان او کجایند؟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توده هایی از مشک هستند و طعام و شراب برایشان آورده می شود و امور قیامت آنان را محزون نمی سازد</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1447" w:name="__RefHeading___Toc1226900_3264237689"/>
      <w:bookmarkStart w:id="1448" w:name="_Toc684"/>
      <w:bookmarkEnd w:id="1447"/>
      <w:r>
        <w:rPr>
          <w:rtl w:val="true"/>
        </w:rPr>
        <w:t xml:space="preserve">روایت </w:t>
      </w:r>
      <w:r>
        <w:rPr/>
        <w:t>5</w:t>
      </w:r>
      <w:r>
        <w:rPr>
          <w:rtl w:val="true"/>
        </w:rPr>
        <w:t>.</w:t>
      </w:r>
      <w:bookmarkEnd w:id="144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رسول خدا و امیر المؤمنین و شیعیان او کجایند؟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امیر المؤمنین و شیعیان او بر توده هایی از مشک نیکو هستند بر منبرهایی از نور؛ مردم محزون می شوند و آنان محزون نمی شوند و مردم می ترسند و آنان نمی ترسند،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 هُمْ مِنْ فَزَعٍ یَوْمَئِذٍ آمِنُون</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در این آیه به خدا قسم ولایت علی علیه السلام است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الْأَکْبَرُ وَ تَتَلَقَّاهُمُ الْمَلائِکَةُ هذا یَوْمُکُمُ الَّذی کُنْتُمْ تُوعَدُونَ</w:t>
      </w:r>
      <w:r>
        <w:rPr>
          <w:rFonts w:eastAsia="IRNazanin" w:cs="IRNazanin"/>
          <w:color w:val="111111"/>
          <w:sz w:val="28"/>
          <w:szCs w:val="28"/>
          <w:rtl w:val="true"/>
          <w:lang w:bidi="fa-IR"/>
        </w:rPr>
        <w:t>.»</w:t>
      </w:r>
      <w:r>
        <w:rPr>
          <w:rStyle w:val="FootnoteAnchor"/>
          <w:rtl w:val="true"/>
        </w:rPr>
        <w:footnoteReference w:id="529"/>
      </w:r>
      <w:bookmarkStart w:id="1449" w:name="pg13885_196429"/>
    </w:p>
    <w:p>
      <w:pPr>
        <w:pStyle w:val="Heading5"/>
        <w:numPr>
          <w:ilvl w:val="4"/>
          <w:numId w:val="1"/>
        </w:numPr>
        <w:rPr/>
      </w:pPr>
      <w:bookmarkStart w:id="1450" w:name="__RefHeading___Toc1226902_3264237689"/>
      <w:bookmarkStart w:id="1451" w:name="_Toc685"/>
      <w:bookmarkEnd w:id="1449"/>
      <w:bookmarkEnd w:id="1450"/>
      <w:r>
        <w:rPr>
          <w:rtl w:val="true"/>
        </w:rPr>
        <w:t>«</w:t>
      </w:r>
      <w:r>
        <w:rPr/>
        <w:t>6</w:t>
      </w:r>
      <w:r>
        <w:rPr>
          <w:rtl w:val="true"/>
        </w:rPr>
        <w:t>»</w:t>
      </w:r>
      <w:bookmarkEnd w:id="1451"/>
    </w:p>
    <w:p>
      <w:pPr>
        <w:pStyle w:val="BookText"/>
        <w:rPr/>
      </w:pPr>
      <w:r>
        <w:rPr>
          <w:rFonts w:ascii="Amiri" w:hAnsi="Amiri" w:eastAsia="Amiri" w:cs="Amiri"/>
          <w:color w:val="111111"/>
          <w:sz w:val="28"/>
          <w:sz w:val="28"/>
          <w:szCs w:val="28"/>
          <w:rtl w:val="true"/>
          <w:lang w:bidi="ar-SA"/>
        </w:rPr>
        <w:t>ل، الخصال ابْنُ الْمُتَوَكِّلِ عَنْ مُحَمَّدٍ الْعَطَّارِ عَنْ مُحَمَّدِ بْنِ أَحْمَدَ عَنِ الْقَاشَانِيِّ عَمَّنْ ذَكَرَهُ عَنْ عَبْدِ اللَّهِ بْنِ الْقَاسِمِ الْجَعْفَرِيِّ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عُرْسُ الْمُتَّقِينَ</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1226904_3264237689"/>
      <w:bookmarkStart w:id="1453" w:name="_Toc686"/>
      <w:bookmarkEnd w:id="1452"/>
      <w:r>
        <w:rPr>
          <w:rtl w:val="true"/>
        </w:rPr>
        <w:t>«</w:t>
      </w:r>
      <w:r>
        <w:rPr/>
        <w:t>7</w:t>
      </w:r>
      <w:r>
        <w:rPr>
          <w:rtl w:val="true"/>
        </w:rPr>
        <w:t>»</w:t>
      </w:r>
      <w:bookmarkEnd w:id="1453"/>
    </w:p>
    <w:p>
      <w:pPr>
        <w:pStyle w:val="BookText"/>
        <w:rPr/>
      </w:pPr>
      <w:r>
        <w:rPr>
          <w:rFonts w:ascii="Amiri" w:hAnsi="Amiri" w:eastAsia="Amiri" w:cs="Amiri"/>
          <w:color w:val="111111"/>
          <w:sz w:val="28"/>
          <w:sz w:val="28"/>
          <w:szCs w:val="28"/>
          <w:rtl w:val="true"/>
          <w:lang w:bidi="ar-SA"/>
        </w:rPr>
        <w:t>فس، تفسير القمي قَوْلُهُ وَ نَحْشُرُ الْمُجْرِمِينَ يَوْمَئِذٍ زُرْقاً تَكُونُ أَعْيُنُهُمْ مُزْرَقَّةً لَا يَقْدِرُونَ أَنْ يَطْرِفُوهَا</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1226906_3264237689"/>
      <w:bookmarkStart w:id="1455" w:name="_Toc687"/>
      <w:bookmarkEnd w:id="1454"/>
      <w:r>
        <w:rPr>
          <w:rtl w:val="true"/>
        </w:rPr>
        <w:t>«</w:t>
      </w:r>
      <w:r>
        <w:rPr/>
        <w:t>8</w:t>
      </w:r>
      <w:r>
        <w:rPr>
          <w:rtl w:val="true"/>
        </w:rPr>
        <w:t>»</w:t>
      </w:r>
      <w:bookmarkEnd w:id="1455"/>
    </w:p>
    <w:p>
      <w:pPr>
        <w:pStyle w:val="BookText"/>
        <w:rPr/>
      </w:pPr>
      <w:r>
        <w:rPr>
          <w:rFonts w:ascii="Amiri" w:hAnsi="Amiri" w:eastAsia="Amiri" w:cs="Amiri"/>
          <w:color w:val="111111"/>
          <w:sz w:val="28"/>
          <w:sz w:val="28"/>
          <w:szCs w:val="28"/>
          <w:rtl w:val="true"/>
          <w:lang w:bidi="ar-SA"/>
        </w:rPr>
        <w:t>فس، تفسير القمي أَبِي عَنِ النَّضْرِ عَنْ يَحْيَي الْحَلَبِيِّ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يَوْمَ الْقِيَامَةِ قَوْماً بَيْنَ أَيْدِيهِمْ نُورٌ كَالْقَبَاطِيِّ ثُمَّ يُقَالُ لَهُ كُنْ هَبَاءً مَنْثُوراً ثُمَّ قَالَ أَمَا وَ اللَّهِ يَا أَبَا حَمْزَةَ إِنَّهُمْ كَانُوا يَصُومُونَ وَ يُصَلُّونَ وَ لَكِنْ كَانُوا إِذَا عَرَضَ لَهُمْ شَيْ‌ءٌ مِنَ الْحَرَامِ أَخَذُوهُ وَ إِذَا ذُكِرَ لَهُمْ شَيْ‌ءٌ مِنْ فَضْلِ أَمِيرِ الْمُؤْمِنِينَ عليه السلام أَنْكَرُوهُ وَ قَالَ وَ الْهَبَاءُ الْمَنْثُورُ هُوَ الَّذِي تَرَاهُ يَدْخُلُ الْبَيْتَ فِي الْكُوَّةِ مِنْ شُعَاعِ الشَّمْسِ</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1226908_3264237689"/>
      <w:bookmarkStart w:id="1457" w:name="_Toc688"/>
      <w:bookmarkEnd w:id="1456"/>
      <w:r>
        <w:rPr>
          <w:rtl w:val="true"/>
        </w:rPr>
        <w:t>توضيح</w:t>
      </w:r>
      <w:bookmarkEnd w:id="1457"/>
    </w:p>
    <w:p>
      <w:pPr>
        <w:pStyle w:val="BookText"/>
        <w:rPr/>
      </w:pPr>
      <w:r>
        <w:rPr>
          <w:rFonts w:ascii="Amiri" w:hAnsi="Amiri" w:eastAsia="Amiri" w:cs="Amiri"/>
          <w:color w:val="111111"/>
          <w:sz w:val="28"/>
          <w:sz w:val="28"/>
          <w:szCs w:val="28"/>
          <w:rtl w:val="true"/>
          <w:lang w:bidi="ar-SA"/>
        </w:rPr>
        <w:t>القباطي جمع القُبطية و هي ثوب من ثياب مصر رقيقة بيضاء و كأنه منسوب إلي القِبط و هم أهل مصر و ضم القاف من تغيير النسب كذا ذكره الجزري</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1226910_3264237689"/>
      <w:bookmarkStart w:id="1459" w:name="_Toc689"/>
      <w:bookmarkEnd w:id="1458"/>
      <w:r>
        <w:rPr>
          <w:rtl w:val="true"/>
        </w:rPr>
        <w:t>«</w:t>
      </w:r>
      <w:r>
        <w:rPr/>
        <w:t>9</w:t>
      </w:r>
      <w:r>
        <w:rPr>
          <w:rtl w:val="true"/>
        </w:rPr>
        <w:t>»</w:t>
      </w:r>
      <w:bookmarkEnd w:id="1459"/>
    </w:p>
    <w:p>
      <w:pPr>
        <w:pStyle w:val="BookText"/>
        <w:rPr/>
      </w:pPr>
      <w:r>
        <w:rPr>
          <w:rFonts w:ascii="Amiri" w:hAnsi="Amiri" w:eastAsia="Amiri" w:cs="Amiri"/>
          <w:color w:val="111111"/>
          <w:sz w:val="28"/>
          <w:sz w:val="28"/>
          <w:szCs w:val="28"/>
          <w:rtl w:val="true"/>
          <w:lang w:bidi="ar-SA"/>
        </w:rPr>
        <w:t xml:space="preserve">فس، تفسير القمي قَوْلُهُ وَ يَوْمَ الْقِيامَةِ تَرَي الَّذِينَ كَذَبُوا عَلَي اللَّهِ وُجُوهُهُمْ 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ابْنِ أَبِي عُمَيْرٍ عَنْ أَبِي الْمِعْزَي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ادَّعَي أَنَّهُ إِمَامٌ وَ لَيْسَ بِإِمَامٍ </w:t>
      </w:r>
      <w:r>
        <w:rPr>
          <w:rStyle w:val="FootnoteAnchor"/>
          <w:rtl w:val="true"/>
        </w:rPr>
        <w:footnoteReference w:id="530"/>
      </w:r>
      <w:r>
        <w:rPr>
          <w:rFonts w:ascii="Amiri" w:hAnsi="Amiri" w:eastAsia="Amiri" w:cs="Amiri"/>
          <w:color w:val="111111"/>
          <w:sz w:val="28"/>
          <w:sz w:val="28"/>
          <w:szCs w:val="28"/>
          <w:rtl w:val="true"/>
          <w:lang w:bidi="ar-SA"/>
        </w:rPr>
        <w:t>قُلْتُ وَ إِنْ كَانَ عَلَوِيّاً فَاطِمِيّاً قَالَ وَ إِنْ كَانَ عَلَوِيّاً فَاطِمِيّاً</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1226912_3264237689"/>
      <w:bookmarkStart w:id="1461" w:name="_Toc690"/>
      <w:bookmarkEnd w:id="1460"/>
      <w:r>
        <w:rPr>
          <w:rtl w:val="true"/>
        </w:rPr>
        <w:t>«</w:t>
      </w:r>
      <w:r>
        <w:rPr/>
        <w:t>10</w:t>
      </w:r>
      <w:r>
        <w:rPr>
          <w:rtl w:val="true"/>
        </w:rPr>
        <w:t>»</w:t>
      </w:r>
      <w:bookmarkEnd w:id="1461"/>
    </w:p>
    <w:p>
      <w:pPr>
        <w:pStyle w:val="BookText"/>
        <w:rPr/>
      </w:pPr>
      <w:r>
        <w:rPr>
          <w:rFonts w:ascii="Amiri" w:hAnsi="Amiri" w:eastAsia="Amiri" w:cs="Amiri"/>
          <w:color w:val="111111"/>
          <w:sz w:val="28"/>
          <w:sz w:val="28"/>
          <w:szCs w:val="28"/>
          <w:rtl w:val="true"/>
          <w:lang w:bidi="ar-SA"/>
        </w:rPr>
        <w:t xml:space="preserve">فس، تفسير القمي لِكُلِّ امْرِئٍ مِنْهُمْ يَوْمَئِذٍ شَأْنٌ يُغْنِيهِ قَالَ شُغُلٌ يَشْغَلُ بِهِ عَنْ غَيْرِهِ ثُمَّ ذَكَرَ عَزَّ وَ جَلَّ الَّذِينَ تَوَلَّوْا أَمِيرَ الْمُؤْمِنِينَ عليه السلام وَ تَبَرَّءُوا مِنْ أَعْدَائِهِ فَقَالَ وُجُوهٌ يَوْمَئِذٍ مُسْفِرَةٌ ضاحِكَةٌ مُسْتَبْشِرَةٌ ثُمَّ ذَكَرَ أَعْدَاءَ آلِ مُحَمَّدٍ صلي الله عليه و آله وَ وُجُوهٌ يَوْمَئِذٍ عَلَيْها غَبَرَةٌ تَرْهَقُها قَتَرَةٌ فُقَرَاءُ مِنَ الْخَيْرِ وَ الثَّوَابِ أُولئِكَ هُمُ الْكَفَرَةُ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 عَنْ بَكْرِ بْنِ سَهْلٍ عَنْ عَبْدِ الْغَنِيِّ بْنِ سَعِيدٍ عَنْ مُوسَي بْنِ عَبْدِ الرَّحْمَنِ عَنْ مُقَاتِلِ بْنِ سُلَيْمَانَ عَنِ الضَّحَّاكِ عَنِ ابْنِ عَبَّاسٍ فِي قَوْلِهِ مَتاعاً لَكُمْ وَ لِأَنْعامِكُمْ يُرِيدُ مَنَافِعَ لَكُمْ وَ لِأَنْعَامِكُمْ وَ قَوْلُهُ وُجُوهٌ يَوْمَئِذٍ عَلَيْها غَبَرَةٌ يُرِيدُ مُسْوَدَّةً تَرْهَقُها</w:t>
      </w:r>
    </w:p>
    <w:p>
      <w:pPr>
        <w:pStyle w:val="Heading5"/>
        <w:numPr>
          <w:ilvl w:val="4"/>
          <w:numId w:val="1"/>
        </w:numPr>
        <w:rPr/>
      </w:pPr>
      <w:bookmarkStart w:id="1462" w:name="__RefHeading___Toc1226914_3264237689"/>
      <w:bookmarkStart w:id="1463" w:name="_Toc691"/>
      <w:bookmarkEnd w:id="1462"/>
      <w:r>
        <w:rPr>
          <w:rtl w:val="true"/>
        </w:rPr>
        <w:t xml:space="preserve">روایت </w:t>
      </w:r>
      <w:r>
        <w:rPr/>
        <w:t>6</w:t>
      </w:r>
      <w:r>
        <w:rPr>
          <w:rtl w:val="true"/>
        </w:rPr>
        <w:t>.</w:t>
      </w:r>
      <w:bookmarkEnd w:id="146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عروسی مؤمنان است</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1464" w:name="__RefHeading___Toc1226916_3264237689"/>
      <w:bookmarkStart w:id="1465" w:name="_Toc692"/>
      <w:bookmarkEnd w:id="1464"/>
      <w:r>
        <w:rPr>
          <w:rtl w:val="true"/>
        </w:rPr>
        <w:t xml:space="preserve">روایت </w:t>
      </w:r>
      <w:r>
        <w:rPr/>
        <w:t>7</w:t>
      </w:r>
      <w:r>
        <w:rPr>
          <w:rtl w:val="true"/>
        </w:rPr>
        <w:t>.</w:t>
      </w:r>
      <w:bookmarkEnd w:id="146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 المجرمین یومئذ 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چشمانشان به رنگ آبی در می آید و نمی توانند آن را بر هم نهند</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1466" w:name="__RefHeading___Toc1226918_3264237689"/>
      <w:bookmarkStart w:id="1467" w:name="_Toc693"/>
      <w:bookmarkEnd w:id="1466"/>
      <w:r>
        <w:rPr>
          <w:rtl w:val="true"/>
        </w:rPr>
        <w:t xml:space="preserve">روایت </w:t>
      </w:r>
      <w:r>
        <w:rPr/>
        <w:t>8</w:t>
      </w:r>
      <w:r>
        <w:rPr>
          <w:rtl w:val="true"/>
        </w:rPr>
        <w:t>.</w:t>
      </w:r>
      <w:bookmarkEnd w:id="146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قومی را بر می انگیزد که مقابلشان نوری است مثل لباسی نازک سپس به آن نور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ذران پراکنده باش؛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اینان روزه می گرفتند و نماز می خواندند ولی وقتی چیزی از حرام بر آنان عرضه می شد، آن را می گرفتند و وقتی چیزی از فضل امیرالمؤمنین علیه السلام برای آنان ذکر می شد آن را منکر می شدند و فرمود هباء منثور ذرات معلقی از نور خورشید است که می بینی از پنجره داخل خانه می شود</w:t>
      </w:r>
      <w:r>
        <w:rPr>
          <w:rFonts w:eastAsia="IRNazanin" w:cs="IRNazanin"/>
          <w:color w:val="111111"/>
          <w:sz w:val="28"/>
          <w:szCs w:val="28"/>
          <w:rtl w:val="true"/>
          <w:lang w:bidi="fa-IR"/>
        </w:rPr>
        <w:t>.</w:t>
      </w:r>
      <w:r>
        <w:rPr>
          <w:rStyle w:val="FootnoteAnchor"/>
          <w:rtl w:val="true"/>
        </w:rPr>
        <w:footnoteReference w:id="533"/>
      </w:r>
    </w:p>
    <w:p>
      <w:pPr>
        <w:pStyle w:val="Heading5"/>
        <w:numPr>
          <w:ilvl w:val="4"/>
          <w:numId w:val="1"/>
        </w:numPr>
        <w:rPr/>
      </w:pPr>
      <w:bookmarkStart w:id="1468" w:name="__RefHeading___Toc1226920_3264237689"/>
      <w:bookmarkStart w:id="1469" w:name="_Toc694"/>
      <w:bookmarkEnd w:id="1468"/>
      <w:r>
        <w:rPr>
          <w:rtl w:val="true"/>
        </w:rPr>
        <w:t>ایضاح</w:t>
      </w:r>
      <w:bookmarkEnd w:id="1469"/>
    </w:p>
    <w:p>
      <w:pPr>
        <w:pStyle w:val="BookText"/>
        <w:rPr/>
      </w:pPr>
      <w:r>
        <w:rPr>
          <w:rFonts w:ascii="IRNazanin" w:hAnsi="IRNazanin" w:eastAsia="IRNazanin"/>
          <w:color w:val="111111"/>
          <w:sz w:val="28"/>
          <w:sz w:val="28"/>
          <w:szCs w:val="28"/>
          <w:rtl w:val="true"/>
          <w:lang w:bidi="fa-IR"/>
        </w:rPr>
        <w:t>قباطی جمع قُبطیه است و آن لباس نازک و سفیدی از البسه مصر است و گویی منصوب به قبط است و آنان اهل مصر هستند و ضمه قاف از باب تغییر نسب است؛ جزری چنین گفته</w:t>
      </w:r>
      <w:r>
        <w:rPr>
          <w:rFonts w:eastAsia="IRNazanin" w:cs="IRNazanin"/>
          <w:color w:val="111111"/>
          <w:sz w:val="28"/>
          <w:szCs w:val="28"/>
          <w:rtl w:val="true"/>
          <w:lang w:bidi="fa-IR"/>
        </w:rPr>
        <w:t>.</w:t>
      </w:r>
    </w:p>
    <w:p>
      <w:pPr>
        <w:pStyle w:val="Heading5"/>
        <w:numPr>
          <w:ilvl w:val="4"/>
          <w:numId w:val="1"/>
        </w:numPr>
        <w:rPr/>
      </w:pPr>
      <w:bookmarkStart w:id="1470" w:name="__RefHeading___Toc1226922_3264237689"/>
      <w:bookmarkStart w:id="1471" w:name="_Toc695"/>
      <w:bookmarkEnd w:id="1470"/>
      <w:r>
        <w:rPr>
          <w:rtl w:val="true"/>
        </w:rPr>
        <w:t xml:space="preserve">روایت </w:t>
      </w:r>
      <w:r>
        <w:rPr/>
        <w:t>9</w:t>
      </w:r>
      <w:r>
        <w:rPr>
          <w:rtl w:val="true"/>
        </w:rPr>
        <w:t>.</w:t>
      </w:r>
      <w:bookmarkEnd w:id="1471"/>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الْقِیامَةِ تَرَی الَّذینَ کَذَبُوا عَلَی اللَّهِ وُجُوهُهُمْ مُسْوَدَّةٌ</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کسی است که ادعای امامت کند در حالی که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المغرا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علوی و فاطمی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علوی و فاطمی باشد</w:t>
      </w:r>
      <w:r>
        <w:rPr>
          <w:rFonts w:eastAsia="IRNazanin" w:cs="IRNazanin"/>
          <w:color w:val="111111"/>
          <w:sz w:val="28"/>
          <w:szCs w:val="28"/>
          <w:rtl w:val="true"/>
          <w:lang w:bidi="fa-IR"/>
        </w:rPr>
        <w:t>.</w:t>
      </w:r>
      <w:r>
        <w:rPr>
          <w:rStyle w:val="FootnoteAnchor"/>
          <w:rtl w:val="true"/>
        </w:rPr>
        <w:footnoteReference w:id="535"/>
      </w:r>
    </w:p>
    <w:p>
      <w:pPr>
        <w:pStyle w:val="Heading5"/>
        <w:numPr>
          <w:ilvl w:val="4"/>
          <w:numId w:val="1"/>
        </w:numPr>
        <w:rPr/>
      </w:pPr>
      <w:bookmarkStart w:id="1472" w:name="__RefHeading___Toc1226924_3264237689"/>
      <w:bookmarkStart w:id="1473" w:name="_Toc696"/>
      <w:bookmarkEnd w:id="1472"/>
      <w:r>
        <w:rPr>
          <w:rtl w:val="true"/>
        </w:rPr>
        <w:t xml:space="preserve">روایت </w:t>
      </w:r>
      <w:r>
        <w:rPr/>
        <w:t>10</w:t>
      </w:r>
      <w:r>
        <w:rPr>
          <w:rtl w:val="true"/>
        </w:rPr>
        <w:t>.</w:t>
      </w:r>
      <w:bookmarkEnd w:id="147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مشغولیتی دارد که او را از غیرش باز می دارد سپس خداوند عزّ و جلّ آن دسته از افراد را ذکر می‌کند که ولایت امیر المؤمنین علیه السلام را پذیرفتند و از دشمنانش بیزاری جستند،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مُّسْفِرَةٌ ضَاحِکَةٌ مُّسْتَبْشِرَةٌ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دشمنان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و درود خدا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وَوُجُوهٌ یَوْمَئِذٍ عَلَیْهَا غَبَرَةٌ تَرْهَقُهَا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از خیر و نیکی و پاداش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الْکَفَرَةُ الْفَجَرَةُ و ابن عباس درباره آیه متاعاً لکم و لانعامکم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منافعی برای شما و انعامتان و آیه وجوهٌ یومئذٍ علیها غبره یعنی صورتهایی سیاه و ترهقها </w:t>
      </w:r>
      <w:bookmarkStart w:id="1474" w:name="pg13885_196430"/>
    </w:p>
    <w:p>
      <w:pPr>
        <w:pStyle w:val="BookText"/>
        <w:rPr/>
      </w:pPr>
      <w:bookmarkEnd w:id="1474"/>
      <w:r>
        <w:rPr>
          <w:rFonts w:ascii="Amiri" w:hAnsi="Amiri" w:eastAsia="Amiri" w:cs="Amiri"/>
          <w:color w:val="111111"/>
          <w:sz w:val="28"/>
          <w:sz w:val="28"/>
          <w:szCs w:val="28"/>
          <w:rtl w:val="true"/>
          <w:lang w:bidi="ar-SA"/>
        </w:rPr>
        <w:t>قَتَرَةٌ يُرِيدُ قُتَارَ جَهَنَّمَ أُولئِكَ هُمُ الْكَفَرَةُ الْفَجَرَةُ أَيِ الْكَافِرُ الْجَاحِدُ</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1226926_3264237689"/>
      <w:bookmarkStart w:id="1476" w:name="_Toc697"/>
      <w:bookmarkEnd w:id="1475"/>
      <w:r>
        <w:rPr>
          <w:rtl w:val="true"/>
        </w:rPr>
        <w:t>«</w:t>
      </w:r>
      <w:r>
        <w:rPr/>
        <w:t>11</w:t>
      </w:r>
      <w:r>
        <w:rPr>
          <w:rtl w:val="true"/>
        </w:rPr>
        <w:t>»</w:t>
      </w:r>
      <w:bookmarkEnd w:id="1476"/>
    </w:p>
    <w:p>
      <w:pPr>
        <w:pStyle w:val="BookText"/>
        <w:rPr/>
      </w:pPr>
      <w:r>
        <w:rPr>
          <w:rFonts w:ascii="Amiri" w:hAnsi="Amiri" w:eastAsia="Amiri" w:cs="Amiri"/>
          <w:color w:val="111111"/>
          <w:sz w:val="28"/>
          <w:sz w:val="28"/>
          <w:szCs w:val="28"/>
          <w:rtl w:val="true"/>
          <w:lang w:bidi="ar-SA"/>
        </w:rPr>
        <w:t>فس، تفسير القمي جَعْفَرُ بْنُ أَحْمَدَ عَنْ عُبَيْدِ اللَّهِ بْنِ مُوسَي عَنِ ابْنِ الْبَطَائِنِيِّ عَنْ أَبِيهِ عَنْ أَبِي بَصِيرٍ فِي قَوْلِهِ فَما لَهُ مِنْ قُوَّةٍ وَ لا ناصِرٍ قَالَ مَا لَهُ قُوَّةٌ يَقْوَي بِهَا عَلَي خَالِقِهِ وَ لَا نَاصِرٌ مِنَ اللَّهِ يَنْصُرُهُ إِنْ أَرَادَ بِهِ سُوءاً</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1226928_3264237689"/>
      <w:bookmarkStart w:id="1478" w:name="_Toc698"/>
      <w:bookmarkEnd w:id="1477"/>
      <w:r>
        <w:rPr>
          <w:rtl w:val="true"/>
        </w:rPr>
        <w:t>«</w:t>
      </w:r>
      <w:r>
        <w:rPr/>
        <w:t>12</w:t>
      </w:r>
      <w:r>
        <w:rPr>
          <w:rtl w:val="true"/>
        </w:rPr>
        <w:t>»</w:t>
      </w:r>
      <w:bookmarkEnd w:id="1478"/>
    </w:p>
    <w:p>
      <w:pPr>
        <w:pStyle w:val="BookText"/>
        <w:rPr/>
      </w:pPr>
      <w:r>
        <w:rPr>
          <w:rFonts w:ascii="Amiri" w:hAnsi="Amiri" w:eastAsia="Amiri" w:cs="Amiri"/>
          <w:color w:val="111111"/>
          <w:sz w:val="28"/>
          <w:sz w:val="28"/>
          <w:szCs w:val="28"/>
          <w:rtl w:val="true"/>
          <w:lang w:bidi="ar-SA"/>
        </w:rPr>
        <w:t>ع، علل الشرائع أَبِي عَنْ سَعْدٍ عَنْ إِبْرَاهِيمَ بْنِ مَهْزِيَارَ عَنْ أَخِيهِ عَنْ أَحْمَدَ بْنِ مُحَمَّدٍ عَنْ حَمَّادِ بْنِ عُثْمَانَ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أُتِيَ بِالشَّمْسِ وَ الْقَمَرِ فِي صُورَةِ ثَوْرَيْنِ عَقِيرَيْنِ فَيُقْذَفَانِ بِهِمَا وَ بِمَنْ يَعْبُدُهُمَا فِي النَّارِ وَ ذَلِكَ أَنَّهُمَا عُبِدَا فَرَضِيَا</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1226930_3264237689"/>
      <w:bookmarkStart w:id="1480" w:name="_Toc699"/>
      <w:bookmarkEnd w:id="1479"/>
      <w:r>
        <w:rPr>
          <w:rtl w:val="true"/>
        </w:rPr>
        <w:t>إيضاح</w:t>
      </w:r>
      <w:bookmarkEnd w:id="1480"/>
    </w:p>
    <w:p>
      <w:pPr>
        <w:pStyle w:val="BookText"/>
        <w:rPr/>
      </w:pPr>
      <w:r>
        <w:rPr>
          <w:rFonts w:ascii="Amiri" w:hAnsi="Amiri" w:eastAsia="Amiri" w:cs="Amiri"/>
          <w:color w:val="111111"/>
          <w:sz w:val="28"/>
          <w:sz w:val="28"/>
          <w:szCs w:val="28"/>
          <w:rtl w:val="true"/>
          <w:lang w:bidi="ar-SA"/>
        </w:rPr>
        <w:t>قال في النهاية فيه ما هذا العقير أي الجزور المنحور يقال جمل عقير و ناقة عقير قيل كانوا إذا أرادوا نحر البعير عقروه أي قطعوا إحدي قوائمه ثم نحروه و فيه أنه مر بحمار عقير أي أصابه عقر و لم يمت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كعب أن الشمس و القمر ثوران عقيران في النار قيل لما وصفهما الله تعالي بالسباحة في قوله تعالي كُلٌّ فِي فَلَكٍ يَسْبَحُونَ ثم أخبر أنه يجعلهما في النار يعذب بهما أهلها بحيث لا يبرحانها صارا كأنهما زمنان عقيران حكي ذلك أبو موسي و هو كما تراه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فرضيا إما مبني علي أن الشمس و القمر كنايتان هنا عن أبي بكر و عمر كما مر و سيأتي في الخبر و عبادتهما كناية عن إطاعتهما فيما نهي الله عنه و زجر أو الرضا مجاز لعدم شعورهما و سكوتهما ظاهرا لإيهامه الرضا و تعذيبهما لا يضرهما بل يضر من عبدهما و الحاصل أن كل من عبد و لم ينه عابده عن عبادته يدخل النار سواء كان مكلفا أم لا إذ لو كان مكلفا و لم ينه يكون راضيا بذلك كافرا و لو لم يكن مكلفا لا يتضرر بالعذاب و إنما يدخل النار لزيادة تعذيب عابديه و أما الملائكة و بعض الأنبياء و الأوصياء عليهم السلام فلإنكارهم و عدم رضاهم أولئك عنها معبدون فظهر أن حمل الرضا علي عدم الإنكار محمل صحيح مفيد لإخراج هؤلاء المقدسين علي أنه لا يبعد أن يكون لهما شعور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قتره یعنی دود جهنم أُولئِکَ هُمُ الْکَفَرَةُ الْفَجَرَةُ یعنی کافر منکر</w:t>
      </w:r>
      <w:r>
        <w:rPr>
          <w:rFonts w:eastAsia="Amiri" w:cs="Amiri" w:ascii="Amiri" w:hAnsi="Amiri"/>
          <w:color w:val="111111"/>
          <w:sz w:val="28"/>
          <w:szCs w:val="28"/>
          <w:rtl w:val="true"/>
          <w:lang w:bidi="ar-SA"/>
        </w:rPr>
        <w:t>.</w:t>
      </w:r>
      <w:r>
        <w:rPr>
          <w:rStyle w:val="FootnoteAnchor"/>
          <w:rtl w:val="true"/>
        </w:rPr>
        <w:footnoteReference w:id="536"/>
      </w:r>
    </w:p>
    <w:p>
      <w:pPr>
        <w:pStyle w:val="Heading5"/>
        <w:numPr>
          <w:ilvl w:val="4"/>
          <w:numId w:val="1"/>
        </w:numPr>
        <w:rPr/>
      </w:pPr>
      <w:bookmarkStart w:id="1481" w:name="__RefHeading___Toc1226932_3264237689"/>
      <w:bookmarkStart w:id="1482" w:name="_Toc700"/>
      <w:bookmarkEnd w:id="1481"/>
      <w:r>
        <w:rPr>
          <w:rtl w:val="true"/>
        </w:rPr>
        <w:t xml:space="preserve">روایت </w:t>
      </w:r>
      <w:r>
        <w:rPr/>
        <w:t>11</w:t>
      </w:r>
      <w:r>
        <w:rPr>
          <w:rtl w:val="true"/>
        </w:rPr>
        <w:t>.</w:t>
      </w:r>
      <w:bookmarkEnd w:id="148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قوتی نداررد که با آن در برابر خالقش توانی داشته باشد و ناصری ندارد که اگر خدا درباره او اراده سوئی بکند او را یاری کند</w:t>
      </w:r>
      <w:r>
        <w:rPr>
          <w:rFonts w:eastAsia="IRNazanin" w:cs="IRNazanin"/>
          <w:color w:val="111111"/>
          <w:sz w:val="28"/>
          <w:szCs w:val="28"/>
          <w:rtl w:val="true"/>
          <w:lang w:bidi="fa-IR"/>
        </w:rPr>
        <w:t>.</w:t>
      </w:r>
      <w:r>
        <w:rPr>
          <w:rStyle w:val="FootnoteAnchor"/>
          <w:rtl w:val="true"/>
        </w:rPr>
        <w:footnoteReference w:id="537"/>
      </w:r>
    </w:p>
    <w:p>
      <w:pPr>
        <w:pStyle w:val="Heading5"/>
        <w:numPr>
          <w:ilvl w:val="4"/>
          <w:numId w:val="1"/>
        </w:numPr>
        <w:rPr/>
      </w:pPr>
      <w:bookmarkStart w:id="1483" w:name="__RefHeading___Toc1226934_3264237689"/>
      <w:bookmarkStart w:id="1484" w:name="_Toc701"/>
      <w:bookmarkEnd w:id="1483"/>
      <w:r>
        <w:rPr>
          <w:rtl w:val="true"/>
        </w:rPr>
        <w:t xml:space="preserve">روایت </w:t>
      </w:r>
      <w:r>
        <w:rPr/>
        <w:t>12</w:t>
      </w:r>
      <w:r>
        <w:rPr>
          <w:rtl w:val="true"/>
        </w:rPr>
        <w:t>.</w:t>
      </w:r>
      <w:bookmarkEnd w:id="148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می رسد، خورشید و ماه را در شکل دو گاو ذبح شده می آورند و آنان و پرستدکانشان را در آتش می افکنند و علت آنست که آن دو پرستیده شدند و به این عبادت راضی بودند</w:t>
      </w:r>
      <w:r>
        <w:rPr>
          <w:rFonts w:eastAsia="IRNazanin" w:cs="IRNazanin"/>
          <w:color w:val="111111"/>
          <w:sz w:val="28"/>
          <w:szCs w:val="28"/>
          <w:rtl w:val="true"/>
          <w:lang w:bidi="fa-IR"/>
        </w:rPr>
        <w:t>.</w:t>
      </w:r>
      <w:r>
        <w:rPr>
          <w:rStyle w:val="FootnoteAnchor"/>
          <w:rtl w:val="true"/>
        </w:rPr>
        <w:footnoteReference w:id="538"/>
      </w:r>
    </w:p>
    <w:p>
      <w:pPr>
        <w:pStyle w:val="Heading5"/>
        <w:numPr>
          <w:ilvl w:val="4"/>
          <w:numId w:val="1"/>
        </w:numPr>
        <w:rPr/>
      </w:pPr>
      <w:bookmarkStart w:id="1485" w:name="__RefHeading___Toc1226936_3264237689"/>
      <w:bookmarkStart w:id="1486" w:name="_Toc702"/>
      <w:bookmarkEnd w:id="1485"/>
      <w:r>
        <w:rPr>
          <w:rtl w:val="true"/>
        </w:rPr>
        <w:t>ایضاح</w:t>
      </w:r>
      <w:bookmarkEnd w:id="1486"/>
    </w:p>
    <w:p>
      <w:pPr>
        <w:pStyle w:val="BookText"/>
        <w:rPr/>
      </w:pPr>
      <w:r>
        <w:rPr>
          <w:rFonts w:ascii="IRNazanin" w:hAnsi="IRNazanin" w:eastAsia="IRNazanin"/>
          <w:color w:val="111111"/>
          <w:sz w:val="28"/>
          <w:sz w:val="28"/>
          <w:szCs w:val="28"/>
          <w:rtl w:val="true"/>
          <w:lang w:bidi="fa-IR"/>
        </w:rPr>
        <w:t>در نهایه در مورد این مطلب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ما هذا العقیر یعنی این گوسفند و شتر ذبح شده چیست؛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 ذبح شده و شتر ماده نحر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خواستند شتر را نحر کنند آن را پی می کردند یعنی یکی از دست و پایش را قطع می کردند سپس آن را نحر می کردند و در نهایه آمده که مرّ بحمار عقیر یعنی از کنار الاغی گذشت که نحر شده بود ولی بعد از آن نمرده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کعب آمده خورشید و ماه دو گاو نحر شده در آتش هستند؛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در آیه کلٌّ فی فَلَکٍ یسبحونَ آن ها را به شناور بودن وصف کرد، سپس خبر داد که آن دو را در آتش قرار می دهد و اهل آتش را با آن عذاب می کند به گونه ای که پیوسته از آتش جدا نمی شوند که گویی دو گاو بیمار ذبح شده هستند این مطلب را ابو موسی حکایت کرد و چنان که می بینی مبتلا به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سخن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فرضیا یا مبتنی بر آن است که شمس و قمر اینجا کنایه از ابوبکر و عمر هستند چنانچه آمد و در خبر خواهد آمد و عبادت آن دو کنایه از طاعت آنان در اموری است که خدا از آن نهی کرده و باز داشته یا رضایتشان کنایه از عدم درک و سکوت آنان از نظر ظاهر است زیرا سکوت موهم رضایت است و عذاب کردن آن دو فقط به آن دو ضرر نمی رساند بلکه به کسی که آن دو را پرستیده نیز ضرر می رساند و حاصل این که هر کس که چیزی را پرستش کند و پرستیده شده او را از عبادتش باز ندارد، داخل جهنم می شود خواه مکلف باشد یا نباشد؛ زیرا اگر مکلف باشد و نهی نکند، راضی به این فعل کافر خواهد بود و اگر مکلف نباشد با عذاب متضرر نمی شود؛ و فقط به خاطر افزایش عذاب پرستندگانش داخل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فرشتگان و برخی از انبیا و اوصیا پس به خاطر انکار و عدم رضایتشان از این عذاب دورند؛ پس معلوم می شود که حمل رضایت بر عدم انکار حملی صحیح و مفید فایده است زیرا این مقدسین را خارج می سازد؛ مضافا بر این که بعید نیست آن دو ادراک هم داشته اند و خدا می داند</w:t>
      </w:r>
      <w:r>
        <w:rPr>
          <w:rFonts w:eastAsia="IRNazanin" w:cs="IRNazanin"/>
          <w:color w:val="111111"/>
          <w:sz w:val="28"/>
          <w:szCs w:val="28"/>
          <w:rtl w:val="true"/>
          <w:lang w:bidi="fa-IR"/>
        </w:rPr>
        <w:t xml:space="preserve">. </w:t>
      </w:r>
      <w:bookmarkStart w:id="1487" w:name="pg13885_196431"/>
    </w:p>
    <w:p>
      <w:pPr>
        <w:pStyle w:val="Heading5"/>
        <w:numPr>
          <w:ilvl w:val="4"/>
          <w:numId w:val="1"/>
        </w:numPr>
        <w:rPr/>
      </w:pPr>
      <w:bookmarkStart w:id="1488" w:name="__RefHeading___Toc1226938_3264237689"/>
      <w:bookmarkStart w:id="1489" w:name="_Toc703"/>
      <w:bookmarkEnd w:id="1487"/>
      <w:bookmarkEnd w:id="1488"/>
      <w:r>
        <w:rPr>
          <w:rtl w:val="true"/>
        </w:rPr>
        <w:t>«</w:t>
      </w:r>
      <w:r>
        <w:rPr/>
        <w:t>13</w:t>
      </w:r>
      <w:r>
        <w:rPr>
          <w:rtl w:val="true"/>
        </w:rPr>
        <w:t>»</w:t>
      </w:r>
      <w:bookmarkEnd w:id="1489"/>
    </w:p>
    <w:p>
      <w:pPr>
        <w:pStyle w:val="BookText"/>
        <w:rPr/>
      </w:pPr>
      <w:r>
        <w:rPr>
          <w:rFonts w:ascii="Amiri" w:hAnsi="Amiri" w:eastAsia="Amiri" w:cs="Amiri"/>
          <w:color w:val="111111"/>
          <w:sz w:val="28"/>
          <w:sz w:val="28"/>
          <w:szCs w:val="28"/>
          <w:rtl w:val="true"/>
          <w:lang w:bidi="ar-SA"/>
        </w:rPr>
        <w:t>ب، قرب الإسناد هَارُونُ عَنْ ابْنِ زِيَادٍ عَنْ جَعْفَرٍ عَنْ أَبِيهِ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يَأْتِي يَوْمَ الْقِيَامَةِ بِكُلِّ شَيْ‌ءٍ يُعْبَدُ مِنْ دُونِهِ مِنْ شَمْسٍ أَوْ قَمَرٍ أَوْ غَيْرِ ذَلِكَ ثُمَّ يَسْأَلُ كُلَّ إِنْسَانٍ عَمَّا كَانَ يَعْبُدُ فَيَقُولُ كُلُّ مَنْ عَبَدَ غَيْرَهُ رَبَّنَا إِنَّا كُنَّا نَعْبُدُهَا لِتُقَرِّبَنَا إِلَيْكَ زُلْفَي قَالَ فَيَقُولُ اللَّهُ تَبَارَكَ وَ تَعَالَي لِلْمَلَائِكَةِ اذْهَبُوا بِهِمْ وَ بِمَا كَانُوا يَعْبُدُونَ إِلَي النَّارِ مَا خَلَا مَنِ اسْتَثْنَيْتُ </w:t>
      </w:r>
      <w:r>
        <w:rPr>
          <w:rStyle w:val="FootnoteAnchor"/>
          <w:rtl w:val="true"/>
        </w:rPr>
        <w:footnoteReference w:id="539"/>
      </w:r>
      <w:r>
        <w:rPr>
          <w:rFonts w:ascii="Amiri" w:hAnsi="Amiri" w:eastAsia="Amiri" w:cs="Amiri"/>
          <w:color w:val="111111"/>
          <w:sz w:val="28"/>
          <w:sz w:val="28"/>
          <w:szCs w:val="28"/>
          <w:rtl w:val="true"/>
          <w:lang w:bidi="ar-SA"/>
        </w:rPr>
        <w:t>فَإِنَّ أُولئِكَ عَنْها مُبْعَدُونَ</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1226940_3264237689"/>
      <w:bookmarkStart w:id="1491" w:name="_Toc704"/>
      <w:bookmarkEnd w:id="1490"/>
      <w:r>
        <w:rPr>
          <w:rtl w:val="true"/>
        </w:rPr>
        <w:t>«</w:t>
      </w:r>
      <w:r>
        <w:rPr/>
        <w:t>14</w:t>
      </w:r>
      <w:r>
        <w:rPr>
          <w:rtl w:val="true"/>
        </w:rPr>
        <w:t>»</w:t>
      </w:r>
      <w:bookmarkEnd w:id="1491"/>
    </w:p>
    <w:p>
      <w:pPr>
        <w:pStyle w:val="BookText"/>
        <w:rPr/>
      </w:pPr>
      <w:r>
        <w:rPr>
          <w:rFonts w:ascii="Amiri" w:hAnsi="Amiri" w:eastAsia="Amiri" w:cs="Amiri"/>
          <w:color w:val="111111"/>
          <w:sz w:val="28"/>
          <w:sz w:val="28"/>
          <w:szCs w:val="28"/>
          <w:rtl w:val="true"/>
          <w:lang w:bidi="ar-SA"/>
        </w:rPr>
        <w:t>ما، الأمالي للشيخ الطوسي عَلِيُّ بْنُ إِبْرَاهِيمَ الْكَاتِبُ عَنْ مُحَمَّدِ بْنِ أَبِي الثَّلْجِ عَنْ عِيسَي بْنِ مِهْرَانَ عَنْ مُحَمَّدِ بْنِ زَكَرِيَّا وَ الْمُفِيدُ عَنِ الْجِعَابِيِّ عَنْ أَحْمَدَ بْنِ سَعِيدٍ الْهَمْدَانِيِّ عَنِ الْعَبَّاسِ بْنِ بَكْرٍ عَنْ مُحَمَّدِ بْنِ زَكَرِيَّا عَنْ كَثِيرِ بْنِ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عَلِيِّ بْنِ الْحُسَيْنِ عَنْ قَوْلِ اللَّهِ تَعَالَي لا تَدْعُوا الْيَوْمَ ثُبُوراً واحِداً وَ ادْعُوا ثُبُوراً كَثِيراً فَقَالَ يَا كَثِيرُ إِنَّكَ رَجُلٌ صَالِحٌ وَ لَسْتَ بِمُتَّهَمٍ وَ إِنِّي أَخَافُ عَلَيْكَ أَنْ تَهْلِكَ إِنَّ كُلَّ إِمَامٍ جَائِرٍ فَإِنَّ أَتْبَاعَهُمْ إِذَا أُمِرَ بِهِمْ إِلَي النَّارِ نَادَوْا بِاسْمِهِ فَقَالُوا يَا فُلَانُ يَا مَنْ أَهْلَكَنَا هَلُمَّ الْآنَ فَخَلِّصْنَا مِمَّا نَحْنُ فِيهِ ثُمَّ يَدْعُونَ بِالْوَيْلِ وَ الثُّبُورِ فَعِنْدَهَا يُقَالُ لَهُمْ لا تَدْعُوا الْيَوْمَ ثُبُوراً واحِداً وَ ادْعُوا ثُبُوراً كَثِيراً ثُمَّ قَالَ زَيْدُ بْنُ عَلِيٍّ رَحِمَهُ اللَّهُ حَدَّثَنِي أَبِي عَلِيُّ بْنُ الْحُسَيْنِ عَنْ أَبِيهِ الْحُسَيْنِ بْنِ عَلِيٍّ قَالَ قَالَ رَسُولُ اللَّهِ صلي الله عليه و آله لِعَلِيٍّ عليه السلام يَا عَلِيُّ أَنْتَ وَ أَصْحَابُكَ فِي الْجَنَّةِ أَنْتَ وَ أَتْبَاعُكَ يَا عَلِيُّ فِي الْجَنَّةِ</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1226942_3264237689"/>
      <w:bookmarkStart w:id="1493" w:name="_Toc705"/>
      <w:bookmarkEnd w:id="1492"/>
      <w:r>
        <w:rPr>
          <w:rtl w:val="true"/>
        </w:rPr>
        <w:t>«</w:t>
      </w:r>
      <w:r>
        <w:rPr/>
        <w:t>15</w:t>
      </w:r>
      <w:r>
        <w:rPr>
          <w:rtl w:val="true"/>
        </w:rPr>
        <w:t>»</w:t>
      </w:r>
      <w:bookmarkEnd w:id="1493"/>
    </w:p>
    <w:p>
      <w:pPr>
        <w:pStyle w:val="BookText"/>
        <w:rPr/>
      </w:pPr>
      <w:r>
        <w:rPr>
          <w:rFonts w:ascii="Amiri" w:hAnsi="Amiri" w:eastAsia="Amiri" w:cs="Amiri"/>
          <w:color w:val="111111"/>
          <w:sz w:val="28"/>
          <w:sz w:val="28"/>
          <w:szCs w:val="28"/>
          <w:rtl w:val="true"/>
          <w:lang w:bidi="ar-SA"/>
        </w:rPr>
        <w:t xml:space="preserve">مِنْ كِتَابِ فَضَائِلِ الشِّيعَةِ، لِلصَّدُوقِ رَحِمَهُ اللَّهُ بِإِسْنَادِهِ عَنْ عَامِرٍ الْجُهَنِيِّ </w:t>
      </w:r>
      <w:r>
        <w:rPr>
          <w:rStyle w:val="FootnoteAnchor"/>
          <w:rtl w:val="true"/>
        </w:rPr>
        <w:footnoteReference w:id="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صلي الله عليه و آله الْمَسْجِدَ وَ نَحْنُ جُلُوسٌ وَ فِينَا أَبُو بَكْرٍ وَ عُمَرُ وَ عُثْمَانُ وَ عَلِيٌّ عليه السلام فِي نَاحِيَةٍ فَجَاءَ النَّبِيُّ صلي الله عليه و آله فَجَلَسَ إِلَي جَانِبِ عَلِيٍّ عليه السلام فَجَعَلَ يَنْظُرُ يَمِيناً وَ شِمَالًا ثُمَّ قَالَ إِنَّ عَنْ يَمِينِ الْعَرْشِ وَ عَنْ يَسَارِ الْعَرْشِ لَرِجَالًا عَلَي مَنَابِرَ مِنْ نُورٍ يَتَلَأْلَأُ وُجُوهُهُمْ نُوراً قَالَ فَقَامَ أَبُو بَكْرٍ فَقَالَ بِأَبِي أَنْتَ وَ أُمِّي يَا رَسُولَ اللَّهِ أَنَا مِنْهُمْ قَالَ لَهُ اجْلِسْ ثُمَّ قَامَ إِلَيْهِ عُمَرُ فَقَالَ لَهُ مِثْلَ ذَلِكَ فَقَالَ لَهُ اجْلِسْ</w:t>
      </w:r>
    </w:p>
    <w:p>
      <w:pPr>
        <w:pStyle w:val="Heading5"/>
        <w:numPr>
          <w:ilvl w:val="4"/>
          <w:numId w:val="1"/>
        </w:numPr>
        <w:rPr/>
      </w:pPr>
      <w:bookmarkStart w:id="1494" w:name="__RefHeading___Toc1226944_3264237689"/>
      <w:bookmarkStart w:id="1495" w:name="_Toc706"/>
      <w:bookmarkEnd w:id="1494"/>
      <w:r>
        <w:rPr>
          <w:rtl w:val="true"/>
        </w:rPr>
        <w:t xml:space="preserve">روایت </w:t>
      </w:r>
      <w:r>
        <w:rPr/>
        <w:t>13</w:t>
      </w:r>
      <w:r>
        <w:rPr>
          <w:rtl w:val="true"/>
        </w:rPr>
        <w:t>.</w:t>
      </w:r>
      <w:bookmarkEnd w:id="149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 خود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روز قیامت هر آن چیزی را که جز خود پرستیده می شده از خورشید و ماه و جز آن می آورد؛ سپس از هر انسانی از آنچه می پرستیده می پرسد؛ پس هر کس که جز خدا را می پرستیده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می پرستیدیم تا ما را به تو نزدیک و مقرب سازد؛ پس خدای تبارک و تعالی 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 معبودانشان را به جهنم ببرید به جز کسی که من استثنا کنم که آنان از جهنم دور شده گانند</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1496" w:name="__RefHeading___Toc1226946_3264237689"/>
      <w:bookmarkStart w:id="1497" w:name="_Toc707"/>
      <w:bookmarkEnd w:id="1496"/>
      <w:r>
        <w:rPr>
          <w:rtl w:val="true"/>
        </w:rPr>
        <w:t xml:space="preserve">روایت </w:t>
      </w:r>
      <w:r>
        <w:rPr/>
        <w:t>14</w:t>
      </w:r>
      <w:bookmarkEnd w:id="149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بن طارق می گوید از زید پسر امام سجاد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تَدْعُوا الْیَوْمَ ثُبُوراً واحِداً وَ ادْعُوا ثُبُوراً کَثیراً</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کثیر تو مرد شایسته ای هستی و مورد اتهام نیستی و من بر تو می ترسم که هلاک شویغ هر امام ستمکاری پیروانش وقتی امر می شوند که به آتش در آیند، نام آن امام را می برند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ما را 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بیا و ما را از آنچه در آنیم نجات بده؛ سپس ناله وای و هلاکت سر می دهند؛ در این هنگام است که به 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تَدْعُوا الْیَوْمَ ثُبُوراً واحِداً وَ ادْعُوا ثُبُوراً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ناله و فریاد هلاکت سر ندهید و ناله های هلاکت فراوان سر دهید؛ سپس زید بن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از پدرش حسین بن علی علیهم السلام نقل کرد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اصحابت در بهشتید؛ تو و پیروانت ای علی در بهشتید</w:t>
      </w:r>
      <w:r>
        <w:rPr>
          <w:rFonts w:eastAsia="IRNazanin" w:cs="IRNazanin"/>
          <w:color w:val="111111"/>
          <w:sz w:val="28"/>
          <w:szCs w:val="28"/>
          <w:rtl w:val="true"/>
          <w:lang w:bidi="fa-IR"/>
        </w:rPr>
        <w:t>.</w:t>
      </w:r>
      <w:r>
        <w:rPr>
          <w:rStyle w:val="FootnoteAnchor"/>
          <w:rtl w:val="true"/>
        </w:rPr>
        <w:footnoteReference w:id="543"/>
      </w:r>
    </w:p>
    <w:p>
      <w:pPr>
        <w:pStyle w:val="Heading5"/>
        <w:numPr>
          <w:ilvl w:val="4"/>
          <w:numId w:val="1"/>
        </w:numPr>
        <w:rPr/>
      </w:pPr>
      <w:bookmarkStart w:id="1498" w:name="__RefHeading___Toc1226948_3264237689"/>
      <w:bookmarkStart w:id="1499" w:name="_Toc708"/>
      <w:bookmarkEnd w:id="1498"/>
      <w:r>
        <w:rPr>
          <w:rtl w:val="true"/>
        </w:rPr>
        <w:t xml:space="preserve">روایت </w:t>
      </w:r>
      <w:r>
        <w:rPr/>
        <w:t>15</w:t>
      </w:r>
      <w:r>
        <w:rPr>
          <w:rtl w:val="true"/>
        </w:rPr>
        <w:t>.</w:t>
      </w:r>
      <w:bookmarkEnd w:id="149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حالی وارد مسجد شد که ما نشسته بودیم، ابو بکر، عمر و عثمان نیز در بین ما بودند و علی علیه السّلام در کناری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آمد و در کنار علی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راست و چپ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و چپ عرش، مردانی بر منبرهایی از نور قرار دارند که چهره‌های نورانی‌شان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ابو 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 آیا من از آنان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برخاست و سخن ابو بکر را تکرار کرد و حضرت به او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bookmarkStart w:id="1500" w:name="pg13885_196432"/>
    </w:p>
    <w:p>
      <w:pPr>
        <w:pStyle w:val="BookText"/>
        <w:rPr/>
      </w:pPr>
      <w:bookmarkEnd w:id="1500"/>
      <w:r>
        <w:rPr>
          <w:rFonts w:ascii="Amiri" w:hAnsi="Amiri" w:eastAsia="Amiri" w:cs="Amiri"/>
          <w:color w:val="111111"/>
          <w:sz w:val="28"/>
          <w:sz w:val="28"/>
          <w:szCs w:val="28"/>
          <w:rtl w:val="true"/>
          <w:lang w:bidi="ar-SA"/>
        </w:rPr>
        <w:t>فَلَمَّا رَأَي ابْنُ مَسْعُودٍ مَا قَالَ لَهُمَا النَّبِيُّ صلي الله عليه و آله اسْتَوَي قَائِماً عَلَي قَدَمَيْهِ ثُمَّ قَالَ بِأَبِي أَنْتَ وَ أُمِّي يَا رَسُولَ اللَّهِ صِفْهُمْ لَنَا نَعْرِفْهُمْ بِصِفَتِهِمْ قَالَ فَضَرَبَ عَلَي مَنْكِبِ عَلِيٍّ عليه السلام ثُمَّ قَالَ هَذَا وَ شِيعَتُهُ هُمُ الْفَائِزُونَ</w:t>
      </w:r>
      <w:r>
        <w:rPr>
          <w:rFonts w:eastAsia="Amiri" w:cs="Amiri" w:ascii="Amiri" w:hAnsi="Amiri"/>
          <w:color w:val="111111"/>
          <w:sz w:val="28"/>
          <w:szCs w:val="28"/>
          <w:rtl w:val="true"/>
          <w:lang w:bidi="ar-SA"/>
        </w:rPr>
        <w:t>.</w:t>
      </w:r>
    </w:p>
    <w:p>
      <w:pPr>
        <w:pStyle w:val="Heading5"/>
        <w:numPr>
          <w:ilvl w:val="4"/>
          <w:numId w:val="1"/>
        </w:numPr>
        <w:rPr/>
      </w:pPr>
      <w:bookmarkStart w:id="1501" w:name="__RefHeading___Toc1226950_3264237689"/>
      <w:bookmarkStart w:id="1502" w:name="_Toc709"/>
      <w:bookmarkEnd w:id="1501"/>
      <w:r>
        <w:rPr>
          <w:rtl w:val="true"/>
        </w:rPr>
        <w:t>«</w:t>
      </w:r>
      <w:r>
        <w:rPr/>
        <w:t>16</w:t>
      </w:r>
      <w:r>
        <w:rPr>
          <w:rtl w:val="true"/>
        </w:rPr>
        <w:t>»</w:t>
      </w:r>
      <w:bookmarkEnd w:id="1502"/>
    </w:p>
    <w:p>
      <w:pPr>
        <w:pStyle w:val="BookText"/>
        <w:rPr/>
      </w:pPr>
      <w:r>
        <w:rPr>
          <w:rFonts w:ascii="Amiri" w:hAnsi="Amiri" w:eastAsia="Amiri" w:cs="Amiri"/>
          <w:color w:val="111111"/>
          <w:sz w:val="28"/>
          <w:sz w:val="28"/>
          <w:szCs w:val="28"/>
          <w:rtl w:val="true"/>
          <w:lang w:bidi="ar-SA"/>
        </w:rPr>
        <w:t>وَ بِإِسْنَادِهِ عَنْ أَبِي بَصِيرٍ عَنِ الصَّادِقِ عَنْ آبَائِهِ عليهم السلام قَالَ قَالَ رَسُولُ اللَّهِ صلي الله عليه و آله يَا عَلِيُّ أَنَا أَوَّلُ مَنْ يَنْفُضُ التُّرَابَ عَنْ رَأْسِهِ وَ أَنْتَ مَعِي ثُمَّ سَائِرُ الْخَلْقِ يَا عَلِيُّ أَنْتَ وَ شِيعَتُكَ عَلَي الْحَوْضِ تَسْقُونَ مَنْ أَحْبَبْتُمْ وَ تَمْنَعُونَ مَنْ كَرِهْتُمْ وَ أَنْتُمُ الْآمِنُونَ يَوْمَ الْفَزَعِ الْأَكْبَرِ فِي ظِلِّ الْعَرْشِ يَفْزَعُ النَّاسُ وَ لَا تَفْزَعُونَ وَ يَحْزَنُ النَّاسُ وَ لَا تَحْزَنُونَ فِيكُمْ نَزَلَتْ هَذِهِ الْآيَةُ إِنَّ الَّذِينَ سَبَقَتْ لَهُمْ مِنَّا الْحُسْني أُولئِكَ عَنْها مُبْعَدُونَ لا يَسْمَعُونَ حَسِيسَها وَ هُمْ فِي مَا اشْتَهَتْ أَنْفُسُهُمْ خالِدُونَ لا يَحْزُنُهُمُ الْفَزَعُ الْأَكْبَرُ وَ تَتَلَقَّاهُمُ الْمَلائِكَةُ هذا يَوْمُكُمُ الَّذِي كُنْتُمْ تُوعَدُونَ يَا عَلِيُّ أَنْتَ وَ شِيعَتُكَ تُطْلَبُونَ فِي الْمَوْقِفِ وَ أَنْتُمْ فِي الْجِنَانِ تَتَنَعَّمُونَ الْخَبَرَ</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1226952_3264237689"/>
      <w:bookmarkStart w:id="1504" w:name="_Toc710"/>
      <w:bookmarkEnd w:id="1503"/>
      <w:r>
        <w:rPr>
          <w:rtl w:val="true"/>
        </w:rPr>
        <w:t>«</w:t>
      </w:r>
      <w:r>
        <w:rPr/>
        <w:t>17</w:t>
      </w:r>
      <w:r>
        <w:rPr>
          <w:rtl w:val="true"/>
        </w:rPr>
        <w:t>»</w:t>
      </w:r>
      <w:bookmarkEnd w:id="1504"/>
    </w:p>
    <w:p>
      <w:pPr>
        <w:pStyle w:val="BookText"/>
        <w:rPr/>
      </w:pPr>
      <w:r>
        <w:rPr>
          <w:rFonts w:ascii="Amiri" w:hAnsi="Amiri" w:eastAsia="Amiri" w:cs="Amiri"/>
          <w:color w:val="111111"/>
          <w:sz w:val="28"/>
          <w:sz w:val="28"/>
          <w:szCs w:val="28"/>
          <w:rtl w:val="true"/>
          <w:lang w:bidi="ar-SA"/>
        </w:rPr>
        <w:t>وَ عَنِ ابْنِ الْوَلِيدِ عَنِ الصَّفَّارِ عَنْ عَبَّادِ بْنِ سُلَيْمَانَ 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لِأَبِي بَصِيرٍ يَا أَبَا مُحَمَّدٍ إِنَّ اللَّهَ تَبَارَكَ وَ تَعَالَي يُكْرِمُ الشَّبَابَ مِنْكُمْ أَنْ يُعَذِّبَهُمْ وَ يَسْتَحْيِي مِنَ الْكُهُولِ أَنْ يُحَاسِبَهُمْ قَالَ قُلْتُ هَذَا لَنَا خَاصٌّ أَمْ لِأَهْلِ التَّوْحِيدِ فَقَالَ لَا وَ اللَّهِ إِلَّا لَكُمْ خَاصَّةً ثُمَّ قَالَ لَقَدْ ذَكَرَكُمُ اللَّهُ إِذْ حَكَي عَنْ عَدُوِّكُمْ وَ هُمْ فِي النَّارِ إِذْ يَقُولُونَ ما لَنا لا نَري رِجالًا كُنَّا نَعُدُّهُمْ مِنَ الْأَشْرارِ الْآيَاتِ وَ اللَّهِ مَا عَنَي وَ لَا أَرَادَ بِهَذَا غَيْرَكُمْ إِذْ صِرْتُمْ فِي هَذَا الْعَالَمِ شِرَارَ النَّاسِ فَأَنْتُمْ وَ اللَّهِ فِي الْجَنَّةِ تُحْبَرُونَ </w:t>
      </w:r>
      <w:r>
        <w:rPr>
          <w:rStyle w:val="FootnoteAnchor"/>
          <w:rtl w:val="true"/>
        </w:rPr>
        <w:footnoteReference w:id="544"/>
      </w:r>
      <w:r>
        <w:rPr>
          <w:rFonts w:ascii="Amiri" w:hAnsi="Amiri" w:eastAsia="Amiri" w:cs="Amiri"/>
          <w:color w:val="111111"/>
          <w:sz w:val="28"/>
          <w:sz w:val="28"/>
          <w:szCs w:val="28"/>
          <w:rtl w:val="true"/>
          <w:lang w:bidi="ar-SA"/>
        </w:rPr>
        <w:t>وَ فِي النَّارِ تُطْلَبُونَ الْخَبَرَ</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1226954_3264237689"/>
      <w:bookmarkStart w:id="1506" w:name="_Toc711"/>
      <w:bookmarkEnd w:id="1505"/>
      <w:r>
        <w:rPr>
          <w:rtl w:val="true"/>
        </w:rPr>
        <w:t>«</w:t>
      </w:r>
      <w:r>
        <w:rPr/>
        <w:t>18</w:t>
      </w:r>
      <w:r>
        <w:rPr>
          <w:rtl w:val="true"/>
        </w:rPr>
        <w:t>»</w:t>
      </w:r>
      <w:bookmarkEnd w:id="1506"/>
    </w:p>
    <w:p>
      <w:pPr>
        <w:pStyle w:val="BookText"/>
        <w:rPr/>
      </w:pPr>
      <w:r>
        <w:rPr>
          <w:rFonts w:ascii="Amiri" w:hAnsi="Amiri" w:eastAsia="Amiri" w:cs="Amiri"/>
          <w:color w:val="111111"/>
          <w:sz w:val="28"/>
          <w:sz w:val="28"/>
          <w:szCs w:val="28"/>
          <w:rtl w:val="true"/>
          <w:lang w:bidi="ar-SA"/>
        </w:rPr>
        <w:t>وَ بِإِسْنَادِهِ عَنْ مُعَاوِيَةَ بْنِ عَمَّارٍ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إِذَا كَانَ يَوْمُ الْقِيَامَةِ يُؤْتَي بِأَقْوَامٍ عَلَي مَنَابِرَ مِنْ نُورٍ تَتَلَأْلَأُ وُجُوهُهُمْ كَالْقَمَرِ لَيْلَةَ الْبَدْرِ يَغْبِطُهُمُ الْأَوَّلُونَ وَ الْآخِرُونَ ثُمَّ سَكَتَ ثُمَّ أَعَادَ الْكَلَامَ ثَلَاثاً فَقَالَ عُمَرُ بْنُ الْخَطَّابِ بِأَبِي أَنْتَ وَ أُمِّي هُمُ الشُّهَدَاءُ قَالَ هُمُ الشُّهَدَاءُ وَ لَيْسَ هُمْ الشُّهَدَاءُ</w:t>
      </w:r>
    </w:p>
    <w:p>
      <w:pPr>
        <w:pStyle w:val="BookText"/>
        <w:rPr/>
      </w:pPr>
      <w:r>
        <w:rPr>
          <w:rFonts w:ascii="IRNazanin" w:hAnsi="IRNazanin" w:eastAsia="IRNazanin"/>
          <w:color w:val="111111"/>
          <w:sz w:val="28"/>
          <w:sz w:val="28"/>
          <w:szCs w:val="28"/>
          <w:rtl w:val="true"/>
          <w:lang w:bidi="fa-IR"/>
        </w:rPr>
        <w:t>وقتی ابن مسعود آنچه را پیامبر به ابو بکر و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تمام قد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 آنها را برای ما وصف کن تا با خصوصیاتشان آشنا شویم و آنها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دست بر دوش علی علیه السّلام نهاد و فرمود، این و شیعیانش، همان رستگارانند</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1507" w:name="__RefHeading___Toc1226956_3264237689"/>
      <w:bookmarkStart w:id="1508" w:name="_Toc712"/>
      <w:bookmarkEnd w:id="1507"/>
      <w:r>
        <w:rPr>
          <w:rtl w:val="true"/>
        </w:rPr>
        <w:t xml:space="preserve">روایت </w:t>
      </w:r>
      <w:r>
        <w:rPr/>
        <w:t>16</w:t>
      </w:r>
      <w:r>
        <w:rPr>
          <w:rtl w:val="true"/>
        </w:rPr>
        <w:t>.</w:t>
      </w:r>
      <w:bookmarkEnd w:id="1508"/>
    </w:p>
    <w:p>
      <w:pPr>
        <w:pStyle w:val="BookText"/>
        <w:rPr/>
      </w:pP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از پدران گرامی آن حضرت نقل کرد که رسول خدا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من نخستین کسی هستم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بیرون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از سرم پاک می‌کنم، در حالی که تو با من هستی، و سپس سایر خلق از قبرهایشان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شیعیانت بر سر حوض کوثر، هر کس را دوست داشته باشید، سیراب می‌کنید و دشمنانتان را باز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روز ترس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عرش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می‌هراسند و شما نمی‌هراسید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اندوهگین می‌شوند و شما اندوهناک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شما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 لا یَسْمَعُونَ حَسیسَها وَ هُمْ فی مَا اشْتَهَتْ أَنْفُسُهُمْ خالِدُونَ لا یَحْزُنُهُمُ الْفَزَعُ الْأَکْبَرُ وَ تَتَلَقَّاهُمُ الْمَلائِکَةُ هذا یَوْمُکُمُ الَّذی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کسانی که به توفیق ما در نیکی‌ها پیشی گرفتند،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دورند و صدای آن را نمی‌شنوند و در آنچه نفسهایشان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بزرگ روز قیامت، آنها را اندوهگین نمی‌کند و فرشتگان با آنها ملاقات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در جایگاه رسیدگی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تو و شیعیانت می‌گردند و حال آن که شما در بهشت از نعمتهای الهی بهره‌مندید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546"/>
      </w:r>
    </w:p>
    <w:p>
      <w:pPr>
        <w:pStyle w:val="Heading5"/>
        <w:numPr>
          <w:ilvl w:val="4"/>
          <w:numId w:val="1"/>
        </w:numPr>
        <w:rPr/>
      </w:pPr>
      <w:bookmarkStart w:id="1509" w:name="__RefHeading___Toc1226958_3264237689"/>
      <w:bookmarkStart w:id="1510" w:name="_Toc713"/>
      <w:bookmarkEnd w:id="1509"/>
      <w:r>
        <w:rPr>
          <w:rtl w:val="true"/>
        </w:rPr>
        <w:t xml:space="preserve">روایت </w:t>
      </w:r>
      <w:r>
        <w:rPr/>
        <w:t>17</w:t>
      </w:r>
      <w:r>
        <w:rPr>
          <w:rtl w:val="true"/>
        </w:rPr>
        <w:t>.</w:t>
      </w:r>
      <w:bookmarkEnd w:id="1510"/>
    </w:p>
    <w:p>
      <w:pPr>
        <w:pStyle w:val="BookText"/>
        <w:rPr/>
      </w:pP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ابو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خداوند تعالی،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گرامی داشته از اینکه کیفرشان نماید و از پیران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می‌کند که از آنها حساب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مقام، ویژه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برای عموم اهل توحید و یکتاپرستان است؟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فقط مخصوص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سایر مردم را شامل نمی‌شود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همانا خدا شما را یاد کرده در آنجا که از زبان دشمن شما در دوزخ چنین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لا نَری رِجالاً کُنَّا نَعُدُّهُمْ مِنَ الْأَشْرارِ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گویند 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را که از اشرار می‌شمردیم و تمسخرشان می‌کردیم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 و منظور از این آیه، کسی جز شما نیست، زیرا شما در نزد مردم این جهان، اشرار محسوب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هنگامی که در بهشت در ناز و نعمت خواهید بود، آنان در دوزخ شما را می‌جویند تا آخر روایت</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1511" w:name="__RefHeading___Toc1226960_3264237689"/>
      <w:bookmarkStart w:id="1512" w:name="_Toc714"/>
      <w:bookmarkEnd w:id="1511"/>
      <w:r>
        <w:rPr>
          <w:rtl w:val="true"/>
        </w:rPr>
        <w:t xml:space="preserve">روایت </w:t>
      </w:r>
      <w:r>
        <w:rPr/>
        <w:t>18</w:t>
      </w:r>
      <w:r>
        <w:rPr>
          <w:rtl w:val="true"/>
        </w:rPr>
        <w:t>.</w:t>
      </w:r>
      <w:bookmarkEnd w:id="151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از امام صادق علیه السّلام و ایشان از پدران گرامی خود علیهم السّلام نقل کرد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فرا رسد، گروهی را بر منبرهایی از نور می‌آورند که چهره‌هایشان همچون ماه شب چهارده می‌درخشد و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آنها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رسول خدا صلّی اللَّه علیه و آله و سلّم سکوتی کرد و در ادامه، سه بار همین عبارت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آیا اینها شهدا هستند؟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شهدا هستند، اما نه آن شهدایی </w:t>
      </w:r>
      <w:bookmarkStart w:id="1513" w:name="pg13885_196433"/>
    </w:p>
    <w:p>
      <w:pPr>
        <w:pStyle w:val="BookText"/>
        <w:rPr/>
      </w:pPr>
      <w:bookmarkEnd w:id="1513"/>
      <w:r>
        <w:rPr>
          <w:rFonts w:ascii="Amiri" w:hAnsi="Amiri" w:eastAsia="Amiri" w:cs="Amiri"/>
          <w:color w:val="111111"/>
          <w:sz w:val="28"/>
          <w:sz w:val="28"/>
          <w:szCs w:val="28"/>
          <w:rtl w:val="true"/>
          <w:lang w:bidi="ar-SA"/>
        </w:rPr>
        <w:t>الَّذِينَ تَظُنُّونَ قَالَ هُمُ الْأَنْبِيَاءُ قَالَ هُمُ الْأَوْصِيَاءُ قَالَ هُمُ الْأَوْصِيَاءُ وَ لَيْسَ هُمُ الْأَوْصِيَاءُ الَّذِينَ تَظُنُّونَ قَالَ فَمِنْ أَهْلِ السَّمَاءِ أَوْ مِنْ أَهْلِ الْأَرْضِ قَالَ هُمْ مِنْ أَهْلِ الْأَرْضِ قَالَ فَأَخْبِرْنِي مَنْ هُمْ قَالَ فَأَوْمَأَ بِيَدِهِ إِلَي عَلِيٍّ عليه السلام فَقَالَ هَذَا وَ شِيعَتُهُ</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1226962_3264237689"/>
      <w:bookmarkStart w:id="1515" w:name="_Toc715"/>
      <w:bookmarkEnd w:id="1514"/>
      <w:r>
        <w:rPr>
          <w:rtl w:val="true"/>
        </w:rPr>
        <w:t>«</w:t>
      </w:r>
      <w:r>
        <w:rPr/>
        <w:t>19</w:t>
      </w:r>
      <w:r>
        <w:rPr>
          <w:rtl w:val="true"/>
        </w:rPr>
        <w:t>»</w:t>
      </w:r>
      <w:bookmarkEnd w:id="1515"/>
    </w:p>
    <w:p>
      <w:pPr>
        <w:pStyle w:val="BookText"/>
        <w:rPr/>
      </w:pPr>
      <w:r>
        <w:rPr>
          <w:rFonts w:ascii="Amiri" w:hAnsi="Amiri" w:eastAsia="Amiri" w:cs="Amiri"/>
          <w:color w:val="111111"/>
          <w:sz w:val="28"/>
          <w:sz w:val="28"/>
          <w:szCs w:val="28"/>
          <w:rtl w:val="true"/>
          <w:lang w:bidi="ar-SA"/>
        </w:rPr>
        <w:t xml:space="preserve">وَ بِإِسْنَادِهِ عَنْ مُحَمَّدِ بْنِ قَيْسٍ وَ عَامِرِ بْنِ السِّمْطِ </w:t>
      </w:r>
      <w:r>
        <w:rPr>
          <w:rStyle w:val="FootnoteAnchor"/>
          <w:rtl w:val="true"/>
        </w:rPr>
        <w:footnoteReference w:id="548"/>
      </w:r>
      <w:r>
        <w:rPr>
          <w:rFonts w:ascii="Amiri" w:hAnsi="Amiri" w:eastAsia="Amiri" w:cs="Amiri"/>
          <w:color w:val="111111"/>
          <w:sz w:val="28"/>
          <w:sz w:val="28"/>
          <w:szCs w:val="28"/>
          <w:rtl w:val="true"/>
          <w:lang w:bidi="ar-SA"/>
        </w:rPr>
        <w:t>عَنْ أَبِي جَعْفَرٍ عليه السلام قَالَ قَالَ رَسُولُ اللَّهِ صلي الله عليه و آله يَأْتِي يَوْمَ الْقِيَامَةِ قَوْمٌ عَلَيْهِمْ ثِيَابٌ مِنْ نُورٍ عَلَي وُجُوهِهِمْ نُورٌ يُعْرَفُونَ بِآثَارِ السُّجُودِ يَتَخَطَّوْنَ صَفّاً بَعْدَ صَفٍّ حَتَّي يَصِيرُوا بَيْنَ يَدَيْ رَبِّ الْعَالَمِينَ يَغْبِطُهُمُ النَّبِيُّونَ وَ الْمَلَائِكَةُ وَ الشُّهَدَاءُ وَ الصَّالِحُونَ فَقَالَ لَهُ عُمَرُ بْنُ الْخَطَّابِ مَنْ هَؤُلَاءِ يَا رَسُولَ اللَّهِ الَّذِينَ يَغْبِطُهُمُ النَّبِيُّونَ وَ الْمَلَائِكَةُ وَ الشُّهَدَاءُ وَ الصَّالِحُونَ قَالَ أُولَئِكَ شِيعَتُنَا وَ عَلِيٌّ إِمَامُهُمْ</w:t>
      </w:r>
      <w:r>
        <w:rPr>
          <w:rFonts w:eastAsia="Amiri" w:cs="Amiri" w:ascii="Amiri" w:hAnsi="Amiri"/>
          <w:color w:val="111111"/>
          <w:sz w:val="28"/>
          <w:szCs w:val="28"/>
          <w:rtl w:val="true"/>
          <w:lang w:bidi="ar-SA"/>
        </w:rPr>
        <w:t>.</w:t>
      </w:r>
    </w:p>
    <w:p>
      <w:pPr>
        <w:pStyle w:val="Heading5"/>
        <w:numPr>
          <w:ilvl w:val="4"/>
          <w:numId w:val="1"/>
        </w:numPr>
        <w:rPr/>
      </w:pPr>
      <w:bookmarkStart w:id="1516" w:name="__RefHeading___Toc1226964_3264237689"/>
      <w:bookmarkStart w:id="1517" w:name="_Toc716"/>
      <w:bookmarkEnd w:id="1516"/>
      <w:r>
        <w:rPr>
          <w:rtl w:val="true"/>
        </w:rPr>
        <w:t>«</w:t>
      </w:r>
      <w:r>
        <w:rPr/>
        <w:t>20</w:t>
      </w:r>
      <w:r>
        <w:rPr>
          <w:rtl w:val="true"/>
        </w:rPr>
        <w:t>»</w:t>
      </w:r>
      <w:bookmarkEnd w:id="1517"/>
    </w:p>
    <w:p>
      <w:pPr>
        <w:pStyle w:val="BookText"/>
        <w:rPr/>
      </w:pPr>
      <w:r>
        <w:rPr>
          <w:rFonts w:ascii="Amiri" w:hAnsi="Amiri" w:eastAsia="Amiri" w:cs="Amiri"/>
          <w:color w:val="111111"/>
          <w:sz w:val="28"/>
          <w:sz w:val="28"/>
          <w:szCs w:val="28"/>
          <w:rtl w:val="true"/>
          <w:lang w:bidi="ar-SA"/>
        </w:rPr>
        <w:t>وَ بِإِسْنَادِهِ عَنْ مُعَاوِيَةَ بْنِ عَمَّارٍ عَنْ أَبِي عَبْدِ اللَّهِ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يَا عَلِيُّ لَقَدْ مُثِّلَتْ لِي أُمَّتِي فِي الطِّينِ حَتَّي رَأَيْتُ صَغِيرَهُمْ وَ كَبِيرَهُمْ أَرْوَاحاً قَبْلَ أَنْ تُخْلَقَ أَجْسَادُهُمْ وَ إِنِّي مَرَرْتُ بِكَ وَ بِشِيعَتِكَ فَاسْتَغْفَرْتُ لَكُمْ فَقَالَ عَلِيٌّ يَا نَبِيَّ اللَّهِ زِدْنِي فِيهِمْ قَالَ نَعَمْ يَا عَلِيُّ تَخْرُجُ أَنْتَ وَ شِيعَتُكَ مِنْ قُبُورِكُمْ وَ وُجُوهُكُمْ كَالْقَمَرِ لَيْلَةَ الْبَدْرِ وَ قَدْ فُرِّجَتْ عَنْكُمُ الشَّدَائِدُ وَ ذَهَبَ عَنْكُمُ الْأَحْزَانُ تَسْتَظِلُّونَ تَحْتَ الْعَرْشِ يَخَافُ النَّاسُ وَ لَا تَخَافُونَ وَ يَحْزَنُ النَّاسُ وَ لَا تَحْزَنُونَ وَ تُوضَعُ لَكُمْ مَائِدَةٌ وَ النَّاسُ فِي الْمُحَاسَبَةِ</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1226966_3264237689"/>
      <w:bookmarkStart w:id="1519" w:name="_Toc717"/>
      <w:bookmarkEnd w:id="1518"/>
      <w:r>
        <w:rPr>
          <w:rtl w:val="true"/>
        </w:rPr>
        <w:t>«</w:t>
      </w:r>
      <w:r>
        <w:rPr/>
        <w:t>21</w:t>
      </w:r>
      <w:r>
        <w:rPr>
          <w:rtl w:val="true"/>
        </w:rPr>
        <w:t>»</w:t>
      </w:r>
      <w:bookmarkEnd w:id="1519"/>
    </w:p>
    <w:p>
      <w:pPr>
        <w:pStyle w:val="BookText"/>
        <w:rPr/>
      </w:pPr>
      <w:r>
        <w:rPr>
          <w:rFonts w:ascii="Amiri" w:hAnsi="Amiri" w:eastAsia="Amiri" w:cs="Amiri"/>
          <w:color w:val="111111"/>
          <w:sz w:val="28"/>
          <w:sz w:val="28"/>
          <w:szCs w:val="28"/>
          <w:rtl w:val="true"/>
          <w:lang w:bidi="ar-SA"/>
        </w:rPr>
        <w:t xml:space="preserve">وَ بِإِسْنَادِهِ عَنْ مَالِكٍ الْجُهَنِيِّ </w:t>
      </w:r>
      <w:r>
        <w:rPr>
          <w:rStyle w:val="FootnoteAnchor"/>
          <w:rtl w:val="true"/>
        </w:rPr>
        <w:footnoteReference w:id="54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قَوْمٍ ائْتَمُّوا بِإِمَامٍ فِي دَارِ الدُّنْيَا إِلَّا جَاءَ يَوْمَ الْقِيَامَةِ يَلْعَنُهُمْ وَ يَلْعَنُونَهُ إِلَّا أَنْتُمْ وَ مَنْ كَانَ بِمِثْلِ حَالِكُمْ</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1226968_3264237689"/>
      <w:bookmarkStart w:id="1521" w:name="_Toc718"/>
      <w:bookmarkEnd w:id="1520"/>
      <w:r>
        <w:rPr>
          <w:rtl w:val="true"/>
        </w:rPr>
        <w:t>«</w:t>
      </w:r>
      <w:r>
        <w:rPr/>
        <w:t>22</w:t>
      </w:r>
      <w:r>
        <w:rPr>
          <w:rtl w:val="true"/>
        </w:rPr>
        <w:t>»</w:t>
      </w:r>
      <w:bookmarkEnd w:id="1521"/>
    </w:p>
    <w:p>
      <w:pPr>
        <w:pStyle w:val="BookText"/>
        <w:rPr/>
      </w:pPr>
      <w:r>
        <w:rPr>
          <w:rFonts w:ascii="Amiri" w:hAnsi="Amiri" w:eastAsia="Amiri" w:cs="Amiri"/>
          <w:color w:val="111111"/>
          <w:sz w:val="28"/>
          <w:sz w:val="28"/>
          <w:szCs w:val="28"/>
          <w:rtl w:val="true"/>
          <w:lang w:bidi="ar-SA"/>
        </w:rPr>
        <w:t xml:space="preserve">ين، كتاب حسين بن سعيد و النوادر الْقَاسِمُ بْنُ مُحَمَّدٍ عَنْ عَلِيٍّ </w:t>
      </w:r>
      <w:r>
        <w:rPr>
          <w:rStyle w:val="FootnoteAnchor"/>
          <w:rtl w:val="true"/>
        </w:rPr>
        <w:footnoteReference w:id="550"/>
      </w:r>
      <w:r>
        <w:rPr>
          <w:rFonts w:ascii="Amiri" w:hAnsi="Amiri" w:eastAsia="Amiri" w:cs="Amiri"/>
          <w:color w:val="111111"/>
          <w:sz w:val="28"/>
          <w:sz w:val="28"/>
          <w:szCs w:val="28"/>
          <w:rtl w:val="true"/>
          <w:lang w:bidi="ar-SA"/>
        </w:rPr>
        <w:t>عَنْ أَبِي بَصِيرٍ قَالَ سَمِعْتُ أَبَا عَبْدِ اللَّهِ عليه السلام</w:t>
      </w:r>
    </w:p>
    <w:p>
      <w:pPr>
        <w:pStyle w:val="BookText"/>
        <w:rPr/>
      </w:pPr>
      <w:r>
        <w:rPr>
          <w:rFonts w:ascii="IRNazanin" w:hAnsi="IRNazanin" w:eastAsia="IRNazanin"/>
          <w:color w:val="111111"/>
          <w:sz w:val="28"/>
          <w:sz w:val="28"/>
          <w:szCs w:val="28"/>
          <w:rtl w:val="true"/>
          <w:lang w:bidi="fa-IR"/>
        </w:rPr>
        <w:t>که شما گمان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اوصیا هستند، اما نه اوصیایی که شما خیال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اهل آسمانند یا اهل زمینند؟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اینها چه کسانی هستند؟ رسول خدا صلّی اللَّه علیه و آله و سلّم با دستش به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شیعیانش هستند</w:t>
      </w:r>
      <w:r>
        <w:rPr>
          <w:rFonts w:eastAsia="IRNazanin" w:cs="IRNazanin"/>
          <w:color w:val="111111"/>
          <w:sz w:val="28"/>
          <w:szCs w:val="28"/>
          <w:rtl w:val="true"/>
          <w:lang w:bidi="fa-IR"/>
        </w:rPr>
        <w:t>.</w:t>
      </w:r>
      <w:r>
        <w:rPr>
          <w:rStyle w:val="FootnoteAnchor"/>
          <w:rtl w:val="true"/>
        </w:rPr>
        <w:footnoteReference w:id="551"/>
      </w:r>
    </w:p>
    <w:p>
      <w:pPr>
        <w:pStyle w:val="Heading5"/>
        <w:numPr>
          <w:ilvl w:val="4"/>
          <w:numId w:val="1"/>
        </w:numPr>
        <w:rPr/>
      </w:pPr>
      <w:bookmarkStart w:id="1522" w:name="__RefHeading___Toc1226970_3264237689"/>
      <w:bookmarkStart w:id="1523" w:name="_Toc719"/>
      <w:bookmarkEnd w:id="1522"/>
      <w:r>
        <w:rPr>
          <w:rtl w:val="true"/>
        </w:rPr>
        <w:t xml:space="preserve">روایت </w:t>
      </w:r>
      <w:r>
        <w:rPr/>
        <w:t>19</w:t>
      </w:r>
      <w:r>
        <w:rPr>
          <w:rtl w:val="true"/>
        </w:rPr>
        <w:t>.</w:t>
      </w:r>
      <w:bookmarkEnd w:id="1523"/>
    </w:p>
    <w:p>
      <w:pPr>
        <w:pStyle w:val="BookText"/>
        <w:rPr/>
      </w:pP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رسول خدا صلّی اللَّه علیه و آله و سلّم 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گروهی می‌آیند که لباسهایی از نور در بر دارند و چهره‌هایشان نورانی است و به آثار و علائم سجده‌هایشان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 را یکی پس از دیگری می‌شکافند تا اینکه در پیشگاه خداوند عالم قرار می‌گیرند، و در آن حال، پیامبران الهی، فرشتگان، شهدا و صالحین به حال آنها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المطلب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اینها چه کسانی هستند که پیامبران، فرشتگان، شهیدان و نیکوکاران بر آنها غبطه می‌خورند؟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ما هستند و علی علیه السّلام امام آنهاست</w:t>
      </w:r>
      <w:r>
        <w:rPr>
          <w:rFonts w:eastAsia="IRNazanin" w:cs="IRNazanin"/>
          <w:color w:val="111111"/>
          <w:sz w:val="28"/>
          <w:szCs w:val="28"/>
          <w:rtl w:val="true"/>
          <w:lang w:bidi="fa-IR"/>
        </w:rPr>
        <w:t>.</w:t>
      </w:r>
      <w:r>
        <w:rPr>
          <w:rStyle w:val="FootnoteAnchor"/>
          <w:rtl w:val="true"/>
        </w:rPr>
        <w:footnoteReference w:id="552"/>
      </w:r>
    </w:p>
    <w:p>
      <w:pPr>
        <w:pStyle w:val="Heading5"/>
        <w:numPr>
          <w:ilvl w:val="4"/>
          <w:numId w:val="1"/>
        </w:numPr>
        <w:rPr/>
      </w:pPr>
      <w:bookmarkStart w:id="1524" w:name="__RefHeading___Toc1226972_3264237689"/>
      <w:bookmarkStart w:id="1525" w:name="_Toc720"/>
      <w:bookmarkEnd w:id="1524"/>
      <w:r>
        <w:rPr>
          <w:rtl w:val="true"/>
        </w:rPr>
        <w:t xml:space="preserve">روایت </w:t>
      </w:r>
      <w:r>
        <w:rPr/>
        <w:t>20</w:t>
      </w:r>
      <w:r>
        <w:rPr>
          <w:rtl w:val="true"/>
        </w:rPr>
        <w:t>.</w:t>
      </w:r>
      <w:bookmarkEnd w:id="1525"/>
    </w:p>
    <w:p>
      <w:pPr>
        <w:pStyle w:val="BookText"/>
        <w:rPr/>
      </w:pP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از امام صادق علیه السّلام نقل کرد که آن حضرت از پدرانش علیهم السّلام از رسول خدا صلّی اللَّه علیه و آله و سلّم نقل کرد که آن حضرت خطاب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امّتم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دادند، به طوری که کوچک و بزرگ آنها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ارواحی بودند که هنوز اجسامشان آفریده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و شیعیانت گذشتم و برای شما طلب آمرزش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در مورد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برایم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شیعیانت از قبر بیرون می‌آیید، در حالی که چهره‌هایتان همچون ماه شب چهارده می‌درخشد و سختیها از شما برداشته شده و ناراحتیهایتان از بین رفته و در زیر سایه عرش الهی آسوده خاطرید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می‌ترسند و شما هراسی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اندوهناک هستند و شما حزن و اندوهی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خوان کریمانه حضرت حق را می‌گسترانند، در حالی که مردم گرفتار حساب و کتاب اعمال خویشند</w:t>
      </w:r>
      <w:r>
        <w:rPr>
          <w:rFonts w:eastAsia="IRNazanin" w:cs="IRNazanin"/>
          <w:color w:val="111111"/>
          <w:sz w:val="28"/>
          <w:szCs w:val="28"/>
          <w:rtl w:val="true"/>
          <w:lang w:bidi="fa-IR"/>
        </w:rPr>
        <w:t>.</w:t>
      </w:r>
      <w:r>
        <w:rPr>
          <w:rStyle w:val="FootnoteAnchor"/>
          <w:rtl w:val="true"/>
        </w:rPr>
        <w:footnoteReference w:id="553"/>
      </w:r>
    </w:p>
    <w:p>
      <w:pPr>
        <w:pStyle w:val="Heading5"/>
        <w:numPr>
          <w:ilvl w:val="4"/>
          <w:numId w:val="1"/>
        </w:numPr>
        <w:rPr/>
      </w:pPr>
      <w:bookmarkStart w:id="1526" w:name="__RefHeading___Toc1226974_3264237689"/>
      <w:bookmarkStart w:id="1527" w:name="_Toc721"/>
      <w:bookmarkEnd w:id="1526"/>
      <w:r>
        <w:rPr>
          <w:rtl w:val="true"/>
        </w:rPr>
        <w:t xml:space="preserve">روایت </w:t>
      </w:r>
      <w:r>
        <w:rPr/>
        <w:t>21</w:t>
      </w:r>
      <w:r>
        <w:rPr>
          <w:rtl w:val="true"/>
        </w:rPr>
        <w:t>.</w:t>
      </w:r>
      <w:bookmarkEnd w:id="1527"/>
    </w:p>
    <w:p>
      <w:pPr>
        <w:pStyle w:val="BookText"/>
        <w:rPr/>
      </w:pP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در دنیا از امام و پیشوایی پیروی نمی‌کند مگر اینکه روز قیامت، او پیروان خود را و پیروانش، او را لعنت می‌کنند، جز شما و کسانی که همچون شما هستند</w:t>
      </w:r>
      <w:r>
        <w:rPr>
          <w:rFonts w:eastAsia="IRNazanin" w:cs="IRNazanin"/>
          <w:color w:val="111111"/>
          <w:sz w:val="28"/>
          <w:szCs w:val="28"/>
          <w:rtl w:val="true"/>
          <w:lang w:bidi="fa-IR"/>
        </w:rPr>
        <w:t>.</w:t>
      </w:r>
      <w:r>
        <w:rPr>
          <w:rStyle w:val="FootnoteAnchor"/>
          <w:rtl w:val="true"/>
        </w:rPr>
        <w:footnoteReference w:id="554"/>
      </w:r>
    </w:p>
    <w:p>
      <w:pPr>
        <w:pStyle w:val="Heading5"/>
        <w:numPr>
          <w:ilvl w:val="4"/>
          <w:numId w:val="1"/>
        </w:numPr>
        <w:rPr/>
      </w:pPr>
      <w:bookmarkStart w:id="1528" w:name="__RefHeading___Toc1226976_3264237689"/>
      <w:bookmarkStart w:id="1529" w:name="_Toc722"/>
      <w:bookmarkEnd w:id="1528"/>
      <w:r>
        <w:rPr>
          <w:rtl w:val="true"/>
        </w:rPr>
        <w:t xml:space="preserve">روایت </w:t>
      </w:r>
      <w:r>
        <w:rPr/>
        <w:t>22</w:t>
      </w:r>
      <w:r>
        <w:rPr>
          <w:rtl w:val="true"/>
        </w:rPr>
        <w:t>.</w:t>
      </w:r>
      <w:bookmarkEnd w:id="152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w:t>
      </w:r>
      <w:bookmarkStart w:id="1530" w:name="pg13885_196434"/>
    </w:p>
    <w:p>
      <w:pPr>
        <w:pStyle w:val="BookText"/>
        <w:rPr/>
      </w:pPr>
      <w:bookmarkEnd w:id="1530"/>
      <w:r>
        <w:rPr>
          <w:rFonts w:ascii="Amiri" w:hAnsi="Amiri" w:eastAsia="Amiri" w:cs="Amiri"/>
          <w:color w:val="111111"/>
          <w:sz w:val="28"/>
          <w:sz w:val="28"/>
          <w:szCs w:val="28"/>
          <w:rtl w:val="true"/>
          <w:lang w:bidi="ar-SA"/>
        </w:rPr>
        <w:t>يَقُولُ يُجَاءُ بِعَبْدٍ يَوْمَ الْقِيَامَةِ قَدْ صَلَّي فَيَقُولُ يَا رَبِّ صَلَّيْتُ ابْتِغَاءَ وَجْهِكَ فَيُقَالُ لَهُ إِنَّكَ صَلَّيْتَ لِيُقَالَ مَا أَحْسَنَ صَلَاةَ فُلَانٍ اذْهَبُوا بِهِ إِلَي النَّارِ وَ يُجَاءُ بِعَبْدٍ قَدْ قَاتَلَ فَيَقُولُ يَا رَبِّ قَدْ قَاتَلْتُ ابْتِغَاءَ وَجْهِكَ فَيُقَالُ لَهُ بَلْ قَاتَلْتَ لِيُقَالَ مَا أَشْجَعَ فُلَاناً اذْهَبُوا بِهِ إِلَي النَّارِ وَ يُجَاءُ بِعَبْدٍ قَدْ تَعَلَّمَ الْقُرْآنَ فَيَقُولُ يَا رَبِّ تَعَلَّمْتُ الْقُرْآنَ ابْتِغَاءَ وَجْهِكَ فَيُقَالُ لَهُ بَلْ تَعَلَّمْتَ لِيُقَالَ مَا أَحْسَنَ صَوْتَ فُلَانٍ اذْهَبُوا بِهِ إِلَي النَّارِ وَ يُجَاءُ بِعَبْدٍ قَدْ أَنْفَقَ مَالَهُ فَيَقُولُ يَا رَبِّ أَنْفَقْتُ مَالِي ابْتِغَاءَ وَجْهِكَ فَيُقَالُ لَهُ بَلْ أَنْفَقْتَهُ لِيُقَالَ مَا أَسْخَي فُلَاناً اذْهَبُوا بِهِ إِلَي النَّارِ</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1226978_3264237689"/>
      <w:bookmarkStart w:id="1532" w:name="_Toc723"/>
      <w:bookmarkEnd w:id="1531"/>
      <w:r>
        <w:rPr>
          <w:rtl w:val="true"/>
        </w:rPr>
        <w:t>«</w:t>
      </w:r>
      <w:r>
        <w:rPr/>
        <w:t>23</w:t>
      </w:r>
      <w:r>
        <w:rPr>
          <w:rtl w:val="true"/>
        </w:rPr>
        <w:t>»</w:t>
      </w:r>
      <w:bookmarkEnd w:id="1532"/>
    </w:p>
    <w:p>
      <w:pPr>
        <w:pStyle w:val="BookText"/>
        <w:rPr/>
      </w:pPr>
      <w:r>
        <w:rPr>
          <w:rFonts w:ascii="Amiri" w:hAnsi="Amiri" w:eastAsia="Amiri" w:cs="Amiri"/>
          <w:color w:val="111111"/>
          <w:sz w:val="28"/>
          <w:sz w:val="28"/>
          <w:szCs w:val="28"/>
          <w:rtl w:val="true"/>
          <w:lang w:bidi="ar-SA"/>
        </w:rPr>
        <w:t>ين، كتاب حسين بن سعيد و النوادر الْقَاسِمُ عَنْ عَلِيٍّ عَنْ أَبِي بَصِيرٍ قَالَ قَالَ أَبُو عَبْدِ اللَّهِ عليه السلام إِنَّ النَّاسَ يُقْسَمُ بَيْنَهُمْ النُّورُ يَوْمَ الْقِيَامَةِ عَلَي قَدْرِ إِيمَانِهِمْ وَ يُقْسَمُ لِلْمُنَافِقِ فَيَكُونُ نُورُهُ عَلَي إِبْهَامِ رِجْلِهِ الْيُسْرَي فَيُطْفَأُ نُورُهُ فَيَقُولُ مَكَانَكُمْ حَتَّي أَقْتَبِسَ مِنْ نُورِكُمْ قِيلَ ارْجِعُوا وَراءَكُمْ فَالْتَمِسُوا نُوراً يَعْنِي حَيْثُ قُسِمَ النُّورُ قَالَ فَيَرْجِعُونَ فَيُضْرَبُ بَيْنَهُمُ السُّورُ قَالَ فَيُنَادُونَهُمْ مِنْ وَرَاءِ السُّورِ أَ لَمْ نَكُنْ مَعَكُمْ قالُوا بَلي وَ لكِنَّكُمْ فَتَنْتُمْ أَنْفُسَكُمْ وَ تَرَبَّصْتُمْ وَ ارْتَبْتُمْ وَ غَرَّتْكُمُ الْأَمانِيُّ حَتَّي جاءَ أَمْرُ اللَّهِ وَ غَرَّكُمْ بِاللَّهِ الْغَرُورُ فَالْيَوْمَ لا يُؤْخَذُ مِنْكُمْ فِدْيَةٌ وَ لا مِنَ الَّذِينَ كَفَرُوا مَأْواكُمُ النَّارُ هِيَ مَوْلاكُمْ وَ بِئْسَ الْمَصِيرُ ثُمَّ قَالَ يَا أَبَا مُحَمَّدٍ أَمَا وَ اللَّهِ مَا قَالَ اللَّهُ لِلْيَهُودِ وَ النَّصَارَي وَ لَكِنَّهُ عَنَي أَهْلَ الْقِبْلَةِ</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1226980_3264237689"/>
      <w:bookmarkStart w:id="1534" w:name="_Toc724"/>
      <w:bookmarkEnd w:id="1533"/>
      <w:r>
        <w:rPr>
          <w:rtl w:val="true"/>
        </w:rPr>
        <w:t>«</w:t>
      </w:r>
      <w:r>
        <w:rPr/>
        <w:t>24</w:t>
      </w:r>
      <w:r>
        <w:rPr>
          <w:rtl w:val="true"/>
        </w:rPr>
        <w:t>»</w:t>
      </w:r>
      <w:bookmarkEnd w:id="1534"/>
    </w:p>
    <w:p>
      <w:pPr>
        <w:pStyle w:val="BookText"/>
        <w:rPr/>
      </w:pPr>
      <w:r>
        <w:rPr>
          <w:rFonts w:ascii="Amiri" w:hAnsi="Amiri" w:eastAsia="Amiri" w:cs="Amiri"/>
          <w:color w:val="111111"/>
          <w:sz w:val="28"/>
          <w:sz w:val="28"/>
          <w:szCs w:val="28"/>
          <w:rtl w:val="true"/>
          <w:lang w:bidi="ar-SA"/>
        </w:rPr>
        <w:t>ين، كتاب حسين بن سعيد و النوادر الْحَسَنُ بْنُ مَحْبُوبٍ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 قَالَ مُحَمَّدُ بْنُ عَلِيٍّ عليهما السلام إِذَا كَانَ يَوْمُ الْقِيَامَةِ نَادَي مُنَادٍ أَيْنَ الصَّابِرُونَ فَيَقُومُ عُنُقٌ مِنَ النَّاسِ فَيُنَادِي مُنَادٍ أَيْنَ الْمُتَصَبِّرُونَ فَيَقُومُ عُنُقٌ مِنَ النَّاسِ فَقُلْتُ جُعِلْتُ فِدَاكَ وَ مَا الصَّابِرُونَ قَالَ الصَّابِرُونَ عَلَي أَدَاءِ الْفَرَائِضِ وَ الْمُتَصَبِّرُونَ عَلَي تَرْكِ الْمَعَاصِي</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1226982_3264237689"/>
      <w:bookmarkStart w:id="1536" w:name="_Toc725"/>
      <w:bookmarkEnd w:id="1535"/>
      <w:r>
        <w:rPr>
          <w:rtl w:val="true"/>
        </w:rPr>
        <w:t>«</w:t>
      </w:r>
      <w:r>
        <w:rPr/>
        <w:t>25</w:t>
      </w:r>
      <w:r>
        <w:rPr>
          <w:rtl w:val="true"/>
        </w:rPr>
        <w:t>»</w:t>
      </w:r>
      <w:bookmarkEnd w:id="1536"/>
    </w:p>
    <w:p>
      <w:pPr>
        <w:pStyle w:val="BookText"/>
        <w:rPr/>
      </w:pPr>
      <w:r>
        <w:rPr>
          <w:rFonts w:ascii="Amiri" w:hAnsi="Amiri" w:eastAsia="Amiri" w:cs="Amiri"/>
          <w:color w:val="111111"/>
          <w:sz w:val="28"/>
          <w:sz w:val="28"/>
          <w:szCs w:val="28"/>
          <w:rtl w:val="true"/>
          <w:lang w:bidi="ar-SA"/>
        </w:rPr>
        <w:t>مِنْ كِتَابِ التَّمْحِيصِ، عَنْ عَلِيِّ بْنِ عَفَّانَ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لَيَعْتَذِرُ إِلَي عَبْدِهِ الْمُؤْمِنِ الْمُحْتَاجِ كَانَ فِي الدُّنْيَا كَمَا يَعْتَذِرُ الْأَخُ إِلَي أَخِيهِ فَيَقُولُ لَا وَ عِزَّتِي مَا أَفْقَرْتُكَ لِهَوَانٍ بِكَ عَلَيَّ فَارْفَعْ هَذَا الْغِطَاءَ فَانْظُرْ مَا عَوَّضْتُكَ مِنَ الدُّنْيَا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 ای را می آورند که نماز خوانده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طلب رضایت تو نماز خواندم؛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خواندی که در حقت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فلان کس چقدر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سمت آتش ببرید؛ و بنده ای را می آورند که جهاد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طلب رضایت تو جهاد کردم؛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جهاد کردی که در حقت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چقدر شجاعست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سمت آتش ببرید؛ و بنده ای را می آورند که قرآن آموخته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طلب رضایت تو قرآن آموختم؛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آموختی که در حقت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چقدر خوش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سمت آتش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را می آورند که مالش را انفاق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طلب رضایت تو انفاق مال کردم؛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مالت را انفاق کردی که در حقت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چقدر سخاوتمند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سمت آتش ببرید</w:t>
      </w:r>
      <w:r>
        <w:rPr>
          <w:rFonts w:eastAsia="IRNazanin" w:cs="IRNazanin"/>
          <w:color w:val="111111"/>
          <w:sz w:val="28"/>
          <w:szCs w:val="28"/>
          <w:rtl w:val="true"/>
          <w:lang w:bidi="fa-IR"/>
        </w:rPr>
        <w:t>.</w:t>
      </w:r>
      <w:r>
        <w:rPr>
          <w:rStyle w:val="FootnoteAnchor"/>
          <w:rtl w:val="true"/>
        </w:rPr>
        <w:footnoteReference w:id="555"/>
      </w:r>
    </w:p>
    <w:p>
      <w:pPr>
        <w:pStyle w:val="Heading5"/>
        <w:numPr>
          <w:ilvl w:val="4"/>
          <w:numId w:val="1"/>
        </w:numPr>
        <w:rPr/>
      </w:pPr>
      <w:bookmarkStart w:id="1537" w:name="__RefHeading___Toc1226984_3264237689"/>
      <w:bookmarkStart w:id="1538" w:name="_Toc726"/>
      <w:bookmarkEnd w:id="1537"/>
      <w:r>
        <w:rPr>
          <w:rtl w:val="true"/>
        </w:rPr>
        <w:t xml:space="preserve">روایت </w:t>
      </w:r>
      <w:r>
        <w:rPr/>
        <w:t>23</w:t>
      </w:r>
      <w:r>
        <w:rPr>
          <w:rtl w:val="true"/>
        </w:rPr>
        <w:t>.</w:t>
      </w:r>
      <w:bookmarkEnd w:id="1538"/>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نور بین مردم به قدر ایمانشان تقسیم می شود و برای منافق نیز تقسیم می شود پس نور او بر شصت پای چپ اوست؛ پس نورش خاموش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 بایستید تا از نور شما برگیرم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خود بر گردید و نور طلب کنید یعنی جایی که نور تقسیم می شد، پس بر می گردند و بین آنان دیوار کشیده می شود و از ورای دیوار ندا سر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نَکُنْ مَعَکُمْ قالُوا بَلی وَ لکِنَّکُمْ فَتَنْتُمْ أَنْفُسَکُمْ وَ تَرَبَّصْتُمْ وَ ارْتَبْتُمْ وَ غَرَّتْکُمُ الْأَمانِیُّ حَتَّی جاءَ أَمْرُ اللَّهِ وَ غَرَّکُمْ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لا یُؤْخَذُ مِنْکُمْ فِدْیَةٌ وَ لا مِنَ الَّذینَ کَفَرُوا مَأْواکُمُ النَّارُ هِیَ مَوْلاکُمْ وَ بِئْسَ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با شما نبودیم؟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خود را فریفتید و منتظر ماندید و شک کردید و آرزوها شما را فریفته ساخت تا این که امر خدا رسید و شیطان شما را به خدا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از شما فدیه ای گرفته نمی شود و نه از کسانی که کفر ورزیدند و مأوای شما آتش است و آتش همنشین شماست و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 که به خدا قسم خداوند این سخنان را به یهود و نصاری نزده بلکه به اهل قبله سخن را متوجه ساخته است</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1539" w:name="__RefHeading___Toc1226986_3264237689"/>
      <w:bookmarkStart w:id="1540" w:name="_Toc727"/>
      <w:bookmarkEnd w:id="1539"/>
      <w:r>
        <w:rPr>
          <w:rtl w:val="true"/>
        </w:rPr>
        <w:t xml:space="preserve">روایت </w:t>
      </w:r>
      <w:r>
        <w:rPr/>
        <w:t>24</w:t>
      </w:r>
      <w:r>
        <w:rPr>
          <w:rtl w:val="true"/>
        </w:rPr>
        <w:t>.</w:t>
      </w:r>
      <w:bookmarkEnd w:id="1540"/>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منادی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کجایند؟ پس گروهی از مردم بر می خیزند و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صبر کجایند؟ پس گروهی از مردم بر می خیزند؛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ادای فرائض صبر نمودند و متصبرون کسانی هستند که بر ترک معاصی صبر کردند</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1541" w:name="__RefHeading___Toc1226988_3264237689"/>
      <w:bookmarkStart w:id="1542" w:name="_Toc728"/>
      <w:bookmarkEnd w:id="1541"/>
      <w:r>
        <w:rPr>
          <w:rtl w:val="true"/>
        </w:rPr>
        <w:t xml:space="preserve">روایت </w:t>
      </w:r>
      <w:r>
        <w:rPr/>
        <w:t>25</w:t>
      </w:r>
      <w:r>
        <w:rPr>
          <w:rtl w:val="true"/>
        </w:rPr>
        <w:t>.</w:t>
      </w:r>
      <w:bookmarkEnd w:id="154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بنده مؤمن و محتاجش در دنیا عذرخواهی می کند چنانچه برادر از برادرش عذرخواهی می کند؛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من تو را فقیر نکردم از این جهت که تو پیش من خوار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پرده را بالا بزن و ببین چه چیزی از دنیا به تو عوض دادم؛ </w:t>
      </w:r>
      <w:bookmarkStart w:id="1543" w:name="pg13885_196435"/>
    </w:p>
    <w:p>
      <w:pPr>
        <w:pStyle w:val="BookText"/>
        <w:rPr/>
      </w:pPr>
      <w:bookmarkEnd w:id="1543"/>
      <w:r>
        <w:rPr>
          <w:rFonts w:ascii="Amiri" w:hAnsi="Amiri" w:eastAsia="Amiri" w:cs="Amiri"/>
          <w:color w:val="111111"/>
          <w:sz w:val="28"/>
          <w:sz w:val="28"/>
          <w:szCs w:val="28"/>
          <w:rtl w:val="true"/>
          <w:lang w:bidi="ar-SA"/>
        </w:rPr>
        <w:t>فَيَكْشِفُ الْغِطَاءَ فَيَنْظُرُ إِلَي مَا عَوَّضَهُ اللَّهُ مِنَ الدُّنْيَا فَيَقُولُ مَا يَضُرُّنِي مَا مَنَعْتَنِي مَعَ مَا عَوَّضْتَنِي</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1226990_3264237689"/>
      <w:bookmarkStart w:id="1545" w:name="_Toc729"/>
      <w:bookmarkEnd w:id="1544"/>
      <w:r>
        <w:rPr>
          <w:rtl w:val="true"/>
        </w:rPr>
        <w:t>«</w:t>
      </w:r>
      <w:r>
        <w:rPr/>
        <w:t>26</w:t>
      </w:r>
      <w:r>
        <w:rPr>
          <w:rtl w:val="true"/>
        </w:rPr>
        <w:t>»</w:t>
      </w:r>
      <w:bookmarkEnd w:id="1545"/>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مَا اعْتَذَرَ إِلَي مَلَكٍ مُقَرَّبٍ وَ لَا إِلَي نَبِيٍّ مُرْسَلٍ إِلَّا إِلَي فُقَرَاءِ شِيعَتِنَا قِيلَ لَهُ وَ كَيْفَ يَعْتَذِرُ إِلَيْهِمْ قَالَ يُنَادِي مُنَادٍ أَيْنَ فُقَرَاءُ الْمُؤْمِنِينَ فَيَقُومُ عُنُقٌ مِنَ النَّاسِ فَيَتَجَلَّي لَهُمُ الرَّبُّ فَيَقُولُ وَ عِزَّتِي وَ جَلَالِي وَ عُلُوِّي وَ آلَائِي وَ ارْتِفَاعِ مَكَانِي مَا حَبَسْتُ عَنْكُمْ شَهَوَاتِكُمْ فِي دَارِ الدُّنْيَا هَوَاناً بِكُمْ عَلَيَّ وَ لَكِنْ ذَخَرْتُهُ لَكُمْ لِهَذَا الْيَوْمِ أَ مَا تَرَي قَوْلَهُ مَا حَبَسْتُ عَنْكُمْ شَهَوَاتِكُمْ فِي دَارِ الدُّنْيَا اعْتِذَاراً قُومُوا الْيَوْمَ فَتَصَفَّحُوا وُجُوهَ خَلَائِقِي فَمَنْ وَجَدْتُمْ لَهُ عَلَيْكُمْ مِنَّةً بِشَرْبَةٍ مِنْ مَاءٍ فَكَافُوهُ عَنِّي بِالْجَنَّةِ</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1226992_3264237689"/>
      <w:bookmarkStart w:id="1547" w:name="_Toc730"/>
      <w:bookmarkEnd w:id="1546"/>
      <w:r>
        <w:rPr>
          <w:rtl w:val="true"/>
        </w:rPr>
        <w:t>«</w:t>
      </w:r>
      <w:r>
        <w:rPr/>
        <w:t>27</w:t>
      </w:r>
      <w:r>
        <w:rPr>
          <w:rtl w:val="true"/>
        </w:rPr>
        <w:t>»</w:t>
      </w:r>
      <w:bookmarkEnd w:id="1547"/>
    </w:p>
    <w:p>
      <w:pPr>
        <w:pStyle w:val="BookText"/>
        <w:rPr/>
      </w:pPr>
      <w:r>
        <w:rPr>
          <w:rFonts w:ascii="Amiri" w:hAnsi="Amiri" w:eastAsia="Amiri" w:cs="Amiri"/>
          <w:color w:val="111111"/>
          <w:sz w:val="28"/>
          <w:sz w:val="28"/>
          <w:szCs w:val="28"/>
          <w:rtl w:val="true"/>
          <w:lang w:bidi="ar-SA"/>
        </w:rPr>
        <w:t xml:space="preserve">ما، الأمالي للشيخ الطوسي ابْنُ عُبْدُونٍ عَنْ عَلِيِّ بْنِ مُحَمَّدِ بْنِ الزُّبَيْرِ عَنْ عَلِيِّ بْنِ الْحَسَنِ بْنِ فَضَّالٍ عَنِ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رِزْقٍ عَنْ يَحْيَي بْنِ الْعَلَاءِ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عليه السلام عَلَي رَسُولِ اللَّهِ صلي الله عليه و آله وَ هُوَ فِي بَيْتِ أُمِّ سَلَمَةَ فَلَمَّا رَآهُ قَالَ كَيْفَ أَنْتَ يَا عَلِيُّ إِذَا جُمِعَتِ الْأُمَمُ وَ وُضِعَتِ الْمَوَازِينُ وَ بَرَزَ لِعَرْضِ خَلْقِهِ وَ دُعِيَ النَّاسُ إِلَي مَا لَا بُدَّ مِنْهُ قَالَ فَدَمَعَتْ عَيْنُ أَمِيرِ الْمُؤْمِنِينَ عليه السلام فَقَالَ رَسُولُ اللَّهِ صلي الله عليه و آله مَا يُبْكِيكَ يَا عَلِيُّ تُدْعَي وَ اللَّهِ أَنْتَ وَ شِيعَتُكَ غُرّاً مُحَجَّلِينَ </w:t>
      </w:r>
      <w:r>
        <w:rPr>
          <w:rStyle w:val="FootnoteAnchor"/>
          <w:rtl w:val="true"/>
        </w:rPr>
        <w:footnoteReference w:id="558"/>
      </w:r>
      <w:r>
        <w:rPr>
          <w:rFonts w:ascii="Amiri" w:hAnsi="Amiri" w:eastAsia="Amiri" w:cs="Amiri"/>
          <w:color w:val="111111"/>
          <w:sz w:val="28"/>
          <w:sz w:val="28"/>
          <w:szCs w:val="28"/>
          <w:rtl w:val="true"/>
          <w:lang w:bidi="ar-SA"/>
        </w:rPr>
        <w:t xml:space="preserve">رِوَاءً مَرْوِيِّينَ مُبْيَاضَّةً وُجُوهُهُمْ </w:t>
      </w:r>
      <w:r>
        <w:rPr>
          <w:rStyle w:val="FootnoteAnchor"/>
          <w:rtl w:val="true"/>
        </w:rPr>
        <w:footnoteReference w:id="559"/>
      </w:r>
      <w:r>
        <w:rPr>
          <w:rFonts w:ascii="Amiri" w:hAnsi="Amiri" w:eastAsia="Amiri" w:cs="Amiri"/>
          <w:color w:val="111111"/>
          <w:sz w:val="28"/>
          <w:sz w:val="28"/>
          <w:szCs w:val="28"/>
          <w:rtl w:val="true"/>
          <w:lang w:bidi="ar-SA"/>
        </w:rPr>
        <w:t>وَ يُدْعَي بِعَدُوِّكَ مُسْوَادَّةً وُجُوهُهُمْ أَشْقِيَاءَ مُعَذَّبِينَ أَ مَا سَمِعْتَ إِلَي قَوْلِ اللَّهِ إِنَّ الَّذِينَ آمَنُوا وَ عَمِلُوا الصَّالِحاتِ أُولئِكَ هُمْ خَيْرُ الْبَرِيَّةِ أَنْتَ وَ شِيعَتُكَ وَ الَّذِينَ كَفَرُوا بِآيَاتِنَا أُولئِكَ هُمْ شَرُّ الْبَرِيَّةِ عَدُوُّكَ يَا عَلِيُّ</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1226994_3264237689"/>
      <w:bookmarkStart w:id="1549" w:name="_Toc731"/>
      <w:bookmarkEnd w:id="1548"/>
      <w:r>
        <w:rPr>
          <w:rtl w:val="true"/>
        </w:rPr>
        <w:t>«</w:t>
      </w:r>
      <w:r>
        <w:rPr/>
        <w:t>28</w:t>
      </w:r>
      <w:r>
        <w:rPr>
          <w:rtl w:val="true"/>
        </w:rPr>
        <w:t>»</w:t>
      </w:r>
      <w:bookmarkEnd w:id="1549"/>
    </w:p>
    <w:p>
      <w:pPr>
        <w:pStyle w:val="BookText"/>
        <w:rPr/>
      </w:pPr>
      <w:r>
        <w:rPr>
          <w:rFonts w:ascii="Amiri" w:hAnsi="Amiri" w:eastAsia="Amiri" w:cs="Amiri"/>
          <w:color w:val="111111"/>
          <w:sz w:val="28"/>
          <w:sz w:val="28"/>
          <w:szCs w:val="28"/>
          <w:rtl w:val="true"/>
          <w:lang w:bidi="ar-SA"/>
        </w:rPr>
        <w:t xml:space="preserve">ما، الأمالي للشيخ الطوسي الْحُسَيْنُ بْنُ إِبْرَاهِيمَ الْقَزْوِينِيُّ عَنْ مُحَمَّدِ بْنِ وَهْبَانَ </w:t>
      </w:r>
      <w:r>
        <w:rPr>
          <w:rStyle w:val="FootnoteAnchor"/>
          <w:rtl w:val="true"/>
        </w:rPr>
        <w:footnoteReference w:id="560"/>
      </w:r>
      <w:r>
        <w:rPr>
          <w:rFonts w:ascii="Amiri" w:hAnsi="Amiri" w:eastAsia="Amiri" w:cs="Amiri"/>
          <w:color w:val="111111"/>
          <w:sz w:val="28"/>
          <w:sz w:val="28"/>
          <w:szCs w:val="28"/>
          <w:rtl w:val="true"/>
          <w:lang w:bidi="ar-SA"/>
        </w:rPr>
        <w:t>عَنْ مُحَمَّدِ بْنِ</w:t>
      </w:r>
    </w:p>
    <w:p>
      <w:pPr>
        <w:pStyle w:val="BookText"/>
        <w:rPr/>
      </w:pPr>
      <w:r>
        <w:rPr>
          <w:rFonts w:ascii="IRNazanin" w:hAnsi="IRNazanin" w:eastAsia="IRNazanin"/>
          <w:color w:val="111111"/>
          <w:sz w:val="28"/>
          <w:sz w:val="28"/>
          <w:szCs w:val="28"/>
          <w:rtl w:val="true"/>
          <w:lang w:bidi="fa-IR"/>
        </w:rPr>
        <w:t>پس پرده را بالا می زند و به آنچه خدا از دنیا به او عوض داده می نگرد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منع کردی به من ضرر نزد با وجود آنچه به من عوض دادی</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1550" w:name="__RefHeading___Toc1226996_3264237689"/>
      <w:bookmarkStart w:id="1551" w:name="_Toc732"/>
      <w:bookmarkEnd w:id="1550"/>
      <w:r>
        <w:rPr>
          <w:rtl w:val="true"/>
        </w:rPr>
        <w:t xml:space="preserve">روایت </w:t>
      </w:r>
      <w:r>
        <w:rPr/>
        <w:t>26</w:t>
      </w:r>
      <w:r>
        <w:rPr>
          <w:rtl w:val="true"/>
        </w:rPr>
        <w:t>.</w:t>
      </w:r>
      <w:bookmarkEnd w:id="1551"/>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هیچ ملک مقرب و هیچ پیامبر مرسلی عذرخواهی نمی کند مگر از فقرای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عذرخواهی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مؤمنین کجایند؟ پس گروهی از مردم بر می خیزند؛ پس پروردگارا بر آنان متجلی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 و عظمت شأن و نعمتها و بلندی جایگاهم، من میلهای شما در دنیا را از جهت این که شما را بر خود خوار سازم حبس ننمودم؛ بلکه آن خواسته های شما را برای امروزتان ذخیره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 این سخن خدا که در دار دنیا امیالتان را حبس نکردم اعتذار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امروز و چهره های بندگانم را بررسی کنید؛ پس بر هر یک منتی به شربت آبی بر خود یافتید او را از جانب من جزای بهشت بدهید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Heading5"/>
        <w:numPr>
          <w:ilvl w:val="4"/>
          <w:numId w:val="1"/>
        </w:numPr>
        <w:rPr/>
      </w:pPr>
      <w:bookmarkStart w:id="1552" w:name="__RefHeading___Toc1226998_3264237689"/>
      <w:bookmarkStart w:id="1553" w:name="_Toc733"/>
      <w:bookmarkEnd w:id="1552"/>
      <w:r>
        <w:rPr>
          <w:rtl w:val="true"/>
        </w:rPr>
        <w:t xml:space="preserve">روایت </w:t>
      </w:r>
      <w:r>
        <w:rPr/>
        <w:t>27</w:t>
      </w:r>
      <w:r>
        <w:rPr>
          <w:rtl w:val="true"/>
        </w:rPr>
        <w:t>.</w:t>
      </w:r>
      <w:bookmarkEnd w:id="155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رسول خدا صلی الله علیه و آله وارد شد و ایشان در خانه ام سلمه بود؛ پس وقتی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علی چگونه ای وقتی امتها جمع می شوند و موازین وضع می شود و امر خدا برای تعرض بر خلقش آشکار می شود و مردم به آنچه از آن گریزی نیست دعوت می شوند؛ پس اشک امیر مؤمنان علیه السلام جاری شد؛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می گریاند؟ به خدا قسم تو و شیعیانت در حالی که پیشانی تان منور و دست و پایتان سفید است خوانده می شوید، در حالتی که سیراب هستید و خوش منظر و چهره هایتان سفید است و دشمن تو با چهره هایی سیاه و در حالت شقاوت و معذب را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خودا را نشنیده 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ایمان آوردند و کار نیکو کردند، آنان بهترین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بآیاتنا أُولئِکَ هُمْ شَرُّ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و شیعیان توست و کسانی که به آیات ما کافر شدند، آنان بدترین مردم هستند و اینان دشمنان تو یا علی هستند</w:t>
      </w:r>
      <w:r>
        <w:rPr>
          <w:rFonts w:eastAsia="IRNazanin" w:cs="IRNazanin"/>
          <w:color w:val="111111"/>
          <w:sz w:val="28"/>
          <w:szCs w:val="28"/>
          <w:rtl w:val="true"/>
          <w:lang w:bidi="fa-IR"/>
        </w:rPr>
        <w:t>.</w:t>
      </w:r>
      <w:r>
        <w:rPr>
          <w:rStyle w:val="FootnoteAnchor"/>
          <w:rtl w:val="true"/>
        </w:rPr>
        <w:footnoteReference w:id="563"/>
      </w:r>
    </w:p>
    <w:p>
      <w:pPr>
        <w:pStyle w:val="Heading5"/>
        <w:numPr>
          <w:ilvl w:val="4"/>
          <w:numId w:val="1"/>
        </w:numPr>
        <w:rPr/>
      </w:pPr>
      <w:bookmarkStart w:id="1554" w:name="__RefHeading___Toc1227000_3264237689"/>
      <w:bookmarkStart w:id="1555" w:name="_Toc734"/>
      <w:bookmarkEnd w:id="1554"/>
      <w:r>
        <w:rPr>
          <w:rtl w:val="true"/>
        </w:rPr>
        <w:t xml:space="preserve">روایت </w:t>
      </w:r>
      <w:r>
        <w:rPr/>
        <w:t>28</w:t>
      </w:r>
      <w:r>
        <w:rPr>
          <w:rtl w:val="true"/>
        </w:rPr>
        <w:t>.</w:t>
      </w:r>
      <w:bookmarkEnd w:id="155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bookmarkStart w:id="1556" w:name="pg13885_196436"/>
    </w:p>
    <w:p>
      <w:pPr>
        <w:pStyle w:val="BookText"/>
        <w:rPr/>
      </w:pPr>
      <w:bookmarkEnd w:id="1556"/>
      <w:r>
        <w:rPr>
          <w:rFonts w:ascii="Amiri" w:hAnsi="Amiri" w:eastAsia="Amiri" w:cs="Amiri"/>
          <w:color w:val="111111"/>
          <w:sz w:val="28"/>
          <w:sz w:val="28"/>
          <w:szCs w:val="28"/>
          <w:rtl w:val="true"/>
          <w:lang w:bidi="ar-SA"/>
        </w:rPr>
        <w:t xml:space="preserve">أَحْمَدَ بْنِ زَكَرِيَّا عَنِ الْحَسَنِ بْنِ فَضَّالٍ عَنْ عَلِيِّ بْنِ عُقْبَةَ </w:t>
      </w:r>
      <w:r>
        <w:rPr>
          <w:rStyle w:val="FootnoteAnchor"/>
          <w:rtl w:val="true"/>
        </w:rPr>
        <w:footnoteReference w:id="564"/>
      </w:r>
      <w:r>
        <w:rPr>
          <w:rFonts w:ascii="Amiri" w:hAnsi="Amiri" w:eastAsia="Amiri" w:cs="Amiri"/>
          <w:color w:val="111111"/>
          <w:sz w:val="28"/>
          <w:sz w:val="28"/>
          <w:szCs w:val="28"/>
          <w:rtl w:val="true"/>
          <w:lang w:bidi="ar-SA"/>
        </w:rPr>
        <w:t xml:space="preserve">عَنْ أَسْبَاطِ بْنِ سَالِمٍ عَنْ أَيُّوبَ بْنِ رَاشِدٍ قَالَ سَمِعْتُ أَبَا عَبْدِ اللَّهِ عليه السلام يَقُولُ مَانِعُ الزَّكَاةِ يُطَوَّقُ بِحَيَّةٍ قَرْعَاءَ </w:t>
      </w:r>
      <w:r>
        <w:rPr>
          <w:rStyle w:val="FootnoteAnchor"/>
          <w:rtl w:val="true"/>
        </w:rPr>
        <w:footnoteReference w:id="565"/>
      </w:r>
      <w:r>
        <w:rPr>
          <w:rFonts w:ascii="Amiri" w:hAnsi="Amiri" w:eastAsia="Amiri" w:cs="Amiri"/>
          <w:color w:val="111111"/>
          <w:sz w:val="28"/>
          <w:sz w:val="28"/>
          <w:szCs w:val="28"/>
          <w:rtl w:val="true"/>
          <w:lang w:bidi="ar-SA"/>
        </w:rPr>
        <w:t>تَأْكُلُ مِنْ دِمَاغِهِ وَ ذَلِكَ قَوْلُ اللَّهِ تَعَالَي سَيُطَوَّقُونَ ما بَخِلُوا بِهِ يَوْمَ الْقِيامَةِ</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1227002_3264237689"/>
      <w:bookmarkStart w:id="1558" w:name="_Toc735"/>
      <w:bookmarkEnd w:id="1557"/>
      <w:r>
        <w:rPr>
          <w:rtl w:val="true"/>
        </w:rPr>
        <w:t>«</w:t>
      </w:r>
      <w:r>
        <w:rPr/>
        <w:t>29</w:t>
      </w:r>
      <w:r>
        <w:rPr>
          <w:rtl w:val="true"/>
        </w:rPr>
        <w:t>»</w:t>
      </w:r>
      <w:bookmarkEnd w:id="1558"/>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 قَالَ قَالَ رَسُولُ اللَّهِ صلي الله عليه و آله كُلُّكُمْ يُكَلِّمُ رَبَّهُ يَوْمَ الْقِيَامَةِ لَيْسَ بَيْنَهُ وَ بَيْنَهُ تَرْجُمَانٌ فَيَنْظُرُ أَمَامَهُ فَلَا يَجِدُ إِلَّا مَا قَدَّمَ وَ يَنْظُرُ عَنْ يَمِينِهِ فَلَا يَجِدُ إِلَّا مَا قَدَّمَ ثُمَّ يَنْظُرُ عَنْ يَسَارِهِ فَإِذَا هُوَ بِالنَّارِ فَاتَّقُوا النَّارَ وَ لَوْ بِشِقِّ تَمْرَةٍ فَإِنْ لَمْ يَجِدْ أَحَدُكُمْ فَبِكَلِمَةٍ طَيِّبَةٍ</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1227004_3264237689"/>
      <w:bookmarkStart w:id="1560" w:name="_Toc736"/>
      <w:bookmarkEnd w:id="1559"/>
      <w:r>
        <w:rPr>
          <w:rtl w:val="true"/>
        </w:rPr>
        <w:t>«</w:t>
      </w:r>
      <w:r>
        <w:rPr/>
        <w:t>30</w:t>
      </w:r>
      <w:r>
        <w:rPr>
          <w:rtl w:val="true"/>
        </w:rPr>
        <w:t>»</w:t>
      </w:r>
      <w:bookmarkEnd w:id="1560"/>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 مَنْ أَعَانَ مُؤْمِناً مُسَافِراً فِي حَاجَتِهِ نَفَّسَ اللَّهُ تَعَالَي عَنْهُ ثَلَاثاً وَ سَبْعِينَ كُرْبَةً وَاحِدَةً فِي الدُّنْيَا مِنَ الْغَمِّ وَ الْهَمِّ وَ اثْنَتَيْنِ وَ سَبْعِينَ كُرْبَةً عِنْدَ كُرْبَتِهِ الْعُظْمَي قِيلَ يَا رَسُولَ اللَّهِ وَ مَا الْكُرْبَةُ الْعُظْمَي قَالَ حَيْثُ يَتَشَاغَلُ النَّاسُ بِأَنْفُسِهِمْ حَتَّي إِنَّ إِبْرَاهِيمَ عليه السلام يَقُولُ أَسْأَلُكَ بِخُلَّتِي أَنْ لَا تُسَلِّمَنِي إِلَيْهَا</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1227006_3264237689"/>
      <w:bookmarkStart w:id="1562" w:name="_Toc737"/>
      <w:bookmarkEnd w:id="1561"/>
      <w:r>
        <w:rPr>
          <w:rtl w:val="true"/>
        </w:rPr>
        <w:t>«</w:t>
      </w:r>
      <w:r>
        <w:rPr/>
        <w:t>31</w:t>
      </w:r>
      <w:r>
        <w:rPr>
          <w:rtl w:val="true"/>
        </w:rPr>
        <w:t>»</w:t>
      </w:r>
      <w:bookmarkEnd w:id="1562"/>
    </w:p>
    <w:p>
      <w:pPr>
        <w:pStyle w:val="BookText"/>
        <w:rPr/>
      </w:pPr>
      <w:r>
        <w:rPr>
          <w:rFonts w:ascii="Amiri" w:hAnsi="Amiri" w:eastAsia="Amiri" w:cs="Amiri"/>
          <w:color w:val="111111"/>
          <w:sz w:val="28"/>
          <w:sz w:val="28"/>
          <w:szCs w:val="28"/>
          <w:rtl w:val="true"/>
          <w:lang w:bidi="ar-SA"/>
        </w:rPr>
        <w:t>ل، الخصال ابْنُ الْمُتَوَكِّلِ عَنِ الْحِمْيَرِيِّ عَنِ ابْنِ عِيسَي عَنِ ابْنِ مَحْبُوبٍ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 عَلَي ثَلَاثَةِ أَجْزَاءٍ فَجُزْءٌ تَحْتَ ظِلِّ الْعَرْشِ يَوْمَ لَا ظِلَّ إِلَّا ظِلُّهُ وَ جُزْءٌ عَلَيْهِمُ الْحِسَابُ وَ الْعَذَابُ وَ جُزْءٌ وُجُوهُهُمْ وُجُوهُ الْآدَمِيِّينَ وَ قُلُوبُهُمْ قُلُوبُ الشَّيَاطِينِ</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1227008_3264237689"/>
      <w:bookmarkStart w:id="1564" w:name="_Toc738"/>
      <w:bookmarkEnd w:id="1563"/>
      <w:r>
        <w:rPr>
          <w:rtl w:val="true"/>
        </w:rPr>
        <w:t>«</w:t>
      </w:r>
      <w:r>
        <w:rPr/>
        <w:t>32</w:t>
      </w:r>
      <w:r>
        <w:rPr>
          <w:rtl w:val="true"/>
        </w:rPr>
        <w:t>»</w:t>
      </w:r>
      <w:bookmarkEnd w:id="1564"/>
    </w:p>
    <w:p>
      <w:pPr>
        <w:pStyle w:val="BookText"/>
        <w:rPr/>
      </w:pPr>
      <w:r>
        <w:rPr>
          <w:rFonts w:ascii="Amiri" w:hAnsi="Amiri" w:eastAsia="Amiri" w:cs="Amiri"/>
          <w:color w:val="111111"/>
          <w:sz w:val="28"/>
          <w:sz w:val="28"/>
          <w:szCs w:val="28"/>
          <w:rtl w:val="true"/>
          <w:lang w:bidi="ar-SA"/>
        </w:rPr>
        <w:t xml:space="preserve">يد، التوحيد أَبِي عَنْ سَعْدٍ عَنِ ابْنِ هَاشِمٍ عَنِ ابْنِ فَضَّالٍ عَنْ أَبِي جَمِيلَةَ </w:t>
      </w:r>
      <w:r>
        <w:rPr>
          <w:rStyle w:val="FootnoteAnchor"/>
          <w:rtl w:val="true"/>
        </w:rPr>
        <w:footnoteReference w:id="566"/>
      </w:r>
      <w:r>
        <w:rPr>
          <w:rFonts w:ascii="Amiri" w:hAnsi="Amiri" w:eastAsia="Amiri" w:cs="Amiri"/>
          <w:color w:val="111111"/>
          <w:sz w:val="28"/>
          <w:sz w:val="28"/>
          <w:szCs w:val="28"/>
          <w:rtl w:val="true"/>
          <w:lang w:bidi="ar-SA"/>
        </w:rPr>
        <w:t>عَنْ مُحَمَّدِ بْنِ عَلِيٍّ الْحَلَبِيِّ عَنْ أَبِي عَبْدِ اللَّهِ عليه السلام فِي قَوْلِ اللَّهِ عَزَّ وَ جَلَّ وَ يُدْعَوْنَ إِلَي السُّجُودِ فَلا يَسْتَطِيعُونَ قَالَ أُفْحِمَ الْقَوْمُ وَ دَخَلَتْهُمُ الْهَيْبَةُ وَ شُخِصَتِ الْأَبْصَارُ وَ بَلَغَتِ الْقُلُوبُ الْحَناجِرَ خاشِعَةً أَبْصارُهُمْ تَرْهَقُهُمْ ذِلَّةٌ وَ قَدْ كانُوا يُدْعَوْنَ إِلَي السُّجُودِ وَ هُمْ سالِمُونَ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ایوب بن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نپردازد ماری بدون موی بر گردنش آویخته می شود که مغزش را می خورد و اینست معنای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روز قیامت بر گردنشان آویخته خواهد شد آنچه را به آن بخل می ورزیدند</w:t>
      </w:r>
      <w:r>
        <w:rPr>
          <w:rFonts w:eastAsia="IRNazanin" w:cs="IRNazanin"/>
          <w:color w:val="111111"/>
          <w:sz w:val="28"/>
          <w:szCs w:val="28"/>
          <w:rtl w:val="true"/>
          <w:lang w:bidi="fa-IR"/>
        </w:rPr>
        <w:t>.}</w:t>
      </w:r>
      <w:r>
        <w:rPr>
          <w:rStyle w:val="FootnoteAnchor"/>
          <w:rtl w:val="true"/>
        </w:rPr>
        <w:footnoteReference w:id="567"/>
      </w:r>
    </w:p>
    <w:p>
      <w:pPr>
        <w:pStyle w:val="Heading5"/>
        <w:numPr>
          <w:ilvl w:val="4"/>
          <w:numId w:val="1"/>
        </w:numPr>
        <w:rPr/>
      </w:pPr>
      <w:bookmarkStart w:id="1565" w:name="__RefHeading___Toc1227010_3264237689"/>
      <w:bookmarkStart w:id="1566" w:name="_Toc739"/>
      <w:bookmarkEnd w:id="1565"/>
      <w:r>
        <w:rPr>
          <w:rtl w:val="true"/>
        </w:rPr>
        <w:t xml:space="preserve">روایت </w:t>
      </w:r>
      <w:r>
        <w:rPr/>
        <w:t>29</w:t>
      </w:r>
      <w:r>
        <w:rPr>
          <w:rtl w:val="true"/>
        </w:rPr>
        <w:t>.</w:t>
      </w:r>
      <w:bookmarkEnd w:id="1566"/>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با پروردگارتان روز قیامت تکلم می کنید و بین شما و او مترجم واسطه نیست و هر یک از شما به جلوی خویش می نگرد و جز آنچه کرده نمی یابد و به سمت راست خویش می نگرد و جز آنچه کرده نمی یابد و به سمت چپ خویش می نگرد و ناچهان می بیند در آتش است؛ پس از آتش جهنم ولو با یک تصدق خرما بپرهیزید و اگر کسی از شما خرما نیافت با کلمه پاکیزه ای بپرهیزد</w:t>
      </w:r>
      <w:r>
        <w:rPr>
          <w:rFonts w:eastAsia="IRNazanin" w:cs="IRNazanin"/>
          <w:color w:val="111111"/>
          <w:sz w:val="28"/>
          <w:szCs w:val="28"/>
          <w:rtl w:val="true"/>
          <w:lang w:bidi="fa-IR"/>
        </w:rPr>
        <w:t>.</w:t>
      </w:r>
      <w:r>
        <w:rPr>
          <w:rStyle w:val="FootnoteAnchor"/>
          <w:rtl w:val="true"/>
        </w:rPr>
        <w:footnoteReference w:id="568"/>
      </w:r>
    </w:p>
    <w:p>
      <w:pPr>
        <w:pStyle w:val="Heading5"/>
        <w:numPr>
          <w:ilvl w:val="4"/>
          <w:numId w:val="1"/>
        </w:numPr>
        <w:rPr/>
      </w:pPr>
      <w:bookmarkStart w:id="1567" w:name="__RefHeading___Toc1227012_3264237689"/>
      <w:bookmarkStart w:id="1568" w:name="_Toc740"/>
      <w:bookmarkEnd w:id="1567"/>
      <w:r>
        <w:rPr>
          <w:rtl w:val="true"/>
        </w:rPr>
        <w:t xml:space="preserve">روایت </w:t>
      </w:r>
      <w:r>
        <w:rPr/>
        <w:t>30</w:t>
      </w:r>
      <w:r>
        <w:rPr>
          <w:rtl w:val="true"/>
        </w:rPr>
        <w:t>.</w:t>
      </w:r>
      <w:bookmarkEnd w:id="1568"/>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مسافر مؤمنی را در حاجتش یاری نماید، خداوند تعالی هفتاد و سه غم و اندوه از او بر طرف می کند که یکی از هم و غم ها در دنیا و هفتاد و دو تای آنها هنگام سختی بزرگتر اوست؛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بزرگتر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مشغول کار خویش هستند تا جایی که ابراهیم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خاطر مقام خلیل اللهی من، از تو می خواهم که مرا تسلیم آتش نکنی؛</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Heading5"/>
        <w:numPr>
          <w:ilvl w:val="4"/>
          <w:numId w:val="1"/>
        </w:numPr>
        <w:rPr/>
      </w:pPr>
      <w:bookmarkStart w:id="1569" w:name="__RefHeading___Toc1227014_3264237689"/>
      <w:bookmarkStart w:id="1570" w:name="_Toc741"/>
      <w:bookmarkEnd w:id="1569"/>
      <w:r>
        <w:rPr>
          <w:rtl w:val="true"/>
        </w:rPr>
        <w:t xml:space="preserve">روایت </w:t>
      </w:r>
      <w:r>
        <w:rPr/>
        <w:t>31</w:t>
      </w:r>
      <w:r>
        <w:rPr>
          <w:rtl w:val="true"/>
        </w:rPr>
        <w:t>.</w:t>
      </w:r>
      <w:bookmarkEnd w:id="157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 سه جزء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زیر سایه عرش هستند، در روزی که سایه ای جز سایه عرش نیست و گروهی حساب و عذاب بر آنان است و گروهی صورتهایشان به صورت آدمی زاد و قلوبشان به صورت شیاطین است</w:t>
      </w:r>
      <w:r>
        <w:rPr>
          <w:rFonts w:eastAsia="IRNazanin" w:cs="IRNazanin"/>
          <w:color w:val="111111"/>
          <w:sz w:val="28"/>
          <w:szCs w:val="28"/>
          <w:rtl w:val="true"/>
          <w:lang w:bidi="fa-IR"/>
        </w:rPr>
        <w:t>.</w:t>
      </w:r>
      <w:r>
        <w:rPr>
          <w:rStyle w:val="FootnoteAnchor"/>
          <w:rtl w:val="true"/>
        </w:rPr>
        <w:footnoteReference w:id="570"/>
      </w:r>
    </w:p>
    <w:p>
      <w:pPr>
        <w:pStyle w:val="Heading5"/>
        <w:numPr>
          <w:ilvl w:val="4"/>
          <w:numId w:val="1"/>
        </w:numPr>
        <w:rPr/>
      </w:pPr>
      <w:bookmarkStart w:id="1571" w:name="__RefHeading___Toc1227016_3264237689"/>
      <w:bookmarkStart w:id="1572" w:name="_Toc742"/>
      <w:bookmarkEnd w:id="1571"/>
      <w:r>
        <w:rPr>
          <w:rtl w:val="true"/>
        </w:rPr>
        <w:t xml:space="preserve">روایت </w:t>
      </w:r>
      <w:r>
        <w:rPr/>
        <w:t>32</w:t>
      </w:r>
      <w:r>
        <w:rPr>
          <w:rtl w:val="true"/>
        </w:rPr>
        <w:t>.</w:t>
      </w:r>
      <w:bookmarkEnd w:id="157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یُدْعَوْنَ إِلَی السُّجُودِ فَلا 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قوم درمانده شوند و هیبت و ترس بر ایشان داخل شود و دیدها باز ماند که هیچ برهم نخورد و دلها به گلو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خاشِعَةً أَبْصارُهُمْ تَرْهَقُهُمْ ذِلَّةٌ وَ قَدْ کانُوا یُدْعَوْنَ إِلَی السُّجُودِ 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حالتی که بالا رونده است چشمهای ایشان برسد ایشان را و فروگیرد خواری و بتحقیق که بودند در دنیا که خوانده می شدند به سوی سجده کردن و حال آنکه ایشان تندرست و قادر بر آن بودند</w:t>
      </w:r>
      <w:r>
        <w:rPr>
          <w:rFonts w:eastAsia="IRNazanin" w:cs="IRNazanin"/>
          <w:color w:val="111111"/>
          <w:sz w:val="28"/>
          <w:szCs w:val="28"/>
          <w:rtl w:val="true"/>
          <w:lang w:bidi="fa-IR"/>
        </w:rPr>
        <w:t>.</w:t>
      </w:r>
      <w:r>
        <w:rPr>
          <w:rStyle w:val="FootnoteAnchor"/>
          <w:rtl w:val="true"/>
        </w:rPr>
        <w:footnoteReference w:id="571"/>
      </w:r>
      <w:bookmarkStart w:id="1573" w:name="pg13885_196437"/>
    </w:p>
    <w:p>
      <w:pPr>
        <w:pStyle w:val="Heading5"/>
        <w:numPr>
          <w:ilvl w:val="4"/>
          <w:numId w:val="1"/>
        </w:numPr>
        <w:rPr/>
      </w:pPr>
      <w:bookmarkStart w:id="1574" w:name="__RefHeading___Toc1227018_3264237689"/>
      <w:bookmarkStart w:id="1575" w:name="_Toc743"/>
      <w:bookmarkEnd w:id="1573"/>
      <w:bookmarkEnd w:id="1574"/>
      <w:r>
        <w:rPr>
          <w:rtl w:val="true"/>
        </w:rPr>
        <w:t>«</w:t>
      </w:r>
      <w:r>
        <w:rPr/>
        <w:t>33</w:t>
      </w:r>
      <w:r>
        <w:rPr>
          <w:rtl w:val="true"/>
        </w:rPr>
        <w:t>»</w:t>
      </w:r>
      <w:bookmarkEnd w:id="1575"/>
    </w:p>
    <w:p>
      <w:pPr>
        <w:pStyle w:val="BookText"/>
        <w:rPr/>
      </w:pPr>
      <w:r>
        <w:rPr>
          <w:rFonts w:ascii="Amiri" w:hAnsi="Amiri" w:eastAsia="Amiri" w:cs="Amiri"/>
          <w:color w:val="111111"/>
          <w:sz w:val="28"/>
          <w:sz w:val="28"/>
          <w:szCs w:val="28"/>
          <w:rtl w:val="true"/>
          <w:lang w:bidi="ar-SA"/>
        </w:rPr>
        <w:t xml:space="preserve">فس، تفسير القمي يَوْمَ يُكْشَفُ عَنْ ساقٍ وَ يُدْعَوْنَ إِلَي السُّجُودِ قَالَ يُكْشَفُ عَنِ الْأُمُورِ الَّتِي خَفِيَتْ وَ مَا غَصَبُوا آلَ مُحَمَّدٍ حَقَّهُمْ وَ يُدْعَوْنَ إِلَي السُّجُودِ قَالَ يُكْشَفُ لِأَمِيرِ الْمُؤْمِنِينَ عليه السلام فَتَصِيرُ أَعْنَاقُهُمْ مِثْلَ صَيَاصِي الْبَقَرِ يَعْنِي قُرُونَهَا فَلا يَسْتَطِيعُونَ أَنْ يَسْجُدُوا وَ هُوَ عُقُوبَةٌ </w:t>
      </w:r>
      <w:r>
        <w:rPr>
          <w:rStyle w:val="FootnoteAnchor"/>
          <w:rtl w:val="true"/>
        </w:rPr>
        <w:footnoteReference w:id="572"/>
      </w:r>
      <w:r>
        <w:rPr>
          <w:rFonts w:ascii="Amiri" w:hAnsi="Amiri" w:eastAsia="Amiri" w:cs="Amiri"/>
          <w:color w:val="111111"/>
          <w:sz w:val="28"/>
          <w:sz w:val="28"/>
          <w:szCs w:val="28"/>
          <w:rtl w:val="true"/>
          <w:lang w:bidi="ar-SA"/>
        </w:rPr>
        <w:t>لَهُمْ لِأَنَّهُمْ لَمْ يُطِيعُوا اللَّهَ فِي الدُّنْيَا فِي أَمْرِهِ وَ هُوَ قَوْلُهُ تَعَالَي وَ قَدْ كانُوا يُدْعَوْنَ إِلَي السُّجُودِ وَ هُمْ سالِمُونَ قَالَ إِلَي وَلَايَتِهِ فِي الدُّنْيَا وَ هُمْ يَسْتَطِيعُونَ</w:t>
      </w:r>
      <w:r>
        <w:rPr>
          <w:rFonts w:eastAsia="Amiri" w:cs="Amiri" w:ascii="Amiri" w:hAnsi="Amiri"/>
          <w:color w:val="111111"/>
          <w:sz w:val="28"/>
          <w:szCs w:val="28"/>
          <w:rtl w:val="true"/>
          <w:lang w:bidi="ar-SA"/>
        </w:rPr>
        <w:t>.</w:t>
      </w:r>
    </w:p>
    <w:p>
      <w:pPr>
        <w:pStyle w:val="Heading5"/>
        <w:numPr>
          <w:ilvl w:val="4"/>
          <w:numId w:val="1"/>
        </w:numPr>
        <w:rPr/>
      </w:pPr>
      <w:bookmarkStart w:id="1576" w:name="__RefHeading___Toc1227020_3264237689"/>
      <w:bookmarkStart w:id="1577" w:name="_Toc744"/>
      <w:bookmarkEnd w:id="1576"/>
      <w:r>
        <w:rPr>
          <w:rtl w:val="true"/>
        </w:rPr>
        <w:t>«</w:t>
      </w:r>
      <w:r>
        <w:rPr/>
        <w:t>34</w:t>
      </w:r>
      <w:r>
        <w:rPr>
          <w:rtl w:val="true"/>
        </w:rPr>
        <w:t>»</w:t>
      </w:r>
      <w:bookmarkEnd w:id="1577"/>
    </w:p>
    <w:p>
      <w:pPr>
        <w:pStyle w:val="BookText"/>
        <w:rPr/>
      </w:pPr>
      <w:r>
        <w:rPr>
          <w:rFonts w:ascii="Amiri" w:hAnsi="Amiri" w:eastAsia="Amiri" w:cs="Amiri"/>
          <w:color w:val="111111"/>
          <w:sz w:val="28"/>
          <w:sz w:val="28"/>
          <w:szCs w:val="28"/>
          <w:rtl w:val="true"/>
          <w:lang w:bidi="ar-SA"/>
        </w:rPr>
        <w:t>سن، المحاسن ابْنُ يَزِيدَ عَنِ ابْنِ أَبِي عُمَيْرٍ عَنْ حَمَّادِ بْنِ عُثْمَانَ وَ غَيْرِهِ عَنْ أَبِي عَبْدِ اللَّهِ عليه السلام فِي قَوْلِ اللَّهِ عَزَّ وَ جَلَّ يَوْمَ نَحْشُرُ الْمُتَّقِينَ إِلَي الرَّحْمنِ وَفْداً قَالَ يُحْشَرُونَ عَلَي النَّجَائِبِ</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1227022_3264237689"/>
      <w:bookmarkStart w:id="1579" w:name="_Toc745"/>
      <w:bookmarkEnd w:id="1578"/>
      <w:r>
        <w:rPr>
          <w:rtl w:val="true"/>
        </w:rPr>
        <w:t>بيان</w:t>
      </w:r>
      <w:bookmarkEnd w:id="1579"/>
    </w:p>
    <w:p>
      <w:pPr>
        <w:pStyle w:val="BookText"/>
        <w:rPr/>
      </w:pPr>
      <w:r>
        <w:rPr>
          <w:rFonts w:ascii="Amiri" w:hAnsi="Amiri" w:eastAsia="Amiri" w:cs="Amiri"/>
          <w:color w:val="111111"/>
          <w:sz w:val="28"/>
          <w:sz w:val="28"/>
          <w:szCs w:val="28"/>
          <w:rtl w:val="true"/>
          <w:lang w:bidi="ar-SA"/>
        </w:rPr>
        <w:t>قال الفيروزآبادي النجيب الكريم الحسيب و ناقة نجيب و نجيبة و الجمع نجائب</w:t>
      </w:r>
      <w:r>
        <w:rPr>
          <w:rFonts w:eastAsia="Amiri" w:cs="Amiri" w:ascii="Amiri" w:hAnsi="Amiri"/>
          <w:color w:val="111111"/>
          <w:sz w:val="28"/>
          <w:szCs w:val="28"/>
          <w:rtl w:val="true"/>
          <w:lang w:bidi="ar-SA"/>
        </w:rPr>
        <w:t>.</w:t>
      </w:r>
    </w:p>
    <w:p>
      <w:pPr>
        <w:pStyle w:val="Heading5"/>
        <w:numPr>
          <w:ilvl w:val="4"/>
          <w:numId w:val="1"/>
        </w:numPr>
        <w:rPr/>
      </w:pPr>
      <w:bookmarkStart w:id="1580" w:name="__RefHeading___Toc1227024_3264237689"/>
      <w:bookmarkStart w:id="1581" w:name="_Toc746"/>
      <w:bookmarkEnd w:id="1580"/>
      <w:r>
        <w:rPr>
          <w:rtl w:val="true"/>
        </w:rPr>
        <w:t>«</w:t>
      </w:r>
      <w:r>
        <w:rPr/>
        <w:t>35</w:t>
      </w:r>
      <w:r>
        <w:rPr>
          <w:rtl w:val="true"/>
        </w:rPr>
        <w:t>»</w:t>
      </w:r>
      <w:bookmarkEnd w:id="1581"/>
    </w:p>
    <w:p>
      <w:pPr>
        <w:pStyle w:val="BookText"/>
        <w:rPr/>
      </w:pPr>
      <w:r>
        <w:rPr>
          <w:rFonts w:ascii="Amiri" w:hAnsi="Amiri" w:eastAsia="Amiri" w:cs="Amiri"/>
          <w:color w:val="111111"/>
          <w:sz w:val="28"/>
          <w:sz w:val="28"/>
          <w:szCs w:val="28"/>
          <w:rtl w:val="true"/>
          <w:lang w:bidi="ar-SA"/>
        </w:rPr>
        <w:t>سن، المحاسن أَبِي عَنْ حَمْزَةَ بْنِ عَبْدِ اللَّهِ الْجَعْفَرِيِّ عَنْ أَبِي الْحَسَنِ الدُّهْنِيِّ وَ عَنْ جَمِيلِ بْنِ دَرَّاجٍ عَنْهُ عَنْ أَبَانِ بْنِ تَغْلِبَ قَالَ قَالَ أَبُو عَبْدِ اللَّهِ عليه السلام إِنَّ اللَّهَ يَبْعَثُ شِيعَتَنَا يَوْمَ الْقِيَامَةِ عَلَي مَا فِيهِمْ مِنْ ذُنُوبٍ أَوْ غَيْرِهِ مُبْيَضَّةً وُجُوهُهُمْ مَسْتُورَةً عَوْرَاتُهُمْ آمِنَةً رَوْعَتُهُمْ قَدْ سُهِّلَتْ لَهُمُ الْمَوَارِدُ وَ ذَهَبَتْ عَنْهُمُ الشَّدَائِدُ يَرْكَبُونَ نُوقاً مِنْ يَاقُوتٍ فَلَا يَزَالُونَ يَدُورُونَ خِلَالَ الْجَنَّةِ عَلَيْهِمْ شِرَاكٌ مِنْ نُورٍ يَتَلَأْلَأُ تُوضَعُ لَهُمُ الْمَوَائِدُ فَلَا يَزَالُونَ يَطْعَمُونَ وَ النَّاسُ فِي الْحِسَابِ وَ هُوَ قَوْلُ اللَّهِ تَبَارَكَ وَ تَعَالَي إِنَّ الَّذِينَ سَبَقَتْ لَهُمْ مِنَّا الْحُسْني أُولئِكَ عَنْها مُبْعَدُونَ لا يَسْمَعُونَ حَسِيسَها وَ هُمْ فِي مَا اشْتَهَتْ أَنْفُسُهُمْ خالِدُونَ</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1227026_3264237689"/>
      <w:bookmarkStart w:id="1583" w:name="_Toc747"/>
      <w:bookmarkEnd w:id="1582"/>
      <w:r>
        <w:rPr>
          <w:rtl w:val="true"/>
        </w:rPr>
        <w:t>«</w:t>
      </w:r>
      <w:r>
        <w:rPr/>
        <w:t>36</w:t>
      </w:r>
      <w:r>
        <w:rPr>
          <w:rtl w:val="true"/>
        </w:rPr>
        <w:t>»</w:t>
      </w:r>
      <w:bookmarkEnd w:id="1583"/>
    </w:p>
    <w:p>
      <w:pPr>
        <w:pStyle w:val="BookText"/>
        <w:rPr/>
      </w:pPr>
      <w:r>
        <w:rPr>
          <w:rFonts w:ascii="Amiri" w:hAnsi="Amiri" w:eastAsia="Amiri" w:cs="Amiri"/>
          <w:color w:val="111111"/>
          <w:sz w:val="28"/>
          <w:sz w:val="28"/>
          <w:szCs w:val="28"/>
          <w:rtl w:val="true"/>
          <w:lang w:bidi="ar-SA"/>
        </w:rPr>
        <w:t>سن، المحاسن مُحَمَّدُ بْنُ عَلِيٍّ عَنْ عُبَيْسِ بْنِ هِشَامٍ عَنْ أَسْبَاطِ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شِيعَتُنَا مِنْ قُبُورِهِمْ عَلَي نُوقٍ بِيضٍ لَهَا أَجْنِحَةٌ وَ شُرُكُ نِعَالِهِمْ نُورٌ يَتَلَأْلَأُ قَدْ وُضِعَتْ عَنْهُمُ الشَّدَائِدُ وَ سُهِّلَتْ لَهُمُ الْمَوَارِدُ مَسْتُورَةٌ عَوْرَاتُهُمْ مُسَكَّنَةٌ رَوْعَاتُهُمْ قَدْ أُعْطُوا الْأَمْنَ وَ الْإِيمَانَ وَ انْقَطَعَتْ عَنْهُمُ الْأَحْزَانُ يَخَافُ النَّاسُ وَ لَا</w:t>
      </w:r>
    </w:p>
    <w:p>
      <w:pPr>
        <w:pStyle w:val="Heading5"/>
        <w:numPr>
          <w:ilvl w:val="4"/>
          <w:numId w:val="1"/>
        </w:numPr>
        <w:rPr/>
      </w:pPr>
      <w:bookmarkStart w:id="1584" w:name="__RefHeading___Toc1227028_3264237689"/>
      <w:bookmarkStart w:id="1585" w:name="_Toc748"/>
      <w:bookmarkEnd w:id="1584"/>
      <w:r>
        <w:rPr>
          <w:rtl w:val="true"/>
        </w:rPr>
        <w:t xml:space="preserve">روایت </w:t>
      </w:r>
      <w:r>
        <w:rPr/>
        <w:t>33</w:t>
      </w:r>
      <w:r>
        <w:rPr>
          <w:rtl w:val="true"/>
        </w:rPr>
        <w:t>.</w:t>
      </w:r>
      <w:bookmarkEnd w:id="158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 وَ یُدْعَوْنَ إِلَی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ساق پرده برداشته می شود و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سجده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مخفی شده و از غصبی که نسبت به حق آل محمد صلی الله علیه و آله کردند پرده برداشته می شود و دعوت به سجود می شوند یعنی از امیرالمؤمنین علیه السلام پرده برداشته می شود و گردنهایشان مانند شاخ گاو می شود و نمی توانند سجده کنند و این عقوبت بر آنان است زیرا آنان در دنیا خدا را بر امرش اطاعت ننمودند و اینست معنای آیه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که خوانده می شدند به سوی سجده کردن و حال آنکه ایشان تندرست و قادر بر آن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به ولایت او خوانده می شدند و توان اجابت نیز داشتند</w:t>
      </w:r>
      <w:r>
        <w:rPr>
          <w:rFonts w:eastAsia="IRNazanin" w:cs="IRNazanin"/>
          <w:color w:val="111111"/>
          <w:sz w:val="28"/>
          <w:szCs w:val="28"/>
          <w:rtl w:val="true"/>
          <w:lang w:bidi="fa-IR"/>
        </w:rPr>
        <w:t>.</w:t>
      </w:r>
      <w:r>
        <w:rPr>
          <w:rStyle w:val="FootnoteAnchor"/>
          <w:rtl w:val="true"/>
        </w:rPr>
        <w:footnoteReference w:id="573"/>
      </w:r>
    </w:p>
    <w:p>
      <w:pPr>
        <w:pStyle w:val="Heading5"/>
        <w:numPr>
          <w:ilvl w:val="4"/>
          <w:numId w:val="1"/>
        </w:numPr>
        <w:rPr/>
      </w:pPr>
      <w:bookmarkStart w:id="1586" w:name="__RefHeading___Toc1227030_3264237689"/>
      <w:bookmarkStart w:id="1587" w:name="_Toc749"/>
      <w:bookmarkEnd w:id="1586"/>
      <w:r>
        <w:rPr>
          <w:rtl w:val="true"/>
        </w:rPr>
        <w:t xml:space="preserve">روایت </w:t>
      </w:r>
      <w:r>
        <w:rPr/>
        <w:t>34</w:t>
      </w:r>
      <w:r>
        <w:rPr>
          <w:rtl w:val="true"/>
        </w:rPr>
        <w:t>.</w:t>
      </w:r>
      <w:bookmarkEnd w:id="1587"/>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متقین را به صورت نماینده به سوی خدای رحمان محشور می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بر شتران نجیب محشور می شوند</w:t>
      </w:r>
      <w:r>
        <w:rPr>
          <w:rFonts w:eastAsia="Amiri" w:cs="Amiri" w:ascii="Amiri" w:hAnsi="Amiri"/>
          <w:color w:val="111111"/>
          <w:sz w:val="28"/>
          <w:szCs w:val="28"/>
          <w:rtl w:val="true"/>
          <w:lang w:bidi="ar-SA"/>
        </w:rPr>
        <w:t>.</w:t>
      </w:r>
      <w:r>
        <w:rPr>
          <w:rStyle w:val="FootnoteAnchor"/>
          <w:rtl w:val="true"/>
        </w:rPr>
        <w:footnoteReference w:id="574"/>
      </w:r>
    </w:p>
    <w:p>
      <w:pPr>
        <w:pStyle w:val="Heading5"/>
        <w:numPr>
          <w:ilvl w:val="4"/>
          <w:numId w:val="1"/>
        </w:numPr>
        <w:rPr/>
      </w:pPr>
      <w:bookmarkStart w:id="1588" w:name="__RefHeading___Toc1227032_3264237689"/>
      <w:bookmarkStart w:id="1589" w:name="_Toc750"/>
      <w:bookmarkEnd w:id="1588"/>
      <w:r>
        <w:rPr>
          <w:rtl w:val="true"/>
        </w:rPr>
        <w:t>توضیح</w:t>
      </w:r>
      <w:bookmarkEnd w:id="1589"/>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یعنی کریم و دارای اصالت و ناقه نجیب و نجیبه به شتر اصیل گویند و جمع آن نجائب است</w:t>
      </w:r>
      <w:r>
        <w:rPr>
          <w:rFonts w:eastAsia="IRNazanin" w:cs="IRNazanin"/>
          <w:color w:val="111111"/>
          <w:sz w:val="28"/>
          <w:szCs w:val="28"/>
          <w:rtl w:val="true"/>
          <w:lang w:bidi="fa-IR"/>
        </w:rPr>
        <w:t>.</w:t>
      </w:r>
    </w:p>
    <w:p>
      <w:pPr>
        <w:pStyle w:val="Heading5"/>
        <w:numPr>
          <w:ilvl w:val="4"/>
          <w:numId w:val="1"/>
        </w:numPr>
        <w:rPr/>
      </w:pPr>
      <w:bookmarkStart w:id="1590" w:name="__RefHeading___Toc1227034_3264237689"/>
      <w:bookmarkStart w:id="1591" w:name="_Toc751"/>
      <w:bookmarkEnd w:id="1590"/>
      <w:r>
        <w:rPr>
          <w:rtl w:val="true"/>
        </w:rPr>
        <w:t xml:space="preserve">روایت </w:t>
      </w:r>
      <w:r>
        <w:rPr/>
        <w:t>35</w:t>
      </w:r>
      <w:r>
        <w:rPr>
          <w:rtl w:val="true"/>
        </w:rPr>
        <w:t>.</w:t>
      </w:r>
      <w:bookmarkEnd w:id="159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 ما را در روز قیامت بر گناهانی که دارند و یا غیر آن سفید روی و در حالی که عوراتشان مستور است و ترسشان دارای ایمنی است و آبشخورها برایشان آسان است و سختی ها از آنان رفته بر می انگیزد، در حالی که سوار بر شترانی از یاقوت هستند و پیوسته دور بهشت می گردند در حالی که بند کفششان از نوری درخشان است و برای آنان سفره گسترده می شود، پس پیوسته اطعام می شوند در حالی که مردم گرفتار حساب هستند و اینست معنای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 لا یَسْمَعُونَ حَسیسَها وَ هُمْ فی مَا اشْتَهَتْ أَنْفُسُهُمْ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را نمی‌شنوند، و آنان در میان آنچه دلهایشان بخواهد جاودانند</w:t>
      </w:r>
      <w:r>
        <w:rPr>
          <w:rFonts w:eastAsia="IRNazanin" w:cs="IRNazanin"/>
          <w:color w:val="111111"/>
          <w:sz w:val="28"/>
          <w:szCs w:val="28"/>
          <w:rtl w:val="true"/>
          <w:lang w:bidi="fa-IR"/>
        </w:rPr>
        <w:t>.}</w:t>
      </w:r>
      <w:r>
        <w:rPr>
          <w:rStyle w:val="FootnoteAnchor"/>
          <w:rtl w:val="true"/>
        </w:rPr>
        <w:footnoteReference w:id="575"/>
      </w:r>
    </w:p>
    <w:p>
      <w:pPr>
        <w:pStyle w:val="Heading5"/>
        <w:numPr>
          <w:ilvl w:val="4"/>
          <w:numId w:val="1"/>
        </w:numPr>
        <w:rPr/>
      </w:pPr>
      <w:bookmarkStart w:id="1592" w:name="__RefHeading___Toc1227036_3264237689"/>
      <w:bookmarkStart w:id="1593" w:name="_Toc752"/>
      <w:bookmarkEnd w:id="1592"/>
      <w:r>
        <w:rPr>
          <w:rtl w:val="true"/>
        </w:rPr>
        <w:t xml:space="preserve">روایت </w:t>
      </w:r>
      <w:r>
        <w:rPr/>
        <w:t>36</w:t>
      </w:r>
      <w:r>
        <w:rPr>
          <w:rtl w:val="true"/>
        </w:rPr>
        <w:t>.</w:t>
      </w:r>
      <w:bookmarkEnd w:id="159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از قبورشان خارج می شوند در حالی که سوار بر شتران سفیدی هستند که بال دارند و بند نعلینهایشان نوری است که می درخشد و سختی ها از آنان بر زمین نهاده می شود و آبشخورها برایشان آسان می گردد؛ عوراتشان مستور و ترس و واهمه شان تسکین یافته و به آنان امن و ایمان داده می شود و اندوه از ایشان منقطع می گردد؛ مردم می ترسند </w:t>
      </w:r>
      <w:bookmarkStart w:id="1594" w:name="pg13885_196438"/>
    </w:p>
    <w:p>
      <w:pPr>
        <w:pStyle w:val="BookText"/>
        <w:rPr/>
      </w:pPr>
      <w:bookmarkEnd w:id="1594"/>
      <w:r>
        <w:rPr>
          <w:rFonts w:ascii="Amiri" w:hAnsi="Amiri" w:eastAsia="Amiri" w:cs="Amiri"/>
          <w:color w:val="111111"/>
          <w:sz w:val="28"/>
          <w:sz w:val="28"/>
          <w:szCs w:val="28"/>
          <w:rtl w:val="true"/>
          <w:lang w:bidi="ar-SA"/>
        </w:rPr>
        <w:t>يَخَافُونَ وَ يَحْزَنُ النَّاسُ وَ لَا يَحْزَنُونَ وَ هُمْ فِي ظِلِّ عَرْشِ الرَّحْمَنِ يُوضَعُ لَهُمْ مَائِدَةٌ يَأْكُلُونَ مِنْهَا وَ النَّاسُ فِي الْحِسَابِ</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1227038_3264237689"/>
      <w:bookmarkStart w:id="1596" w:name="_Toc753"/>
      <w:bookmarkEnd w:id="1595"/>
      <w:r>
        <w:rPr>
          <w:rtl w:val="true"/>
        </w:rPr>
        <w:t>«</w:t>
      </w:r>
      <w:r>
        <w:rPr/>
        <w:t>37</w:t>
      </w:r>
      <w:r>
        <w:rPr>
          <w:rtl w:val="true"/>
        </w:rPr>
        <w:t>»</w:t>
      </w:r>
      <w:bookmarkEnd w:id="1596"/>
    </w:p>
    <w:p>
      <w:pPr>
        <w:pStyle w:val="BookText"/>
        <w:rPr/>
      </w:pPr>
      <w:r>
        <w:rPr>
          <w:rFonts w:ascii="Amiri" w:hAnsi="Amiri" w:eastAsia="Amiri" w:cs="Amiri"/>
          <w:color w:val="111111"/>
          <w:sz w:val="28"/>
          <w:sz w:val="28"/>
          <w:szCs w:val="28"/>
          <w:rtl w:val="true"/>
          <w:lang w:bidi="ar-SA"/>
        </w:rPr>
        <w:t>سن، المحاسن ابْنُ يَزِيدَ عَنِ ابْنِ أَبِي عُمَيْرٍ عَنْ عَبْدِ اللَّهِ بْنِ سِنَانٍ عَنْ عَبْدِ اللَّهِ بْنِ شَرِيكٍ الْعَامِرِيِّ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صلي الله عليه و آله فِي نَفَرٍ مِنْ أَصْحَابِهِ فِيهِمْ عَلِيُّ بْنُ أَبِي طَالِبٍ عليهما السلام فَقَالَ يَخْرُجُ قَوْمٌ مِنْ قُبُورِهِمْ وُجُوهُهُمْ أَشَدُّ بَيَاضاً مِنَ الْقَمَرِ عَلَيْهِمْ ثِيَابٌ أَشَدُّ بَيَاضاً مِنَ اللَّبَنِ عَلَيْهِمْ نِعَالٌ مِنْ نُورٍ شُرُكُهَا مِنْ ذَهَبٍ فَيُؤْتَوْنَ بِنَجَائِبَ مِنْ نُورٍ عَلَيْهَا رَحَائِلُ مِنْ نُورٍ أَزِمَّتُهَا سَلَاسِلُ ذَهَبٍ </w:t>
      </w:r>
      <w:r>
        <w:rPr>
          <w:rStyle w:val="FootnoteAnchor"/>
          <w:rtl w:val="true"/>
        </w:rPr>
        <w:footnoteReference w:id="576"/>
      </w:r>
      <w:r>
        <w:rPr>
          <w:rFonts w:ascii="Amiri" w:hAnsi="Amiri" w:eastAsia="Amiri" w:cs="Amiri"/>
          <w:color w:val="111111"/>
          <w:sz w:val="28"/>
          <w:sz w:val="28"/>
          <w:szCs w:val="28"/>
          <w:rtl w:val="true"/>
          <w:lang w:bidi="ar-SA"/>
        </w:rPr>
        <w:t>وَ رُكُبُهَا مِنْ زَبَرْجَدٍ فَيَرْكَبُونَ عَلَيْهَا حَتَّي يَصِيرُوا أَمَامَ الْعَرْشِ وَ النَّاسُ يَهْتَمُّونَ وَ يَغْتَمُّونَ وَ يَحْزَنُونَ وَ هُمْ يَأْكُلُونَ وَ يَشْرَبُونَ فَقَالَ عَلِيٌّ عليه السلام مَنْ هُمْ يَا رَسُولَ اللَّهِ فَقَالَ أُولَئِكَ شِيعَتُكَ وَ أَنْتَ إِمَامُهُمْ</w:t>
      </w:r>
      <w:r>
        <w:rPr>
          <w:rFonts w:eastAsia="Amiri" w:cs="Amiri" w:ascii="Amiri" w:hAnsi="Amiri"/>
          <w:color w:val="111111"/>
          <w:sz w:val="28"/>
          <w:szCs w:val="28"/>
          <w:rtl w:val="true"/>
          <w:lang w:bidi="ar-SA"/>
        </w:rPr>
        <w:t>.</w:t>
      </w:r>
    </w:p>
    <w:p>
      <w:pPr>
        <w:pStyle w:val="Heading5"/>
        <w:numPr>
          <w:ilvl w:val="4"/>
          <w:numId w:val="1"/>
        </w:numPr>
        <w:rPr/>
      </w:pPr>
      <w:bookmarkStart w:id="1597" w:name="__RefHeading___Toc1227040_3264237689"/>
      <w:bookmarkStart w:id="1598" w:name="_Toc754"/>
      <w:bookmarkEnd w:id="1597"/>
      <w:r>
        <w:rPr>
          <w:rtl w:val="true"/>
        </w:rPr>
        <w:t>توضيح</w:t>
      </w:r>
      <w:bookmarkEnd w:id="1598"/>
    </w:p>
    <w:p>
      <w:pPr>
        <w:pStyle w:val="BookText"/>
        <w:rPr/>
      </w:pPr>
      <w:r>
        <w:rPr>
          <w:rFonts w:ascii="Amiri" w:hAnsi="Amiri" w:eastAsia="Amiri" w:cs="Amiri"/>
          <w:color w:val="111111"/>
          <w:sz w:val="28"/>
          <w:sz w:val="28"/>
          <w:szCs w:val="28"/>
          <w:rtl w:val="true"/>
          <w:lang w:bidi="ar-SA"/>
        </w:rPr>
        <w:t>الشرك ككتب جمع الشراك بالكسر و هو سير النعل و كذا الركب بضمتين جمع الركاب و هو ما يوضع فيه الرحل عند الركوب</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1227042_3264237689"/>
      <w:bookmarkStart w:id="1600" w:name="_Toc755"/>
      <w:bookmarkEnd w:id="1599"/>
      <w:r>
        <w:rPr>
          <w:rtl w:val="true"/>
        </w:rPr>
        <w:t>«</w:t>
      </w:r>
      <w:r>
        <w:rPr/>
        <w:t>38</w:t>
      </w:r>
      <w:r>
        <w:rPr>
          <w:rtl w:val="true"/>
        </w:rPr>
        <w:t>»</w:t>
      </w:r>
      <w:bookmarkEnd w:id="1600"/>
    </w:p>
    <w:p>
      <w:pPr>
        <w:pStyle w:val="BookText"/>
        <w:rPr/>
      </w:pPr>
      <w:r>
        <w:rPr>
          <w:rFonts w:ascii="Amiri" w:hAnsi="Amiri" w:eastAsia="Amiri" w:cs="Amiri"/>
          <w:color w:val="111111"/>
          <w:sz w:val="28"/>
          <w:sz w:val="28"/>
          <w:szCs w:val="28"/>
          <w:rtl w:val="true"/>
          <w:lang w:bidi="ar-SA"/>
        </w:rPr>
        <w:t>سن، المحاسن أَبِي عَنْ أَحْمَدَ بْنِ عَبْدِ الْمَلِكِ عَنْ جَمِيلِ بْنِ دَرَّاجٍ عَنْ مُحَمَّدِ بْنِ مُسْلِمٍ الثَّقَفِيِّ قَالَ قَالَ أَبُو جَعْفَرٍ عليه السلام قَالَ رَسُولُ اللَّهِ صلي الله عليه و آله إِنَّ عَنْ يَمِينِ الْعَرْشِ قَوْماً وُجُوهُهُمْ مِنْ نُورٍ عَلَي مَنَابِرَ مِنْ نُورٍ يَغْبِطُهُمُ النَّبِيُّونَ لَيْسُوا بِأَنْبِيَاءَ وَ لَا شُهَدَاءَ فَقَالُوا يَا نَبِيَّ اللَّهِ وَ مَا ازْدَادُوا هَؤُلَاءِ مِنَ اللَّهِ إِذَا لَمْ يَكُونُوا أَنْبِيَاءَ وَ لَا شُهَدَاءَ إِلَّا قُرْباً مِنَ اللَّهِ قَالَ أُولَئِكَ شِيعَةُ عَلِيٍّ وَ عَلِيٌّ إِمَامُهُمْ</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1227044_3264237689"/>
      <w:bookmarkStart w:id="1602" w:name="_Toc756"/>
      <w:bookmarkEnd w:id="1601"/>
      <w:r>
        <w:rPr>
          <w:rtl w:val="true"/>
        </w:rPr>
        <w:t>«</w:t>
      </w:r>
      <w:r>
        <w:rPr/>
        <w:t>39</w:t>
      </w:r>
      <w:r>
        <w:rPr>
          <w:rtl w:val="true"/>
        </w:rPr>
        <w:t>»</w:t>
      </w:r>
      <w:bookmarkEnd w:id="1602"/>
    </w:p>
    <w:p>
      <w:pPr>
        <w:pStyle w:val="BookText"/>
        <w:rPr/>
      </w:pPr>
      <w:r>
        <w:rPr>
          <w:rFonts w:ascii="Amiri" w:hAnsi="Amiri" w:eastAsia="Amiri" w:cs="Amiri"/>
          <w:color w:val="111111"/>
          <w:sz w:val="28"/>
          <w:sz w:val="28"/>
          <w:szCs w:val="28"/>
          <w:rtl w:val="true"/>
          <w:lang w:bidi="ar-SA"/>
        </w:rPr>
        <w:t xml:space="preserve">سن، المحاسن ابْنُ فَضَّالٍ عَنْ مُثَنًّي الْحَنَّاطِ عَنْ مُحَمَّدِ بْنِ مُسْلِمٍ عَنْ أَبِي جَعْفَرٍ عليه السلام نَحْوَهُ وَ اخْتَلَفَ فِيهِ بَعْضُ لَفْظِهِ قَالَ يَغْبِطُهُمُ النَّبِيُّونَ وَ الْمُرْسَلُونَ قُلْتُ جُعِلْتُ فِدَاكَ مَا أَعْظَمَ مَنْزِلَةَ هَؤُلَاءِ </w:t>
      </w:r>
      <w:r>
        <w:rPr>
          <w:rStyle w:val="FootnoteAnchor"/>
          <w:rtl w:val="true"/>
        </w:rPr>
        <w:footnoteReference w:id="577"/>
      </w:r>
      <w:r>
        <w:rPr>
          <w:rFonts w:ascii="Amiri" w:hAnsi="Amiri" w:eastAsia="Amiri" w:cs="Amiri"/>
          <w:color w:val="111111"/>
          <w:sz w:val="28"/>
          <w:sz w:val="28"/>
          <w:szCs w:val="28"/>
          <w:rtl w:val="true"/>
          <w:lang w:bidi="ar-SA"/>
        </w:rPr>
        <w:t>قَالَ هَؤُلَاءِ وَ اللَّهِ شِيعَةُ عَلِيٍّ وَ هُوَ إِمَامُهُمْ</w:t>
      </w:r>
      <w:r>
        <w:rPr>
          <w:rFonts w:eastAsia="Amiri" w:cs="Amiri" w:ascii="Amiri" w:hAnsi="Amiri"/>
          <w:color w:val="111111"/>
          <w:sz w:val="28"/>
          <w:szCs w:val="28"/>
          <w:rtl w:val="true"/>
          <w:lang w:bidi="ar-SA"/>
        </w:rPr>
        <w:t>.</w:t>
      </w:r>
    </w:p>
    <w:p>
      <w:pPr>
        <w:pStyle w:val="Heading5"/>
        <w:numPr>
          <w:ilvl w:val="4"/>
          <w:numId w:val="1"/>
        </w:numPr>
        <w:rPr/>
      </w:pPr>
      <w:bookmarkStart w:id="1603" w:name="__RefHeading___Toc1227046_3264237689"/>
      <w:bookmarkStart w:id="1604" w:name="_Toc757"/>
      <w:bookmarkEnd w:id="1603"/>
      <w:r>
        <w:rPr>
          <w:rtl w:val="true"/>
        </w:rPr>
        <w:t>«</w:t>
      </w:r>
      <w:r>
        <w:rPr/>
        <w:t>40</w:t>
      </w:r>
      <w:r>
        <w:rPr>
          <w:rtl w:val="true"/>
        </w:rPr>
        <w:t>»</w:t>
      </w:r>
      <w:bookmarkEnd w:id="1604"/>
    </w:p>
    <w:p>
      <w:pPr>
        <w:pStyle w:val="BookText"/>
        <w:rPr/>
      </w:pPr>
      <w:r>
        <w:rPr>
          <w:rFonts w:ascii="Amiri" w:hAnsi="Amiri" w:eastAsia="Amiri" w:cs="Amiri"/>
          <w:color w:val="111111"/>
          <w:sz w:val="28"/>
          <w:sz w:val="28"/>
          <w:szCs w:val="28"/>
          <w:rtl w:val="true"/>
          <w:lang w:bidi="ar-SA"/>
        </w:rPr>
        <w:t>سن، المحاسن ابْنُ فَضَّالٍ عَنْ مُحَمَّدِ بْنِ فُضَيْلٍ عَنْ أَبِي حَمْزَةَ قَالَ قَالَ أَبُو عَبْدِ اللَّهِ</w:t>
      </w:r>
    </w:p>
    <w:p>
      <w:pPr>
        <w:pStyle w:val="BookText"/>
        <w:rPr/>
      </w:pPr>
      <w:r>
        <w:rPr>
          <w:rFonts w:ascii="IRNazanin" w:hAnsi="IRNazanin" w:eastAsia="IRNazanin"/>
          <w:color w:val="111111"/>
          <w:sz w:val="28"/>
          <w:sz w:val="28"/>
          <w:szCs w:val="28"/>
          <w:rtl w:val="true"/>
          <w:lang w:bidi="fa-IR"/>
        </w:rPr>
        <w:t>و اینان نمی ترسند و مردم محزون می شوند و اینان محزون نمی شوند و آنان در سایه عرش خدای رحمان هستند و برای آنان سفره انداخته می شود و از آن می خورند در حالی که مردم در حساب و کتاب هستند</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1605" w:name="__RefHeading___Toc1227048_3264237689"/>
      <w:bookmarkStart w:id="1606" w:name="_Toc758"/>
      <w:bookmarkEnd w:id="1605"/>
      <w:r>
        <w:rPr>
          <w:rtl w:val="true"/>
        </w:rPr>
        <w:t xml:space="preserve">روایت </w:t>
      </w:r>
      <w:r>
        <w:rPr/>
        <w:t>37</w:t>
      </w:r>
      <w:r>
        <w:rPr>
          <w:rtl w:val="true"/>
        </w:rPr>
        <w:t>.</w:t>
      </w:r>
      <w:bookmarkEnd w:id="160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در میان گروهی از اصحابشان بودند، و علی بن ابی طالب علیه السلام نیز بین آنان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قبورشان خارج می شوند در حالی که صورتهایشان از ماه سفیدتر است و لباسهایی به بر دارند که از شیر سفیدتر است و نعلینهایی به پا دارند از نور که بند آن از طلاست؛ پس شتران نجیبی از نور برایشان آورده می شود که بر آن محملهای از نور است و افسارهایش از زنجیر طلا و زین آن از زبرجد است؛ پس بر آن ها سوار می شوند تا روبروی عرش می رسند و مردم هم و غم و حزن دارند ولی اینان می خورند و می آشامند؛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تو هستند و تو امام آنان هستی</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1607" w:name="__RefHeading___Toc1227050_3264237689"/>
      <w:bookmarkStart w:id="1608" w:name="_Toc759"/>
      <w:bookmarkEnd w:id="1607"/>
      <w:r>
        <w:rPr>
          <w:rtl w:val="true"/>
        </w:rPr>
        <w:t>توضیح</w:t>
      </w:r>
      <w:bookmarkEnd w:id="1608"/>
    </w:p>
    <w:p>
      <w:pPr>
        <w:pStyle w:val="BookText"/>
        <w:rPr/>
      </w:pPr>
      <w:r>
        <w:rPr>
          <w:rFonts w:ascii="IRNazanin" w:hAnsi="IRNazanin" w:eastAsia="IRNazanin"/>
          <w:color w:val="111111"/>
          <w:sz w:val="28"/>
          <w:sz w:val="28"/>
          <w:szCs w:val="28"/>
          <w:rtl w:val="true"/>
          <w:lang w:bidi="fa-IR"/>
        </w:rPr>
        <w:t>شرک بر وزن کتب است و جمع آن شراک به کسر شین است و آن بند کفش است و همچنین رکب به ضم راء و کاف است و آن چیزی است که محمل هنگام سوار شدن بر آن نهاده می شود</w:t>
      </w:r>
      <w:r>
        <w:rPr>
          <w:rFonts w:eastAsia="IRNazanin" w:cs="IRNazanin"/>
          <w:color w:val="111111"/>
          <w:sz w:val="28"/>
          <w:szCs w:val="28"/>
          <w:rtl w:val="true"/>
          <w:lang w:bidi="fa-IR"/>
        </w:rPr>
        <w:t>.</w:t>
      </w:r>
    </w:p>
    <w:p>
      <w:pPr>
        <w:pStyle w:val="Heading5"/>
        <w:numPr>
          <w:ilvl w:val="4"/>
          <w:numId w:val="1"/>
        </w:numPr>
        <w:rPr/>
      </w:pPr>
      <w:bookmarkStart w:id="1609" w:name="__RefHeading___Toc1227052_3264237689"/>
      <w:bookmarkStart w:id="1610" w:name="_Toc760"/>
      <w:bookmarkEnd w:id="1609"/>
      <w:r>
        <w:rPr>
          <w:rtl w:val="true"/>
        </w:rPr>
        <w:t xml:space="preserve">روایت </w:t>
      </w:r>
      <w:r>
        <w:rPr/>
        <w:t>38</w:t>
      </w:r>
      <w:r>
        <w:rPr>
          <w:rtl w:val="true"/>
        </w:rPr>
        <w:t>.</w:t>
      </w:r>
      <w:bookmarkEnd w:id="161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عرش قومی هستند که چهره هایشان از نور است و بر منابری از نور هستند و انبیا بر آنان غبطه می خورند و اینان از انبیا و شهدا نیستند؛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انبیا و شهدا نیستند چه چیزی جز تقرب به خدا چیزی زیادتر از لطف خدا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علی هستند و علی امام آنانست</w:t>
      </w:r>
      <w:r>
        <w:rPr>
          <w:rFonts w:eastAsia="IRNazanin" w:cs="IRNazanin"/>
          <w:color w:val="111111"/>
          <w:sz w:val="28"/>
          <w:szCs w:val="28"/>
          <w:rtl w:val="true"/>
          <w:lang w:bidi="fa-IR"/>
        </w:rPr>
        <w:t>.</w:t>
      </w:r>
      <w:r>
        <w:rPr>
          <w:rStyle w:val="FootnoteAnchor"/>
          <w:rtl w:val="true"/>
        </w:rPr>
        <w:footnoteReference w:id="580"/>
      </w:r>
    </w:p>
    <w:p>
      <w:pPr>
        <w:pStyle w:val="Heading5"/>
        <w:numPr>
          <w:ilvl w:val="4"/>
          <w:numId w:val="1"/>
        </w:numPr>
        <w:rPr/>
      </w:pPr>
      <w:bookmarkStart w:id="1611" w:name="__RefHeading___Toc1227054_3264237689"/>
      <w:bookmarkStart w:id="1612" w:name="_Toc761"/>
      <w:bookmarkEnd w:id="1611"/>
      <w:r>
        <w:rPr>
          <w:rtl w:val="true"/>
        </w:rPr>
        <w:t xml:space="preserve">روایت </w:t>
      </w:r>
      <w:r>
        <w:rPr/>
        <w:t>39</w:t>
      </w:r>
      <w:r>
        <w:rPr>
          <w:rtl w:val="true"/>
        </w:rPr>
        <w:t>.</w:t>
      </w:r>
      <w:bookmarkEnd w:id="161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مثل حدیث قبلی را فرمود و برخی از الفاظ حدیث قبل با این حدیث مورد اختلاف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مرسلین غبطه به حال آنان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چقدر منزلت اینان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اینان شیعیان علی علیه السلام هستند و او امام آنانست</w:t>
      </w:r>
      <w:r>
        <w:rPr>
          <w:rFonts w:eastAsia="IRNazanin" w:cs="IRNazanin"/>
          <w:color w:val="111111"/>
          <w:sz w:val="28"/>
          <w:szCs w:val="28"/>
          <w:rtl w:val="true"/>
          <w:lang w:bidi="fa-IR"/>
        </w:rPr>
        <w:t>.</w:t>
      </w:r>
      <w:r>
        <w:rPr>
          <w:rStyle w:val="FootnoteAnchor"/>
          <w:rtl w:val="true"/>
        </w:rPr>
        <w:footnoteReference w:id="581"/>
      </w:r>
    </w:p>
    <w:p>
      <w:pPr>
        <w:pStyle w:val="Heading5"/>
        <w:numPr>
          <w:ilvl w:val="4"/>
          <w:numId w:val="1"/>
        </w:numPr>
        <w:rPr/>
      </w:pPr>
      <w:bookmarkStart w:id="1613" w:name="__RefHeading___Toc1227056_3264237689"/>
      <w:bookmarkStart w:id="1614" w:name="_Toc762"/>
      <w:bookmarkEnd w:id="1613"/>
      <w:r>
        <w:rPr>
          <w:rtl w:val="true"/>
        </w:rPr>
        <w:t xml:space="preserve">روایت </w:t>
      </w:r>
      <w:r>
        <w:rPr/>
        <w:t>40</w:t>
      </w:r>
      <w:r>
        <w:rPr>
          <w:rtl w:val="true"/>
        </w:rPr>
        <w:t>.</w:t>
      </w:r>
      <w:bookmarkEnd w:id="161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bookmarkStart w:id="1615" w:name="pg13885_196439"/>
    </w:p>
    <w:p>
      <w:pPr>
        <w:pStyle w:val="BookText"/>
        <w:rPr/>
      </w:pPr>
      <w:bookmarkEnd w:id="1615"/>
      <w:r>
        <w:rPr>
          <w:rFonts w:ascii="Amiri" w:hAnsi="Amiri" w:eastAsia="Amiri" w:cs="Amiri"/>
          <w:color w:val="111111"/>
          <w:sz w:val="28"/>
          <w:sz w:val="28"/>
          <w:szCs w:val="28"/>
          <w:rtl w:val="true"/>
          <w:lang w:bidi="ar-SA"/>
        </w:rPr>
        <w:t>عليه السلام شِيعَتُنَا أَقْرَبُ الْخَلْقِ مِنْ عَرْشِ اللَّهِ يَوْمَ الْقِيَامَةِ بَعْدَنَا</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1227058_3264237689"/>
      <w:bookmarkStart w:id="1617" w:name="_Toc763"/>
      <w:bookmarkEnd w:id="1616"/>
      <w:r>
        <w:rPr>
          <w:rtl w:val="true"/>
        </w:rPr>
        <w:t>«</w:t>
      </w:r>
      <w:r>
        <w:rPr/>
        <w:t>41</w:t>
      </w:r>
      <w:r>
        <w:rPr>
          <w:rtl w:val="true"/>
        </w:rPr>
        <w:t>»</w:t>
      </w:r>
      <w:bookmarkEnd w:id="1617"/>
    </w:p>
    <w:p>
      <w:pPr>
        <w:pStyle w:val="BookText"/>
        <w:rPr/>
      </w:pPr>
      <w:r>
        <w:rPr>
          <w:rFonts w:ascii="Amiri" w:hAnsi="Amiri" w:eastAsia="Amiri" w:cs="Amiri"/>
          <w:color w:val="111111"/>
          <w:sz w:val="28"/>
          <w:sz w:val="28"/>
          <w:szCs w:val="28"/>
          <w:rtl w:val="true"/>
          <w:lang w:bidi="ar-SA"/>
        </w:rPr>
        <w:t xml:space="preserve">سن، المحاسن أَبِي عَنْ سَعْدَانَ بْنِ مُسْلِمٍ </w:t>
      </w:r>
      <w:r>
        <w:rPr>
          <w:rStyle w:val="FootnoteAnchor"/>
          <w:rtl w:val="true"/>
        </w:rPr>
        <w:footnoteReference w:id="582"/>
      </w:r>
      <w:r>
        <w:rPr>
          <w:rFonts w:ascii="Amiri" w:hAnsi="Amiri" w:eastAsia="Amiri" w:cs="Amiri"/>
          <w:color w:val="111111"/>
          <w:sz w:val="28"/>
          <w:sz w:val="28"/>
          <w:szCs w:val="28"/>
          <w:rtl w:val="true"/>
          <w:lang w:bidi="ar-SA"/>
        </w:rPr>
        <w:t>عَنِ الْحُسَيْنِ بْنِ أَبِي الْعَلَاءِ قَالَ قَالَ أَبُو عَبْدِ اللَّهِ عليه السلام يَا حُسَيْنُ شِيعَتُنَا مَا أَقْرَبَهُمْ مِنَ اللَّهِ وَ أَحْسَنَ صُنْعَ اللَّهِ إِلَيْهِمْ يَوْمَ الْقِيَامَةِ وَ اللَّهِ لَوْ لَا أَنْ يُدْخِلَهُمْ وَهْنٌ وَ يَسْتَعْظِمَ النَّاسُ ذَلِكَ لَسَلَّمَتْ عَلَيْهِمُ الْمَلَائِكَةُ قُبُلًا</w:t>
      </w:r>
      <w:r>
        <w:rPr>
          <w:rFonts w:eastAsia="Amiri" w:cs="Amiri" w:ascii="Amiri" w:hAnsi="Amiri"/>
          <w:color w:val="111111"/>
          <w:sz w:val="28"/>
          <w:szCs w:val="28"/>
          <w:rtl w:val="true"/>
          <w:lang w:bidi="ar-SA"/>
        </w:rPr>
        <w:t>.</w:t>
      </w:r>
    </w:p>
    <w:p>
      <w:pPr>
        <w:pStyle w:val="Heading5"/>
        <w:numPr>
          <w:ilvl w:val="4"/>
          <w:numId w:val="1"/>
        </w:numPr>
        <w:rPr/>
      </w:pPr>
      <w:bookmarkStart w:id="1618" w:name="__RefHeading___Toc1227060_3264237689"/>
      <w:bookmarkStart w:id="1619" w:name="_Toc764"/>
      <w:bookmarkEnd w:id="1618"/>
      <w:r>
        <w:rPr>
          <w:rtl w:val="true"/>
        </w:rPr>
        <w:t>«</w:t>
      </w:r>
      <w:r>
        <w:rPr/>
        <w:t>42</w:t>
      </w:r>
      <w:r>
        <w:rPr>
          <w:rtl w:val="true"/>
        </w:rPr>
        <w:t>»</w:t>
      </w:r>
      <w:bookmarkEnd w:id="1619"/>
    </w:p>
    <w:p>
      <w:pPr>
        <w:pStyle w:val="BookText"/>
        <w:rPr/>
      </w:pPr>
      <w:r>
        <w:rPr>
          <w:rFonts w:ascii="Amiri" w:hAnsi="Amiri" w:eastAsia="Amiri" w:cs="Amiri"/>
          <w:color w:val="111111"/>
          <w:sz w:val="28"/>
          <w:sz w:val="28"/>
          <w:szCs w:val="28"/>
          <w:rtl w:val="true"/>
          <w:lang w:bidi="ar-SA"/>
        </w:rPr>
        <w:t>شي، تفسير العياشي عَنْ سَلَّامٍ عَنْ أَبِي جَعْفَرٍ عليه السلام فِي قَوْلِهِ الْيَوْمَ تُجْزَوْنَ عَذابَ الْهُونِ قَالَ الْعَطَشُ يَوْمَ الْقِيَامَةِ</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1227062_3264237689"/>
      <w:bookmarkStart w:id="1621" w:name="_Toc765"/>
      <w:bookmarkEnd w:id="1620"/>
      <w:r>
        <w:rPr>
          <w:rtl w:val="true"/>
        </w:rPr>
        <w:t>«</w:t>
      </w:r>
      <w:r>
        <w:rPr/>
        <w:t>43</w:t>
      </w:r>
      <w:r>
        <w:rPr>
          <w:rtl w:val="true"/>
        </w:rPr>
        <w:t>»</w:t>
      </w:r>
      <w:bookmarkEnd w:id="1621"/>
    </w:p>
    <w:p>
      <w:pPr>
        <w:pStyle w:val="BookText"/>
        <w:rPr/>
      </w:pPr>
      <w:r>
        <w:rPr>
          <w:rFonts w:ascii="Amiri" w:hAnsi="Amiri" w:eastAsia="Amiri" w:cs="Amiri"/>
          <w:color w:val="111111"/>
          <w:sz w:val="28"/>
          <w:sz w:val="28"/>
          <w:szCs w:val="28"/>
          <w:rtl w:val="true"/>
          <w:lang w:bidi="ar-SA"/>
        </w:rPr>
        <w:t>شي، تفسير العياشي عَنِ الْفُضَيْلِ عَنْ أَبِي عَبْدِ اللَّهِ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1227064_3264237689"/>
      <w:bookmarkStart w:id="1623" w:name="_Toc766"/>
      <w:bookmarkEnd w:id="1622"/>
      <w:r>
        <w:rPr>
          <w:rtl w:val="true"/>
        </w:rPr>
        <w:t>«</w:t>
      </w:r>
      <w:r>
        <w:rPr/>
        <w:t>44</w:t>
      </w:r>
      <w:r>
        <w:rPr>
          <w:rtl w:val="true"/>
        </w:rPr>
        <w:t>»</w:t>
      </w:r>
      <w:bookmarkEnd w:id="1623"/>
    </w:p>
    <w:p>
      <w:pPr>
        <w:pStyle w:val="BookText"/>
        <w:rPr/>
      </w:pPr>
      <w:r>
        <w:rPr>
          <w:rFonts w:ascii="Amiri" w:hAnsi="Amiri" w:eastAsia="Amiri" w:cs="Amiri"/>
          <w:color w:val="111111"/>
          <w:sz w:val="28"/>
          <w:sz w:val="28"/>
          <w:szCs w:val="28"/>
          <w:rtl w:val="true"/>
          <w:lang w:bidi="ar-SA"/>
        </w:rPr>
        <w:t>قب، المناقب لابن شهرآشوب أَبُو هُرَيْرَةَ سَمِعْتُ أَبَا الْقَاسِمِ عليه السلام يَقُولُ يَوْمَ يَفِرُّ الْمَرْءُ مِنْ أَخِيهِ وَ أُمِّهِ وَ أَبِيهِ وَ صاحِبَتِهِ وَ بَنِيهِ إِلَّا مَنْ كَانَ عَلَي وَلَايَةِ عَلِيِّ بْنِ أَبِي طَالِبٍ فَإِنَّهُ لَا يَفِرُّ مِمَّنْ وَالاهُ وَ لَا يُعَادِي مَنْ أَحَبَّهُ وَ لَا يُحِبُّ مَنْ أَبْغَضَهُ</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1227066_3264237689"/>
      <w:bookmarkStart w:id="1625" w:name="_Toc767"/>
      <w:bookmarkEnd w:id="1624"/>
      <w:r>
        <w:rPr>
          <w:rtl w:val="true"/>
        </w:rPr>
        <w:t>«</w:t>
      </w:r>
      <w:r>
        <w:rPr/>
        <w:t>45</w:t>
      </w:r>
      <w:r>
        <w:rPr>
          <w:rtl w:val="true"/>
        </w:rPr>
        <w:t>»</w:t>
      </w:r>
      <w:bookmarkEnd w:id="1625"/>
    </w:p>
    <w:p>
      <w:pPr>
        <w:pStyle w:val="BookText"/>
        <w:rPr/>
      </w:pPr>
      <w:r>
        <w:rPr>
          <w:rFonts w:ascii="Amiri" w:hAnsi="Amiri" w:eastAsia="Amiri" w:cs="Amiri"/>
          <w:color w:val="111111"/>
          <w:sz w:val="28"/>
          <w:sz w:val="28"/>
          <w:szCs w:val="28"/>
          <w:rtl w:val="true"/>
          <w:lang w:bidi="ar-SA"/>
        </w:rPr>
        <w:t>شي، تفسير العياشي عَنْ أَبِي بَصِيرٍ عَنْ أَبِي عَبْدِ اللَّهِ عليه السلام فِي قَوْلِ اللَّهِ كَأَنَّما أُغْشِيَتْ وُجُوهُهُمْ قِطَعاً مِنَ اللَّيْلِ مُظْلِماً قَالَ أَ مَا تَرَي الْبَيْتَ إِذَا كَانَ اللَّيْلُ كَانَ أَشَدَّ سَوَاداً مِنْ خَارِجٍ فَكَذَلِكَ وُجُوهُهُمْ تَزْدَادُ سَوَاداً</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1227068_3264237689"/>
      <w:bookmarkStart w:id="1627" w:name="_Toc768"/>
      <w:bookmarkEnd w:id="1626"/>
      <w:r>
        <w:rPr>
          <w:rtl w:val="true"/>
        </w:rPr>
        <w:t>«</w:t>
      </w:r>
      <w:r>
        <w:rPr/>
        <w:t>46</w:t>
      </w:r>
      <w:r>
        <w:rPr>
          <w:rtl w:val="true"/>
        </w:rPr>
        <w:t>»</w:t>
      </w:r>
      <w:bookmarkEnd w:id="1627"/>
    </w:p>
    <w:p>
      <w:pPr>
        <w:pStyle w:val="BookText"/>
        <w:rPr/>
      </w:pPr>
      <w:r>
        <w:rPr>
          <w:rFonts w:ascii="Amiri" w:hAnsi="Amiri" w:eastAsia="Amiri" w:cs="Amiri"/>
          <w:color w:val="111111"/>
          <w:sz w:val="28"/>
          <w:sz w:val="28"/>
          <w:szCs w:val="28"/>
          <w:rtl w:val="true"/>
          <w:lang w:bidi="ar-SA"/>
        </w:rPr>
        <w:t xml:space="preserve">م، تفسير الإمام عليه السلام قَالَ رَسُولُ اللَّهِ صلي الله عليه و آله إِنَّ مَنْ لَا يُؤْمِنُ بِالْقُرْآنِ فَمَا آمَنَ بِالتَّوْرَاةِ لِأَنَّ اللَّهَ تَعَالَي أَخَذَ عَلَيْهِمُ الْإِيمَانَ بِهِمَا لَا يَقْبَلُ الْإِيمَانَ بِأَحَدِهِمَا إِلَّا بِالْإِيمَانِ بِالْآخَرِ </w:t>
      </w:r>
      <w:r>
        <w:rPr>
          <w:rStyle w:val="FootnoteAnchor"/>
          <w:rtl w:val="true"/>
        </w:rPr>
        <w:footnoteReference w:id="583"/>
      </w:r>
      <w:r>
        <w:rPr>
          <w:rFonts w:ascii="Amiri" w:hAnsi="Amiri" w:eastAsia="Amiri" w:cs="Amiri"/>
          <w:color w:val="111111"/>
          <w:sz w:val="28"/>
          <w:sz w:val="28"/>
          <w:szCs w:val="28"/>
          <w:rtl w:val="true"/>
          <w:lang w:bidi="ar-SA"/>
        </w:rPr>
        <w:t>فَكَذَلِكَ فَرَضَ اللَّهُ الْإِيمَانَ بِوَلَايَةِ عَلِيِّ بْنِ أَبِي طَالِبٍ عليهما السلام كَمَا فَرَضَ الْإِيمَانَ بِمُحَمَّدٍ صلي الله عليه و آله فَمَنْ قَالَ آمَنْتُ بِنُبُوَّةِ مُحَمَّدٍ صلي الله عليه و آله وَ كَفَرْتُ بِوَلَايَةِ عَلِيِّ بْنِ أَبِي طَالِبٍ عليهما السلام فَمَا آمَنَ بِنُبُوَّةِ مُحَمَّدٍ صلي الله عليه و آله إِنَّ اللَّهَ تَعَالَي إِذَا بَعَثَ الْخَلَائِقَ يَوْمَ الْقِيَامَةِ نَادَي مُنَادِي رَبِّنَا نِدَاءَ تَعْرِيفِ الْخَلَائِقِ فِي إِيمَانِهِمْ وَ كُفْرِهِمْ فَقَالَ اللَّهُ أَكْبَرُ اللَّهُ أَكْبَرُ وَ مُنَادٍ آخَرُ يُنَادِي مَعَاشِرَ الْخَلَائِقِ سَاعِدُوهُ عَلَي</w:t>
      </w:r>
    </w:p>
    <w:p>
      <w:pPr>
        <w:pStyle w:val="BookText"/>
        <w:rPr/>
      </w:pP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پس از ما نزدیک ترین خلق خدا به عرش خدا در روز قیامت هستند؛</w:t>
      </w:r>
      <w:r>
        <w:rPr>
          <w:rStyle w:val="FootnoteAnchor"/>
          <w:rtl w:val="true"/>
        </w:rPr>
        <w:footnoteReference w:id="584"/>
      </w:r>
    </w:p>
    <w:p>
      <w:pPr>
        <w:pStyle w:val="Heading5"/>
        <w:numPr>
          <w:ilvl w:val="4"/>
          <w:numId w:val="1"/>
        </w:numPr>
        <w:rPr/>
      </w:pPr>
      <w:bookmarkStart w:id="1628" w:name="__RefHeading___Toc1227070_3264237689"/>
      <w:bookmarkStart w:id="1629" w:name="_Toc769"/>
      <w:bookmarkEnd w:id="1628"/>
      <w:r>
        <w:rPr>
          <w:rtl w:val="true"/>
        </w:rPr>
        <w:t xml:space="preserve">روایت </w:t>
      </w:r>
      <w:r>
        <w:rPr/>
        <w:t>41</w:t>
      </w:r>
      <w:r>
        <w:rPr>
          <w:rtl w:val="true"/>
        </w:rPr>
        <w:t>.</w:t>
      </w:r>
      <w:bookmarkEnd w:id="162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شیعیان ما نزدیک به خدا هستند و روز قیامت چقدر رفتار خدا به آنان نیکوست؛ به خدا قسم اگر موجب وهن آنان نبود و مردم این را عظیم نمی شمردند، ملائکه از پیش روی به آنان عرض سلام می کردند</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1630" w:name="__RefHeading___Toc1227072_3264237689"/>
      <w:bookmarkStart w:id="1631" w:name="_Toc770"/>
      <w:bookmarkEnd w:id="1630"/>
      <w:r>
        <w:rPr>
          <w:rtl w:val="true"/>
        </w:rPr>
        <w:t xml:space="preserve">روایت </w:t>
      </w:r>
      <w:r>
        <w:rPr/>
        <w:t>42</w:t>
      </w:r>
      <w:r>
        <w:rPr>
          <w:rtl w:val="true"/>
        </w:rPr>
        <w:t>.</w:t>
      </w:r>
      <w:bookmarkEnd w:id="163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تجزون عذاب الهون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عذاب هون عطش روز قیامت است</w:t>
      </w:r>
      <w:r>
        <w:rPr>
          <w:rFonts w:eastAsia="IRNazanin" w:cs="IRNazanin"/>
          <w:color w:val="111111"/>
          <w:sz w:val="28"/>
          <w:szCs w:val="28"/>
          <w:rtl w:val="true"/>
          <w:lang w:bidi="fa-IR"/>
        </w:rPr>
        <w:t>.</w:t>
      </w:r>
      <w:r>
        <w:rPr>
          <w:rStyle w:val="FootnoteAnchor"/>
          <w:rtl w:val="true"/>
        </w:rPr>
        <w:footnoteReference w:id="586"/>
      </w:r>
    </w:p>
    <w:p>
      <w:pPr>
        <w:pStyle w:val="Heading5"/>
        <w:numPr>
          <w:ilvl w:val="4"/>
          <w:numId w:val="1"/>
        </w:numPr>
        <w:rPr/>
      </w:pPr>
      <w:bookmarkStart w:id="1632" w:name="__RefHeading___Toc1227074_3264237689"/>
      <w:bookmarkStart w:id="1633" w:name="_Toc771"/>
      <w:bookmarkEnd w:id="1632"/>
      <w:r>
        <w:rPr>
          <w:rtl w:val="true"/>
        </w:rPr>
        <w:t xml:space="preserve">روایت </w:t>
      </w:r>
      <w:r>
        <w:rPr/>
        <w:t>43</w:t>
      </w:r>
      <w:r>
        <w:rPr>
          <w:rtl w:val="true"/>
        </w:rPr>
        <w:t>.</w:t>
      </w:r>
      <w:bookmarkEnd w:id="163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از امام صادق علیه السلام منقول است</w:t>
      </w:r>
      <w:r>
        <w:rPr>
          <w:rFonts w:eastAsia="IRNazanin" w:cs="IRNazanin"/>
          <w:color w:val="111111"/>
          <w:sz w:val="28"/>
          <w:szCs w:val="28"/>
          <w:rtl w:val="true"/>
          <w:lang w:bidi="fa-IR"/>
        </w:rPr>
        <w:t>.</w:t>
      </w:r>
      <w:r>
        <w:rPr>
          <w:rStyle w:val="FootnoteAnchor"/>
          <w:rtl w:val="true"/>
        </w:rPr>
        <w:footnoteReference w:id="587"/>
      </w:r>
    </w:p>
    <w:p>
      <w:pPr>
        <w:pStyle w:val="Heading5"/>
        <w:numPr>
          <w:ilvl w:val="4"/>
          <w:numId w:val="1"/>
        </w:numPr>
        <w:rPr/>
      </w:pPr>
      <w:bookmarkStart w:id="1634" w:name="__RefHeading___Toc1227076_3264237689"/>
      <w:bookmarkStart w:id="1635" w:name="_Toc772"/>
      <w:bookmarkEnd w:id="1634"/>
      <w:r>
        <w:rPr>
          <w:rtl w:val="true"/>
        </w:rPr>
        <w:t xml:space="preserve">روایت </w:t>
      </w:r>
      <w:r>
        <w:rPr/>
        <w:t>44</w:t>
      </w:r>
      <w:r>
        <w:rPr>
          <w:rtl w:val="true"/>
        </w:rPr>
        <w:t>.</w:t>
      </w:r>
      <w:bookmarkEnd w:id="163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انسان از برادر و مادر و پدر و همسر و فرزندانش می گریزد، مگر کسی که بر ولایت علی بن ابی طالب علیه السلام باشد که آن حضرت از کسی که ایشان را دوست دارد نمی گریزد و با محب خود دشمنی نمی کند و کسی که کینه ایشان را به دل دارد دوست نمی دارد</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1636" w:name="__RefHeading___Toc1227078_3264237689"/>
      <w:bookmarkStart w:id="1637" w:name="_Toc773"/>
      <w:bookmarkEnd w:id="1636"/>
      <w:r>
        <w:rPr>
          <w:rtl w:val="true"/>
        </w:rPr>
        <w:t xml:space="preserve">روایت </w:t>
      </w:r>
      <w:r>
        <w:rPr/>
        <w:t>45</w:t>
      </w:r>
      <w:r>
        <w:rPr>
          <w:rtl w:val="true"/>
        </w:rPr>
        <w:t>.</w:t>
      </w:r>
      <w:bookmarkEnd w:id="163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کانما اغشیت وجوههم قطعا من اللیل مظلما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با پاره‌هایی از شب تاریک، صورت آنها پوشیده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بیت خدا را نمی بینی که وقتی شب می شود، از خارج سیاه تر دیده می شود؟ همچنین وجوه آنان نیز تیرگی آن بیشتر می شود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1638" w:name="__RefHeading___Toc1227080_3264237689"/>
      <w:bookmarkStart w:id="1639" w:name="_Toc774"/>
      <w:bookmarkEnd w:id="1638"/>
      <w:r>
        <w:rPr>
          <w:rtl w:val="true"/>
        </w:rPr>
        <w:t xml:space="preserve">روایت </w:t>
      </w:r>
      <w:r>
        <w:rPr/>
        <w:t>46</w:t>
      </w:r>
      <w:r>
        <w:rPr>
          <w:rtl w:val="true"/>
        </w:rPr>
        <w:t>.</w:t>
      </w:r>
      <w:bookmarkEnd w:id="163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قرآن نیاورد، به تورات نیز ایمان نیاورده زیرا خدای تعالی بر یهود عهد گرفت که به هر دو ایمان بیاورند و ایمان به یکی از آن دو جز با ایمان به دیگری قبول نمی شود؛ پس به همین ترتیب خداوند ایمان به ولایت علی بن ابی طالب علیه السلام را واجب فرمود، چنانچه ایمان به محمد صلی الله علیه و آله را واجب کرد؛ پس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نبوت محمد صلی الله علیه و آله ایمان آوردم و به ولایت علی بن ابی طالب علیه السلام کفر بورزد به نبوت محمد صلی الله علیه و آله ایمان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وقتی روز قیامت مردم را بر می انگیزد منادی پروردگار ما ندای شناساندن خلائق را در ایمان وکفرشان سر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و منادی دیگر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مخلوقات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الْمَقَالَةِ فَأَمَّا الدَّهْرِيَّةُ وَ الْمُعَطِّلَةُ فَيَخْرَسُونَ عَنْ ذَلِكَ وَ لَا تَنْطِقُ أَلْسِنَتُهُمْ </w:t>
      </w:r>
      <w:r>
        <w:rPr>
          <w:rStyle w:val="FootnoteAnchor"/>
          <w:rtl w:val="true"/>
        </w:rPr>
        <w:footnoteReference w:id="590"/>
      </w:r>
      <w:r>
        <w:rPr>
          <w:rFonts w:ascii="Amiri" w:hAnsi="Amiri" w:eastAsia="Amiri" w:cs="Amiri"/>
          <w:color w:val="111111"/>
          <w:sz w:val="28"/>
          <w:sz w:val="28"/>
          <w:szCs w:val="28"/>
          <w:rtl w:val="true"/>
          <w:lang w:bidi="ar-SA"/>
        </w:rPr>
        <w:t xml:space="preserve">وَ يَقُولُهَا سَائِرُ النَّاسِ ثُمَّ يَقُولُ الْمُنَادِي أَشْهَدُ أَنْ لَا إِلَهَ إِلَّا اللَّهُ فَيَقُولُ الْخَلَائِقُ كُلُّهُمْ ذَلِكَ إِلَّا مَنْ كَانَ يُشْرِكُ بِاللَّهِ تَعَالَي مِنَ الْمَجُوسِ وَ النَّصَارَي وَ عَبَدَةِ الْأَوْثَانِ فَإِنَّهُمْ يَخْرَسُونَ فَيَبِينُونَ بِذَلِكَ مِنْ سَائِرِ الْخَلَائِقِ ثُمَّ يَقُولُ الْمُنَادِي أَشْهَدُ أَنَّ مُحَمَّداً رَسُولُ اللَّهِ فَيَقُولُهَا الْمُسْلِمُونَ أَجْمَعُونَ وَ يَخْرَسُ عَنْهَا الْيَهُودُ وَ النَّصَارَي وَ سَائِرُ الْمُشْرِكِينَ ثُمَّ يُنَادِي مُنَادٍ آخَرُ مِنْ عَرَصَاتِ الْقِيَامَةِ أَلَا فَسُوقُوهُمْ إِلَي الْجَنَّةِ لِشَهَادَتِهِمْ لِمُحَمَّدٍ صلي الله عليه و آله بِالنُّبُوَّةِ فَإِذَا النِّدَاءُ مِنْ قِبَلِ اللَّهِ عَزَّ وَ جَلَّ لَا بَلْ قِفُوهُمْ إِنَّهُمْ مَسْؤُلُونَ يَقُولُ الْمَلَائِكَةُ الَّذِينَ قَالُوا سُوقُوهُمْ إِلَي الْجَنَّةِ لِشَهَادَتِهِمْ لِمُحَمَّدٍ صلي الله عليه و آله بِالنُّبُوَّةِ لِمَا يَقِفُونَ يَا رَبَّنَا </w:t>
      </w:r>
      <w:r>
        <w:rPr>
          <w:rStyle w:val="FootnoteAnchor"/>
          <w:rtl w:val="true"/>
        </w:rPr>
        <w:footnoteReference w:id="591"/>
      </w:r>
      <w:r>
        <w:rPr>
          <w:rFonts w:ascii="Amiri" w:hAnsi="Amiri" w:eastAsia="Amiri" w:cs="Amiri"/>
          <w:color w:val="111111"/>
          <w:sz w:val="28"/>
          <w:sz w:val="28"/>
          <w:szCs w:val="28"/>
          <w:rtl w:val="true"/>
          <w:lang w:bidi="ar-SA"/>
        </w:rPr>
        <w:t xml:space="preserve">فَإِذَا النِّدَاءُ مِنْ قِبَلِ اللَّهِ قِفُوهُمْ إِنَّهُمْ مَسْؤُلُونَ عَنْ وَلَايَةِ عَلِيِّ بْنِ أَبِي طَالِبٍ وَ آلِ مُحَمَّدٍ يَا عِبَادِي وَ إِمَائِي إِنِّي أَمَرْتُهُمْ مَعَ الشَّهَادَةِ بِمُحَمَّدٍ شَهَادَةً أُخْرَي فَإِذَا جَاءُوا بِهَا فَعَظِّمُوا ثَوَابَهُمْ وَ أَكْرِمُوا مَآبَهُمْ وَ إِنْ لَمْ يَأْتُوا بِهَا لَمْ تَنْفَعْهُمُ الشَّهَادَةُ لِمُحَمَّدٍ بِالنُّبُوَّةِ وَ لَا لِي بِالرُّبُوبِيَّةِ فَمَنْ جَاءَ بِهَا فَهُوَ مِنَ الْفَائِزِينَ وَ مَنْ لَمْ يَأْتِ بِهَا فَهُوَ مِنَ الْهَالِكِينَ قَالَ فَمِنْهُمْ مَنْ يَقُولُ قَدْ كُنْتُ لِعَلِيٍّ عليه السلام بِالْوَلَايَةِ شَاهِداً وَ لِآلِ مُحَمَّدٍ صلي الله عليه و آله مُحِبّاً وَ هُوَ فِي ذَلِكَ كَاذِبٌ يَظُنُّ كَذِبُهُ يُنْجِيهِ فَيُقَالُ لَهُمْ سَوْفَ نَسْتَشْهِدُ عَلَي ذَلِكَ عَلِيّاً عليه السلام فَتَشْهَدُ أَنْتَ يَا أَبَا الْحَسَنِ فَتَقُولُ الْجَنَّةُ لِأَوْلِيَائِي شَاهِدَةٌ وَ النَّارُ لِأَعْدَائِي شَاهِدَةٌ </w:t>
      </w:r>
      <w:r>
        <w:rPr>
          <w:rStyle w:val="FootnoteAnchor"/>
          <w:rtl w:val="true"/>
        </w:rPr>
        <w:footnoteReference w:id="592"/>
      </w:r>
      <w:r>
        <w:rPr>
          <w:rFonts w:ascii="Amiri" w:hAnsi="Amiri" w:eastAsia="Amiri" w:cs="Amiri"/>
          <w:color w:val="111111"/>
          <w:sz w:val="28"/>
          <w:sz w:val="28"/>
          <w:szCs w:val="28"/>
          <w:rtl w:val="true"/>
          <w:lang w:bidi="ar-SA"/>
        </w:rPr>
        <w:t xml:space="preserve">فَمَنْ كَانَ مِنْهُمْ صَادِقاً خَرَجَتْ إِلَيْهِ رِيَاحُ الْجَنَّةِ وَ نَسِيمُهَا فَاحْتَمَلَتْهُ فَأَوْرَدَتْهُ إِلَي أَعْلَي غُرَفِهَا </w:t>
      </w:r>
      <w:r>
        <w:rPr>
          <w:rStyle w:val="FootnoteAnchor"/>
          <w:rtl w:val="true"/>
        </w:rPr>
        <w:footnoteReference w:id="593"/>
      </w:r>
      <w:r>
        <w:rPr>
          <w:rFonts w:ascii="Amiri" w:hAnsi="Amiri" w:eastAsia="Amiri" w:cs="Amiri"/>
          <w:color w:val="111111"/>
          <w:sz w:val="28"/>
          <w:sz w:val="28"/>
          <w:szCs w:val="28"/>
          <w:rtl w:val="true"/>
          <w:lang w:bidi="ar-SA"/>
        </w:rPr>
        <w:t xml:space="preserve">وَ أَحَلَّتْهُ دَارَ الْمُقَامَةِ مِنْ فَضْلِ رَبِّهِ لَا يَمَسُّهُمْ فِيهَا نَصَبٌ وَ لَا يَمَسُّهُمْ فِيهَا لُغُوبٌ </w:t>
      </w:r>
      <w:r>
        <w:rPr>
          <w:rStyle w:val="FootnoteAnchor"/>
          <w:rtl w:val="true"/>
        </w:rPr>
        <w:footnoteReference w:id="594"/>
      </w:r>
      <w:r>
        <w:rPr>
          <w:rFonts w:ascii="Amiri" w:hAnsi="Amiri" w:eastAsia="Amiri" w:cs="Amiri"/>
          <w:color w:val="111111"/>
          <w:sz w:val="28"/>
          <w:sz w:val="28"/>
          <w:szCs w:val="28"/>
          <w:rtl w:val="true"/>
          <w:lang w:bidi="ar-SA"/>
        </w:rPr>
        <w:t>وَ مَنْ كَانَ مِنْهُمْ كَاذِباً جَاءَتْهُ سَمُومُ النَّارِ وَ حَمِيمُهَا وَ ظِلُّهَا الَّذِي هُوَ ثَلَاثُ شُعَبٍ لا ظَلِيلٍ وَ لا يُغْنِي مِنَ اللَّهَبِ فَتَحْمِلُهُ فِي الْهَوَاءِ وَ تُورِدُهُ نَارَ جَهَنَّمَ قَالَ رَسُولُ اللَّهِ صلي الله عليه و آله فَكَذَلِكَ أَنْتَ قَسِيمُ الْجَنَّةِ وَ النَّارِ تَقُولُ لَهَا هَذَا لِي وَ هَذَا لَكِ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منادی را بر این گفته اش یاری کنید؛ اما دهریه و معطله از چنین کلمه ای لال می شوند و زبانشان گویا نمی شود و سایر مردم این جمله را می گویند؛ سپس منادی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پس تمام خلائق این جمله را سر می دهند مگر کسی که مشرک به خدای تعالی است از مجوس و نصاری و بت پرستان که آنان لال می شوند و با این جمله از سایر خلائق جدا می شوند؛ سپس منادی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مسلمانان این جمله را می گویندو یهود و نصاری و سایر مشرکین از گفتن آن لال می شوند؛ سپس منادی دیگری از مواقف قیامت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به خاطر شهادت به نبوت محمد صلی الله علیه و آله به سمت بهشت سوق دهید؛ ناگهان ندا از جانب خداوند عزوجل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آنان را متوقف کنید که آنان مورد سؤال هستند؛ ملائکه ای که به خاطر شهادت آنان به نبوت محمد صلی الله علیه و آله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بهشت ببرید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بایستند؟ پس ندا از جانب خدا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متوقف کنید که مسئولند از ولایت علی بن ابی طالب و آل محمد صلوات الله علیهم؛ ای عباد و کنیزان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با شهادت به محمد صلی الله علیه و آله آنان را امر کردم که شهادت دیگری نیز بدهند؛ پس وقتی آن شهادت را آوردند ثوابشان را عظیم و بازگشت گاهشان را محترم کنید و اگر آن را نیاوردند، شهادتشان به نبوت محمد و ربوبیت من برای آنان نفعی ندارد؛ پس هر کس آن شهادت را بیاورد از رستگاران است و هر کس آن را نیاورد از هلاک شوندگان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علی علیه السلام نشبت به ولایت شهادت می دهم و گواهی می دهم که محب آل محمد صلی الله علیه و آله هستم و او در این زمینه دروغگوست و گمان می کند شهادت او او را نجات می دهد؛ 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از علی علیه السلام در این خصوص طلب گواهی می کنیم؛ پس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گواهی می دهی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خود بر دوستان من گواه و آتش خود برای دشمنان من گواه است؛ پس هر کس از آنان که در گواهی خود صادق باشد، بادها و نسیمهای بهشت به سمت او خارج می شود و او را بر می دارد و به بالاترین غرفه های بهشتی می برد و او را به سرای اقامت از فضل پروردگارش وارد می سازد و در آنجا رنج و خستگی در آن به ایشان نمی رسد و هر کس که در گواهی خود به ولایت کاذب باشد، سموم آتش و آب سوزان آن و سایه آن که سه شاخه دارد و سایه ای نیست و از حرارت بی نیاز نمی کند و او را بر می دارد و او را وارد آتش جهنم می کند؛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چنین قسیم جنت و نار هستی و به آتش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برای من است و این برای تو؛</w:t>
      </w:r>
      <w:r>
        <w:rPr>
          <w:rStyle w:val="FootnoteAnchor"/>
          <w:rtl w:val="true"/>
        </w:rPr>
        <w:footnoteReference w:id="595"/>
      </w:r>
      <w:bookmarkStart w:id="1640" w:name="pg13885_196441"/>
    </w:p>
    <w:p>
      <w:pPr>
        <w:pStyle w:val="Heading5"/>
        <w:numPr>
          <w:ilvl w:val="4"/>
          <w:numId w:val="1"/>
        </w:numPr>
        <w:rPr/>
      </w:pPr>
      <w:bookmarkStart w:id="1641" w:name="__RefHeading___Toc1227082_3264237689"/>
      <w:bookmarkStart w:id="1642" w:name="_Toc775"/>
      <w:bookmarkEnd w:id="1640"/>
      <w:bookmarkEnd w:id="1641"/>
      <w:r>
        <w:rPr>
          <w:rtl w:val="true"/>
        </w:rPr>
        <w:t>بيان</w:t>
      </w:r>
      <w:bookmarkEnd w:id="1642"/>
    </w:p>
    <w:p>
      <w:pPr>
        <w:pStyle w:val="BookText"/>
        <w:rPr/>
      </w:pPr>
      <w:r>
        <w:rPr>
          <w:rFonts w:ascii="Amiri" w:hAnsi="Amiri" w:eastAsia="Amiri" w:cs="Amiri"/>
          <w:color w:val="111111"/>
          <w:sz w:val="28"/>
          <w:sz w:val="28"/>
          <w:szCs w:val="28"/>
          <w:rtl w:val="true"/>
          <w:lang w:bidi="ar-SA"/>
        </w:rPr>
        <w:t>قوله تعالي إني أمرتهم توجيه للخطاب إلي الملائكة بعد توجيهه أولا إلي العباد و الإماء بندائهم ليسمعوا ما يأمر الله الملائكة فيهم</w:t>
      </w:r>
      <w:r>
        <w:rPr>
          <w:rFonts w:eastAsia="Amiri" w:cs="Amiri" w:ascii="Amiri" w:hAnsi="Amiri"/>
          <w:color w:val="111111"/>
          <w:sz w:val="28"/>
          <w:szCs w:val="28"/>
          <w:rtl w:val="true"/>
          <w:lang w:bidi="ar-SA"/>
        </w:rPr>
        <w:t>.</w:t>
      </w:r>
    </w:p>
    <w:p>
      <w:pPr>
        <w:pStyle w:val="Heading5"/>
        <w:numPr>
          <w:ilvl w:val="4"/>
          <w:numId w:val="1"/>
        </w:numPr>
        <w:rPr/>
      </w:pPr>
      <w:bookmarkStart w:id="1643" w:name="__RefHeading___Toc1227084_3264237689"/>
      <w:bookmarkStart w:id="1644" w:name="_Toc776"/>
      <w:bookmarkEnd w:id="1643"/>
      <w:r>
        <w:rPr>
          <w:rtl w:val="true"/>
        </w:rPr>
        <w:t>«</w:t>
      </w:r>
      <w:r>
        <w:rPr/>
        <w:t>47</w:t>
      </w:r>
      <w:r>
        <w:rPr>
          <w:rtl w:val="true"/>
        </w:rPr>
        <w:t>»</w:t>
      </w:r>
      <w:bookmarkEnd w:id="1644"/>
    </w:p>
    <w:p>
      <w:pPr>
        <w:pStyle w:val="BookText"/>
        <w:rPr/>
      </w:pPr>
      <w:r>
        <w:rPr>
          <w:rFonts w:ascii="Amiri" w:hAnsi="Amiri" w:eastAsia="Amiri" w:cs="Amiri"/>
          <w:color w:val="111111"/>
          <w:sz w:val="28"/>
          <w:sz w:val="28"/>
          <w:szCs w:val="28"/>
          <w:rtl w:val="true"/>
          <w:lang w:bidi="ar-SA"/>
        </w:rPr>
        <w:t>شي، تفسير العياشي عَنْ حَمَّادِ بْنِ عِيسَي عَمَّنْ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وَ أَسَرُّوا النَّدامَةَ لَمَّا رَأَوُا الْعَذابَ قَالَ قِيلَ لَهُ وَ مَا يَنْفَعُهُمْ إِسْرَارُ النَّدَامَةِ وَ هُمْ فِي الْعَذَابِ قَالَ كَرِهُوا شَمَاتَةَ الْأَعْدَاءِ</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1227086_3264237689"/>
      <w:bookmarkStart w:id="1646" w:name="_Toc777"/>
      <w:bookmarkEnd w:id="1645"/>
      <w:r>
        <w:rPr>
          <w:rtl w:val="true"/>
        </w:rPr>
        <w:t>«</w:t>
      </w:r>
      <w:r>
        <w:rPr/>
        <w:t>48</w:t>
      </w:r>
      <w:r>
        <w:rPr>
          <w:rtl w:val="true"/>
        </w:rPr>
        <w:t>»</w:t>
      </w:r>
      <w:bookmarkEnd w:id="1646"/>
    </w:p>
    <w:p>
      <w:pPr>
        <w:pStyle w:val="BookText"/>
        <w:rPr/>
      </w:pPr>
      <w:r>
        <w:rPr>
          <w:rFonts w:ascii="Amiri" w:hAnsi="Amiri" w:eastAsia="Amiri" w:cs="Amiri"/>
          <w:color w:val="111111"/>
          <w:sz w:val="28"/>
          <w:sz w:val="28"/>
          <w:szCs w:val="28"/>
          <w:rtl w:val="true"/>
          <w:lang w:bidi="ar-SA"/>
        </w:rPr>
        <w:t>شي، تفسير العياشي عَنْ عَبْدِ اللَّهِ بْنِ عَطَاءٍ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رُبَما يَوَدُّ الَّذِينَ كَفَرُوا لَوْ كانُوا مُسْلِمِينَ قَالَ يُنَادِي مُنَادٍ يَوْمَ الْقِيَامَةِ يُسْمِعُ الْخَلَائِقَ أَنَّهُ لَا يَدْخُلُ الْجَنَّةَ إِلَّا مُسْلِمٌ ثَمَّ يَوَدُّ سَائِرُ الْخَلْقِ أَنَّهُمْ كَانُوا مُسْلِمِينَ</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1227088_3264237689"/>
      <w:bookmarkStart w:id="1648" w:name="_Toc778"/>
      <w:bookmarkEnd w:id="1647"/>
      <w:r>
        <w:rPr>
          <w:rtl w:val="true"/>
        </w:rPr>
        <w:t>«</w:t>
      </w:r>
      <w:r>
        <w:rPr/>
        <w:t>49</w:t>
      </w:r>
      <w:r>
        <w:rPr>
          <w:rtl w:val="true"/>
        </w:rPr>
        <w:t>»</w:t>
      </w:r>
      <w:bookmarkEnd w:id="1648"/>
    </w:p>
    <w:p>
      <w:pPr>
        <w:pStyle w:val="BookText"/>
        <w:rPr/>
      </w:pPr>
      <w:r>
        <w:rPr>
          <w:rFonts w:ascii="Amiri" w:hAnsi="Amiri" w:eastAsia="Amiri" w:cs="Amiri"/>
          <w:color w:val="111111"/>
          <w:sz w:val="28"/>
          <w:sz w:val="28"/>
          <w:szCs w:val="28"/>
          <w:rtl w:val="true"/>
          <w:lang w:bidi="ar-SA"/>
        </w:rPr>
        <w:t>وَ بِهَذَا الْإِسْنَادِ عَنْ أَبِي عَبْدِ اللَّهِ عليه السلام فَثَمَّ يَوَدُّ الْخَلْقُ أَنَّهُمْ كَانُوا مُسْلِمِينَ</w:t>
      </w:r>
      <w:r>
        <w:rPr>
          <w:rFonts w:eastAsia="Amiri" w:cs="Amiri" w:ascii="Amiri" w:hAnsi="Amiri"/>
          <w:color w:val="111111"/>
          <w:sz w:val="28"/>
          <w:szCs w:val="28"/>
          <w:rtl w:val="true"/>
          <w:lang w:bidi="ar-SA"/>
        </w:rPr>
        <w:t>.</w:t>
      </w:r>
    </w:p>
    <w:p>
      <w:pPr>
        <w:pStyle w:val="Heading5"/>
        <w:numPr>
          <w:ilvl w:val="4"/>
          <w:numId w:val="1"/>
        </w:numPr>
        <w:rPr/>
      </w:pPr>
      <w:bookmarkStart w:id="1649" w:name="__RefHeading___Toc1227090_3264237689"/>
      <w:bookmarkStart w:id="1650" w:name="_Toc779"/>
      <w:bookmarkEnd w:id="1649"/>
      <w:r>
        <w:rPr>
          <w:rtl w:val="true"/>
        </w:rPr>
        <w:t>«</w:t>
      </w:r>
      <w:r>
        <w:rPr/>
        <w:t>50</w:t>
      </w:r>
      <w:r>
        <w:rPr>
          <w:rtl w:val="true"/>
        </w:rPr>
        <w:t>»</w:t>
      </w:r>
      <w:bookmarkEnd w:id="1650"/>
    </w:p>
    <w:p>
      <w:pPr>
        <w:pStyle w:val="BookText"/>
        <w:rPr/>
      </w:pPr>
      <w:r>
        <w:rPr>
          <w:rFonts w:ascii="Amiri" w:hAnsi="Amiri" w:eastAsia="Amiri" w:cs="Amiri"/>
          <w:color w:val="111111"/>
          <w:sz w:val="28"/>
          <w:sz w:val="28"/>
          <w:szCs w:val="28"/>
          <w:rtl w:val="true"/>
          <w:lang w:bidi="ar-SA"/>
        </w:rPr>
        <w:t>شي، تفسير العياشي عَنْ إِبْرَاهِيمَ بْنِ عُمَرَ رَفَعَهُ إِلَي أَحَدِهِمَا عليهما السلام فِي قَوْلِ اللَّهِ وَ نَحْشُرُهُمْ يَوْمَ الْقِيامَةِ عَلي وُجُوهِهِمْ قَالَ عَلَي جِهَاتِهِمْ</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1227092_3264237689"/>
      <w:bookmarkStart w:id="1652" w:name="_Toc780"/>
      <w:bookmarkEnd w:id="1651"/>
      <w:r>
        <w:rPr>
          <w:rtl w:val="true"/>
        </w:rPr>
        <w:t>بيان</w:t>
      </w:r>
      <w:bookmarkEnd w:id="1652"/>
    </w:p>
    <w:p>
      <w:pPr>
        <w:pStyle w:val="BookText"/>
        <w:rPr/>
      </w:pPr>
      <w:r>
        <w:rPr>
          <w:rFonts w:ascii="Amiri" w:hAnsi="Amiri" w:eastAsia="Amiri" w:cs="Amiri"/>
          <w:color w:val="111111"/>
          <w:sz w:val="28"/>
          <w:sz w:val="28"/>
          <w:szCs w:val="28"/>
          <w:rtl w:val="true"/>
          <w:lang w:bidi="ar-SA"/>
        </w:rPr>
        <w:t>لعله عليه السلام فسر الوجه بالجهة أي يحشرون متوجهين إلي الجهات التي كانوا إليها متوجهين في الدنيا من الاقتداء بأئمة الجور و عبادة الأصنام و كائنين علي الأحوال التي كانوا عليها من الفساد و المعصية و لا يبعد أن يكون جهاتهم تصحيف جباههم</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1227094_3264237689"/>
      <w:bookmarkStart w:id="1654" w:name="_Toc781"/>
      <w:bookmarkEnd w:id="1653"/>
      <w:r>
        <w:rPr>
          <w:rtl w:val="true"/>
        </w:rPr>
        <w:t>«</w:t>
      </w:r>
      <w:r>
        <w:rPr/>
        <w:t>51</w:t>
      </w:r>
      <w:r>
        <w:rPr>
          <w:rtl w:val="true"/>
        </w:rPr>
        <w:t>»</w:t>
      </w:r>
      <w:bookmarkEnd w:id="1654"/>
    </w:p>
    <w:p>
      <w:pPr>
        <w:pStyle w:val="BookText"/>
        <w:rPr/>
      </w:pPr>
      <w:r>
        <w:rPr>
          <w:rFonts w:ascii="Amiri" w:hAnsi="Amiri" w:eastAsia="Amiri" w:cs="Amiri"/>
          <w:color w:val="111111"/>
          <w:sz w:val="28"/>
          <w:sz w:val="28"/>
          <w:szCs w:val="28"/>
          <w:rtl w:val="true"/>
          <w:lang w:bidi="ar-SA"/>
        </w:rPr>
        <w:t>م، تفسير الإمام عليه السلام وَ مِنَ النَّاسِ مَنْ يَتَّخِذُ مِنْ دُونِ اللَّهِ أَنْداداً إِلَي قَوْلِهِ وَ ما هُمْ بِخارِجِينَ مِنَ النَّارِ قَالَ الْإِمَامُ عليه السلام قَالَ اللَّهُ عَزَّ وَ جَلَّ لَمَّا آمَنَ الْمُؤْمِنُونَ وَ قَبِلَ وَلَايَةَ مُحَمَّدٍ وَ عَلِيٍّ صَلَوَاتُ اللَّهِ عَلَيْهِمَا الْعَاقِلُونَ وَ صَدَّ عَنْهُمَا الْمُعَانِدُونَ وَ مِنَ النَّاسِ يَا مُحَمَّدُ مَنْ يَتَّخِذُ مِنْ دُونِ اللَّهِ أَنْداداً أَعْدَاءً يَجْعَلُونَهُمْ لِلَّهِ أَمْثَالًا يُحِبُّونَهُمْ كَحُبِّ اللَّهِ يُحِبُّونَ تِلْكَ الْأَنْدَادَ مِنَ الْأَصْنَامِ كَحُبِّ اللَّهِ وَ كَحُبِّهِمْ لِلَّهِ وَ الَّذِينَ آمَنُوا أَشَدُّ حُبًّا لِلَّهِ مِنْ هَؤُلَاءِ الْمُتَّخِذِينَ الْأَنْدَادَ مَعَ اللَّهِ لِأَنَّ الْمُؤْمِنِينَ يَرَوْنَ الرُّبُوبِيَّةَ لِلَّهِ وَحْدَهُ لَا يُشْرِكُونَ بِهِ ثُمَّ قَالَ يَا مُحَمَّدُ وَ لَوْ يَرَي الَّذِينَ ظَلَمُوا بِاتِّخَاذِ الْأَصْنَامِ أَنْدَاداً وَ اتِّخَاذِ الْكُفَّارِ وَ الْفُجَّارِ أَمْثَالًا لِمُحَمَّدٍ وَ عَلِيٍّ إِذْ يَرَوْنَ الْعَذابَ حِينَ يَرَوْنَ الْعَذَابَ الْوَاقِعَ بِهِمْ لِكُفْرِهِمْ وَ عِنَادِهِمْ أَنَّ الْقُوَّةَ لِلَّهِ لَعَلِمُوا أَنَّ الْقُوَّةَ لِلَّهِ يُعَذِّبُ مَنْ يَشَاءُ وَ يُكْرِمُ مَنْ يَشَاءُ لَا قُوَّةَ لِلْكُفَّارِ يَمْتَنِعُونَ</w:t>
      </w:r>
    </w:p>
    <w:p>
      <w:pPr>
        <w:pStyle w:val="Heading5"/>
        <w:numPr>
          <w:ilvl w:val="4"/>
          <w:numId w:val="1"/>
        </w:numPr>
        <w:rPr/>
      </w:pPr>
      <w:bookmarkStart w:id="1655" w:name="__RefHeading___Toc1227096_3264237689"/>
      <w:bookmarkStart w:id="1656" w:name="_Toc782"/>
      <w:bookmarkEnd w:id="1655"/>
      <w:r>
        <w:rPr>
          <w:rtl w:val="true"/>
        </w:rPr>
        <w:t>توضیح</w:t>
      </w:r>
      <w:bookmarkEnd w:id="1656"/>
    </w:p>
    <w:p>
      <w:pPr>
        <w:pStyle w:val="BookText"/>
        <w:rPr/>
      </w:pPr>
      <w:r>
        <w:rPr>
          <w:rFonts w:ascii="IRNazanin" w:hAnsi="IRNazanin" w:eastAsia="IRNazanin"/>
          <w:color w:val="111111"/>
          <w:sz w:val="28"/>
          <w:sz w:val="28"/>
          <w:szCs w:val="28"/>
          <w:rtl w:val="true"/>
          <w:lang w:bidi="fa-IR"/>
        </w:rPr>
        <w:t>فرمایش خدای متعال که فرمود من آنان را امر کردم متوجه کردن خطاب به ملائکه است بعد از متوجه کردن خطاب اولا به بندگان و کنیزان تا بشنوند آنچه را خداوند در مورد آنان به ملائکه امر فرمود؛</w:t>
      </w:r>
    </w:p>
    <w:p>
      <w:pPr>
        <w:pStyle w:val="Heading5"/>
        <w:numPr>
          <w:ilvl w:val="4"/>
          <w:numId w:val="1"/>
        </w:numPr>
        <w:rPr/>
      </w:pPr>
      <w:bookmarkStart w:id="1657" w:name="__RefHeading___Toc1227098_3264237689"/>
      <w:bookmarkStart w:id="1658" w:name="_Toc783"/>
      <w:bookmarkEnd w:id="1657"/>
      <w:r>
        <w:rPr>
          <w:rtl w:val="true"/>
        </w:rPr>
        <w:t xml:space="preserve">روایت </w:t>
      </w:r>
      <w:r>
        <w:rPr/>
        <w:t>47</w:t>
      </w:r>
      <w:r>
        <w:rPr>
          <w:rtl w:val="true"/>
        </w:rPr>
        <w:t>.</w:t>
      </w:r>
      <w:bookmarkEnd w:id="1658"/>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أَسَرُّوا النَّدامَةَ لَمَّا رَأَوُا الْعَذابَ</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عذاب را ببینند پشیمانی خود را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و 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پشیمانی چه نفعی به حالشان دارد در حالی که آنان در عذاب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شماتت دشمنانشان را ناپسند می شمرند</w:t>
      </w:r>
      <w:r>
        <w:rPr>
          <w:rFonts w:eastAsia="IRNazanin" w:cs="IRNazanin"/>
          <w:color w:val="111111"/>
          <w:sz w:val="28"/>
          <w:szCs w:val="28"/>
          <w:rtl w:val="true"/>
          <w:lang w:bidi="fa-IR"/>
        </w:rPr>
        <w:t>.</w:t>
      </w:r>
      <w:r>
        <w:rPr>
          <w:rStyle w:val="FootnoteAnchor"/>
          <w:rtl w:val="true"/>
        </w:rPr>
        <w:footnoteReference w:id="597"/>
      </w:r>
    </w:p>
    <w:p>
      <w:pPr>
        <w:pStyle w:val="Heading5"/>
        <w:numPr>
          <w:ilvl w:val="4"/>
          <w:numId w:val="1"/>
        </w:numPr>
        <w:rPr/>
      </w:pPr>
      <w:bookmarkStart w:id="1659" w:name="__RefHeading___Toc1227100_3264237689"/>
      <w:bookmarkStart w:id="1660" w:name="_Toc784"/>
      <w:bookmarkEnd w:id="1659"/>
      <w:r>
        <w:rPr>
          <w:rtl w:val="true"/>
        </w:rPr>
        <w:t xml:space="preserve">روایت </w:t>
      </w:r>
      <w:r>
        <w:rPr/>
        <w:t>48</w:t>
      </w:r>
      <w:r>
        <w:rPr>
          <w:rtl w:val="true"/>
        </w:rPr>
        <w:t>.</w:t>
      </w:r>
      <w:bookmarkEnd w:id="166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عطای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یَوَدُّ الَّذینَ کَفَرُوا لَوْ کانُوا مُسْلِمینَ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کسانی که کافر شدند آرزو کنند که کاش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یک منادی ندا می دهد که صدایش را به خلائق می شنواند گخ داخل بهشت نمی شود مگر مسلمان، سپس شایر خلق دوست دارند که ای کاش مسلمان بودند</w:t>
      </w:r>
      <w:r>
        <w:rPr>
          <w:rFonts w:eastAsia="IRNazanin" w:cs="IRNazanin"/>
          <w:color w:val="111111"/>
          <w:sz w:val="28"/>
          <w:szCs w:val="28"/>
          <w:rtl w:val="true"/>
          <w:lang w:bidi="fa-IR"/>
        </w:rPr>
        <w:t>.</w:t>
      </w:r>
      <w:r>
        <w:rPr>
          <w:rStyle w:val="FootnoteAnchor"/>
          <w:rtl w:val="true"/>
        </w:rPr>
        <w:footnoteReference w:id="598"/>
      </w:r>
    </w:p>
    <w:p>
      <w:pPr>
        <w:pStyle w:val="Heading5"/>
        <w:numPr>
          <w:ilvl w:val="4"/>
          <w:numId w:val="1"/>
        </w:numPr>
        <w:rPr/>
      </w:pPr>
      <w:bookmarkStart w:id="1661" w:name="__RefHeading___Toc1227102_3264237689"/>
      <w:bookmarkStart w:id="1662" w:name="_Toc785"/>
      <w:bookmarkEnd w:id="1661"/>
      <w:r>
        <w:rPr>
          <w:rtl w:val="true"/>
        </w:rPr>
        <w:t xml:space="preserve">روایت </w:t>
      </w:r>
      <w:r>
        <w:rPr/>
        <w:t>49</w:t>
      </w:r>
      <w:r>
        <w:rPr>
          <w:rtl w:val="true"/>
        </w:rPr>
        <w:t>.</w:t>
      </w:r>
      <w:bookmarkEnd w:id="166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خلائق دوست دارند که ای کاش مسلمان بودند</w:t>
      </w:r>
      <w:r>
        <w:rPr>
          <w:rFonts w:eastAsia="IRNazanin" w:cs="IRNazanin"/>
          <w:color w:val="111111"/>
          <w:sz w:val="28"/>
          <w:szCs w:val="28"/>
          <w:rtl w:val="true"/>
          <w:lang w:bidi="fa-IR"/>
        </w:rPr>
        <w:t>.</w:t>
      </w:r>
      <w:r>
        <w:rPr>
          <w:rStyle w:val="FootnoteAnchor"/>
          <w:rtl w:val="true"/>
        </w:rPr>
        <w:footnoteReference w:id="599"/>
      </w:r>
    </w:p>
    <w:p>
      <w:pPr>
        <w:pStyle w:val="Heading5"/>
        <w:numPr>
          <w:ilvl w:val="4"/>
          <w:numId w:val="1"/>
        </w:numPr>
        <w:rPr/>
      </w:pPr>
      <w:bookmarkStart w:id="1663" w:name="__RefHeading___Toc1227104_3264237689"/>
      <w:bookmarkStart w:id="1664" w:name="_Toc786"/>
      <w:bookmarkEnd w:id="1663"/>
      <w:r>
        <w:rPr>
          <w:rtl w:val="true"/>
        </w:rPr>
        <w:t xml:space="preserve">روایت </w:t>
      </w:r>
      <w:r>
        <w:rPr/>
        <w:t>50</w:t>
      </w:r>
      <w:r>
        <w:rPr>
          <w:rtl w:val="true"/>
        </w:rPr>
        <w:t>.</w:t>
      </w:r>
      <w:bookmarkEnd w:id="166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عمر از یکی از صادقین علیهما السلام نقل می کند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نَحْشُرُهُمْ یَوْمَ الْقِیامَةِ عَلی وُجُوهِهِمْ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قیامت آنها را به روی چهره‌شان درافتاده، برخواهیم 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جهاتشان برانگیخته می شوند</w:t>
      </w:r>
      <w:r>
        <w:rPr>
          <w:rFonts w:eastAsia="IRNazanin" w:cs="IRNazanin"/>
          <w:color w:val="111111"/>
          <w:sz w:val="28"/>
          <w:szCs w:val="28"/>
          <w:rtl w:val="true"/>
          <w:lang w:bidi="fa-IR"/>
        </w:rPr>
        <w:t>.</w:t>
      </w:r>
      <w:r>
        <w:rPr>
          <w:rStyle w:val="FootnoteAnchor"/>
          <w:rtl w:val="true"/>
        </w:rPr>
        <w:footnoteReference w:id="600"/>
      </w:r>
    </w:p>
    <w:p>
      <w:pPr>
        <w:pStyle w:val="Heading5"/>
        <w:numPr>
          <w:ilvl w:val="4"/>
          <w:numId w:val="1"/>
        </w:numPr>
        <w:rPr/>
      </w:pPr>
      <w:bookmarkStart w:id="1665" w:name="__RefHeading___Toc1227106_3264237689"/>
      <w:bookmarkStart w:id="1666" w:name="_Toc787"/>
      <w:bookmarkEnd w:id="1665"/>
      <w:r>
        <w:rPr>
          <w:rtl w:val="true"/>
        </w:rPr>
        <w:t>توضیح</w:t>
      </w:r>
      <w:bookmarkEnd w:id="1666"/>
    </w:p>
    <w:p>
      <w:pPr>
        <w:pStyle w:val="BookText"/>
        <w:rPr/>
      </w:pPr>
      <w:r>
        <w:rPr>
          <w:rFonts w:ascii="IRNazanin" w:hAnsi="IRNazanin" w:eastAsia="IRNazanin"/>
          <w:color w:val="111111"/>
          <w:sz w:val="28"/>
          <w:sz w:val="28"/>
          <w:szCs w:val="28"/>
          <w:rtl w:val="true"/>
          <w:lang w:bidi="fa-IR"/>
        </w:rPr>
        <w:t>شاید حضرت وجه را به جهت تفسیر فرمود، یعنی محشور می شوند به جهاتی که دردنیا به آن متوجه بودند از اقتدا به امامان جور و بت پرستی و محشور می شوند در حالی که بر احوالی هستند که در دنیا بودند از فساد و معصیت و بعید نیست جهاتهم غلط جباههم یعنی پیشانی هایشان باشد</w:t>
      </w:r>
      <w:r>
        <w:rPr>
          <w:rFonts w:eastAsia="IRNazanin" w:cs="IRNazanin"/>
          <w:color w:val="111111"/>
          <w:sz w:val="28"/>
          <w:szCs w:val="28"/>
          <w:rtl w:val="true"/>
          <w:lang w:bidi="fa-IR"/>
        </w:rPr>
        <w:t>.</w:t>
      </w:r>
    </w:p>
    <w:p>
      <w:pPr>
        <w:pStyle w:val="Heading5"/>
        <w:numPr>
          <w:ilvl w:val="4"/>
          <w:numId w:val="1"/>
        </w:numPr>
        <w:rPr/>
      </w:pPr>
      <w:bookmarkStart w:id="1667" w:name="__RefHeading___Toc1227108_3264237689"/>
      <w:bookmarkStart w:id="1668" w:name="_Toc788"/>
      <w:bookmarkEnd w:id="1667"/>
      <w:r>
        <w:rPr>
          <w:rtl w:val="true"/>
        </w:rPr>
        <w:t xml:space="preserve">روایت </w:t>
      </w:r>
      <w:r>
        <w:rPr/>
        <w:t>51</w:t>
      </w:r>
      <w:r>
        <w:rPr>
          <w:rtl w:val="true"/>
        </w:rPr>
        <w:t>.</w:t>
      </w:r>
      <w:bookmarkEnd w:id="1668"/>
    </w:p>
    <w:p>
      <w:pPr>
        <w:pStyle w:val="BookText"/>
        <w:rPr/>
      </w:pPr>
      <w:r>
        <w:rPr>
          <w:rFonts w:ascii="Amiri" w:hAnsi="Amiri" w:eastAsia="Amiri" w:cs="Amiri"/>
          <w:color w:val="111111"/>
          <w:sz w:val="28"/>
          <w:sz w:val="28"/>
          <w:szCs w:val="28"/>
          <w:rtl w:val="true"/>
          <w:lang w:bidi="ar-SA"/>
        </w:rPr>
        <w:t>تفسیر امام 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یَتَّخِذُ مِنْ دُونِ اللَّهِ أَنْداداً تا کلمه وَ ما هُمْ بِخارِجینَ مِنَ النَّارِ</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وقتی مؤمنان ایمان آوردند و عاقلان ولایت محمد و علی صلوات الله علیهما را قبول کردند و خدا معاندان را از آن دو سرور باز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ای محمد کسانی هستند که در برابر خدا همانندهایی را بر می گزینند، دشمنانی که آنان را برای خدا مثال قرار می دهند، آنان را مانند محبت خدا دوست می دارند یعنی آن همانندها از بتان را مثل محبت خدا و مانند حبی که به آنان به خدا دارند دوست می دارند؛ و کسانی که ایمان آوردند از نظر محبت خدا، خدا را بیشتر دوست دارند از اینان که همانندها را همراه با خدا برگزیده اند؛ زیرا مؤمنان ربویبت را تنها برای خدای یگانه قائلند و به او شرک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کسانی که ظلم کردند به سبب گزینش بتان و انتخاب کافران و فاجران به عنوان مثالهایی برای محمد و علی علیهما السلام وقتی عذاب را ببینند که به سبب کفر و عنادشان بر آنان مستولی شده، اگر ببینند که قوت و قدرت برای خداست، علم پیدا می کنند که قوت برای خداست و هر که را بخواهد عذاب می کند و هر که را بخواهد اکرام می کند و کفار قدرتی ندارند که </w:t>
      </w:r>
    </w:p>
    <w:p>
      <w:pPr>
        <w:pStyle w:val="BookText"/>
        <w:rPr/>
      </w:pPr>
      <w:r>
        <w:rPr>
          <w:rFonts w:ascii="Amiri" w:hAnsi="Amiri" w:eastAsia="Amiri" w:cs="Amiri"/>
          <w:color w:val="111111"/>
          <w:sz w:val="28"/>
          <w:sz w:val="28"/>
          <w:szCs w:val="28"/>
          <w:rtl w:val="true"/>
          <w:lang w:bidi="ar-SA"/>
        </w:rPr>
        <w:t>بِهَا عَنْ عَذَابِهِ وَ أَنَّ اللَّهَ شَدِيدُ الْعَذابِ وَ لَعَلِمُوا أَنَّ اللَّهَ شَدِيدُ الْعَذَابِ لِمَنِ اتَّخَذَ الْأَنْدَادَ مَعَ اللَّهِ ثُمَّ قَالَ إِذْ تَبَرَّأَ الَّذِينَ اتُّبِعُوا لَوْ رَأَي هَؤُلَاءِ الْكُفَّارُ الَّذِينَ اتَّخَذُوا الْأَنْدَادَ حِينَ يَتَبَرَّأُ الَّذِينَ اتُّبِعُوا الرُّؤَسَاءُ مِنَ الَّذِينَ اتَّبَعُوا الرَّعَايَا وَ الْأَتْبَاعَ وَ تَقَطَّعَتْ بِهِمُ الْأَسْبابُ فَنِيَتْ حِيلَتُهُمْ وَ لَا يَقْدِرُونَ عَلَي النَّجَاةِ مِنْ عَذَابِ اللَّهِ بِشَيْ‌ءٍ وَ قالَ الَّذِينَ اتَّبَعُوا الْأَتْبَاعُ لَوْ أَنَّ لَنا كَرَّةً يَتَمَنَّوْنَ لَوْ كَانَ لَهُمْ كَرَّةً رَجْعَةً إِلَي الدُّنْيَا فَنَتَبَرَّأَ مِنْهُمْ هُنَاكَ كَما تَبَرَّؤُا مِنَّا هَاهُنَا قَالَ اللَّهُ عَزَّ وَ جَلَّ كَذلِكَ كَمَا تَبَرَّأَ بَعْضُهُمْ مِنْ بَعْضٍ يُرِيهِمُ اللَّهُ أَعْمالَهُمْ حَسَراتٍ عَلَيْهِمْ وَ ذَلِكَ أَنَّهُمْ عَمِلُوا فِي الدُّنْيَا لِغَيْرِ اللَّهِ فَيَرَوْنَ أَعْمَالَ غَيْرِهِمُ الَّتِي كَانَتْ لِلَّهِ قَدْ عَظَّمَ اللَّهُ ثَوَابَ أَهْلِهَا وَ رَأَوْا أَعْمَالَ أَنْفُسِهِمْ لَا ثَوَابَ لَهَا إِذْ كَانَتْ لِغَيْرِ اللَّهِ أَوْ كَانَتْ عَلَي غَيْرِ الْوَجْهِ الَّذِي أَمَرَ اللَّهُ بِهِ قَالَ اللَّهُ تَعَالَي وَ ما هُمْ بِخارِجِينَ مِنَ النَّارِ كَانَ عَذَابُهُمْ سَرْمَداً دَائِماً وَ كَانَتْ ذُنُوبُهُمْ كُفْراً لَا تَلْحَقُهُمْ شَفَاعَةُ نَبِيٍّ وَ لَا وَصِيٍّ وَ لَا خَيِّرٍ مِنْ خِيَارِ شِيعَتِهِمْ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الْحُسَيْنِ عليهما السلام قَالَ رَسُولُ اللَّهِ صلي الله عليه و آله مَا مِنْ عَبْدٍ وَ لَا أَمَةٍ زَالَ عَنْ وَلَايَتِنَا وَ خَالَفَ طَرِيقَتَنَا وَ سَمَّي غَيْرَنَا بِأَسْمَائِنَا وَ أَسْمَاءِ خِيَارِ أَهْلِنَا الَّذِي اخْتَارَهُ اللَّهُ لِلْقُيَّامِ بِدِينِهِ وَ دُنْيَاهُ وَ لَقَّبَهُ بِالْقَائِمِ وَ هُوَ كَذَلِكَ يُلَقِّبُهُ مُعْتَقِداً لَا يَحْمِلُهُ عَلَي ذَلِكَ تَقِيَّةُ خَوْفٍ وَ لَا تَدْبِيرُ مَصْلَحَةِ دِينٍ إِلَّا بَعَثَهُ اللَّهُ يَوْمَ الْقِيَامَةِ وَ مَنْ كَانَ قَدِ اتَّخَذَهُ مِنْ دُونِ اللَّهِ وَلِيّاً وَ حُشِرَ إِلَيْهِ الشَّيَاطِينُ الَّذِينَ كَانُوا يُغْوُونَهُ فَقَالَ لَهُ يَا عَبْدِي أَ رَبّاً مَعِي هَؤُلَاءِ كُنْتَ تَعْبُدُ وَ إِيَّاهُمْ كُنْتَ تَطْلُبُ فَمِنْهُمْ فَاطْلُبْ ثَوَابَ مَا كُنْتَ تَعْمَلُ وَ لَكَ مَعَهُمْ عِقَابُ أَجْرَامِكَ ثُمَّ يَأْمُرُ اللَّهُ تَعَالَي أَنْ يُحْشَرَ الشِّيعَةُ الْمُوَالُونَ لِمُحَمَّدٍ وَ عَلِيٍّ عليه السلام مِمَّنْ كَانَ فِي تَقِيَّةٍ لَا يُظْهِرُ مَا يَعْتَقِدُهُ وَ مِمَّنْ لَمْ يَكُنْ عَلَيْهِ تَقِيَّةٌ وَ كَانَ يُظْهِرُ مَا يَعْتَقِدُهُ فَيَقُولُ اللَّهُ تَعَالَي انْظُرُوا حَسَنَاتِ شِيعَةِ مُحَمَّدٍ وَ عَلِيٍّ فَضَاعِفُوهَا قَالَ فَتُضَاعَفُ حَسَنَاتُهُمْ أَضْعَافاً مُضَاعَفَةً ثُمَّ يَقُولُ اللَّهُ تَعَالَي انْظُرُوا ذُنُوبَ شِيعَةِ مُحَمَّدٍ وَ عَلِيٍّ فَيَنْظُرُونَ فَمِنْهُمْ مَنْ قَلَّتْ ذُنُوبُهُ فَكَانَتْ مَغْمُورَةً فِي طَاعَتِهِ فَهَؤُلَاءِ السُّعَدَاءُ مَعَ الْأَوْلِيَاءِ وَ الْأَصْفِيَاءِ وَ مِنْهُمْ مَنْ كَثُرَتْ ذُنُوبُهُ وَ عَظُمَتْ يَقُولُ اللَّهُ تَعَالَي قَدِّمُوا الَّذِينَ كَانَ لَا تَقِيَّةَ عَلَيْهِمْ مِنْ أَوْلِيَاءِ مُحَمَّدٍ وَ عَلِيٍّ فَيُقَدَّمُونَ فَيَقُولُ اللَّهُ تَعَالَي انْظُرُوا حَسَنَاتِ عِبَادِي هَؤُلَاءِ النُّصَّابِ الَّذِينَ أَخَذُوا الْأَنْدَادَ مِنْ</w:t>
      </w:r>
    </w:p>
    <w:p>
      <w:pPr>
        <w:pStyle w:val="BookText"/>
        <w:rPr/>
      </w:pPr>
      <w:r>
        <w:rPr>
          <w:rFonts w:ascii="IRNazanin" w:hAnsi="IRNazanin" w:eastAsia="IRNazanin"/>
          <w:color w:val="111111"/>
          <w:sz w:val="28"/>
          <w:sz w:val="28"/>
          <w:szCs w:val="28"/>
          <w:rtl w:val="true"/>
          <w:lang w:bidi="fa-IR"/>
        </w:rPr>
        <w:t>با آن عذاب خدا را بر خود منع کنند و این که خدا شدید العقاب است یعنی آنان علم پیدا می کنند که خدا عقاب سختی برای کسی که با خدا همانند می گیرد،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پیشوایان از پیروان بیزاری جویند یعنی اگر این کافران ببینند کسانی را که همانند گرفتند، هنگامی را که پیشوایان و رئیسان از کسانی که پیروی کردند یعنی رعایا و اتباع؛ و میانشان پیوندها بریده شود یعنی حیله آنان از بین می رود و نیم توانند با چیزی از عذاب خدا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پیروی کردند یعنی تابعان می گویند، ای کاش برای ما بازگشتی بود یعنی آرزو می کنند که ای کاش بازگشتی به سمت دنیا داشتیم تا از آنان در دنیا تبرّی بجوییم چنانچه آنان از ما در اینجا بیزاری جستند؛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یعنی چنانچه برخی از برخی دیگر تبرّی می جویند خداوند کارهایشان را که مایه حسرتهاست به آنان نشان می دهد و آن به این سبب است که آنان در دنیا برای غیر خدا کار کردند، پس اعمال غیر خود را که آن را برای خدا کردند می بینند که خدا ثواب اهل آن را بزرگ داشته و اعمال خود را می بینند که ثوابی برایش نیست چون برای غیر خدا بوده یا بر غیر صورتی بوده که خدا به آن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آتش خارج نمی شوند یعنی عذابشان همیشگی و دائمی است و ذنوب آنان کفر است و شفاعت هیچ پیغمبر و وصیّ و نیکوکاری از نیکوکاران پیروانشان شامل آنان نمی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و کنیزی نیست که از ولایت ما منحرف شود و با طریقه ما مخالفت کند و کسانی غیر ما را به نامهای ما و نامهای نیکان از اهل ما که خدا برای برپادارندگان دین و دنیایش آنان را برگزیده است بنامد و آنان را قائم نام نهد و او را به همان صورت در حال اعتقاد قائم بنامد و تقیه ترس از دشمنان و تدبیر مصلحت دین او را وادار به این کار نکرده باشد، مگر این که خدا روز قیامت او را بر می انگیزد همراه کسانی که در برابر خدا ولیّ و دوست گرفته و شیاطینی که او را می فرفتند به سوی او محشور می کند؛ پس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که می پرستیدی و می جستی همراه من پروردگارند؟ پس ثواب آنچه را می کردی از آنان بخواه و برای توست همراه اینان عقاب گناهانت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امر می کند که شیعیان که اهل ولایت محمد و علی علیهما السلام هستند محشور شوند، هم کسانی که در تقیه بودند و آنچه معتقد بودند را آشکار نمی کردند و هم کسانی که اهل تقیه نبودند و آنچه معتقد بودند را آشکار می کردند؛ پس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حسنات شیعیان محمد و علی علیهما السلام نظر کنید و آن را دو برابر 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حسناتشان چندین برابر می شود؛ سپس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شیعیان محمد و علی علیهما السلام نظر کنید؛ پس نگاه می کنند، پس دسته ای که گناهانشان اندک است و پوشیده در طاعت خدا بوده اند اینان سعادتمندان اند که با اولیا و برگزیدگان هستند و گروهی گناهانشان زیاد و بزرگ است؛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محمد و علی علیهما السلام بیاورید کسانی را که تقیه نمی کردند؛ پی آورده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حسنات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ناصبانی که دشمنانی </w:t>
      </w:r>
      <w:bookmarkStart w:id="1669" w:name="pg13885_196443"/>
    </w:p>
    <w:p>
      <w:pPr>
        <w:pStyle w:val="BookText"/>
        <w:rPr/>
      </w:pPr>
      <w:bookmarkEnd w:id="1669"/>
      <w:r>
        <w:rPr>
          <w:rFonts w:ascii="Amiri" w:hAnsi="Amiri" w:eastAsia="Amiri" w:cs="Amiri"/>
          <w:color w:val="111111"/>
          <w:sz w:val="28"/>
          <w:sz w:val="28"/>
          <w:szCs w:val="28"/>
          <w:rtl w:val="true"/>
          <w:lang w:bidi="ar-SA"/>
        </w:rPr>
        <w:t>دُونِ مُحَمَّدٍ وَ عَلِيٍّ وَ مِنْ دُونِ خُلَفَائِهِمْ فَاجْعَلُوهَا لِهَؤُلَاءِ الْمُؤْمِنِينَ لِمَا كَانَ مِنِ اغْتِيَالِهِمْ بِهِمْ بِوَقِيعَتِهِمْ فِيهِمْ وَ قَصْدِهِمْ إِلَي أَذَاهُمْ فَيَفْعَلُونَ ذَلِكَ فَتَصِيرُ حَسَنَاتُ النَّوَاصِبِ لِشِيعَتِنَا الَّذِينَ لَمْ تَكُنْ عَلَيْهِمْ تَقِيَّةٌ ثُمَّ يَقُولُ انْظُرُوا إِلَي سَيِّئَاتِ شِيعَةِ مُحَمَّدٍ وَ عَلِيٍّ فَإِنْ بَقِيَتْ لَهُمْ عَلَي هَؤُلَاءِ النُّصَّابِ بِوَقِيعَتِهِمْ فِيهِمْ زِيَادَاتٌ فَاحْمِلُوا عَلَي أُولَئِكَ النُّصَّابِ بِقَدْرِهَا مِنَ الذُّنُوبِ الَّتِي لِهَؤُلَاءِ الشِّيعَةِ فَيُفْعَلُ ذَلِكَ ثُمَّ يَقُولُ عَزَّ وَ جَلَّ ائْتُوا بِالشِّيعَةِ الْمُتَّقِينَ لِخَوْفِ الْأَعْدَاءِ فَافْعَلُوا فِي حَسَنَاتِهِمْ وَ سَيِّئَاتِهِمْ وَ حَسَنَاتِ هَؤُلَاءِ النُّصَّابِ وَ سَيِّئَاتِهِمْ مَا فَعَلْتُمْ بِالْأَوَّلِينَ فَيَقُولُ النَّوَاصِبُ يَا رَبَّنَا هَؤُلَاءِ كَانُوا مَعَنَا فِي مَشَاهِدِنَا حَاضِرِينَ وَ بِأَقَاوِيلِنَا قَائِلِينَ وَ لِمَذَاهِبِنَا مُعْتَقِدِينَ فَيُقَالُ كَلَّا وَ اللَّهِ يَا أَيُّهَا النُّصَّابُ مَا كَانُوا لِمَذَاهِبِكُمْ مُعْتَقِدِينَ بَلْ كَانُوا بِقُلُوبِهِمْ لَكُمْ إِلَي اللَّهِ مُخَالِفِينَ وَ إِنْ كَانُوا بِأَقْوَالِكُمْ قَائِلِينَ وَ بِأَعْمَالِكُمْ عَامِلِينَ لِلتَّقِيَّةِ مِنْكُمْ مَعَاشِرَ الْكَافِرِينَ قَدِ اعْتَدَدْنَا لَهُمْ بِأَقَاوِيلِهِمْ وَ أَفَاعِيلِهِمْ اعْتِدَادَنَا بِأَقَاوِيلِ الْمُطِيعِينَ وَ أَفَاعِيلِ الْمُحْسِنِينَ إِذْ كَانُوا بِأَمْرِنَا عَامِلِينَ قَالَ رَسُولُ اللَّهِ صلي الله عليه و آله فَعِنْدَ ذَلِكَ تَعْظُمُ حَسَرَاتُ النُّصَّابِ إِذْ كَانُوا رَأَوْا حَسَنَاتِهِمْ فِي مَوَازِينِ شِيعَتِنَا أَهْلَ الْبَيْتِ وَ رَأَوْا سَيِّئَاتِ شِيعَتِنَا عَلَي ظُهُورِ مَعَاشِرِ النُّصَّابِ فَذَلِكَ قَوْلُهُ عَزَّ وَ جَلَّ كَذلِكَ يُرِيهِمُ اللَّهُ أَعْمالَهُمْ حَسَراتٍ عَلَيْهِمْ</w:t>
      </w:r>
    </w:p>
    <w:p>
      <w:pPr>
        <w:pStyle w:val="Heading5"/>
        <w:numPr>
          <w:ilvl w:val="4"/>
          <w:numId w:val="1"/>
        </w:numPr>
        <w:rPr/>
      </w:pPr>
      <w:bookmarkStart w:id="1670" w:name="__RefHeading___Toc1227110_3264237689"/>
      <w:bookmarkStart w:id="1671" w:name="_Toc789"/>
      <w:bookmarkEnd w:id="1670"/>
      <w:r>
        <w:rPr>
          <w:rtl w:val="true"/>
        </w:rPr>
        <w:t>«</w:t>
      </w:r>
      <w:r>
        <w:rPr/>
        <w:t>52</w:t>
      </w:r>
      <w:r>
        <w:rPr>
          <w:rtl w:val="true"/>
        </w:rPr>
        <w:t>»</w:t>
      </w:r>
      <w:bookmarkEnd w:id="1671"/>
    </w:p>
    <w:p>
      <w:pPr>
        <w:pStyle w:val="BookText"/>
        <w:rPr/>
      </w:pPr>
      <w:r>
        <w:rPr>
          <w:rFonts w:ascii="Amiri" w:hAnsi="Amiri" w:eastAsia="Amiri" w:cs="Amiri"/>
          <w:color w:val="111111"/>
          <w:sz w:val="28"/>
          <w:sz w:val="28"/>
          <w:szCs w:val="28"/>
          <w:rtl w:val="true"/>
          <w:lang w:bidi="ar-SA"/>
        </w:rPr>
        <w:t xml:space="preserve">م، تفسير الإمام عليه السلام يَحْشُرُ اللَّهُ يَوْمَ الْقِيَامَةِ شَهْرَ رَمَضَانَ فِي أَحْسَنِ صُورَةٍ فَيُقِيمُهُ عَلَي تَلْعَةٍ </w:t>
      </w:r>
      <w:r>
        <w:rPr>
          <w:rStyle w:val="FootnoteAnchor"/>
          <w:rtl w:val="true"/>
        </w:rPr>
        <w:footnoteReference w:id="602"/>
      </w:r>
      <w:r>
        <w:rPr>
          <w:rFonts w:ascii="Amiri" w:hAnsi="Amiri" w:eastAsia="Amiri" w:cs="Amiri"/>
          <w:color w:val="111111"/>
          <w:sz w:val="28"/>
          <w:sz w:val="28"/>
          <w:szCs w:val="28"/>
          <w:rtl w:val="true"/>
          <w:lang w:bidi="ar-SA"/>
        </w:rPr>
        <w:t>لَا يَخْفَي عَلَي أَحَدٍ مِمَّنْ ضَمَّهُ ذَلِكَ الْمَحْشَرُ ثُمَّ يَأْمُرُ وَ يَخْلَعُ عَلَيْهِ مِنْ كِسْوَةِ الْجَنَّةِ وَ خِلَعِهَا وَ أَنْوَاعِ سُنْدُسِهَا وَ ثِيَابِهَا حَتَّي يَصِيرَ فِي الْعِظَمِ بِحَيْثُ لَا يَنْفُذُهُ بَصَرٌ وَ لَا يَعِي عِلْمَ مِقْدَارِهِ أُذُنٌ وَ لَا يَفْهَمُ كُنْهَهُ قَلْبٌ ثُمَّ يُقَالُ لِمُنَادٍ مِنْ بُطْنَانِ الْعَرْشِ نَادِ فَيُنَادِي يَا مَعْشَرَ الْخَلَائِقِ أَ مَا تَعْرِفُونَ هَذَا فَيُجِيبُ الْخَلَائِقُ يَقُولُونَ بَلَي لَبَّيْكَ دَاعِيَ رَبِّنَا وَ سَعْدَيْكَ أَمَا إِنَّنَا لَا نَعْرِفُهُ فَيَقُولُ مُنَادِي رَبِّنَا هَذَا شَهْرُ رَمَضَانَ مَا أَكْثَرَ مَنْ سَعِدَ بِهِ وَ مَا أَكْثَرَ مَنْ شَقِيَ بِهِ أَلَا فَلْيَأْتِهِ كُلُّ مُؤْمِنٍ لَهُ مُعَظِّمٍ بِطَاعَةِ اللَّهِ فِيهِ فَلْيَأْخُذْ حَظَّهُ مِنْ هَذِهِ الْخِلَعِ فَتَقَاسَمُوهَا بَيْنَكُمْ عَلَي قَدْرِ طَاعَتِكُمْ لِلَّهِ وَ جِدِّكُمْ قَالَ فَيَأْتِيهِ الْمُؤْمِنُونَ الَّذِينَ كَانُوا لِلَّهِ مُطِيعِينَ فَيَأْخُذُونَ مِنْ تِلْكَ الْخِلَعِ عَلَي مَقَادِيرِ طَاعَتِهِمْ فِي الدُّنْيَا فَمِنْهُمْ</w:t>
      </w:r>
    </w:p>
    <w:p>
      <w:pPr>
        <w:pStyle w:val="BookText"/>
        <w:rPr/>
      </w:pPr>
      <w:r>
        <w:rPr>
          <w:rFonts w:ascii="IRNazanin" w:hAnsi="IRNazanin" w:eastAsia="IRNazanin"/>
          <w:color w:val="111111"/>
          <w:sz w:val="28"/>
          <w:sz w:val="28"/>
          <w:szCs w:val="28"/>
          <w:rtl w:val="true"/>
          <w:lang w:bidi="fa-IR"/>
        </w:rPr>
        <w:t>در برابر محمد و علی علیهما السلام و در برابر جانشینانشان گرفتند؛ پس آن حسنات را برای این مؤمنان قرار دهید به خاطر فریب خوردنشان به سبب دروغهایشان در بینشان و قصدشان به آزار اینان؛ پس چنین می کنند؛ پس حسنات ناصبیان به شیعیان ما که اهل تقیه نبودند تعلق می گیرد؛ سپس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به گناهان شیعیان محمد و علی علیهما السلام؛ پس اگر برای آنان زیاده معصیتی بر این ناصبیان باقی مانده به سبب دروغهایشان بر شیعیان، پس آن گناهان باقی مانده را بر این ناصبیان قرار دهید به قدر گناهان این شیعیان پس چنین می شود؛ سپس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اهل تقیه به خاطر ترس دشمنان را بیاورید و در پرونده حسنات و سیئات آنان و پرونده حسنات و سیئات این ناصبیان همان کاری را که با دسته نخست کردید، انجام دهید؛ پس ناصبیان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ما در اجتماعاتمان حاضر بودند و به گفتارهای ما قائل و به اعتقادات ما معتقد بودند؛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قسم ای ناصبیان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مذاهب شما معتقد نبودند، بلکه با فلوبشان با شما مخالف بودند، اگر چه به خاطر تقیه از شما سخنان شما را به زبان می آوردند و اعمال شما کافران را را انجام می دادند؛ ما گفتار و کردار اینان را مانند گفتار مطیعان و کردار محسنان بر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امر ما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حسرتهای ناصبیان زیاد می شود؛ زیرا حسناشان را در میزان اعمال شیعیان ما اهل بیت می بینند و گناهان شیعیان ما را ر پشت ناصبیان می بینند و این است سخن خدای عزوجل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یُریهِمُ اللَّهُ أَعْمالَهُمْ حَسَراتٍ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 اعمالشان را بر آنان می نمایاند تا مایه حسرتهایشان شود</w:t>
      </w:r>
      <w:r>
        <w:rPr>
          <w:rFonts w:eastAsia="IRNazanin" w:cs="IRNazanin"/>
          <w:color w:val="111111"/>
          <w:sz w:val="28"/>
          <w:szCs w:val="28"/>
          <w:rtl w:val="true"/>
          <w:lang w:bidi="fa-IR"/>
        </w:rPr>
        <w:t>.}</w:t>
      </w:r>
      <w:r>
        <w:rPr>
          <w:rStyle w:val="FootnoteAnchor"/>
          <w:rtl w:val="true"/>
        </w:rPr>
        <w:footnoteReference w:id="603"/>
      </w:r>
    </w:p>
    <w:p>
      <w:pPr>
        <w:pStyle w:val="Heading5"/>
        <w:numPr>
          <w:ilvl w:val="4"/>
          <w:numId w:val="1"/>
        </w:numPr>
        <w:rPr/>
      </w:pPr>
      <w:bookmarkStart w:id="1672" w:name="__RefHeading___Toc1227112_3264237689"/>
      <w:bookmarkStart w:id="1673" w:name="_Toc790"/>
      <w:bookmarkEnd w:id="1672"/>
      <w:r>
        <w:rPr>
          <w:rtl w:val="true"/>
        </w:rPr>
        <w:t xml:space="preserve">روایت </w:t>
      </w:r>
      <w:r>
        <w:rPr/>
        <w:t>52</w:t>
      </w:r>
      <w:r>
        <w:rPr>
          <w:rtl w:val="true"/>
        </w:rPr>
        <w:t>.</w:t>
      </w:r>
      <w:bookmarkEnd w:id="167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ماه رمضان را در نیکوترین صورت محشور می کند؛ پس آن را بر مکان مرتفعی قرار می دهد که بر احدی از کسانی که آن محشر آنان را در خود دارد مخفی نمی ماند؛ سپس خدا امر می کند و بر تن آن از خلعتها و البسه بهشتی و انواع ابریشم و لباسها پوشیده می شود تا در بزرگی به حدی می رسد که چشمی او را نمی تواند ببیند و علم اندازه آن را گوشی نمی شنود و کنه آن را قلبی نمی فهمد سپس به یک منادی از باطن عرش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سر می دهد که ای گروههای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نمی شناسید؟ خلائق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دعوت کننده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طاعت تو را موجب سعادت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پروردگارمان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رمضان است؛ چه زیادند کسانی که به سبب آن سعادتمند می شوند و چه زیادند کسانی که به سبب آن شقاوتمند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باید بیاید به سمت آن هر مؤمنی که به آن ایمان آورد و آن بزرگ شمرد؛ پس باید بهره خود را از این خلعت و طاعت خدا بگیرد؛ پس آن را بین خود تقسیم کنید به میزان اطاعتی که از خدا دارید و تلاشتان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مؤمنانی که مطیع خدا بودند به نزد آن می آیند و بر مقدار اطاعتشان از خدا در دنیا از آن می گیرند؛ پس برخی </w:t>
      </w:r>
    </w:p>
    <w:p>
      <w:pPr>
        <w:pStyle w:val="BookText"/>
        <w:rPr/>
      </w:pPr>
      <w:r>
        <w:rPr>
          <w:rFonts w:ascii="Amiri" w:hAnsi="Amiri" w:eastAsia="Amiri" w:cs="Amiri"/>
          <w:color w:val="111111"/>
          <w:sz w:val="28"/>
          <w:sz w:val="28"/>
          <w:szCs w:val="28"/>
          <w:rtl w:val="true"/>
          <w:lang w:bidi="ar-SA"/>
        </w:rPr>
        <w:t xml:space="preserve">مَنْ يَأْخُذُ أَلْفَ خِلْعَةٍ وَ مِنْهُمْ مَنْ يَأْخُذُ عَشَرَةَ آلَافٍ وَ مِنْهُمْ مَنْ يَأْخُذُ أَكْثَرَ مِنْ ذَلِكَ وَ أَقَلَّ فَيُشَرِّفُهُمُ اللَّهُ بِكَرَامَاتِهِ أَلَا وَ إِنَّ أَقْوَاماً يَتَعَاطَوْنَ تَنَاوُلَ تِلْكَ الْخِلَعِ يَقُولُونَ فِي أَنْفُسِهِمْ لَقَدْ كُنَّا بِاللَّهِ مُؤْمِنِينَ وَ لَهُ مُوَحِّدِينَ وَ بِفَضْلِ هَذَا الشَّهْرِ مُعْتَرِفِينَ فَيَأْخُذُونَهَا وَ يَلْبَسُونَهَا فَتُقَلَّبُ عَلَي أَبْدَانِهِمْ مُقَطَّعَاتِ نِيرَانٍ وَ سَرَابِيلَ قَطِرَانٍ يَخْرُجُ عَلَي كُلِّ وَاحِدٍ مِنْهُمْ بِعَدَدِ كُلِّ سِلْكَةٍ مِنْ تِلْكَ الثِّيَابِ أَفْعًي وَ حَيَّةٌ وَ عَقْرَبٌ وَ قَدْ تَنَاوَلُوا مِنْ تِلْكَ الثِّيَابِ أَعْدَاداً مُخْتَلِفَةً عَلَي قَدْرِ أَجْرَامِهِمْ كُلُّ مَنْ كَانَ جُرْمُهُ أَعْظَمَ فَعَدَدُ ثِيَابِهِ أَكْثَرُ فَمِنْهُمُ الْآخِذُ أَلْفَ ثَوْبٍ وَ مِنْهُمُ الْآخِذُ عَشَرَةَ آلَافِ ثَوْبٍ وَ مِنْهُمْ مَنْ يَأْخُذُ أَكْثَرَ مِنْ ذَلِكَ وَ إِنَّهَا لَأَثْقَلُ عَلَي أَبْدَانِهِمْ مِنَ الْجِبَالِ الرَّوَاسِي عَلَي الضَّعِيفِ مِنَ الرِّجَالِ وَ لَوْ لَا مَا حَكَمَ اللَّهُ تَعَالَي بِأَنَّهُمْ لَا يَمُوتُونَ لَمَاتُوا مِنْ أَقَلَّ قَلِيلِ ذَلِكَ الثِّقْلِ وَ الْعَذَابِ ثُمَّ يَخْرُجُ عَلَيْهِمْ بِعَدَدِ كُلِّ سِلْكَةٍ مِنْ تِلْكَ السَّرَابِيلِ مِنَ الْقَطِرَانِ وَ مُقَطَّعَاتِ النِّيرَانِ أَفْعًي وَ حَيَّةٌ وَ عَقْرَبٌ وَ أَسَدٌ وَ نَمِرٌ وَ كَلْبٌ مِنْ سِبَاعِ النَّارِ فَهَذِهِ تَنْهَشُهُ وَ هَذِهِ تَلْدَغُهُ وَ هَذَا يَفْتَرِسُهُ وَ هَذَا يَمْزِقُهُ وَ هَذَا يَقْطَعُهُ يَقُولُونَ يَا وَيْلَنَا مَا لَنَا تَحَوَّلَتْ عَلَيْنَا هَذِهِ الثِّيَابُ وَ قَدْ كَانَتْ مِنْ سُنْدُسٍ وَ إِسْتَبْرَقٍ وَ أَنْوَاعِ خِيَارِ ثِيَابِ الْجَنَّةِ تَحَوَّلَتْ عَلَيْنَا مُقَطَّعَاتِ النِّيرَانِ وَ سَرَابِيلَ قَطِرَانٍ وَ هِيَ عَلَي هَؤُلَاءِ ثِيَابٌ فَاخِرَةٌ مُلَذَّذَةٌ مُنَعَّمَةٌ فَيُقَالُ لَهُمْ ذَلِكَ بِمَا كَانُوا يُطِيعُونَ فِي شَهْرِ رَمَضَانَ وَ كُنْتُمْ تَعْصُونَ وَ كَانُوا يَعِفُّونَ وَ كُنْتُمْ تَزْنُونَ وَ كَانُوا يَخْشَوْنَ رَبَّهُمْ وَ كُنْتُمْ تُحْبَرُونَ وَ كَانُوا يَتَّقُونَ السَّرِقَ وَ كُنْتُمْ تَسْرِقُونَ وَ كَانُوا يَتَّقُونَ ظُلْمَ عِبَادِ اللَّهِ وَ كُنْتُمْ تَظْلِمُونَ فَتِلْكَ نَتَائِجُ أَفْعَالِهِمُ الْحَسَنَةِ وَ هَذِهِ نَتَائِجُ أَفْعَالِكُمُ الْقَبِيحَةِ فَهُمْ فِي الْجَنَّةِ خَالِدُونَ وَ لَا يَشِيبُونَ فِيهَا وَ لَا يَهْرَمُونَ وَ لَا يُحَوَّلُونَ عَنْهَا وَ لَا يَخْرُجُونَ وَ لَا يَقْلَقُونَ فِيهَا وَ لَا يَغْتَمُّونَ بَلْ هُمْ فِيهَا سَارُّونَ مُبْتَهِجُونَ آمِنُونَ مُطْمَئِنُّونَ وَ لا خَوْفٌ عَلَيْهِمْ وَ لا هُمْ يَحْزَنُونَ وَ أَنْتُمْ فِي النَّارِ خَالِدُونَ تُعَذَّبُونَ فِيهَا وَ تُهَانُونَ وَ مِنْ نِيرَانِهَا إِلَي زَمْهَرِيرِهَا تُنْقَلُونَ وَ فِي حَمِيمِهَا تَغْتَسِلُونَ </w:t>
      </w:r>
      <w:r>
        <w:rPr>
          <w:rStyle w:val="FootnoteAnchor"/>
          <w:rtl w:val="true"/>
        </w:rPr>
        <w:footnoteReference w:id="604"/>
      </w:r>
      <w:r>
        <w:rPr>
          <w:rFonts w:ascii="Amiri" w:hAnsi="Amiri" w:eastAsia="Amiri" w:cs="Amiri"/>
          <w:color w:val="111111"/>
          <w:sz w:val="28"/>
          <w:sz w:val="28"/>
          <w:szCs w:val="28"/>
          <w:rtl w:val="true"/>
          <w:lang w:bidi="ar-SA"/>
        </w:rPr>
        <w:t>وَ مِنْ زَقُّومِهَا تُطْعَمُونَ وَ بِمَقَامِعِهَا تُقْمَعُونَ وَ بِضُرُوبِ عَذَابِهَا تُعَاقَبُونَ الْأَحْيَاءُ أَنْتُمْ فِيهَا وَ لَا تَمُوتُونَ أَبَدَ الْآبِدِينَ إِلَّا مَنْ لَحِقَتْهُ مِنْكُمْ رَحْمَةُ رَبِّ الْعَالَمِينَ فَخَرَجَ مِنْهَا بِشَفَاعَةِ مُحَمَّدٍ أَفْضَلِ النَّبِيِّينَ بَعْدَ الْعَذَابِ الْأَلِيمِ وَ النَّكَالِ الشَّدِيدِ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هزار خلعت و بعضی از آنان ده هزار و برخی بیش از آن یا کمتر می گیرند؛ پس خدا آنان را با کرامتش بزرگ می فرماید؛ هشیار باشید که گروههایی برای رسیدن به آن خلعتها تلاش می کنند و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ایمان داشتیم و اهل توحید او بودیم و به فضیلت این ماه معترف بودیم؛ پس آنان نیز از خلعتها می گیرند و می پوشند، پس آن خلعتها بر بدنهایشان تبدیل به پاره های آتش و پیراهنهایی از مس گداخته می شود و بر هر یک از آنان به تعداد هر نخی که دارد افعی و مار و عقرب بیرون می آید و به میزان گناهانشان تعداد مختلفی از آن لباسها بر می گیرند و هر کس جرمش بزرگتر باشد، تعداد لباسهایش بیشتر خواهد بود؛ پس برخی هزار لباس و برخی ده هزار لباس و برخی بیشتر از آن می گیرند و این لباسها بر بدنهایشان از کوههای بلند بر دوش مردان ضعیف سنگین تر است و اگر نبود که خدای تعالی حکم کرده که آنان نمیرند، از کمترین کم آن سنگینی و عذاب می مردند سپس بر هر یک از آنان به تعداد هر نخی که آن پیرهن ها از مس گداخته و پاره های آتش دارد، افعی و مار و عقرب و شیر و پلنگ و سگ از درندگان آتش بیرون می آید؛ پس این او را می لیسد و دیگری او را می گزد و این یکی او را می دَرد و آن دیگری او را پاره می کند و این او را پاره می کند؛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لباسها بر ما تغییر کرد و از پرنیان و حریر و انواع لباسهای بهشتی بود ولی برای ما تبدیل به پاره های آتش و تن پوشهایی از مس گداخته شد و همین لباسها بر تن اینان البسه فاخری است که موجب لذت و تنعم اینان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سبب است که در ماه رمضان اهل طاعت بودند و شما معصیت می کردید؛ آنان عفت به خرج می دادید، ولی شما زنا می کردید؛ آنان از پروردگارشان می ترسیدند ولی شما شادمانی می کردید؛ آنان از دزدی پرهیز می کردند ولی شما سرقت می کردید؛ اینان از ظلم به بندگان خدا پرهیز می کردند ولی شما ستم می کردید؛ پس این نتیجه اعمال حسنه آنان است و این نتیجه اعمال زشت شماست؛ پس آنان در بهشت جاودانند و در آن موی سپید نمی کنند و پیر نمی شوند و حالشان در آن تغییر نمی کند و از آن به جای دیگر برده نمی شوند و در آن مضطرب نمی شوند و مغموم نمی شوند بلکه آنان در بهشت مسرور و مبتهج و ایمن و مطمئن هستند و خوفی بر آنان نیست و محزون نمی گردند و شما در آتش جاودانید و در آن عذاب می شوید و از آتش آن خوار می گردید و از آتش آن به سرمایش منتقل می شوید و در آب جوشانش غسل داده می شوید و از زقوم آن می خورید و با گرزهای آن مضروب می شوید و به انواع عذاب آن عقاب می شوید؛ شما در آتش زنده اید و تا ابد نمی میرید مگر کسی که رحمتی از پروردگار جهانیان به او برسد و با شفاعت محمد صلی الله علیه و آله افضل پیغمبران از آنجا بعد از عذابی دردناک و عقوبتی سخت خارج شود</w:t>
      </w:r>
      <w:r>
        <w:rPr>
          <w:rFonts w:eastAsia="IRNazanin" w:cs="IRNazanin"/>
          <w:color w:val="111111"/>
          <w:sz w:val="28"/>
          <w:szCs w:val="28"/>
          <w:rtl w:val="true"/>
          <w:lang w:bidi="fa-IR"/>
        </w:rPr>
        <w:t>.</w:t>
      </w:r>
      <w:r>
        <w:rPr>
          <w:rStyle w:val="FootnoteAnchor"/>
          <w:rtl w:val="true"/>
        </w:rPr>
        <w:footnoteReference w:id="605"/>
      </w:r>
      <w:bookmarkStart w:id="1674" w:name="pg13885_196445"/>
    </w:p>
    <w:p>
      <w:pPr>
        <w:pStyle w:val="Heading5"/>
        <w:numPr>
          <w:ilvl w:val="4"/>
          <w:numId w:val="1"/>
        </w:numPr>
        <w:rPr/>
      </w:pPr>
      <w:bookmarkStart w:id="1675" w:name="__RefHeading___Toc1227114_3264237689"/>
      <w:bookmarkStart w:id="1676" w:name="_Toc791"/>
      <w:bookmarkEnd w:id="1674"/>
      <w:bookmarkEnd w:id="1675"/>
      <w:r>
        <w:rPr>
          <w:rtl w:val="true"/>
        </w:rPr>
        <w:t>«</w:t>
      </w:r>
      <w:r>
        <w:rPr/>
        <w:t>53</w:t>
      </w:r>
      <w:r>
        <w:rPr>
          <w:rtl w:val="true"/>
        </w:rPr>
        <w:t>»</w:t>
      </w:r>
      <w:bookmarkEnd w:id="1676"/>
    </w:p>
    <w:p>
      <w:pPr>
        <w:pStyle w:val="BookText"/>
        <w:rPr/>
      </w:pPr>
      <w:r>
        <w:rPr>
          <w:rFonts w:ascii="Amiri" w:hAnsi="Amiri" w:eastAsia="Amiri" w:cs="Amiri"/>
          <w:color w:val="111111"/>
          <w:sz w:val="28"/>
          <w:sz w:val="28"/>
          <w:szCs w:val="28"/>
          <w:rtl w:val="true"/>
          <w:lang w:bidi="ar-SA"/>
        </w:rPr>
        <w:t xml:space="preserve">جا، المجالس للمفيد الْمَرَاغِيُّ عَنْ أَبِي عَبْدِ اللَّهِ الْأَسَدِيِّ عَنْ جَعْفَرِ بْنِ عَبْدِ اللَّهِ الْعَلَوِيِّ عَنْ يَحْيَي بْنِ هَاشِمٍ عَنْ أَبِي الصَّبَّاحِ عَنْ عَبْدِ الْغَفُورِ الْوَاسِطِيِّ عَنْ عَبْدِ اللَّهِ بْنِ مُحَمَّدٍ الْقُرَشِيِّ عَنِ الْحَسَنِ بْنِ عَلِيٍّ الرَّاسِبِيِّ عَنِ الضَّحَّاكِ بْنِ مُزَاحِمٍ عَنِ ابْنِ عَبَّاسٍ قَالَ قَالَ رَسُولُ اللَّهِ صلي الله عليه و آله الشَّاكُّ فِي فَضْلِ عَلِيِّ بْنِ أَبِي طَالِبٍ عليهما السلام يُحْشَرُ يَوْمَ الْقِيَامَةِ مِنْ قَبْرِهِ وَ فِي عُنُقِهِ طَوْقٌ مِنْ نَارٍ فِيهِ ثَلَاثُمِائَةِ شُعْبَةٍ عَلَي كُلِّ شُعْبَةٍ مِنْهَا شَيْطَانٌ يَكْلَحُ فِي وَجْهِهِ </w:t>
      </w:r>
      <w:r>
        <w:rPr>
          <w:rStyle w:val="FootnoteAnchor"/>
          <w:rtl w:val="true"/>
        </w:rPr>
        <w:footnoteReference w:id="606"/>
      </w:r>
      <w:r>
        <w:rPr>
          <w:rFonts w:ascii="Amiri" w:hAnsi="Amiri" w:eastAsia="Amiri" w:cs="Amiri"/>
          <w:color w:val="111111"/>
          <w:sz w:val="28"/>
          <w:sz w:val="28"/>
          <w:szCs w:val="28"/>
          <w:rtl w:val="true"/>
          <w:lang w:bidi="ar-SA"/>
        </w:rPr>
        <w:t>وَ يَتْفُلُ فِيهِ</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1227116_3264237689"/>
      <w:bookmarkStart w:id="1678" w:name="_Toc792"/>
      <w:bookmarkEnd w:id="1677"/>
      <w:r>
        <w:rPr>
          <w:rtl w:val="true"/>
        </w:rPr>
        <w:t>«</w:t>
      </w:r>
      <w:r>
        <w:rPr/>
        <w:t>54</w:t>
      </w:r>
      <w:r>
        <w:rPr>
          <w:rtl w:val="true"/>
        </w:rPr>
        <w:t>»</w:t>
      </w:r>
      <w:bookmarkEnd w:id="1678"/>
    </w:p>
    <w:p>
      <w:pPr>
        <w:pStyle w:val="BookText"/>
        <w:rPr/>
      </w:pPr>
      <w:r>
        <w:rPr>
          <w:rFonts w:ascii="Amiri" w:hAnsi="Amiri" w:eastAsia="Amiri" w:cs="Amiri"/>
          <w:color w:val="111111"/>
          <w:sz w:val="28"/>
          <w:sz w:val="28"/>
          <w:szCs w:val="28"/>
          <w:rtl w:val="true"/>
          <w:lang w:bidi="ar-SA"/>
        </w:rPr>
        <w:t>كش، رجال الكشي رَوَي جَمَاعَةٌ مِنْ أَصْحَابِنَا مِنْهُمْ أَبُو بَكْرٍ الْحَضْرَمِيُّ وَ أَبَانُ بْنُ تَغْلِبَ وَ الْحُسَيْنُ بْنُ أَبِي الْعَلَاءِ وَ صَبَّاحٌ الْمُزَنِيُّ عَنْ أَبِي جَعْفَرٍ وَ أَبِي عَبْدِ اللَّهِ عليه السلام أَنَّ أَمِيرَ الْمُؤْمِنِينَ صَلَوَاتُ اللَّهِ عَلَيْهِ قَالَ لِلْبَرَاءِ بْنِ عَازِبٍ كَيْفَ وَجَدْتَ هَذَا الدِّينَ قَالَ كُنَّا بِمَنْزِلَةِ الْيَهُودِ قَبْلَ أَنْ نَتَّبِعَكَ تَخِفُّ عَلَيْنَا الْعِبَادَةُ فَلَمَّا اتَّبَعْنَاكَ وَ وَقَعَ حَقَائِقُ الْإِيمَانِ فِي قُلُوبِنَا وَجَدْنَا الْعِبَادَةَ قَدْ تَثَاقَلَتْ فِي أَجْسَادِنَا قَالَ أَمِيرُ الْمُؤْمِنِينَ عليه السلام فَمِنْ ثَمَّ يُحْشَرُ النَّاسُ يَوْمَ الْقِيَامَةِ فِي صُوَرِ الْحَمِيرِ وَ تُحْشَرُونَ فُرَادَي فُرَادَي يُؤْخَذُ بِكُمْ إِلَي الْجَنَّةِ ثُمَّ قَالَ أَبُو عَبْدِ اللَّهِ عليه السلام مَا بَدَا لَكُمْ مَا مِنْ أَحَدٍ يَوْمَ الْقِيَامَةِ إِلَّا وَ هُوَ يَعْوِي عُوَاءَ الْبَهَائِمِ أَنِ اشْهَدُوا لَنَا وَ اسْتَغْفِرُوا لَنَا فَنُعْرِضُ عَنْهُمْ فَمَا هُمْ بَعْدَهَا بِمُفْلِحِينَ</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1227118_3264237689"/>
      <w:bookmarkStart w:id="1680" w:name="_Toc793"/>
      <w:bookmarkEnd w:id="1679"/>
      <w:r>
        <w:rPr>
          <w:rtl w:val="true"/>
        </w:rPr>
        <w:t>بيان</w:t>
      </w:r>
      <w:bookmarkEnd w:id="1680"/>
    </w:p>
    <w:p>
      <w:pPr>
        <w:pStyle w:val="BookText"/>
        <w:rPr/>
      </w:pPr>
      <w:r>
        <w:rPr>
          <w:rFonts w:ascii="Amiri" w:hAnsi="Amiri" w:eastAsia="Amiri" w:cs="Amiri"/>
          <w:color w:val="111111"/>
          <w:sz w:val="28"/>
          <w:sz w:val="28"/>
          <w:szCs w:val="28"/>
          <w:rtl w:val="true"/>
          <w:lang w:bidi="ar-SA"/>
        </w:rPr>
        <w:t>قوله ما بدا لكم كذا في النسخ التي عندنا و الظاهر أنه مصحف و يمكن حمله علي أن المعني اصنعوا ما بدا لكم من الطاعات فإنها تقبل منكم و نشفع فيكم و يحتمل أن يكون استفهاما إنكاريا أي أي شي‌ء سنح لكم حتي جعلكم متحيرين في أمركم أ ما تعلمون أنه لا ينجو في القيامة غيركم</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1227120_3264237689"/>
      <w:bookmarkStart w:id="1682" w:name="_Toc794"/>
      <w:bookmarkEnd w:id="1681"/>
      <w:r>
        <w:rPr>
          <w:rtl w:val="true"/>
        </w:rPr>
        <w:t>«</w:t>
      </w:r>
      <w:r>
        <w:rPr/>
        <w:t>55</w:t>
      </w:r>
      <w:r>
        <w:rPr>
          <w:rtl w:val="true"/>
        </w:rPr>
        <w:t>»</w:t>
      </w:r>
      <w:bookmarkEnd w:id="1682"/>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مُحَمَّدِ بْنِ يُونُسَ عَنْ عُثْمَانَ بْنِ أَبِي شَيْبَةَ عَنْ عُتْبَةَ بْنِ سَعِيدٍ عَنْ جَابِرٍ الْجُعْفِيِّ عَنْ أَبِي جَعْفَرٍ عليه السلام فِي قَوْلِهِ تَعَالَي كُلُّ نَفْسٍ بِما كَسَبَتْ رَهِينَةٌ إِلَّا أَصْحابَ الْيَمِينِ قَالَ هُمْ شِيعَتُنَا أَهْلَ الْبَيْتِ</w:t>
      </w:r>
      <w:r>
        <w:rPr>
          <w:rFonts w:eastAsia="Amiri" w:cs="Amiri" w:ascii="Amiri" w:hAnsi="Amiri"/>
          <w:color w:val="111111"/>
          <w:sz w:val="28"/>
          <w:szCs w:val="28"/>
          <w:rtl w:val="true"/>
          <w:lang w:bidi="ar-SA"/>
        </w:rPr>
        <w:t>.</w:t>
      </w:r>
    </w:p>
    <w:p>
      <w:pPr>
        <w:pStyle w:val="Heading5"/>
        <w:numPr>
          <w:ilvl w:val="4"/>
          <w:numId w:val="1"/>
        </w:numPr>
        <w:rPr/>
      </w:pPr>
      <w:bookmarkStart w:id="1683" w:name="__RefHeading___Toc1227122_3264237689"/>
      <w:bookmarkStart w:id="1684" w:name="_Toc795"/>
      <w:bookmarkEnd w:id="1683"/>
      <w:r>
        <w:rPr>
          <w:rtl w:val="true"/>
        </w:rPr>
        <w:t xml:space="preserve">روایت </w:t>
      </w:r>
      <w:r>
        <w:rPr/>
        <w:t>53</w:t>
      </w:r>
      <w:r>
        <w:rPr>
          <w:rtl w:val="true"/>
        </w:rPr>
        <w:t>.</w:t>
      </w:r>
      <w:bookmarkEnd w:id="1684"/>
    </w:p>
    <w:p>
      <w:pPr>
        <w:pStyle w:val="BookText"/>
        <w:rPr/>
      </w:pP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فضل علی بن ابی طالب علیه السلام شک کند، روز قیامت از قبرش محشور می شود درحالی که بر گردنش طوقی از آتش است که در آن سیصد راه است که بر هر راهی شیطانی است که در صورتش او را می ترساند و بر چهره اش آب دهان می ریزد</w:t>
      </w:r>
      <w:r>
        <w:rPr>
          <w:rFonts w:eastAsia="IRNazanin" w:cs="IRNazanin"/>
          <w:color w:val="111111"/>
          <w:sz w:val="28"/>
          <w:szCs w:val="28"/>
          <w:rtl w:val="true"/>
          <w:lang w:bidi="fa-IR"/>
        </w:rPr>
        <w:t>.</w:t>
      </w:r>
      <w:r>
        <w:rPr>
          <w:rStyle w:val="FootnoteAnchor"/>
          <w:rtl w:val="true"/>
        </w:rPr>
        <w:footnoteReference w:id="607"/>
      </w:r>
    </w:p>
    <w:p>
      <w:pPr>
        <w:pStyle w:val="Heading5"/>
        <w:numPr>
          <w:ilvl w:val="4"/>
          <w:numId w:val="1"/>
        </w:numPr>
        <w:rPr/>
      </w:pPr>
      <w:bookmarkStart w:id="1685" w:name="__RefHeading___Toc1227124_3264237689"/>
      <w:bookmarkStart w:id="1686" w:name="_Toc796"/>
      <w:bookmarkEnd w:id="1685"/>
      <w:r>
        <w:rPr>
          <w:rtl w:val="true"/>
        </w:rPr>
        <w:t xml:space="preserve">روایت </w:t>
      </w:r>
      <w:r>
        <w:rPr/>
        <w:t>54</w:t>
      </w:r>
      <w:r>
        <w:rPr>
          <w:rtl w:val="true"/>
        </w:rPr>
        <w:t>.</w:t>
      </w:r>
      <w:bookmarkEnd w:id="1686"/>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براء بن عازب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را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از تو پیروی کنیم مثل یهود بودیم و عبادت برای ما سبک بود؛ وقتی از تو تبعیت نمودیم و حقایق ایمان در قلوب ما آمد، دیدیم که عبادت بر تن های ما سنگین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مردم در روز قیامت به صورت الاغ محشور می شوند و تک تک محشور می گردند و شما را به بهشت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در روز قیامت احدی نیست مگر این که مانند چهارپایان فریاد می زند که شما برای ما گواهی دهید و برایمان استغفار کنید؛ ولی ما از آنان روی می گردانیم و بعد از آن دیگر رستگار نمی شوند</w:t>
      </w:r>
      <w:r>
        <w:rPr>
          <w:rFonts w:eastAsia="IRNazanin" w:cs="IRNazanin"/>
          <w:color w:val="111111"/>
          <w:sz w:val="28"/>
          <w:szCs w:val="28"/>
          <w:rtl w:val="true"/>
          <w:lang w:bidi="fa-IR"/>
        </w:rPr>
        <w:t>.</w:t>
      </w:r>
      <w:r>
        <w:rPr>
          <w:rStyle w:val="FootnoteAnchor"/>
          <w:rtl w:val="true"/>
        </w:rPr>
        <w:footnoteReference w:id="608"/>
      </w:r>
    </w:p>
    <w:p>
      <w:pPr>
        <w:pStyle w:val="Heading5"/>
        <w:numPr>
          <w:ilvl w:val="4"/>
          <w:numId w:val="1"/>
        </w:numPr>
        <w:rPr/>
      </w:pPr>
      <w:bookmarkStart w:id="1687" w:name="__RefHeading___Toc1227126_3264237689"/>
      <w:bookmarkStart w:id="1688" w:name="_Toc797"/>
      <w:bookmarkEnd w:id="1687"/>
      <w:r>
        <w:rPr>
          <w:rtl w:val="true"/>
        </w:rPr>
        <w:t>توضیح</w:t>
      </w:r>
      <w:bookmarkEnd w:id="1688"/>
    </w:p>
    <w:p>
      <w:pPr>
        <w:pStyle w:val="BookText"/>
        <w:rPr/>
      </w:pPr>
      <w:r>
        <w:rPr>
          <w:rFonts w:ascii="IRNazanin" w:hAnsi="IRNazanin" w:eastAsia="IRNazanin"/>
          <w:color w:val="111111"/>
          <w:sz w:val="28"/>
          <w:sz w:val="28"/>
          <w:szCs w:val="28"/>
          <w:rtl w:val="true"/>
          <w:lang w:bidi="fa-IR"/>
        </w:rPr>
        <w:t>عبارت ما بدا لکم در نسخه هایی است که نزد ماست و ظاهرا این غلط است و ممکن است آن را بر این معنا حمل کرد که هر چه از طاعات به ذهنتان می رسد عمل کنید که از شما قبول می شود و ما شفاعت شما را می کنیم و ممکن است استفهام انکاری باشد یعنی چه چیزی به ذهن شما خطور کرده که در امرتان متحیر گشته اید؟ آیا نمی دانید که در قیامت کسی غیر از شما نجات نمی یابد؟</w:t>
      </w:r>
    </w:p>
    <w:p>
      <w:pPr>
        <w:pStyle w:val="Heading5"/>
        <w:numPr>
          <w:ilvl w:val="4"/>
          <w:numId w:val="1"/>
        </w:numPr>
        <w:rPr/>
      </w:pPr>
      <w:bookmarkStart w:id="1689" w:name="__RefHeading___Toc1227128_3264237689"/>
      <w:bookmarkStart w:id="1690" w:name="_Toc798"/>
      <w:bookmarkEnd w:id="1689"/>
      <w:r>
        <w:rPr>
          <w:rtl w:val="true"/>
        </w:rPr>
        <w:t xml:space="preserve">روایت </w:t>
      </w:r>
      <w:r>
        <w:rPr/>
        <w:t>55</w:t>
      </w:r>
      <w:r>
        <w:rPr>
          <w:rtl w:val="true"/>
        </w:rPr>
        <w:t>.</w:t>
      </w:r>
      <w:bookmarkEnd w:id="169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 إِلاَّ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در گروِ دستاورد خویش است، بجز یاران دست 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شیعیان ما اهل بیت هستند</w:t>
      </w:r>
      <w:r>
        <w:rPr>
          <w:rFonts w:eastAsia="IRNazanin" w:cs="IRNazanin"/>
          <w:color w:val="111111"/>
          <w:sz w:val="28"/>
          <w:szCs w:val="28"/>
          <w:rtl w:val="true"/>
          <w:lang w:bidi="fa-IR"/>
        </w:rPr>
        <w:t>.</w:t>
      </w:r>
      <w:r>
        <w:rPr>
          <w:rStyle w:val="FootnoteAnchor"/>
          <w:rtl w:val="true"/>
        </w:rPr>
        <w:footnoteReference w:id="609"/>
      </w:r>
      <w:bookmarkStart w:id="1691" w:name="pg13885_196446"/>
    </w:p>
    <w:p>
      <w:pPr>
        <w:pStyle w:val="Heading5"/>
        <w:numPr>
          <w:ilvl w:val="4"/>
          <w:numId w:val="1"/>
        </w:numPr>
        <w:rPr/>
      </w:pPr>
      <w:bookmarkStart w:id="1692" w:name="__RefHeading___Toc1227130_3264237689"/>
      <w:bookmarkStart w:id="1693" w:name="_Toc799"/>
      <w:bookmarkEnd w:id="1691"/>
      <w:bookmarkEnd w:id="1692"/>
      <w:r>
        <w:rPr>
          <w:rtl w:val="true"/>
        </w:rPr>
        <w:t>«</w:t>
      </w:r>
      <w:r>
        <w:rPr/>
        <w:t>56</w:t>
      </w:r>
      <w:r>
        <w:rPr>
          <w:rtl w:val="true"/>
        </w:rPr>
        <w:t>»</w:t>
      </w:r>
      <w:bookmarkEnd w:id="1693"/>
    </w:p>
    <w:p>
      <w:pPr>
        <w:pStyle w:val="BookText"/>
        <w:rPr/>
      </w:pPr>
      <w:r>
        <w:rPr>
          <w:rFonts w:ascii="Amiri" w:hAnsi="Amiri" w:eastAsia="Amiri" w:cs="Amiri"/>
          <w:color w:val="111111"/>
          <w:sz w:val="28"/>
          <w:sz w:val="28"/>
          <w:szCs w:val="28"/>
          <w:rtl w:val="true"/>
          <w:lang w:bidi="ar-SA"/>
        </w:rPr>
        <w:t>وَ قَالَ أَيْضاً حَدَّثَنَا أَحْمَدُ بْنُ مُحَمَّدِ بْنِ مُوسَي النَّوْفَلِيُّ عَنْ مُحَمَّدِ بْنِ عَبْدِ اللَّهِ عَنْ أَبِيهِ عَنِ الْحَسَنِ بْنِ مَحْبُوبٍ عَنِ ابْنِ زَكَرِيَّا الْمَوْصِلِيِّ عَنْ جَابِرٍ الْجُعْفِيِّ عَنْ أَبِي جَعْفَرٍ عَنْ أَبِيهِ عَنْ جَدِّهِ عليه السلام أَنَّ النَّبِيَّ صلي الله عليه و آله قَالَ لِعَلِيٍّ عليه السلام يَا عَلِيُّ كُلُّ نَفْسٍ بِما كَسَبَتْ رَهِينَةٌ إِلَّا أَصْحابَ الْيَمِينِ فِي جَنَّاتٍ يَتَساءَلُونَ عَنِ الْمُجْرِمِينَ ما سَلَكَكُمْ فِي سَقَرَ وَ الْمُجْرِمُونَ هُمُ الْمُنْكِرُونَ لِوَلَايَتِكَ قالُوا لَمْ نَكُ مِنَ الْمُصَلِّينَ وَ لَمْ نَكُ نُطْعِمُ الْمِسْكِينَ وَ كُنَّا نَخُوضُ مَعَ الْخائِضِينَ فَيَقُولُ لَهُمْ أَصْحَابُ الْيَمِينِ لَيْسَ مِنْ هَذَا أَتَيْتُمْ فَمَا الَّذِي سَلَكَكُمْ فِي سَقَرَ يَا أَشْقِيَاءَ قَالُوا وَ كُنَّا نُكَذِّبُ بِيَوْمِ الدِّينِ حَتَّي أَتانَا الْيَقِينُ فَقَالُوا لَهُمْ هَذَا الَّذِي سَلَكَكُمْ فِي سَقَرَ يَا أَشْقِيَاءُ وَ يَوْمُ الدِّينِ يَوْمُ الْمِيثَاقِ حَيْثُ جَحَدُوا وَ كَذَّبُوا بِوَلَايَتِكَ وَ عَتَوْا عَلَيْكَ وَ اسْتَكْبَرُوا</w:t>
      </w:r>
      <w:r>
        <w:rPr>
          <w:rFonts w:eastAsia="Amiri" w:cs="Amiri" w:ascii="Amiri" w:hAnsi="Amiri"/>
          <w:color w:val="111111"/>
          <w:sz w:val="28"/>
          <w:szCs w:val="28"/>
          <w:rtl w:val="true"/>
          <w:lang w:bidi="ar-SA"/>
        </w:rPr>
        <w:t>.</w:t>
      </w:r>
    </w:p>
    <w:p>
      <w:pPr>
        <w:pStyle w:val="Heading5"/>
        <w:numPr>
          <w:ilvl w:val="4"/>
          <w:numId w:val="1"/>
        </w:numPr>
        <w:rPr/>
      </w:pPr>
      <w:bookmarkStart w:id="1694" w:name="__RefHeading___Toc1227132_3264237689"/>
      <w:bookmarkStart w:id="1695" w:name="_Toc800"/>
      <w:bookmarkEnd w:id="1694"/>
      <w:r>
        <w:rPr>
          <w:rtl w:val="true"/>
        </w:rPr>
        <w:t>«</w:t>
      </w:r>
      <w:r>
        <w:rPr/>
        <w:t>57</w:t>
      </w:r>
      <w:r>
        <w:rPr>
          <w:rtl w:val="true"/>
        </w:rPr>
        <w:t>»</w:t>
      </w:r>
      <w:bookmarkEnd w:id="1695"/>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أَحْمَدَ بْنِ هَوْذَةَ </w:t>
      </w:r>
      <w:r>
        <w:rPr>
          <w:rStyle w:val="FootnoteAnchor"/>
          <w:rtl w:val="true"/>
        </w:rPr>
        <w:footnoteReference w:id="610"/>
      </w:r>
      <w:r>
        <w:rPr>
          <w:rFonts w:ascii="Amiri" w:hAnsi="Amiri" w:eastAsia="Amiri" w:cs="Amiri"/>
          <w:color w:val="111111"/>
          <w:sz w:val="28"/>
          <w:sz w:val="28"/>
          <w:szCs w:val="28"/>
          <w:rtl w:val="true"/>
          <w:lang w:bidi="ar-SA"/>
        </w:rPr>
        <w:t xml:space="preserve">عَنْ إِبْرَاهِيمَ بْنِ إِسْحَاقَ </w:t>
      </w:r>
      <w:r>
        <w:rPr>
          <w:rStyle w:val="FootnoteAnchor"/>
          <w:rtl w:val="true"/>
        </w:rPr>
        <w:footnoteReference w:id="611"/>
      </w:r>
      <w:r>
        <w:rPr>
          <w:rFonts w:ascii="Amiri" w:hAnsi="Amiri" w:eastAsia="Amiri" w:cs="Amiri"/>
          <w:color w:val="111111"/>
          <w:sz w:val="28"/>
          <w:sz w:val="28"/>
          <w:szCs w:val="28"/>
          <w:rtl w:val="true"/>
          <w:lang w:bidi="ar-SA"/>
        </w:rPr>
        <w:t xml:space="preserve">عَنْ عَبْدِ اللَّهِ بْنِ حَمَّادٍ عَنْ هَاشِمٍ الصَّيْدَاوِيِّ قَالَ قَالَ أَبُو عَبْدِ اللَّهِ عليه السلام يَا هَاشِمُ حَدَّثَنِي أَبِي وَ هُوَ خَيْرٌ مِنِّي عَنْ جَدِّي عَنْ رَسُولِ اللَّهِ صلي الله عليه و آله قَالَ مَا مِنْ رَجُلٍ مِنْ فُقَرَاءِ شِيعَتِنَا إِلَّا وَ لَيْسَ عَلَيْهِ تَبِعَةٌ قُلْتُ جُعِلْتُ فِدَاكَ وَ مَا التَّبِعَةُ قَالَ مِنَ الْإِحْدَي وَ الْخَمْسِينَ رَكْعَةً وَ مِنْ صَوْمِ ثَلَاثَةِ أَيَّامٍ مِنَ الشَّهْرِ فَإِذَا كَانَ يَوْمُ الْقِيَامَةِ خَرَجُوا مِنْ قُبُورِهِمْ وَ وُجُوهُهُمْ مِثْلُ الْقَمَرِ لَيْلَةَ الْبَدْرِ فَيُقَالُ لِلرَّجُلِ مِنْهُمْ سَلْ تُعْطَ فَيَقُولُ أَسْأَلُ رَبِّي النَّظَرَ إِلَي وَجْهِ مُحَمَّدٍ صلي الله عليه و آله قَالَ فَيُنْصَبُ لِرَسُولِ اللَّهِ صلي الله عليه و آله مِنْبَرٌ عَلَي دُرْنُوكٍ </w:t>
      </w:r>
      <w:r>
        <w:rPr>
          <w:rStyle w:val="FootnoteAnchor"/>
          <w:rtl w:val="true"/>
        </w:rPr>
        <w:footnoteReference w:id="612"/>
      </w:r>
      <w:r>
        <w:rPr>
          <w:rFonts w:ascii="Amiri" w:hAnsi="Amiri" w:eastAsia="Amiri" w:cs="Amiri"/>
          <w:color w:val="111111"/>
          <w:sz w:val="28"/>
          <w:sz w:val="28"/>
          <w:szCs w:val="28"/>
          <w:rtl w:val="true"/>
          <w:lang w:bidi="ar-SA"/>
        </w:rPr>
        <w:t>مِنْ دَرَانِيكِ الْجَنَّةِ لَهُ</w:t>
      </w:r>
    </w:p>
    <w:p>
      <w:pPr>
        <w:pStyle w:val="Heading5"/>
        <w:numPr>
          <w:ilvl w:val="4"/>
          <w:numId w:val="1"/>
        </w:numPr>
        <w:rPr/>
      </w:pPr>
      <w:bookmarkStart w:id="1696" w:name="__RefHeading___Toc1227134_3264237689"/>
      <w:bookmarkStart w:id="1697" w:name="_Toc801"/>
      <w:bookmarkEnd w:id="1696"/>
      <w:r>
        <w:rPr>
          <w:rtl w:val="true"/>
        </w:rPr>
        <w:t xml:space="preserve">روایت </w:t>
      </w:r>
      <w:r>
        <w:rPr/>
        <w:t>56</w:t>
      </w:r>
      <w:r>
        <w:rPr>
          <w:rtl w:val="true"/>
        </w:rPr>
        <w:t>.</w:t>
      </w:r>
      <w:bookmarkEnd w:id="1697"/>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پدرش از جدش علیهم السلام نقل فرمود که 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 إِلاَّ أَصْحابَ الْیَمینِ فی جَنَّاتٍ یَتَساءَلُونَ عَنِ الْمُجْرِمینَ ما سَلَکَکُمْ فی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در گروِ دستاورد خویش است، به جز یاران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باغها از یکدیگر می‌پرسند، درباره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در میان آتش سقر در آورد؟ مجرمان همان منکران ولایت تو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لَمْ نَکُ مِنَ الْمُصَلِّینَ وَ لَمْ نَکُ نُطْعِمُ الْمِسْکینَ وَ کُنَّا نَخُوضُ مَعَ الْخائِضینَ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نمازگزاران نبودیم، و بینوایان را غذا نمی‌دادیم، با هرزه‌درایان هرزه‌درایی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یمین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آمدید؛ پس ای بدبختان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در آتش سقر آورد؟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نُکَذِّبُ بِیَوْمِ الدِّینِ حَتَّی أَتانَا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جزا را دروغ می‌شمردیم، تا مرگ ما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آمدید؛ پس ای بدبختان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در آتش سقر آورد؟ و روز دین روز میثاق است که انکار و تکذیب ولایت تو کردند و بر تو سرکشی نموده و تکبر ورزیدند</w:t>
      </w:r>
      <w:r>
        <w:rPr>
          <w:rFonts w:eastAsia="IRNazanin" w:cs="IRNazanin"/>
          <w:color w:val="111111"/>
          <w:sz w:val="28"/>
          <w:szCs w:val="28"/>
          <w:rtl w:val="true"/>
          <w:lang w:bidi="fa-IR"/>
        </w:rPr>
        <w:t>.</w:t>
      </w:r>
      <w:r>
        <w:rPr>
          <w:rStyle w:val="FootnoteAnchor"/>
          <w:rtl w:val="true"/>
        </w:rPr>
        <w:footnoteReference w:id="613"/>
      </w:r>
    </w:p>
    <w:p>
      <w:pPr>
        <w:pStyle w:val="Heading5"/>
        <w:numPr>
          <w:ilvl w:val="4"/>
          <w:numId w:val="1"/>
        </w:numPr>
        <w:rPr/>
      </w:pPr>
      <w:bookmarkStart w:id="1698" w:name="__RefHeading___Toc1227136_3264237689"/>
      <w:bookmarkStart w:id="1699" w:name="_Toc802"/>
      <w:bookmarkEnd w:id="1698"/>
      <w:r>
        <w:rPr>
          <w:rtl w:val="true"/>
        </w:rPr>
        <w:t xml:space="preserve">روایت </w:t>
      </w:r>
      <w:r>
        <w:rPr/>
        <w:t>57</w:t>
      </w:r>
      <w:r>
        <w:rPr>
          <w:rtl w:val="true"/>
        </w:rPr>
        <w:t>.</w:t>
      </w:r>
      <w:bookmarkEnd w:id="169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هاشم پدرم برای من حدیث گفت و او از من برتر بود، از جدم از رسول خدا صلی الله علیه و آله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فقرای شیعیان ما نیست مگر این که تبعه بر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و یک رکعت و روزه سه روز از هر ماه؛ پس وقتی روز قیامت می رسد، از قبورشان بیرون می آیند در حالی که چهره هایشان مثل ماه شب چهارده کامل است، 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داده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می خواهم که به صورت محمد صلی الله علیه و آله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رسول خدا صلی الله علیه و آله منبری بر فرش مخمل از فرشهای مخملین بهشت نصب می شود که </w:t>
      </w:r>
      <w:bookmarkStart w:id="1700" w:name="pg13885_196447"/>
    </w:p>
    <w:p>
      <w:pPr>
        <w:pStyle w:val="BookText"/>
        <w:rPr/>
      </w:pPr>
      <w:bookmarkEnd w:id="1700"/>
      <w:r>
        <w:rPr>
          <w:rFonts w:ascii="Amiri" w:hAnsi="Amiri" w:eastAsia="Amiri" w:cs="Amiri"/>
          <w:color w:val="111111"/>
          <w:sz w:val="28"/>
          <w:sz w:val="28"/>
          <w:szCs w:val="28"/>
          <w:rtl w:val="true"/>
          <w:lang w:bidi="ar-SA"/>
        </w:rPr>
        <w:t>أَلْفُ مِرْقَاةٍ بَيْنَ الْمِرْقَاةِ إِلَي الْمِرْقَاةِ رَكْضَةُ الْفَرَسِ فَيَصْعَدُ مُحَمَّدٌ وَ أَمِيرُ الْمُؤْمِنِينَ عليه السلام قَالَ فَيَحِفُّ ذَلِكَ الْمِنْبَرَ شِيعَةُ آلِ مُحَمَّدٍ صلي الله عليه و آله فَيَنْظُرُ اللَّهُ إِلَيْهِمْ وَ هُوَ قَوْلُهُ وُجُوهٌ يَوْمَئِذٍ ناضِرَةٌ إِلي رَبِّها ناظِرَةٌ قَالَ فَيُلْقَي عَلَيْهِمُ النُّورُ حَتَّي إِنَّ أَحَدَهُمْ إِذَا رَجَعَ لَمْ تَقْدِرِ الْحَوْرَاءُ أَنْ تَمْلَأَ بَصَرَهَا مِنْهُ قَالَ ثُمَّ قَالَ أَبُو عَبْدِ اللَّهِ عليه السلام يَا هَاشِمُ لِمِثْلِ هذا فَلْيَعْمَلِ الْعامِلُونَ</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1227138_3264237689"/>
      <w:bookmarkStart w:id="1702" w:name="_Toc803"/>
      <w:bookmarkEnd w:id="1701"/>
      <w:r>
        <w:rPr>
          <w:rtl w:val="true"/>
        </w:rPr>
        <w:t>«</w:t>
      </w:r>
      <w:r>
        <w:rPr/>
        <w:t>58</w:t>
      </w:r>
      <w:r>
        <w:rPr>
          <w:rtl w:val="true"/>
        </w:rPr>
        <w:t>»</w:t>
      </w:r>
      <w:bookmarkEnd w:id="1702"/>
    </w:p>
    <w:p>
      <w:pPr>
        <w:pStyle w:val="BookText"/>
        <w:rPr/>
      </w:pPr>
      <w:r>
        <w:rPr>
          <w:rFonts w:ascii="Amiri" w:hAnsi="Amiri" w:eastAsia="Amiri" w:cs="Amiri"/>
          <w:color w:val="111111"/>
          <w:sz w:val="28"/>
          <w:sz w:val="28"/>
          <w:szCs w:val="28"/>
          <w:rtl w:val="true"/>
          <w:lang w:bidi="ar-SA"/>
        </w:rPr>
        <w:t>كنز، كنز جامع الفوائد و تأويل الآيات الظاهرة قَوْلُهُ تَعَالَي يَوْمَ يَنْظُرُ الْمَرْءُ ما قَدَّمَتْ يَداهُ الْآيَةَ قَالَ مُحَمَّدُ بْنُ الْعَبَّاسِ حَدَّثَنَا الْحُسَيْنُ بْنُ أَحْمَدَ عَنْ مُحَمَّدِ بْنِ عِيسَي عَنْ يُونُسَ بْنِ عَبْدِ الرَّحْمَنِ عَنْ يُونُسَ بْنِ يَعْقُوبَ عَنْ خَلَفِ بْنِ حَمَّادٍ عَنْ هَارُونَ بْنِ خَارِجَةَ عَنْ أَبِي بَصِيرٍ عَنْ سَعِيدٍ السَّمَّانِ عَنْ أَبِي عَبْدِ اللَّهِ عليه السلام قَالَ قَوْلُهُ تَعَالَي يَوْمَ يَنْظُرُ الْمَرْءُ ما قَدَّمَتْ يَداهُ وَ يَقُولُ الْكافِرُ يا لَيْتَنِي كُنْتُ تُراباً يَعْنِي عَلَوِيّاً أَتَوَالَي أَبَا 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مُحَمَّدُ بْنُ خَالِدٍ الْبَرْقِيُّ عَنْ يَحْيَي الْحَلَبِيِّ وَ هَارُونَ بْنِ خَارِجَةَ وَ خَلَفِ بْنِ حَمَّادٍ عَنْ أَبِي بَصِيرٍ مِثْلَهُ</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1227140_3264237689"/>
      <w:bookmarkStart w:id="1704" w:name="_Toc804"/>
      <w:bookmarkEnd w:id="1703"/>
      <w:r>
        <w:rPr>
          <w:rtl w:val="true"/>
        </w:rPr>
        <w:t>«</w:t>
      </w:r>
      <w:r>
        <w:rPr/>
        <w:t>59</w:t>
      </w:r>
      <w:r>
        <w:rPr>
          <w:rtl w:val="true"/>
        </w:rPr>
        <w:t>»</w:t>
      </w:r>
      <w:bookmarkEnd w:id="1704"/>
    </w:p>
    <w:p>
      <w:pPr>
        <w:pStyle w:val="BookText"/>
        <w:rPr/>
      </w:pPr>
      <w:r>
        <w:rPr>
          <w:rFonts w:ascii="Amiri" w:hAnsi="Amiri" w:eastAsia="Amiri" w:cs="Amiri"/>
          <w:color w:val="111111"/>
          <w:sz w:val="28"/>
          <w:sz w:val="28"/>
          <w:szCs w:val="28"/>
          <w:rtl w:val="true"/>
          <w:lang w:bidi="ar-SA"/>
        </w:rPr>
        <w:t>وَ جَاءَ فِي بَاطِنِ تَفْسِيرِ أَهْلِ الْبَيْتِ مَا يُؤَيِّدُ هَذَا التَّأْوِيلَ فِي تَأْوِيلِ قَوْلِهِ تَعَالَي أَمَّا مَنْ ظَلَمَ فَسَوْفَ نُعَذِّبُهُ ثُمَّ يُرَدُّ إِلي رَبِّهِ فَيُعَذِّبُهُ عَذاباً نُكْراً قَالَ هُوَ يُرَدُّ إِلَي أَمِيرِ الْمُؤْمِنِينَ عليه السلام فَيُعَذِّبُهُ عَذاباً نُكْراً حَتَّي يَقُولَ يا لَيْتَنِي كُنْتُ تُراباً أَيْ مِنْ شِيعَةِ أَبِي تُرَابٍ وَ مَعْنَي رَبِّهِ أَيْ صَاحِبِهِ يَعْنِي أَنَّ أَمِيرَ الْمُؤْمِنِينَ عليه السلام قَسِيمُ النَّارِ وَ الْجَنَّةِ وَ هُوَ يَتَوَلَّي الْعَذَابَ وَ الثَّوَابَ وَ هُوَ الْحَاكِمُ فِي الدُّنْيَا وَ يَوْمَ الْمَآبِ</w:t>
      </w:r>
      <w:r>
        <w:rPr>
          <w:rFonts w:eastAsia="Amiri" w:cs="Amiri" w:ascii="Amiri" w:hAnsi="Amiri"/>
          <w:color w:val="111111"/>
          <w:sz w:val="28"/>
          <w:szCs w:val="28"/>
          <w:rtl w:val="true"/>
          <w:lang w:bidi="ar-SA"/>
        </w:rPr>
        <w:t>.</w:t>
      </w:r>
    </w:p>
    <w:p>
      <w:pPr>
        <w:pStyle w:val="Heading5"/>
        <w:numPr>
          <w:ilvl w:val="4"/>
          <w:numId w:val="1"/>
        </w:numPr>
        <w:rPr/>
      </w:pPr>
      <w:bookmarkStart w:id="1705" w:name="__RefHeading___Toc1227142_3264237689"/>
      <w:bookmarkStart w:id="1706" w:name="_Toc805"/>
      <w:bookmarkEnd w:id="1705"/>
      <w:r>
        <w:rPr>
          <w:rtl w:val="true"/>
        </w:rPr>
        <w:t>«</w:t>
      </w:r>
      <w:r>
        <w:rPr/>
        <w:t>60</w:t>
      </w:r>
      <w:r>
        <w:rPr>
          <w:rtl w:val="true"/>
        </w:rPr>
        <w:t>»</w:t>
      </w:r>
      <w:bookmarkEnd w:id="1706"/>
    </w:p>
    <w:p>
      <w:pPr>
        <w:pStyle w:val="BookText"/>
        <w:rPr/>
      </w:pPr>
      <w:r>
        <w:rPr>
          <w:rFonts w:ascii="Amiri" w:hAnsi="Amiri" w:eastAsia="Amiri" w:cs="Amiri"/>
          <w:color w:val="111111"/>
          <w:sz w:val="28"/>
          <w:sz w:val="28"/>
          <w:szCs w:val="28"/>
          <w:rtl w:val="true"/>
          <w:lang w:bidi="ar-SA"/>
        </w:rPr>
        <w:t>فر، تفسير فرات بن إبراهيم الْحُسَيْنُ بْنُ سَعِيدٍ مُعَنْعَناً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يَوْمَ الْقِيَامَةِ شِيعَةُ عَلِيٍّ رِوَاءً مَرْوِيِّينَ مُبْيَضَّةً وُجُوهُهُمْ وَ يُحْشَرُ أَعْدَاءُ عَلِيٍّ يَوْمَ الْقِيَامَةِ وُجُوهُهُمْ مُسْوَدَّةٌ ظَامِئِينَ </w:t>
      </w:r>
      <w:r>
        <w:rPr>
          <w:rStyle w:val="FootnoteAnchor"/>
          <w:rtl w:val="true"/>
        </w:rPr>
        <w:footnoteReference w:id="614"/>
      </w:r>
      <w:r>
        <w:rPr>
          <w:rFonts w:ascii="Amiri" w:hAnsi="Amiri" w:eastAsia="Amiri" w:cs="Amiri"/>
          <w:color w:val="111111"/>
          <w:sz w:val="28"/>
          <w:sz w:val="28"/>
          <w:szCs w:val="28"/>
          <w:rtl w:val="true"/>
          <w:lang w:bidi="ar-SA"/>
        </w:rPr>
        <w:t>ثُمَّ قَرَأَ يَوْمَ تَبْيَضُّ وُجُوهٌ وَ تَسْوَدُّ وُجُوهٌ</w:t>
      </w:r>
    </w:p>
    <w:p>
      <w:pPr>
        <w:pStyle w:val="Heading5"/>
        <w:numPr>
          <w:ilvl w:val="4"/>
          <w:numId w:val="1"/>
        </w:numPr>
        <w:rPr/>
      </w:pPr>
      <w:bookmarkStart w:id="1707" w:name="__RefHeading___Toc1227144_3264237689"/>
      <w:bookmarkStart w:id="1708" w:name="_Toc806"/>
      <w:bookmarkEnd w:id="1707"/>
      <w:r>
        <w:rPr>
          <w:rtl w:val="true"/>
        </w:rPr>
        <w:t>«</w:t>
      </w:r>
      <w:r>
        <w:rPr/>
        <w:t>61</w:t>
      </w:r>
      <w:r>
        <w:rPr>
          <w:rtl w:val="true"/>
        </w:rPr>
        <w:t>»</w:t>
      </w:r>
      <w:bookmarkEnd w:id="1708"/>
    </w:p>
    <w:p>
      <w:pPr>
        <w:pStyle w:val="BookText"/>
        <w:rPr/>
      </w:pPr>
      <w:r>
        <w:rPr>
          <w:rFonts w:ascii="Amiri" w:hAnsi="Amiri" w:eastAsia="Amiri" w:cs="Amiri"/>
          <w:color w:val="111111"/>
          <w:sz w:val="28"/>
          <w:sz w:val="28"/>
          <w:szCs w:val="28"/>
          <w:rtl w:val="true"/>
          <w:lang w:bidi="ar-SA"/>
        </w:rPr>
        <w:t>فر، تفسير فرات بن إبراهيم الْحُسَيْنُ بْنُ سَعِيدٍ مُعَنْعَناً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قَالَ وَ عِنْدَهُ نَفَرٌ مِنْ أَصْحَابِهِ وَ فِيهِمْ عَلِيُّ بْنُ أَبِي طَالِبٍ عليهما السلام قَالَ إِنَّ اللَّهَ تَعَالَي إِذَا بَعَثَ النَّاسَ يَوْمَ الْقِيَامَةِ يَخْرُجُ قَوْمٌ مِنْ قُبُورِهِمْ بَيَاضُ وُجُوهِهِمْ كَبَيَاضِ الثَّلْجِ عَلَيْهِمْ ثِيَابٌ بَيَاضُهَا كَبَيَاضِ اللَّبَنِ وَ عَلَيْهِمْ نِعَالٌ مِنْ ذَهَبٍ، شِرَاكُهَا وَ اللَّهِ مِنْ نُورٍ يَتَلَأْلَأُ، فَيُؤْتَوْنَ</w:t>
      </w:r>
    </w:p>
    <w:p>
      <w:pPr>
        <w:pStyle w:val="BookText"/>
        <w:rPr/>
      </w:pPr>
      <w:r>
        <w:rPr>
          <w:rFonts w:ascii="IRNazanin" w:hAnsi="IRNazanin" w:eastAsia="IRNazanin"/>
          <w:color w:val="111111"/>
          <w:sz w:val="28"/>
          <w:sz w:val="28"/>
          <w:szCs w:val="28"/>
          <w:rtl w:val="true"/>
          <w:lang w:bidi="fa-IR"/>
        </w:rPr>
        <w:t>هزار پلکان دارد و بین یک پله تا پله دیگر به اندازه دویدن یک اسب است؛ پس محمد صلی الله علیه و آله و امیرالمؤمنین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آل محمد علیهم السلام گرد آن منبر جمع می شوند، پس خدا به آنان نظر می کند و این است معنای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ها در آن روز خرم است و به رحمت پروردگارش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بر آنان افکنده می شود به گونه ای که یکی از آنان وقتی بر می گردد حوریه بهشتی نمی تواند با چشمش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مثل این باید عمل کنندگان عمل کنند</w:t>
      </w:r>
      <w:r>
        <w:rPr>
          <w:rFonts w:eastAsia="IRNazanin" w:cs="IRNazanin"/>
          <w:color w:val="111111"/>
          <w:sz w:val="28"/>
          <w:szCs w:val="28"/>
          <w:rtl w:val="true"/>
          <w:lang w:bidi="fa-IR"/>
        </w:rPr>
        <w:t>.</w:t>
      </w:r>
      <w:r>
        <w:rPr>
          <w:rStyle w:val="FootnoteAnchor"/>
          <w:rtl w:val="true"/>
        </w:rPr>
        <w:footnoteReference w:id="615"/>
      </w:r>
    </w:p>
    <w:p>
      <w:pPr>
        <w:pStyle w:val="Heading5"/>
        <w:numPr>
          <w:ilvl w:val="4"/>
          <w:numId w:val="1"/>
        </w:numPr>
        <w:rPr/>
      </w:pPr>
      <w:bookmarkStart w:id="1709" w:name="__RefHeading___Toc1227146_3264237689"/>
      <w:bookmarkStart w:id="1710" w:name="_Toc807"/>
      <w:bookmarkEnd w:id="1709"/>
      <w:r>
        <w:rPr>
          <w:rtl w:val="true"/>
        </w:rPr>
        <w:t xml:space="preserve">روایت </w:t>
      </w:r>
      <w:r>
        <w:rPr/>
        <w:t>58</w:t>
      </w:r>
      <w:r>
        <w:rPr>
          <w:rtl w:val="true"/>
        </w:rPr>
        <w:t>.</w:t>
      </w:r>
      <w:bookmarkEnd w:id="1710"/>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یَنْظُرُ الْمَرْءُ ما قَدَّمَتْ یَداهُ وَ یَقُولُ الْکافِرُ یا لَیْتَنی کُنْتُ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آدمی آنچه را با دست خویش پیش فرستاده است بنگرد و کافر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من خاک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کاش من علویّ بودم و ولایت ابا تراب علیه السلام را داشتم</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مثل این روایت از ابی بصیر نیز نقل شده</w:t>
      </w:r>
      <w:r>
        <w:rPr>
          <w:rFonts w:eastAsia="IRNazanin" w:cs="IRNazanin"/>
          <w:color w:val="111111"/>
          <w:sz w:val="28"/>
          <w:szCs w:val="28"/>
          <w:rtl w:val="true"/>
          <w:lang w:bidi="fa-IR"/>
        </w:rPr>
        <w:t>.</w:t>
      </w:r>
    </w:p>
    <w:p>
      <w:pPr>
        <w:pStyle w:val="Heading5"/>
        <w:numPr>
          <w:ilvl w:val="4"/>
          <w:numId w:val="1"/>
        </w:numPr>
        <w:rPr/>
      </w:pPr>
      <w:bookmarkStart w:id="1711" w:name="__RefHeading___Toc1227148_3264237689"/>
      <w:bookmarkStart w:id="1712" w:name="_Toc808"/>
      <w:bookmarkEnd w:id="1711"/>
      <w:r>
        <w:rPr>
          <w:rtl w:val="true"/>
        </w:rPr>
        <w:t xml:space="preserve">روایت </w:t>
      </w:r>
      <w:r>
        <w:rPr/>
        <w:t>59</w:t>
      </w:r>
      <w:r>
        <w:rPr>
          <w:rtl w:val="true"/>
        </w:rPr>
        <w:t>.</w:t>
      </w:r>
      <w:bookmarkEnd w:id="1712"/>
    </w:p>
    <w:p>
      <w:pPr>
        <w:pStyle w:val="BookText"/>
        <w:rPr/>
      </w:pPr>
      <w:r>
        <w:rPr>
          <w:rFonts w:ascii="IRNazanin" w:hAnsi="IRNazanin" w:eastAsia="IRNazanin"/>
          <w:color w:val="111111"/>
          <w:sz w:val="28"/>
          <w:sz w:val="28"/>
          <w:szCs w:val="28"/>
          <w:rtl w:val="true"/>
          <w:lang w:bidi="fa-IR"/>
        </w:rPr>
        <w:t xml:space="preserve">در باطن تفسیر اهل بیت مطلبی آمده که این تأویل را تأیید می کند 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ظَلَمَ فَسَوْفَ نُعَذِّبُهُ ثُمَّ یُرَدُّ إِلی رَبِّهِ فَیُعَذِّبُهُ عَذاباً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که ستم ورزد عذابش خواهیم کرد، سپس به سوی پروردگارش بازگردانیده می‌شود، آن گاه او را عذابی سخت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امیرالمؤمنین علیه السلام بازگشت می کند پس حضرت او را عذابی سخت می کند تا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خاک بودم یعنی از شیعیان ابی تراب بودم و معنای ربّه در آیه یعنی صاحبش که به این معناست که امیرالمؤمنین علیه السلام مقسم آتش و بهشت است و متولی امر عذاب و ثواب است و در دنیا و روز بازگشت اوست که حاکم است</w:t>
      </w:r>
      <w:r>
        <w:rPr>
          <w:rFonts w:eastAsia="IRNazanin" w:cs="IRNazanin"/>
          <w:color w:val="111111"/>
          <w:sz w:val="28"/>
          <w:szCs w:val="28"/>
          <w:rtl w:val="true"/>
          <w:lang w:bidi="fa-IR"/>
        </w:rPr>
        <w:t>.</w:t>
      </w:r>
      <w:r>
        <w:rPr>
          <w:rStyle w:val="FootnoteAnchor"/>
          <w:rtl w:val="true"/>
        </w:rPr>
        <w:footnoteReference w:id="617"/>
      </w:r>
    </w:p>
    <w:p>
      <w:pPr>
        <w:pStyle w:val="Heading5"/>
        <w:numPr>
          <w:ilvl w:val="4"/>
          <w:numId w:val="1"/>
        </w:numPr>
        <w:rPr/>
      </w:pPr>
      <w:bookmarkStart w:id="1713" w:name="__RefHeading___Toc1227150_3264237689"/>
      <w:bookmarkStart w:id="1714" w:name="_Toc809"/>
      <w:bookmarkEnd w:id="1713"/>
      <w:r>
        <w:rPr>
          <w:rtl w:val="true"/>
        </w:rPr>
        <w:t xml:space="preserve">روایت </w:t>
      </w:r>
      <w:r>
        <w:rPr/>
        <w:t>60</w:t>
      </w:r>
      <w:r>
        <w:rPr>
          <w:rtl w:val="true"/>
        </w:rPr>
        <w:t>.</w:t>
      </w:r>
      <w:bookmarkEnd w:id="1714"/>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شیعه علی علیه السلام خوش منظر و سیراب محشور می شوند در حالی که چهره هایشان سفید است و دشمنان علی علیه السلام روز قیامت محشور می شوند در حالی که چهره هایشان سیاه است و تشنه لب هستند؛ بعد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برخی چهره ها سفید و برخی سیاه می شود را تلاوت فرمود</w:t>
      </w:r>
      <w:r>
        <w:rPr>
          <w:rFonts w:eastAsia="IRNazanin" w:cs="IRNazanin"/>
          <w:color w:val="111111"/>
          <w:sz w:val="28"/>
          <w:szCs w:val="28"/>
          <w:rtl w:val="true"/>
          <w:lang w:bidi="fa-IR"/>
        </w:rPr>
        <w:t>.</w:t>
      </w:r>
      <w:r>
        <w:rPr>
          <w:rStyle w:val="FootnoteAnchor"/>
          <w:rtl w:val="true"/>
        </w:rPr>
        <w:footnoteReference w:id="618"/>
      </w:r>
    </w:p>
    <w:p>
      <w:pPr>
        <w:pStyle w:val="Heading5"/>
        <w:numPr>
          <w:ilvl w:val="4"/>
          <w:numId w:val="1"/>
        </w:numPr>
        <w:rPr/>
      </w:pPr>
      <w:bookmarkStart w:id="1715" w:name="__RefHeading___Toc1227152_3264237689"/>
      <w:bookmarkStart w:id="1716" w:name="_Toc810"/>
      <w:bookmarkEnd w:id="1715"/>
      <w:r>
        <w:rPr>
          <w:rtl w:val="true"/>
        </w:rPr>
        <w:t xml:space="preserve">روایت </w:t>
      </w:r>
      <w:r>
        <w:rPr/>
        <w:t>61</w:t>
      </w:r>
      <w:r>
        <w:rPr>
          <w:rtl w:val="true"/>
        </w:rPr>
        <w:t>.</w:t>
      </w:r>
      <w:bookmarkEnd w:id="171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نزد او تعدادی از اصحابشان بودند و در بین آنان علی بن ابی طالب علیه السلام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وقتی در روز قیامت مردم را بر می انگیزد، قومی از قبورشان خارج می شوند که مانند سفیدی برف سفیدروی هستند و لباسهایی به تن دارند که سفیدی آن چون سفیدی شیر است و نعلینهایی از طلا دارند که بند آن از نوری است که می درخشد؛ </w:t>
      </w:r>
      <w:bookmarkStart w:id="1717" w:name="pg13885_196448"/>
    </w:p>
    <w:p>
      <w:pPr>
        <w:pStyle w:val="BookText"/>
        <w:rPr/>
      </w:pPr>
      <w:bookmarkEnd w:id="1717"/>
      <w:r>
        <w:rPr>
          <w:rFonts w:ascii="Amiri" w:hAnsi="Amiri" w:eastAsia="Amiri" w:cs="Amiri"/>
          <w:color w:val="111111"/>
          <w:sz w:val="28"/>
          <w:sz w:val="28"/>
          <w:szCs w:val="28"/>
          <w:rtl w:val="true"/>
          <w:lang w:bidi="ar-SA"/>
        </w:rPr>
        <w:t xml:space="preserve">بِنُوقٍ مِنْ نُورٍ عَلَيْهَا رِحَالُ الذَّهَبِ </w:t>
      </w:r>
      <w:r>
        <w:rPr>
          <w:rStyle w:val="FootnoteAnchor"/>
          <w:rtl w:val="true"/>
        </w:rPr>
        <w:footnoteReference w:id="619"/>
      </w:r>
      <w:r>
        <w:rPr>
          <w:rFonts w:ascii="Amiri" w:hAnsi="Amiri" w:eastAsia="Amiri" w:cs="Amiri"/>
          <w:color w:val="111111"/>
          <w:sz w:val="28"/>
          <w:sz w:val="28"/>
          <w:szCs w:val="28"/>
          <w:rtl w:val="true"/>
          <w:lang w:bidi="ar-SA"/>
        </w:rPr>
        <w:t xml:space="preserve">قَدْ وُشِّحَتْ بِالزَّبَرْجَدِ وَ الْيَاقُوتِ أَزِمَّةُ نُوقِهِمْ سَلَاسِلُ الذَّهَبِ فَيَرْكَبُونَهَا حَتَّي يَنْتَهُوا إِلَي الْجِنَانِ وَ النَّاسُ يُحَاسَبُونَ وَ يَغْتَمُّونَ وَ يَهْتَمُّونَ وَ هُمْ يَأْكُلُونَ وَ يَشْرَبُونَ فَقَالَ أَمِيرُ الْمُؤْمِنِينَ عَلِيُّ بْنُ أَبِي طَالِبٍ عليهما السلام مَنْ هُمْ يَا رَسُولَ اللَّهِ قَالَ هُمْ شِيعَتُكَ وَ أَنْتَ إِمَامُهُمْ وَ هُوَ قَوْلُ اللَّهِ تَعَالَي يَوْمَ نَحْشُرُ الْمُتَّقِينَ إِلَي الرَّحْمنِ وَفْداً قَالَ عَلَي النَّجَائِبِ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8" w:name="__RefHeading___Toc1227154_3264237689"/>
      <w:bookmarkStart w:id="1719" w:name="_Toc811"/>
      <w:bookmarkEnd w:id="1718"/>
      <w:r>
        <w:rPr>
          <w:rtl w:val="true"/>
        </w:rPr>
        <w:t>«</w:t>
      </w:r>
      <w:r>
        <w:rPr/>
        <w:t>62</w:t>
      </w:r>
      <w:r>
        <w:rPr>
          <w:rtl w:val="true"/>
        </w:rPr>
        <w:t>»</w:t>
      </w:r>
      <w:bookmarkEnd w:id="1719"/>
    </w:p>
    <w:p>
      <w:pPr>
        <w:pStyle w:val="BookText"/>
        <w:rPr/>
      </w:pPr>
      <w:r>
        <w:rPr>
          <w:rFonts w:ascii="Amiri" w:hAnsi="Amiri" w:eastAsia="Amiri" w:cs="Amiri"/>
          <w:color w:val="111111"/>
          <w:sz w:val="28"/>
          <w:sz w:val="28"/>
          <w:szCs w:val="28"/>
          <w:rtl w:val="true"/>
          <w:lang w:bidi="ar-SA"/>
        </w:rPr>
        <w:t>كا، الكافي عَلِيٌّ عَنْ أَبِيهِ عَنْ حَمَّادِ بْنِ عِيسَي عَنْ إِبْرَاهِيمَ بْنِ عُمَرَ الْيَمَانِيِّ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غَيْرَ ثَلَاثٍ عَيْنٌ سَهِرَتْ فِي سَبِيلِ اللَّهِ وَ عَيْنٌ فَاضَتْ مِنْ خَشْيَةِ اللَّهِ وَ عَيْنٌ غُضَّتْ عَنْ مَحَارِمِ اللَّهِ</w:t>
      </w:r>
      <w:r>
        <w:rPr>
          <w:rFonts w:eastAsia="Amiri" w:cs="Amiri" w:ascii="Amiri" w:hAnsi="Amiri"/>
          <w:color w:val="111111"/>
          <w:sz w:val="28"/>
          <w:szCs w:val="28"/>
          <w:rtl w:val="true"/>
          <w:lang w:bidi="ar-SA"/>
        </w:rPr>
        <w:t>.</w:t>
      </w:r>
    </w:p>
    <w:p>
      <w:pPr>
        <w:pStyle w:val="Heading5"/>
        <w:numPr>
          <w:ilvl w:val="4"/>
          <w:numId w:val="1"/>
        </w:numPr>
        <w:rPr/>
      </w:pPr>
      <w:bookmarkStart w:id="1720" w:name="__RefHeading___Toc1227156_3264237689"/>
      <w:bookmarkStart w:id="1721" w:name="_Toc812"/>
      <w:bookmarkEnd w:id="1720"/>
      <w:r>
        <w:rPr>
          <w:rtl w:val="true"/>
        </w:rPr>
        <w:t>«</w:t>
      </w:r>
      <w:r>
        <w:rPr/>
        <w:t>63</w:t>
      </w:r>
      <w:r>
        <w:rPr>
          <w:rtl w:val="true"/>
        </w:rPr>
        <w:t>»</w:t>
      </w:r>
      <w:bookmarkEnd w:id="1721"/>
    </w:p>
    <w:p>
      <w:pPr>
        <w:pStyle w:val="BookText"/>
        <w:rPr/>
      </w:pPr>
      <w:r>
        <w:rPr>
          <w:rFonts w:ascii="Amiri" w:hAnsi="Amiri" w:eastAsia="Amiri" w:cs="Amiri"/>
          <w:color w:val="111111"/>
          <w:sz w:val="28"/>
          <w:sz w:val="28"/>
          <w:szCs w:val="28"/>
          <w:rtl w:val="true"/>
          <w:lang w:bidi="ar-SA"/>
        </w:rPr>
        <w:t>كا، الكافي الْحُسَيْنُ بْنُ مُحَمَّدٍ عَنْ مُعَلَّي بْنِ مُحَمَّدٍ عَنِ الْحَسَنِ بْنِ عَلِيٍّ الْوَشَّاءِ عَنْ عَلِيِّ بْنِ أَبِي حَمْزَةَ عَنْ أَبِي بَصِيرٍ عَنْ أَبِي عَبْدِ اللَّهِ عليه السلام قَالَ سَمِعْتُهُ يَقُولُ إِنَّ الْمُتَحَابِّينَ فِي اللَّهِ يَوْمَ الْقِيَامَةِ عَلَي مَنَابِرَ مِنْ نُورٍ قَدْ أَضَاءَ نُورُ وُجُوهِهِمْ وَ نُورُ أَجْسَادِهِمْ وَ نُورُ مَنَابِرِهِمْ كُلَّ شَيْ‌ءٍ حَتَّي يُعْرَفُوا بِهِ فَيُقَالُ هَؤُلَاءِ الْمُتَحَابُّونَ فِي اللَّهِ</w:t>
      </w:r>
      <w:r>
        <w:rPr>
          <w:rFonts w:eastAsia="Amiri" w:cs="Amiri" w:ascii="Amiri" w:hAnsi="Amiri"/>
          <w:color w:val="111111"/>
          <w:sz w:val="28"/>
          <w:szCs w:val="28"/>
          <w:rtl w:val="true"/>
          <w:lang w:bidi="ar-SA"/>
        </w:rPr>
        <w:t>.</w:t>
      </w:r>
    </w:p>
    <w:p>
      <w:pPr>
        <w:pStyle w:val="Heading5"/>
        <w:numPr>
          <w:ilvl w:val="4"/>
          <w:numId w:val="1"/>
        </w:numPr>
        <w:rPr/>
      </w:pPr>
      <w:bookmarkStart w:id="1722" w:name="__RefHeading___Toc1227158_3264237689"/>
      <w:bookmarkStart w:id="1723" w:name="_Toc813"/>
      <w:bookmarkEnd w:id="1722"/>
      <w:r>
        <w:rPr>
          <w:rtl w:val="true"/>
        </w:rPr>
        <w:t>«</w:t>
      </w:r>
      <w:r>
        <w:rPr/>
        <w:t>64</w:t>
      </w:r>
      <w:r>
        <w:rPr>
          <w:rtl w:val="true"/>
        </w:rPr>
        <w:t>»</w:t>
      </w:r>
      <w:bookmarkEnd w:id="1723"/>
    </w:p>
    <w:p>
      <w:pPr>
        <w:pStyle w:val="BookText"/>
        <w:rPr/>
      </w:pPr>
      <w:r>
        <w:rPr>
          <w:rFonts w:ascii="Amiri" w:hAnsi="Amiri" w:eastAsia="Amiri" w:cs="Amiri"/>
          <w:color w:val="111111"/>
          <w:sz w:val="28"/>
          <w:sz w:val="28"/>
          <w:szCs w:val="28"/>
          <w:rtl w:val="true"/>
          <w:lang w:bidi="ar-SA"/>
        </w:rPr>
        <w:t xml:space="preserve">كا، الكافي الْعِدَّةُ عَنِ الْبَرْقِيِّ عَنْ مُحَمَّدِ بْنِ عَلِيٍّ عَنْ عُمَرَ بْنِ جَبَلَةَ الْأَحْمَسِيِّ </w:t>
      </w:r>
      <w:r>
        <w:rPr>
          <w:rStyle w:val="FootnoteAnchor"/>
          <w:rtl w:val="true"/>
        </w:rPr>
        <w:footnoteReference w:id="621"/>
      </w:r>
      <w:r>
        <w:rPr>
          <w:rFonts w:ascii="Amiri" w:hAnsi="Amiri" w:eastAsia="Amiri" w:cs="Amiri"/>
          <w:color w:val="111111"/>
          <w:sz w:val="28"/>
          <w:sz w:val="28"/>
          <w:szCs w:val="28"/>
          <w:rtl w:val="true"/>
          <w:lang w:bidi="ar-SA"/>
        </w:rPr>
        <w:t>عَنْ أَبِي الْجَارُودِ عَنْ أَبِي جَعْفَرٍ عليه السلام قَالَ قَالَ رَسُولُ اللَّهِ صلي الله عليه و آله الْمُتَحَابُّونَ فِي اللَّهِ يَوْمَ الْقِيَامَةِ عَلَي أَرْضٍ زَبَرْجَدٍ خَضْرَاءَ فِي ظِلِّ عَرْشِهِ عَنْ يَمِينِهِ وَ كِلْتَا يَدَيْهِ يَمِينٌ وُجُوهُهُمْ أَشَدُّ بَيَاضاً وَ أَضْوَأُ مِنَ الشَّمْسِ الطَّالِعَةِ يَغْبِطُهُمْ بِمَنْزِلَتِهِمْ كُلُّ مَلَكٍ مُقَرَّبٍ وَ كُلُّ نَبِيٍّ مُرْسَلٍ يَقُولُ النَّاسُ مَنْ هَؤُلَاءِ فَيُقَالُ هَؤُلَاءِ الْمُتَحَابُّونَ فِي اللَّهِ</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1227160_3264237689"/>
      <w:bookmarkStart w:id="1725" w:name="_Toc814"/>
      <w:bookmarkEnd w:id="1724"/>
      <w:r>
        <w:rPr>
          <w:rtl w:val="true"/>
        </w:rPr>
        <w:t>بيان</w:t>
      </w:r>
      <w:bookmarkEnd w:id="1725"/>
    </w:p>
    <w:p>
      <w:pPr>
        <w:pStyle w:val="BookText"/>
        <w:rPr/>
      </w:pPr>
      <w:r>
        <w:rPr>
          <w:rFonts w:ascii="Amiri" w:hAnsi="Amiri" w:eastAsia="Amiri" w:cs="Amiri"/>
          <w:color w:val="111111"/>
          <w:sz w:val="28"/>
          <w:sz w:val="28"/>
          <w:szCs w:val="28"/>
          <w:rtl w:val="true"/>
          <w:lang w:bidi="ar-SA"/>
        </w:rPr>
        <w:t>قال الجزري فيه و كلتا يديه يمين أي إن يديه تبارك و تعالي بصفة الكمال لا نقص في واحدة منهما لأن الشمال ينقص عن اليمين و اليد هنا مجاز انتهي أقول أي كلا طرفي عرشه متيمن مبارك لا يحضره إلا السعداء</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1227162_3264237689"/>
      <w:bookmarkStart w:id="1727" w:name="_Toc815"/>
      <w:bookmarkEnd w:id="1726"/>
      <w:r>
        <w:rPr>
          <w:rtl w:val="true"/>
        </w:rPr>
        <w:t>«</w:t>
      </w:r>
      <w:r>
        <w:rPr/>
        <w:t>65</w:t>
      </w:r>
      <w:r>
        <w:rPr>
          <w:rtl w:val="true"/>
        </w:rPr>
        <w:t>»</w:t>
      </w:r>
      <w:bookmarkEnd w:id="1727"/>
    </w:p>
    <w:p>
      <w:pPr>
        <w:pStyle w:val="BookText"/>
        <w:rPr/>
      </w:pPr>
      <w:r>
        <w:rPr>
          <w:rFonts w:ascii="Amiri" w:hAnsi="Amiri" w:eastAsia="Amiri" w:cs="Amiri"/>
          <w:color w:val="111111"/>
          <w:sz w:val="28"/>
          <w:sz w:val="28"/>
          <w:szCs w:val="28"/>
          <w:rtl w:val="true"/>
          <w:lang w:bidi="ar-SA"/>
        </w:rPr>
        <w:t>كا، الكافي عَلِيٌّ عَنْ أَبِيهِ عَنِ ابْنِ أَبِي عُمَيْرٍ عَنْ عَبْدِ اللَّهِ بْنِ مُسْكَانَ عَنْ مُحَمَّدِ بْنِ</w:t>
      </w:r>
    </w:p>
    <w:p>
      <w:pPr>
        <w:pStyle w:val="BookText"/>
        <w:rPr/>
      </w:pPr>
      <w:r>
        <w:rPr>
          <w:rFonts w:ascii="IRNazanin" w:hAnsi="IRNazanin" w:eastAsia="IRNazanin"/>
          <w:color w:val="111111"/>
          <w:sz w:val="28"/>
          <w:sz w:val="28"/>
          <w:szCs w:val="28"/>
          <w:rtl w:val="true"/>
          <w:lang w:bidi="fa-IR"/>
        </w:rPr>
        <w:t>پس ناقه های از نور می آورند که بر آن محملهای طلایی است که با زبرجد و یاقوت حمایل بسته شده؛ زمامهای شترانشان از زنجیرهای طلاست؛ پس آن را سوار می شوند تا به بهشت برسند در حالی که مردم مشغول حساب رسی به اعمالشان هستند و غم و هم دارند ولی اینان می خورند و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 بن ابی طالب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تو هستند و تو امام آنان هستی و اینست معنای آیه روزی که متقین را به سمت خدای رحمان به صورت گروهی محشور می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شتران اصیل سوارند</w:t>
      </w:r>
      <w:r>
        <w:rPr>
          <w:rFonts w:eastAsia="IRNazanin" w:cs="IRNazanin"/>
          <w:color w:val="111111"/>
          <w:sz w:val="28"/>
          <w:szCs w:val="28"/>
          <w:rtl w:val="true"/>
          <w:lang w:bidi="fa-IR"/>
        </w:rPr>
        <w:t>.</w:t>
      </w:r>
      <w:r>
        <w:rPr>
          <w:rStyle w:val="FootnoteAnchor"/>
          <w:rtl w:val="true"/>
        </w:rPr>
        <w:footnoteReference w:id="622"/>
      </w:r>
    </w:p>
    <w:p>
      <w:pPr>
        <w:pStyle w:val="Heading5"/>
        <w:numPr>
          <w:ilvl w:val="4"/>
          <w:numId w:val="1"/>
        </w:numPr>
        <w:rPr/>
      </w:pPr>
      <w:bookmarkStart w:id="1728" w:name="__RefHeading___Toc1227164_3264237689"/>
      <w:bookmarkStart w:id="1729" w:name="_Toc816"/>
      <w:bookmarkEnd w:id="1728"/>
      <w:r>
        <w:rPr>
          <w:rtl w:val="true"/>
        </w:rPr>
        <w:t xml:space="preserve">روایت </w:t>
      </w:r>
      <w:r>
        <w:rPr/>
        <w:t>62</w:t>
      </w:r>
      <w:r>
        <w:rPr>
          <w:rtl w:val="true"/>
        </w:rPr>
        <w:t>.</w:t>
      </w:r>
      <w:bookmarkEnd w:id="17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روز قیامت گریانست،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در راه خدا شب را بیدار باشد و چشمی که از ترس خدا گریان شود و چشمی که از محرمات خدا بسته شود</w:t>
      </w:r>
      <w:r>
        <w:rPr>
          <w:rFonts w:eastAsia="IRNazanin" w:cs="IRNazanin"/>
          <w:color w:val="111111"/>
          <w:sz w:val="28"/>
          <w:szCs w:val="28"/>
          <w:rtl w:val="true"/>
          <w:lang w:bidi="fa-IR"/>
        </w:rPr>
        <w:t>.</w:t>
      </w:r>
      <w:r>
        <w:rPr>
          <w:rStyle w:val="FootnoteAnchor"/>
          <w:rtl w:val="true"/>
        </w:rPr>
        <w:footnoteReference w:id="623"/>
      </w:r>
    </w:p>
    <w:p>
      <w:pPr>
        <w:pStyle w:val="Heading5"/>
        <w:numPr>
          <w:ilvl w:val="4"/>
          <w:numId w:val="1"/>
        </w:numPr>
        <w:rPr/>
      </w:pPr>
      <w:bookmarkStart w:id="1730" w:name="__RefHeading___Toc1227166_3264237689"/>
      <w:bookmarkStart w:id="1731" w:name="_Toc817"/>
      <w:bookmarkEnd w:id="1730"/>
      <w:r>
        <w:rPr>
          <w:rtl w:val="true"/>
        </w:rPr>
        <w:t xml:space="preserve">روایت </w:t>
      </w:r>
      <w:r>
        <w:rPr/>
        <w:t>63</w:t>
      </w:r>
      <w:r>
        <w:rPr>
          <w:rtl w:val="true"/>
        </w:rPr>
        <w:t>.</w:t>
      </w:r>
      <w:bookmarkEnd w:id="173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خدا یکدیگر را دوست دارند، بر منبرهایی از نور هستند که نور چهره ها و نور اجساد و نور منابرشان بر هر چیزی نور می افشاند تا به آن شناخته شوند؛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به خاطر خدا به هم محبت دارند</w:t>
      </w:r>
      <w:r>
        <w:rPr>
          <w:rFonts w:eastAsia="IRNazanin" w:cs="IRNazanin"/>
          <w:color w:val="111111"/>
          <w:sz w:val="28"/>
          <w:szCs w:val="28"/>
          <w:rtl w:val="true"/>
          <w:lang w:bidi="fa-IR"/>
        </w:rPr>
        <w:t>.</w:t>
      </w:r>
      <w:r>
        <w:rPr>
          <w:rStyle w:val="FootnoteAnchor"/>
          <w:rtl w:val="true"/>
        </w:rPr>
        <w:footnoteReference w:id="624"/>
      </w:r>
    </w:p>
    <w:p>
      <w:pPr>
        <w:pStyle w:val="Heading5"/>
        <w:numPr>
          <w:ilvl w:val="4"/>
          <w:numId w:val="1"/>
        </w:numPr>
        <w:rPr/>
      </w:pPr>
      <w:bookmarkStart w:id="1732" w:name="__RefHeading___Toc1227168_3264237689"/>
      <w:bookmarkStart w:id="1733" w:name="_Toc818"/>
      <w:bookmarkEnd w:id="1732"/>
      <w:r>
        <w:rPr>
          <w:rtl w:val="true"/>
        </w:rPr>
        <w:t xml:space="preserve">روایت </w:t>
      </w:r>
      <w:r>
        <w:rPr/>
        <w:t>64</w:t>
      </w:r>
      <w:r>
        <w:rPr>
          <w:rtl w:val="true"/>
        </w:rPr>
        <w:t>.</w:t>
      </w:r>
      <w:bookmarkEnd w:id="17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خدا یکدیگر را دوست دارند، بر زمینی زبرجدی و سبز هستند در سایه عرش خدا و سمت راست آن و هر دو دست او راست است؛ چهره هایشان سفیدتر و نوربخش تر است از خورشید طالع؛ تمام ملکان مقرب و هر پیامبر مرسلی به خاطر منزلت اینان به ایشان غبطه می خورند؛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به خاطر خدا به یکدیگر محبت دارند</w:t>
      </w:r>
      <w:r>
        <w:rPr>
          <w:rFonts w:eastAsia="IRNazanin" w:cs="IRNazanin"/>
          <w:color w:val="111111"/>
          <w:sz w:val="28"/>
          <w:szCs w:val="28"/>
          <w:rtl w:val="true"/>
          <w:lang w:bidi="fa-IR"/>
        </w:rPr>
        <w:t>.</w:t>
      </w:r>
      <w:r>
        <w:rPr>
          <w:rStyle w:val="FootnoteAnchor"/>
          <w:rtl w:val="true"/>
        </w:rPr>
        <w:footnoteReference w:id="625"/>
      </w:r>
    </w:p>
    <w:p>
      <w:pPr>
        <w:pStyle w:val="Heading5"/>
        <w:numPr>
          <w:ilvl w:val="4"/>
          <w:numId w:val="1"/>
        </w:numPr>
        <w:rPr/>
      </w:pPr>
      <w:bookmarkStart w:id="1734" w:name="__RefHeading___Toc1227170_3264237689"/>
      <w:bookmarkStart w:id="1735" w:name="_Toc819"/>
      <w:bookmarkEnd w:id="1734"/>
      <w:r>
        <w:rPr>
          <w:rtl w:val="true"/>
        </w:rPr>
        <w:t>توضیح</w:t>
      </w:r>
      <w:bookmarkEnd w:id="1735"/>
    </w:p>
    <w:p>
      <w:pPr>
        <w:pStyle w:val="BookText"/>
        <w:rPr/>
      </w:pPr>
      <w:r>
        <w:rPr>
          <w:rFonts w:ascii="IRNazanin" w:hAnsi="IRNazanin" w:eastAsia="IRNazanin"/>
          <w:color w:val="111111"/>
          <w:sz w:val="28"/>
          <w:sz w:val="28"/>
          <w:szCs w:val="28"/>
          <w:rtl w:val="true"/>
          <w:lang w:bidi="fa-IR"/>
        </w:rPr>
        <w:t>جزری درباره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کلتا یدیه یمین یعنی دو دست خدای تبارک و تعالی بر صفت کمال است نه بر صفت نقص در یکی زیرا دست چپ از دست راست نقص دارد و ید در این جا مجاز است پایان سخن جزری؛ 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طرف عرش خدا متیمن و مبارک است و جز سعادت مندان در آن جا حاضر نمی شوند</w:t>
      </w:r>
      <w:r>
        <w:rPr>
          <w:rFonts w:eastAsia="IRNazanin" w:cs="IRNazanin"/>
          <w:color w:val="111111"/>
          <w:sz w:val="28"/>
          <w:szCs w:val="28"/>
          <w:rtl w:val="true"/>
          <w:lang w:bidi="fa-IR"/>
        </w:rPr>
        <w:t>.</w:t>
      </w:r>
    </w:p>
    <w:p>
      <w:pPr>
        <w:pStyle w:val="Heading5"/>
        <w:numPr>
          <w:ilvl w:val="4"/>
          <w:numId w:val="1"/>
        </w:numPr>
        <w:rPr/>
      </w:pPr>
      <w:bookmarkStart w:id="1736" w:name="__RefHeading___Toc1227172_3264237689"/>
      <w:bookmarkStart w:id="1737" w:name="_Toc820"/>
      <w:bookmarkEnd w:id="1736"/>
      <w:r>
        <w:rPr>
          <w:rtl w:val="true"/>
        </w:rPr>
        <w:t xml:space="preserve">روایت </w:t>
      </w:r>
      <w:r>
        <w:rPr/>
        <w:t>65</w:t>
      </w:r>
      <w:r>
        <w:rPr>
          <w:rtl w:val="true"/>
        </w:rPr>
        <w:t>.</w:t>
      </w:r>
      <w:bookmarkEnd w:id="173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bookmarkStart w:id="1738" w:name="pg13885_196449"/>
    </w:p>
    <w:p>
      <w:pPr>
        <w:pStyle w:val="BookText"/>
        <w:rPr/>
      </w:pPr>
      <w:bookmarkEnd w:id="1738"/>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سَيُطَوَّقُونَ ما بَخِلُوا بِهِ يَوْمَ الْقِيامَةِ فَقَالَ يَا مُحَمَّدُ مَا مِنْ أَحَدٍ يَمْنَعُ مِنْ زَكَاةِ مَالِهِ شَيْئاً إِلَّا جَعَلَ اللَّهُ ذَلِكَ يَوْمَ الْقِيَامَةِ ثُعْبَاناً مِنْ نَارٍ مُطَوَّقاً فِي عُنُقِهِ يَنْهَشُ مِنْ لَحْمِهِ حَتَّي يَفْرُغَ مِنَ الْحِسَابِ ثُمَّ قَالَ هُوَ قَوْلُ اللَّهِ عَزَّ وَ جَلَّ سَيُطَوَّقُونَ ما بَخِلُوا بِهِ يَوْمَ الْقِيامَةِ يَعْنِي مَا بَخِلُوا بِهِ مِنَ الزَّكَاةِ</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1227174_3264237689"/>
      <w:bookmarkStart w:id="1740" w:name="_Toc821"/>
      <w:bookmarkEnd w:id="1739"/>
      <w:r>
        <w:rPr>
          <w:rtl w:val="true"/>
        </w:rPr>
        <w:t>«</w:t>
      </w:r>
      <w:r>
        <w:rPr/>
        <w:t>66</w:t>
      </w:r>
      <w:r>
        <w:rPr>
          <w:rtl w:val="true"/>
        </w:rPr>
        <w:t>»</w:t>
      </w:r>
      <w:bookmarkEnd w:id="1740"/>
    </w:p>
    <w:p>
      <w:pPr>
        <w:pStyle w:val="BookText"/>
        <w:rPr/>
      </w:pPr>
      <w:r>
        <w:rPr>
          <w:rFonts w:ascii="Amiri" w:hAnsi="Amiri" w:eastAsia="Amiri" w:cs="Amiri"/>
          <w:color w:val="111111"/>
          <w:sz w:val="28"/>
          <w:sz w:val="28"/>
          <w:szCs w:val="28"/>
          <w:rtl w:val="true"/>
          <w:lang w:bidi="ar-SA"/>
        </w:rPr>
        <w:t xml:space="preserve">كا، الكافي عَلِيٌّ عَنْ أَبِيهِ عَنْ مُحَمَّدِ بْنِ خَالِدٍ عَنْ خَلَفِ بْنِ حَمَّادٍ عَنْ حَرِيزٍ قَالَ قَالَ أَبُو عَبْدِ اللَّهِ عليه السلام مَا مِنْ ذِي مَالٍ ذَهَبٍ أَوْ فِضَّةٍ يَمْنَعُ زَكَاةَ مَالِهِ إِلَّا حَبَسَهُ اللَّهُ عَزَّ وَ جَلَّ يَوْمَ الْقِيَامَةِ بِقَاعٍ قَفْرٍ </w:t>
      </w:r>
      <w:r>
        <w:rPr>
          <w:rStyle w:val="FootnoteAnchor"/>
          <w:rtl w:val="true"/>
        </w:rPr>
        <w:footnoteReference w:id="626"/>
      </w:r>
      <w:r>
        <w:rPr>
          <w:rFonts w:ascii="Amiri" w:hAnsi="Amiri" w:eastAsia="Amiri" w:cs="Amiri"/>
          <w:color w:val="111111"/>
          <w:sz w:val="28"/>
          <w:sz w:val="28"/>
          <w:szCs w:val="28"/>
          <w:rtl w:val="true"/>
          <w:lang w:bidi="ar-SA"/>
        </w:rPr>
        <w:t xml:space="preserve">وَ سَلَّطَ عَلَيْهِ شُجَاعاً </w:t>
      </w:r>
      <w:r>
        <w:rPr>
          <w:rStyle w:val="FootnoteAnchor"/>
          <w:rtl w:val="true"/>
        </w:rPr>
        <w:footnoteReference w:id="627"/>
      </w:r>
      <w:r>
        <w:rPr>
          <w:rFonts w:ascii="Amiri" w:hAnsi="Amiri" w:eastAsia="Amiri" w:cs="Amiri"/>
          <w:color w:val="111111"/>
          <w:sz w:val="28"/>
          <w:sz w:val="28"/>
          <w:szCs w:val="28"/>
          <w:rtl w:val="true"/>
          <w:lang w:bidi="ar-SA"/>
        </w:rPr>
        <w:t xml:space="preserve">أَقْرَعَ يُرِيدُهُ وَ هُوَ يَحِيدُ عَنْهُ فَإِذَا رَأَي أَنَّهُ لَا يَتَخَلَّصُ مِنْهُ </w:t>
      </w:r>
      <w:r>
        <w:rPr>
          <w:rStyle w:val="FootnoteAnchor"/>
          <w:rtl w:val="true"/>
        </w:rPr>
        <w:footnoteReference w:id="628"/>
      </w:r>
      <w:r>
        <w:rPr>
          <w:rFonts w:ascii="Amiri" w:hAnsi="Amiri" w:eastAsia="Amiri" w:cs="Amiri"/>
          <w:color w:val="111111"/>
          <w:sz w:val="28"/>
          <w:sz w:val="28"/>
          <w:szCs w:val="28"/>
          <w:rtl w:val="true"/>
          <w:lang w:bidi="ar-SA"/>
        </w:rPr>
        <w:t xml:space="preserve">أَمْكَنَهُ مِنْ يَدِهِ فَقَضِمَهَا كَمَا يُقْضَمُ الْفُجْلُ ثُمَّ يَصِيرُ طَوْقاً فِي عُنُقِهِ وَ ذَلِكَ قَوْلُ اللَّهِ عَزَّ وَ جَلَّ سَيُطَوَّقُونَ ما بَخِلُوا بِهِ يَوْمَ الْقِيامَةِ وَ مَا مِنْ ذِي مَالٍ إِبِلٍ أَوْ غَنَمٍ أَوْ بَقَرٍ يَمْنَعُ مِنْ زَكَاةِ مَالِهِ إِلَّا حَبَسَهُ اللَّهُ يَوْمَ الْقِيَامَةِ بِقَاعٍ قَفْرٍ </w:t>
      </w:r>
      <w:r>
        <w:rPr>
          <w:rStyle w:val="FootnoteAnchor"/>
          <w:rtl w:val="true"/>
        </w:rPr>
        <w:footnoteReference w:id="629"/>
      </w:r>
      <w:r>
        <w:rPr>
          <w:rFonts w:ascii="Amiri" w:hAnsi="Amiri" w:eastAsia="Amiri" w:cs="Amiri"/>
          <w:color w:val="111111"/>
          <w:sz w:val="28"/>
          <w:sz w:val="28"/>
          <w:szCs w:val="28"/>
          <w:rtl w:val="true"/>
          <w:lang w:bidi="ar-SA"/>
        </w:rPr>
        <w:t>يَطَؤُهُ كُلُّ ذَاتِ ظِلْفٍ بِظِلْفِهَا وَ يَنْهَشُهُ كُلُّ ذَاتِ نَابٍ بِنَابِهَا وَ مَا مِنْ ذِي مَالٍ نَخْلٍ أَوْ كَرْمٍ أَوْ زَرْعٍ يَمْنَعُ زَكَاتَهَا إِلَّا طَوَّقَهُ اللَّهُ رَبْعَةَ َ أَرْضِهِ إِلَي سَبْعِ أَرَضِينَ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1741" w:name="__RefHeading___Toc1227176_3264237689"/>
      <w:bookmarkStart w:id="1742" w:name="_Toc822"/>
      <w:bookmarkEnd w:id="1741"/>
      <w:r>
        <w:rPr>
          <w:rtl w:val="true"/>
        </w:rPr>
        <w:t>بيان</w:t>
      </w:r>
      <w:bookmarkEnd w:id="1742"/>
    </w:p>
    <w:p>
      <w:pPr>
        <w:pStyle w:val="BookText"/>
        <w:rPr/>
      </w:pPr>
      <w:r>
        <w:rPr>
          <w:rFonts w:ascii="Amiri" w:hAnsi="Amiri" w:eastAsia="Amiri" w:cs="Amiri"/>
          <w:color w:val="111111"/>
          <w:sz w:val="28"/>
          <w:sz w:val="28"/>
          <w:szCs w:val="28"/>
          <w:rtl w:val="true"/>
          <w:lang w:bidi="ar-SA"/>
        </w:rPr>
        <w:t>القاع أرض سهلة مطمئنة قد انفرجت عنها الجبال و الآكام و القفر الخلأ من الأرض و في بعض النسخ بقاع قرقر و القرقر القاع الأملس و قال الجزري فيه يجي‌ء كنز أحدكم في القيامة شجاعا أقرع الأقرع الذي لا شعر علي رأسه يريد حية قد تمعط جلد رأسه لكثرة سمه و طول عمره انتهي و حاد عنه مال و القضم الأكل بأطراف الأسنان و الفجل في بعض النسخ بالحاء المهملة و في بعضها بالجيم فعلي الثاني يقرأ الفعل علي البناء للمفعول قوله عليه السلام ربعة أرضه أي قطعة أرضه و لعل المعني أنه تعالي يلقي عليه مثل ثقل تلك العرصة في عالم البرزخ أو يعذبه عذابا يشبه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از زکات مالش چیزی را منع کند، مگر آنکه خدا در آن روز اژدهایی از آتش را بر گردنش می آویزد که از گوشتش می گزد تا از حساب فراغت حاصل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زکات به آن بخل ورزیدند</w:t>
      </w:r>
      <w:r>
        <w:rPr>
          <w:rFonts w:eastAsia="IRNazanin" w:cs="IRNazanin"/>
          <w:color w:val="111111"/>
          <w:sz w:val="28"/>
          <w:szCs w:val="28"/>
          <w:rtl w:val="true"/>
          <w:lang w:bidi="fa-IR"/>
        </w:rPr>
        <w:t>.</w:t>
      </w:r>
      <w:r>
        <w:rPr>
          <w:rStyle w:val="FootnoteAnchor"/>
          <w:rtl w:val="true"/>
        </w:rPr>
        <w:footnoteReference w:id="631"/>
      </w:r>
    </w:p>
    <w:p>
      <w:pPr>
        <w:pStyle w:val="Heading5"/>
        <w:numPr>
          <w:ilvl w:val="4"/>
          <w:numId w:val="1"/>
        </w:numPr>
        <w:rPr/>
      </w:pPr>
      <w:bookmarkStart w:id="1743" w:name="__RefHeading___Toc1227178_3264237689"/>
      <w:bookmarkStart w:id="1744" w:name="_Toc823"/>
      <w:bookmarkEnd w:id="1743"/>
      <w:r>
        <w:rPr>
          <w:rtl w:val="true"/>
        </w:rPr>
        <w:t xml:space="preserve">روایت </w:t>
      </w:r>
      <w:r>
        <w:rPr/>
        <w:t>66</w:t>
      </w:r>
      <w:r>
        <w:rPr>
          <w:rtl w:val="true"/>
        </w:rPr>
        <w:t>.</w:t>
      </w:r>
      <w:bookmarkEnd w:id="174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امام صادق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صاحب زر یا سیم نیست که از ادای زکات مال خود امتناع کند، مگر آنکه در روز قیامت خدای عزّ و جلّ او را در بیابانی صاف متوقّف می سازد، و ماری از نوع مخصوص را که از شدّت زهر موی سرش ریخته باشد بر او مسلّط می کند، که قصد جان او می نماید، و او از آن مار می گریزد، ولی چون دید که از شرّ آن خلاص نمی‌شود دستش را در اختیار آن قرار می دهد، تا آن را به مانند جویدن تربی بجود، و آنگاه به صورت طوقی به گردن او می‌پیچد، و همین است معنی قول خدای عزّ 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که از انفاق آن بخل کردند، روز قیامت طوق گردنشان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صاحب شتر یا گاو یا گوسفندی نیست که از دادن زکات مال خود امتناع کند، مگر آنکه خداوند در روز قیامت او را در بیابانی صاف متوقّف می سازد، تا هر چهارپای سم‌داری با سم خود او را لگدمال کند، و هر حیوان نیش‌داری او را با نیش خود بدرد، و هیچ صاحب نخل یا تاک را زراعتی نیست که از اداء زکات امتناع کند، مگر آنکه خدای تعالی به روز قیامت پایه زمین او را تا طبقه هفتم آن، طوق گردن او بسازد</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1745" w:name="__RefHeading___Toc1227180_3264237689"/>
      <w:bookmarkStart w:id="1746" w:name="_Toc824"/>
      <w:bookmarkEnd w:id="1745"/>
      <w:r>
        <w:rPr>
          <w:rtl w:val="true"/>
        </w:rPr>
        <w:t>توضیح</w:t>
      </w:r>
      <w:bookmarkEnd w:id="174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 به معنای زمین هموار و ایمن است که کوهها و تلها در آن نیستند و قفر زمین خالی است و در برخی نسخه ها عبارت بقاع قرقر آمده و قرقر بیابان نرم است و جزری درباره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یکی از شما در قیامت می آید در حالی که به صورت ماری است بی موی بی مو که مویی بر سرش نیست و منظور جزری ماری است که در اثر زیادی سم و طول عمرش پوست سرش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حاد عنه یعنی از او منحرف شد و قضم خوردن با اطراف دندانهاست و فجل در برخی نسخ با حاء آمده و در برخی با جیم؛ پس بنا بر احتمال دوم فعل آن مبنی بر مفعول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ربعة ارضه یعنی قطعه زمینش و شاید معنا این باشد که خدای متعال مثل سنگینی آن عرصه را در عالم برزخ بر او می افکند یا او را عذابی شبیه آن می کند</w:t>
      </w:r>
      <w:r>
        <w:rPr>
          <w:rFonts w:eastAsia="IRNazanin" w:cs="IRNazanin"/>
          <w:color w:val="111111"/>
          <w:sz w:val="28"/>
          <w:szCs w:val="28"/>
          <w:rtl w:val="true"/>
          <w:lang w:bidi="fa-IR"/>
        </w:rPr>
        <w:t xml:space="preserve">. </w:t>
      </w:r>
      <w:bookmarkStart w:id="1747" w:name="pg13885_196450"/>
    </w:p>
    <w:p>
      <w:pPr>
        <w:pStyle w:val="Heading5"/>
        <w:numPr>
          <w:ilvl w:val="4"/>
          <w:numId w:val="1"/>
        </w:numPr>
        <w:rPr/>
      </w:pPr>
      <w:bookmarkStart w:id="1748" w:name="__RefHeading___Toc1227182_3264237689"/>
      <w:bookmarkStart w:id="1749" w:name="_Toc825"/>
      <w:bookmarkEnd w:id="1747"/>
      <w:bookmarkEnd w:id="1748"/>
      <w:r>
        <w:rPr>
          <w:rtl w:val="true"/>
        </w:rPr>
        <w:t>«</w:t>
      </w:r>
      <w:r>
        <w:rPr/>
        <w:t>67</w:t>
      </w:r>
      <w:r>
        <w:rPr>
          <w:rtl w:val="true"/>
        </w:rPr>
        <w:t>»</w:t>
      </w:r>
      <w:bookmarkEnd w:id="1749"/>
    </w:p>
    <w:p>
      <w:pPr>
        <w:pStyle w:val="BookText"/>
        <w:rPr/>
      </w:pPr>
      <w:r>
        <w:rPr>
          <w:rFonts w:ascii="Amiri" w:hAnsi="Amiri" w:eastAsia="Amiri" w:cs="Amiri"/>
          <w:color w:val="111111"/>
          <w:sz w:val="28"/>
          <w:sz w:val="28"/>
          <w:szCs w:val="28"/>
          <w:rtl w:val="true"/>
          <w:lang w:bidi="ar-SA"/>
        </w:rPr>
        <w:t>كا، الكافي عِدَّةٌ مِنْ أَصْحَابِنَا عَنْ أَحْمَدَ بْنِ مُحَمَّدٍ عَنْ أَيُّوبَ بْنِ نُوحٍ عَنِ ابْنِ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يَبْعَثُ يَوْمَ الْقِيَامَةِ نَاساً مِنْ قُبُورِهِمْ مَشْدُودَةً أَيْدِيهِمْ إِلَي أَعْنَاقِهِمْ لَا يَسْتَطِيعُونَ أَنْ يَتَنَاوَلُوا بِهَا قِيسَ أَنْمُلَةٍ مَعَهُمْ مَلَائِكَةٌ يُعَيِّرُونَهُمْ تَعْيِيراً شَدِيداً يَقُولُونَ هَؤُلَاءِ الَّذِينَ مَنَعُوا خَيْراً قَلِيلًا مِنْ خَيْرٍ كَثِيرٍ هَؤُلَاءِ الَّذِينَ أَعْطَاهُمُ اللَّهُ فَمَنَعُوا حَقَّ اللَّهِ فِي أَمْوَالِهِمْ</w:t>
      </w:r>
      <w:r>
        <w:rPr>
          <w:rFonts w:eastAsia="Amiri" w:cs="Amiri" w:ascii="Amiri" w:hAnsi="Amiri"/>
          <w:color w:val="111111"/>
          <w:sz w:val="28"/>
          <w:szCs w:val="28"/>
          <w:rtl w:val="true"/>
          <w:lang w:bidi="ar-SA"/>
        </w:rPr>
        <w:t>.</w:t>
      </w:r>
    </w:p>
    <w:p>
      <w:pPr>
        <w:pStyle w:val="Heading5"/>
        <w:numPr>
          <w:ilvl w:val="4"/>
          <w:numId w:val="1"/>
        </w:numPr>
        <w:rPr/>
      </w:pPr>
      <w:bookmarkStart w:id="1750" w:name="__RefHeading___Toc1227184_3264237689"/>
      <w:bookmarkStart w:id="1751" w:name="_Toc826"/>
      <w:bookmarkEnd w:id="1750"/>
      <w:r>
        <w:rPr>
          <w:rtl w:val="true"/>
        </w:rPr>
        <w:t>بيان</w:t>
      </w:r>
      <w:bookmarkEnd w:id="1751"/>
    </w:p>
    <w:p>
      <w:pPr>
        <w:pStyle w:val="BookText"/>
        <w:rPr/>
      </w:pPr>
      <w:r>
        <w:rPr>
          <w:rFonts w:ascii="Amiri" w:hAnsi="Amiri" w:eastAsia="Amiri" w:cs="Amiri"/>
          <w:color w:val="111111"/>
          <w:sz w:val="28"/>
          <w:sz w:val="28"/>
          <w:szCs w:val="28"/>
          <w:rtl w:val="true"/>
          <w:lang w:bidi="ar-SA"/>
        </w:rPr>
        <w:t>قال الفيروزآبادي قيس رمح بالكسر قدره</w:t>
      </w:r>
      <w:r>
        <w:rPr>
          <w:rFonts w:eastAsia="Amiri" w:cs="Amiri" w:ascii="Amiri" w:hAnsi="Amiri"/>
          <w:color w:val="111111"/>
          <w:sz w:val="28"/>
          <w:szCs w:val="28"/>
          <w:rtl w:val="true"/>
          <w:lang w:bidi="ar-SA"/>
        </w:rPr>
        <w:t>.</w:t>
      </w:r>
    </w:p>
    <w:p>
      <w:pPr>
        <w:pStyle w:val="Heading5"/>
        <w:numPr>
          <w:ilvl w:val="4"/>
          <w:numId w:val="1"/>
        </w:numPr>
        <w:rPr/>
      </w:pPr>
      <w:bookmarkStart w:id="1752" w:name="__RefHeading___Toc1227186_3264237689"/>
      <w:bookmarkStart w:id="1753" w:name="_Toc827"/>
      <w:bookmarkEnd w:id="1752"/>
      <w:r>
        <w:rPr>
          <w:rtl w:val="true"/>
        </w:rPr>
        <w:t>«</w:t>
      </w:r>
      <w:r>
        <w:rPr/>
        <w:t>68</w:t>
      </w:r>
      <w:r>
        <w:rPr>
          <w:rtl w:val="true"/>
        </w:rPr>
        <w:t>»</w:t>
      </w:r>
      <w:bookmarkEnd w:id="1753"/>
    </w:p>
    <w:p>
      <w:pPr>
        <w:pStyle w:val="BookText"/>
        <w:rPr/>
      </w:pPr>
      <w:r>
        <w:rPr>
          <w:rFonts w:ascii="Amiri" w:hAnsi="Amiri" w:eastAsia="Amiri" w:cs="Amiri"/>
          <w:color w:val="111111"/>
          <w:sz w:val="28"/>
          <w:sz w:val="28"/>
          <w:szCs w:val="28"/>
          <w:rtl w:val="true"/>
          <w:lang w:bidi="ar-SA"/>
        </w:rPr>
        <w:t xml:space="preserve">كا، الكافي عَلِيٌّ عَنْ أَبِيهِ عَنِ ابْنِ أَبِي عُمَيْرٍ عَنْ عَلِيِّ بْنِ النَّهْدِيِّ </w:t>
      </w:r>
      <w:r>
        <w:rPr>
          <w:rStyle w:val="FootnoteAnchor"/>
          <w:rtl w:val="true"/>
        </w:rPr>
        <w:footnoteReference w:id="63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فِي اللَّهِ وَ لِلَّهِ جَاءَ يَوْمَ الْقِيَامَةِ يَخْطِرُ بَيْنَ قَبَاطِيَّ مِنْ نُورٍ لَا يَمُرُّ بِشَيْ‌ءٍ إِلَّا أَضَاءَ لَهُ حَتَّي يَقِفَ بَيْنَ يَدَيِ اللَّهِ عَزَّ وَ جَلَّ فَيَقُولُ اللَّهُ عَزَّ وَ جَلَّ مَرْحَباً وَ إِذَا قَالَ اللَّهُ لَهُ مَرْحَباً </w:t>
      </w:r>
      <w:r>
        <w:rPr>
          <w:rStyle w:val="FootnoteAnchor"/>
          <w:rtl w:val="true"/>
        </w:rPr>
        <w:footnoteReference w:id="634"/>
      </w:r>
      <w:r>
        <w:rPr>
          <w:rFonts w:ascii="Amiri" w:hAnsi="Amiri" w:eastAsia="Amiri" w:cs="Amiri"/>
          <w:color w:val="111111"/>
          <w:sz w:val="28"/>
          <w:sz w:val="28"/>
          <w:szCs w:val="28"/>
          <w:rtl w:val="true"/>
          <w:lang w:bidi="ar-SA"/>
        </w:rPr>
        <w:t>أَجْزَلَ اللَّهُ عَزَّ وَ جَلَّ لَهُ الْعَطِيَّةَ</w:t>
      </w:r>
      <w:r>
        <w:rPr>
          <w:rFonts w:eastAsia="Amiri" w:cs="Amiri" w:ascii="Amiri" w:hAnsi="Amiri"/>
          <w:color w:val="111111"/>
          <w:sz w:val="28"/>
          <w:szCs w:val="28"/>
          <w:rtl w:val="true"/>
          <w:lang w:bidi="ar-SA"/>
        </w:rPr>
        <w:t>.</w:t>
      </w:r>
    </w:p>
    <w:p>
      <w:pPr>
        <w:pStyle w:val="Heading5"/>
        <w:numPr>
          <w:ilvl w:val="4"/>
          <w:numId w:val="1"/>
        </w:numPr>
        <w:rPr/>
      </w:pPr>
      <w:bookmarkStart w:id="1754" w:name="__RefHeading___Toc1227188_3264237689"/>
      <w:bookmarkStart w:id="1755" w:name="_Toc828"/>
      <w:bookmarkEnd w:id="1754"/>
      <w:r>
        <w:rPr>
          <w:rtl w:val="true"/>
        </w:rPr>
        <w:t>بيان</w:t>
      </w:r>
      <w:bookmarkEnd w:id="1755"/>
    </w:p>
    <w:p>
      <w:pPr>
        <w:pStyle w:val="BookText"/>
        <w:rPr/>
      </w:pPr>
      <w:r>
        <w:rPr>
          <w:rFonts w:ascii="Amiri" w:hAnsi="Amiri" w:eastAsia="Amiri" w:cs="Amiri"/>
          <w:color w:val="111111"/>
          <w:sz w:val="28"/>
          <w:sz w:val="28"/>
          <w:szCs w:val="28"/>
          <w:rtl w:val="true"/>
          <w:lang w:bidi="ar-SA"/>
        </w:rPr>
        <w:t>قال الجزري فيه أنه كان يخطر في مشيته أي يتمايل و يمشي مشية المعجب</w:t>
      </w:r>
      <w:r>
        <w:rPr>
          <w:rFonts w:eastAsia="Amiri" w:cs="Amiri" w:ascii="Amiri" w:hAnsi="Amiri"/>
          <w:color w:val="111111"/>
          <w:sz w:val="28"/>
          <w:szCs w:val="28"/>
          <w:rtl w:val="true"/>
          <w:lang w:bidi="ar-SA"/>
        </w:rPr>
        <w:t>.</w:t>
      </w:r>
    </w:p>
    <w:p>
      <w:pPr>
        <w:pStyle w:val="Heading5"/>
        <w:numPr>
          <w:ilvl w:val="4"/>
          <w:numId w:val="1"/>
        </w:numPr>
        <w:rPr/>
      </w:pPr>
      <w:bookmarkStart w:id="1756" w:name="__RefHeading___Toc1227190_3264237689"/>
      <w:bookmarkStart w:id="1757" w:name="_Toc829"/>
      <w:bookmarkEnd w:id="1756"/>
      <w:r>
        <w:rPr>
          <w:rtl w:val="true"/>
        </w:rPr>
        <w:t>«</w:t>
      </w:r>
      <w:r>
        <w:rPr/>
        <w:t>69</w:t>
      </w:r>
      <w:r>
        <w:rPr>
          <w:rtl w:val="true"/>
        </w:rPr>
        <w:t>»</w:t>
      </w:r>
      <w:bookmarkEnd w:id="1757"/>
    </w:p>
    <w:p>
      <w:pPr>
        <w:pStyle w:val="BookText"/>
        <w:rPr/>
      </w:pPr>
      <w:r>
        <w:rPr>
          <w:rFonts w:ascii="Amiri" w:hAnsi="Amiri" w:eastAsia="Amiri" w:cs="Amiri"/>
          <w:color w:val="111111"/>
          <w:sz w:val="28"/>
          <w:sz w:val="28"/>
          <w:szCs w:val="28"/>
          <w:rtl w:val="true"/>
          <w:lang w:bidi="ar-SA"/>
        </w:rPr>
        <w:t>كا، الكافي مُحَمَّدُ بْنُ يَحْيَي عَنِ ابْنِ عِيسَي عَنِ ابْنِ مَحْبُوبٍ عَنْ سَدِيرٍ الصَّيْرَفِيِّ قَالَ قَالَ أَبُو عَبْدِ اللَّهِ عليه السلام فِي حَدِيثٍ طَوِيلٍ إِذَا بَعَثَ اللَّهُ الْمُؤْمِنَ مِنْ قَبْرِهِ خَرَجَ مَعَهُ مِثَالٌ يَقْدُمُهُ أَمَامَهُ كُلَّمَا رَأَي الْمُؤْمِنُ هَوْلًا مِنْ أَهْوَالِ يَوْمِ الْقِيَامَةِ قَالَ لَهُ الْمِثَالُ لَا تَفْزَعْ وَ لَا تَحْزَنْ وَ أَبْشِرْ بِالسُّرُورِ وَ الْكَرَامَةِ مِنَ اللَّهِ عَزَّ وَ جَلَّ حَتَّي يَقِفَ بَيْنَ يَدَيِ اللَّهِ عَزَّ وَ جَلَّ فَيُحَاسِبُهُ حِسَاباً يَسِيراً وَ يَأْمُرُ بِهِ إِلَي الْجَنَّةِ وَ الْمِثَالُ أَمَامَهُ فَيَقُولُ لَهُ الْمُؤْمِنُ يَرْحَمُكَ اللَّهُ نِعْمَ الْخَارِجُ خَرَجْتَ مَعِي مِنْ قَبْرِي وَ مَا زِلْتَ تُبَشِّرُنِي بِالسُّرُورِ وَ الْكَرَامَةِ مِنَ اللَّهِ حَتَّي رَأَيْتُ ذَلِكَ فَيَقُولُ مَنْ أَنْتَ فَيَقُولُ أَنَا السُّرُورُ الَّذِي كُنْتَ أَدْخَلْتَهُ عَلَي أَخِيكَ الْمُؤْمِنِ فِي الدُّنْيَا خَلَقَنِيَ اللَّهُ عَزَّ وَ جَلَّ مِنْهُ لِأُبَشِّرَكَ</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1227192_3264237689"/>
      <w:bookmarkStart w:id="1759" w:name="_Toc830"/>
      <w:bookmarkEnd w:id="1758"/>
      <w:r>
        <w:rPr>
          <w:rtl w:val="true"/>
        </w:rPr>
        <w:t>«</w:t>
      </w:r>
      <w:r>
        <w:rPr/>
        <w:t>70</w:t>
      </w:r>
      <w:r>
        <w:rPr>
          <w:rtl w:val="true"/>
        </w:rPr>
        <w:t>»</w:t>
      </w:r>
      <w:bookmarkEnd w:id="1759"/>
    </w:p>
    <w:p>
      <w:pPr>
        <w:pStyle w:val="BookText"/>
        <w:rPr/>
      </w:pPr>
      <w:r>
        <w:rPr>
          <w:rFonts w:ascii="Amiri" w:hAnsi="Amiri" w:eastAsia="Amiri" w:cs="Amiri"/>
          <w:color w:val="111111"/>
          <w:sz w:val="28"/>
          <w:sz w:val="28"/>
          <w:szCs w:val="28"/>
          <w:rtl w:val="true"/>
          <w:lang w:bidi="ar-SA"/>
        </w:rPr>
        <w:t>كا، الكافي عَلِيٌّ عَنْ أَبِيهِ عَنِ النَّوْفَلِيِّ عَنِ السَّكُونِيِّ عَنْ أَبِي عَبْدِ اللَّهِ عليه السلام قَالَ قَالَ رَسُولُ اللَّهِ عليه السلام مَنْ أَعَانَ مُؤْمِناً نَفَّسَ اللَّهُ عَزَّ وَ جَلَّ عَنْهُ ثَلَاثاً وَ سَبْعِينَ كُرْبَةً</w:t>
      </w:r>
    </w:p>
    <w:p>
      <w:pPr>
        <w:pStyle w:val="Heading5"/>
        <w:numPr>
          <w:ilvl w:val="4"/>
          <w:numId w:val="1"/>
        </w:numPr>
        <w:rPr/>
      </w:pPr>
      <w:bookmarkStart w:id="1760" w:name="__RefHeading___Toc1227194_3264237689"/>
      <w:bookmarkStart w:id="1761" w:name="_Toc831"/>
      <w:bookmarkEnd w:id="1760"/>
      <w:r>
        <w:rPr>
          <w:rtl w:val="true"/>
        </w:rPr>
        <w:t xml:space="preserve">روایت </w:t>
      </w:r>
      <w:r>
        <w:rPr/>
        <w:t>67</w:t>
      </w:r>
      <w:r>
        <w:rPr>
          <w:rtl w:val="true"/>
        </w:rPr>
        <w:t>.</w:t>
      </w:r>
      <w:bookmarkEnd w:id="176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روز قیامت مردمی را قبورشان بر می انگیزد در حالی که دستانشان به گردنشان آویخته و به اندازه انگشتی نمی توانند با آن به چیزی برسند؛ ملائکه ای با آنان هستند که ایشان را به شدت سرزنش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خیر کمی را از خیری کثیر باز داشتند اینان کسانی هستند که خدا به آنان داد ولی از دادن حق خدا در اموالشان امتناع ورزیدند</w:t>
      </w:r>
      <w:r>
        <w:rPr>
          <w:rFonts w:eastAsia="IRNazanin" w:cs="IRNazanin"/>
          <w:color w:val="111111"/>
          <w:sz w:val="28"/>
          <w:szCs w:val="28"/>
          <w:rtl w:val="true"/>
          <w:lang w:bidi="fa-IR"/>
        </w:rPr>
        <w:t>.</w:t>
      </w:r>
      <w:r>
        <w:rPr>
          <w:rStyle w:val="FootnoteAnchor"/>
          <w:rtl w:val="true"/>
        </w:rPr>
        <w:footnoteReference w:id="635"/>
      </w:r>
    </w:p>
    <w:p>
      <w:pPr>
        <w:pStyle w:val="Heading5"/>
        <w:numPr>
          <w:ilvl w:val="4"/>
          <w:numId w:val="1"/>
        </w:numPr>
        <w:rPr/>
      </w:pPr>
      <w:bookmarkStart w:id="1762" w:name="__RefHeading___Toc1227196_3264237689"/>
      <w:bookmarkStart w:id="1763" w:name="_Toc832"/>
      <w:bookmarkEnd w:id="1762"/>
      <w:r>
        <w:rPr>
          <w:rtl w:val="true"/>
        </w:rPr>
        <w:t>توضیح</w:t>
      </w:r>
      <w:bookmarkEnd w:id="1763"/>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قیس رمح به کسر قاف یعنی به اندازه یک نیزه</w:t>
      </w:r>
      <w:r>
        <w:rPr>
          <w:rFonts w:eastAsia="IRNazanin" w:cs="IRNazanin"/>
          <w:color w:val="111111"/>
          <w:sz w:val="28"/>
          <w:szCs w:val="28"/>
          <w:rtl w:val="true"/>
          <w:lang w:bidi="fa-IR"/>
        </w:rPr>
        <w:t>.</w:t>
      </w:r>
    </w:p>
    <w:p>
      <w:pPr>
        <w:pStyle w:val="Heading5"/>
        <w:numPr>
          <w:ilvl w:val="4"/>
          <w:numId w:val="1"/>
        </w:numPr>
        <w:rPr/>
      </w:pPr>
      <w:bookmarkStart w:id="1764" w:name="__RefHeading___Toc1227198_3264237689"/>
      <w:bookmarkStart w:id="1765" w:name="_Toc833"/>
      <w:bookmarkEnd w:id="1764"/>
      <w:r>
        <w:rPr>
          <w:rtl w:val="true"/>
        </w:rPr>
        <w:t xml:space="preserve">روایت </w:t>
      </w:r>
      <w:r>
        <w:rPr/>
        <w:t>68</w:t>
      </w:r>
      <w:r>
        <w:rPr>
          <w:rtl w:val="true"/>
        </w:rPr>
        <w:t>.</w:t>
      </w:r>
      <w:bookmarkEnd w:id="176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نهدی، از امام جعفر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برادر خود را در راه خدا و برای خدا زیارت کند، در روز قیامت می‌آید، 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می‌خرامد در میانه نوری سفید چون جامه‌های مصری، و به چیزی نمی‌گذرد، مگر آنکه به جهت آن روشن می‌شود، تا در نزد خدای عز و جل بایستد؛ پس خدای عز و جل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گشادگی خواهی بود، و چون خدا مرحبا بفرماید، عطای او را جزیل می‌کند و بخشش او را عظیم می‌گرداند</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1766" w:name="__RefHeading___Toc1227200_3264237689"/>
      <w:bookmarkStart w:id="1767" w:name="_Toc834"/>
      <w:bookmarkEnd w:id="1766"/>
      <w:r>
        <w:rPr>
          <w:rtl w:val="true"/>
        </w:rPr>
        <w:t>توضیح</w:t>
      </w:r>
      <w:bookmarkEnd w:id="1767"/>
    </w:p>
    <w:p>
      <w:pPr>
        <w:pStyle w:val="BookText"/>
        <w:rPr/>
      </w:pPr>
      <w:r>
        <w:rPr>
          <w:rFonts w:ascii="IRNazanin" w:hAnsi="IRNazanin" w:eastAsia="IRNazanin"/>
          <w:color w:val="111111"/>
          <w:sz w:val="28"/>
          <w:sz w:val="28"/>
          <w:szCs w:val="28"/>
          <w:rtl w:val="true"/>
          <w:lang w:bidi="fa-IR"/>
        </w:rPr>
        <w:t>جزری درباره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اش خطور می کرد که متمایل شود و مثل خودپسند راه برود</w:t>
      </w:r>
      <w:r>
        <w:rPr>
          <w:rFonts w:eastAsia="IRNazanin" w:cs="IRNazanin"/>
          <w:color w:val="111111"/>
          <w:sz w:val="28"/>
          <w:szCs w:val="28"/>
          <w:rtl w:val="true"/>
          <w:lang w:bidi="fa-IR"/>
        </w:rPr>
        <w:t>.</w:t>
      </w:r>
    </w:p>
    <w:p>
      <w:pPr>
        <w:pStyle w:val="Heading5"/>
        <w:numPr>
          <w:ilvl w:val="4"/>
          <w:numId w:val="1"/>
        </w:numPr>
        <w:rPr/>
      </w:pPr>
      <w:bookmarkStart w:id="1768" w:name="__RefHeading___Toc1227202_3264237689"/>
      <w:bookmarkStart w:id="1769" w:name="_Toc835"/>
      <w:bookmarkEnd w:id="1768"/>
      <w:r>
        <w:rPr>
          <w:rtl w:val="true"/>
        </w:rPr>
        <w:t xml:space="preserve">روایت </w:t>
      </w:r>
      <w:r>
        <w:rPr/>
        <w:t>69</w:t>
      </w:r>
      <w:r>
        <w:rPr>
          <w:rtl w:val="true"/>
        </w:rPr>
        <w:t>.</w:t>
      </w:r>
      <w:bookmarkEnd w:id="176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مؤمن را از قبرش در آورد پیکری با او خارج شود که در پیش رویش گام بردارد و هر گاه که آن مؤمن هراسی از هراس‌های روز رستاخیز را بیند آن پیکر او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و مترس و تو را به شادی و بزرگداشت از سوی خداوند بشارت باد، پس پیوسته او را به شادی و بزرگداشت از سوی خداوند مژده دهد تا در پیشگاه خدای عزوجل باز ایستد و خداوند حسابرسی او را آسان گیرد و دستور دهد که به بهشت در آید و آن پیکر در پیش روی او گام بردارد و مؤمن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همراهی بودی که همراه من از گور در آمدی و پیوسته مرا به شادی و بزرگداشت از سوی خدا مژده دادی تا آنچه را که مژده می‌دادی دیدم؛ پس بگو که تو کیستی؟ آن پیکر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شادی‌ای هستم که بر دل برادر مؤمن خویش 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آن شادی آفرید تا تو را بشارت دهم</w:t>
      </w:r>
      <w:r>
        <w:rPr>
          <w:rFonts w:eastAsia="IRNazanin" w:cs="IRNazanin"/>
          <w:color w:val="111111"/>
          <w:sz w:val="28"/>
          <w:szCs w:val="28"/>
          <w:rtl w:val="true"/>
          <w:lang w:bidi="fa-IR"/>
        </w:rPr>
        <w:t>.</w:t>
      </w:r>
      <w:r>
        <w:rPr>
          <w:rStyle w:val="FootnoteAnchor"/>
          <w:rtl w:val="true"/>
        </w:rPr>
        <w:footnoteReference w:id="637"/>
      </w:r>
    </w:p>
    <w:p>
      <w:pPr>
        <w:pStyle w:val="Heading5"/>
        <w:numPr>
          <w:ilvl w:val="4"/>
          <w:numId w:val="1"/>
        </w:numPr>
        <w:rPr/>
      </w:pPr>
      <w:bookmarkStart w:id="1770" w:name="__RefHeading___Toc1227204_3264237689"/>
      <w:bookmarkStart w:id="1771" w:name="_Toc836"/>
      <w:bookmarkEnd w:id="1770"/>
      <w:r>
        <w:rPr>
          <w:rtl w:val="true"/>
        </w:rPr>
        <w:t xml:space="preserve">روایت </w:t>
      </w:r>
      <w:r>
        <w:rPr/>
        <w:t>70</w:t>
      </w:r>
      <w:r>
        <w:rPr>
          <w:rtl w:val="true"/>
        </w:rPr>
        <w:t>.</w:t>
      </w:r>
      <w:bookmarkEnd w:id="177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مؤمنی را یاری دهد خدای عزوجل از او هفتاد و سه سختی از او بر می دارد</w:t>
      </w:r>
      <w:r>
        <w:rPr>
          <w:rFonts w:eastAsia="IRNazanin" w:cs="IRNazanin"/>
          <w:color w:val="111111"/>
          <w:sz w:val="28"/>
          <w:szCs w:val="28"/>
          <w:rtl w:val="true"/>
          <w:lang w:bidi="fa-IR"/>
        </w:rPr>
        <w:t xml:space="preserve">: </w:t>
      </w:r>
      <w:bookmarkStart w:id="1772" w:name="pg13885_196451"/>
    </w:p>
    <w:p>
      <w:pPr>
        <w:pStyle w:val="BookText"/>
        <w:rPr/>
      </w:pPr>
      <w:bookmarkEnd w:id="1772"/>
      <w:r>
        <w:rPr>
          <w:rFonts w:ascii="Amiri" w:hAnsi="Amiri" w:eastAsia="Amiri" w:cs="Amiri"/>
          <w:color w:val="111111"/>
          <w:sz w:val="28"/>
          <w:sz w:val="28"/>
          <w:szCs w:val="28"/>
          <w:rtl w:val="true"/>
          <w:lang w:bidi="ar-SA"/>
        </w:rPr>
        <w:t>وَاحِدَةً فِي الدُّنْيَا وَ ثِنْتَيْنِ وَ سَبْعِينَ كُرْبَةً عِنْدَ كُرَبِهِ الْعُظْمَي قَالَ حَيْثُ يَتَشَاغَلُ النَّاسُ بِأَنْفُسِهِمْ</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1227206_3264237689"/>
      <w:bookmarkStart w:id="1774" w:name="_Toc837"/>
      <w:bookmarkEnd w:id="1773"/>
      <w:r>
        <w:rPr>
          <w:rtl w:val="true"/>
        </w:rPr>
        <w:t>«</w:t>
      </w:r>
      <w:r>
        <w:rPr/>
        <w:t>71</w:t>
      </w:r>
      <w:r>
        <w:rPr>
          <w:rtl w:val="true"/>
        </w:rPr>
        <w:t>»</w:t>
      </w:r>
      <w:bookmarkEnd w:id="1774"/>
    </w:p>
    <w:p>
      <w:pPr>
        <w:pStyle w:val="BookText"/>
        <w:rPr/>
      </w:pPr>
      <w:r>
        <w:rPr>
          <w:rFonts w:ascii="Amiri" w:hAnsi="Amiri" w:eastAsia="Amiri" w:cs="Amiri"/>
          <w:color w:val="111111"/>
          <w:sz w:val="28"/>
          <w:sz w:val="28"/>
          <w:szCs w:val="28"/>
          <w:rtl w:val="true"/>
          <w:lang w:bidi="ar-SA"/>
        </w:rPr>
        <w:t xml:space="preserve">كا، الكافي عَلِيٌّ عَنْ أَبِيهِ عَنِ ابْنِ أَبِي عُمَيْرٍ عَنْ حُسَيْنِ بْنِ نُعَيْمٍ عَنْ مِسْمَعٍ أَبِي سَيَّارٍ </w:t>
      </w:r>
      <w:r>
        <w:rPr>
          <w:rStyle w:val="FootnoteAnchor"/>
          <w:rtl w:val="true"/>
        </w:rPr>
        <w:footnoteReference w:id="638"/>
      </w:r>
      <w:r>
        <w:rPr>
          <w:rFonts w:ascii="Amiri" w:hAnsi="Amiri" w:eastAsia="Amiri" w:cs="Amiri"/>
          <w:color w:val="111111"/>
          <w:sz w:val="28"/>
          <w:sz w:val="28"/>
          <w:szCs w:val="28"/>
          <w:rtl w:val="true"/>
          <w:lang w:bidi="ar-SA"/>
        </w:rPr>
        <w:t>قَالَ سَمِعْتُ أَبَا عَبْدِ اللَّهِ عليه السلام يَقُولُ مَنْ نَفَّسَ عَنْ مُؤْمِنٍ كُرْبَةً نَفَّسَ اللَّهُ عَنْهُ كُرَبَ الْآخِرَةِ وَ خَرَجَ مِنْ قَبْرِهِ وَ هُوَ ثَلِجُ الْفُؤَادِ وَ مَنْ أَطْعَمَهُ مِنْ جُوعٍ أَطْعَمَهُ اللَّهُ مِنْ ثِمَارِ الْجَنَّةِ وَ مَنْ سَقَاهُ شَرْبَةَ مَاءٍ سَقَاهُ اللَّهُ مِنَ الرَّحِيقِ الْمَخْتُومِ</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1227208_3264237689"/>
      <w:bookmarkStart w:id="1776" w:name="_Toc838"/>
      <w:bookmarkEnd w:id="1775"/>
      <w:r>
        <w:rPr>
          <w:rtl w:val="true"/>
        </w:rPr>
        <w:t>«</w:t>
      </w:r>
      <w:r>
        <w:rPr/>
        <w:t>72</w:t>
      </w:r>
      <w:r>
        <w:rPr>
          <w:rtl w:val="true"/>
        </w:rPr>
        <w:t>»</w:t>
      </w:r>
      <w:bookmarkEnd w:id="1776"/>
    </w:p>
    <w:p>
      <w:pPr>
        <w:pStyle w:val="BookText"/>
        <w:rPr/>
      </w:pPr>
      <w:r>
        <w:rPr>
          <w:rFonts w:ascii="Amiri" w:hAnsi="Amiri" w:eastAsia="Amiri" w:cs="Amiri"/>
          <w:color w:val="111111"/>
          <w:sz w:val="28"/>
          <w:sz w:val="28"/>
          <w:szCs w:val="28"/>
          <w:rtl w:val="true"/>
          <w:lang w:bidi="ar-SA"/>
        </w:rPr>
        <w:t>كا، الكافي مُحَمَّدُ بْنُ يَحْيَي عَنْ أَحْمَدَ بْنِ مُحَمَّدِ بْنِ عِيسَي عَنْ عُمَرَ بْنِ عَبْدِ الْعَزِيزِ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 أَخَاهُ كِسْوَةَ شِتَاءٍ أَوْ صَيْفٍ كَانَ حَقّاً عَلَي اللَّهِ أَنْ يَكْسُوَهُ مِنْ ثِيَابِ الْجَنَّةِ وَ أَنْ يُهَوِّنَ عَلَيْهِ سَكَرَاتِ الْمَوْتِ وَ أَنْ يُوَسِّعَ عَلَيْهِ فِي قَبْرِهِ وَ أَنْ يَلْقَي الْمَلَائِكَةَ إِذَا خَرَجَ مِنْ قَبْرِهِ بِالْبُشْرَي وَ هُوَ قَوْلُ اللَّهِ عَزَّ وَ جَلَّ فِي كِتَابِهِ وَ تَتَلَقَّاهُمُ الْمَلائِكَةُ هذا يَوْمُكُمُ الَّذِي كُنْتُمْ تُوعَدُونَ</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1227210_3264237689"/>
      <w:bookmarkStart w:id="1778" w:name="_Toc839"/>
      <w:bookmarkEnd w:id="1777"/>
      <w:r>
        <w:rPr>
          <w:rtl w:val="true"/>
        </w:rPr>
        <w:t>«</w:t>
      </w:r>
      <w:r>
        <w:rPr/>
        <w:t>73</w:t>
      </w:r>
      <w:r>
        <w:rPr>
          <w:rtl w:val="true"/>
        </w:rPr>
        <w:t>»</w:t>
      </w:r>
      <w:bookmarkEnd w:id="1778"/>
    </w:p>
    <w:p>
      <w:pPr>
        <w:pStyle w:val="BookText"/>
        <w:rPr/>
      </w:pPr>
      <w:r>
        <w:rPr>
          <w:rFonts w:ascii="Amiri" w:hAnsi="Amiri" w:eastAsia="Amiri" w:cs="Amiri"/>
          <w:color w:val="111111"/>
          <w:sz w:val="28"/>
          <w:sz w:val="28"/>
          <w:szCs w:val="28"/>
          <w:rtl w:val="true"/>
          <w:lang w:bidi="ar-SA"/>
        </w:rPr>
        <w:t>فر، تفسير فرات بن إبراهيم مُحَمَّدُ بْنُ عِيسَي الدِّهْقَانُ مُعَنْعَناً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يَقُولُ لِعَلِيٍّ يَا عَلِيُّ أَبْشِرْ وَ بَشِّرْ فَلَيْسَ عَلَي شِيعَتِكَ حَسْرَةٌ عِنْدَ الْمَوْتِ </w:t>
      </w:r>
      <w:r>
        <w:rPr>
          <w:rStyle w:val="FootnoteAnchor"/>
          <w:rtl w:val="true"/>
        </w:rPr>
        <w:footnoteReference w:id="639"/>
      </w:r>
      <w:r>
        <w:rPr>
          <w:rFonts w:ascii="Amiri" w:hAnsi="Amiri" w:eastAsia="Amiri" w:cs="Amiri"/>
          <w:color w:val="111111"/>
          <w:sz w:val="28"/>
          <w:sz w:val="28"/>
          <w:szCs w:val="28"/>
          <w:rtl w:val="true"/>
          <w:lang w:bidi="ar-SA"/>
        </w:rPr>
        <w:t>وَ لَا وَحْشَةٌ فِي الْقُبُورِ وَ لَا حُزْنٌ يَوْمَ النُّشُورِ وَ لَكَأَنِّي بِهِمْ يَخْرُجُونَ مِنْ جَدَثِ الْقُبُورِ يَنْفُضُونَ التُّرَابَ عَنْ رُءُوسِهِمْ وَ لِحَاهُمْ يَقُولُونَ الْحَمْدُ لِلَّهِ الَّذِي أَذْهَبَ عَنَّا الْحَزَنَ إِنَّ رَبَّنا لَغَفُورٌ شَكُورٌ الَّذِي أَحَلَّنا دارَ الْمُقامَةِ مِنْ فَضْلِهِ لا يَمَسُّنا فِيها نَصَبٌ وَ لا يَمَسُّنا فِيها لُغُوبٌ</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1227212_3264237689"/>
      <w:bookmarkStart w:id="1780" w:name="_Toc840"/>
      <w:bookmarkEnd w:id="1779"/>
      <w:r>
        <w:rPr>
          <w:rtl w:val="true"/>
        </w:rPr>
        <w:t>«</w:t>
      </w:r>
      <w:r>
        <w:rPr/>
        <w:t>74</w:t>
      </w:r>
      <w:r>
        <w:rPr>
          <w:rtl w:val="true"/>
        </w:rPr>
        <w:t>»</w:t>
      </w:r>
      <w:bookmarkEnd w:id="1780"/>
    </w:p>
    <w:p>
      <w:pPr>
        <w:pStyle w:val="BookText"/>
        <w:rPr/>
      </w:pPr>
      <w:r>
        <w:rPr>
          <w:rFonts w:ascii="Amiri" w:hAnsi="Amiri" w:eastAsia="Amiri" w:cs="Amiri"/>
          <w:color w:val="111111"/>
          <w:sz w:val="28"/>
          <w:sz w:val="28"/>
          <w:szCs w:val="28"/>
          <w:rtl w:val="true"/>
          <w:lang w:bidi="ar-SA"/>
        </w:rPr>
        <w:t>فر، تفسير فرات بن إبراهيم الْحُسَيْنُ بْنُ سَعِيدٍ مُعَنْعَناً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شِيعَتِي يَوْمَ الْقِيَامَةِ عَلَي مَنَابِرَ مِنْ نُورٍ فَيَمُرُّ عَلَيْنَا الْمَلَائِكَةُ وَ يُسَلِّمُ عَلَيْنَا قَالَ فَيَقُولُونَ مَنْ هَذَا الرَّجُلُ</w:t>
      </w:r>
    </w:p>
    <w:p>
      <w:pPr>
        <w:pStyle w:val="BookText"/>
        <w:rPr/>
      </w:pPr>
      <w:r>
        <w:rPr>
          <w:rFonts w:ascii="IRNazanin" w:hAnsi="IRNazanin" w:eastAsia="IRNazanin"/>
          <w:color w:val="111111"/>
          <w:sz w:val="28"/>
          <w:sz w:val="28"/>
          <w:szCs w:val="28"/>
          <w:rtl w:val="true"/>
          <w:lang w:bidi="fa-IR"/>
        </w:rPr>
        <w:t>یکی در دنیا و هفتاد و دو سختس هنگام سختی عظیمتر؛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مردم به خود مشغول هستند</w:t>
      </w:r>
      <w:r>
        <w:rPr>
          <w:rFonts w:eastAsia="IRNazanin" w:cs="IRNazanin"/>
          <w:color w:val="111111"/>
          <w:sz w:val="28"/>
          <w:szCs w:val="28"/>
          <w:rtl w:val="true"/>
          <w:lang w:bidi="fa-IR"/>
        </w:rPr>
        <w:t>.</w:t>
      </w:r>
      <w:r>
        <w:rPr>
          <w:rStyle w:val="FootnoteAnchor"/>
          <w:rtl w:val="true"/>
        </w:rPr>
        <w:footnoteReference w:id="640"/>
      </w:r>
    </w:p>
    <w:p>
      <w:pPr>
        <w:pStyle w:val="Heading5"/>
        <w:numPr>
          <w:ilvl w:val="4"/>
          <w:numId w:val="1"/>
        </w:numPr>
        <w:rPr/>
      </w:pPr>
      <w:bookmarkStart w:id="1781" w:name="__RefHeading___Toc1227214_3264237689"/>
      <w:bookmarkStart w:id="1782" w:name="_Toc841"/>
      <w:bookmarkEnd w:id="1781"/>
      <w:r>
        <w:rPr>
          <w:rtl w:val="true"/>
        </w:rPr>
        <w:t xml:space="preserve">روایت </w:t>
      </w:r>
      <w:r>
        <w:rPr/>
        <w:t>71</w:t>
      </w:r>
      <w:r>
        <w:rPr>
          <w:rtl w:val="true"/>
        </w:rPr>
        <w:t>.</w:t>
      </w:r>
      <w:bookmarkEnd w:id="17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سختی را از مؤمنی بر طرف سازد، خداوند سختس های آخرت را از او برطرف می کند و در حالی که دلش خنک است از قبرش بیرون می آید و کسی که او را از گرسنگی اطعام دهد، خدا او را از میوه های بهشتی اطعام می کند و کسی که شربت آبی به او بخوراند، خدا از باده مهر شده به او می خوراند</w:t>
      </w:r>
      <w:r>
        <w:rPr>
          <w:rFonts w:eastAsia="IRNazanin" w:cs="IRNazanin"/>
          <w:color w:val="111111"/>
          <w:sz w:val="28"/>
          <w:szCs w:val="28"/>
          <w:rtl w:val="true"/>
          <w:lang w:bidi="fa-IR"/>
        </w:rPr>
        <w:t>.</w:t>
      </w:r>
      <w:r>
        <w:rPr>
          <w:rStyle w:val="FootnoteAnchor"/>
          <w:rtl w:val="true"/>
        </w:rPr>
        <w:footnoteReference w:id="641"/>
      </w:r>
    </w:p>
    <w:p>
      <w:pPr>
        <w:pStyle w:val="Heading5"/>
        <w:numPr>
          <w:ilvl w:val="4"/>
          <w:numId w:val="1"/>
        </w:numPr>
        <w:rPr/>
      </w:pPr>
      <w:bookmarkStart w:id="1783" w:name="__RefHeading___Toc1227216_3264237689"/>
      <w:bookmarkStart w:id="1784" w:name="_Toc842"/>
      <w:bookmarkEnd w:id="1783"/>
      <w:r>
        <w:rPr>
          <w:rtl w:val="true"/>
        </w:rPr>
        <w:t xml:space="preserve">روایت </w:t>
      </w:r>
      <w:r>
        <w:rPr/>
        <w:t>72</w:t>
      </w:r>
      <w:r>
        <w:rPr>
          <w:rtl w:val="true"/>
        </w:rPr>
        <w:t>.</w:t>
      </w:r>
      <w:bookmarkEnd w:id="178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لباسی زمستانی یا تابستانی ببرادرش بپوشاند، سزاوار است بر خدا که او را از جامه‌های بهشتی پوشاند، و سختی‌های مردن را بر او آسان کند و در قبرش بر او گشایش دهد، و چون از قبر درآید فرشتگان با مژدگانی از او ملاقات کنند، این است قول خدای عز و جل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تَتَلَقَّاهُمُ الْمَلائِکَةُ هذا یَوْمُکُمُ الَّذی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به پیشواز آنها روند که امروز است آن روزی که به شما وعده داده شده</w:t>
      </w:r>
      <w:r>
        <w:rPr>
          <w:rFonts w:eastAsia="IRNazanin" w:cs="IRNazanin"/>
          <w:color w:val="111111"/>
          <w:sz w:val="28"/>
          <w:szCs w:val="28"/>
          <w:rtl w:val="true"/>
          <w:lang w:bidi="fa-IR"/>
        </w:rPr>
        <w:t>.}</w:t>
      </w:r>
      <w:r>
        <w:rPr>
          <w:rStyle w:val="FootnoteAnchor"/>
          <w:rtl w:val="true"/>
        </w:rPr>
        <w:footnoteReference w:id="642"/>
      </w:r>
    </w:p>
    <w:p>
      <w:pPr>
        <w:pStyle w:val="Heading5"/>
        <w:numPr>
          <w:ilvl w:val="4"/>
          <w:numId w:val="1"/>
        </w:numPr>
        <w:rPr/>
      </w:pPr>
      <w:bookmarkStart w:id="1785" w:name="__RefHeading___Toc1227218_3264237689"/>
      <w:bookmarkStart w:id="1786" w:name="_Toc843"/>
      <w:bookmarkEnd w:id="1785"/>
      <w:r>
        <w:rPr>
          <w:rtl w:val="true"/>
        </w:rPr>
        <w:t xml:space="preserve">روایت </w:t>
      </w:r>
      <w:r>
        <w:rPr/>
        <w:t>73</w:t>
      </w:r>
      <w:r>
        <w:rPr>
          <w:rtl w:val="true"/>
        </w:rPr>
        <w:t>.</w:t>
      </w:r>
      <w:bookmarkEnd w:id="1786"/>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 تو بشارت و مژده باد که بر شیعیان تو حسرتی هنگام مرگ نیست و وحشتی در قبرشان ندارند و روز رستاخیز حزنی ندارند و هر آینه گویی او را می بینم که از قبورشان خارج می شوند و خاک را از سر و محاسنشان می تکانند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راست که از ما انده را برد همانا پروردگار ما آمرزنده شاکر است، همان کسی که از فضلش ما را در سرای اقامت وارد ساخت که در آن رنج و خستگی به ما نمی رسد</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1787" w:name="__RefHeading___Toc1227220_3264237689"/>
      <w:bookmarkStart w:id="1788" w:name="_Toc844"/>
      <w:bookmarkEnd w:id="1787"/>
      <w:r>
        <w:rPr>
          <w:rtl w:val="true"/>
        </w:rPr>
        <w:t xml:space="preserve">روایت </w:t>
      </w:r>
      <w:r>
        <w:rPr/>
        <w:t>74</w:t>
      </w:r>
      <w:r>
        <w:rPr>
          <w:rtl w:val="true"/>
        </w:rPr>
        <w:t>.</w:t>
      </w:r>
      <w:bookmarkEnd w:id="178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شیعیانم روز قیامت بر منابری از نور هستیم گه ملائکه بر ما عبور نموده و بر ما سلام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کیست </w:t>
      </w:r>
      <w:bookmarkStart w:id="1789" w:name="pg13885_196452"/>
    </w:p>
    <w:p>
      <w:pPr>
        <w:pStyle w:val="BookText"/>
        <w:rPr/>
      </w:pPr>
      <w:bookmarkEnd w:id="1789"/>
      <w:r>
        <w:rPr>
          <w:rFonts w:ascii="Amiri" w:hAnsi="Amiri" w:eastAsia="Amiri" w:cs="Amiri"/>
          <w:color w:val="111111"/>
          <w:sz w:val="28"/>
          <w:sz w:val="28"/>
          <w:szCs w:val="28"/>
          <w:rtl w:val="true"/>
          <w:lang w:bidi="ar-SA"/>
        </w:rPr>
        <w:t xml:space="preserve">وَ مَنْ هَؤُلَاءِ فَيُقَالُ لَهُمْ هَذَا عَلِيُّ بْنُ أَبِي طَالِبٍ ابْنُ عَمِّ النَّبِيِّ فَيُقَالُ مَنْ هَؤُلَاءِ قَالَ فَيُقَالُ لَهُمْ هَؤُلَاءِ شِيعَتُهُ قَالَ فَيَقُولُونَ أَيْنَ النَّبِيُّ الْعَرَبِيُّ وَ ابْنُ عَمِّهِ فَيَقُولُونَ هُمَا عِنْدَ الْعَرْشِ قَالَ فَيُنَادِي مُنَادٍ مِنَ السَّمَاءِ عِنْدَ رَبِّ الْعِزَّةِ يَا عَلِيُّ ادْخُلِ الْجَنَّةَ أَنْتَ وَ شِيعَتُكَ لَا حِسَابَ عَلَيْكَ وَ لَا عَلَيْهِمْ فَيَدْخُلُونَ الْجَنَّةَ وَ يَتَنَعَّمُونَ فِيهَا مِنْ فَوَاكِهِهَا وَ يَلْبَسُونَ السُّنْدُسَ وَ الْإِسْتَبْرَقَ وَ مَا لَمْ تَرَ عَيْنٌ فَيَقُولُونَ الْحَمْدُ لِلَّهِ الَّذِي أَذْهَبَ عَنَّا الْحَزَنَ إِنَّ رَبَّنا لَغَفُورٌ شَكُورٌ الَّذِي مَنَّ عَلَيْنَا بِنَبِيِّهِ مُحَمَّدٍ صلي الله عليه و آله وَ بِوَصِيِّهِ عَلِيِّ بْنِ أَبِي طَالِبٍ عليهما السلام وَ الْحَمْدُ لِلَّهِ الَّذِي مَنَّ عَلَيْنَا بِهِمَا مِنْ فَضْلِهِ وَ أَدْخَلَنَا الْجَنَّةَ فَنِعْمَ أَجْرُ الْعامِلِينَ فَيُنَادِي مُنَادٍ مِنَ السَّمَاءِ كُلُوا وَ اشْرَبُوا هَنِيئاً قَدْ نَظَرَ إِلَيْكُمُ الرَّحْمَنُ نَظْرَةً فَلَا بُؤْسَ </w:t>
      </w:r>
      <w:r>
        <w:rPr>
          <w:rStyle w:val="FootnoteAnchor"/>
          <w:rtl w:val="true"/>
        </w:rPr>
        <w:footnoteReference w:id="644"/>
      </w:r>
      <w:r>
        <w:rPr>
          <w:rFonts w:ascii="Amiri" w:hAnsi="Amiri" w:eastAsia="Amiri" w:cs="Amiri"/>
          <w:color w:val="111111"/>
          <w:sz w:val="28"/>
          <w:sz w:val="28"/>
          <w:szCs w:val="28"/>
          <w:rtl w:val="true"/>
          <w:lang w:bidi="ar-SA"/>
        </w:rPr>
        <w:t>عَلَيْكُمْ وَ لَا حِسَابَ وَ لَا عَذَابَ</w:t>
      </w:r>
      <w:r>
        <w:rPr>
          <w:rFonts w:eastAsia="Amiri" w:cs="Amiri" w:ascii="Amiri" w:hAnsi="Amiri"/>
          <w:color w:val="111111"/>
          <w:sz w:val="28"/>
          <w:szCs w:val="28"/>
          <w:rtl w:val="true"/>
          <w:lang w:bidi="ar-SA"/>
        </w:rPr>
        <w:t>.</w:t>
      </w:r>
    </w:p>
    <w:p>
      <w:pPr>
        <w:pStyle w:val="Heading5"/>
        <w:numPr>
          <w:ilvl w:val="4"/>
          <w:numId w:val="1"/>
        </w:numPr>
        <w:rPr/>
      </w:pPr>
      <w:bookmarkStart w:id="1790" w:name="__RefHeading___Toc1227222_3264237689"/>
      <w:bookmarkStart w:id="1791" w:name="_Toc845"/>
      <w:bookmarkEnd w:id="1790"/>
      <w:r>
        <w:rPr>
          <w:rtl w:val="true"/>
        </w:rPr>
        <w:t>«</w:t>
      </w:r>
      <w:r>
        <w:rPr/>
        <w:t>75</w:t>
      </w:r>
      <w:r>
        <w:rPr>
          <w:rtl w:val="true"/>
        </w:rPr>
        <w:t>»</w:t>
      </w:r>
      <w:bookmarkEnd w:id="1791"/>
    </w:p>
    <w:p>
      <w:pPr>
        <w:pStyle w:val="BookText"/>
        <w:rPr/>
      </w:pPr>
      <w:r>
        <w:rPr>
          <w:rFonts w:ascii="Amiri" w:hAnsi="Amiri" w:eastAsia="Amiri" w:cs="Amiri"/>
          <w:color w:val="111111"/>
          <w:sz w:val="28"/>
          <w:sz w:val="28"/>
          <w:szCs w:val="28"/>
          <w:rtl w:val="true"/>
          <w:lang w:bidi="ar-SA"/>
        </w:rPr>
        <w:t>فر، تفسير فرات بن إبراهيم سُلَيْمَانُ بْنُ مُحَمَّدٍ مُعَنْعَناً عَنْ جَهْمِ بْنِ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 مَسْجِدِ الْمَدِينَةِ وَ صَلَّيْتُ الرَّكْعَتَيْنِ إِلَي سَارِيَةٍ </w:t>
      </w:r>
      <w:r>
        <w:rPr>
          <w:rStyle w:val="FootnoteAnchor"/>
          <w:rtl w:val="true"/>
        </w:rPr>
        <w:footnoteReference w:id="645"/>
      </w:r>
      <w:r>
        <w:rPr>
          <w:rFonts w:ascii="Amiri" w:hAnsi="Amiri" w:eastAsia="Amiri" w:cs="Amiri"/>
          <w:color w:val="111111"/>
          <w:sz w:val="28"/>
          <w:sz w:val="28"/>
          <w:szCs w:val="28"/>
          <w:rtl w:val="true"/>
          <w:lang w:bidi="ar-SA"/>
        </w:rPr>
        <w:t xml:space="preserve">ثُمَّ دَعَوْتُ اللَّهَ وَ قُلْتُ اللَّهُمَّ آنِسْ وَحْدَتِي وَ ارْحَمْ غُرْبَتِي وَ ائْتِنِي بِجَلِيسٍ صَالِحٍ يُحَدِّثُنِي بِحَدِيثٍ يَنْفَعُنِي اللَّهُ بِهِ فَجَاءَ أَبُو الدَّرْدَاءِ رَضِيَ اللَّهُ عَنْهُ حَتَّي جَلَسَ إِلَيَّ فَأَخْبَرْتُهُ بِدُعَائِي فَقَالَ أَمَا إِنِّي أَشَدُّ فَرَحاً بِدُعَائِكَ مِنْكَ إِنَّ اللَّهَ جَعَلَنِي ذَلِكَ الْجَلِيسَ الصَّالِحَ الَّذِي سَافَرَ إِلَيْكَ أَمَا إِنِّي سَأُحَدِّثُكَ بِحَدِيثٍ سَمِعْتُهُ عَنْ رَسُولِ اللَّهِ صلي الله عليه و آله لَمْ أُحَدِّثْ بِهِ أَحَداً قَبْلَكَ وَ لَا أُحَدِّثُ بَعْدَكَ سَمِعْتُ رَسُولَ اللَّهِ صلي الله عليه و آله تَلَا هَذِهِ الْآيَةَ ثُمَّ أَوْرَثْنَا الْكِتابَ الَّذِينَ اصْطَفَيْنا مِنْ عِبادِنا فَمِنْهُمْ ظالِمٌ لِنَفْسِهِ وَ مِنْهُمْ مُقْتَصِدٌ وَ مِنْهُمْ سابِقٌ بِالْخَيْراتِ بِإِذْنِ اللَّهِ فَقَالَ السَّابِقُ يَدْخُلُ الْجَنَّةَ بِغَيْرِ حِسَابٍ وَ الْمُقْتَصِدُ يُحاسَبُ حِساباً يَسِيراً وَ الظَّالِمُ لِنَفْسِهِ يُحْبَسُ فِي يَوْمٍ مِقْدَارُهُ خَمْسُونَ أَلْفَ سَنَةٍ حَتَّي يَدْخُلَ الْحَزَنُ فِي جَوْفِهِ </w:t>
      </w:r>
      <w:r>
        <w:rPr>
          <w:rStyle w:val="FootnoteAnchor"/>
          <w:rtl w:val="true"/>
        </w:rPr>
        <w:footnoteReference w:id="646"/>
      </w:r>
      <w:r>
        <w:rPr>
          <w:rFonts w:ascii="Amiri" w:hAnsi="Amiri" w:eastAsia="Amiri" w:cs="Amiri"/>
          <w:color w:val="111111"/>
          <w:sz w:val="28"/>
          <w:sz w:val="28"/>
          <w:szCs w:val="28"/>
          <w:rtl w:val="true"/>
          <w:lang w:bidi="ar-SA"/>
        </w:rPr>
        <w:t>ثُمَّ يَرْحَمُهُ فَيُدْخِلُهُ الْجَنَّةَ فَقَالَ رَسُولُ اللَّهِ صلي الله عليه و آله الْحَمْدُ لِلَّهِ الَّذِي أَذْهَبَ عَنَّا الْحَزَنَ الَّذِي أَدْخَلَ أَجْوَافَهُمْ فِي طُولِ الْمَحْشَرِ إِنَّ رَبَّنا لَغَفُورٌ شَكُورٌ قَالَ شَكَرَ لَهُمُ الْعَمَلَ الْقَلِيلَ وَ غَفَرَ لَهُمُ الذُّنُوبَ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اینان که هستند؟ 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پسر عموی پیامبر صلی الله علیه و آله است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او هستند؛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عربی و پسر عمویش کجایند؟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عرش هستند؛ پس منادی از آسمان نزد پروردگار با عظمت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وارد بهشت شوید که بر تو و ایشان حسابی نیست؛ پس آنان داخل بهشت می شوند و از میوه های آن متنعم می شوند و از پرنیان نازک و حریر سبز می پوشند و می پوشند چیزهایی را که چشمی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راست که از ما انده را برد همانا پروردگار ما آمرزنده شاکر است، همان خدایی که به پیامبرش محمد و به وصی او علی بن ابی طالب صلوات الله علیهما بر ما منت نهاد و از فضل خود به سبب این دو بر ما منت نهاد و ما را داخل بهشت کرد و اجر عمل کنندگان چه خوب است؛ پس منادی از آسمان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که گوارایتان باد که خدای رحمان به شما نظر کرده؛ پس هیچ گزندی بر شما نیست و حساب و عذابی در کار نیست</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1792" w:name="__RefHeading___Toc1227224_3264237689"/>
      <w:bookmarkStart w:id="1793" w:name="_Toc846"/>
      <w:bookmarkEnd w:id="1792"/>
      <w:r>
        <w:rPr>
          <w:rtl w:val="true"/>
        </w:rPr>
        <w:t xml:space="preserve">روایت </w:t>
      </w:r>
      <w:r>
        <w:rPr/>
        <w:t>75</w:t>
      </w:r>
      <w:r>
        <w:rPr>
          <w:rtl w:val="true"/>
        </w:rPr>
        <w:t>.</w:t>
      </w:r>
      <w:bookmarkEnd w:id="1793"/>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حر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مدینه شدم و دو رکعت نماز نزد استوانه خواندم و سپس خدا را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تنهایی مرا انس بده و به غربتم رحم کن و هم نشین صالحی نزد من بیاور که به من حدیثی بگوید که خداوند با آن مرا نفع بخشد؛ پس ابو درداء آمد و نزد من نشست؛ من او را از دعایم با خبر ساختم؛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من به دعای تو از تو خوشحال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آن هم نشین صالح قرار داد که به سوی تو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حدیثی خواهم گفت که آن را از رسول خدا صلی الله علیه و آله شنیدم که قبل از تو آن را به احدی نگفتم و بعد از تو نیز به کسی نخواهم گفت؛ شنیدم رسول خدا صلی الله علیه و آله این آیه را تلاوت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 بِإِذْنِ اللَّه</w:t>
      </w:r>
      <w:r>
        <w:rPr>
          <w:rFonts w:eastAsia="IRNazanin" w:cs="IRNazanin"/>
          <w:color w:val="111111"/>
          <w:sz w:val="28"/>
          <w:szCs w:val="28"/>
          <w:rtl w:val="true"/>
          <w:lang w:bidi="fa-IR"/>
        </w:rPr>
        <w:t>.»</w:t>
      </w:r>
      <w:r>
        <w:rPr>
          <w:rStyle w:val="FootnoteAnchor"/>
          <w:rtl w:val="true"/>
        </w:rPr>
        <w:footnoteReference w:id="64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گروهی از بندگان برگزیده خود به میراث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عده‌ای بر خود ستم کردند، و عده‌ای میانه رو بودند،و گروهی به اذن خدا در نیکیها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 و این، همان فضیلت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بدون حساب وارد بهشت می شود و مقتصد حساب اندکی می شود و ستمکار بر خویش حبس می شود در روزی که مقدار آن پنجاه هزار سال است تا اندوه در داخل شکمش برود و سپس خدا به او رحمت کند و او را داخل بهشت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راست که از ما حزنی را که داخل شکمهای اینان کرد را برد؛ همانا پروردگار ما آمرزنده شاکر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کشان را بر آنان پاس نهاد و گناهان بزرگ را بر آنان بخشید؛</w:t>
      </w:r>
      <w:r>
        <w:rPr>
          <w:rStyle w:val="FootnoteAnchor"/>
          <w:rtl w:val="true"/>
        </w:rPr>
        <w:footnoteReference w:id="649"/>
      </w:r>
      <w:bookmarkStart w:id="1794" w:name="pg13885_196453"/>
    </w:p>
    <w:p>
      <w:pPr>
        <w:pStyle w:val="Heading5"/>
        <w:numPr>
          <w:ilvl w:val="4"/>
          <w:numId w:val="1"/>
        </w:numPr>
        <w:rPr/>
      </w:pPr>
      <w:bookmarkStart w:id="1795" w:name="__RefHeading___Toc1227226_3264237689"/>
      <w:bookmarkStart w:id="1796" w:name="_Toc847"/>
      <w:bookmarkEnd w:id="1794"/>
      <w:bookmarkEnd w:id="1795"/>
      <w:r>
        <w:rPr>
          <w:rtl w:val="true"/>
        </w:rPr>
        <w:t>«</w:t>
      </w:r>
      <w:r>
        <w:rPr/>
        <w:t>76</w:t>
      </w:r>
      <w:r>
        <w:rPr>
          <w:rtl w:val="true"/>
        </w:rPr>
        <w:t>»</w:t>
      </w:r>
      <w:bookmarkEnd w:id="1796"/>
    </w:p>
    <w:p>
      <w:pPr>
        <w:pStyle w:val="BookText"/>
        <w:rPr/>
      </w:pPr>
      <w:r>
        <w:rPr>
          <w:rFonts w:ascii="Amiri" w:hAnsi="Amiri" w:eastAsia="Amiri" w:cs="Amiri"/>
          <w:color w:val="111111"/>
          <w:sz w:val="28"/>
          <w:sz w:val="28"/>
          <w:szCs w:val="28"/>
          <w:rtl w:val="true"/>
          <w:lang w:bidi="ar-SA"/>
        </w:rPr>
        <w:t>كا، الكافي مُحَمَّدُ بْنُ يَحْيَي عَنْ أَحْمَدَ عَنْ عَلِيِّ بْنِ الْحَكَمِ عَنْ سَعْدَانَ قَالَ قَالَ أَبُو عَبْدِ اللَّهِ عليه السلام إِنَّ اللَّهَ عَزَّ وَ جَلَّ يَلْتَفِتُ يَوْمَ الْقِيَامَةِ إِلَي فُقَرَاءِ الْمُؤْمِنِينَ شَبِيهاً بِالْمُعْتَذِرِ إِلَيْهِمْ فَيَقُولُ وَ عِزَّتِي وَ جَلَالِي مَا أَفْقَرْتُكُمْ فِي الدُّنْيَا مِنْ هَوَانٍ بِكُمْ عَلَيَّ وَ لَتَرَوُنَّ مَا أَصْنَعُ بِكُمُ الْيَوْمَ فَمَنْ زَوَّدَ مِنْكُمْ فِي دَارِ الدُّنْيَا مَعْرُوفاً فَخُذُوا بِيَدِهِ فَأَدْخِلُوهُ الْجَنَّةَ قَالَ فَيَقُولُ رَجُلٌ مِنْهُمْ يَا رَبِّ إِنَّ أَهْلَ الدُّنْيَا تَنَافَسُوا فِي دُنْيَاهُمْ فَنَكَحُوا النِّسَاءَ وَ لَبِسُوا الثِّيَابَ اللَّيِّنَةَ وَ أَكَلُوا الطَّعَامَ وَ سَكَنُوا الدُّورَ وَ رَكِبُوا الْمَشْهُورَ مِنَ الدَّوَابِّ فَأَعْطِنِي مِثْلَ مَا أَعْطَيْتَهُمْ فَيَقُولُ تَبَارَكَ وَ تَعَالَي لَكَ وَ لِكُلِّ عَبْدٍ مِنْكُمْ مِثْلُ مَا أَعْطَيْتُ أَهْلَ الدُّنْيَا مُنْذُ كَانَتِ الدُّنْيَا إِلَي أَنِ انْقَضَتِ الدُّنْيَا سَبْعُونَ ضِعْفاً</w:t>
      </w:r>
      <w:r>
        <w:rPr>
          <w:rFonts w:eastAsia="Amiri" w:cs="Amiri" w:ascii="Amiri" w:hAnsi="Amiri"/>
          <w:color w:val="111111"/>
          <w:sz w:val="28"/>
          <w:szCs w:val="28"/>
          <w:rtl w:val="true"/>
          <w:lang w:bidi="ar-SA"/>
        </w:rPr>
        <w:t>.</w:t>
      </w:r>
    </w:p>
    <w:p>
      <w:pPr>
        <w:pStyle w:val="Heading5"/>
        <w:numPr>
          <w:ilvl w:val="4"/>
          <w:numId w:val="1"/>
        </w:numPr>
        <w:rPr/>
      </w:pPr>
      <w:bookmarkStart w:id="1797" w:name="__RefHeading___Toc1227228_3264237689"/>
      <w:bookmarkStart w:id="1798" w:name="_Toc848"/>
      <w:bookmarkEnd w:id="1797"/>
      <w:r>
        <w:rPr>
          <w:rtl w:val="true"/>
        </w:rPr>
        <w:t>«</w:t>
      </w:r>
      <w:r>
        <w:rPr/>
        <w:t>77</w:t>
      </w:r>
      <w:r>
        <w:rPr>
          <w:rtl w:val="true"/>
        </w:rPr>
        <w:t>»</w:t>
      </w:r>
      <w:bookmarkEnd w:id="1798"/>
    </w:p>
    <w:p>
      <w:pPr>
        <w:pStyle w:val="BookText"/>
        <w:rPr/>
      </w:pPr>
      <w:r>
        <w:rPr>
          <w:rFonts w:ascii="Amiri" w:hAnsi="Amiri" w:eastAsia="Amiri" w:cs="Amiri"/>
          <w:color w:val="111111"/>
          <w:sz w:val="28"/>
          <w:sz w:val="28"/>
          <w:szCs w:val="28"/>
          <w:rtl w:val="true"/>
          <w:lang w:bidi="ar-SA"/>
        </w:rPr>
        <w:t>كا، الكافي الْعِدَّةُ عَنْ أَحْمَدَ بْنِ مُحَمَّدٍ عَنِ الْبَزَنْطِيِّ عَنْ عِيسَي الْفَرَّاءِ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تَبَارَكَ وَ تَعَالَي مُنَادِياً يُنَادِي بَيْنَ يَدَيْهِ أَيْنَ الْفُقَرَاءُ فَيَقُومُ عُنُقٌ مِنَ النَّاسِ كَثِيرٌ فَيَقُولُ عِبَادِي فَيَقُولُونَ لَبَّيْكَ رَبَّنَا فَيَقُولُ إِنِّي لَمْ أُفْقِرْكُمْ لِهَوَانٍ بِكُمْ عَلَيَّ وَ لَكِنْ إِنَّمَا اخْتَرْتُكُمْ لِمِثْلِ هَذَا الْيَوْمِ تَصَفَّحُوا وُجُوهَ النَّاسِ فَمَنْ صَنَعَ إِلَيْكُمْ مَعْرُوفاً لَمْ يَصْنَعْهُ إِلَّا فِيَّ فَكَافُوهُ عَنِّي بِالْجَنَّةِ</w:t>
      </w:r>
      <w:r>
        <w:rPr>
          <w:rFonts w:eastAsia="Amiri" w:cs="Amiri" w:ascii="Amiri" w:hAnsi="Amiri"/>
          <w:color w:val="111111"/>
          <w:sz w:val="28"/>
          <w:szCs w:val="28"/>
          <w:rtl w:val="true"/>
          <w:lang w:bidi="ar-SA"/>
        </w:rPr>
        <w:t>.</w:t>
      </w:r>
    </w:p>
    <w:p>
      <w:pPr>
        <w:pStyle w:val="Heading5"/>
        <w:numPr>
          <w:ilvl w:val="4"/>
          <w:numId w:val="1"/>
        </w:numPr>
        <w:rPr/>
      </w:pPr>
      <w:bookmarkStart w:id="1799" w:name="__RefHeading___Toc1227230_3264237689"/>
      <w:bookmarkStart w:id="1800" w:name="_Toc849"/>
      <w:bookmarkEnd w:id="1799"/>
      <w:r>
        <w:rPr>
          <w:rtl w:val="true"/>
        </w:rPr>
        <w:t>«</w:t>
      </w:r>
      <w:r>
        <w:rPr/>
        <w:t>78</w:t>
      </w:r>
      <w:r>
        <w:rPr>
          <w:rtl w:val="true"/>
        </w:rPr>
        <w:t>»</w:t>
      </w:r>
      <w:bookmarkEnd w:id="1800"/>
    </w:p>
    <w:p>
      <w:pPr>
        <w:pStyle w:val="BookText"/>
        <w:rPr/>
      </w:pPr>
      <w:r>
        <w:rPr>
          <w:rFonts w:ascii="Amiri" w:hAnsi="Amiri" w:eastAsia="Amiri" w:cs="Amiri"/>
          <w:color w:val="111111"/>
          <w:sz w:val="28"/>
          <w:sz w:val="28"/>
          <w:szCs w:val="28"/>
          <w:rtl w:val="true"/>
          <w:lang w:bidi="ar-SA"/>
        </w:rPr>
        <w:t xml:space="preserve">فر، تفسير فرات بن إبراهيم الْحُسَيْنُ بْنُ سَعِيدٍ عَنْ سُلَيْمَانَ بْنِ دَاوُدَ بْنِ سُلَيْمَانَ الْقَطَّانِ </w:t>
      </w:r>
      <w:r>
        <w:rPr>
          <w:rStyle w:val="FootnoteAnchor"/>
          <w:rtl w:val="true"/>
        </w:rPr>
        <w:footnoteReference w:id="650"/>
      </w:r>
      <w:r>
        <w:rPr>
          <w:rFonts w:ascii="Amiri" w:hAnsi="Amiri" w:eastAsia="Amiri" w:cs="Amiri"/>
          <w:color w:val="111111"/>
          <w:sz w:val="28"/>
          <w:sz w:val="28"/>
          <w:szCs w:val="28"/>
          <w:rtl w:val="true"/>
          <w:lang w:bidi="ar-SA"/>
        </w:rPr>
        <w:t>عَنْ أَحْمَدَ بْنِ زِيَادٍ عَنْ يَحْيَي بْنِ سَالِمٍ الْفَرَّاءِ عَنْ إِسْرَائِيلَ عَنْ جَابِرٍ عَنْ أَبِي جَعْفَرٍ عليه السلام قَالَ قَالَ رَسُولُ اللَّهِ صلي الله عليه و آله لَقِّنُوا مَوْتَاكُمْ لَا إِلَهَ إِلَّا اللَّهُ فَإِنَّهَا أَنِيسٌ لِلْمُؤْمِنِ حِينَ يَمْرُقُ مِنْ قَبْرِهِ قَالَ لِي جَبْرَئِيلُ عليه السلام يَا مُحَمَّدُ لَوْ تَرَي لَهُمْ حِينَ يَمْرُقُونَ مِنْ قُبُورِهِمْ يَنْفُضُونَ التُّرَابَ عَنْ رُءُوسِهِمْ وَ هَذَا يَقُولُ لَا إِلَهَ إِلَّا اللَّهُ وَ الْحَمْدُ لِلَّهِ مُبْيَضٌّ وَجْهُهُ وَ هَذَا يَقُولُ يا حَسْرَتي عَلي ما فَرَّطْتُ فِي جَنْبِ اللَّهِ يَعْنِي فِي وَلَايَةِ عَلِيٍّ مُسْوَدٌّ وَجْهُهُ</w:t>
      </w:r>
      <w:r>
        <w:rPr>
          <w:rFonts w:eastAsia="Amiri" w:cs="Amiri" w:ascii="Amiri" w:hAnsi="Amiri"/>
          <w:color w:val="111111"/>
          <w:sz w:val="28"/>
          <w:szCs w:val="28"/>
          <w:rtl w:val="true"/>
          <w:lang w:bidi="ar-SA"/>
        </w:rPr>
        <w:t>.</w:t>
      </w:r>
    </w:p>
    <w:p>
      <w:pPr>
        <w:pStyle w:val="Heading5"/>
        <w:numPr>
          <w:ilvl w:val="4"/>
          <w:numId w:val="1"/>
        </w:numPr>
        <w:rPr/>
      </w:pPr>
      <w:bookmarkStart w:id="1801" w:name="__RefHeading___Toc1227232_3264237689"/>
      <w:bookmarkStart w:id="1802" w:name="_Toc850"/>
      <w:bookmarkEnd w:id="1801"/>
      <w:r>
        <w:rPr>
          <w:rtl w:val="true"/>
        </w:rPr>
        <w:t>بيان</w:t>
      </w:r>
      <w:bookmarkEnd w:id="1802"/>
    </w:p>
    <w:p>
      <w:pPr>
        <w:pStyle w:val="BookText"/>
        <w:rPr/>
      </w:pPr>
      <w:r>
        <w:rPr>
          <w:rFonts w:ascii="Amiri" w:hAnsi="Amiri" w:eastAsia="Amiri" w:cs="Amiri"/>
          <w:color w:val="111111"/>
          <w:sz w:val="28"/>
          <w:sz w:val="28"/>
          <w:szCs w:val="28"/>
          <w:rtl w:val="true"/>
          <w:lang w:bidi="ar-SA"/>
        </w:rPr>
        <w:t>يمرق أي يخرج</w:t>
      </w:r>
      <w:r>
        <w:rPr>
          <w:rFonts w:eastAsia="Amiri" w:cs="Amiri" w:ascii="Amiri" w:hAnsi="Amiri"/>
          <w:color w:val="111111"/>
          <w:sz w:val="28"/>
          <w:szCs w:val="28"/>
          <w:rtl w:val="true"/>
          <w:lang w:bidi="ar-SA"/>
        </w:rPr>
        <w:t>.</w:t>
      </w:r>
    </w:p>
    <w:p>
      <w:pPr>
        <w:pStyle w:val="Heading5"/>
        <w:numPr>
          <w:ilvl w:val="4"/>
          <w:numId w:val="1"/>
        </w:numPr>
        <w:rPr/>
      </w:pPr>
      <w:bookmarkStart w:id="1803" w:name="__RefHeading___Toc1227234_3264237689"/>
      <w:bookmarkStart w:id="1804" w:name="_Toc851"/>
      <w:bookmarkEnd w:id="1803"/>
      <w:r>
        <w:rPr>
          <w:rtl w:val="true"/>
        </w:rPr>
        <w:t xml:space="preserve">روایت </w:t>
      </w:r>
      <w:r>
        <w:rPr/>
        <w:t>76</w:t>
      </w:r>
      <w:r>
        <w:rPr>
          <w:rtl w:val="true"/>
        </w:rPr>
        <w:t>.</w:t>
      </w:r>
      <w:bookmarkEnd w:id="180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به فقرای مؤمن، نگاه عذرآمیز می‌کند و بعد هم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من شما را در دنیا بدین جهت فقیر نکردم که شما را خوار کنم و حالا امروز خواهید دید که با شما 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در دنیا یک عمل خوبی را انجام داده، دستش را بگیرید و داخل بهشتش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همان فقرا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اهل دنیا در دنیا لذت بردند و با زنان متعدد ازدواج کردند و لباسهای خوب پوشیدند و طعامهای لذیذ خوردند و در بهترین خانه‌ها سکونت کردند و سوار بهترین مرکوب‌ها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هم امروز آن چیزها را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کدام شما هفتاد برابر آنچه که به اهل دنیا داده‌ام از زمانی که دنیا بوده عطا می‌کنم</w:t>
      </w:r>
      <w:r>
        <w:rPr>
          <w:rFonts w:eastAsia="IRNazanin" w:cs="IRNazanin"/>
          <w:color w:val="111111"/>
          <w:sz w:val="28"/>
          <w:szCs w:val="28"/>
          <w:rtl w:val="true"/>
          <w:lang w:bidi="fa-IR"/>
        </w:rPr>
        <w:t>.</w:t>
      </w:r>
      <w:r>
        <w:rPr>
          <w:rStyle w:val="FootnoteAnchor"/>
          <w:rtl w:val="true"/>
        </w:rPr>
        <w:footnoteReference w:id="651"/>
      </w:r>
    </w:p>
    <w:p>
      <w:pPr>
        <w:pStyle w:val="Heading5"/>
        <w:numPr>
          <w:ilvl w:val="4"/>
          <w:numId w:val="1"/>
        </w:numPr>
        <w:rPr/>
      </w:pPr>
      <w:bookmarkStart w:id="1805" w:name="__RefHeading___Toc1227236_3264237689"/>
      <w:bookmarkStart w:id="1806" w:name="_Toc852"/>
      <w:bookmarkEnd w:id="1805"/>
      <w:r>
        <w:rPr>
          <w:rtl w:val="true"/>
        </w:rPr>
        <w:t xml:space="preserve">روایت </w:t>
      </w:r>
      <w:r>
        <w:rPr/>
        <w:t>77</w:t>
      </w:r>
      <w:r>
        <w:rPr>
          <w:rtl w:val="true"/>
        </w:rPr>
        <w:t>.</w:t>
      </w:r>
      <w:bookmarkEnd w:id="180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خدای تبارک و تعالی به یک منادی امر می کند که مقابل او ندا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کجایند؟ پس دسته بسیاری از مردم بر می خیزند؛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فقیر نکردم به خاطر خواری که شما نسبت به من داشتید ولی من شما را برای مثل امروزی برگزیدم؛ چهره مردم را</w:t>
      </w:r>
    </w:p>
    <w:p>
      <w:pPr>
        <w:pStyle w:val="BookText"/>
        <w:rPr/>
      </w:pPr>
      <w:r>
        <w:rPr>
          <w:rFonts w:ascii="IRNazanin" w:hAnsi="IRNazanin" w:eastAsia="IRNazanin"/>
          <w:color w:val="111111"/>
          <w:sz w:val="28"/>
          <w:sz w:val="28"/>
          <w:szCs w:val="28"/>
          <w:rtl w:val="true"/>
          <w:lang w:bidi="fa-IR"/>
        </w:rPr>
        <w:t>بنگرید، هر کس به شما خوبی کرده که آن را فقط به خاطر من کرده؛ بهشت را از جانب من به او جزا دهید</w:t>
      </w:r>
      <w:r>
        <w:rPr>
          <w:rFonts w:eastAsia="IRNazanin" w:cs="IRNazanin"/>
          <w:color w:val="111111"/>
          <w:sz w:val="28"/>
          <w:szCs w:val="28"/>
          <w:rtl w:val="true"/>
          <w:lang w:bidi="fa-IR"/>
        </w:rPr>
        <w:t>.</w:t>
      </w:r>
      <w:r>
        <w:rPr>
          <w:rStyle w:val="FootnoteAnchor"/>
          <w:rtl w:val="true"/>
        </w:rPr>
        <w:footnoteReference w:id="652"/>
      </w:r>
    </w:p>
    <w:p>
      <w:pPr>
        <w:pStyle w:val="Heading5"/>
        <w:numPr>
          <w:ilvl w:val="4"/>
          <w:numId w:val="1"/>
        </w:numPr>
        <w:rPr/>
      </w:pPr>
      <w:bookmarkStart w:id="1807" w:name="__RefHeading___Toc1227238_3264237689"/>
      <w:bookmarkStart w:id="1808" w:name="_Toc853"/>
      <w:bookmarkEnd w:id="1807"/>
      <w:r>
        <w:rPr>
          <w:rtl w:val="true"/>
        </w:rPr>
        <w:t xml:space="preserve">روایت </w:t>
      </w:r>
      <w:r>
        <w:rPr/>
        <w:t>78</w:t>
      </w:r>
      <w:r>
        <w:rPr>
          <w:rtl w:val="true"/>
        </w:rPr>
        <w:t>.</w:t>
      </w:r>
      <w:bookmarkEnd w:id="1808"/>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اموات خود لا اله الا الله را تلقین کنید که انیس مؤمن است در زمانی که از قبرش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ببینی هنگامی که از قبورشان خارج می شوند، خاک را از سرشان می زدایند و این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الحمد لله و صورتش سفید است و آن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حسرت بر کوتاهی که در خصوص جنب الله یعنی ولایت علی علیه السلام کردم و صورت او سیاه است</w:t>
      </w:r>
      <w:r>
        <w:rPr>
          <w:rFonts w:eastAsia="IRNazanin" w:cs="IRNazanin"/>
          <w:color w:val="111111"/>
          <w:sz w:val="28"/>
          <w:szCs w:val="28"/>
          <w:rtl w:val="true"/>
          <w:lang w:bidi="fa-IR"/>
        </w:rPr>
        <w:t>.</w:t>
      </w:r>
      <w:r>
        <w:rPr>
          <w:rStyle w:val="FootnoteAnchor"/>
          <w:rtl w:val="true"/>
        </w:rPr>
        <w:footnoteReference w:id="653"/>
      </w:r>
    </w:p>
    <w:p>
      <w:pPr>
        <w:pStyle w:val="Heading5"/>
        <w:numPr>
          <w:ilvl w:val="4"/>
          <w:numId w:val="1"/>
        </w:numPr>
        <w:rPr/>
      </w:pPr>
      <w:bookmarkStart w:id="1809" w:name="__RefHeading___Toc1227240_3264237689"/>
      <w:bookmarkStart w:id="1810" w:name="_Toc854"/>
      <w:bookmarkEnd w:id="1809"/>
      <w:r>
        <w:rPr>
          <w:rtl w:val="true"/>
        </w:rPr>
        <w:t>توضیح</w:t>
      </w:r>
      <w:bookmarkEnd w:id="181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یمرق یعنی خارج می شود</w:t>
      </w:r>
      <w:r>
        <w:rPr>
          <w:rFonts w:eastAsia="IRNazanin" w:cs="IRNazanin"/>
          <w:color w:val="111111"/>
          <w:sz w:val="28"/>
          <w:szCs w:val="28"/>
          <w:rtl w:val="true"/>
          <w:lang w:bidi="fa-IR"/>
        </w:rPr>
        <w:t xml:space="preserve">. </w:t>
      </w:r>
      <w:bookmarkStart w:id="1811" w:name="pg13885_196454"/>
    </w:p>
    <w:p>
      <w:pPr>
        <w:pStyle w:val="Heading5"/>
        <w:numPr>
          <w:ilvl w:val="4"/>
          <w:numId w:val="1"/>
        </w:numPr>
        <w:rPr/>
      </w:pPr>
      <w:bookmarkStart w:id="1812" w:name="__RefHeading___Toc1227242_3264237689"/>
      <w:bookmarkStart w:id="1813" w:name="_Toc855"/>
      <w:bookmarkEnd w:id="1811"/>
      <w:bookmarkEnd w:id="1812"/>
      <w:r>
        <w:rPr>
          <w:rtl w:val="true"/>
        </w:rPr>
        <w:t>«</w:t>
      </w:r>
      <w:r>
        <w:rPr/>
        <w:t>79</w:t>
      </w:r>
      <w:r>
        <w:rPr>
          <w:rtl w:val="true"/>
        </w:rPr>
        <w:t>»</w:t>
      </w:r>
      <w:bookmarkEnd w:id="1813"/>
    </w:p>
    <w:p>
      <w:pPr>
        <w:pStyle w:val="BookText"/>
        <w:rPr/>
      </w:pPr>
      <w:r>
        <w:rPr>
          <w:rFonts w:ascii="Amiri" w:hAnsi="Amiri" w:eastAsia="Amiri" w:cs="Amiri"/>
          <w:color w:val="111111"/>
          <w:sz w:val="28"/>
          <w:sz w:val="28"/>
          <w:szCs w:val="28"/>
          <w:rtl w:val="true"/>
          <w:lang w:bidi="ar-SA"/>
        </w:rPr>
        <w:t>كا، الكافي مُحَمَّدُ بْنُ يَحْيَي عَنِ ابْنِ عِيسَي عَنْ مُحَمَّدِ بْنِ سِنَانٍ عَنْ دَاوُدَ بْنِ فَرْقَدٍ عَنْ أَخِيهِ قَالَ سَمِعْتُ أَبَا عَبْدِ اللَّهِ عليه السلام يَقُولُ إِنَّ الْمُتَكَبِّرِينَ يُجْعَلُونَ فِي صُوَرِ الذَّرِّ يَتَوَطَّؤُهُمُ النَّاسُ حَتَّي يَفْرُغَ اللَّهُ مِنَ الْحِسَابِ</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1227244_3264237689"/>
      <w:bookmarkStart w:id="1815" w:name="_Toc856"/>
      <w:bookmarkEnd w:id="1814"/>
      <w:r>
        <w:rPr>
          <w:rtl w:val="true"/>
        </w:rPr>
        <w:t>«</w:t>
      </w:r>
      <w:r>
        <w:rPr/>
        <w:t>80</w:t>
      </w:r>
      <w:r>
        <w:rPr>
          <w:rtl w:val="true"/>
        </w:rPr>
        <w:t>»</w:t>
      </w:r>
      <w:bookmarkEnd w:id="1815"/>
    </w:p>
    <w:p>
      <w:pPr>
        <w:pStyle w:val="BookText"/>
        <w:rPr/>
      </w:pPr>
      <w:r>
        <w:rPr>
          <w:rFonts w:ascii="Amiri" w:hAnsi="Amiri" w:eastAsia="Amiri" w:cs="Amiri"/>
          <w:color w:val="111111"/>
          <w:sz w:val="28"/>
          <w:sz w:val="28"/>
          <w:szCs w:val="28"/>
          <w:rtl w:val="true"/>
          <w:lang w:bidi="ar-SA"/>
        </w:rPr>
        <w:t xml:space="preserve">فر، تفسير فرات بن إبراهيم الْحُسَيْنُ بْنُ سَعِيدٍ عَنْ مُحَمَّدِ بْنِ مَرْوَانَ عَنْ عُبَيْدِ بْنِ الْفَضْلِ الثَّوْرِيِّ </w:t>
      </w:r>
      <w:r>
        <w:rPr>
          <w:rStyle w:val="FootnoteAnchor"/>
          <w:rtl w:val="true"/>
        </w:rPr>
        <w:footnoteReference w:id="654"/>
      </w:r>
      <w:r>
        <w:rPr>
          <w:rFonts w:ascii="Amiri" w:hAnsi="Amiri" w:eastAsia="Amiri" w:cs="Amiri"/>
          <w:color w:val="111111"/>
          <w:sz w:val="28"/>
          <w:sz w:val="28"/>
          <w:szCs w:val="28"/>
          <w:rtl w:val="true"/>
          <w:lang w:bidi="ar-SA"/>
        </w:rPr>
        <w:t>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يَوْمَ الْقِيَامَةِ أَيْنَ الْمُحِبُّونَ لِعَلِيٍّ فَيَقُومُونَ مِنْ كُلِّ فَجٍّ عَمِيقٍ فَيُقَالُ لَهُمْ مَنْ أَنْتُمْ قَالُوا نَحْنُ الْمُحِبُّونَ لِعَلِيٍّ عليه السلام الْخَالِصُونَ لَهُ حُبّاً فَيُقَالُ فَتَشْرَكُونَ فِي حُبِّهِ أَحَداً مِنَ النَّاسِ فَيَقُولُونَ لَا فَيُقَالُ لَهُمْ ادْخُلُوا الْجَنَّةَ أَنْتُمْ وَ أَزْواجُكُمْ تُحْبَرُونَ</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1227246_3264237689"/>
      <w:bookmarkStart w:id="1817" w:name="_Toc857"/>
      <w:bookmarkEnd w:id="1816"/>
      <w:r>
        <w:rPr>
          <w:rtl w:val="true"/>
        </w:rPr>
        <w:t>«</w:t>
      </w:r>
      <w:r>
        <w:rPr/>
        <w:t>81</w:t>
      </w:r>
      <w:r>
        <w:rPr>
          <w:rtl w:val="true"/>
        </w:rPr>
        <w:t>»</w:t>
      </w:r>
      <w:bookmarkEnd w:id="1817"/>
    </w:p>
    <w:p>
      <w:pPr>
        <w:pStyle w:val="BookText"/>
        <w:rPr/>
      </w:pPr>
      <w:r>
        <w:rPr>
          <w:rFonts w:ascii="Amiri" w:hAnsi="Amiri" w:eastAsia="Amiri" w:cs="Amiri"/>
          <w:color w:val="111111"/>
          <w:sz w:val="28"/>
          <w:sz w:val="28"/>
          <w:szCs w:val="28"/>
          <w:rtl w:val="true"/>
          <w:lang w:bidi="ar-SA"/>
        </w:rPr>
        <w:t>كا، الكافي عَلِيٌّ عَنْ أَبِيهِ عَنِ النَّوْفَلِيِّ عَنِ السَّكُونِيِّ عَنْ أَبِي عَبْدِ اللَّهِ عليه السلام قَالَ قَالَ رَسُولُ اللَّهِ صلي الله عليه و آله يَجِي‌ءُ كُلُّ غَادِرٍ يَوْمَ الْقِيَامَةِ بِإِمَامٍ مَائِلٍ شِدْقُهُ حَتَّي يَدْخُلَ النَّارَ وَ يَجِي‌ءُ كُلُّ نَاكِثٍ بِبَيْعَةِ إِمَامٍ أَجْذَمَ حَتَّي يَدْخُلَ النَّارَ</w:t>
      </w:r>
      <w:r>
        <w:rPr>
          <w:rFonts w:eastAsia="Amiri" w:cs="Amiri" w:ascii="Amiri" w:hAnsi="Amiri"/>
          <w:color w:val="111111"/>
          <w:sz w:val="28"/>
          <w:szCs w:val="28"/>
          <w:rtl w:val="true"/>
          <w:lang w:bidi="ar-SA"/>
        </w:rPr>
        <w:t>.</w:t>
      </w:r>
    </w:p>
    <w:p>
      <w:pPr>
        <w:pStyle w:val="Heading5"/>
        <w:numPr>
          <w:ilvl w:val="4"/>
          <w:numId w:val="1"/>
        </w:numPr>
        <w:rPr/>
      </w:pPr>
      <w:bookmarkStart w:id="1818" w:name="__RefHeading___Toc1227248_3264237689"/>
      <w:bookmarkStart w:id="1819" w:name="_Toc858"/>
      <w:bookmarkEnd w:id="1818"/>
      <w:r>
        <w:rPr>
          <w:rtl w:val="true"/>
        </w:rPr>
        <w:t>«</w:t>
      </w:r>
      <w:r>
        <w:rPr/>
        <w:t>82</w:t>
      </w:r>
      <w:r>
        <w:rPr>
          <w:rtl w:val="true"/>
        </w:rPr>
        <w:t>»</w:t>
      </w:r>
      <w:bookmarkEnd w:id="1819"/>
    </w:p>
    <w:p>
      <w:pPr>
        <w:pStyle w:val="BookText"/>
        <w:rPr/>
      </w:pPr>
      <w:r>
        <w:rPr>
          <w:rFonts w:ascii="Amiri" w:hAnsi="Amiri" w:eastAsia="Amiri" w:cs="Amiri"/>
          <w:color w:val="111111"/>
          <w:sz w:val="28"/>
          <w:sz w:val="28"/>
          <w:szCs w:val="28"/>
          <w:rtl w:val="true"/>
          <w:lang w:bidi="ar-SA"/>
        </w:rPr>
        <w:t>كا، الكافي مُحَمَّدُ بْنُ يَحْيَي عَنْ أَحْمَدَ بْنِ مُحَمَّدٍ عَنِ ابْنِ سِنَانٍ عَنْ مُنْذِرِ بْنِ يَزِيدَ عَنِ الْمُفَضَّلِ بْنِ عُمَرَ قَالَ قَالَ أَبُو عَبْدِ اللَّهِ عليه السلام إِذَا كَانَ يَوْمُ الْقِيَامَةِ نَادَي مُنَادٍ أَيْنَ الصُّدُودُ لِأَوْلِيَائِي فَيَقُومُ قَوْمٌ لَيْسَ عَلَي وُجُوهِهِمْ لَحْمٌ فَيُقَالُ هَؤُلَاءِ الَّذِينَ آذَوُا الْمُؤْمِنِينَ وَ نَصَبُوا لَهُمْ وَ عَانَدُوهُمْ وَ عَنَّفُوهُمْ فِي دِينِهِمْ ثُمَّ يُؤْمَرُ بِهِمْ إِلَي جَهَنَّمَ</w:t>
      </w:r>
      <w:r>
        <w:rPr>
          <w:rFonts w:eastAsia="Amiri" w:cs="Amiri" w:ascii="Amiri" w:hAnsi="Amiri"/>
          <w:color w:val="111111"/>
          <w:sz w:val="28"/>
          <w:szCs w:val="28"/>
          <w:rtl w:val="true"/>
          <w:lang w:bidi="ar-SA"/>
        </w:rPr>
        <w:t>.</w:t>
      </w:r>
    </w:p>
    <w:p>
      <w:pPr>
        <w:pStyle w:val="Heading5"/>
        <w:numPr>
          <w:ilvl w:val="4"/>
          <w:numId w:val="1"/>
        </w:numPr>
        <w:rPr/>
      </w:pPr>
      <w:bookmarkStart w:id="1820" w:name="__RefHeading___Toc1227250_3264237689"/>
      <w:bookmarkStart w:id="1821" w:name="_Toc859"/>
      <w:bookmarkEnd w:id="1820"/>
      <w:r>
        <w:rPr>
          <w:rtl w:val="true"/>
        </w:rPr>
        <w:t>«</w:t>
      </w:r>
      <w:r>
        <w:rPr/>
        <w:t>83</w:t>
      </w:r>
      <w:r>
        <w:rPr>
          <w:rtl w:val="true"/>
        </w:rPr>
        <w:t>»</w:t>
      </w:r>
      <w:bookmarkEnd w:id="1821"/>
    </w:p>
    <w:p>
      <w:pPr>
        <w:pStyle w:val="BookText"/>
        <w:rPr/>
      </w:pPr>
      <w:r>
        <w:rPr>
          <w:rFonts w:ascii="Amiri" w:hAnsi="Amiri" w:eastAsia="Amiri" w:cs="Amiri"/>
          <w:color w:val="111111"/>
          <w:sz w:val="28"/>
          <w:sz w:val="28"/>
          <w:szCs w:val="28"/>
          <w:rtl w:val="true"/>
          <w:lang w:bidi="ar-SA"/>
        </w:rPr>
        <w:t>كا، الكافي الْعِدَّةُ عَنْ أَحْمَدَ بْنِ مُحَمَّدٍ وَ أَبُو عَلِيٍّ الْأَشْعَرِيُّ عَنْ مُحَمَّدِ بْنِ حَسَّانَ جَمِيعاً عَنْ مُحَمَّدِ بْنِ عَلِيٍّ عَنْ مُحَمَّدِ بْنِ سِنَانٍ عَنْ فُرَاتِ بْنِ أَحْنَفَ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مَنَعَ مُؤْمِناً شَيْئاً مِمَّا يَحْتَاجُ إِلَيْهِ وَ هُوَ يَقْدِرُ عَلَيْهِ مِنْ عِنْدِهِ أَوْ مِنْ عِنْدِ غَيْرِهِ أَقَامَهُ اللَّهُ يَوْمَ الْقِيَامَةِ مُسْوَدّاً وَجْهُهُ مُزْرَقَّةً عَيْنَاهُ مَغْلُولَةً يَدَاهُ إِلَي عُنُقِهِ فَيُقَالُ هَذَا الْخَائِنُ الَّذِي خَانَ اللَّهَ وَ رَسُولَهُ ثُمَّ يُؤْمَرُ بِهِ إِلَي النَّارِ</w:t>
      </w:r>
      <w:r>
        <w:rPr>
          <w:rFonts w:eastAsia="Amiri" w:cs="Amiri" w:ascii="Amiri" w:hAnsi="Amiri"/>
          <w:color w:val="111111"/>
          <w:sz w:val="28"/>
          <w:szCs w:val="28"/>
          <w:rtl w:val="true"/>
          <w:lang w:bidi="ar-SA"/>
        </w:rPr>
        <w:t>.</w:t>
      </w:r>
    </w:p>
    <w:p>
      <w:pPr>
        <w:pStyle w:val="Heading5"/>
        <w:numPr>
          <w:ilvl w:val="4"/>
          <w:numId w:val="1"/>
        </w:numPr>
        <w:rPr/>
      </w:pPr>
      <w:bookmarkStart w:id="1822" w:name="__RefHeading___Toc1227252_3264237689"/>
      <w:bookmarkStart w:id="1823" w:name="_Toc860"/>
      <w:bookmarkEnd w:id="1822"/>
      <w:r>
        <w:rPr>
          <w:rtl w:val="true"/>
        </w:rPr>
        <w:t>«</w:t>
      </w:r>
      <w:r>
        <w:rPr/>
        <w:t>84</w:t>
      </w:r>
      <w:r>
        <w:rPr>
          <w:rtl w:val="true"/>
        </w:rPr>
        <w:t>»</w:t>
      </w:r>
      <w:bookmarkEnd w:id="1823"/>
    </w:p>
    <w:p>
      <w:pPr>
        <w:pStyle w:val="BookText"/>
        <w:rPr/>
      </w:pPr>
      <w:r>
        <w:rPr>
          <w:rFonts w:ascii="Amiri" w:hAnsi="Amiri" w:eastAsia="Amiri" w:cs="Amiri"/>
          <w:color w:val="111111"/>
          <w:sz w:val="28"/>
          <w:sz w:val="28"/>
          <w:szCs w:val="28"/>
          <w:rtl w:val="true"/>
          <w:lang w:bidi="ar-SA"/>
        </w:rPr>
        <w:t>كا، الكافي بِالْإِسْنَادِ الْمُتَقَدِّمِ عَنِ ابْنِ سِنَانٍ عَنْ يُونُسَ بْنِ ظَبْيَانَ قَالَ قَالَ أَبُو عَبْدِ اللَّهِ عليه السلام يَا يُونُسُ مَنْ حَبَسَ حَقَّ الْمُؤْمِنِ أَقَامَهُ اللَّهُ عَزَّ وَ جَلَّ يَوْمَ الْقِيَامَةِ خَمْسَمِائَةِ عَامٍ عَلَي رِجْلَيْهِ حَتَّي يَسِيلَ عَرَقُهُ أَوْ دَمُهُ وَ يُنَادِي مُنَادٍ مِنْ عِنْدِ اللَّهِ هَذَا الظَّالِمُ الَّذِي حَبَسَ</w:t>
      </w:r>
    </w:p>
    <w:p>
      <w:pPr>
        <w:pStyle w:val="Heading5"/>
        <w:numPr>
          <w:ilvl w:val="4"/>
          <w:numId w:val="1"/>
        </w:numPr>
        <w:rPr/>
      </w:pPr>
      <w:bookmarkStart w:id="1824" w:name="__RefHeading___Toc1227254_3264237689"/>
      <w:bookmarkStart w:id="1825" w:name="_Toc861"/>
      <w:bookmarkEnd w:id="1824"/>
      <w:r>
        <w:rPr>
          <w:rtl w:val="true"/>
        </w:rPr>
        <w:t xml:space="preserve">روایت </w:t>
      </w:r>
      <w:r>
        <w:rPr/>
        <w:t>79</w:t>
      </w:r>
      <w:r>
        <w:rPr>
          <w:rtl w:val="true"/>
        </w:rPr>
        <w:t>.</w:t>
      </w:r>
      <w:bookmarkEnd w:id="182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به صورت مورچگانی قرار داده می شوند تا مردم آنان را لگدمال می کنند تا خدا از حساب فارغ شود</w:t>
      </w:r>
      <w:r>
        <w:rPr>
          <w:rFonts w:eastAsia="IRNazanin" w:cs="IRNazanin"/>
          <w:color w:val="111111"/>
          <w:sz w:val="28"/>
          <w:szCs w:val="28"/>
          <w:rtl w:val="true"/>
          <w:lang w:bidi="fa-IR"/>
        </w:rPr>
        <w:t>.</w:t>
      </w:r>
      <w:r>
        <w:rPr>
          <w:rStyle w:val="FootnoteAnchor"/>
          <w:rtl w:val="true"/>
        </w:rPr>
        <w:footnoteReference w:id="655"/>
      </w:r>
    </w:p>
    <w:p>
      <w:pPr>
        <w:pStyle w:val="Heading5"/>
        <w:numPr>
          <w:ilvl w:val="4"/>
          <w:numId w:val="1"/>
        </w:numPr>
        <w:rPr/>
      </w:pPr>
      <w:bookmarkStart w:id="1826" w:name="__RefHeading___Toc1227256_3264237689"/>
      <w:bookmarkStart w:id="1827" w:name="_Toc862"/>
      <w:bookmarkEnd w:id="1826"/>
      <w:r>
        <w:rPr>
          <w:rtl w:val="true"/>
        </w:rPr>
        <w:t>روایت</w:t>
      </w:r>
      <w:r>
        <w:rPr/>
        <w:t>80</w:t>
      </w:r>
      <w:r>
        <w:rPr>
          <w:rtl w:val="true"/>
        </w:rPr>
        <w:t>.</w:t>
      </w:r>
      <w:bookmarkEnd w:id="1827"/>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روز قیامت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علی کجایند؟ پس از هر راه دوری بر می خیزند؛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محبان علی علیه السلام هستیم که فقط محبت او را داشتیم؛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محبت او احدی از مردم را شرکت می دادید؟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همسرانتان در آن جا در شادی باشید</w:t>
      </w:r>
      <w:r>
        <w:rPr>
          <w:rFonts w:eastAsia="IRNazanin" w:cs="IRNazanin"/>
          <w:color w:val="111111"/>
          <w:sz w:val="28"/>
          <w:szCs w:val="28"/>
          <w:rtl w:val="true"/>
          <w:lang w:bidi="fa-IR"/>
        </w:rPr>
        <w:t>.</w:t>
      </w:r>
      <w:r>
        <w:rPr>
          <w:rStyle w:val="FootnoteAnchor"/>
          <w:rtl w:val="true"/>
        </w:rPr>
        <w:footnoteReference w:id="656"/>
      </w:r>
    </w:p>
    <w:p>
      <w:pPr>
        <w:pStyle w:val="Heading5"/>
        <w:numPr>
          <w:ilvl w:val="4"/>
          <w:numId w:val="1"/>
        </w:numPr>
        <w:rPr/>
      </w:pPr>
      <w:bookmarkStart w:id="1828" w:name="__RefHeading___Toc1227258_3264237689"/>
      <w:bookmarkStart w:id="1829" w:name="_Toc863"/>
      <w:bookmarkEnd w:id="1828"/>
      <w:r>
        <w:rPr>
          <w:rtl w:val="true"/>
        </w:rPr>
        <w:t xml:space="preserve">روایت </w:t>
      </w:r>
      <w:r>
        <w:rPr/>
        <w:t>81</w:t>
      </w:r>
      <w:r>
        <w:rPr>
          <w:rtl w:val="true"/>
        </w:rPr>
        <w:t>.</w:t>
      </w:r>
      <w:bookmarkEnd w:id="18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خیانت کار به یک امام روز قیامت می آید در حالی که دهانش گشاد و مایل است تا داخل جهنم شود و هر کس بیعت امامی را شکسته باشد، به صورت جذامی می آید تا داخل آتش شود</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1830" w:name="__RefHeading___Toc1227260_3264237689"/>
      <w:bookmarkStart w:id="1831" w:name="_Toc864"/>
      <w:bookmarkEnd w:id="1830"/>
      <w:r>
        <w:rPr>
          <w:rtl w:val="true"/>
        </w:rPr>
        <w:t xml:space="preserve">روایت </w:t>
      </w:r>
      <w:r>
        <w:rPr/>
        <w:t>82</w:t>
      </w:r>
      <w:r>
        <w:rPr>
          <w:rtl w:val="true"/>
        </w:rPr>
        <w:t>.</w:t>
      </w:r>
      <w:bookmarkEnd w:id="183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یک منادی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بازدارنگان اولیای من؟ پس قومی که بر صورتشان گوشت نیست بر می خیزند؛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مؤمنان را آزار دادند و با آنان دشمنی کردند و عناد ورزیدند و در دینشان با آنان سخت گیری کردند؛ سپس امر می شود که آنان را به جهنم ببرند</w:t>
      </w:r>
      <w:r>
        <w:rPr>
          <w:rFonts w:eastAsia="IRNazanin" w:cs="IRNazanin"/>
          <w:color w:val="111111"/>
          <w:sz w:val="28"/>
          <w:szCs w:val="28"/>
          <w:rtl w:val="true"/>
          <w:lang w:bidi="fa-IR"/>
        </w:rPr>
        <w:t>.</w:t>
      </w:r>
      <w:r>
        <w:rPr>
          <w:rStyle w:val="FootnoteAnchor"/>
          <w:rtl w:val="true"/>
        </w:rPr>
        <w:footnoteReference w:id="658"/>
      </w:r>
    </w:p>
    <w:p>
      <w:pPr>
        <w:pStyle w:val="Heading5"/>
        <w:numPr>
          <w:ilvl w:val="4"/>
          <w:numId w:val="1"/>
        </w:numPr>
        <w:rPr/>
      </w:pPr>
      <w:bookmarkStart w:id="1832" w:name="__RefHeading___Toc1227262_3264237689"/>
      <w:bookmarkStart w:id="1833" w:name="_Toc865"/>
      <w:bookmarkEnd w:id="1832"/>
      <w:r>
        <w:rPr>
          <w:rtl w:val="true"/>
        </w:rPr>
        <w:t xml:space="preserve">روایت </w:t>
      </w:r>
      <w:r>
        <w:rPr/>
        <w:t>83</w:t>
      </w:r>
      <w:r>
        <w:rPr>
          <w:rtl w:val="true"/>
        </w:rPr>
        <w:t>.</w:t>
      </w:r>
      <w:bookmarkEnd w:id="18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چیز مورد احتیاجی را از مؤمنی منع نماید، در حالی که خود او و غیر او قدرت بر آن چیز داشته باشد، خدا روز قیامت او را سیه روی بر می خیزاند در حالی که چشمانش آبی است و دستانش به گردنش آویزان است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خائن کسی است که به خدا و رسولش خیانت کرده، سپس امر می شود که آنان را به جهنم ببرند</w:t>
      </w:r>
      <w:r>
        <w:rPr>
          <w:rFonts w:eastAsia="IRNazanin" w:cs="IRNazanin"/>
          <w:color w:val="111111"/>
          <w:sz w:val="28"/>
          <w:szCs w:val="28"/>
          <w:rtl w:val="true"/>
          <w:lang w:bidi="fa-IR"/>
        </w:rPr>
        <w:t>.</w:t>
      </w:r>
      <w:r>
        <w:rPr>
          <w:rStyle w:val="FootnoteAnchor"/>
          <w:rtl w:val="true"/>
        </w:rPr>
        <w:footnoteReference w:id="659"/>
      </w:r>
    </w:p>
    <w:p>
      <w:pPr>
        <w:pStyle w:val="Heading5"/>
        <w:numPr>
          <w:ilvl w:val="4"/>
          <w:numId w:val="1"/>
        </w:numPr>
        <w:rPr/>
      </w:pPr>
      <w:bookmarkStart w:id="1834" w:name="__RefHeading___Toc1227264_3264237689"/>
      <w:bookmarkStart w:id="1835" w:name="_Toc866"/>
      <w:bookmarkEnd w:id="1834"/>
      <w:r>
        <w:rPr>
          <w:rtl w:val="true"/>
        </w:rPr>
        <w:t xml:space="preserve">روایت </w:t>
      </w:r>
      <w:r>
        <w:rPr/>
        <w:t>84</w:t>
      </w:r>
      <w:r>
        <w:rPr>
          <w:rtl w:val="true"/>
        </w:rPr>
        <w:t>.</w:t>
      </w:r>
      <w:bookmarkEnd w:id="183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هر که حق مؤمن را نگه دارد و به او ندهد خدای عز و جل روز قیامت او را پانصد سال بر سر پا دارد که عرقش چند وادی سیل به راه اندازد، و منادی از طرف خدا ندا سر دهد که این ستمکاریست که حق خدا را نداده </w:t>
      </w:r>
      <w:bookmarkStart w:id="1836" w:name="pg13885_196455"/>
    </w:p>
    <w:p>
      <w:pPr>
        <w:pStyle w:val="BookText"/>
        <w:rPr/>
      </w:pPr>
      <w:bookmarkEnd w:id="1836"/>
      <w:r>
        <w:rPr>
          <w:rFonts w:ascii="Amiri" w:hAnsi="Amiri" w:eastAsia="Amiri" w:cs="Amiri"/>
          <w:color w:val="111111"/>
          <w:sz w:val="28"/>
          <w:sz w:val="28"/>
          <w:szCs w:val="28"/>
          <w:rtl w:val="true"/>
          <w:lang w:bidi="ar-SA"/>
        </w:rPr>
        <w:t>عَنِ اللَّهِ حَقَّهُ قَالَ فَيُوَبَّخُ أَرْبَعِينَ يَوْماً ثُمَّ يُؤْمَرُ بِهِ إِلَي النَّارِ</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1227266_3264237689"/>
      <w:bookmarkStart w:id="1838" w:name="_Toc867"/>
      <w:bookmarkEnd w:id="1837"/>
      <w:r>
        <w:rPr>
          <w:rtl w:val="true"/>
        </w:rPr>
        <w:t>«</w:t>
      </w:r>
      <w:r>
        <w:rPr/>
        <w:t>85</w:t>
      </w:r>
      <w:r>
        <w:rPr>
          <w:rtl w:val="true"/>
        </w:rPr>
        <w:t>»</w:t>
      </w:r>
      <w:bookmarkEnd w:id="1838"/>
    </w:p>
    <w:p>
      <w:pPr>
        <w:pStyle w:val="BookText"/>
        <w:rPr/>
      </w:pPr>
      <w:r>
        <w:rPr>
          <w:rFonts w:ascii="Amiri" w:hAnsi="Amiri" w:eastAsia="Amiri" w:cs="Amiri"/>
          <w:color w:val="111111"/>
          <w:sz w:val="28"/>
          <w:sz w:val="28"/>
          <w:szCs w:val="28"/>
          <w:rtl w:val="true"/>
          <w:lang w:bidi="ar-SA"/>
        </w:rPr>
        <w:t>كا، الكافي عَلِيُّ بْنُ إِبْرَاهِيمَ عَنْ مُحَمَّدِ بْنِ عِيسَي عَنْ يُونُسَ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يُحْشَرُ الْعَبْدُ يَوْمَ الْقِيَامَةِ وَ مَا نَدَا دَماً فَيُدْفَعُ إِلَيْهِ شِبْهُ الْمِحْجَمَةِ أَوْ فَوْقَ ذَلِكَ فَيُقَالُ لَهُ هَذَا سَهْمُكَ مِنْ دَمِ فُلَانٍ فَيَقُولُ يَا رَبِّ إِنَّكَ لَتَعْلَمُ أَنَّكَ قَبَضْتَنِي وَ مَا سَفَكْتُ دَماً فَيَقُولُ بَلَي سَمِعْتَ مِنْ فُلَانٍ رِوَايَةَ كَذَا وَ كَذَا فَرَوَيْتَهَا عَلَيْهِ فَنُقِلَتْ حَتَّي صَارَتْ إِلَي فُلَانٍ الْجَبَّارِ فَقَتَلَهُ عَلَيْهَا وَ هَذَا سَهْمُكَ مِنْ دَمِهِ</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1227268_3264237689"/>
      <w:bookmarkStart w:id="1840" w:name="_Toc868"/>
      <w:bookmarkEnd w:id="1839"/>
      <w:r>
        <w:rPr>
          <w:rtl w:val="true"/>
        </w:rPr>
        <w:t>توضيح</w:t>
      </w:r>
      <w:bookmarkEnd w:id="1840"/>
    </w:p>
    <w:p>
      <w:pPr>
        <w:pStyle w:val="BookText"/>
        <w:rPr/>
      </w:pPr>
      <w:r>
        <w:rPr>
          <w:rFonts w:ascii="Amiri" w:hAnsi="Amiri" w:eastAsia="Amiri" w:cs="Amiri"/>
          <w:color w:val="111111"/>
          <w:sz w:val="28"/>
          <w:sz w:val="28"/>
          <w:szCs w:val="28"/>
          <w:rtl w:val="true"/>
          <w:lang w:bidi="ar-SA"/>
        </w:rPr>
        <w:t>قال الجزري فيه من لقي اللَّهَ و لم يَتَنَدَّ من الدم الحرام بشي‌ء دخل الجنَّةَ أي لم يُصِبْ منه شيئا و لم يَنَلْه منه شي‌ءٌ كأنه نالَتْه نَداوةُ الدَّم و بَلَلُه يقال ما نَدِيَني من فلان شي‌ء أكرهه و لا نَدِيَتْ كفِّي له بشي‌ء و يحتمل أن يكون هنا ندي كرضي بمعني ابتلّ فيكون دما تمييزا</w:t>
      </w:r>
      <w:r>
        <w:rPr>
          <w:rFonts w:eastAsia="Amiri" w:cs="Amiri" w:ascii="Amiri" w:hAnsi="Amiri"/>
          <w:color w:val="111111"/>
          <w:sz w:val="28"/>
          <w:szCs w:val="28"/>
          <w:rtl w:val="true"/>
          <w:lang w:bidi="ar-SA"/>
        </w:rPr>
        <w:t>.</w:t>
      </w:r>
    </w:p>
    <w:p>
      <w:pPr>
        <w:pStyle w:val="Heading5"/>
        <w:numPr>
          <w:ilvl w:val="4"/>
          <w:numId w:val="1"/>
        </w:numPr>
        <w:rPr/>
      </w:pPr>
      <w:bookmarkStart w:id="1841" w:name="__RefHeading___Toc1227270_3264237689"/>
      <w:bookmarkStart w:id="1842" w:name="_Toc869"/>
      <w:bookmarkEnd w:id="1841"/>
      <w:r>
        <w:rPr>
          <w:rtl w:val="true"/>
        </w:rPr>
        <w:t>«</w:t>
      </w:r>
      <w:r>
        <w:rPr/>
        <w:t>86</w:t>
      </w:r>
      <w:r>
        <w:rPr>
          <w:rtl w:val="true"/>
        </w:rPr>
        <w:t>»</w:t>
      </w:r>
      <w:bookmarkEnd w:id="1842"/>
    </w:p>
    <w:p>
      <w:pPr>
        <w:pStyle w:val="BookText"/>
        <w:rPr/>
      </w:pPr>
      <w:r>
        <w:rPr>
          <w:rFonts w:ascii="Amiri" w:hAnsi="Amiri" w:eastAsia="Amiri" w:cs="Amiri"/>
          <w:color w:val="111111"/>
          <w:sz w:val="28"/>
          <w:sz w:val="28"/>
          <w:szCs w:val="28"/>
          <w:rtl w:val="true"/>
          <w:lang w:bidi="ar-SA"/>
        </w:rPr>
        <w:t xml:space="preserve">فر، تفسير فرات بن إبراهيم جَعْفَرُ بْنُ مُحَمَّدِ بْنِ سَعِيدٍ الْأَحْمَسِيُّ عَنْ أَبِي يَحْيَي الْبَصْرِيِّ عَنْ أَبِي جَابِرٍ عَنْ طُعْمَةَ الْجُعْفِيِّ </w:t>
      </w:r>
      <w:r>
        <w:rPr>
          <w:rStyle w:val="FootnoteAnchor"/>
          <w:rtl w:val="true"/>
        </w:rPr>
        <w:footnoteReference w:id="660"/>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السُّدِّيُّ </w:t>
      </w:r>
      <w:r>
        <w:rPr>
          <w:rStyle w:val="FootnoteAnchor"/>
          <w:rtl w:val="true"/>
        </w:rPr>
        <w:footnoteReference w:id="661"/>
      </w:r>
      <w:r>
        <w:rPr>
          <w:rFonts w:ascii="Amiri" w:hAnsi="Amiri" w:eastAsia="Amiri" w:cs="Amiri"/>
          <w:color w:val="111111"/>
          <w:sz w:val="28"/>
          <w:sz w:val="28"/>
          <w:szCs w:val="28"/>
          <w:rtl w:val="true"/>
          <w:lang w:bidi="ar-SA"/>
        </w:rPr>
        <w:t>جَعْفَرَ بْنَ مُحَمَّدٍ عليهما السلام عَنْ قَوْلِ اللَّهِ تَعَالَي مَثَلُ الْجَنَّةِ الَّتِي وُعِدَ الْمُتَّقُونَ قَالَ هِيَ فِي عَلِيٍّ وَ أَوْلَادِهِ وَ شِيعَتِهِمْ هُمُ الْمُتَّقُونَ وَ هُمْ أَهْلُ الْجَنَّةِ وَ الْمَغْفِرَةِ</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1227272_3264237689"/>
      <w:bookmarkStart w:id="1844" w:name="_Toc870"/>
      <w:bookmarkEnd w:id="1843"/>
      <w:r>
        <w:rPr>
          <w:rtl w:val="true"/>
        </w:rPr>
        <w:t>«</w:t>
      </w:r>
      <w:r>
        <w:rPr/>
        <w:t>87</w:t>
      </w:r>
      <w:r>
        <w:rPr>
          <w:rtl w:val="true"/>
        </w:rPr>
        <w:t>»</w:t>
      </w:r>
      <w:bookmarkEnd w:id="1844"/>
    </w:p>
    <w:p>
      <w:pPr>
        <w:pStyle w:val="BookText"/>
        <w:rPr/>
      </w:pPr>
      <w:r>
        <w:rPr>
          <w:rFonts w:ascii="Amiri" w:hAnsi="Amiri" w:eastAsia="Amiri" w:cs="Amiri"/>
          <w:color w:val="111111"/>
          <w:sz w:val="28"/>
          <w:sz w:val="28"/>
          <w:szCs w:val="28"/>
          <w:rtl w:val="true"/>
          <w:lang w:bidi="ar-SA"/>
        </w:rPr>
        <w:t>فر، تفسير فرات بن إبراهيم فُرَاتُ بْنُ إِبْرَاهِيمَ الْكُوفِيُّ مُعَنْعَناً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عَدُوٍّ لَنَا نَاصِبٍ مَنْسُوبٌ إِلَي هَذِهِ الْآيَةِ وُجُوهٌ يَوْمَئِذٍ خاشِعَةٌ عامِلَةٌ ناصِبَةٌ تَصْلي ناراً حامِيَةً تُسْقي مِنْ عَيْنٍ آنِيَةٍ</w:t>
      </w:r>
      <w:r>
        <w:rPr>
          <w:rFonts w:eastAsia="Amiri" w:cs="Amiri" w:ascii="Amiri" w:hAnsi="Amiri"/>
          <w:color w:val="111111"/>
          <w:sz w:val="28"/>
          <w:szCs w:val="28"/>
          <w:rtl w:val="true"/>
          <w:lang w:bidi="ar-SA"/>
        </w:rPr>
        <w:t>.</w:t>
      </w:r>
    </w:p>
    <w:p>
      <w:pPr>
        <w:pStyle w:val="Heading5"/>
        <w:numPr>
          <w:ilvl w:val="4"/>
          <w:numId w:val="1"/>
        </w:numPr>
        <w:rPr/>
      </w:pPr>
      <w:bookmarkStart w:id="1845" w:name="__RefHeading___Toc1227274_3264237689"/>
      <w:bookmarkStart w:id="1846" w:name="_Toc871"/>
      <w:bookmarkEnd w:id="1845"/>
      <w:r>
        <w:rPr>
          <w:rtl w:val="true"/>
        </w:rPr>
        <w:t>«</w:t>
      </w:r>
      <w:r>
        <w:rPr/>
        <w:t>88</w:t>
      </w:r>
      <w:r>
        <w:rPr>
          <w:rtl w:val="true"/>
        </w:rPr>
        <w:t>»</w:t>
      </w:r>
      <w:bookmarkEnd w:id="1846"/>
    </w:p>
    <w:p>
      <w:pPr>
        <w:pStyle w:val="BookText"/>
        <w:rPr/>
      </w:pPr>
      <w:r>
        <w:rPr>
          <w:rFonts w:ascii="Amiri" w:hAnsi="Amiri" w:eastAsia="Amiri" w:cs="Amiri"/>
          <w:color w:val="111111"/>
          <w:sz w:val="28"/>
          <w:sz w:val="28"/>
          <w:szCs w:val="28"/>
          <w:rtl w:val="true"/>
          <w:lang w:bidi="ar-SA"/>
        </w:rPr>
        <w:t>فر، تفسير فرات بن إبراهيم جَعْفَرُ بْنُ مُحَمَّدِ بْنِ يُوسُفَ مُعَنْعَناً عَنْ صَفْوَانَ قَالَ سَمِعْتُ أَبَا الْحَسَنِ عليه السلام يَقُولُ إِلَيْنَا إِيَابُ هَذَا الْخَلْقِ وَ عَلَيْنا حِسابَهُمْ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توبیخ شود و فرمان دوزخ به او دهند</w:t>
      </w:r>
      <w:r>
        <w:rPr>
          <w:rFonts w:eastAsia="IRNazanin" w:cs="IRNazanin"/>
          <w:color w:val="111111"/>
          <w:sz w:val="28"/>
          <w:szCs w:val="28"/>
          <w:rtl w:val="true"/>
          <w:lang w:bidi="fa-IR"/>
        </w:rPr>
        <w:t>.</w:t>
      </w:r>
      <w:r>
        <w:rPr>
          <w:rStyle w:val="FootnoteAnchor"/>
          <w:rtl w:val="true"/>
        </w:rPr>
        <w:footnoteReference w:id="662"/>
      </w:r>
    </w:p>
    <w:p>
      <w:pPr>
        <w:pStyle w:val="Heading5"/>
        <w:numPr>
          <w:ilvl w:val="4"/>
          <w:numId w:val="1"/>
        </w:numPr>
        <w:rPr/>
      </w:pPr>
      <w:bookmarkStart w:id="1847" w:name="__RefHeading___Toc1227276_3264237689"/>
      <w:bookmarkStart w:id="1848" w:name="_Toc872"/>
      <w:bookmarkEnd w:id="1847"/>
      <w:r>
        <w:rPr>
          <w:rtl w:val="true"/>
        </w:rPr>
        <w:t xml:space="preserve">روایت </w:t>
      </w:r>
      <w:r>
        <w:rPr/>
        <w:t>85</w:t>
      </w:r>
      <w:r>
        <w:rPr>
          <w:rtl w:val="true"/>
        </w:rPr>
        <w:t>.</w:t>
      </w:r>
      <w:bookmarkEnd w:id="184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روز قیامت محشور می شود در حالی که خونی نریخته؛ پس به او چیزی شبیه ظرف خون حجامت یا بیشتر از آن داده می شود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تو از خون فلان است؛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مرا قبض روح کردی در حالی که من خونی از کسی نرختم؛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فلان و فلان روایت را از فلان کس شنیدی و آن را روایت کردی و نقل شد تا به فلان سلطان رسید و به خاطر آن کسی را کشت و این سهم تو از خون اوست</w:t>
      </w:r>
      <w:r>
        <w:rPr>
          <w:rFonts w:eastAsia="IRNazanin" w:cs="IRNazanin"/>
          <w:color w:val="111111"/>
          <w:sz w:val="28"/>
          <w:szCs w:val="28"/>
          <w:rtl w:val="true"/>
          <w:lang w:bidi="fa-IR"/>
        </w:rPr>
        <w:t>.</w:t>
      </w:r>
      <w:r>
        <w:rPr>
          <w:rStyle w:val="FootnoteAnchor"/>
          <w:rtl w:val="true"/>
        </w:rPr>
        <w:footnoteReference w:id="663"/>
      </w:r>
    </w:p>
    <w:p>
      <w:pPr>
        <w:pStyle w:val="Heading5"/>
        <w:numPr>
          <w:ilvl w:val="4"/>
          <w:numId w:val="1"/>
        </w:numPr>
        <w:rPr/>
      </w:pPr>
      <w:bookmarkStart w:id="1849" w:name="__RefHeading___Toc1227278_3264237689"/>
      <w:bookmarkStart w:id="1850" w:name="_Toc873"/>
      <w:bookmarkEnd w:id="1849"/>
      <w:r>
        <w:rPr>
          <w:rtl w:val="true"/>
        </w:rPr>
        <w:t>توضیح</w:t>
      </w:r>
      <w:bookmarkEnd w:id="1850"/>
    </w:p>
    <w:p>
      <w:pPr>
        <w:pStyle w:val="BookText"/>
        <w:rPr/>
      </w:pPr>
      <w:r>
        <w:rPr>
          <w:rFonts w:ascii="IRNazanin" w:hAnsi="IRNazanin" w:eastAsia="IRNazanin"/>
          <w:color w:val="111111"/>
          <w:sz w:val="28"/>
          <w:sz w:val="28"/>
          <w:szCs w:val="28"/>
          <w:rtl w:val="true"/>
          <w:lang w:bidi="fa-IR"/>
        </w:rPr>
        <w:t>جزری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ملاقات کند در حالی که خون حرامی نریخته باشد داخل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یتندّ یعنی از خون حرام چیزی نریخته باشد و از آن چیزی به او نرسیده باشد که گویا تری و خیسی خون به او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ما ندینی من فلان شیء اکرهه یعنی چیزی که ناپسندش می دارم از او به من نرسید و دست من بدی به او نرساند و ممکن است ندی اینجا بر وزن رضی باشد به معنای تر و خیس شد و خون تمییز باشد</w:t>
      </w:r>
      <w:r>
        <w:rPr>
          <w:rFonts w:eastAsia="IRNazanin" w:cs="IRNazanin"/>
          <w:color w:val="111111"/>
          <w:sz w:val="28"/>
          <w:szCs w:val="28"/>
          <w:rtl w:val="true"/>
          <w:lang w:bidi="fa-IR"/>
        </w:rPr>
        <w:t>.</w:t>
      </w:r>
    </w:p>
    <w:p>
      <w:pPr>
        <w:pStyle w:val="Heading5"/>
        <w:numPr>
          <w:ilvl w:val="4"/>
          <w:numId w:val="1"/>
        </w:numPr>
        <w:rPr/>
      </w:pPr>
      <w:bookmarkStart w:id="1851" w:name="__RefHeading___Toc1227280_3264237689"/>
      <w:bookmarkStart w:id="1852" w:name="_Toc874"/>
      <w:bookmarkEnd w:id="1851"/>
      <w:r>
        <w:rPr>
          <w:rtl w:val="true"/>
        </w:rPr>
        <w:t xml:space="preserve">روایت </w:t>
      </w:r>
      <w:r>
        <w:rPr/>
        <w:t>86</w:t>
      </w:r>
      <w:r>
        <w:rPr>
          <w:rtl w:val="true"/>
        </w:rPr>
        <w:t>.</w:t>
      </w:r>
      <w:bookmarkEnd w:id="1852"/>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از امام صادق علیه السلام درباره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w:t>
      </w:r>
      <w:r>
        <w:rPr>
          <w:rFonts w:eastAsia="Amiri" w:cs="Amiri" w:ascii="Amiri" w:hAnsi="Amiri"/>
          <w:color w:val="111111"/>
          <w:sz w:val="28"/>
          <w:szCs w:val="28"/>
          <w:rtl w:val="true"/>
          <w:lang w:bidi="ar-SA"/>
        </w:rPr>
        <w:t>.»</w:t>
      </w:r>
      <w:r>
        <w:rPr>
          <w:rStyle w:val="FootnoteAnchor"/>
          <w:rtl w:val="true"/>
        </w:rPr>
        <w:footnoteReference w:id="664"/>
      </w:r>
      <w:r>
        <w:rPr>
          <w:rFonts w:ascii="IRNazanin" w:hAnsi="IRNazanin" w:eastAsia="IRNazanin"/>
          <w:color w:val="111111"/>
          <w:sz w:val="28"/>
          <w:sz w:val="28"/>
          <w:szCs w:val="28"/>
          <w:rtl w:val="true"/>
          <w:lang w:bidi="fa-IR"/>
        </w:rPr>
        <w:t>یعنی مَثَلِ بهشتی که به پرهیزگاران وعده داده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دررباره علی و اولاد او علیهم السلام است و شیعیانشان همان متقین هستند و آنان اهل بهشت و مغفرت هستند</w:t>
      </w:r>
      <w:r>
        <w:rPr>
          <w:rFonts w:eastAsia="IRNazanin" w:cs="IRNazanin"/>
          <w:color w:val="111111"/>
          <w:sz w:val="28"/>
          <w:szCs w:val="28"/>
          <w:rtl w:val="true"/>
          <w:lang w:bidi="fa-IR"/>
        </w:rPr>
        <w:t>.</w:t>
      </w:r>
      <w:r>
        <w:rPr>
          <w:rStyle w:val="FootnoteAnchor"/>
          <w:rtl w:val="true"/>
        </w:rPr>
        <w:footnoteReference w:id="665"/>
      </w:r>
    </w:p>
    <w:p>
      <w:pPr>
        <w:pStyle w:val="Heading5"/>
        <w:numPr>
          <w:ilvl w:val="4"/>
          <w:numId w:val="1"/>
        </w:numPr>
        <w:rPr/>
      </w:pPr>
      <w:bookmarkStart w:id="1853" w:name="__RefHeading___Toc1227282_3264237689"/>
      <w:bookmarkStart w:id="1854" w:name="_Toc875"/>
      <w:bookmarkEnd w:id="1853"/>
      <w:r>
        <w:rPr>
          <w:rtl w:val="true"/>
        </w:rPr>
        <w:t xml:space="preserve">روایت </w:t>
      </w:r>
      <w:r>
        <w:rPr/>
        <w:t>87</w:t>
      </w:r>
      <w:r>
        <w:rPr>
          <w:rtl w:val="true"/>
        </w:rPr>
        <w:t>.</w:t>
      </w:r>
      <w:bookmarkEnd w:id="1854"/>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 ناصب ما اهل بیت منسوب 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خاشِعَةٌ عامِلَةٌ ناصِبَةٌ تَصْلی ناراً حامِیَةً تُسْقی مِنْ عَیْنٍ 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روز، چهره‌هایی زبونند، 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ناچاردر آتشی سوزان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داغ نوشانیده شوند</w:t>
      </w:r>
      <w:r>
        <w:rPr>
          <w:rFonts w:eastAsia="IRNazanin" w:cs="IRNazanin"/>
          <w:color w:val="111111"/>
          <w:sz w:val="28"/>
          <w:szCs w:val="28"/>
          <w:rtl w:val="true"/>
          <w:lang w:bidi="fa-IR"/>
        </w:rPr>
        <w:t>.</w:t>
      </w:r>
      <w:r>
        <w:rPr>
          <w:rStyle w:val="FootnoteAnchor"/>
          <w:rtl w:val="true"/>
        </w:rPr>
        <w:footnoteReference w:id="666"/>
      </w:r>
    </w:p>
    <w:p>
      <w:pPr>
        <w:pStyle w:val="Heading5"/>
        <w:numPr>
          <w:ilvl w:val="4"/>
          <w:numId w:val="1"/>
        </w:numPr>
        <w:rPr/>
      </w:pPr>
      <w:bookmarkStart w:id="1855" w:name="__RefHeading___Toc1227284_3264237689"/>
      <w:bookmarkStart w:id="1856" w:name="_Toc876"/>
      <w:bookmarkEnd w:id="1855"/>
      <w:r>
        <w:rPr>
          <w:rtl w:val="true"/>
        </w:rPr>
        <w:t xml:space="preserve">روایت </w:t>
      </w:r>
      <w:r>
        <w:rPr/>
        <w:t>88</w:t>
      </w:r>
      <w:r>
        <w:rPr>
          <w:rtl w:val="true"/>
        </w:rPr>
        <w:t>.</w:t>
      </w:r>
      <w:bookmarkEnd w:id="185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خلق به سوی ما و حساب رسیشان با ماست</w:t>
      </w:r>
      <w:r>
        <w:rPr>
          <w:rFonts w:eastAsia="IRNazanin" w:cs="IRNazanin"/>
          <w:color w:val="111111"/>
          <w:sz w:val="28"/>
          <w:szCs w:val="28"/>
          <w:rtl w:val="true"/>
          <w:lang w:bidi="fa-IR"/>
        </w:rPr>
        <w:t>.</w:t>
      </w:r>
      <w:r>
        <w:rPr>
          <w:rStyle w:val="FootnoteAnchor"/>
          <w:rtl w:val="true"/>
        </w:rPr>
        <w:footnoteReference w:id="667"/>
      </w:r>
      <w:bookmarkStart w:id="1857" w:name="pg13885_196456"/>
    </w:p>
    <w:p>
      <w:pPr>
        <w:pStyle w:val="Heading5"/>
        <w:numPr>
          <w:ilvl w:val="4"/>
          <w:numId w:val="1"/>
        </w:numPr>
        <w:rPr/>
      </w:pPr>
      <w:bookmarkStart w:id="1858" w:name="__RefHeading___Toc1227286_3264237689"/>
      <w:bookmarkStart w:id="1859" w:name="_Toc877"/>
      <w:bookmarkEnd w:id="1857"/>
      <w:bookmarkEnd w:id="1858"/>
      <w:r>
        <w:rPr>
          <w:rtl w:val="true"/>
        </w:rPr>
        <w:t>«</w:t>
      </w:r>
      <w:r>
        <w:rPr/>
        <w:t>89</w:t>
      </w:r>
      <w:r>
        <w:rPr>
          <w:rtl w:val="true"/>
        </w:rPr>
        <w:t>»</w:t>
      </w:r>
      <w:bookmarkEnd w:id="1859"/>
    </w:p>
    <w:p>
      <w:pPr>
        <w:pStyle w:val="BookText"/>
        <w:rPr/>
      </w:pPr>
      <w:r>
        <w:rPr>
          <w:rFonts w:ascii="Amiri" w:hAnsi="Amiri" w:eastAsia="Amiri" w:cs="Amiri"/>
          <w:color w:val="111111"/>
          <w:sz w:val="28"/>
          <w:sz w:val="28"/>
          <w:szCs w:val="28"/>
          <w:rtl w:val="true"/>
          <w:lang w:bidi="ar-SA"/>
        </w:rPr>
        <w:t>فر، تفسير فرات بن إبراهيم جَعْفَرُ بْنُ مُحَمَّدٍ الْفَزَارِيُّ مُعَنْعَناً عَنْ قَبِيصَةَ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الصَّادِقِ جَعْفَرِ بْنِ مُحَمَّدٍ عليهما السلام وَ عِنْدَهُ الْبَوْسُ بْنُ أَبِي الدَّوْسِ وَ ابْنُ ظَبْيَانَ وَ الْقَاسِمُ الصَّيْرَفِيُّ فَسَلَّمْتُ وَ جَلَسْتُ وَ قُلْتُ يَا ابْنَ رَسُولِ اللَّهِ قَدْ أَتَيْتُكَ مُسْتَفِيداً قَالَ سَلْ وَ أَوْجِزْ قُلْتُ أَيْنَ كُنْتُمْ قَبْلَ أَنْ يَخْلُقَ اللَّهُ سَمَاءً مَبْنِيَّةً وَ أَرْضاً مَدْحِيَّةً أَوْ ظُلْمَةً أَوْ نُوراً قَالَ يَا قَبِيصَةُ لِمَ سَأَلْتَنَا عَنْ هَذَا الْحَدِيثِ فِي هَذَا الْوَقْتِ أَ مَا عَلِمْتَ أَنَّ حُبَّنَا قَدِ اكْتُتِمَ وَ بُغْضَنَا قَدْ فَشَا وَ أَنَّ لَنَا أَعْدَاءً مِنَ الْجِنِّ يُخْرِجُونَ حَدِيثَنَا إِلَي أَعْدَائِنَا مِنَ الْإِنْسِ وَ أَنَّ الْحِيطَانَ لَهَا آذَانٌ كَآذَانِ النَّاسِ قَالَ قُلْتُ قَدْ سُئِلْتُ عَنْ ذَلِكَ قَالَ يَا قَبِيصَةُ كُنَّا أَشْبَاحَ نُورٍ حَوْلَ الْعَرْشِ نُسَبِّحُ اللَّهَ قَبْلَ أَنْ يُخْلَقَ آدَمُ بِخَمْسَةَ عَشَرَ أَلْفَ عَامٍ فَلَمَّا خَلَقَ اللَّهُ آدَمَ أَفْرَغَنَا فِي صُلْبِهِ فَلَمْ يَزَلْ يَنْقُلُنَا مِنْ صُلْبٍ طَاهِرٍ إِلَي رَحِمٍ مُطَهَّرٍ حَتَّي بَعَثَ اللَّهُ مُحَمَّداً صلي الله عليه و آله فَنَحْنُ عُرْوَةُ اللَّهِ الْوُثْقَي مَنِ اسْتَمْسَكَ بِنَا نَجَا وَ مَنْ تَخَلَّفَ عَنَّا هَوَي </w:t>
      </w:r>
      <w:r>
        <w:rPr>
          <w:rStyle w:val="FootnoteAnchor"/>
          <w:rtl w:val="true"/>
        </w:rPr>
        <w:footnoteReference w:id="668"/>
      </w:r>
      <w:r>
        <w:rPr>
          <w:rFonts w:ascii="Amiri" w:hAnsi="Amiri" w:eastAsia="Amiri" w:cs="Amiri"/>
          <w:color w:val="111111"/>
          <w:sz w:val="28"/>
          <w:sz w:val="28"/>
          <w:szCs w:val="28"/>
          <w:rtl w:val="true"/>
          <w:lang w:bidi="ar-SA"/>
        </w:rPr>
        <w:t>لَا نُدْخِلُهُ فِي بَابِ ضَلَالَةٍ وَ لَا نُخْرِجُهُ مِنْ بَابِ هُدًي وَ نَحْنُ رُعَاةُ دِينِ اللَّهِ وَ نَحْنُ عِتْرَةُ رَسُولِ اللَّهِ صلي الله عليه و آله وَ نَحْنُ الْقُبَّةُ الَّتِي طَالَتْ أَطْنَابُهَا وَ اتَّسَعَ فِنَاؤُهَا مَنْ ضَوَي إِلَيْنَا نَجَا إِلَي الْجَنَّةِ وَ مَنْ تَخَلَّفَ عَنَّا هَوَي إِلَي النَّارِ قُلْتُ لِوَجْهِ رَبِّي الْحَمْدُ أَسْأَلُكَ عَنْ قَوْلِ اللَّهِ تَعَالَي إِنَّ إِلَيْنا إِيابَهُمْ ثُمَّ إِنَّ عَلَيْنا حِسابَهُمْ قَالَ فِينَا التَّنْزِيلُ قُلْتُ إِنَّمَا أَسْأَلُكَ عَنِ التَّفْسِيرِ قَالَ نَعَمْ يَا قَبِيصَةُ إِذَا كَانَ يَوْمُ الْقِيَامَةِ جَعَلَ اللَّهُ حِسَابَ شِيعَتِنَا عَلَيْنَا فَمَا كَانَ بَيْنَهُمْ وَ بَيْنَ اللَّهِ اسْتَوْهَبَهُ مُحَمَّدٌ صلي الله عليه و آله مِنَ اللَّهِ وَ مَا كَانَ فِيمَا بَيْنَهُمْ وَ بَيْنَ النَّاسِ مِنَ الْمَظَالِمِ أَدَّاهُ مُحَمَّدٌ صلي الله عليه و آله عَنْهُمْ وَ مَا كَانَ فِيمَا بَيْنَنَا وَ بَيْنَهُمْ وَهَبْنَاهُ لَهُمْ حَتَّي يَدْخُلُوا الْجَنَّةَ بِغَيْرِ حِسَابٍ</w:t>
      </w:r>
      <w:r>
        <w:rPr>
          <w:rFonts w:eastAsia="Amiri" w:cs="Amiri" w:ascii="Amiri" w:hAnsi="Amiri"/>
          <w:color w:val="111111"/>
          <w:sz w:val="28"/>
          <w:szCs w:val="28"/>
          <w:rtl w:val="true"/>
          <w:lang w:bidi="ar-SA"/>
        </w:rPr>
        <w:t>.</w:t>
      </w:r>
    </w:p>
    <w:p>
      <w:pPr>
        <w:pStyle w:val="Heading5"/>
        <w:numPr>
          <w:ilvl w:val="4"/>
          <w:numId w:val="1"/>
        </w:numPr>
        <w:rPr/>
      </w:pPr>
      <w:bookmarkStart w:id="1860" w:name="__RefHeading___Toc1227288_3264237689"/>
      <w:bookmarkStart w:id="1861" w:name="_Toc878"/>
      <w:bookmarkEnd w:id="1860"/>
      <w:r>
        <w:rPr>
          <w:rtl w:val="true"/>
        </w:rPr>
        <w:t>بيان</w:t>
      </w:r>
      <w:bookmarkEnd w:id="1861"/>
    </w:p>
    <w:p>
      <w:pPr>
        <w:pStyle w:val="BookText"/>
        <w:rPr/>
      </w:pPr>
      <w:r>
        <w:rPr>
          <w:rFonts w:ascii="Amiri" w:hAnsi="Amiri" w:eastAsia="Amiri" w:cs="Amiri"/>
          <w:color w:val="111111"/>
          <w:sz w:val="28"/>
          <w:sz w:val="28"/>
          <w:szCs w:val="28"/>
          <w:rtl w:val="true"/>
          <w:lang w:bidi="ar-SA"/>
        </w:rPr>
        <w:t>ضوي إليه مال</w:t>
      </w:r>
      <w:r>
        <w:rPr>
          <w:rFonts w:eastAsia="Amiri" w:cs="Amiri" w:ascii="Amiri" w:hAnsi="Amiri"/>
          <w:color w:val="111111"/>
          <w:sz w:val="28"/>
          <w:szCs w:val="28"/>
          <w:rtl w:val="true"/>
          <w:lang w:bidi="ar-SA"/>
        </w:rPr>
        <w:t>.</w:t>
      </w:r>
    </w:p>
    <w:p>
      <w:pPr>
        <w:pStyle w:val="Heading5"/>
        <w:numPr>
          <w:ilvl w:val="4"/>
          <w:numId w:val="1"/>
        </w:numPr>
        <w:rPr/>
      </w:pPr>
      <w:bookmarkStart w:id="1862" w:name="__RefHeading___Toc1227290_3264237689"/>
      <w:bookmarkStart w:id="1863" w:name="_Toc879"/>
      <w:bookmarkEnd w:id="1862"/>
      <w:r>
        <w:rPr>
          <w:rtl w:val="true"/>
        </w:rPr>
        <w:t>«</w:t>
      </w:r>
      <w:r>
        <w:rPr/>
        <w:t>90</w:t>
      </w:r>
      <w:r>
        <w:rPr>
          <w:rtl w:val="true"/>
        </w:rPr>
        <w:t>»</w:t>
      </w:r>
      <w:bookmarkEnd w:id="1863"/>
    </w:p>
    <w:p>
      <w:pPr>
        <w:pStyle w:val="BookText"/>
        <w:rPr/>
      </w:pPr>
      <w:r>
        <w:rPr>
          <w:rFonts w:ascii="Amiri" w:hAnsi="Amiri" w:eastAsia="Amiri" w:cs="Amiri"/>
          <w:color w:val="111111"/>
          <w:sz w:val="28"/>
          <w:sz w:val="28"/>
          <w:szCs w:val="28"/>
          <w:rtl w:val="true"/>
          <w:lang w:bidi="ar-SA"/>
        </w:rPr>
        <w:t>فر، تفسير فرات بن إبراهيم جَعْفَرُ بْنُ أَحْمَدَ مُعَنْعَناً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أَبِي ذَاتَ يَوْمٍ فَإِذَا هُوَ بِأُنَاسٍ مِنْ أَصْحَابِنَا بَيْنَ الْمِنْبَرِ وَ الْقَبْرِ فَسَلَّمَ عَلَيْهِمْ ثُمَّ قَالَ أَمَا وَ اللَّهِ إِنِّي لَأُحِبُّ رِيحَكُمْ وَ أَرْوَاحَكُمْ فَأَعِينُونِي عَلَي ذَلِكَ بِوَرَعٍ وَ اجْتِهَادٍ مَنِ ائْتَمَّ بِعَبْدٍ فَلْيَعْمَلْ</w:t>
      </w:r>
    </w:p>
    <w:p>
      <w:pPr>
        <w:pStyle w:val="Heading5"/>
        <w:numPr>
          <w:ilvl w:val="4"/>
          <w:numId w:val="1"/>
        </w:numPr>
        <w:rPr/>
      </w:pPr>
      <w:bookmarkStart w:id="1864" w:name="__RefHeading___Toc1227292_3264237689"/>
      <w:bookmarkStart w:id="1865" w:name="_Toc880"/>
      <w:bookmarkEnd w:id="1864"/>
      <w:r>
        <w:rPr>
          <w:rtl w:val="true"/>
        </w:rPr>
        <w:t xml:space="preserve">روایت </w:t>
      </w:r>
      <w:r>
        <w:rPr/>
        <w:t>89</w:t>
      </w:r>
      <w:r>
        <w:rPr>
          <w:rtl w:val="true"/>
        </w:rPr>
        <w:t>.</w:t>
      </w:r>
      <w:bookmarkEnd w:id="1865"/>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صادق علیه السلام شدم و نزد حضرت بوس بن ابی الدوس و ابن ظبیان و قاسم صیرفی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کردم و نشستم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نزد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مختصر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خدا آسمانی بنا شده و زمین گسترده شده یا ظلمت و نور باشد، شما کجا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ما درباره این حدیث در این وقت پرسیدی؟ آیا نمی دانی که محبت ما کتمان شده و کینه ما آشکار شده و ما دشمنانی از جنیان داریم که حدیث ما را به دشمنان ما از و انسیان می برند و دیوارها مثل گوشهای مردم گوش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از من 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اشباح نور در حول عرش بودیم و پانزده هزار سال قبل از آنکه خدا آدم را بیافریند، خدا را تسبیح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آدم را آفرید، ما در صلب او نهاده شدیم و پیوسته ما را از صلبی پاک به رحمی پاکیزه منتقل می کرد تا این که خدا محمد صلی الله علیه و آله را برانگیخت؛ پس ما ریسمان محکم خداییم که هر کس به ما تمسک کند نجات می یابد و کسی که از ما تخل بورزد،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باب گمراهی وارد نمی کنیم و از باب هدایت خارجش نمی سازیم و ما نگهبانان دین خداییم و ما عترت رسول خدا صلی الله علیه و آله هستیم و ما آن قبّه ای هستیم که طنابهایش طویل و آستانش وسیع است؛ کسی که به ما میل پیدا کند، به بهشت نجات پیدا می کند و کسی که از ما تخلف بورزد در آتش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ذات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إِلَیْنا إِیابَهُمْ ثُمَّ إِنَّ 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بازگشت آنان به سوی ماست آن گاه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توضیح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تفسیر آن از شما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خداوند حساب خواستن از شیعیان ما را بر ما قرار می دهد؛ پس گناهانی که بین آنان و خداوند است را محمد صلی الله علیه و آله از خدا طلب آمرزش می کند و گناهان حق الناس و مظالمی که بین شیعیان ما و مردم است را محمد صلی الله علیه و آله از جانبشان ادا می کند و آنچه بین ما و ایشان است ما به آنان می بخشیم تا بدون محاسبه داخل بهشت شوند</w:t>
      </w:r>
      <w:r>
        <w:rPr>
          <w:rFonts w:eastAsia="IRNazanin" w:cs="IRNazanin"/>
          <w:color w:val="111111"/>
          <w:sz w:val="28"/>
          <w:szCs w:val="28"/>
          <w:rtl w:val="true"/>
          <w:lang w:bidi="fa-IR"/>
        </w:rPr>
        <w:t>.</w:t>
      </w:r>
      <w:r>
        <w:rPr>
          <w:rStyle w:val="FootnoteAnchor"/>
          <w:rtl w:val="true"/>
        </w:rPr>
        <w:footnoteReference w:id="669"/>
      </w:r>
    </w:p>
    <w:p>
      <w:pPr>
        <w:pStyle w:val="Heading5"/>
        <w:numPr>
          <w:ilvl w:val="4"/>
          <w:numId w:val="1"/>
        </w:numPr>
        <w:rPr/>
      </w:pPr>
      <w:bookmarkStart w:id="1866" w:name="__RefHeading___Toc1227294_3264237689"/>
      <w:bookmarkStart w:id="1867" w:name="_Toc881"/>
      <w:bookmarkEnd w:id="1866"/>
      <w:r>
        <w:rPr>
          <w:rtl w:val="true"/>
        </w:rPr>
        <w:t>توضیح</w:t>
      </w:r>
      <w:bookmarkEnd w:id="1867"/>
    </w:p>
    <w:p>
      <w:pPr>
        <w:pStyle w:val="BookText"/>
        <w:rPr/>
      </w:pPr>
      <w:r>
        <w:rPr>
          <w:rFonts w:ascii="IRNazanin" w:hAnsi="IRNazanin" w:eastAsia="IRNazanin"/>
          <w:color w:val="111111"/>
          <w:sz w:val="28"/>
          <w:sz w:val="28"/>
          <w:szCs w:val="28"/>
          <w:rtl w:val="true"/>
          <w:lang w:bidi="fa-IR"/>
        </w:rPr>
        <w:t>ضوی الیه یعنی میل پیدا کرد</w:t>
      </w:r>
      <w:r>
        <w:rPr>
          <w:rFonts w:eastAsia="IRNazanin" w:cs="IRNazanin"/>
          <w:color w:val="111111"/>
          <w:sz w:val="28"/>
          <w:szCs w:val="28"/>
          <w:rtl w:val="true"/>
          <w:lang w:bidi="fa-IR"/>
        </w:rPr>
        <w:t>.</w:t>
      </w:r>
    </w:p>
    <w:p>
      <w:pPr>
        <w:pStyle w:val="Heading5"/>
        <w:numPr>
          <w:ilvl w:val="4"/>
          <w:numId w:val="1"/>
        </w:numPr>
        <w:rPr/>
      </w:pPr>
      <w:bookmarkStart w:id="1868" w:name="__RefHeading___Toc1227296_3264237689"/>
      <w:bookmarkStart w:id="1869" w:name="_Toc882"/>
      <w:bookmarkEnd w:id="1868"/>
      <w:r>
        <w:rPr>
          <w:rtl w:val="true"/>
        </w:rPr>
        <w:t xml:space="preserve">روایت </w:t>
      </w:r>
      <w:r>
        <w:rPr/>
        <w:t>90</w:t>
      </w:r>
      <w:r>
        <w:rPr>
          <w:rtl w:val="true"/>
        </w:rPr>
        <w:t>.</w:t>
      </w:r>
      <w:bookmarkEnd w:id="186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پدرم از منزل بیرون رفتیم، ناگهان مردمی از اصحابمان را دیدیم که بین منبر و قبر رسول خدا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آنان سلام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هشیار باشید که به خدا قسم من رایحه و جانهای شما را دوست دارم؛ مرا بر این امر با تقوی و تلاش یاری کنید؛ کسی که به بنده ای اقتدا کند باید طبق عمل او </w:t>
      </w:r>
    </w:p>
    <w:p>
      <w:pPr>
        <w:pStyle w:val="BookText"/>
        <w:rPr/>
      </w:pPr>
      <w:r>
        <w:rPr>
          <w:rFonts w:ascii="Amiri" w:hAnsi="Amiri" w:eastAsia="Amiri" w:cs="Amiri"/>
          <w:color w:val="111111"/>
          <w:sz w:val="28"/>
          <w:sz w:val="28"/>
          <w:szCs w:val="28"/>
          <w:rtl w:val="true"/>
          <w:lang w:bidi="ar-SA"/>
        </w:rPr>
        <w:t xml:space="preserve">بِعَمَلِهِ وَ أَنْتُمْ شِيعَةُ آلِ مُحَمَّدٍ صلي الله عليه و آله وَ أَنْتُمْ شُرَطُ اللَّهِ وَ أَنْتُمْ أَنْصَارُ اللَّهِ وَ أَنْتُمُ السَّابِقُونَ الْأَوَّلُونَ وَ السَّابِقُونَ الْآخِرُونَ فِي الدُّنْيَا وَ السَّابِقُونَ فِي الْآخِرَةِ إِلَي الْجَنَّةِ قَدْ ضَمِنَّا لَكُمُ الْجَنَّةَ بِضَمَانِ اللَّهِ وَ ضَمَانِ رَسُولِ اللَّهِ صلي الله عليه و آله وَ أَهْلِ بَيْتِهِ أَنْتُمُ الطَّيِّبُونَ وَ نِسَاؤُكُمُ الطَّيِّبَاتُ كُلُّ مُؤْمِنَةٍ حَوْرَاءُ وَ كُلُّ مُؤْمِنٍ صِدِّيقٌ كَمْ مَرَّةً قَدْ قَالَ أَمِيرُ الْمُؤْمِنِينَ عَلِيُّ بْنُ أَبِي طَالِبٍ عليهما السلام لِقَنْبَرٍ يَا قَنْبَرُ أَبْشِرْ وَ بَشِّرْ وَ اسْتَبْشِرْ وَ اللَّهِ لَقَدْ قُبِضَ رَسُولُ اللَّهِ صلي الله عليه و آله وَ هُوَ سَاخِطٌ عَلَي جَمِيعِ أُمَّتِهِ إِلَّا الشِّيعَةَ وَ إِنَّ لِكُلِّ شَيْ‌ءٍ شَرَفاً </w:t>
      </w:r>
      <w:r>
        <w:rPr>
          <w:rStyle w:val="FootnoteAnchor"/>
          <w:rtl w:val="true"/>
        </w:rPr>
        <w:footnoteReference w:id="670"/>
      </w:r>
      <w:r>
        <w:rPr>
          <w:rFonts w:ascii="Amiri" w:hAnsi="Amiri" w:eastAsia="Amiri" w:cs="Amiri"/>
          <w:color w:val="111111"/>
          <w:sz w:val="28"/>
          <w:sz w:val="28"/>
          <w:szCs w:val="28"/>
          <w:rtl w:val="true"/>
          <w:lang w:bidi="ar-SA"/>
        </w:rPr>
        <w:t xml:space="preserve">وَ إِنَّ شَرَفَ الدِّينِ الشِّيعَةُ أَلَا وَ إِنَّ لِكُلِّ شَيْ‌ءٍ عُرْوَةً وَ إِنَّ عُرْوَةَ الدِّينِ الشِّيعَةُ أَلَا وَ إِنَّ لِكُلِّ شَيْ‌ءٍ إِمَاماً وَ إِمَامَ الْأَرْضِ أَرْضٌ يَسْكُنُ فِيهَا الشِّيعَةُ </w:t>
      </w:r>
      <w:r>
        <w:rPr>
          <w:rStyle w:val="FootnoteAnchor"/>
          <w:rtl w:val="true"/>
        </w:rPr>
        <w:footnoteReference w:id="671"/>
      </w:r>
      <w:r>
        <w:rPr>
          <w:rFonts w:ascii="Amiri" w:hAnsi="Amiri" w:eastAsia="Amiri" w:cs="Amiri"/>
          <w:color w:val="111111"/>
          <w:sz w:val="28"/>
          <w:sz w:val="28"/>
          <w:szCs w:val="28"/>
          <w:rtl w:val="true"/>
          <w:lang w:bidi="ar-SA"/>
        </w:rPr>
        <w:t xml:space="preserve">أَلَا وَ إِنَّ لِكُلِّ شَيْ‌ءٍ سَيِّداً وَ سَيِّدَ الْمَجَالِسِ مَجَالِسُ الشِّيعَةِ أَلَا وَ إِنَّ لِكُلِّ شَيْ‌ءٍ شَهْوَةً وَ إِنَّ شَهْوَةَ الدُّنْيَا سُكْنَي شِيعَتِنَا فِيهَا وَ اللَّهِ لَوْ لَا مَا فِي الْأَرْضِ مِنْكُمْ مَا اسْتَكْمَلَ أَهْلُ خِلَافِكُمْ طَيِّبَاتِ رِزْقِهِمْ وَ مَا لَهُمْ فِي الْآخِرَةِ مِنْ نَصِيبٍ كُلُّ نَاصِبٍ وَ إِنْ تَعَبَّدَ وَ اجْتَهَدَ مَنْسُوبٌ إِلَي هَذِهِ الْآيَةِ وُجُوهٌ يَوْمَئِذٍ خاشِعَةٌ عامِلَةٌ ناصِبَةٌ تَصْلي ناراً حامِيَةً تُسْقي مِنْ عَيْنٍ آنِيَةٍ وَ مَنْ دَعَا مِنْ مُخَالِفٍ لَكُمْ فَإِجَابَةُ دُعَائِهِ لَكُمْ وَ مَنْ طَلَبَ مِنْكُمْ إِلَي اللَّهِ حَاجَةً فَلَهُ مِائَةٌ وَ مَنْ سَأَلَ مَسْأَلَةً فَلَهُ مِائَةٌ وَ مَنْ دَعَا بِدَعْوَةٍ فَلَهُ مِائَةٌ </w:t>
      </w:r>
      <w:r>
        <w:rPr>
          <w:rStyle w:val="FootnoteAnchor"/>
          <w:rtl w:val="true"/>
        </w:rPr>
        <w:footnoteReference w:id="672"/>
      </w:r>
      <w:r>
        <w:rPr>
          <w:rFonts w:ascii="Amiri" w:hAnsi="Amiri" w:eastAsia="Amiri" w:cs="Amiri"/>
          <w:color w:val="111111"/>
          <w:sz w:val="28"/>
          <w:sz w:val="28"/>
          <w:szCs w:val="28"/>
          <w:rtl w:val="true"/>
          <w:lang w:bidi="ar-SA"/>
        </w:rPr>
        <w:t xml:space="preserve">وَ مَنْ عَمِلَ مِنْكُمْ حَسَنَةً فَلَا يُحْصَي تَضَاعُفُهَا وَ مَنْ أَسَاءَ مِنْكُمْ سَيِّئَةً فَمُحَمَّدٌ صلي الله عليه و آله حَجِيجُهُ يَعْنِي يُحَاجُّ عَنْهُ </w:t>
      </w:r>
      <w:r>
        <w:rPr>
          <w:rStyle w:val="FootnoteAnchor"/>
          <w:rtl w:val="true"/>
        </w:rPr>
        <w:footnoteReference w:id="673"/>
      </w:r>
      <w:r>
        <w:rPr>
          <w:rFonts w:ascii="Amiri" w:hAnsi="Amiri" w:eastAsia="Amiri" w:cs="Amiri"/>
          <w:color w:val="111111"/>
          <w:sz w:val="28"/>
          <w:sz w:val="28"/>
          <w:szCs w:val="28"/>
          <w:rtl w:val="true"/>
          <w:lang w:bidi="ar-SA"/>
        </w:rPr>
        <w:t xml:space="preserve">وَ اللَّهِ إِنَّ صَائِمَكُمْ لَيَرْعَي فِي رِيَاضِ الْجَنَّةِ تَدْعُو لَهُ الْمَلَائِكَةُ بِالْعَوْنِ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يُفْطِرَ وَ إِنَّ حَاجَّكُمْ وَ مُعْتَمِرَكُمْ لَخَاصُّ اللَّهِ وَ إِنَّكُمْ جَمِيعاً لَأَهْلُ دَعْوَةِ اللَّهِ وَ أَهْلُ إِجَابَتِهِ وَ أَهْلُ وَلَايَتِهِ لَا خَوْفٌ عَلَيْكُمْ وَ لَا حُزْنٌ كُلُّكُمْ فِي الْجَنَّةِ فَتَنَافَسُوا فِي فَضَائِلِ الدَّرَجَاتِ وَ اللَّهِ مَا مِنْ أَحَدٍ أَقْرَبَ مِنْ عَرْشِ اللَّهِ تَعَالَي بَعْدَنَا يَوْمَ الْقِيَامَةِ مِنْ شِيعَتِنَا </w:t>
      </w:r>
      <w:r>
        <w:rPr>
          <w:rStyle w:val="FootnoteAnchor"/>
          <w:rtl w:val="true"/>
        </w:rPr>
        <w:footnoteReference w:id="674"/>
      </w:r>
      <w:r>
        <w:rPr>
          <w:rFonts w:ascii="Amiri" w:hAnsi="Amiri" w:eastAsia="Amiri" w:cs="Amiri"/>
          <w:color w:val="111111"/>
          <w:sz w:val="28"/>
          <w:sz w:val="28"/>
          <w:szCs w:val="28"/>
          <w:rtl w:val="true"/>
          <w:lang w:bidi="ar-SA"/>
        </w:rPr>
        <w:t>مَا أَحْسَنَ صُنْعَ اللَّهِ إِلَيْكُمْ وَ اللَّهِ لَوْ لَا أَنْ تُفْتَنُوا فَيَشْمَتُ بِكُمْ عَدُوُّكُمْ وَ يَعْلَمَ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کند و شما شیعیان آل محمد صلی الله علیه و آله هستید و شما لشکریان خدا و یاوران خدایید و شما پیشگامان نخستین و پیشگامان واپسینید در دنیا و در آخرت پیشگام به سمت بهشتید؛ ما به ضمانت خدا و رسول خدا صلی الله علیه و آله و اهل بیت او بهشت را برای شما ضمانت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پاکیزگانید و زنان شما نیز پاکیزگانند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مؤمنه ای زنی بهشتی و هر مرد مؤمنی 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و بشارت و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رسول خدا صلی الله علیه و آله از دنیا رفت در حالی که بر تمام امتش غیر از شیعه خشمگین بود و هر چیزی شرافتی دارد و شرافت دین شیعه است؛ و آگاه باشید که هر چیزی ریسمانی دارد و ریسمان دین، شیعه است؛ و آگاه باشید که هر چیزی امامی دارد و امام زمینها زمینی است که در آن شیعه است؛ هشیار باشید که هر چیزی سید و سروری دارد و سید مجالس، مجالس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باشید که هر چیزی اشتهایی دارد و اشتهای دنیا سکونت شیعیان ما در آن است؛ به خدا قسم اگر کسی از شما روی زمین نبود، اهل مخالفت شما رزق و روزی پاکشان تکمیل نمی شد و در آخرت برای آنان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ناصبی اگر چه که عبادت کند و تلاش فراوان نماید، منسوب به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چهره‌هایی زبونند، 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ناچاردر آتشی سوزان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داغ نوشانیده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 مخالف شما که دعا کند، اجابت دعای او به برکت شماست و هر کس از شما که از خدا طلب حاجت کند، برای او صد عوض است و هر کس درخواستی کند برای او صد عوض است و هر کس دعایی کند، صد عوض دارد و هر کس از شما عمل حسنه اس انجام دهد، چند برابر شدن آن قابل شمارش نیست و هر کس از شما کار بدی کند، محمد صلی الله علیه و آله برای او حجت و دلیل می آورد یعنی در خصوص او از پیامبر صلی الله علیه و آله طلب حجت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روزه دار از شما در باغهای بهشت متنعم می شود و ملائکه برای یاری او دعا می کنند تا افطار نماید و حج و عمره گذار از شما از مخصوصین به کرامت خداست و همه شما اهل دعوت خدایید و اهل اجابت و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حزنی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شما در بهشتید پس در کسب فضیلت درجات با هم مسابقه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بعد از ما به عرش خدای تعالی نزدیک تر از شیعیان ما نیست؛ چقدر رفتار خدا به شما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فریب نخورید که دشمن بر شما شماتت کند و مردم آن را بفهمند، </w:t>
      </w:r>
      <w:bookmarkStart w:id="1870" w:name="pg13885_196458"/>
    </w:p>
    <w:p>
      <w:pPr>
        <w:pStyle w:val="BookText"/>
        <w:rPr/>
      </w:pPr>
      <w:bookmarkEnd w:id="1870"/>
      <w:r>
        <w:rPr>
          <w:rFonts w:ascii="Amiri" w:hAnsi="Amiri" w:eastAsia="Amiri" w:cs="Amiri"/>
          <w:color w:val="111111"/>
          <w:sz w:val="28"/>
          <w:sz w:val="28"/>
          <w:szCs w:val="28"/>
          <w:rtl w:val="true"/>
          <w:lang w:bidi="ar-SA"/>
        </w:rPr>
        <w:t xml:space="preserve">النَّاسُ ذَلِكَ لَسَلَّمَتْ عَلَيْكُمُ الْمَلَائِكَةُ قُبُلًا وَ قَدْ قَالَ أَمِيرُ الْمُؤْمِنِينَ عليه السلام يَخْرُجُونَ يَعْنِي أَهْلَ وَلَايَتِنَا مِنْ قُبُورِهِمْ </w:t>
      </w:r>
      <w:r>
        <w:rPr>
          <w:rStyle w:val="FootnoteAnchor"/>
          <w:rtl w:val="true"/>
        </w:rPr>
        <w:footnoteReference w:id="675"/>
      </w:r>
      <w:r>
        <w:rPr>
          <w:rFonts w:ascii="Amiri" w:hAnsi="Amiri" w:eastAsia="Amiri" w:cs="Amiri"/>
          <w:color w:val="111111"/>
          <w:sz w:val="28"/>
          <w:sz w:val="28"/>
          <w:szCs w:val="28"/>
          <w:rtl w:val="true"/>
          <w:lang w:bidi="ar-SA"/>
        </w:rPr>
        <w:t>يَوْمَ الْقِيَامَةِ مُشْرِقَةً وُجُوهُهُمْ قَرَّتْ أَعْيُنُهُمْ قَدْ أُعْطُوا الْأَمَانَ يَخَافُ النَّاسُ وَ لَا يَخَافُونَ وَ يَحْزَنُ النَّاسُ وَ لَا يَحْزَنُونَ وَ اللَّهِ مَا مِنْ عَبْدٍ مِنْكُمْ يَقُومُ إِلَي صَلَاتِهِ إِلَّا وَ قَدِ اكْتَنَفَتْهُ مَلَائِكَةٌ مِنْ خَلْفِهِ يُصَلُّونَ عَلَيْهِ وَ يَدْعُونَ لَهُ حَتَّي يَفْرُغَ مِنْ صَلَاتِهِ أَلَا وَ إِنَّ لِكُلِّ شَيْ‌ءٍ جَوْهَراً وَ جَوْهَرَ وُلْدِ آدَمَ صَلَوَاتُ اللَّهِ وَ سَلَامُهُ عَلَيْهِ نَحْنُ وَ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سَعْدَانُ بْنُ مُسْلِمٍ وَ زَادَ فِي الْحَدِيثِ عَيْثَمَ بْنَ أَسْلَمَ عَنْ مُعَاوِيَةَ بْنِ عَمَّارٍ عَنْ أَبِي عَبْدِ اللَّهِ عليه السلام وَ اللَّهِ لَوْلَاكُمْ مَا زُخْرِفَتِ الْجَنَّةُ </w:t>
      </w:r>
      <w:r>
        <w:rPr>
          <w:rStyle w:val="FootnoteAnchor"/>
          <w:rtl w:val="true"/>
        </w:rPr>
        <w:footnoteReference w:id="676"/>
      </w:r>
      <w:r>
        <w:rPr>
          <w:rFonts w:ascii="Amiri" w:hAnsi="Amiri" w:eastAsia="Amiri" w:cs="Amiri"/>
          <w:color w:val="111111"/>
          <w:sz w:val="28"/>
          <w:sz w:val="28"/>
          <w:szCs w:val="28"/>
          <w:rtl w:val="true"/>
          <w:lang w:bidi="ar-SA"/>
        </w:rPr>
        <w:t xml:space="preserve">وَ اللَّهِ لَوْلَاكُمْ مَا نَبَتَتْ حَبَّةٌ وَ اللَّهِ لَوْلَاكُمْ مَا قَرَّتْ عَيْنٌ وَ اللَّهِ لَلَّهُ أَشَدُّ حُبّاً لَكُمْ مِنِّي فَأَعِينُونَا عَلَي ذَلِكَ بِالْوَرَعِ وَ الِاجْتِهَادِ وَ الْعَمَلِ بِطَاعَتِهِ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روي الصدوق رحمه الله في كتاب فضائل الشيعة، مثله</w:t>
      </w:r>
      <w:r>
        <w:rPr>
          <w:rFonts w:eastAsia="Amiri" w:cs="Amiri" w:ascii="Amiri" w:hAnsi="Amiri"/>
          <w:color w:val="111111"/>
          <w:sz w:val="28"/>
          <w:szCs w:val="28"/>
          <w:rtl w:val="true"/>
          <w:lang w:bidi="ar-SA"/>
        </w:rPr>
        <w:t>.</w:t>
      </w:r>
    </w:p>
    <w:p>
      <w:pPr>
        <w:pStyle w:val="Heading5"/>
        <w:numPr>
          <w:ilvl w:val="4"/>
          <w:numId w:val="1"/>
        </w:numPr>
        <w:rPr/>
      </w:pPr>
      <w:bookmarkStart w:id="1871" w:name="__RefHeading___Toc1227298_3264237689"/>
      <w:bookmarkStart w:id="1872" w:name="_Toc883"/>
      <w:bookmarkEnd w:id="1871"/>
      <w:r>
        <w:rPr>
          <w:rtl w:val="true"/>
        </w:rPr>
        <w:t>«</w:t>
      </w:r>
      <w:r>
        <w:rPr/>
        <w:t>91</w:t>
      </w:r>
      <w:r>
        <w:rPr>
          <w:rtl w:val="true"/>
        </w:rPr>
        <w:t>»</w:t>
      </w:r>
      <w:bookmarkEnd w:id="1872"/>
    </w:p>
    <w:p>
      <w:pPr>
        <w:pStyle w:val="BookText"/>
        <w:rPr/>
      </w:pPr>
      <w:r>
        <w:rPr>
          <w:rFonts w:ascii="Amiri" w:hAnsi="Amiri" w:eastAsia="Amiri" w:cs="Amiri"/>
          <w:color w:val="111111"/>
          <w:sz w:val="28"/>
          <w:sz w:val="28"/>
          <w:szCs w:val="28"/>
          <w:rtl w:val="true"/>
          <w:lang w:bidi="ar-SA"/>
        </w:rPr>
        <w:t>كا، الكافي عَلِيُّ بْنُ مُحَمَّدٍ عَنْ صَالِحِ بْنِ أَبِي حَمَّادٍ عَنِ ابْنِ أَبِي عُمَيْرٍ عَنْ بَعْضِ أَصْحَابِهِ عَنْ أَبِي عَبْدِ اللَّهِ عليه السلام فِي قَوْلِ اللَّهِ عَزَّ وَ جَلَّ وَ قَدِمْنا إِلي ما عَمِلُوا مِنْ عَمَلٍ فَجَعَلْناهُ هَباءً مَنْثُوراً قَالَ إِنْ كَانَتْ أَعْمَالُهُمْ لَأَشَدَّ بَيَاضاً مِنَ الْقَبَاطِيِّ فَيَقُولُ اللَّهُ عَزَّ وَ جَلَّ لَهَا كُونِي هَبَاءً وَ ذَلِكَ أَنَّهُمْ كَانَ إِذَا شُرِعَ لَهُمُ الْحَرَامُ أَخَذُوهُ</w:t>
      </w:r>
      <w:r>
        <w:rPr>
          <w:rFonts w:eastAsia="Amiri" w:cs="Amiri" w:ascii="Amiri" w:hAnsi="Amiri"/>
          <w:color w:val="111111"/>
          <w:sz w:val="28"/>
          <w:szCs w:val="28"/>
          <w:rtl w:val="true"/>
          <w:lang w:bidi="ar-SA"/>
        </w:rPr>
        <w:t>.</w:t>
      </w:r>
    </w:p>
    <w:p>
      <w:pPr>
        <w:pStyle w:val="Heading5"/>
        <w:numPr>
          <w:ilvl w:val="4"/>
          <w:numId w:val="1"/>
        </w:numPr>
        <w:rPr/>
      </w:pPr>
      <w:bookmarkStart w:id="1873" w:name="__RefHeading___Toc1227300_3264237689"/>
      <w:bookmarkStart w:id="1874" w:name="_Toc884"/>
      <w:bookmarkEnd w:id="1873"/>
      <w:r>
        <w:rPr>
          <w:rtl w:val="true"/>
        </w:rPr>
        <w:t>«</w:t>
      </w:r>
      <w:r>
        <w:rPr/>
        <w:t>92</w:t>
      </w:r>
      <w:r>
        <w:rPr>
          <w:rtl w:val="true"/>
        </w:rPr>
        <w:t>»</w:t>
      </w:r>
      <w:bookmarkEnd w:id="1874"/>
    </w:p>
    <w:p>
      <w:pPr>
        <w:pStyle w:val="BookText"/>
        <w:rPr/>
      </w:pPr>
      <w:r>
        <w:rPr>
          <w:rFonts w:ascii="Amiri" w:hAnsi="Amiri" w:eastAsia="Amiri" w:cs="Amiri"/>
          <w:color w:val="111111"/>
          <w:sz w:val="28"/>
          <w:sz w:val="28"/>
          <w:szCs w:val="28"/>
          <w:rtl w:val="true"/>
          <w:lang w:bidi="ar-SA"/>
        </w:rPr>
        <w:t>فر، تفسير فرات بن إبراهيم أَبُو الْقَاسِمِ الْحَسَنِيُّ مُعَنْعَناً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يَوْمَ تَرَي الْمُؤْمِنِينَ وَ الْمُؤْمِناتِ يَسْعي نُورُهُمْ بَيْنَ أَيْدِيهِمْ وَ بِأَيْمانِهِمْ قَالَ رَسُولُ اللَّهِ صلي الله عليه و آله هُوَ نُورُ الْمُؤْمِنِينَ </w:t>
      </w:r>
      <w:r>
        <w:rPr>
          <w:rStyle w:val="FootnoteAnchor"/>
          <w:rtl w:val="true"/>
        </w:rPr>
        <w:footnoteReference w:id="678"/>
      </w:r>
      <w:r>
        <w:rPr>
          <w:rFonts w:ascii="Amiri" w:hAnsi="Amiri" w:eastAsia="Amiri" w:cs="Amiri"/>
          <w:color w:val="111111"/>
          <w:sz w:val="28"/>
          <w:sz w:val="28"/>
          <w:szCs w:val="28"/>
          <w:rtl w:val="true"/>
          <w:lang w:bidi="ar-SA"/>
        </w:rPr>
        <w:t>يَسْعَي بَيْنَ أَيْدِيهِمْ يَوْمَ الْقِيَامَةِ إِذَا أَذِنَ اللَّهُ لَهُ أَنْ يَأْتِيَ مَنْزِلَهُ فِي جَنَّاتِ عَدْنٍ وَ الْمُؤْمِنُونَ يَتْبَعُونَهُ وَ هُوَ يَسْعَي بَيْنَ أَيْدِيهِمْ حَتَّي يَدْخُلُ جَنَّةَ عَدْنٍ وَ هُمْ يَتْبَعُونَهُ حَتَّي يَدْخُلُونَ مَعَهُ وَ أَمَّا قَوْلُهُ بِأَيْمانِهِمْ فَأَنْتُمْ</w:t>
      </w:r>
    </w:p>
    <w:p>
      <w:pPr>
        <w:pStyle w:val="BookText"/>
        <w:rPr/>
      </w:pPr>
      <w:r>
        <w:rPr>
          <w:rFonts w:ascii="IRNazanin" w:hAnsi="IRNazanin" w:eastAsia="IRNazanin"/>
          <w:color w:val="111111"/>
          <w:sz w:val="28"/>
          <w:sz w:val="28"/>
          <w:szCs w:val="28"/>
          <w:rtl w:val="true"/>
          <w:lang w:bidi="fa-IR"/>
        </w:rPr>
        <w:t>ملائکه از پیش رو بر شما سلام می کردند و امیر المؤمنین علیه السلام اهل ولایت ما از قبورشان در روز قیامت خارج می شوند در حالی که چهره هایشان تابنده است و چشماشان روشن می شود و به آنان امان داده می شود؛ مردم می ترسند و اینان نمی ترسند؛ مردم محزون اند و اینان محزون نمی شوند؛ به خدا قسم بنده ای از شما نیست که به نماز بایستد مگر آنکه فرشتگانی از پشت سر او را احاطه می کنند و بر او درود می فرستند و برایش دعا می کنند تا از نمازش فارغ شود؛ آگاه باشید که هر چیزی گوهری دارد و گوهر فرزندان آدم صلوات الله و سلامه علیه ما و شیعیان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این حدیث را با زیادتی نقل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نبودید، بهشت زینت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شما نبودید، دانه ای نمی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شما نبودید، چشمی روشن نمی شد، به خدا قسم هر آینه خدا شما را از من بیشتر دوست می دارد؛ پس ما را بر این امر یاری کنید با تقوای زیاد و تلاش فراوان و عمل به طاعت خدا</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مثل این حدیث را شیخ صدوق در کتاب فضائل الشیعه نقل کرده است</w:t>
      </w:r>
      <w:r>
        <w:rPr>
          <w:rFonts w:eastAsia="IRNazanin" w:cs="IRNazanin"/>
          <w:color w:val="111111"/>
          <w:sz w:val="28"/>
          <w:szCs w:val="28"/>
          <w:rtl w:val="true"/>
          <w:lang w:bidi="fa-IR"/>
        </w:rPr>
        <w:t>.</w:t>
      </w:r>
      <w:r>
        <w:rPr>
          <w:rStyle w:val="FootnoteAnchor"/>
          <w:rtl w:val="true"/>
        </w:rPr>
        <w:footnoteReference w:id="680"/>
      </w:r>
    </w:p>
    <w:p>
      <w:pPr>
        <w:pStyle w:val="Heading5"/>
        <w:numPr>
          <w:ilvl w:val="4"/>
          <w:numId w:val="1"/>
        </w:numPr>
        <w:rPr/>
      </w:pPr>
      <w:bookmarkStart w:id="1875" w:name="__RefHeading___Toc1227302_3264237689"/>
      <w:bookmarkStart w:id="1876" w:name="_Toc885"/>
      <w:bookmarkEnd w:id="1875"/>
      <w:r>
        <w:rPr>
          <w:rtl w:val="true"/>
        </w:rPr>
        <w:t xml:space="preserve">روایت </w:t>
      </w:r>
      <w:r>
        <w:rPr/>
        <w:t>91</w:t>
      </w:r>
      <w:r>
        <w:rPr>
          <w:rtl w:val="true"/>
        </w:rPr>
        <w:t>.</w:t>
      </w:r>
      <w:bookmarkEnd w:id="1876"/>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گونه کاری که کرده‌اند می‌پردازیم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پراکنده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اعمال آنان از کتان سفید، نیز سفیدتر باشد، که خدای عزوجل به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باش و سبب آنست که وقتی حرام برای آنان تشریع شد، به آن اخذ کردند؛</w:t>
      </w:r>
      <w:r>
        <w:rPr>
          <w:rStyle w:val="FootnoteAnchor"/>
          <w:rtl w:val="true"/>
        </w:rPr>
        <w:footnoteReference w:id="682"/>
      </w:r>
    </w:p>
    <w:p>
      <w:pPr>
        <w:pStyle w:val="Heading5"/>
        <w:numPr>
          <w:ilvl w:val="4"/>
          <w:numId w:val="1"/>
        </w:numPr>
        <w:rPr/>
      </w:pPr>
      <w:bookmarkStart w:id="1877" w:name="__RefHeading___Toc1227304_3264237689"/>
      <w:bookmarkStart w:id="1878" w:name="_Toc886"/>
      <w:bookmarkEnd w:id="1877"/>
      <w:r>
        <w:rPr>
          <w:rtl w:val="true"/>
        </w:rPr>
        <w:t xml:space="preserve">روایت </w:t>
      </w:r>
      <w:r>
        <w:rPr/>
        <w:t>92</w:t>
      </w:r>
      <w:r>
        <w:rPr>
          <w:rtl w:val="true"/>
        </w:rPr>
        <w:t>.</w:t>
      </w:r>
      <w:bookmarkEnd w:id="187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تَرَی الْمُؤْمِنینَ وَ الْمُؤْمِناتِ یَسْعی نُورُهُمْ بَیْنَ أَیْدیهِمْ وَ بِأَیْمانِهِمْ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روز که مردان و زنان مؤمن را می‌بینی که نورشان پیشاپیششان و به جانب راستشان دوان است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نور مؤمنان است که پیشاپیش آنان در روز قیامت دوان است وقتی که خدا به این نور اذن می دهد که به منزلش در بهشتهای جاودان برسد و مؤمنان از آن تبعیت می کنند و این نور مقابلشان می دود تا داخل بهشت جاودان می شود و آنان از پی آن نور می روند تا با او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بِأَیمانِهم، پس شما هستید </w:t>
      </w:r>
      <w:bookmarkStart w:id="1879" w:name="pg13885_196459"/>
    </w:p>
    <w:p>
      <w:pPr>
        <w:pStyle w:val="BookText"/>
        <w:rPr/>
      </w:pPr>
      <w:bookmarkEnd w:id="1879"/>
      <w:r>
        <w:rPr>
          <w:rFonts w:ascii="Amiri" w:hAnsi="Amiri" w:eastAsia="Amiri" w:cs="Amiri"/>
          <w:color w:val="111111"/>
          <w:sz w:val="28"/>
          <w:sz w:val="28"/>
          <w:szCs w:val="28"/>
          <w:rtl w:val="true"/>
          <w:lang w:bidi="ar-SA"/>
        </w:rPr>
        <w:t xml:space="preserve">تَأْخُذُونَ بِحُجَزِ آلِ مُحَمَّدٍ </w:t>
      </w:r>
      <w:r>
        <w:rPr>
          <w:rStyle w:val="FootnoteAnchor"/>
          <w:rtl w:val="true"/>
        </w:rPr>
        <w:footnoteReference w:id="683"/>
      </w:r>
      <w:r>
        <w:rPr>
          <w:rFonts w:ascii="Amiri" w:hAnsi="Amiri" w:eastAsia="Amiri" w:cs="Amiri"/>
          <w:color w:val="111111"/>
          <w:sz w:val="28"/>
          <w:sz w:val="28"/>
          <w:szCs w:val="28"/>
          <w:rtl w:val="true"/>
          <w:lang w:bidi="ar-SA"/>
        </w:rPr>
        <w:t>وَ يَأْخُذُ آلُهُ بِحُجَزِ الْحَسَنِ وَ الْحُسَيْنِ وَ يَأْخُذَانِ بِحُجَزِ أَمِيرِ الْمُؤْمِنِينَ عَلِيِّ بْنِ أَبِي طَالِبٍ عليهما السلام وَ يَأْخُذُ هُوَ بِحُجَزِ رَسُولِ اللَّهِ صلي الله عليه و آله حَتَّي يَدْخُلُونَ مَعَهُ فِي جَنَّةِ عَدْنٍ فَذَلِكَ قَوْلُهُ بُشْراكُمُ الْيَوْمَ جَنَّاتٌ تَجْرِي مِنْ تَحْتِهَا الْأَنْهارُ خالِدِينَ فِيها ذلِكَ هُوَ الْفَوْزُ الْعَظِيمُ</w:t>
      </w:r>
      <w:r>
        <w:rPr>
          <w:rFonts w:eastAsia="Amiri" w:cs="Amiri" w:ascii="Amiri" w:hAnsi="Amiri"/>
          <w:color w:val="111111"/>
          <w:sz w:val="28"/>
          <w:szCs w:val="28"/>
          <w:rtl w:val="true"/>
          <w:lang w:bidi="ar-SA"/>
        </w:rPr>
        <w:t>.</w:t>
      </w:r>
    </w:p>
    <w:p>
      <w:pPr>
        <w:pStyle w:val="Heading5"/>
        <w:numPr>
          <w:ilvl w:val="4"/>
          <w:numId w:val="1"/>
        </w:numPr>
        <w:rPr/>
      </w:pPr>
      <w:bookmarkStart w:id="1880" w:name="__RefHeading___Toc1227306_3264237689"/>
      <w:bookmarkStart w:id="1881" w:name="_Toc887"/>
      <w:bookmarkEnd w:id="1880"/>
      <w:r>
        <w:rPr>
          <w:rtl w:val="true"/>
        </w:rPr>
        <w:t>بيان</w:t>
      </w:r>
      <w:bookmarkEnd w:id="1881"/>
    </w:p>
    <w:p>
      <w:pPr>
        <w:pStyle w:val="BookText"/>
        <w:rPr/>
      </w:pPr>
      <w:r>
        <w:rPr>
          <w:rFonts w:ascii="Amiri" w:hAnsi="Amiri" w:eastAsia="Amiri" w:cs="Amiri"/>
          <w:color w:val="111111"/>
          <w:sz w:val="28"/>
          <w:sz w:val="28"/>
          <w:szCs w:val="28"/>
          <w:rtl w:val="true"/>
          <w:lang w:bidi="ar-SA"/>
        </w:rPr>
        <w:t>إذا أذن الله له أي للنور و المراد به الإمام عليه السلام هذا إذا كان القول قول الرسول صلي الله عليه و آله و يحتمل أن يكون رسول الله مبتدأ و نور المؤمنين خبره بل هو أظهر</w:t>
      </w:r>
      <w:r>
        <w:rPr>
          <w:rFonts w:eastAsia="Amiri" w:cs="Amiri" w:ascii="Amiri" w:hAnsi="Amiri"/>
          <w:color w:val="111111"/>
          <w:sz w:val="28"/>
          <w:szCs w:val="28"/>
          <w:rtl w:val="true"/>
          <w:lang w:bidi="ar-SA"/>
        </w:rPr>
        <w:t>.</w:t>
      </w:r>
    </w:p>
    <w:p>
      <w:pPr>
        <w:pStyle w:val="Heading5"/>
        <w:numPr>
          <w:ilvl w:val="4"/>
          <w:numId w:val="1"/>
        </w:numPr>
        <w:rPr/>
      </w:pPr>
      <w:bookmarkStart w:id="1882" w:name="__RefHeading___Toc1227308_3264237689"/>
      <w:bookmarkStart w:id="1883" w:name="_Toc888"/>
      <w:bookmarkEnd w:id="1882"/>
      <w:r>
        <w:rPr>
          <w:rtl w:val="true"/>
        </w:rPr>
        <w:t>«</w:t>
      </w:r>
      <w:r>
        <w:rPr/>
        <w:t>93</w:t>
      </w:r>
      <w:r>
        <w:rPr>
          <w:rtl w:val="true"/>
        </w:rPr>
        <w:t>»</w:t>
      </w:r>
      <w:bookmarkEnd w:id="1883"/>
    </w:p>
    <w:p>
      <w:pPr>
        <w:pStyle w:val="BookText"/>
        <w:rPr/>
      </w:pPr>
      <w:r>
        <w:rPr>
          <w:rFonts w:ascii="Amiri" w:hAnsi="Amiri" w:eastAsia="Amiri" w:cs="Amiri"/>
          <w:color w:val="111111"/>
          <w:sz w:val="28"/>
          <w:sz w:val="28"/>
          <w:szCs w:val="28"/>
          <w:rtl w:val="true"/>
          <w:lang w:bidi="ar-SA"/>
        </w:rPr>
        <w:t>فر، تفسير فرات بن إبراهيم عَلِيُّ بْنُ مُحَمَّدِ بْنِ عُمَرَ الزُّهْرِيُّ مُعَنْعَناً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قَوْلِهِ تَعَالَي يَوْمَ يَقُومُ الرُّوحُ وَ الْمَلائِكَةُ صَفًّا لا يَتَكَلَّمُونَ إِلَّا مَنْ أَذِنَ لَهُ الرَّحْمنُ وَ قالَ صَواباً قَالَ إِذَا كَانَ يَوْمُ الْقِيَامَةِ خُطِفَ قَوْلُ لَا إِلَهَ إِلَّا اللَّهُ مِنْ قُلُوبِ الْعِبَادِ فِي الْمَوْقِفِ إِلَّا مَنْ أَقَرَّ بِوَلَايَةِ أَمِيرِ الْمُؤْمِنِينَ عَلِيِّ بْنِ أَبِي طَالِبٍ عليهما السلام وَ هُوَ قَوْلُهُ إِلَّا مَنْ أَذِنَ لَهُ الرَّحْمنُ مِنْ أَهْلِ وَلَايَتِهِ فَهُمُ الَّذِينَ يُؤْذَنُ لَهُمْ بِقَوْلِ لَا إِلَهَ إِلَّا اللَّهُ</w:t>
      </w:r>
      <w:r>
        <w:rPr>
          <w:rFonts w:eastAsia="Amiri" w:cs="Amiri" w:ascii="Amiri" w:hAnsi="Amiri"/>
          <w:color w:val="111111"/>
          <w:sz w:val="28"/>
          <w:szCs w:val="28"/>
          <w:rtl w:val="true"/>
          <w:lang w:bidi="ar-SA"/>
        </w:rPr>
        <w:t>.</w:t>
      </w:r>
    </w:p>
    <w:p>
      <w:pPr>
        <w:pStyle w:val="Heading5"/>
        <w:numPr>
          <w:ilvl w:val="4"/>
          <w:numId w:val="1"/>
        </w:numPr>
        <w:rPr/>
      </w:pPr>
      <w:bookmarkStart w:id="1884" w:name="__RefHeading___Toc1227310_3264237689"/>
      <w:bookmarkStart w:id="1885" w:name="_Toc889"/>
      <w:bookmarkEnd w:id="1884"/>
      <w:r>
        <w:rPr>
          <w:rtl w:val="true"/>
        </w:rPr>
        <w:t>«</w:t>
      </w:r>
      <w:r>
        <w:rPr/>
        <w:t>94</w:t>
      </w:r>
      <w:r>
        <w:rPr>
          <w:rtl w:val="true"/>
        </w:rPr>
        <w:t>»</w:t>
      </w:r>
      <w:bookmarkEnd w:id="1885"/>
    </w:p>
    <w:p>
      <w:pPr>
        <w:pStyle w:val="BookText"/>
        <w:rPr/>
      </w:pPr>
      <w:r>
        <w:rPr>
          <w:rFonts w:ascii="Amiri" w:hAnsi="Amiri" w:eastAsia="Amiri" w:cs="Amiri"/>
          <w:color w:val="111111"/>
          <w:sz w:val="28"/>
          <w:sz w:val="28"/>
          <w:szCs w:val="28"/>
          <w:rtl w:val="true"/>
          <w:lang w:bidi="ar-SA"/>
        </w:rPr>
        <w:t>فر، تفسير فرات بن إبراهيم الْقَاسِمُ بْنُ الْحَسَنِ بْنِ حَازِمٍ الْقُرَشِيُّ مُعَنْعَناً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مُحَمَّدِ بْنِ عَلِيٍّ عليهما السلام وَ قُلْتُ يَا ابْنَ رَسُولِ اللَّهِ حَدِّثْنِي بِحَدِيثٍ يَنْفَعُنِي قَالَ يَا أَبَا حَمْزَةَ كُلٌّ يَدْخُلُ الْجَنَّةَ إِلَّا مَنْ أَبَي قَالَ قُلْتُ يَا ابْنَ رَسُولِ اللَّهِ أَحَدٌ يَأْبَي يَدْخُلُ الْجَنَّةَ قَالَ نَعَمْ قَالَ قُلْتُ مَنْ قَالَ مَنْ لَمْ يَقُلْ لَا إِلَهَ إِلَّا اللَّهُ مُحَمَّدٌ رَسُولُ اللَّهِ قَالَ قُلْتُ يَا ابْنَ رَسُولِ اللَّهِ لَا أَرْوِي هَذَا الْحَدِيثَ عَنْكَ </w:t>
      </w:r>
      <w:r>
        <w:rPr>
          <w:rStyle w:val="FootnoteAnchor"/>
          <w:rtl w:val="true"/>
        </w:rPr>
        <w:footnoteReference w:id="684"/>
      </w:r>
      <w:r>
        <w:rPr>
          <w:rFonts w:ascii="Amiri" w:hAnsi="Amiri" w:eastAsia="Amiri" w:cs="Amiri"/>
          <w:color w:val="111111"/>
          <w:sz w:val="28"/>
          <w:sz w:val="28"/>
          <w:szCs w:val="28"/>
          <w:rtl w:val="true"/>
          <w:lang w:bidi="ar-SA"/>
        </w:rPr>
        <w:t xml:space="preserve">قَالَ وَ لِمَ قُلْتُ إِنِّي تَرَكْتُ الْمُرْجِئَةَ وَ الْقَدَرِيَّةَ وَ الْحَرُورِيَّةَ وَ بَنِي أُمَيَّةَ كُلٌّ يَقُولُونَ لَا إِلَهَ إِلَّا اللَّهُ مُحَمَّدٌ رَسُولُ اللَّهِ قَالَ أَيْهَاتَ أَيْهَاتَ </w:t>
      </w:r>
      <w:r>
        <w:rPr>
          <w:rStyle w:val="FootnoteAnchor"/>
          <w:rtl w:val="true"/>
        </w:rPr>
        <w:footnoteReference w:id="685"/>
      </w:r>
      <w:r>
        <w:rPr>
          <w:rFonts w:ascii="Amiri" w:hAnsi="Amiri" w:eastAsia="Amiri" w:cs="Amiri"/>
          <w:color w:val="111111"/>
          <w:sz w:val="28"/>
          <w:sz w:val="28"/>
          <w:szCs w:val="28"/>
          <w:rtl w:val="true"/>
          <w:lang w:bidi="ar-SA"/>
        </w:rPr>
        <w:t>إِذَا كَانَ يَوْمُ الْقِيَامَةِ سَلَبَهُمُ اللَّهُ تَعَالَي إِيَّاهَا لَا يَقُولُهَا إِلَّا نَحْنُ وَ شِيعَتُنَا وَ الْبَاقُونَ بُرَآءُ أَ مَا سَمِعْتَ اللَّهَ يَقُولُ يَوْمَ يَقُومُ الرُّوحُ وَ الْمَلائِكَةُ صَفًّا لا</w:t>
      </w:r>
    </w:p>
    <w:p>
      <w:pPr>
        <w:pStyle w:val="BookText"/>
        <w:rPr/>
      </w:pPr>
      <w:r>
        <w:rPr>
          <w:rFonts w:ascii="IRNazanin" w:hAnsi="IRNazanin" w:eastAsia="IRNazanin"/>
          <w:color w:val="111111"/>
          <w:sz w:val="28"/>
          <w:sz w:val="28"/>
          <w:szCs w:val="28"/>
          <w:rtl w:val="true"/>
          <w:lang w:bidi="fa-IR"/>
        </w:rPr>
        <w:t xml:space="preserve">که به کمربند آل محمد صلی الله علیه و آله چنگ می زنید و آل پیامبر به کمربند حسن و حسین چنگ می زنند و آن دو سرور نیز به کمربند امیرالمؤمنین علی بن ابی طالب علیه السلام چنگ می زنند و ایشان نیز کمربند رسول خدا صلی الله علیه و آله را می گیرند تا با او داخل بهشت جاودان می شوند؛ پس اینست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بُشْراکُمُ الْیَوْمَ جَنَّاتٌ تَجْری مِنْ تَحْتِهَا الْأَنْهارُ خالِدینَ فیها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شما را مژده باد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آنها جاودانید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r>
        <w:rPr>
          <w:rStyle w:val="FootnoteAnchor"/>
          <w:rtl w:val="true"/>
        </w:rPr>
        <w:footnoteReference w:id="686"/>
      </w:r>
    </w:p>
    <w:p>
      <w:pPr>
        <w:pStyle w:val="Heading5"/>
        <w:numPr>
          <w:ilvl w:val="4"/>
          <w:numId w:val="1"/>
        </w:numPr>
        <w:rPr/>
      </w:pPr>
      <w:bookmarkStart w:id="1886" w:name="__RefHeading___Toc1227312_3264237689"/>
      <w:bookmarkStart w:id="1887" w:name="_Toc890"/>
      <w:bookmarkEnd w:id="1886"/>
      <w:r>
        <w:rPr>
          <w:rtl w:val="true"/>
        </w:rPr>
        <w:t>توضیح</w:t>
      </w:r>
      <w:bookmarkEnd w:id="1887"/>
    </w:p>
    <w:p>
      <w:pPr>
        <w:pStyle w:val="BookText"/>
        <w:rPr/>
      </w:pPr>
      <w:r>
        <w:rPr>
          <w:rFonts w:ascii="IRNazanin" w:hAnsi="IRNazanin" w:eastAsia="IRNazanin"/>
          <w:color w:val="111111"/>
          <w:sz w:val="28"/>
          <w:sz w:val="28"/>
          <w:szCs w:val="28"/>
          <w:rtl w:val="true"/>
          <w:lang w:bidi="fa-IR"/>
        </w:rPr>
        <w:t>عبارت اذا اذن الله له یعنی خدا به آن نور اذن دهد و مراد از آن نور امام علیه السلام است؛ این معنا وقتی است که سخن، سخن پیامبر صلی الله علیه و آله باشد و ممکن است رسول الله مبتدا و نور المؤمنین خبر آن باشد که این احتمال ظاهرتر است</w:t>
      </w:r>
      <w:r>
        <w:rPr>
          <w:rFonts w:eastAsia="IRNazanin" w:cs="IRNazanin"/>
          <w:color w:val="111111"/>
          <w:sz w:val="28"/>
          <w:szCs w:val="28"/>
          <w:rtl w:val="true"/>
          <w:lang w:bidi="fa-IR"/>
        </w:rPr>
        <w:t>.</w:t>
      </w:r>
    </w:p>
    <w:p>
      <w:pPr>
        <w:pStyle w:val="Heading5"/>
        <w:numPr>
          <w:ilvl w:val="4"/>
          <w:numId w:val="1"/>
        </w:numPr>
        <w:rPr/>
      </w:pPr>
      <w:bookmarkStart w:id="1888" w:name="__RefHeading___Toc1227314_3264237689"/>
      <w:bookmarkStart w:id="1889" w:name="_Toc891"/>
      <w:bookmarkEnd w:id="1888"/>
      <w:r>
        <w:rPr>
          <w:rtl w:val="true"/>
        </w:rPr>
        <w:t xml:space="preserve">روایت </w:t>
      </w:r>
      <w:r>
        <w:rPr/>
        <w:t>93</w:t>
      </w:r>
      <w:r>
        <w:rPr>
          <w:rtl w:val="true"/>
        </w:rPr>
        <w:t>.</w:t>
      </w:r>
      <w:bookmarkEnd w:id="1889"/>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الرُّوحُ وَ الْمَلائِکَةُ صَفًّا لا یَتَکَلَّمُونَ إِلاَّ مَنْ أَذِنَ لَهُ الرَّحْمنُ وَ قالَ صَواباً</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قول لا اله الا الله از دلهای بندگان در موقف ربوده می شود مگر کسی که اقرار به ولایت امیرالمؤمنین علی بن ابی طالب علیه السلام بکندو این است معنای مَن أَذِنَ لَه الرَّحمنُ یعنی کسی که از اهل ولایت او باشد، خدای رحمان به او اذن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آنانند که برای گفتن لا اله الا الله اذن به آنان داده می شود</w:t>
      </w:r>
      <w:r>
        <w:rPr>
          <w:rFonts w:eastAsia="IRNazanin" w:cs="IRNazanin"/>
          <w:color w:val="111111"/>
          <w:sz w:val="28"/>
          <w:szCs w:val="28"/>
          <w:rtl w:val="true"/>
          <w:lang w:bidi="fa-IR"/>
        </w:rPr>
        <w:t>.</w:t>
      </w:r>
      <w:r>
        <w:rPr>
          <w:rStyle w:val="FootnoteAnchor"/>
          <w:rtl w:val="true"/>
        </w:rPr>
        <w:footnoteReference w:id="688"/>
      </w:r>
    </w:p>
    <w:p>
      <w:pPr>
        <w:pStyle w:val="Heading5"/>
        <w:numPr>
          <w:ilvl w:val="4"/>
          <w:numId w:val="1"/>
        </w:numPr>
        <w:rPr/>
      </w:pPr>
      <w:bookmarkStart w:id="1890" w:name="__RefHeading___Toc1227316_3264237689"/>
      <w:bookmarkStart w:id="1891" w:name="_Toc892"/>
      <w:bookmarkEnd w:id="1890"/>
      <w:r>
        <w:rPr>
          <w:rtl w:val="true"/>
        </w:rPr>
        <w:t xml:space="preserve">روایت </w:t>
      </w:r>
      <w:r>
        <w:rPr/>
        <w:t>94</w:t>
      </w:r>
      <w:r>
        <w:rPr>
          <w:rtl w:val="true"/>
        </w:rPr>
        <w:t>.</w:t>
      </w:r>
      <w:bookmarkEnd w:id="189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باقر علیه السلام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حدیثی بفرمایید که به من سود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داخل بهشت می شود مگر کسی که إبا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إبا دارد که داخل بهشت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لا اله الا الله محمد رسول الله را نگوید؛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شما روایت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مرجئه و قدریه و حروریه و بنی امیه را ترک نگفتم؛ همگی لا اله الا الله محمد رسول الله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شود، خدا این سخن را از ایشان سلب می کند و این سخن را جز ما و شیعیان ما نمی گویند و باقی مردم راحت و رها از این سخن هستند؛ آیا نشنیدی قول خدا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یَقُومُ الرُّوحُ وَ الْمَلائِکَةُ صَفًّا لا </w:t>
      </w:r>
      <w:bookmarkStart w:id="1892" w:name="pg13885_196460"/>
    </w:p>
    <w:p>
      <w:pPr>
        <w:pStyle w:val="BookText"/>
        <w:rPr/>
      </w:pPr>
      <w:bookmarkEnd w:id="1892"/>
      <w:r>
        <w:rPr>
          <w:rFonts w:ascii="Amiri" w:hAnsi="Amiri" w:eastAsia="Amiri" w:cs="Amiri"/>
          <w:color w:val="111111"/>
          <w:sz w:val="28"/>
          <w:sz w:val="28"/>
          <w:szCs w:val="28"/>
          <w:rtl w:val="true"/>
          <w:lang w:bidi="ar-SA"/>
        </w:rPr>
        <w:t>يَتَكَلَّمُونَ إِلَّا مَنْ أَذِنَ لَهُ الرَّحْمنُ وَ قالَ صَواباً قَالَ مَنْ قَالَ لَا إِلَهَ إِلَّا اللَّهُ مُحَمَّدٌ رَسُولُ اللَّهِ</w:t>
      </w:r>
      <w:r>
        <w:rPr>
          <w:rFonts w:eastAsia="Amiri" w:cs="Amiri" w:ascii="Amiri" w:hAnsi="Amiri"/>
          <w:color w:val="111111"/>
          <w:sz w:val="28"/>
          <w:szCs w:val="28"/>
          <w:rtl w:val="true"/>
          <w:lang w:bidi="ar-SA"/>
        </w:rPr>
        <w:t>.</w:t>
      </w:r>
    </w:p>
    <w:p>
      <w:pPr>
        <w:pStyle w:val="Heading5"/>
        <w:numPr>
          <w:ilvl w:val="4"/>
          <w:numId w:val="1"/>
        </w:numPr>
        <w:rPr/>
      </w:pPr>
      <w:bookmarkStart w:id="1893" w:name="__RefHeading___Toc1227318_3264237689"/>
      <w:bookmarkStart w:id="1894" w:name="_Toc893"/>
      <w:bookmarkEnd w:id="1893"/>
      <w:r>
        <w:rPr>
          <w:rtl w:val="true"/>
        </w:rPr>
        <w:t>«</w:t>
      </w:r>
      <w:r>
        <w:rPr/>
        <w:t>95</w:t>
      </w:r>
      <w:r>
        <w:rPr>
          <w:rtl w:val="true"/>
        </w:rPr>
        <w:t>»</w:t>
      </w:r>
      <w:bookmarkEnd w:id="1894"/>
    </w:p>
    <w:p>
      <w:pPr>
        <w:pStyle w:val="BookText"/>
        <w:rPr/>
      </w:pPr>
      <w:r>
        <w:rPr>
          <w:rFonts w:ascii="Amiri" w:hAnsi="Amiri" w:eastAsia="Amiri" w:cs="Amiri"/>
          <w:color w:val="111111"/>
          <w:sz w:val="28"/>
          <w:sz w:val="28"/>
          <w:szCs w:val="28"/>
          <w:rtl w:val="true"/>
          <w:lang w:bidi="ar-SA"/>
        </w:rPr>
        <w:t xml:space="preserve">نهج، نهج البلاغة فَاللَّهَ اللَّهَ عِبَادَ اللَّهِ فَإِنَّ الدُّنْيَا مَاضِيَةٌ بِكُمْ عَلَي سَنَنٍ وَ أَنْتُمْ وَ السَّاعَةُ فِي قَرَنٍ وَ كَأَنَّهَا قَدْ جَاءَتْ بِأَشْرَاطِهَا وَ أَزِفَتْ بِأَفْرَاطِهَا </w:t>
      </w:r>
      <w:r>
        <w:rPr>
          <w:rStyle w:val="FootnoteAnchor"/>
          <w:rtl w:val="true"/>
        </w:rPr>
        <w:footnoteReference w:id="689"/>
      </w:r>
      <w:r>
        <w:rPr>
          <w:rFonts w:ascii="Amiri" w:hAnsi="Amiri" w:eastAsia="Amiri" w:cs="Amiri"/>
          <w:color w:val="111111"/>
          <w:sz w:val="28"/>
          <w:sz w:val="28"/>
          <w:szCs w:val="28"/>
          <w:rtl w:val="true"/>
          <w:lang w:bidi="ar-SA"/>
        </w:rPr>
        <w:t xml:space="preserve">وَ وَقَفَتْ بِكُمْ عَلَي صِرَاطِهَا وَ كَأَنَّهَا قَدْ أَشْرَفَتْ بِزَلَازِلِهَا وَ أَنَاخَتْ بِكَلَاكِلِهَا وَ انْصَرَمَتِ الدُّنْيَا بِأَهْلِهَا وَ أَخْرَجَتْهُمْ مِنْ حِضْنِهَا فَكَانَتْ كَيَوْمٍ مَضَي وَ شَهْرٍ انْقَضَي وَ صَارَ جَدِيدُهَا رَثّاً وَ سَمِينُهَا غَثّاً فِي مَوْقِفٍ ضَنْكِ الْمُقَامِ وَ أُمُورٍ مُشْتَبِهَةٍ عِظَامٍ وَ نَارٍ شَدِيدٍ كَلَبُهَا عَالٍ لَجَبُهَا سَاطِعٍ لَهَبُهَا مُتَغَيِّظٍ زَفِيرُهَا مُتَأَجِّجٍ سَعِيرُهَا بَعِيدٍ خُمُودُهَا ذَاكٍ وُقُودُهَا مَخُوفٍ وَعِيدُهَا عَمِيقٍ قَرَارُهَا مُظْلِمَةٍ أَقْطَارُهَا حَامِيَةٍ قدروها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فَظِيعَةٍ أُمُورُهَا وَ سِيقَ الَّذِينَ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الْجَنَّةِ زُمَراً قَدْ أَمِنُوا الْعَذَابَ وَ انْقَطَعَ الْعِتَابُ وَ زُحْزِحُوا عَنِ النَّارِ وَ اطْمَأَنَّتْ بِهِمُ الدَّارُ وَ رَضُوا الْمَثْوَي وَ الْقَرَارَ الَّذِينَ كَانَتْ أَعْمَالُهُمْ فِي الدُّنْيَا زَاكِيَةً وَ أَعْيُنُهُمْ بَاكِيَةً وَ كَانَ لَيْلُهُمْ فِي دُنْيَاهُمْ نَهَاراً تَخَشُّعاً وَ اسْتِغْفَاراً وَ كَانَ نَهَارُهُمْ لَيْلًا تَوَحُّشاً وَ انْقِطَاعاً فَجَعَلَ اللَّهُ لَهُمُ الْجَنَّةَ ثَوَاباً </w:t>
      </w:r>
      <w:r>
        <w:rPr>
          <w:rStyle w:val="FootnoteAnchor"/>
          <w:rtl w:val="true"/>
        </w:rPr>
        <w:footnoteReference w:id="690"/>
      </w:r>
      <w:r>
        <w:rPr>
          <w:rFonts w:ascii="Amiri" w:hAnsi="Amiri" w:eastAsia="Amiri" w:cs="Amiri"/>
          <w:color w:val="111111"/>
          <w:sz w:val="28"/>
          <w:sz w:val="28"/>
          <w:szCs w:val="28"/>
          <w:rtl w:val="true"/>
          <w:lang w:bidi="ar-SA"/>
        </w:rPr>
        <w:t>وَ كَانُوا أَحَقَّ بِهَا وَ أَهْلَهَا فِي مُلْكٍ دَائِمٍ وَ نَعِيمٍ قَائِمٍ</w:t>
      </w:r>
      <w:r>
        <w:rPr>
          <w:rFonts w:eastAsia="Amiri" w:cs="Amiri" w:ascii="Amiri" w:hAnsi="Amiri"/>
          <w:color w:val="111111"/>
          <w:sz w:val="28"/>
          <w:szCs w:val="28"/>
          <w:rtl w:val="true"/>
          <w:lang w:bidi="ar-SA"/>
        </w:rPr>
        <w:t>.</w:t>
      </w:r>
    </w:p>
    <w:p>
      <w:pPr>
        <w:pStyle w:val="Heading5"/>
        <w:numPr>
          <w:ilvl w:val="4"/>
          <w:numId w:val="1"/>
        </w:numPr>
        <w:rPr/>
      </w:pPr>
      <w:bookmarkStart w:id="1895" w:name="__RefHeading___Toc1227320_3264237689"/>
      <w:bookmarkStart w:id="1896" w:name="_Toc894"/>
      <w:bookmarkEnd w:id="1895"/>
      <w:r>
        <w:rPr>
          <w:rtl w:val="true"/>
        </w:rPr>
        <w:t>بيان</w:t>
      </w:r>
      <w:bookmarkEnd w:id="1896"/>
    </w:p>
    <w:p>
      <w:pPr>
        <w:pStyle w:val="BookText"/>
        <w:rPr/>
      </w:pPr>
      <w:r>
        <w:rPr>
          <w:rFonts w:ascii="Amiri" w:hAnsi="Amiri" w:eastAsia="Amiri" w:cs="Amiri"/>
          <w:color w:val="111111"/>
          <w:sz w:val="28"/>
          <w:sz w:val="28"/>
          <w:szCs w:val="28"/>
          <w:rtl w:val="true"/>
          <w:lang w:bidi="ar-SA"/>
        </w:rPr>
        <w:t xml:space="preserve">علي سَنَن أي علي طريقة الأمم الماضية يهلككم كما أهلكهم و القرن حبل يشدّ به البعيران </w:t>
      </w:r>
      <w:r>
        <w:rPr>
          <w:rStyle w:val="FootnoteAnchor"/>
          <w:rtl w:val="true"/>
        </w:rPr>
        <w:footnoteReference w:id="691"/>
      </w:r>
      <w:r>
        <w:rPr>
          <w:rFonts w:ascii="Amiri" w:hAnsi="Amiri" w:eastAsia="Amiri" w:cs="Amiri"/>
          <w:color w:val="111111"/>
          <w:sz w:val="28"/>
          <w:sz w:val="28"/>
          <w:szCs w:val="28"/>
          <w:rtl w:val="true"/>
          <w:lang w:bidi="ar-SA"/>
        </w:rPr>
        <w:t>بأفراطها أي مقدّماتها و الكلاكل جمع الكلكل و هو الصدر و يقال للأمر الثقيل قد أناخ عليهم بكلكله أي هدّهم و رضّهم كما يهدّ البعير البارك من تحته إذا أنيخ عليه بصدره و الجمع باعتبار تعدّد أهوالها و الحضن بالكسر الجنب و الرث البالي و الغثّ المهزول و الضنك الضيق و الكلب الشدّة و الأذي و اللجب الصوت و التغيّظ الهيجان و الغليان و الذكاء شدّة وهج النار و حمي التنور اشتدّ حرها و زحزحه عن كذا باعده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یَتَکَلَّمُونَ إِلاَّ مَنْ أَذِنَ لَهُ الرَّحْمنُ 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صوابا یعنی کسی که لا اله الا الله محمد رسول الله بگوید</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1897" w:name="__RefHeading___Toc1227322_3264237689"/>
      <w:bookmarkStart w:id="1898" w:name="_Toc895"/>
      <w:bookmarkEnd w:id="1897"/>
      <w:r>
        <w:rPr>
          <w:rtl w:val="true"/>
        </w:rPr>
        <w:t xml:space="preserve">روایت </w:t>
      </w:r>
      <w:r>
        <w:rPr/>
        <w:t>95</w:t>
      </w:r>
      <w:r>
        <w:rPr>
          <w:rtl w:val="true"/>
        </w:rPr>
        <w:t>.</w:t>
      </w:r>
      <w:bookmarkEnd w:id="189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کنید، که دنیا با قانونمندی خاصّی می‌گذرد، شما با قیامت به رشته‌ای اتّصال دارید، گویا نشانه‌های قیامت، آشکار می‌شود، و شما را در راه خود متوقف کرده، با زلزله‌هایش سر رسیده است، سنگینی بار آن را بر دوش شما نهاده و رشته پیوند مردم با دنیا را قطع کرده، همه را از آغوش گرم دنیا خارج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دنیا یک روز بود و گذشت، یا ماهی بود و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تازه‌های دنیا کهنه شده، و فربه‌هایش لاغر گردیدند، سپس به سوی جایگاهی تنگ، در میان مشکلاتی بزرگ، و آتشی پر شراره می‌روند که صدای زبانه‌هایش وحشت زا، شعله‌هایش بلند، غرّشش پر هیجان پر نور و گدازنده، خاموشی شعله‌هایش غیر ممکن، شعله‌هایش در فوران، تهدیدهایش هراس انگیز، ژرفایش ناپیدا، پیرامونش تاریک و سیاه، دیگهایش در جوشش، و اوضاعش سخت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را گروه، گروه، به سوی بهشت رهنمون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کیفر و عذاب در امانند، و از سرزنش‌ها آسوده، و از آتش دورند، در خانه‌های امن الهی، از جایگاه خود خشنودند، آنان در دنیا رفتارشان پاک، دیدگانشان گریان شب‌هایشان با خشوع و استغفار چونان روز، و روزشان از ترس گناه چونان شب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بهشت را منزلگه نهایی آنان قرار داد، و پاداش ایشان را نیکو پرداخت، که سزاوار آن نعمت‌ها بودند، و لایق ملکی جاودانه و نعمت‌هایی پایدار شدند</w:t>
      </w:r>
      <w:r>
        <w:rPr>
          <w:rFonts w:eastAsia="IRNazanin" w:cs="IRNazanin"/>
          <w:color w:val="111111"/>
          <w:sz w:val="28"/>
          <w:szCs w:val="28"/>
          <w:rtl w:val="true"/>
          <w:lang w:bidi="fa-IR"/>
        </w:rPr>
        <w:t>.</w:t>
      </w:r>
      <w:r>
        <w:rPr>
          <w:rStyle w:val="FootnoteAnchor"/>
          <w:rtl w:val="true"/>
        </w:rPr>
        <w:footnoteReference w:id="693"/>
      </w:r>
    </w:p>
    <w:p>
      <w:pPr>
        <w:pStyle w:val="Heading5"/>
        <w:numPr>
          <w:ilvl w:val="4"/>
          <w:numId w:val="1"/>
        </w:numPr>
        <w:rPr/>
      </w:pPr>
      <w:bookmarkStart w:id="1899" w:name="__RefHeading___Toc1227324_3264237689"/>
      <w:bookmarkStart w:id="1900" w:name="_Toc896"/>
      <w:bookmarkEnd w:id="1899"/>
      <w:r>
        <w:rPr>
          <w:rtl w:val="true"/>
        </w:rPr>
        <w:t>توضیح</w:t>
      </w:r>
      <w:bookmarkEnd w:id="190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علی سنن یعنی بر طریقه امتهای گذشته؛ شما را هلاک می کند چنانچه ایشان را نابود ساخت و قرن ریسمانی است که شتران با آن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بأفراطها یعنی مقدمات آن و کلاکل جمع کلکل است به معنای سینه و به امر سنگین گفته می شود؛ عبارت قد اناخ علیهم بکلکله یعنی آنان را کوبید و خرد کرد چنانچه شتر خوابیده از زیرش ضربه زده می شود وقتی بر سینه خوابانده می شود و جمع آوردن ضمیر به اعتبار تعدد هراسهای آن است و حضن به کسر حاء پهلو است و رث به معنای پوسیده و غثّ به معنای لاغر و ضنک به معنای ضیق و کلب به معنای شدت و اذیت و لجب به معنای صدا و تغیّظ به معنای هیجان و غلیان و ذکاء به معنای شدت حرارت آتش است و حمی التنور یعنی حرارت آن شدید شد و زحرحه عن کذا یعنی او را از فلان امر دور کرد</w:t>
      </w:r>
      <w:r>
        <w:rPr>
          <w:rFonts w:eastAsia="IRNazanin" w:cs="IRNazanin"/>
          <w:color w:val="111111"/>
          <w:sz w:val="28"/>
          <w:szCs w:val="28"/>
          <w:rtl w:val="true"/>
          <w:lang w:bidi="fa-IR"/>
        </w:rPr>
        <w:t xml:space="preserve">. </w:t>
      </w:r>
      <w:bookmarkStart w:id="1901" w:name="pg13885_196461"/>
    </w:p>
    <w:p>
      <w:pPr>
        <w:pStyle w:val="Heading5"/>
        <w:numPr>
          <w:ilvl w:val="4"/>
          <w:numId w:val="1"/>
        </w:numPr>
        <w:rPr/>
      </w:pPr>
      <w:bookmarkStart w:id="1902" w:name="__RefHeading___Toc1227326_3264237689"/>
      <w:bookmarkStart w:id="1903" w:name="_Toc897"/>
      <w:bookmarkEnd w:id="1901"/>
      <w:bookmarkEnd w:id="1902"/>
      <w:r>
        <w:rPr>
          <w:rtl w:val="true"/>
        </w:rPr>
        <w:t>«</w:t>
      </w:r>
      <w:r>
        <w:rPr/>
        <w:t>96</w:t>
      </w:r>
      <w:r>
        <w:rPr>
          <w:rtl w:val="true"/>
        </w:rPr>
        <w:t>»</w:t>
      </w:r>
      <w:bookmarkEnd w:id="1903"/>
    </w:p>
    <w:p>
      <w:pPr>
        <w:pStyle w:val="BookText"/>
        <w:rPr/>
      </w:pPr>
      <w:r>
        <w:rPr>
          <w:rFonts w:ascii="Amiri" w:hAnsi="Amiri" w:eastAsia="Amiri" w:cs="Amiri"/>
          <w:color w:val="111111"/>
          <w:sz w:val="28"/>
          <w:sz w:val="28"/>
          <w:szCs w:val="28"/>
          <w:rtl w:val="true"/>
          <w:lang w:bidi="ar-SA"/>
        </w:rPr>
        <w:t>م، تفسير الإمام عليه السلام قَالَ الْإِمَامُ عليه السلام فِي ثَوَابِ قِرَاءَةِ سُورَةِ الْبَقَرَةِ قَالَ رَسُولُ اللَّهِ صلي الله عليه و آله وَ إِنَّ وَالِدَيِ الْقَارِئِ لَيُتَوَّجَانِ بِتَاجِ الْكَرَامَةِ يُضِي‌ءُ نُورُهُ مِنْ مَسِيرَةِ عَشَرَةِ آلَافِ سَنَةٍ وَ يُكْسَيَانِ حُلَّةً لَا يَقُومُ لِأَقَلِّ سِلْكٍ مِنْهَا مِائَةُ أَلْفِ ضِعْفِ مَا فِي الدُّنْيَا بِمَا يَشْتَمِلُ عَلَيْهِ مِنْ خَيْرَاتِهَا ثُمَّ يُعْطَي هَذَا الْقَارِئُ الْمُلْكَ بِيَمِينِهِ فِي كِتَابٍ وَ الْخُلْدَ بِشِمَالِهِ فِي كِتَابٍ يَقْرَأُ مِنْ كِتَابِهِ بِيَمِينِهِ قَدْ جُعِلْتَ مِنْ أَفَاضِلِ مُلُوكِ الْجِنَانِ وَ مِنْ رُفَقَاءِ مُحَمَّدٍ سَيِّدِ الْأَنْبِيَاءِ وَ عَلِيٍّ خَيْرِ الْأَوْصِيَاءِ وَ الْأَئِمَّةِ بَعْدَهُمَا سَادَةِ الْأَتْقِيَاءِ وَ يَقْرَأُ مِنْ كِتَابِهِ بِشِمَالِهِ قَدْ أَمِنْتَ الزَّوَالَ وَ الِانْتِقَالَ عَنْ هَذَا الْمُلْكِ وَ أُعِذْتَ مِنَ الْمَوْتِ وَ الْأَسْقَامِ وَ كُفِيتَ الْأَمْرَاضَ وَ الْأَعْلَالَ وَ جُنِّبْتَ حَسَدَ الْحَاسِدِينَ وَ كَيْدَ الْكَائِدِينَ ثُمَّ يُقَالُ لَهُ اقْرَأْ وَ ارْقَ وَ مَنْزِلُكَ عِنْدَ آخِرِ آيَةٍ تَقْرَؤُهَا فَإِذَا نَظَرَ وَالِدَاهُ إِلَي حِلْيَتَيْهِمَا وَ تَاجَيْهِمَا قَالا رَبَّنَا أَنَّي لَنَا هَذَا الشَّرَفُ وَ لَمْ تَبْلُغْهُ أَعْمَالُنَا فَقَالَ اللَّهُ عَزَّ وَ جَلَّ لَهُمَا هَذَا لَكُمَا بِتَعْلِيمِكُمَا وَلَدَكُمَا الْقُرْآنَ</w:t>
      </w:r>
      <w:r>
        <w:rPr>
          <w:rFonts w:eastAsia="Amiri" w:cs="Amiri" w:ascii="Amiri" w:hAnsi="Amiri"/>
          <w:color w:val="111111"/>
          <w:sz w:val="28"/>
          <w:szCs w:val="28"/>
          <w:rtl w:val="true"/>
          <w:lang w:bidi="ar-SA"/>
        </w:rPr>
        <w:t>.</w:t>
      </w:r>
    </w:p>
    <w:p>
      <w:pPr>
        <w:pStyle w:val="Heading5"/>
        <w:numPr>
          <w:ilvl w:val="4"/>
          <w:numId w:val="1"/>
        </w:numPr>
        <w:rPr/>
      </w:pPr>
      <w:bookmarkStart w:id="1904" w:name="__RefHeading___Toc1227328_3264237689"/>
      <w:bookmarkStart w:id="1905" w:name="_Toc898"/>
      <w:bookmarkEnd w:id="1904"/>
      <w:r>
        <w:rPr>
          <w:rtl w:val="true"/>
        </w:rPr>
        <w:t>«</w:t>
      </w:r>
      <w:r>
        <w:rPr/>
        <w:t>97</w:t>
      </w:r>
      <w:r>
        <w:rPr>
          <w:rtl w:val="true"/>
        </w:rPr>
        <w:t>»</w:t>
      </w:r>
      <w:bookmarkEnd w:id="1905"/>
    </w:p>
    <w:p>
      <w:pPr>
        <w:pStyle w:val="BookText"/>
        <w:rPr/>
      </w:pPr>
      <w:r>
        <w:rPr>
          <w:rFonts w:ascii="Amiri" w:hAnsi="Amiri" w:eastAsia="Amiri" w:cs="Amiri"/>
          <w:color w:val="111111"/>
          <w:sz w:val="28"/>
          <w:sz w:val="28"/>
          <w:szCs w:val="28"/>
          <w:rtl w:val="true"/>
          <w:lang w:bidi="ar-SA"/>
        </w:rPr>
        <w:t xml:space="preserve">م، تفسير الإمام عليه السلام قَالَ الرِّضَا عليه السلام أَفْضَلُ مَا يُقَدِّمُهُ الْعَالِمُ مِنْ مُحِبِّينَا وَ مَوَالِينَا أَمَامَهُ لِيَوْمِ فَقْرِهِ وَ فَاقَتِهِ وَ ذُلِّهِ وَ مَسْكَنَتِهِ أَنْ يُغِيثَ فِي الدُّنْيَا مِسْكِيناً مِنْ مُحِبِّينَا مِنْ يَدِ نَاصِبٍ عَدُوٍّ لِلَّهِ وَ لِرَسُولِهِ يَقُومُ مِنْ قَبْرِهِ وَ الْمَلَائِكَةُ صُفُوفٌ مِنْ شَفِيرِ قَبْرِهِ إِلَي مَوْضِعِ مَحَلِّهِ مِنْ جِنَانِ اللَّهِ فَيَحْمِلُونَهُ عَلَي أَجْنِحَتِهِمْ يَقُولُونَ مَرْحَباً طُوبَاكَ طُوبَاكَ يَا دَافِعَ الْكِلَابِ عَنِ الْأَبْرَارِ وَ يَا أَيُّهَا الْمُتَعَصِّبُ لِلْأَئِمَّةِ الْأَخْيَارِ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1227330_3264237689"/>
      <w:bookmarkStart w:id="1907" w:name="_Toc899"/>
      <w:bookmarkEnd w:id="1906"/>
      <w:r>
        <w:rPr>
          <w:rtl w:val="true"/>
        </w:rPr>
        <w:t>«</w:t>
      </w:r>
      <w:r>
        <w:rPr/>
        <w:t>98</w:t>
      </w:r>
      <w:r>
        <w:rPr>
          <w:rtl w:val="true"/>
        </w:rPr>
        <w:t>»</w:t>
      </w:r>
      <w:bookmarkEnd w:id="1907"/>
    </w:p>
    <w:p>
      <w:pPr>
        <w:pStyle w:val="BookText"/>
        <w:rPr/>
      </w:pPr>
      <w:r>
        <w:rPr>
          <w:rFonts w:ascii="Amiri" w:hAnsi="Amiri" w:eastAsia="Amiri" w:cs="Amiri"/>
          <w:color w:val="111111"/>
          <w:sz w:val="28"/>
          <w:sz w:val="28"/>
          <w:szCs w:val="28"/>
          <w:rtl w:val="true"/>
          <w:lang w:bidi="ar-SA"/>
        </w:rPr>
        <w:t>ثو، ثواب الأعمال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نَاجَي بِهِ مُوسَي عليه السلام رَبَّهُ أَنْ قَالَ يَا رَبِّ مَا لِمَنْ شَيَّعَ جَنَازَةً قَالَ أُوَكِّلُ بِهِ مَلَائِكَةً مِنْ مَلَائِكَتِي مَعَهُمْ رَايَاتٌ يُشَيِّعُونَهُمْ مِنْ قُبُورِهِمْ إِلَي مَحْشَرِهِمْ</w:t>
      </w:r>
      <w:r>
        <w:rPr>
          <w:rFonts w:eastAsia="Amiri" w:cs="Amiri" w:ascii="Amiri" w:hAnsi="Amiri"/>
          <w:color w:val="111111"/>
          <w:sz w:val="28"/>
          <w:szCs w:val="28"/>
          <w:rtl w:val="true"/>
          <w:lang w:bidi="ar-SA"/>
        </w:rPr>
        <w:t>.</w:t>
      </w:r>
    </w:p>
    <w:p>
      <w:pPr>
        <w:pStyle w:val="Heading5"/>
        <w:numPr>
          <w:ilvl w:val="4"/>
          <w:numId w:val="1"/>
        </w:numPr>
        <w:rPr/>
      </w:pPr>
      <w:bookmarkStart w:id="1908" w:name="__RefHeading___Toc1227332_3264237689"/>
      <w:bookmarkStart w:id="1909" w:name="_Toc900"/>
      <w:bookmarkEnd w:id="1908"/>
      <w:r>
        <w:rPr>
          <w:rtl w:val="true"/>
        </w:rPr>
        <w:t>«</w:t>
      </w:r>
      <w:r>
        <w:rPr/>
        <w:t>99</w:t>
      </w:r>
      <w:r>
        <w:rPr>
          <w:rtl w:val="true"/>
        </w:rPr>
        <w:t>»</w:t>
      </w:r>
      <w:bookmarkEnd w:id="1909"/>
    </w:p>
    <w:p>
      <w:pPr>
        <w:pStyle w:val="BookText"/>
        <w:rPr/>
      </w:pPr>
      <w:r>
        <w:rPr>
          <w:rFonts w:ascii="Amiri" w:hAnsi="Amiri" w:eastAsia="Amiri" w:cs="Amiri"/>
          <w:color w:val="111111"/>
          <w:sz w:val="28"/>
          <w:sz w:val="28"/>
          <w:szCs w:val="28"/>
          <w:rtl w:val="true"/>
          <w:lang w:bidi="ar-SA"/>
        </w:rPr>
        <w:t>فس، تفسير القمي قَوْلُهُ تَعَالَي يَوْمَ تَرَي الْمُؤْمِنِينَ وَ الْمُؤْمِناتِ يَسْعي نُورُهُمْ بَيْنَ أَيْدِيهِمْ وَ بِأَيْمانِهِمْ قَالَ يُقْسَمُ النُّورُ بَيْنَ النَّاسِ يَوْمَ الْقِيَامَةِ عَلَي قَدْرِ إِيمَانِهِمْ وَ يُقْسَمُ لِلْمُنَافِقِ فَيَكُونُ نُورُهُ بَيْنَ إِبْهَامِ رِجْلِهِ الْيُسْرَي فَيَنْطَفِئُ نُورُهُ ثُمَّ يَقُولُ لِلْمُؤْمِنِينَ مَكَانَكُمْ حَتَّي أَقْتَبِسَ مِنْ نُورِكُمْ فَيَقُولُ الْمُؤْمِنُونَ لَهُمْ ارْجِعُوا وَراءَكُمْ فَالْتَمِسُوا نُوراً فَيَرْجِعُونَ وَ يُضْرَبُ بَيْنَهُمْ بِسُورٍ فَيُنَادُونَ مِنْ وَرَاءِ السُّورِ الْمُؤْمِنِينَ أَ لَمْ نَكُنْ مَعَكُمْ فَيَقُولُونَ بَلي وَ لكِنَّكُمْ فَتَنْتُمْ أَنْفُسَكُمْ قَالَ بِالْمَعَاصِي وَ ارْتَبْتُمْ قَالَ شَكَكْتُمْ وَ تَرَبَّصْتُمْ</w:t>
      </w:r>
      <w:r>
        <w:rPr>
          <w:rFonts w:eastAsia="Amiri" w:cs="Amiri" w:ascii="Amiri" w:hAnsi="Amiri"/>
          <w:color w:val="111111"/>
          <w:sz w:val="28"/>
          <w:szCs w:val="28"/>
          <w:rtl w:val="true"/>
          <w:lang w:bidi="ar-SA"/>
        </w:rPr>
        <w:t>.</w:t>
      </w:r>
    </w:p>
    <w:p>
      <w:pPr>
        <w:pStyle w:val="Heading5"/>
        <w:numPr>
          <w:ilvl w:val="4"/>
          <w:numId w:val="1"/>
        </w:numPr>
        <w:rPr/>
      </w:pPr>
      <w:bookmarkStart w:id="1910" w:name="__RefHeading___Toc1227334_3264237689"/>
      <w:bookmarkStart w:id="1911" w:name="_Toc901"/>
      <w:bookmarkEnd w:id="1910"/>
      <w:r>
        <w:rPr>
          <w:rtl w:val="true"/>
        </w:rPr>
        <w:t xml:space="preserve">روایت </w:t>
      </w:r>
      <w:r>
        <w:rPr/>
        <w:t>96</w:t>
      </w:r>
      <w:r>
        <w:rPr>
          <w:rtl w:val="true"/>
        </w:rPr>
        <w:t>.</w:t>
      </w:r>
      <w:bookmarkEnd w:id="1911"/>
    </w:p>
    <w:p>
      <w:p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بیان ثواب قرائت سوره بقره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قاری این سوره تاج کرامت به سرشان نهاده می شود که نور آن از مسافت ده هزار سال نور افشانی می کند و به آنان لباسی بهشتی پوشانده می شود که برای کمترین نخ آن، صدهزار برابر آنچه در دنیاست با خیرات آن برابری نمی کند؛ سپس پادشاهی در نوشته ای در دست راست این قاری و جاودانگی در دست چپش در نوشته ای داده می شود؛ از نوشته دست راستش چنین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افاضل پادشاهان بهشت قرار داده شده ای و از رفقای محمد سید پیامبران و علی بهترین اوصیا و امامان پس از این دو علیهم السلام که بزرگان اهل تقوایند هستید و از نوشته دست چپش چنین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زوال و انتقال از این ملک ایمنی پیدا کردی و از مرگ و بیماریها پناه داده شدی و از امراض و علّتها کفایت و حفاظت شدی و از حسد حسودان و کید مکاران دور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و منزل تو نزد آخرین آیه ایست که آن را می خوانی؛ پس وقتی والدینش به لباسهای بهشتی و دو تاج او نظر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شرافت از کجا برای ماست در حالی که اعمال ما به این حد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به آن دو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نعمات برای شماست به این سبب که به فرزندتان قرآن را آموختید</w:t>
      </w:r>
      <w:r>
        <w:rPr>
          <w:rFonts w:eastAsia="IRNazanin" w:cs="IRNazanin"/>
          <w:color w:val="111111"/>
          <w:sz w:val="28"/>
          <w:szCs w:val="28"/>
          <w:rtl w:val="true"/>
          <w:lang w:bidi="fa-IR"/>
        </w:rPr>
        <w:t>.</w:t>
      </w:r>
      <w:r>
        <w:rPr>
          <w:rStyle w:val="FootnoteAnchor"/>
          <w:rtl w:val="true"/>
        </w:rPr>
        <w:footnoteReference w:id="695"/>
      </w:r>
    </w:p>
    <w:p>
      <w:pPr>
        <w:pStyle w:val="Heading5"/>
        <w:numPr>
          <w:ilvl w:val="4"/>
          <w:numId w:val="1"/>
        </w:numPr>
        <w:rPr/>
      </w:pPr>
      <w:bookmarkStart w:id="1912" w:name="__RefHeading___Toc1227336_3264237689"/>
      <w:bookmarkStart w:id="1913" w:name="_Toc902"/>
      <w:bookmarkEnd w:id="1912"/>
      <w:r>
        <w:rPr>
          <w:rtl w:val="true"/>
        </w:rPr>
        <w:t xml:space="preserve">روایت </w:t>
      </w:r>
      <w:r>
        <w:rPr/>
        <w:t>97</w:t>
      </w:r>
      <w:r>
        <w:rPr>
          <w:rtl w:val="true"/>
        </w:rPr>
        <w:t>.</w:t>
      </w:r>
      <w:bookmarkEnd w:id="1913"/>
    </w:p>
    <w:p>
      <w:p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عالم از محبین و موالیان ما برای روز فقر و نداری و ذلت و مسکنت خود پیش می فرستد آنست که به فریاد مسکینی از محبان ما از دست فرد ناصبی دشمن خدا و رسول او برسد که از قبر برخاسته در حالی که فرشتگان از لبه قبر او تا محل او در بهشت صف کشیده و او را بر بالهای خود حمل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خوشا به حالت خوشا به حالت ای دفع کننده سگان از نیکان و ای کسی که برای ائمه نیکوکار تعصب داشتی</w:t>
      </w:r>
      <w:r>
        <w:rPr>
          <w:rFonts w:eastAsia="IRNazanin" w:cs="IRNazanin"/>
          <w:color w:val="111111"/>
          <w:sz w:val="28"/>
          <w:szCs w:val="28"/>
          <w:rtl w:val="true"/>
          <w:lang w:bidi="fa-IR"/>
        </w:rPr>
        <w:t>!</w:t>
      </w:r>
      <w:r>
        <w:rPr>
          <w:rStyle w:val="FootnoteAnchor"/>
          <w:rtl w:val="true"/>
        </w:rPr>
        <w:footnoteReference w:id="696"/>
      </w:r>
    </w:p>
    <w:p>
      <w:pPr>
        <w:pStyle w:val="Heading5"/>
        <w:numPr>
          <w:ilvl w:val="4"/>
          <w:numId w:val="1"/>
        </w:numPr>
        <w:rPr/>
      </w:pPr>
      <w:bookmarkStart w:id="1914" w:name="__RefHeading___Toc1227338_3264237689"/>
      <w:bookmarkStart w:id="1915" w:name="_Toc903"/>
      <w:bookmarkEnd w:id="1914"/>
      <w:r>
        <w:rPr>
          <w:rtl w:val="true"/>
        </w:rPr>
        <w:t xml:space="preserve">روایت </w:t>
      </w:r>
      <w:r>
        <w:rPr/>
        <w:t>98</w:t>
      </w:r>
      <w:r>
        <w:rPr>
          <w:rtl w:val="true"/>
        </w:rPr>
        <w:t>.</w:t>
      </w:r>
      <w:bookmarkEnd w:id="191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مناجاتهای موسی علیه السلام با پروردگارش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جنازه ای را تشییع کند چه اجری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فرشتگانی ای از فرشتگانم را بر او موکل می کنم که پرچم هایی دارند و آنها را از قبورشان تا محشرشان تشییع می کنند</w:t>
      </w:r>
      <w:r>
        <w:rPr>
          <w:rFonts w:eastAsia="IRNazanin" w:cs="IRNazanin"/>
          <w:color w:val="111111"/>
          <w:sz w:val="28"/>
          <w:szCs w:val="28"/>
          <w:rtl w:val="true"/>
          <w:lang w:bidi="fa-IR"/>
        </w:rPr>
        <w:t>.</w:t>
      </w:r>
      <w:r>
        <w:rPr>
          <w:rStyle w:val="FootnoteAnchor"/>
          <w:rtl w:val="true"/>
        </w:rPr>
        <w:footnoteReference w:id="697"/>
      </w:r>
    </w:p>
    <w:p>
      <w:pPr>
        <w:pStyle w:val="Heading5"/>
        <w:numPr>
          <w:ilvl w:val="4"/>
          <w:numId w:val="1"/>
        </w:numPr>
        <w:rPr/>
      </w:pPr>
      <w:bookmarkStart w:id="1916" w:name="__RefHeading___Toc1227340_3264237689"/>
      <w:bookmarkStart w:id="1917" w:name="_Toc904"/>
      <w:bookmarkEnd w:id="1916"/>
      <w:r>
        <w:rPr>
          <w:rtl w:val="true"/>
        </w:rPr>
        <w:t xml:space="preserve">روایت </w:t>
      </w:r>
      <w:r>
        <w:rPr/>
        <w:t>99</w:t>
      </w:r>
      <w:bookmarkEnd w:id="191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تَرَی الْمُؤْمِنینَ وَ الْمُؤْمِناتِ یَسْعی نُورُهُمْ بَیْنَ أَیْدیهِمْ وَ بِأَیْمانِهِمْ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است که مردان و زنان باایمان را می‌نگری که نورشان پیش‌رو و در سمت راستشان بسرعت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نور بین مردم به قدر ایمانشان تقسیم می شود و برای منافق نیز تقسیم می شود پس نور او بین شصت پای چپ اوست؛ پس نورش خاموش می شود و به مؤمنان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 بایستید تا از نور شما برگیرم؛ مؤمنان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خود بر گردید و نور طلب کنید پس بر می گردند و بین آنان دیوار کشیده می شود و از ورای دیوار به مومنان ندا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 شما نبودیم؟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خود را معاصی فریفتید و شک کردید یعنی شک کردید و منتظر ماندید</w:t>
      </w:r>
      <w:r>
        <w:rPr>
          <w:rFonts w:eastAsia="IRNazanin" w:cs="IRNazanin"/>
          <w:color w:val="111111"/>
          <w:sz w:val="28"/>
          <w:szCs w:val="28"/>
          <w:rtl w:val="true"/>
          <w:lang w:bidi="fa-IR"/>
        </w:rPr>
        <w:t>.</w:t>
      </w:r>
      <w:r>
        <w:rPr>
          <w:rStyle w:val="FootnoteAnchor"/>
          <w:rtl w:val="true"/>
        </w:rPr>
        <w:footnoteReference w:id="698"/>
      </w:r>
      <w:bookmarkStart w:id="1918" w:name="pg13885_196462"/>
    </w:p>
    <w:p>
      <w:pPr>
        <w:pStyle w:val="Heading5"/>
        <w:numPr>
          <w:ilvl w:val="4"/>
          <w:numId w:val="1"/>
        </w:numPr>
        <w:rPr/>
      </w:pPr>
      <w:bookmarkStart w:id="1919" w:name="__RefHeading___Toc1227342_3264237689"/>
      <w:bookmarkStart w:id="1920" w:name="_Toc905"/>
      <w:bookmarkEnd w:id="1918"/>
      <w:bookmarkEnd w:id="1919"/>
      <w:r>
        <w:rPr>
          <w:rtl w:val="true"/>
        </w:rPr>
        <w:t>«</w:t>
      </w:r>
      <w:r>
        <w:rPr/>
        <w:t>100</w:t>
      </w:r>
      <w:r>
        <w:rPr>
          <w:rtl w:val="true"/>
        </w:rPr>
        <w:t>»</w:t>
      </w:r>
      <w:bookmarkEnd w:id="1920"/>
    </w:p>
    <w:p>
      <w:pPr>
        <w:pStyle w:val="BookText"/>
        <w:rPr/>
      </w:pPr>
      <w:r>
        <w:rPr>
          <w:rFonts w:ascii="Amiri" w:hAnsi="Amiri" w:eastAsia="Amiri" w:cs="Amiri"/>
          <w:color w:val="111111"/>
          <w:sz w:val="28"/>
          <w:sz w:val="28"/>
          <w:szCs w:val="28"/>
          <w:rtl w:val="true"/>
          <w:lang w:bidi="ar-SA"/>
        </w:rPr>
        <w:t>فر، تفسير فرات بن إبراهيم أَبُو الْقَاسِمِ الْحَسَنِيُّ رَفَعَهُ عَنْ جَابِرٍ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مَا مِنْ عَبْدٍ يُحِبُّكَ وَ يَنْتَحِلُ مَوَدَّتَكَ إِلَّا بَعَثَهُ اللَّهُ يَوْمَ الْقِيَامَةِ مَعَنَا ثُمَّ قَرَأَ النَّبِيُّ صلي الله عليه و آله هَذِهِ الْآيَةَ إِنَّ الْمُتَّقِينَ فِي جَنَّاتٍ وَ نَهَرٍ فِي مَقْعَدِ صِدْقٍ عِنْدَ مَلِيكٍ مُقْتَدِرٍ</w:t>
      </w:r>
      <w:r>
        <w:rPr>
          <w:rFonts w:eastAsia="Amiri" w:cs="Amiri" w:ascii="Amiri" w:hAnsi="Amiri"/>
          <w:color w:val="111111"/>
          <w:sz w:val="28"/>
          <w:szCs w:val="28"/>
          <w:rtl w:val="true"/>
          <w:lang w:bidi="ar-SA"/>
        </w:rPr>
        <w:t>.</w:t>
      </w:r>
    </w:p>
    <w:p>
      <w:pPr>
        <w:pStyle w:val="Heading5"/>
        <w:numPr>
          <w:ilvl w:val="4"/>
          <w:numId w:val="1"/>
        </w:numPr>
        <w:rPr/>
      </w:pPr>
      <w:bookmarkStart w:id="1921" w:name="__RefHeading___Toc1227344_3264237689"/>
      <w:bookmarkStart w:id="1922" w:name="_Toc906"/>
      <w:bookmarkEnd w:id="1921"/>
      <w:r>
        <w:rPr>
          <w:rtl w:val="true"/>
        </w:rPr>
        <w:t>«</w:t>
      </w:r>
      <w:r>
        <w:rPr/>
        <w:t>101</w:t>
      </w:r>
      <w:r>
        <w:rPr>
          <w:rtl w:val="true"/>
        </w:rPr>
        <w:t>»</w:t>
      </w:r>
      <w:bookmarkEnd w:id="1922"/>
    </w:p>
    <w:p>
      <w:pPr>
        <w:pStyle w:val="BookText"/>
        <w:rPr/>
      </w:pPr>
      <w:r>
        <w:rPr>
          <w:rFonts w:ascii="Amiri" w:hAnsi="Amiri" w:eastAsia="Amiri" w:cs="Amiri"/>
          <w:color w:val="111111"/>
          <w:sz w:val="28"/>
          <w:sz w:val="28"/>
          <w:szCs w:val="28"/>
          <w:rtl w:val="true"/>
          <w:lang w:bidi="ar-SA"/>
        </w:rPr>
        <w:t xml:space="preserve">فس، تفسير القمي قَوْلُهُ تَعَالَي وَ كُنْتُمْ أَزْواجاً ثَلاثَةً قَالَ يَوْمَ الْقِيَامَةِ فَأَصْحابُ الْمَيْمَنَةِ ما أَصْحابُ الْمَيْمَنَةِ هُمُ الْمُؤْمِنُونَ مِنْ أَصْحَابِ التَّبِعَاتِ يُوقَفُونَ لِلْحِسَابِ وَ أَصْحابُ الْمَشْئَمَةِ ما أَصْحابُ الْمَشْئَمَةِ وَ السَّابِقُونَ السَّابِقُونَ أُولئِكَ الْمُقَرَّبُونَ قَدْ سُبِقُوا إِلَي الْجَنَّةِ بِلَا حِسَابٍ </w:t>
      </w:r>
      <w:r>
        <w:rPr>
          <w:rStyle w:val="FootnoteAnchor"/>
          <w:rtl w:val="true"/>
        </w:rPr>
        <w:footnoteReference w:id="699"/>
      </w:r>
    </w:p>
    <w:p>
      <w:pPr>
        <w:pStyle w:val="Heading5"/>
        <w:numPr>
          <w:ilvl w:val="4"/>
          <w:numId w:val="1"/>
        </w:numPr>
        <w:rPr/>
      </w:pPr>
      <w:bookmarkStart w:id="1923" w:name="__RefHeading___Toc1227346_3264237689"/>
      <w:bookmarkStart w:id="1924" w:name="_Toc907"/>
      <w:bookmarkEnd w:id="1923"/>
      <w:r>
        <w:rPr>
          <w:rtl w:val="true"/>
        </w:rPr>
        <w:t>«</w:t>
      </w:r>
      <w:r>
        <w:rPr/>
        <w:t>102</w:t>
      </w:r>
      <w:r>
        <w:rPr>
          <w:rtl w:val="true"/>
        </w:rPr>
        <w:t>»</w:t>
      </w:r>
      <w:bookmarkEnd w:id="1924"/>
    </w:p>
    <w:p>
      <w:pPr>
        <w:pStyle w:val="BookText"/>
        <w:rPr/>
      </w:pPr>
      <w:r>
        <w:rPr>
          <w:rFonts w:ascii="Amiri" w:hAnsi="Amiri" w:eastAsia="Amiri" w:cs="Amiri"/>
          <w:color w:val="111111"/>
          <w:sz w:val="28"/>
          <w:sz w:val="28"/>
          <w:szCs w:val="28"/>
          <w:rtl w:val="true"/>
          <w:lang w:bidi="ar-SA"/>
        </w:rPr>
        <w:t>فس، تفسير القمي يَوْمَ يَبْعَثُهُمُ اللَّهُ جَمِيعاً قَالَ إِذَا كَانَ يَوْمُ الْقِيَامَةِ جَمَعَ اللَّهُ الَّذِينَ غَصَبُوا آلَ مُحَمَّدٍ حَقَّهُمْ فَيَعْرِضُ عَلَيْهِمْ أَحْمَالُهُمْ فَيَحْلِفُونَ لَهُ أَنَّهُمْ لَمْ يَعْمَلُوا مِنْهَا شَيْئاً كَمَا حَلَفُوا لِرَسُولِ اللَّهِ صلي الله عليه و آله فِي الدُّنْيَا حِينَ حَلَفُوا أَنْ لَا يَرُدُّوا الْوَلَايَةَ فِي بَنِي هَاشِمٍ وَ حِينَ هَمُّوا بِقَتْلِ رَسُولِ اللَّهِ صلي الله عليه و آله فِي الْعَقَبَةِ فَلَمَّا أَطْلَعَ اللَّهُ نَبِيَّهُ صلي الله عليه و آله وَ أَخْبَرَهُمْ حَلَفُوا لَهُ أَنَّهُمْ لَمْ يَقُولُوا ذَلِكَ وَ لَمْ يَهُمُّوا بِهِ فَأَنْزَلَ اللَّهُ عَلَي رَسُولِهِ يَحْلِفُونَ بِاللَّهِ ما قالُوا وَ لَقَدْ قالُوا كَلِمَةَ الْكُفْرِ وَ كَفَرُوا بَعْدَ إِسْلامِهِمْ وَ هَمُّوا بِما لَمْ يَنالُوا وَ ما نَقَمُوا إِلَّا أَنْ أَغْناهُمُ اللَّهُ وَ رَسُولُهُ مِنْ فَضْلِهِ فَإِنْ يَتُوبُوا يَكُ خَيْراً لَهُمْ قَالَ إِذَا عَرَضَ اللَّهُ ذَلِكَ عَلَيْهِمْ فِي الْقِيَامَةِ يُنْكِرُونَهُ وَ يَحْلِفُونَ لَهُ كَمَا حَلَفُوا لِرَسُولِ اللَّهِ صلي الله عليه و آله وَ هُوَ قَوْلُهُ تَعَالَي يَوْمَ يَبْعَثُهُمُ اللَّهُ جَمِيعاً فَيَحْلِفُونَ لَهُ كَما يَحْلِفُونَ لَكُمْ وَ يَحْسَبُونَ أَنَّهُمْ عَلي شَيْ‌ءٍ أَلا إِنَّهُمْ هُمُ الْكاذِبُونَ اسْتَحْوَذَ عَلَيْهِمُ الشَّيْطانُ فَأَنْساهُمْ ذِكْرَ اللَّهِ أَيْ غَلَبَ عَلَيْهِمُ الشَّيْطَانُ أُولئِكَ حِزْبُ الشَّيْطانِ أَيْ أَعْوَانُهُ</w:t>
      </w:r>
      <w:r>
        <w:rPr>
          <w:rFonts w:eastAsia="Amiri" w:cs="Amiri" w:ascii="Amiri" w:hAnsi="Amiri"/>
          <w:color w:val="111111"/>
          <w:sz w:val="28"/>
          <w:szCs w:val="28"/>
          <w:rtl w:val="true"/>
          <w:lang w:bidi="ar-SA"/>
        </w:rPr>
        <w:t>.</w:t>
      </w:r>
    </w:p>
    <w:p>
      <w:pPr>
        <w:pStyle w:val="Heading5"/>
        <w:numPr>
          <w:ilvl w:val="4"/>
          <w:numId w:val="1"/>
        </w:numPr>
        <w:rPr/>
      </w:pPr>
      <w:bookmarkStart w:id="1925" w:name="__RefHeading___Toc1227348_3264237689"/>
      <w:bookmarkStart w:id="1926" w:name="_Toc908"/>
      <w:bookmarkEnd w:id="1925"/>
      <w:r>
        <w:rPr>
          <w:rtl w:val="true"/>
        </w:rPr>
        <w:t>«</w:t>
      </w:r>
      <w:r>
        <w:rPr/>
        <w:t>103</w:t>
      </w:r>
      <w:r>
        <w:rPr>
          <w:rtl w:val="true"/>
        </w:rPr>
        <w:t>»</w:t>
      </w:r>
      <w:bookmarkEnd w:id="1926"/>
    </w:p>
    <w:p>
      <w:pPr>
        <w:pStyle w:val="BookText"/>
        <w:rPr/>
      </w:pPr>
      <w:r>
        <w:rPr>
          <w:rFonts w:ascii="Amiri" w:hAnsi="Amiri" w:eastAsia="Amiri" w:cs="Amiri"/>
          <w:color w:val="111111"/>
          <w:sz w:val="28"/>
          <w:sz w:val="28"/>
          <w:szCs w:val="28"/>
          <w:rtl w:val="true"/>
          <w:lang w:bidi="ar-SA"/>
        </w:rPr>
        <w:t>فس، تفسير القمي هَلْ أَتاكَ حَدِيثُ الْغاشِيَةِ يَعْنِي قَدْ أَتَاكَ يَا مُحَمَّدُ حَدِيثُ الْقِيَامَةِ وَ مَعْنَي الْغَاشِيَةِ أَنْ يَغْشَي النَّاسَ وُجُوهٌ يَوْمَئِذٍ خاشِعَةٌ عامِلَةٌ ناصِبَةٌ وَ هُمُ الَّذِينَ خَالَفُوا دِينَ اللَّهِ وَ صَلَّوْا وَ صَامُوا وَ نَصَبُوا لِأَمِيرِ الْمُؤْمِنِينَ عليه السلام وَ هُوَ قَوْلُهُ تَعَالَي عامِلَةٌ</w:t>
      </w:r>
    </w:p>
    <w:p>
      <w:pPr>
        <w:pStyle w:val="Heading5"/>
        <w:numPr>
          <w:ilvl w:val="4"/>
          <w:numId w:val="1"/>
        </w:numPr>
        <w:rPr/>
      </w:pPr>
      <w:bookmarkStart w:id="1927" w:name="__RefHeading___Toc1227350_3264237689"/>
      <w:bookmarkStart w:id="1928" w:name="_Toc909"/>
      <w:bookmarkEnd w:id="1927"/>
      <w:r>
        <w:rPr>
          <w:rtl w:val="true"/>
        </w:rPr>
        <w:t xml:space="preserve">روایت </w:t>
      </w:r>
      <w:r>
        <w:rPr/>
        <w:t>100</w:t>
      </w:r>
      <w:bookmarkEnd w:id="1928"/>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پیامبر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تو را دوست بداردو مودت تو را دین خود قرار دهد، مگر آن که خدا در قیامت او را با ما مبعوث می کند؛ سپس پیامبر 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جَنَّاتٍ وَ نَهَرٍ فی مَقْعَدِ صِدْقٍ 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مردم پرهیزگار در میان باغها و نهرها، در قرارگاه صدق، نزد پادشاهی توانایند</w:t>
      </w:r>
      <w:r>
        <w:rPr>
          <w:rFonts w:eastAsia="IRNazanin" w:cs="IRNazanin"/>
          <w:color w:val="111111"/>
          <w:sz w:val="28"/>
          <w:szCs w:val="28"/>
          <w:rtl w:val="true"/>
          <w:lang w:bidi="fa-IR"/>
        </w:rPr>
        <w:t>.}</w:t>
      </w:r>
      <w:r>
        <w:rPr>
          <w:rStyle w:val="FootnoteAnchor"/>
          <w:rtl w:val="true"/>
        </w:rPr>
        <w:footnoteReference w:id="700"/>
      </w:r>
    </w:p>
    <w:p>
      <w:pPr>
        <w:pStyle w:val="Heading5"/>
        <w:numPr>
          <w:ilvl w:val="4"/>
          <w:numId w:val="1"/>
        </w:numPr>
        <w:rPr/>
      </w:pPr>
      <w:bookmarkStart w:id="1929" w:name="__RefHeading___Toc1227352_3264237689"/>
      <w:bookmarkStart w:id="1930" w:name="_Toc910"/>
      <w:bookmarkEnd w:id="1929"/>
      <w:r>
        <w:rPr>
          <w:rtl w:val="true"/>
        </w:rPr>
        <w:t xml:space="preserve">روایت </w:t>
      </w:r>
      <w:r>
        <w:rPr/>
        <w:t>101</w:t>
      </w:r>
      <w:bookmarkEnd w:id="193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أَزْواجاً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 روز قیامت است 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فَأَصْحابُ الْمَیْمَنَةِ ما 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اینان مؤمنان از اصحاب تبعیت و پیروی هستند که برای حساب رسی متوقف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 الْمَشْئَمَةِ ما أَصْحابُ الْمَشْئَمَةِ وَ السَّابِقُونَ السَّابِقُونَ 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بدون حساب به بهشت سبقت می گیرند</w:t>
      </w:r>
      <w:r>
        <w:rPr>
          <w:rFonts w:eastAsia="IRNazanin" w:cs="IRNazanin"/>
          <w:color w:val="111111"/>
          <w:sz w:val="28"/>
          <w:szCs w:val="28"/>
          <w:rtl w:val="true"/>
          <w:lang w:bidi="fa-IR"/>
        </w:rPr>
        <w:t>.</w:t>
      </w:r>
      <w:r>
        <w:rPr>
          <w:rStyle w:val="FootnoteAnchor"/>
          <w:rtl w:val="true"/>
        </w:rPr>
        <w:footnoteReference w:id="701"/>
      </w:r>
    </w:p>
    <w:p>
      <w:pPr>
        <w:pStyle w:val="Heading5"/>
        <w:numPr>
          <w:ilvl w:val="4"/>
          <w:numId w:val="1"/>
        </w:numPr>
        <w:rPr/>
      </w:pPr>
      <w:bookmarkStart w:id="1931" w:name="__RefHeading___Toc1227354_3264237689"/>
      <w:bookmarkStart w:id="1932" w:name="_Toc911"/>
      <w:bookmarkEnd w:id="1931"/>
      <w:r>
        <w:rPr>
          <w:rtl w:val="true"/>
        </w:rPr>
        <w:t xml:space="preserve">روایت </w:t>
      </w:r>
      <w:r>
        <w:rPr/>
        <w:t>102</w:t>
      </w:r>
      <w:bookmarkEnd w:id="193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یَبْعَثُهُمُ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می رسد خدا کسانی را که حق آل محمد صلی الله علیه و آله را غصب کردند جمع می کند و آنچه با خود آورده اند را بر آنان عرضه می کند؛ پس آنان قسم می خورند که چیزی از این کارها را انجام نداده اند چنانچه در دنیا برای رسول خدا صلی الله علیه و آله سوگند خوردند هنگامی که قسم یاد کردند که ولایت را به بنی هاشم بر نگردانند و هنگامی که در عقبه تصمیم به قتل رسول خدا صلی الله علیه و آله در عقبه گرفتند؛ وقتی خدا پیامبرش را مطلع ساخت و حضرت به آنان خبر داد، قسم خوردند که آنان چنین نکرده اند و چنین تصمیمی نداشته اند، خدا بر پیامبرش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کَلِمَةَ الْکُفْرِ وَ کَفَرُوا بَعْدَ إِسْلامِهِمْ وَ هَمُّوا بِما لَمْ یَنالُوا وَ ما نَقَمُوا إِلاَّ أَنْ أَغْناهُمُ اللَّهُ وَ رَسُولُهُ مِنْ فَضْلِهِ فَإِنْ یَتُوبُوا یَکُ خَیْراً</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خداوند همه آنها را برمی‌انگیزد، آنها برای خدا نیز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یاد می‌کنند؛ و گمان می‌کنند کاری می‌توانند انجام دهند؛ بدانید آنها دروغگویانند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آن را روز قیامت بر ایشان عرضه می کند منکر می شوند و برای آن قسم یاد می کنند چنانچه برای رسول خدا صلی الله علیه و آله قسم خوردند و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یَبْعَثُهُمُ اللَّهُ جَمیعاً فَیَحْلِفُونَ لَهُ کَما یَحْلِفُونَ لَکُمْ وَ یَحْسَبُونَ أَنَّهُمْ عَلی شَیْ‌ءٍ أَلا إِنَّهُمْ هُمُ الْکاذِبُونَ اسْتَحْوَذَ عَلَیْهِمُ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بر آنان غلبه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یاران شیطانند</w:t>
      </w:r>
      <w:r>
        <w:rPr>
          <w:rFonts w:eastAsia="IRNazanin" w:cs="IRNazanin"/>
          <w:color w:val="111111"/>
          <w:sz w:val="28"/>
          <w:szCs w:val="28"/>
          <w:rtl w:val="true"/>
          <w:lang w:bidi="fa-IR"/>
        </w:rPr>
        <w:t>.</w:t>
      </w:r>
      <w:r>
        <w:rPr>
          <w:rStyle w:val="FootnoteAnchor"/>
          <w:rtl w:val="true"/>
        </w:rPr>
        <w:footnoteReference w:id="703"/>
      </w:r>
    </w:p>
    <w:p>
      <w:pPr>
        <w:pStyle w:val="Heading5"/>
        <w:numPr>
          <w:ilvl w:val="4"/>
          <w:numId w:val="1"/>
        </w:numPr>
        <w:rPr/>
      </w:pPr>
      <w:bookmarkStart w:id="1933" w:name="__RefHeading___Toc1227356_3264237689"/>
      <w:bookmarkStart w:id="1934" w:name="_Toc912"/>
      <w:bookmarkEnd w:id="1933"/>
      <w:r>
        <w:rPr>
          <w:rtl w:val="true"/>
        </w:rPr>
        <w:t xml:space="preserve">روایت </w:t>
      </w:r>
      <w:r>
        <w:rPr/>
        <w:t>103</w:t>
      </w:r>
      <w:bookmarkEnd w:id="193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قیامت به نزد تو آمده؟ و معنای غاشیه آنست که مردم را فرا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خاشِعَةٌ عامِلَةٌ </w:t>
      </w:r>
      <w:bookmarkStart w:id="1935" w:name="pg13885_196463"/>
    </w:p>
    <w:p>
      <w:pPr>
        <w:pStyle w:val="BookText"/>
        <w:rPr/>
      </w:pPr>
      <w:bookmarkEnd w:id="1935"/>
      <w:r>
        <w:rPr>
          <w:rFonts w:ascii="Amiri" w:hAnsi="Amiri" w:eastAsia="Amiri" w:cs="Amiri"/>
          <w:color w:val="111111"/>
          <w:sz w:val="28"/>
          <w:sz w:val="28"/>
          <w:szCs w:val="28"/>
          <w:rtl w:val="true"/>
          <w:lang w:bidi="ar-SA"/>
        </w:rPr>
        <w:t xml:space="preserve">ناصِبَةٌ عَمِلُوا وَ نَصَبُوا فَلَا يُقْبَلُ مِنْهُمْ شَيْ‌ءٌ مِنْ أَفْعَالِهِمْ وَ تَصْلي وُجُوهُهُمْ ناراً حامِيَةً تُسْقي مِنْ عَيْنٍ آنِيَةٍ قَالَ لَهَا أَنِينٌ مِنْ شِدَّةِ حَرِّهَا لَيْسَ لَهُمْ طَعامٌ إِلَّا مِنْ ضَرِيعٍ قَالَ عَرَقُ أَهْلِ النَّارِ وَ مَا يَخْرُجُ مِنْ فُرُوجِ الزَّوَانِي </w:t>
      </w:r>
      <w:r>
        <w:rPr>
          <w:rStyle w:val="FootnoteAnchor"/>
          <w:rtl w:val="true"/>
        </w:rPr>
        <w:footnoteReference w:id="704"/>
      </w:r>
      <w:r>
        <w:rPr>
          <w:rFonts w:ascii="Amiri" w:hAnsi="Amiri" w:eastAsia="Amiri" w:cs="Amiri"/>
          <w:color w:val="111111"/>
          <w:sz w:val="28"/>
          <w:sz w:val="28"/>
          <w:szCs w:val="28"/>
          <w:rtl w:val="true"/>
          <w:lang w:bidi="ar-SA"/>
        </w:rPr>
        <w:t xml:space="preserve">لا يُسْمِنُ وَ لا يُغْنِي مِنْ جُوعٍ ثُمَّ ذَكَرَ أَتْبَاعَ أَمِيرِ الْمُؤْمِنِينَ عليه السلام فَقَالَ وُجُوهٌ يَوْمَئِذٍ ناعِمَةٌ لِسَعْيِها راضِيَةٌ يَرْضَي اللَّهُ مَا سَعَوْا فِيهِ </w:t>
      </w:r>
      <w:r>
        <w:rPr>
          <w:rStyle w:val="FootnoteAnchor"/>
          <w:rtl w:val="true"/>
        </w:rPr>
        <w:footnoteReference w:id="705"/>
      </w:r>
      <w:r>
        <w:rPr>
          <w:rFonts w:ascii="Amiri" w:hAnsi="Amiri" w:eastAsia="Amiri" w:cs="Amiri"/>
          <w:color w:val="111111"/>
          <w:sz w:val="28"/>
          <w:sz w:val="28"/>
          <w:szCs w:val="28"/>
          <w:rtl w:val="true"/>
          <w:lang w:bidi="ar-SA"/>
        </w:rPr>
        <w:t>فِي جَنَّةٍ عالِيَةٍ لا تَسْمَعُ فِيها لاغِيَةً قَالَ الْهَزْلُ وَ الْكَذِبُ</w:t>
      </w:r>
      <w:r>
        <w:rPr>
          <w:rFonts w:eastAsia="Amiri" w:cs="Amiri" w:ascii="Amiri" w:hAnsi="Amiri"/>
          <w:color w:val="111111"/>
          <w:sz w:val="28"/>
          <w:szCs w:val="28"/>
          <w:rtl w:val="true"/>
          <w:lang w:bidi="ar-SA"/>
        </w:rPr>
        <w:t>.</w:t>
      </w:r>
    </w:p>
    <w:p>
      <w:pPr>
        <w:pStyle w:val="Heading5"/>
        <w:numPr>
          <w:ilvl w:val="4"/>
          <w:numId w:val="1"/>
        </w:numPr>
        <w:rPr/>
      </w:pPr>
      <w:bookmarkStart w:id="1936" w:name="__RefHeading___Toc1227358_3264237689"/>
      <w:bookmarkStart w:id="1937" w:name="_Toc913"/>
      <w:bookmarkEnd w:id="1936"/>
      <w:r>
        <w:rPr>
          <w:rtl w:val="true"/>
        </w:rPr>
        <w:t>بيان</w:t>
      </w:r>
      <w:bookmarkEnd w:id="1937"/>
    </w:p>
    <w:p>
      <w:pPr>
        <w:pStyle w:val="BookText"/>
        <w:rPr/>
      </w:pPr>
      <w:r>
        <w:rPr>
          <w:rFonts w:ascii="Amiri" w:hAnsi="Amiri" w:eastAsia="Amiri" w:cs="Amiri"/>
          <w:color w:val="111111"/>
          <w:sz w:val="28"/>
          <w:sz w:val="28"/>
          <w:szCs w:val="28"/>
          <w:rtl w:val="true"/>
          <w:lang w:bidi="ar-SA"/>
        </w:rPr>
        <w:t>قوله لها أنين ليس الغرض أنها مشتقّة من الأنين بل إنها من شدّة حرّها و غليانها لها أنين و يحتمل أن يكون من الأنين قلبت الثانية ياء من قبيل أمليت و في بعض النسخ لها نتن</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1227360_3264237689"/>
      <w:bookmarkStart w:id="1939" w:name="_Toc914"/>
      <w:bookmarkEnd w:id="1938"/>
      <w:r>
        <w:rPr>
          <w:rtl w:val="true"/>
        </w:rPr>
        <w:t>«</w:t>
      </w:r>
      <w:r>
        <w:rPr/>
        <w:t>104</w:t>
      </w:r>
      <w:r>
        <w:rPr>
          <w:rtl w:val="true"/>
        </w:rPr>
        <w:t>»</w:t>
      </w:r>
      <w:bookmarkEnd w:id="1939"/>
    </w:p>
    <w:p>
      <w:pPr>
        <w:pStyle w:val="BookText"/>
        <w:rPr/>
      </w:pPr>
      <w:r>
        <w:rPr>
          <w:rFonts w:ascii="Amiri" w:hAnsi="Amiri" w:eastAsia="Amiri" w:cs="Amiri"/>
          <w:color w:val="111111"/>
          <w:sz w:val="28"/>
          <w:sz w:val="28"/>
          <w:szCs w:val="28"/>
          <w:rtl w:val="true"/>
          <w:lang w:bidi="ar-SA"/>
        </w:rPr>
        <w:t>م، تفسير الإمام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إِنَّ اللَّهَ يَعْلَمُ مِنَ الْحَسْبِ مَا لَا يَبْلُغُهُ عُقُولُ الْخَلَائِقِ إِنَّهُ يَضْرِبُ أَلْفاً وَ سَبْعَمِائَةٍ فِي أَلْفٍ وَ سَبْعِمِائَةٍ ثُمَّ مَا ارْتَفَعَ مِنْ ذَلِكَ فِي مِثْلِهِ إِلَي أَنْ يَفْعَلَ ذَلِكَ أَلْفَ مَرَّةٍ ثُمَّ آخِرُ مَا يَرْتَفِعُ مِنْ ذَلِكَ عَدَدُ مَا يَهَبُهُ اللَّهُ لَكَ فِي الْجَنَّةِ مِنَ الْقُصُورِ وَ سَاقَ الْحَدِيثَ إِلَي أَنْ قَالَ وَ هَذَا الْعَدَدُ هُوَ عَدَدُ مَنْ يُدْخِلُهُمُ الْجَنَّةَ وَ يَرْضَي عَنْهُمْ لِمَحَبَّتِهِمْ لَكَ وَ أَضْعَافُ هَذَا الْعَدَدِ مَنْ يُدْخِلُهُمُ النَّارَ مِنَ الشَّيَاطِينِ مِنَ الْجِنِّ وَ الْإِنْسِ بِبُغْضِهِمْ لَكَ وَ وَقِيعَتِهِمْ فِيكَ وَ تَنْقِيصِهِمْ إِيَّاكَ وَ سَاقَهُ إِلَي أَنْ قَالَ يُنَادِي مُنَادٍ يَوْمَ الْقِيَامَةِ أَيْنَ مُحِبُّو عَلِيِّ بْنِ أَبِي طَالِبٍ عليهما السلام فَيَقُومُ قَوْمٌ مِنَ الصَّالِحِينَ فَيُقَالُ لَهُمْ خُذُوا بِأَيْدِي مَنْ شِئْتُمْ فِي عَرَصَاتِ الْقِيَامَةِ فَأَدْخِلُوهُمُ الْجَنَّةَ فَأَقَلُّ رَجُلٍ مِنْهُمْ يَنْجُو بِشَفَاعَتِهِ مِنْ أَهْلِ تِلْكَ الْعَرَصَاتِ أَلْفُ أَلْفِ رَجُلٍ ثُمَّ يُنَادِي مُنَادٍ أَيْنَ الْبَقِيَّةُ مِنْ مُحِبِّي عَلِيِّ بْنِ أَبِي طَالِبٍ عليهما السلام فَيَقُومُ قَوْمٌ مُقْتَصِدُونَ فَيُقَالُ لَهُمْ تَمَنَّوْا عَلَي اللَّهِ عَزَّ وَ جَلَّ مَا شِئْتُمْ فَيَتَمَنَّوْنَ فَيَفْعَلُ بِكُلِّ وَاحِدٍ مِنْهُمْ مَا تَمَنَّي ثُمَّ يَضْعُفُ لَهُ مِائَةُ أَلْفِ ضِعْفٍ ثُمَّ يُنَادِي مُنَادٍ أَيْنَ الْبَقِيَّةُ مِنْ مُحِبِّي عَلِيِّ بْنِ أَبِي طَالِبٍ عليهما السلام فَيَقُومُ قَوْمٌ ظَالِمُونَ لِأَنْفُسِهِمْ مُعْتَدُونَ عَلَيْهَا فَيُقَالُ أَيْنَ الْمُبْغِضُونَ لِعَلِيِّ بْنِ أَبِي طَالِبٍ عليهما السلام فَيُؤْتَي بِهِمْ جَمٌّ غَفِيرٌ وَ عَدَدٌ عَظِيمٌ كَثِيرٌ فَيُقَالُ أَ لَا نَجْعَلُ كُلَّ أَلْفٍ مِنْ هَؤُلَاءِ فِدَاءً لِوَاحِدٍ مِنْ مُحِبِّي</w:t>
      </w:r>
    </w:p>
    <w:p>
      <w:pPr>
        <w:pStyle w:val="BookText"/>
        <w:rPr/>
      </w:pP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چهره کسانی است که با دین خدا مخالفت کردند و نماز خواندند و روزه گرفتند و با امیرالمؤمنین علیه السلام دشمنی کردند و اینست معنای آیه عاملة ناصبة که عمل کردند و ناصبی شدند پس چیزی از افعالشان مقبول نیست تَصْلی یعنی چهرهایشان در می افتد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حامِیَةً تُسْقی مِنْ عَیْنٍ 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ای که از شدت حرارت ناله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طَعامٌ إِلاَّ مِنْ 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عرق اهل آتش و آنچه از فروج زنان زنا کار خارج می شود، طعام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یُسْمِنُ وَ لا یُغْنی مِنْ جُوعٍ سپس اوصاف تابعان امیرالمؤمنین علیه السلام را ذکر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ناعِمَةٌ لِسَعْیِها</w:t>
      </w:r>
    </w:p>
    <w:p>
      <w:pPr>
        <w:pStyle w:val="BookText"/>
        <w:rPr/>
      </w:pPr>
      <w:r>
        <w:rPr>
          <w:rFonts w:ascii="Amiri" w:hAnsi="Amiri" w:eastAsia="Amiri" w:cs="Amiri"/>
          <w:color w:val="111111"/>
          <w:sz w:val="28"/>
          <w:sz w:val="28"/>
          <w:szCs w:val="28"/>
          <w:rtl w:val="true"/>
          <w:lang w:bidi="ar-SA"/>
        </w:rPr>
        <w:t>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 از تلاششان در راه او رضایت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جَنَّةٍ عالِیَةٍ لا تَسْمَعُ فیها لاغِیَة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مراد از لاغیه شوخی و کذب است</w:t>
      </w:r>
      <w:r>
        <w:rPr>
          <w:rFonts w:eastAsia="Amiri" w:cs="Amiri" w:ascii="Amiri" w:hAnsi="Amiri"/>
          <w:color w:val="111111"/>
          <w:sz w:val="28"/>
          <w:szCs w:val="28"/>
          <w:rtl w:val="true"/>
          <w:lang w:bidi="ar-SA"/>
        </w:rPr>
        <w:t>.</w:t>
      </w:r>
      <w:r>
        <w:rPr>
          <w:rStyle w:val="FootnoteAnchor"/>
          <w:rtl w:val="true"/>
        </w:rPr>
        <w:footnoteReference w:id="706"/>
      </w:r>
    </w:p>
    <w:p>
      <w:pPr>
        <w:pStyle w:val="Heading5"/>
        <w:numPr>
          <w:ilvl w:val="4"/>
          <w:numId w:val="1"/>
        </w:numPr>
        <w:rPr/>
      </w:pPr>
      <w:bookmarkStart w:id="1940" w:name="__RefHeading___Toc1227362_3264237689"/>
      <w:bookmarkStart w:id="1941" w:name="_Toc915"/>
      <w:bookmarkEnd w:id="1940"/>
      <w:r>
        <w:rPr>
          <w:rtl w:val="true"/>
        </w:rPr>
        <w:t>توضیح</w:t>
      </w:r>
      <w:bookmarkEnd w:id="1941"/>
    </w:p>
    <w:p>
      <w:pPr>
        <w:pStyle w:val="BookText"/>
        <w:rPr/>
      </w:pPr>
      <w:r>
        <w:rPr>
          <w:rFonts w:ascii="IRNazanin" w:hAnsi="IRNazanin" w:eastAsia="IRNazanin"/>
          <w:color w:val="111111"/>
          <w:sz w:val="28"/>
          <w:sz w:val="28"/>
          <w:szCs w:val="28"/>
          <w:rtl w:val="true"/>
          <w:lang w:bidi="fa-IR"/>
        </w:rPr>
        <w:t>در عبارت لها انین غرض آن نیست که کلمه آنیه از أنین مشتق شده باشد، بلکه آن چشمه از شدت حرارت و غلیانش ناله ای دارد و ممکن است آنیه از انین گرفته شده باشد که نون دوم مبدل به یاء شده باشد از قبیل املیت و در برخی نسخه ها آمده لها نتن یعنی بوی گندی دارد</w:t>
      </w:r>
      <w:r>
        <w:rPr>
          <w:rFonts w:eastAsia="IRNazanin" w:cs="IRNazanin"/>
          <w:color w:val="111111"/>
          <w:sz w:val="28"/>
          <w:szCs w:val="28"/>
          <w:rtl w:val="true"/>
          <w:lang w:bidi="fa-IR"/>
        </w:rPr>
        <w:t>.</w:t>
      </w:r>
    </w:p>
    <w:p>
      <w:pPr>
        <w:pStyle w:val="Heading5"/>
        <w:numPr>
          <w:ilvl w:val="4"/>
          <w:numId w:val="1"/>
        </w:numPr>
        <w:rPr/>
      </w:pPr>
      <w:bookmarkStart w:id="1942" w:name="__RefHeading___Toc1227364_3264237689"/>
      <w:bookmarkStart w:id="1943" w:name="_Toc916"/>
      <w:bookmarkEnd w:id="1942"/>
      <w:r>
        <w:rPr>
          <w:rtl w:val="true"/>
        </w:rPr>
        <w:t xml:space="preserve">روایت </w:t>
      </w:r>
      <w:r>
        <w:rPr/>
        <w:t>104</w:t>
      </w:r>
      <w:bookmarkEnd w:id="194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علیهما و آلهما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حساب به اندازه ای می داند که عقول خلائق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هزار و هفت صد را در هزار و هفت صد ضرب می کند سپس حاصل آن را در مثل خودش ضرب می کند تا این که این کار را هزار بار انجام می دهد؛ سپس آخرین عددی که به دست می آید، چیزی است که خدا در بهشت از قصرها به تو می بخشد و حدیث را ادامه داد تا این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عدد، عدد کسانی است که خدا آنان را داخل بهشت می کند و به خاطر محبتی که به تو دارند از آنان راضی می شود و چندین برابر این عدد، تعداد کسانی است که آنان را داخل آتش می کند از شیاطین از جن و انس به خاطر بغضی که به تو دارند و سبّی که بر تو می کنند و تو را تنقیص می کنند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علی بن ابی طالب علیه السلام کجا هستند؟ پس گروهی از صالحان بر می خیزند؛ 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کس را که می خواهید در مواقف قیامت بگیرید و آنان را داخل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کمترین مرد از میان آنان به شفاعت او هزار هزار نفر از اهل آن مواقف نجات می یابند؛ سپس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دوست داران علی بن ابی طالب علیه السلام کجا هستند؟ پس قومی میانه رو بر می خیزند؛ پس به آنان گفته می شود از خدای عزوجل آنچه می خواهید تمنا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تمنا می کنند؛ پس به هر یک هر چه آروز کرده داده می شود و سپس صدهزار برابر برایش زیادتر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دوست داران علی بن ابی طالب علیه السلام کجا هستند؟ پس گروهی که بر خود ستم و تجاوز کرده اند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مبغضان علی بن ابی طالب علیه السلام کجا هستند؟ پس تعداد بسیار زیادی از آنان آورده می شوند؛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هزار نفر از اینان را فدای یک نفر از محبان </w:t>
      </w:r>
      <w:bookmarkStart w:id="1944" w:name="pg13885_196464"/>
    </w:p>
    <w:p>
      <w:pPr>
        <w:pStyle w:val="BookText"/>
        <w:rPr/>
      </w:pPr>
      <w:bookmarkEnd w:id="1944"/>
      <w:r>
        <w:rPr>
          <w:rFonts w:ascii="Amiri" w:hAnsi="Amiri" w:eastAsia="Amiri" w:cs="Amiri"/>
          <w:color w:val="111111"/>
          <w:sz w:val="28"/>
          <w:sz w:val="28"/>
          <w:szCs w:val="28"/>
          <w:rtl w:val="true"/>
          <w:lang w:bidi="ar-SA"/>
        </w:rPr>
        <w:t>عَلِيِّ بْنِ أَبِي طَالِبٍ عليهما السلام لِيَدْخُلُوا الْجَنَّةَ فَيُنَجِّي اللَّهُ عَزَّ وَ جَلَّ مُحِبِّيكَ وَ يَجْعَلُ أَعْدَاءَهُمْ فِدَاءَهُمْ ثُمَّ قَالَ رَسُولُ اللَّهِ صلي الله عليه و آله هَذَا الْأَفْضَلُ الْأَكْرَمُ مُحِبُّهُ مُحِبُّ اللَّهِ وَ مُحِبُّ رَسُولِهِ وَ مُبْغِضُهُ مُبْغِضُ اللَّهِ وَ مُبْغِضُ رَسُولِهِ</w:t>
      </w:r>
      <w:r>
        <w:rPr>
          <w:rFonts w:eastAsia="Amiri" w:cs="Amiri" w:ascii="Amiri" w:hAnsi="Amiri"/>
          <w:color w:val="111111"/>
          <w:sz w:val="28"/>
          <w:szCs w:val="28"/>
          <w:rtl w:val="true"/>
          <w:lang w:bidi="ar-SA"/>
        </w:rPr>
        <w:t>.</w:t>
      </w:r>
    </w:p>
    <w:p>
      <w:pPr>
        <w:pStyle w:val="Heading5"/>
        <w:numPr>
          <w:ilvl w:val="4"/>
          <w:numId w:val="1"/>
        </w:numPr>
        <w:rPr/>
      </w:pPr>
      <w:bookmarkStart w:id="1945" w:name="__RefHeading___Toc1227366_3264237689"/>
      <w:bookmarkStart w:id="1946" w:name="_Toc917"/>
      <w:bookmarkEnd w:id="1945"/>
      <w:r>
        <w:rPr>
          <w:rtl w:val="true"/>
        </w:rPr>
        <w:t>«</w:t>
      </w:r>
      <w:r>
        <w:rPr/>
        <w:t>105</w:t>
      </w:r>
      <w:r>
        <w:rPr>
          <w:rtl w:val="true"/>
        </w:rPr>
        <w:t>»</w:t>
      </w:r>
      <w:bookmarkEnd w:id="1946"/>
    </w:p>
    <w:p>
      <w:pPr>
        <w:pStyle w:val="BookText"/>
        <w:rPr/>
      </w:pPr>
      <w:r>
        <w:rPr>
          <w:rFonts w:ascii="Amiri" w:hAnsi="Amiri" w:eastAsia="Amiri" w:cs="Amiri"/>
          <w:color w:val="111111"/>
          <w:sz w:val="28"/>
          <w:sz w:val="28"/>
          <w:szCs w:val="28"/>
          <w:rtl w:val="true"/>
          <w:lang w:bidi="ar-SA"/>
        </w:rPr>
        <w:t>ما، الأمالي للشيخ الطوسي أَبُو عَمْرٍو عَنِ ابْنِ عُقْدَةَ عَنْ أَحْمَدَ بْنِ يَحْيَي عَنْ عَبْدِ الرَّحْمَنِ عَنْ أَبِيهِ عَنِ الْوَصَّافِ عَنْ أَبِي بُرَيْدَةَ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يُؤَمَّرُ رَجُلٌ عَلَي عَشَرَةٍ فَمَا فَوْقَهُمْ إِلَّا جِي‌ءَ بِهِ يَوْمَ الْقِيَامَةِ مَغْلُولَةً يَدُهُ إِلَي عُنُقِهِ فَإِنْ كَانَ مُحْسِناً فُكَّ عَنْهُ وَ إِنْ كَانَ مُسِيئاً زِيدَ غُلًّا إِلَي غُلِّهِ</w:t>
      </w:r>
      <w:r>
        <w:rPr>
          <w:rFonts w:eastAsia="Amiri" w:cs="Amiri" w:ascii="Amiri" w:hAnsi="Amiri"/>
          <w:color w:val="111111"/>
          <w:sz w:val="28"/>
          <w:szCs w:val="28"/>
          <w:rtl w:val="true"/>
          <w:lang w:bidi="ar-SA"/>
        </w:rPr>
        <w:t>.</w:t>
      </w:r>
    </w:p>
    <w:p>
      <w:pPr>
        <w:pStyle w:val="Heading5"/>
        <w:numPr>
          <w:ilvl w:val="4"/>
          <w:numId w:val="1"/>
        </w:numPr>
        <w:rPr/>
      </w:pPr>
      <w:bookmarkStart w:id="1947" w:name="__RefHeading___Toc1227368_3264237689"/>
      <w:bookmarkStart w:id="1948" w:name="_Toc918"/>
      <w:bookmarkEnd w:id="1947"/>
      <w:r>
        <w:rPr>
          <w:rtl w:val="true"/>
        </w:rPr>
        <w:t>«</w:t>
      </w:r>
      <w:r>
        <w:rPr/>
        <w:t>106</w:t>
      </w:r>
      <w:r>
        <w:rPr>
          <w:rtl w:val="true"/>
        </w:rPr>
        <w:t>»</w:t>
      </w:r>
      <w:bookmarkEnd w:id="1948"/>
    </w:p>
    <w:p>
      <w:pPr>
        <w:pStyle w:val="BookText"/>
        <w:rPr/>
      </w:pPr>
      <w:r>
        <w:rPr>
          <w:rFonts w:ascii="Amiri" w:hAnsi="Amiri" w:eastAsia="Amiri" w:cs="Amiri"/>
          <w:color w:val="111111"/>
          <w:sz w:val="28"/>
          <w:sz w:val="28"/>
          <w:szCs w:val="28"/>
          <w:rtl w:val="true"/>
          <w:lang w:bidi="ar-SA"/>
        </w:rPr>
        <w:t>فر، تفسير فرات بن إبراهيم جَعْفَرُ بْنُ مُحَمَّدٍ الْأَحْمَسِيُّ رَفَعَهُ إِلَي أَبِي ذَرٍّ رَضِيَ اللَّهُ عَنْهُ قَالَ قَالَ النَّبِيُّ صلي الله عليه و آله يَا أَبَا ذَرٍّ يُؤْتَي بِجَاحِدِ حَقِّ عَلِيٍّ وَ وَلَايَتِهِ يَوْمَ الْقِيَامَةِ أَصَمَّ وَ أَبْكَمَ وَ أَعْمَي يَتَكَبْكَبُ فِي ظُلُمَاتِ يَوْمِ الْقِيَامَةِ يُنَادِي يا حَسْرَتي عَلي ما فَرَّطْتُ فِي جَنْبِ اللَّهِ وَ يُلْقَي فِي عُنُقِهِ طَوْقٌ مِنَ النَّارِ وَ لِذَلِكَ الطَّوْقِ ثَلَاثُمِائَةِ شُعْبَةٍ عَلَي كُلِّ شُعْبَةٍ شَيْطَانٌ يَتْفُلُ فِي وَجْهِهِ وَ يَكْلَحُ مِنْ جَوْفِ قَبْرِهِ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الكلوح العبوس</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1227370_3264237689"/>
      <w:bookmarkStart w:id="1950" w:name="_Toc919"/>
      <w:bookmarkEnd w:id="1949"/>
      <w:r>
        <w:rPr>
          <w:rtl w:val="true"/>
        </w:rPr>
        <w:t>«</w:t>
      </w:r>
      <w:r>
        <w:rPr/>
        <w:t>107</w:t>
      </w:r>
      <w:r>
        <w:rPr>
          <w:rtl w:val="true"/>
        </w:rPr>
        <w:t>»</w:t>
      </w:r>
      <w:bookmarkEnd w:id="1950"/>
    </w:p>
    <w:p>
      <w:pPr>
        <w:pStyle w:val="BookText"/>
        <w:rPr/>
      </w:pPr>
      <w:r>
        <w:rPr>
          <w:rFonts w:ascii="Amiri" w:hAnsi="Amiri" w:eastAsia="Amiri" w:cs="Amiri"/>
          <w:color w:val="111111"/>
          <w:sz w:val="28"/>
          <w:sz w:val="28"/>
          <w:szCs w:val="28"/>
          <w:rtl w:val="true"/>
          <w:lang w:bidi="ar-SA"/>
        </w:rPr>
        <w:t>فر، تفسير فرات بن إبراهيم بِإِسْنَادِهِ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يَوْمَ الْقِيَامَةِ أَيْنَ الْمُحِبُّونَ لِعَلِيٍّ عليه السلام فَيَقُومُونَ مِنْ كُلِّ فَجٍّ عَمِيقٍ فَيُقَالُ لَهُمْ مَنْ أَنْتُمْ فَيَقُولُونَ نَحْنُ الْمُحِبُّونَ لِعَلِيٍّ الْخَالِصُونَ لَهُ حُبّاً فَيُقَالُ لَهُمْ فَتَشْرَكُونَ فِي حُبِّهِ أَحَداً مِنَ النَّاسِ فَيَقُولُونَ لَا فَيُقَالُ لَهُمْ ادْخُلُوا الْجَنَّةَ أَنْتُمْ وَ أَزْواجُكُمْ تُحْبَرُونَ</w:t>
      </w:r>
      <w:r>
        <w:rPr>
          <w:rFonts w:eastAsia="Amiri" w:cs="Amiri" w:ascii="Amiri" w:hAnsi="Amiri"/>
          <w:color w:val="111111"/>
          <w:sz w:val="28"/>
          <w:szCs w:val="28"/>
          <w:rtl w:val="true"/>
          <w:lang w:bidi="ar-SA"/>
        </w:rPr>
        <w:t>.</w:t>
      </w:r>
    </w:p>
    <w:p>
      <w:pPr>
        <w:pStyle w:val="Heading5"/>
        <w:numPr>
          <w:ilvl w:val="4"/>
          <w:numId w:val="1"/>
        </w:numPr>
        <w:rPr/>
      </w:pPr>
      <w:bookmarkStart w:id="1951" w:name="__RefHeading___Toc1227372_3264237689"/>
      <w:bookmarkStart w:id="1952" w:name="_Toc920"/>
      <w:bookmarkEnd w:id="1951"/>
      <w:r>
        <w:rPr>
          <w:rtl w:val="true"/>
        </w:rPr>
        <w:t>«</w:t>
      </w:r>
      <w:r>
        <w:rPr/>
        <w:t>108</w:t>
      </w:r>
      <w:r>
        <w:rPr>
          <w:rtl w:val="true"/>
        </w:rPr>
        <w:t>»</w:t>
      </w:r>
      <w:bookmarkEnd w:id="1952"/>
    </w:p>
    <w:p>
      <w:pPr>
        <w:pStyle w:val="BookText"/>
        <w:rPr/>
      </w:pPr>
      <w:r>
        <w:rPr>
          <w:rFonts w:ascii="Amiri" w:hAnsi="Amiri" w:eastAsia="Amiri" w:cs="Amiri"/>
          <w:color w:val="111111"/>
          <w:sz w:val="28"/>
          <w:sz w:val="28"/>
          <w:szCs w:val="28"/>
          <w:rtl w:val="true"/>
          <w:lang w:bidi="ar-SA"/>
        </w:rPr>
        <w:t xml:space="preserve">فر، تفسير فرات بن إبراهيم الْحُسَيْنُ بْنُ سَعِيدٍ عَنْ عَلِيِّ بْنِ السُّخْتِ عَنِ الْحَسَنِ بْنِ الْحُسَيْنِ بْنِ أَحْمَدَ عَنْ أَحْمَدَ بْنِ سَعِيدٍ الْأَنْمَاطِيِّ عَنْ عَبْدِ اللَّهِ بْنِ الْحُسَيْنِ عَنْ أَبِيهِ عَنْ جَدِّهِ عَنْ أَمِيرِ الْمُؤْمِنِينَ عَلِيِّ بْنِ أَبِي طَالِبٍ عليهما السلام قَالَ قَالَ رَسُولُ اللَّهِ صلي الله عليه و آله يَا عَلِيُّ كَذَبَ مَنْ زَعَمَ أَنَّهُ يُحِبُّنِي وَ يُبْغِضُكَ يَا عَلِيُّ إِنَّهُ إِذَا كَانَ يَوْمُ الْقِيَامَةِ نَادَي مُنَادٍ مِنْ بُطْنَانِ الْعَرْشِ </w:t>
      </w:r>
      <w:r>
        <w:rPr>
          <w:rStyle w:val="FootnoteAnchor"/>
          <w:rtl w:val="true"/>
        </w:rPr>
        <w:footnoteReference w:id="707"/>
      </w:r>
      <w:r>
        <w:rPr>
          <w:rFonts w:ascii="Amiri" w:hAnsi="Amiri" w:eastAsia="Amiri" w:cs="Amiri"/>
          <w:color w:val="111111"/>
          <w:sz w:val="28"/>
          <w:sz w:val="28"/>
          <w:szCs w:val="28"/>
          <w:rtl w:val="true"/>
          <w:lang w:bidi="ar-SA"/>
        </w:rPr>
        <w:t>أَيْنَ مُحِبُّو عَلِيٍّ وَ شِيعَتُهُ أَيْنَ مُحِبُّو عَلِيٍّ وَ مَنْ يُحِبُّهُ أَيْنَ الْمُتَحَابُّونَ فِي اللَّهِ أَيْنَ الْمُتَبَاذِلُونَ فِي</w:t>
      </w:r>
    </w:p>
    <w:p>
      <w:pPr>
        <w:pStyle w:val="BookText"/>
        <w:rPr/>
      </w:pPr>
      <w:r>
        <w:rPr>
          <w:rFonts w:ascii="IRNazanin" w:hAnsi="IRNazanin" w:eastAsia="IRNazanin"/>
          <w:color w:val="111111"/>
          <w:sz w:val="28"/>
          <w:sz w:val="28"/>
          <w:szCs w:val="28"/>
          <w:rtl w:val="true"/>
          <w:lang w:bidi="fa-IR"/>
        </w:rPr>
        <w:t>علی بن ابی طالب علیه السلام قرار ندهیم تا داخل بهشت شوند؟ پس خدای عزوجل محبان تو را نجات می دهد و دشمنانشان را فدای آنان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 فضیلت با کرامت، محب او محب خدا و محب رسول اوست و مبغض او مبغض خدا و مبغض رسول اوست</w:t>
      </w:r>
      <w:r>
        <w:rPr>
          <w:rFonts w:eastAsia="IRNazanin" w:cs="IRNazanin"/>
          <w:color w:val="111111"/>
          <w:sz w:val="28"/>
          <w:szCs w:val="28"/>
          <w:rtl w:val="true"/>
          <w:lang w:bidi="fa-IR"/>
        </w:rPr>
        <w:t>.</w:t>
      </w:r>
      <w:r>
        <w:rPr>
          <w:rStyle w:val="FootnoteAnchor"/>
          <w:rtl w:val="true"/>
        </w:rPr>
        <w:footnoteReference w:id="708"/>
      </w:r>
    </w:p>
    <w:p>
      <w:pPr>
        <w:pStyle w:val="Heading5"/>
        <w:numPr>
          <w:ilvl w:val="4"/>
          <w:numId w:val="1"/>
        </w:numPr>
        <w:rPr/>
      </w:pPr>
      <w:bookmarkStart w:id="1953" w:name="__RefHeading___Toc1227374_3264237689"/>
      <w:bookmarkStart w:id="1954" w:name="_Toc921"/>
      <w:bookmarkEnd w:id="1953"/>
      <w:r>
        <w:rPr>
          <w:rtl w:val="true"/>
        </w:rPr>
        <w:t xml:space="preserve">روایت </w:t>
      </w:r>
      <w:r>
        <w:rPr/>
        <w:t>105</w:t>
      </w:r>
      <w:bookmarkEnd w:id="195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ده نفر و بیشتر امیری و ریاست پیدا نمی کند، مگر این که روز قیامت او را می آورند در حالی که دستش به گردنش آویزان شده؛ پس اگر نیکوکار باشد، دستانش از گردنش باز می شود و اگر بدکار باشد، زنجیر دیگری بر زنجیر دیگر بسته می شود</w:t>
      </w:r>
      <w:r>
        <w:rPr>
          <w:rFonts w:eastAsia="IRNazanin" w:cs="IRNazanin"/>
          <w:color w:val="111111"/>
          <w:sz w:val="28"/>
          <w:szCs w:val="28"/>
          <w:rtl w:val="true"/>
          <w:lang w:bidi="fa-IR"/>
        </w:rPr>
        <w:t>.</w:t>
      </w:r>
      <w:r>
        <w:rPr>
          <w:rStyle w:val="FootnoteAnchor"/>
          <w:rtl w:val="true"/>
        </w:rPr>
        <w:footnoteReference w:id="709"/>
      </w:r>
    </w:p>
    <w:p>
      <w:pPr>
        <w:pStyle w:val="Heading5"/>
        <w:numPr>
          <w:ilvl w:val="4"/>
          <w:numId w:val="1"/>
        </w:numPr>
        <w:rPr/>
      </w:pPr>
      <w:bookmarkStart w:id="1955" w:name="__RefHeading___Toc1227376_3264237689"/>
      <w:bookmarkStart w:id="1956" w:name="_Toc922"/>
      <w:bookmarkEnd w:id="1955"/>
      <w:r>
        <w:rPr>
          <w:rtl w:val="true"/>
        </w:rPr>
        <w:t xml:space="preserve">روایت </w:t>
      </w:r>
      <w:r>
        <w:rPr/>
        <w:t>106</w:t>
      </w:r>
      <w:bookmarkEnd w:id="1956"/>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منکر حق علی علیه السلام و منکر ولایت او آورده می شود در حالی که کر و لال و کور است و در ظلمات روز قیامت بر زمین می خورد و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واحسرتاه بر کوتاهی که در حضور خدا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طوقی از آتش بر گردنش افکنده می شود و آن طوق سیصد راه دارد که بر هر راهی شیطانی است که بر صورت او آب دهان می اندازد و از دل قبرش با ترش رویی به سوی آتش برده می شود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کلوح به معنای عبوس و ترش روی است</w:t>
      </w:r>
      <w:r>
        <w:rPr>
          <w:rFonts w:eastAsia="IRNazanin" w:cs="IRNazanin"/>
          <w:color w:val="111111"/>
          <w:sz w:val="28"/>
          <w:szCs w:val="28"/>
          <w:rtl w:val="true"/>
          <w:lang w:bidi="fa-IR"/>
        </w:rPr>
        <w:t>.</w:t>
      </w:r>
    </w:p>
    <w:p>
      <w:pPr>
        <w:pStyle w:val="Heading5"/>
        <w:numPr>
          <w:ilvl w:val="4"/>
          <w:numId w:val="1"/>
        </w:numPr>
        <w:rPr/>
      </w:pPr>
      <w:bookmarkStart w:id="1957" w:name="__RefHeading___Toc1227378_3264237689"/>
      <w:bookmarkStart w:id="1958" w:name="_Toc923"/>
      <w:bookmarkEnd w:id="1957"/>
      <w:r>
        <w:rPr>
          <w:rtl w:val="true"/>
        </w:rPr>
        <w:t xml:space="preserve">روایت </w:t>
      </w:r>
      <w:r>
        <w:rPr/>
        <w:t>107</w:t>
      </w:r>
      <w:bookmarkEnd w:id="1958"/>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علی علیه السلام کجا هستند؟ پس از هر راه دوری بر می خیزند؛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محبان علی علیه السلام هستیم که در حب او اخلاص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محبت او احدی از مردم را شرکت دادید؟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همسرانتان شادمانه داخل بهشت شوید</w:t>
      </w:r>
      <w:r>
        <w:rPr>
          <w:rFonts w:eastAsia="IRNazanin" w:cs="IRNazanin"/>
          <w:color w:val="111111"/>
          <w:sz w:val="28"/>
          <w:szCs w:val="28"/>
          <w:rtl w:val="true"/>
          <w:lang w:bidi="fa-IR"/>
        </w:rPr>
        <w:t>.</w:t>
      </w:r>
      <w:r>
        <w:rPr>
          <w:rStyle w:val="FootnoteAnchor"/>
          <w:rtl w:val="true"/>
        </w:rPr>
        <w:footnoteReference w:id="711"/>
      </w:r>
    </w:p>
    <w:p>
      <w:pPr>
        <w:pStyle w:val="Heading5"/>
        <w:numPr>
          <w:ilvl w:val="4"/>
          <w:numId w:val="1"/>
        </w:numPr>
        <w:rPr/>
      </w:pPr>
      <w:bookmarkStart w:id="1959" w:name="__RefHeading___Toc1227380_3264237689"/>
      <w:bookmarkStart w:id="1960" w:name="_Toc924"/>
      <w:bookmarkEnd w:id="1959"/>
      <w:r>
        <w:rPr>
          <w:rtl w:val="true"/>
        </w:rPr>
        <w:t xml:space="preserve">روایت </w:t>
      </w:r>
      <w:r>
        <w:rPr/>
        <w:t>108</w:t>
      </w:r>
      <w:bookmarkEnd w:id="196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می پندارد مرا دوست دارد ولی تو را مبغوض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منادی از وسط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محبان علی و شیعیان او کجایند؟ محبان علی و محبان دوستداران علی کجایند؟ کجایند کسانی که به خاطر خدا محبت می ورزند و به خاطر خدا بذل می کنند؟ </w:t>
      </w:r>
      <w:bookmarkStart w:id="1961" w:name="pg13885_196465"/>
    </w:p>
    <w:p>
      <w:pPr>
        <w:pStyle w:val="BookText"/>
        <w:rPr/>
      </w:pPr>
      <w:bookmarkEnd w:id="1961"/>
      <w:r>
        <w:rPr>
          <w:rFonts w:ascii="Amiri" w:hAnsi="Amiri" w:eastAsia="Amiri" w:cs="Amiri"/>
          <w:color w:val="111111"/>
          <w:sz w:val="28"/>
          <w:sz w:val="28"/>
          <w:szCs w:val="28"/>
          <w:rtl w:val="true"/>
          <w:lang w:bidi="ar-SA"/>
        </w:rPr>
        <w:t>اللَّهِ أَيْنَ الْمُؤْثِرُونَ عَلَي أَنْفُسِهِمْ أَيْنَ الَّذِينَ جَفَّتْ أَلْسِنَتُهُمْ مِنَ الْعَطَشِ أَيْنَ الَّذِينَ يُصَلُّونَ فِي اللَّيْلِ وَ النَّاسُ نِيَامٌ أَيْنَ الَّذِينَ يَبْكُونَ مِنْ خَشْيَةِ اللَّهِ لا خَوْفٌ عَلَيْكُمُ الْيَوْمَ وَ لا أَنْتُمْ تَحْزَنُونَ أَنْتُمْ رُفَقَاءُ مُحَمَّدٍ صلي الله عليه و آله قَرُّوا عَيْناً ادْخُلُوا الْجَنَّةَ أَنْتُمْ وَ أَزْواجُكُمْ تُحْبَرُونَ</w:t>
      </w:r>
      <w:r>
        <w:rPr>
          <w:rFonts w:eastAsia="Amiri" w:cs="Amiri" w:ascii="Amiri" w:hAnsi="Amiri"/>
          <w:color w:val="111111"/>
          <w:sz w:val="28"/>
          <w:szCs w:val="28"/>
          <w:rtl w:val="true"/>
          <w:lang w:bidi="ar-SA"/>
        </w:rPr>
        <w:t>.</w:t>
      </w:r>
    </w:p>
    <w:p>
      <w:pPr>
        <w:pStyle w:val="Heading5"/>
        <w:numPr>
          <w:ilvl w:val="4"/>
          <w:numId w:val="1"/>
        </w:numPr>
        <w:rPr/>
      </w:pPr>
      <w:bookmarkStart w:id="1962" w:name="__RefHeading___Toc1227382_3264237689"/>
      <w:bookmarkStart w:id="1963" w:name="_Toc925"/>
      <w:bookmarkEnd w:id="1962"/>
      <w:r>
        <w:rPr>
          <w:rtl w:val="true"/>
        </w:rPr>
        <w:t>«</w:t>
      </w:r>
      <w:r>
        <w:rPr/>
        <w:t>109</w:t>
      </w:r>
      <w:r>
        <w:rPr>
          <w:rtl w:val="true"/>
        </w:rPr>
        <w:t>»</w:t>
      </w:r>
      <w:bookmarkEnd w:id="1963"/>
    </w:p>
    <w:p>
      <w:pPr>
        <w:pStyle w:val="BookText"/>
        <w:rPr/>
      </w:pPr>
      <w:r>
        <w:rPr>
          <w:rFonts w:ascii="Amiri" w:hAnsi="Amiri" w:eastAsia="Amiri" w:cs="Amiri"/>
          <w:color w:val="111111"/>
          <w:sz w:val="28"/>
          <w:sz w:val="28"/>
          <w:szCs w:val="28"/>
          <w:rtl w:val="true"/>
          <w:lang w:bidi="ar-SA"/>
        </w:rPr>
        <w:t>فر، تفسير فرات بن إبراهيم بِإِسْنَادِهِ عَنْ جَابِرٍ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مِنْ عَبْدٍ يُحِبُّكَ وَ يَنْتَحِلُ مَوَدَّتَكَ إِلَّا بَعَثَهُ اللَّهُ يَوْمَ الْقِيَامَةِ مَعَنَا</w:t>
      </w:r>
      <w:r>
        <w:rPr>
          <w:rFonts w:eastAsia="Amiri" w:cs="Amiri" w:ascii="Amiri" w:hAnsi="Amiri"/>
          <w:color w:val="111111"/>
          <w:sz w:val="28"/>
          <w:szCs w:val="28"/>
          <w:rtl w:val="true"/>
          <w:lang w:bidi="ar-SA"/>
        </w:rPr>
        <w:t>.</w:t>
      </w:r>
    </w:p>
    <w:p>
      <w:pPr>
        <w:pStyle w:val="Heading5"/>
        <w:numPr>
          <w:ilvl w:val="4"/>
          <w:numId w:val="1"/>
        </w:numPr>
        <w:rPr/>
      </w:pPr>
      <w:bookmarkStart w:id="1964" w:name="__RefHeading___Toc1227384_3264237689"/>
      <w:bookmarkStart w:id="1965" w:name="_Toc926"/>
      <w:bookmarkEnd w:id="1964"/>
      <w:r>
        <w:rPr>
          <w:rtl w:val="true"/>
        </w:rPr>
        <w:t>«</w:t>
      </w:r>
      <w:r>
        <w:rPr/>
        <w:t>110</w:t>
      </w:r>
      <w:r>
        <w:rPr>
          <w:rtl w:val="true"/>
        </w:rPr>
        <w:t>»</w:t>
      </w:r>
      <w:bookmarkEnd w:id="1965"/>
    </w:p>
    <w:p>
      <w:pPr>
        <w:pStyle w:val="BookText"/>
        <w:rPr/>
      </w:pPr>
      <w:r>
        <w:rPr>
          <w:rFonts w:ascii="Amiri" w:hAnsi="Amiri" w:eastAsia="Amiri" w:cs="Amiri"/>
          <w:color w:val="111111"/>
          <w:sz w:val="28"/>
          <w:sz w:val="28"/>
          <w:szCs w:val="28"/>
          <w:rtl w:val="true"/>
          <w:lang w:bidi="ar-SA"/>
        </w:rPr>
        <w:t>ثو، ثواب الأعمال ابْنُ الْوَلِيدِ عَنِ الصَّفَّارِ عَنْ أَحْمَدَ بْنِ مُحَمَّدٍ عَنِ ابْنِ فَضَّالٍ عَنِ الْمِيثَمِيِّ عَنْ إِسْمَاعِيلَ الْجُعْفِيِّ عَنْ أَبِي عَبْدِ اللَّهِ عليه السلام قَالَ قَالَ رَسُولُ اللَّهِ صلي الله عليه و آله لَا يُبْغِضُنَا أَهْلَ الْبَيْتِ أَحَدٌ إِلَّا بَعَثَهُ اللَّهُ أَجْذَمَ</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1227386_3264237689"/>
      <w:bookmarkStart w:id="1967" w:name="_Toc927"/>
      <w:bookmarkEnd w:id="1966"/>
      <w:r>
        <w:rPr>
          <w:rtl w:val="true"/>
        </w:rPr>
        <w:t>«</w:t>
      </w:r>
      <w:r>
        <w:rPr/>
        <w:t>111</w:t>
      </w:r>
      <w:r>
        <w:rPr>
          <w:rtl w:val="true"/>
        </w:rPr>
        <w:t>»</w:t>
      </w:r>
      <w:bookmarkEnd w:id="1967"/>
    </w:p>
    <w:p>
      <w:pPr>
        <w:pStyle w:val="BookText"/>
        <w:rPr/>
      </w:pPr>
      <w:r>
        <w:rPr>
          <w:rFonts w:ascii="Amiri" w:hAnsi="Amiri" w:eastAsia="Amiri" w:cs="Amiri"/>
          <w:color w:val="111111"/>
          <w:sz w:val="28"/>
          <w:sz w:val="28"/>
          <w:szCs w:val="28"/>
          <w:rtl w:val="true"/>
          <w:lang w:bidi="ar-SA"/>
        </w:rPr>
        <w:t>ثو، ثواب الأعمال بِإِسْنَادٍ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الْمُكَذِّبُونَ بِقَدَرِهِ تَعَالَي مِنْ قُبُورِهِمْ قَدْ مُسِخُوا قِرَدَةً وَ خَنَازِيرَ</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1227388_3264237689"/>
      <w:bookmarkStart w:id="1969" w:name="_Toc928"/>
      <w:bookmarkEnd w:id="1968"/>
      <w:r>
        <w:rPr>
          <w:rtl w:val="true"/>
        </w:rPr>
        <w:t>«</w:t>
      </w:r>
      <w:r>
        <w:rPr/>
        <w:t>112</w:t>
      </w:r>
      <w:r>
        <w:rPr>
          <w:rtl w:val="true"/>
        </w:rPr>
        <w:t>»</w:t>
      </w:r>
      <w:bookmarkEnd w:id="1969"/>
    </w:p>
    <w:p>
      <w:pPr>
        <w:pStyle w:val="BookText"/>
        <w:rPr/>
      </w:pPr>
      <w:r>
        <w:rPr>
          <w:rFonts w:ascii="Amiri" w:hAnsi="Amiri" w:eastAsia="Amiri" w:cs="Amiri"/>
          <w:color w:val="111111"/>
          <w:sz w:val="28"/>
          <w:sz w:val="28"/>
          <w:szCs w:val="28"/>
          <w:rtl w:val="true"/>
          <w:lang w:bidi="ar-SA"/>
        </w:rPr>
        <w:t>ثو، ثواب الأعمال ابْنُ الْمُتَوَكِّلِ عَنْ مُوسَي بْنِ جَعْفَرٍ عَنْ مُوسَي بْنِ عِمْرَانَ عَنِ النَّوْفَلِيِّ عَنِ السَّكُونِيِّ عَنِ الصَّادِقِ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يُجَاءُ بِأَصْحَابِ الْبِدَعِ يَوْمَ الْقِيَامَةِ فَتَرَي الْقَدَرِيَّةَ مِنْ بَيْنِهِمْ كَالشَّامَةِ الْبَيْضَاءِ فِي الثَّوْرِ الْأَسْوَدِ فَيَقُولُ اللَّهُ عَزَّ وَ جَلَّ مَا أَرَدْتُمْ فَيَقُولُونَ أَرَدْنَا وَجْهَكَ فَيَقُولُ اللَّهُ قَدْ أَقَلْتُكُمْ عَثَرَاتِكُمْ وَ غَفَرْتُ لَكُمْ زَلَّاتِكُم إِلَّا الْقَدَرِيَّةَ فَإِنَّهُمْ قَدْ دَخَلُوا فِي الشِّرْكِ مِنْ حَيْثُ لَا يَعْلَمُونَ</w:t>
      </w:r>
      <w:r>
        <w:rPr>
          <w:rFonts w:eastAsia="Amiri" w:cs="Amiri" w:ascii="Amiri" w:hAnsi="Amiri"/>
          <w:color w:val="111111"/>
          <w:sz w:val="28"/>
          <w:szCs w:val="28"/>
          <w:rtl w:val="true"/>
          <w:lang w:bidi="ar-SA"/>
        </w:rPr>
        <w:t>.</w:t>
      </w:r>
    </w:p>
    <w:p>
      <w:pPr>
        <w:pStyle w:val="Heading5"/>
        <w:numPr>
          <w:ilvl w:val="4"/>
          <w:numId w:val="1"/>
        </w:numPr>
        <w:rPr/>
      </w:pPr>
      <w:bookmarkStart w:id="1970" w:name="__RefHeading___Toc1227390_3264237689"/>
      <w:bookmarkStart w:id="1971" w:name="_Toc929"/>
      <w:bookmarkEnd w:id="1970"/>
      <w:r>
        <w:rPr>
          <w:rtl w:val="true"/>
        </w:rPr>
        <w:t>«</w:t>
      </w:r>
      <w:r>
        <w:rPr/>
        <w:t>113</w:t>
      </w:r>
      <w:r>
        <w:rPr>
          <w:rtl w:val="true"/>
        </w:rPr>
        <w:t>»</w:t>
      </w:r>
      <w:bookmarkEnd w:id="1971"/>
    </w:p>
    <w:p>
      <w:pPr>
        <w:pStyle w:val="BookText"/>
        <w:rPr/>
      </w:pPr>
      <w:r>
        <w:rPr>
          <w:rFonts w:ascii="Amiri" w:hAnsi="Amiri" w:eastAsia="Amiri" w:cs="Amiri"/>
          <w:color w:val="111111"/>
          <w:sz w:val="28"/>
          <w:sz w:val="28"/>
          <w:szCs w:val="28"/>
          <w:rtl w:val="true"/>
          <w:lang w:bidi="ar-SA"/>
        </w:rPr>
        <w:t>كا، الكافي الْحُسَيْنُ بْنُ مُحَمَّدٍ عَنِ الْمُعَلَّي عَنْ أَبِي دَاوُدَ الْمُسْتَرِقِّ عَنْ عَلِيِّ بْنِ مَيْمُونٍ عَنِ ابْنِ أَبِي يَعْفُورٍ قَالَ سَمِعْتُ أَبَا عَبْدِ اللَّهِ عليه السلام يَقُولُ ثَلَاثَةٌ لا يَنْظُرُ اللَّهُ إِلَيْهِمْ يَوْمَ الْقِيامَةِ وَ لا يُزَكِّيهِمْ وَ لَهُمْ عَذابٌ أَلِيمٌ مَنِ ادَّعَي إِمَامَةً مِنَ اللَّهِ لَيْسَتْ لَهُ وَ مَنْ جَحَدَ إِمَاماً مِنَ اللَّهِ وَ مَنْ زَعَمَ أَنَّ لَهُمَا فِي الْإِسْلَامِ نَصِيباً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 الكافي العدة عن أحمد بن محمد عن الوشاء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داود الحمار عن ابن أبي يعفور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کجایند کسانی که دیگران را بر خود ترجیح می دهند؟ کجایند کسانی که زبانهایشان از عطش خشک شد؟ کجایند کسانی که در دل شب نماز می خوانند در حالی که مردم خوابند؟ کجایند کسانی که از ترس خدا می گریند؟ امروز باکی بر شما نیست و شما محزون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رفیقان محمد صلی الله علیه و آله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چشمتان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همسرانتان شادمانه داخل بهشت شوید</w:t>
      </w:r>
      <w:r>
        <w:rPr>
          <w:rFonts w:eastAsia="IRNazanin" w:cs="IRNazanin"/>
          <w:color w:val="111111"/>
          <w:sz w:val="28"/>
          <w:szCs w:val="28"/>
          <w:rtl w:val="true"/>
          <w:lang w:bidi="fa-IR"/>
        </w:rPr>
        <w:t>.</w:t>
      </w:r>
      <w:r>
        <w:rPr>
          <w:rStyle w:val="FootnoteAnchor"/>
          <w:rtl w:val="true"/>
        </w:rPr>
        <w:footnoteReference w:id="712"/>
      </w:r>
    </w:p>
    <w:p>
      <w:pPr>
        <w:pStyle w:val="Heading5"/>
        <w:numPr>
          <w:ilvl w:val="4"/>
          <w:numId w:val="1"/>
        </w:numPr>
        <w:rPr/>
      </w:pPr>
      <w:bookmarkStart w:id="1972" w:name="__RefHeading___Toc1227392_3264237689"/>
      <w:bookmarkStart w:id="1973" w:name="_Toc930"/>
      <w:bookmarkEnd w:id="1972"/>
      <w:r>
        <w:rPr>
          <w:rtl w:val="true"/>
        </w:rPr>
        <w:t xml:space="preserve">روایت </w:t>
      </w:r>
      <w:r>
        <w:rPr/>
        <w:t>109</w:t>
      </w:r>
      <w:bookmarkEnd w:id="1973"/>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تو را دوست بدارد و مودت تو را دین خود قرار دهد، مگر آنکه خدا در روز قیامت او را با ما بر می انگیزد</w:t>
      </w:r>
      <w:r>
        <w:rPr>
          <w:rFonts w:eastAsia="IRNazanin" w:cs="IRNazanin"/>
          <w:color w:val="111111"/>
          <w:sz w:val="28"/>
          <w:szCs w:val="28"/>
          <w:rtl w:val="true"/>
          <w:lang w:bidi="fa-IR"/>
        </w:rPr>
        <w:t>.</w:t>
      </w:r>
      <w:r>
        <w:rPr>
          <w:rStyle w:val="FootnoteAnchor"/>
          <w:rtl w:val="true"/>
        </w:rPr>
        <w:footnoteReference w:id="713"/>
      </w:r>
    </w:p>
    <w:p>
      <w:pPr>
        <w:pStyle w:val="Heading5"/>
        <w:numPr>
          <w:ilvl w:val="4"/>
          <w:numId w:val="1"/>
        </w:numPr>
        <w:rPr/>
      </w:pPr>
      <w:bookmarkStart w:id="1974" w:name="__RefHeading___Toc1227394_3264237689"/>
      <w:bookmarkStart w:id="1975" w:name="_Toc931"/>
      <w:bookmarkEnd w:id="1974"/>
      <w:r>
        <w:rPr>
          <w:rtl w:val="true"/>
        </w:rPr>
        <w:t xml:space="preserve">روایت </w:t>
      </w:r>
      <w:r>
        <w:rPr/>
        <w:t>110</w:t>
      </w:r>
      <w:bookmarkEnd w:id="197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کسی مبغوض ندارد مگر این که روز قیامت به صورت جذام گرفته مبعوث می شود</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1976" w:name="__RefHeading___Toc1227396_3264237689"/>
      <w:bookmarkStart w:id="1977" w:name="_Toc932"/>
      <w:bookmarkEnd w:id="1976"/>
      <w:r>
        <w:rPr>
          <w:rtl w:val="true"/>
        </w:rPr>
        <w:t xml:space="preserve">روایت </w:t>
      </w:r>
      <w:r>
        <w:rPr/>
        <w:t>111</w:t>
      </w:r>
      <w:bookmarkEnd w:id="197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قضا و قدر خدای تعالی را تکذیب می کنند از قبورشان محشور می شوند درحالی که به صورت بوزینه و خوک مسخ شده اند</w:t>
      </w:r>
      <w:r>
        <w:rPr>
          <w:rFonts w:eastAsia="IRNazanin" w:cs="IRNazanin"/>
          <w:color w:val="111111"/>
          <w:sz w:val="28"/>
          <w:szCs w:val="28"/>
          <w:rtl w:val="true"/>
          <w:lang w:bidi="fa-IR"/>
        </w:rPr>
        <w:t>.</w:t>
      </w:r>
      <w:r>
        <w:rPr>
          <w:rStyle w:val="FootnoteAnchor"/>
          <w:rtl w:val="true"/>
        </w:rPr>
        <w:footnoteReference w:id="715"/>
      </w:r>
    </w:p>
    <w:p>
      <w:pPr>
        <w:pStyle w:val="Heading5"/>
        <w:numPr>
          <w:ilvl w:val="4"/>
          <w:numId w:val="1"/>
        </w:numPr>
        <w:rPr/>
      </w:pPr>
      <w:bookmarkStart w:id="1978" w:name="__RefHeading___Toc1227398_3264237689"/>
      <w:bookmarkStart w:id="1979" w:name="_Toc933"/>
      <w:bookmarkEnd w:id="1978"/>
      <w:r>
        <w:rPr>
          <w:rtl w:val="true"/>
        </w:rPr>
        <w:t xml:space="preserve">روایت </w:t>
      </w:r>
      <w:r>
        <w:rPr/>
        <w:t>112</w:t>
      </w:r>
      <w:bookmarkEnd w:id="197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پدرانش از علی بن ابی طالب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بدعتگذاران را حاضر می‌کنند، و قدریان در میان آنها مانند خال سفید در پیکر گاو سیاه نمایانند، و خداوند به همه آنان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هدفی داشتید؟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تو را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گناهانتان را بخشیدم و از لغزشهای شما درگذشتم، ولی قدریان را نخواهم بخشید، زیرا آنان ناخودآگاه مشرک شده‌اند</w:t>
      </w:r>
      <w:r>
        <w:rPr>
          <w:rFonts w:eastAsia="IRNazanin" w:cs="IRNazanin"/>
          <w:color w:val="111111"/>
          <w:sz w:val="28"/>
          <w:szCs w:val="28"/>
          <w:rtl w:val="true"/>
          <w:lang w:bidi="fa-IR"/>
        </w:rPr>
        <w:t>.</w:t>
      </w:r>
      <w:r>
        <w:rPr>
          <w:rStyle w:val="FootnoteAnchor"/>
          <w:rtl w:val="true"/>
        </w:rPr>
        <w:footnoteReference w:id="716"/>
      </w:r>
    </w:p>
    <w:p>
      <w:pPr>
        <w:pStyle w:val="Heading5"/>
        <w:numPr>
          <w:ilvl w:val="4"/>
          <w:numId w:val="1"/>
        </w:numPr>
        <w:rPr/>
      </w:pPr>
      <w:bookmarkStart w:id="1980" w:name="__RefHeading___Toc1227400_3264237689"/>
      <w:bookmarkStart w:id="1981" w:name="_Toc934"/>
      <w:bookmarkEnd w:id="1980"/>
      <w:r>
        <w:rPr>
          <w:rtl w:val="true"/>
        </w:rPr>
        <w:t xml:space="preserve">روایت </w:t>
      </w:r>
      <w:r>
        <w:rPr/>
        <w:t>113</w:t>
      </w:r>
      <w:bookmarkEnd w:id="19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جعفر صادق علیه السلام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کس‌که خدا در روز قیامت به سوی ایشان نظر نمی‌فرماید و ایشان را پاک نمی‌سازد از پلیدی گناه و از برای ایشان است عذابی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امامت را از جانب خدا ادعا کند و امامت از برای او نباشد، و کسی که امامی را که از جانب خدا باشد انکار کند، و کسی که گمان کند که این دو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اسلام بهره‌ای هست</w:t>
      </w:r>
      <w:r>
        <w:rPr>
          <w:rFonts w:eastAsia="IRNazanin" w:cs="IRNazanin"/>
          <w:color w:val="111111"/>
          <w:sz w:val="28"/>
          <w:szCs w:val="28"/>
          <w:rtl w:val="true"/>
          <w:lang w:bidi="fa-IR"/>
        </w:rPr>
        <w:t>.</w:t>
      </w:r>
      <w:r>
        <w:rPr>
          <w:rStyle w:val="FootnoteAnchor"/>
          <w:rtl w:val="true"/>
        </w:rPr>
        <w:footnoteReference w:id="71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روایت در کافی به سند دیگر نیز نقل شده است</w:t>
      </w:r>
      <w:r>
        <w:rPr>
          <w:rFonts w:eastAsia="IRNazanin" w:cs="IRNazanin"/>
          <w:color w:val="111111"/>
          <w:sz w:val="28"/>
          <w:szCs w:val="28"/>
          <w:rtl w:val="true"/>
          <w:lang w:bidi="fa-IR"/>
        </w:rPr>
        <w:t>.</w:t>
      </w:r>
      <w:r>
        <w:rPr>
          <w:rStyle w:val="FootnoteAnchor"/>
          <w:rtl w:val="true"/>
        </w:rPr>
        <w:footnoteReference w:id="718"/>
      </w:r>
      <w:bookmarkStart w:id="1982" w:name="pg13885_196466"/>
    </w:p>
    <w:p>
      <w:pPr>
        <w:pStyle w:val="Heading5"/>
        <w:numPr>
          <w:ilvl w:val="4"/>
          <w:numId w:val="1"/>
        </w:numPr>
        <w:rPr/>
      </w:pPr>
      <w:bookmarkStart w:id="1983" w:name="__RefHeading___Toc1227402_3264237689"/>
      <w:bookmarkStart w:id="1984" w:name="_Toc935"/>
      <w:bookmarkEnd w:id="1982"/>
      <w:bookmarkEnd w:id="1983"/>
      <w:r>
        <w:rPr>
          <w:rtl w:val="true"/>
        </w:rPr>
        <w:t>«</w:t>
      </w:r>
      <w:r>
        <w:rPr/>
        <w:t>114</w:t>
      </w:r>
      <w:r>
        <w:rPr>
          <w:rtl w:val="true"/>
        </w:rPr>
        <w:t>»</w:t>
      </w:r>
      <w:bookmarkEnd w:id="1984"/>
    </w:p>
    <w:p>
      <w:pPr>
        <w:pStyle w:val="BookText"/>
        <w:rPr/>
      </w:pPr>
      <w:r>
        <w:rPr>
          <w:rFonts w:ascii="Amiri" w:hAnsi="Amiri" w:eastAsia="Amiri" w:cs="Amiri"/>
          <w:color w:val="111111"/>
          <w:sz w:val="28"/>
          <w:sz w:val="28"/>
          <w:szCs w:val="28"/>
          <w:rtl w:val="true"/>
          <w:lang w:bidi="ar-SA"/>
        </w:rPr>
        <w:t xml:space="preserve">ل، الخصال أَبِي عَنْ سَعْدٍ عَنْ عَلِيِّ بْنِ إِسْمَاعِيلَ الْأَشْعَرِيِّ عَنْ مُحَمَّدِ بْنِ سِنَانٍ عَنْ أَبِي مَالِكٍ الْجُهَنِيِّ عَنْ أَبِي عَبْدِ اللَّهِ عليه السلام مِثْلَهُ وَ فِيهِ مَنِ ادَّعَي إِمَاماً لَيْسَتْ إِمَامَتُهُ مِنَ اللَّهِ </w:t>
      </w:r>
      <w:r>
        <w:rPr>
          <w:rStyle w:val="FootnoteAnchor"/>
          <w:rtl w:val="true"/>
        </w:rPr>
        <w:footnoteReference w:id="719"/>
      </w:r>
    </w:p>
    <w:p>
      <w:pPr>
        <w:pStyle w:val="Heading5"/>
        <w:numPr>
          <w:ilvl w:val="4"/>
          <w:numId w:val="1"/>
        </w:numPr>
        <w:rPr/>
      </w:pPr>
      <w:bookmarkStart w:id="1985" w:name="__RefHeading___Toc1227404_3264237689"/>
      <w:bookmarkStart w:id="1986" w:name="_Toc936"/>
      <w:bookmarkEnd w:id="1985"/>
      <w:r>
        <w:rPr>
          <w:rtl w:val="true"/>
        </w:rPr>
        <w:t>«</w:t>
      </w:r>
      <w:r>
        <w:rPr/>
        <w:t>115</w:t>
      </w:r>
      <w:r>
        <w:rPr>
          <w:rtl w:val="true"/>
        </w:rPr>
        <w:t>»</w:t>
      </w:r>
      <w:bookmarkEnd w:id="1986"/>
    </w:p>
    <w:p>
      <w:pPr>
        <w:pStyle w:val="BookText"/>
        <w:rPr/>
      </w:pPr>
      <w:r>
        <w:rPr>
          <w:rFonts w:ascii="Amiri" w:hAnsi="Amiri" w:eastAsia="Amiri" w:cs="Amiri"/>
          <w:color w:val="111111"/>
          <w:sz w:val="28"/>
          <w:sz w:val="28"/>
          <w:szCs w:val="28"/>
          <w:rtl w:val="true"/>
          <w:lang w:bidi="ar-SA"/>
        </w:rPr>
        <w:t>م، تفسير الإمام عليه السلام فِي قَوْلِهِ تَعَالَي إِنَّ الَّذِينَ يَكْتُمُونَ ما أَنْزَلَ اللَّهُ مِنَ الْكِتابِ وَ يَشْتَرُونَ بِهِ ثَمَناً قَلِيلًا قَالَ قَالَ اللَّهُ فِي صِفَةِ الْكَاتِمِينَ لِفَضْلِنَا أَهْلَ الْبَيْتِ إِنَّ الَّذِينَ يَكْتُمُونَ ما أَنْزَلَ اللَّهُ مِنَ الْكِتابِ الْمُشْتَمِلِ عَلَي ذِكْرِ فَضْلِ مُحَمَّدٍ صلي الله عليه و آله عَلَي جَمِيعِ النَّبِيِّينَ وَ فَضْلِ عَلِيٍّ عَلَي جَمِيعِ الْوَصِيِّينَ وَ يَشْتَرُونَ بِهِ ثَمَناً قَلِيلًا يَكْتُمُونَهُ لِيَأْخُذُوا عَلَيْهِ عَرَضاً مِنَ الدُّنْيَا يَسِيراً وَ يَنَالُوا بِهِ فِي الدُّنْيَا عِنْدَ جُهَّالِ عِبَادِ اللَّهِ رِئَاسَةً قَالَ اللَّهُ عَزَّ وَ جَلَّ أُولئِكَ ما يَأْكُلُونَ فِي بُطُونِهِمْ إِلَّا النَّارَ بَدَلًا مِنْ إِصَابَتِهِمُ الْيَسِيرَ مِنَ الدُّنْيَا لِكِتْمَانِهِمُ الْحَقَّ وَ لا يُكَلِّمُهُمُ اللَّهُ يَوْمَ الْقِيامَةِ بِكَلَامٍ خَيْرٍ بَلْ يُكَلِّمُهُمُ بِأَنْ يَلْعَنَهُمْ وَ يُخْزِيهِمْ وَ يَقُولُ بِئْسَ الْعِبَادُ أَنْتُمْ غَيَّرْتُمْ تَرْتِيبِي وَ أَخَّرْتُمْ مَنْ قَدَّمْتُهُ وَ قَدَّمْتُمْ مَنْ أَخَّرْتُهُ وَ وَالَيْتُمْ مَنْ عَادَيْتُهُ وَ عَادَيْتُمْ مَنْ وَالَيْتُهُ وَ لا يُزَكِّيهِمْ مِنْ ذُنُوبِهِمْ وَ لَهُمْ عَذابٌ أَلِيمٌ مُوجِعٌ فِي النَّارِ</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1227406_3264237689"/>
      <w:bookmarkStart w:id="1988" w:name="_Toc937"/>
      <w:bookmarkEnd w:id="1987"/>
      <w:r>
        <w:rPr>
          <w:rtl w:val="true"/>
        </w:rPr>
        <w:t>«</w:t>
      </w:r>
      <w:r>
        <w:rPr/>
        <w:t>116</w:t>
      </w:r>
      <w:r>
        <w:rPr>
          <w:rtl w:val="true"/>
        </w:rPr>
        <w:t>»</w:t>
      </w:r>
      <w:bookmarkEnd w:id="1988"/>
    </w:p>
    <w:p>
      <w:pPr>
        <w:pStyle w:val="BookText"/>
        <w:rPr/>
      </w:pPr>
      <w:r>
        <w:rPr>
          <w:rFonts w:ascii="Amiri" w:hAnsi="Amiri" w:eastAsia="Amiri" w:cs="Amiri"/>
          <w:color w:val="111111"/>
          <w:sz w:val="28"/>
          <w:sz w:val="28"/>
          <w:szCs w:val="28"/>
          <w:rtl w:val="true"/>
          <w:lang w:bidi="ar-SA"/>
        </w:rPr>
        <w:t>ثو، ثواب الأعمال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بِنَاءً رِيَاءً وَ سُمْعَةً حُمِّلَ يَوْمَ الْقِيَامَةِ </w:t>
      </w:r>
      <w:r>
        <w:rPr>
          <w:rStyle w:val="FootnoteAnchor"/>
          <w:rtl w:val="true"/>
        </w:rPr>
        <w:footnoteReference w:id="720"/>
      </w:r>
      <w:r>
        <w:rPr>
          <w:rFonts w:ascii="Amiri" w:hAnsi="Amiri" w:eastAsia="Amiri" w:cs="Amiri"/>
          <w:color w:val="111111"/>
          <w:sz w:val="28"/>
          <w:sz w:val="28"/>
          <w:szCs w:val="28"/>
          <w:rtl w:val="true"/>
          <w:lang w:bidi="ar-SA"/>
        </w:rPr>
        <w:t>إِلَي سَبْعِ أَرَضِينَ ثُمَّ يُطَوَّقُهُ نَاراً تُوقَدُ فِي عُنُقِهِ ثُمَّ يُرْمَي بِهِ فِي النَّارِ</w:t>
      </w:r>
    </w:p>
    <w:p>
      <w:pPr>
        <w:pStyle w:val="Heading5"/>
        <w:numPr>
          <w:ilvl w:val="4"/>
          <w:numId w:val="1"/>
        </w:numPr>
        <w:rPr/>
      </w:pPr>
      <w:bookmarkStart w:id="1989" w:name="__RefHeading___Toc1227408_3264237689"/>
      <w:bookmarkStart w:id="1990" w:name="_Toc938"/>
      <w:bookmarkEnd w:id="1989"/>
      <w:r>
        <w:rPr>
          <w:rtl w:val="true"/>
        </w:rPr>
        <w:t xml:space="preserve">روایت </w:t>
      </w:r>
      <w:r>
        <w:rPr/>
        <w:t>114</w:t>
      </w:r>
      <w:bookmarkEnd w:id="199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مثل این روایت را از امام صادق علیه السلام نقل نموده و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امامی کند که امامت او از جانب خدا نیست</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1991" w:name="__RefHeading___Toc1227410_3264237689"/>
      <w:bookmarkStart w:id="1992" w:name="_Toc939"/>
      <w:bookmarkEnd w:id="1991"/>
      <w:r>
        <w:rPr>
          <w:rtl w:val="true"/>
        </w:rPr>
        <w:t xml:space="preserve">روایت </w:t>
      </w:r>
      <w:r>
        <w:rPr/>
        <w:t>115</w:t>
      </w:r>
      <w:bookmarkEnd w:id="1992"/>
    </w:p>
    <w:p>
      <w:p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 اللَّهُ مِنَ الْکِتابِ وَ یَشْتَرُونَ بِهِ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آنچه را خداوند از کتاب نازل کرده، پنهان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 نازل شده که مشتمل بر فضل محمد صلی الله علیه و آله بر جمیع انبیا و فضل علی علیه السلام بر جمیع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بهای ناچیزی به دست می‌آورند، یعنی آن را کتمان می کنند تا بر آن متاع کمی از دنیا بدست آورند و نزد جاهلان از بندگان خدا به ریاست دردنیا برسند، خداوند عزوجل درباره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آتش در شکمهای خویش فرو نبرند، در عوض چیز کمی که از دنیا به خاطر کتمانی که از حقیقت می کنند،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روز قیامت با ایشان سخن نخواهد گفت، با کلام خیر؛ بلکه با آنان سخن می گوید به این صورت که لعنتشان می کند و خوارشان می نماید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بندگانی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مرا به هم زدید و آن که من مقدمش داشتم مؤخر داشتید و آن که من مؤخرش داشتم، مقدمش داشتید و با آن که من با او دشمنی کردم، دوستی نمودید و با آن که من با او دوستی کردم، دشمنی نمودید و از گناهانشان پاکشان نخواهد کرد، و عذابی دردناک و ألم انگیز در آتش جهنم خواهند داشت</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1993" w:name="__RefHeading___Toc1227412_3264237689"/>
      <w:bookmarkStart w:id="1994" w:name="_Toc940"/>
      <w:bookmarkEnd w:id="1993"/>
      <w:r>
        <w:rPr>
          <w:rtl w:val="true"/>
        </w:rPr>
        <w:t xml:space="preserve">روایت </w:t>
      </w:r>
      <w:r>
        <w:rPr/>
        <w:t>116</w:t>
      </w:r>
      <w:bookmarkEnd w:id="199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ریا و سمعه یعنی برای خودنمائی و شهرت‌طلبی خانه‌ای برای خود بسازد آن منزل را تا هفتمین طبقه زمین در روز قیامت به دوش خواهد کشید، سپس آن چون حلقه‌ای از آتش گداخته بر گردن او افتد، آنگاه او را با آن حال به آتش دوزخ درافکنند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خَانَ جَارَهُ شِبْراً مِنَ الْأَرْضِ طَوَّقَهُ اللَّهُ يَوْمَ الْقِيَامَةِ إِلَي سَبْعِ أَرَضِينَ نَاراً حَتَّي يُدْخِلَهُ جَهَنَّمَ وَ مَنْ نَكَحَ امْرَأَةً حَرَاماً فِي دُبُرِهَا أَوْ رَجُلًا أَوْ غُلَاماً حَشَرَهُ اللَّهُ يَوْمَ الْقِيَامَةِ أَنْتَنَ مِنَ الْجِيفَةِ تَتَأَذَّي بِهِ النَّاسُ حَتَّي يَدْخُلَ جَهَنَّمَ وَ لَا يَقْبَلُ اللَّهُ مِنْهُ صَرْفاً وَ لَا عَدْلًا </w:t>
      </w:r>
      <w:r>
        <w:rPr>
          <w:rStyle w:val="FootnoteAnchor"/>
          <w:rtl w:val="true"/>
        </w:rPr>
        <w:footnoteReference w:id="723"/>
      </w:r>
      <w:r>
        <w:rPr>
          <w:rFonts w:ascii="Amiri" w:hAnsi="Amiri" w:eastAsia="Amiri" w:cs="Amiri"/>
          <w:color w:val="111111"/>
          <w:sz w:val="28"/>
          <w:sz w:val="28"/>
          <w:szCs w:val="28"/>
          <w:rtl w:val="true"/>
          <w:lang w:bidi="ar-SA"/>
        </w:rPr>
        <w:t xml:space="preserve">وَ أَحْبَطَ اللَّهُ عَمَلَهُ وَ يَدَعُهُ فِي تَابُوتٍ مَشْدُودٍ بِمَسَامِيرَ مِنْ حَدِيدٍ وَ يُضْرَبُ عَلَيْهِ فِي التَّابُوتِ بِصَفَائِحَ حَتَّي يَشْتَبِكَ فِي تِلْكَ الْمَسَامِيرِ فَلَوْ وُضِعَ عِرْقٌ مِنْ عُرُوقِهِ عَلَي أَرْبَعِمِائَةِ أُمَّةٍ لَمَاتُوا جَمِيعاً وَ هُوَ أَشَدُّ النَّاسِ </w:t>
      </w:r>
      <w:r>
        <w:rPr>
          <w:rStyle w:val="FootnoteAnchor"/>
          <w:rtl w:val="true"/>
        </w:rPr>
        <w:footnoteReference w:id="724"/>
      </w:r>
      <w:r>
        <w:rPr>
          <w:rFonts w:ascii="Amiri" w:hAnsi="Amiri" w:eastAsia="Amiri" w:cs="Amiri"/>
          <w:color w:val="111111"/>
          <w:sz w:val="28"/>
          <w:sz w:val="28"/>
          <w:szCs w:val="28"/>
          <w:rtl w:val="true"/>
          <w:lang w:bidi="ar-SA"/>
        </w:rPr>
        <w:t xml:space="preserve">عَذَاباً وَ مَنْ ظَلَمَ امْرَأَةً مَهْرَهَا فَهُوَ عِنْدَ اللَّهِ زَانٍ يَقُولُ اللَّهُ عَزَّ وَ جَلَّ يَوْمَ الْقِيَامَةِ عَبْدِي زَوَّجْتُكَ أَمَتِي عَلَي عَهْدِي فَلَمْ تَفِ لِي بِالْعَهْدِ فَيَتَوَلَّي اللَّهُ طَلَبَ حَقِّهَا فَيَسْتَوْعِبُ حَسَنَاتِهِ كُلَّهَا فَلَا يَفِي بِحَقِّهَا فَيُؤْمَرُ بِهِ إِلَي النَّارِ وَ مَنْ رَجَعَ عَنْ شَهَادَةٍ وَ كَتَمَهَا أَطْعَمَهُ اللَّهُ لَحْمَهُ عَلَي رُءُوسِ الْخَلَائِقِ وَ يَدْخُلُ النَّارَ </w:t>
      </w:r>
      <w:r>
        <w:rPr>
          <w:rStyle w:val="FootnoteAnchor"/>
          <w:rtl w:val="true"/>
        </w:rPr>
        <w:footnoteReference w:id="725"/>
      </w:r>
      <w:r>
        <w:rPr>
          <w:rFonts w:ascii="Amiri" w:hAnsi="Amiri" w:eastAsia="Amiri" w:cs="Amiri"/>
          <w:color w:val="111111"/>
          <w:sz w:val="28"/>
          <w:sz w:val="28"/>
          <w:szCs w:val="28"/>
          <w:rtl w:val="true"/>
          <w:lang w:bidi="ar-SA"/>
        </w:rPr>
        <w:t xml:space="preserve">وَ هُوَ يَلُوكُ لِسَانَهُ وَ مَنْ كَانَتْ لَهُ امْرَأَتَانِ فَلَمْ يَعْدِلْ بَيْنَهُمَا فِي الْقَسْمِ مِنْ نَفْسِهِ وَ مَالِهِ جَاءَ يَوْمَ الْقِيَامَةِ مَغْلُولًا مَائِلًا شِقُّهُ </w:t>
      </w:r>
      <w:r>
        <w:rPr>
          <w:rStyle w:val="FootnoteAnchor"/>
          <w:rtl w:val="true"/>
        </w:rPr>
        <w:footnoteReference w:id="726"/>
      </w:r>
      <w:r>
        <w:rPr>
          <w:rFonts w:ascii="Amiri" w:hAnsi="Amiri" w:eastAsia="Amiri" w:cs="Amiri"/>
          <w:color w:val="111111"/>
          <w:sz w:val="28"/>
          <w:sz w:val="28"/>
          <w:szCs w:val="28"/>
          <w:rtl w:val="true"/>
          <w:lang w:bidi="ar-SA"/>
        </w:rPr>
        <w:t xml:space="preserve">حَتَّي يَدْخُلَ النَّارَ وَ مَنْ صَافَحَ امْرَأَةً حَرَاماً جَاءَ يَوْمَ الْقِيَامَةِ مَغْلُولًا ثُمَّ يُؤْمَرُ بِهِ إِلَي النَّارِ وَ مَنْ فَاكَهَ امْرَأَةً لَا يَمْلِكُهَا حُبِسَ بِكُلِّ كَلِمَةٍ كَلَّمَهَا فِي الدُّنْيَا أَلْفَ عَامٍ </w:t>
      </w:r>
      <w:r>
        <w:rPr>
          <w:rStyle w:val="FootnoteAnchor"/>
          <w:rtl w:val="true"/>
        </w:rPr>
        <w:footnoteReference w:id="727"/>
      </w:r>
      <w:r>
        <w:rPr>
          <w:rFonts w:ascii="Amiri" w:hAnsi="Amiri" w:eastAsia="Amiri" w:cs="Amiri"/>
          <w:color w:val="111111"/>
          <w:sz w:val="28"/>
          <w:sz w:val="28"/>
          <w:szCs w:val="28"/>
          <w:rtl w:val="true"/>
          <w:lang w:bidi="ar-SA"/>
        </w:rPr>
        <w:t xml:space="preserve">وَ الْمَرْأَةُ إِذَا طَاوَعَتِ الرَّجُلَ فَالْتَزَمَهَا حَرَاماً أَوْ قَبَّلَهَا أَوْ بَاشَرَهَا حَرَاماً أَوْ فَاكَهَهَا فَأَصَابَ بِهَا فَاحِشَةً فَعَلَيْهَا مِنَ الْوِزْرِ مَا عَلَي الرَّجُلِ وَ إِنْ غَلَبَهَا عَلَي نَفْسِهَا كَانَ عَلَي الرَّجُلِ وِزْرُهُ وَ وِزْرُهَا وَ مَنْ لَطَمَ خَدَّ مُسْلِمٍ لَطْمَةً بَدَّدَ اللَّهُ عِظَامَهُ </w:t>
      </w:r>
      <w:r>
        <w:rPr>
          <w:rStyle w:val="FootnoteAnchor"/>
          <w:rtl w:val="true"/>
        </w:rPr>
        <w:footnoteReference w:id="728"/>
      </w:r>
      <w:r>
        <w:rPr>
          <w:rFonts w:ascii="Amiri" w:hAnsi="Amiri" w:eastAsia="Amiri" w:cs="Amiri"/>
          <w:color w:val="111111"/>
          <w:sz w:val="28"/>
          <w:sz w:val="28"/>
          <w:szCs w:val="28"/>
          <w:rtl w:val="true"/>
          <w:lang w:bidi="ar-SA"/>
        </w:rPr>
        <w:t xml:space="preserve">يَوْمَ الْقِيَامَةِ ثُمَّ سَلَّطَ عَلَيْهِ النَّارَ وَ حُشِرَ مَغْلُولًا حَتَّي يَدْخُلَ النَّارَ وَ مَنْ مَشَي فِي نَمِيمَةٍ بَيْنَ اثْنَيْنِ سَلَّطَ اللَّهُ عَلَيْهِ فِي قَبْرِهِ نَاراً تُحْرِقُهُ إِلَي يَوْمِ الْقِيَامَةِ فَإِذَا خَرَجَ مِنْ قَبْرِهِ سَلَّطَ اللَّهُ تَعَالَي عَلَيْهِ </w:t>
      </w:r>
      <w:r>
        <w:rPr>
          <w:rStyle w:val="FootnoteAnchor"/>
          <w:rtl w:val="true"/>
        </w:rPr>
        <w:footnoteReference w:id="729"/>
      </w:r>
      <w:r>
        <w:rPr>
          <w:rFonts w:ascii="Amiri" w:hAnsi="Amiri" w:eastAsia="Amiri" w:cs="Amiri"/>
          <w:color w:val="111111"/>
          <w:sz w:val="28"/>
          <w:sz w:val="28"/>
          <w:szCs w:val="28"/>
          <w:rtl w:val="true"/>
          <w:lang w:bidi="ar-SA"/>
        </w:rPr>
        <w:t>أَسْوَدَ يَنْهَشُ لَحْمَهُ حَتَّي يَدْخُلَ النَّارَ وَ مَنْ بَغَي عَلَي فَقِيرٍ وَ تَطَاوَلَ عَلَيْهِ 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زمین همسایه خویش را به قدر یک وجب غاصبانه تصرّف کند خدای متعال در روز قیامت آن را تا هفتمین طبقه زمین چون طوقی از آتش بر گردن او حلقه‌وار بپیچد تا او را به جهنّم داخل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زنی که بر او حرام است از پشت یا با مردی یا با پسری نزدیکی کند خداوند سبحان در روز قیامت او را با بوئی که از بوی مردار گندیده‌تر است محشور فرماید به قسمی که همه مردم از بوی بد او در رنج باشند تا اینکه به دوزخ رود، و پروردگار از او هیچ توبه و فدیه‌ای قبول نکند و همه اعمال خیر او را تباه سازد و او را در تابوتی که با میخهای آهنین آن را بهم کوبیده‌اند جای دهد و چندان در آن تابوت تیغها و شمشیرها بر او بکوبند که یکباره پیکرش با آن میخهای آهنین در آمیزد و درهم فرو رود، و چنان عذابش سخت باشد که چنانچه شکنجه یکی از اعصاب او را بر چهار صد امّت نهند همه در جا جان سپرند، و عذابش از همه اهل دوزخ شدیدتر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مهر زنی را ندهد، یا به مهرش خیانت کند یا در پرداخت آن راه ستم پوید، این شخص حکمش در نزد پروردگار حکم زناکار باشد، و در روز قیامت خداوند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کنیز خود را به همسری به تو دادم و از تو پیمان گرفتم، و تو به عهد خود با من وفا ننمودی، پس پروردگار عزّ و جلّ خود متصدّی گرفتن حق آن زن از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حسنات او همه به حقّ آن زن نرسد و کسر آید، پس لا جرم امر شود او را بدوزخ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شهادت حقّی که داده است باز گردد و آن را انکار کند، خداوند در روز قیامت در حضور خلایق گوشت بدن او را به خوردش دهد، و داخل دوزخ شود در حالی که زبان خود را در دهان خویش چون کسی که لقمه‌ای جویده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دو همسر دائمی باشد و میان آن دو در همخوابگی و نفقه و پرداخت هزینه به عدل رفتار نکند، روز قیامت غلّ به گردن و غیر معتدل القامة یعنی مانند کسی که از یک جانب بدن افلیج است محشور شود تا اینکه داخل دوزخش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زن نامحرمی دست دهد روز قیامت با دست غلّ‌شده به گردن محشور شود، سپس امر شود او را به آتش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زنی نامحرم شوخی و مزاح و عشق بازی کند، به هر کلمه‌ای که با او در دنیا گفتگو کرده هزار سال در آتش دوزخ او را زندانی کنند، و آن زن اگر خود را به رضا در اختیار وی قرار دهد و مرد او را در آغوش کشد یا ببوسد یا با او نزدیکی کند بدون وجه شرعی یا اینکه شوخی کند تا آنکه مرد از او کام گیرد بر آن زن همان گناه و کیفر باشد که بر مرد است، و چنانچه زن راضی نباشد و مرد به زور از او به نحوی کام گیرد گناه هر دو بر مرد است و دو عقوبت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روی مسلمانی سیلی زند، خداوند در روز قیامت نخست استخوانهای او را از یک دیگر متلاشی سازد، سپس آتش را بر او مسلّط نماید، و غلّ به گردن به محشر آید تا به دوزخ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قصد سخن چینی میان دو تن گام بردارد، خداوند در قبر آتشی بر او مسلّط می‌سازد که تا روز قیامت او را می‌سوزاند، و هنگامی که از قبر خارج می‌شود اژدهایی را بر او چیره می‌گرداند که پیوسته گوشت بدنش را می‌گزد تا اینکه وارد دوزخ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بر فقیری ستم کند یا بر او تکبّر ورزد و وی </w:t>
      </w:r>
    </w:p>
    <w:p>
      <w:pPr>
        <w:pStyle w:val="BookText"/>
        <w:rPr/>
      </w:pPr>
      <w:r>
        <w:rPr>
          <w:rFonts w:ascii="Amiri" w:hAnsi="Amiri" w:eastAsia="Amiri" w:cs="Amiri"/>
          <w:color w:val="111111"/>
          <w:sz w:val="28"/>
          <w:sz w:val="28"/>
          <w:szCs w:val="28"/>
          <w:rtl w:val="true"/>
          <w:lang w:bidi="ar-SA"/>
        </w:rPr>
        <w:t xml:space="preserve">اسْتَحْقَرَهُ حَشَرَهُ اللَّهُ تَعَالَي يَوْمَ الْقِيَامَةِ مِثْلَ الذَّرَّةِ فِي صُورَةِ رَجُلٍ حَتَّي يَدْخُلَ النَّارَ وَ مَنْ رَمَي مُحْصَناً أَوْ مُحْصَنَةً أَحْبَطَ اللَّهُ تَعَالَي عَمَلَهُ وَ جَلَدَهُ يَوْمَ الْقِيَامَةِ سَبْعُونَ أَلْفَ مَلَكٍ مِنْ بَيْنِ يَدَيْهِ وَ مِنْ خَلْفِهِ ثُمَّ يُؤْمَرُ بِهِ إِلَي النَّارِ وَ مَنْ شَرِبَ الْخَمْرَ فِي الدُّنْيَا سَقَاهُ اللَّهُ عَزَّ وَ جَلَّ مِنْ سَمِّ الْأَسَاوِدِ </w:t>
      </w:r>
      <w:r>
        <w:rPr>
          <w:rStyle w:val="FootnoteAnchor"/>
          <w:rtl w:val="true"/>
        </w:rPr>
        <w:footnoteReference w:id="730"/>
      </w:r>
      <w:r>
        <w:rPr>
          <w:rFonts w:ascii="Amiri" w:hAnsi="Amiri" w:eastAsia="Amiri" w:cs="Amiri"/>
          <w:color w:val="111111"/>
          <w:sz w:val="28"/>
          <w:sz w:val="28"/>
          <w:szCs w:val="28"/>
          <w:rtl w:val="true"/>
          <w:lang w:bidi="ar-SA"/>
        </w:rPr>
        <w:t xml:space="preserve">وَ مِنْ سَمِّ الْعَقَارِبِ شَرْبَةً يَتَسَاقَطُ لَحْمُ وَجْهِهِ فِي الْإِنَاءِ قَبْلَ أَنْ يَشْرَبَهَا فَإِذَا شَرِبَهَا تَفَسَّخَ لَحْمُهُ وَ جِلْدُهُ كَالْجِيفَةِ يَتَأَذَّي بِهِ أَهْلُ الْجَمْعِ حَتَّي يُؤْمَرَ بِهِ إِلَي النَّارِ وَ شَارِبُهَا وَ عَاصِرُهَا وَ مُعْتَصِرُهَا وَ بَائِعُهَا وَ مُبْتَاعُهَا وَ حَامِلُهَا وَ الْمَحْمُولَةُ إِلَيْهِ </w:t>
      </w:r>
      <w:r>
        <w:rPr>
          <w:rStyle w:val="FootnoteAnchor"/>
          <w:rtl w:val="true"/>
        </w:rPr>
        <w:footnoteReference w:id="731"/>
      </w:r>
      <w:r>
        <w:rPr>
          <w:rFonts w:ascii="Amiri" w:hAnsi="Amiri" w:eastAsia="Amiri" w:cs="Amiri"/>
          <w:color w:val="111111"/>
          <w:sz w:val="28"/>
          <w:sz w:val="28"/>
          <w:szCs w:val="28"/>
          <w:rtl w:val="true"/>
          <w:lang w:bidi="ar-SA"/>
        </w:rPr>
        <w:t xml:space="preserve">وَ آكِلُ ثَمَنِهَا سَوَاءٌ فِي عَارِهَا وَ إِثْمِهَا أَلَا وَ مَنْ سَقَاهَا يَهُودِيّاً أَوْ نَصْرَانِيّاً أَوْ صَابِيّاً أَوْ مَنْ كَانَ مِنَ النَّاسِ فَعَلَيْهِ كَوِزْرِ شُرْبِهَا وَ مَنْ شَهِدَ شَهَادَةَ زُورٍ عَلَي رَجُلٍ مُسْلِمٍ أَوْ ذِمِّيٍّ أَوْ مَنْ كَانَ مِنَ النَّاسِ عُلِّقَ بِلِسَانِهِ يَوْمَ الْقِيَامَةِ وَ هُوَ مَعَ الْمُنَافِقِينَ فِي الدَّرْكِ الْأَسْفَلِ مِنَ النَّارِ وَ مَنْ مَلَأَ عَيْنَهُ مِنِ امْرَأَةٍ حَرَاماً حَشَرَهُ اللَّهُ يَوْمَ الْقِيَامَةِ مُسَمَّراً بِمَسَامِيرَ مِنْ نَارٍ حَتَّي يَقْضِيَ </w:t>
      </w:r>
      <w:r>
        <w:rPr>
          <w:rStyle w:val="FootnoteAnchor"/>
          <w:rtl w:val="true"/>
        </w:rPr>
        <w:footnoteReference w:id="732"/>
      </w:r>
      <w:r>
        <w:rPr>
          <w:rFonts w:ascii="Amiri" w:hAnsi="Amiri" w:eastAsia="Amiri" w:cs="Amiri"/>
          <w:color w:val="111111"/>
          <w:sz w:val="28"/>
          <w:sz w:val="28"/>
          <w:szCs w:val="28"/>
          <w:rtl w:val="true"/>
          <w:lang w:bidi="ar-SA"/>
        </w:rPr>
        <w:t xml:space="preserve">اللَّهُ تَعَالَي بَيْنَ النَّاسِ ثُمَّ يُؤْمَرُ بِهِ إِلَي النَّارِ وَ مَنْ أَطْعَمَ طَعَاماً رِيَاءً وَ سُمْعَةً أَطْعَمَهُ اللَّهُ مِثْلَهُ مِنْ صَدِيدِ جَهَنَّمَ وَ جَعَلَ ذَلِكَ الطَّعَامَ نَاراً فِي بَطْنِهِ حَتَّي يَقْضِيَ بَيْنَ النَّاسِ وَ مَنْ تَعَلَّمَ الْقُرْآنَ ثُمَّ نَسِيَهُ مُتَعَمِّداً لَقِيَ اللَّهَ تَعَالَي يَوْمَ الْقِيَامَةِ مَجْذُوماً مَغْلُولًا وَ يُسَلِّطُ عَلَيْهِ بِكُلِّ آيَةٍ حَيَّةً مُوَكَّلَةً بِهِ وَ مَنْ تَعَلَّمَ فَلَمْ يَعْمَلْ بِهِ وَ آثَرَ عَلَيْهِ حُبَّ الدُّنْيَا وَ زِينَتَهَا اسْتَوْجَبَ سَخَطَ اللَّهِ عَزَّ وَ جَلَّ وَ كَانَ فِي الدَّرْكِ الْأَسْفَلِ </w:t>
      </w:r>
      <w:r>
        <w:rPr>
          <w:rStyle w:val="FootnoteAnchor"/>
          <w:rtl w:val="true"/>
        </w:rPr>
        <w:footnoteReference w:id="733"/>
      </w:r>
      <w:r>
        <w:rPr>
          <w:rFonts w:ascii="Amiri" w:hAnsi="Amiri" w:eastAsia="Amiri" w:cs="Amiri"/>
          <w:color w:val="111111"/>
          <w:sz w:val="28"/>
          <w:sz w:val="28"/>
          <w:szCs w:val="28"/>
          <w:rtl w:val="true"/>
          <w:lang w:bidi="ar-SA"/>
        </w:rPr>
        <w:t>مَعَ الْيَهُودِ وَ النَّصَارَي وَ مَنْ قَرَأَ الْقُرْآنَ يُرِيدُ بِهِ السُّمْعَةَ وَ الرِّيَاءَ بَيْنَ النَّاسِ لَقِيَ اللَّهَ عَزَّ وَ جَلَّ يَوْمَ الْقِيَامَةِ وَ وَجْهُهُ مُظْلِمٌ لَيْسَ عَلَيْهِ لَحْمٌ وَ زَخَّ الْقُرْآنُ فِي قَفَاهُ حَتَّي يُدْخِلَهُ النَّارَ وَ يَهْوِي فِيهَا مَعَ مَنْ يَهْوِي وَ مَنْ قَرَأَ الْقُرْآنَ وَ لَمْ يَعْمَلْ بِهِ حَشَرَهُ اللَّهُ يَوْمَ الْقِيامَةِ أَعْمي فَيَقُولُ رَبِّ لِمَ حَشَرْتَنِي أَعْمي وَ قَدْ كُنْتُ بَصِيراً فَيُقَالُ كَذلِكَ أَتَتْكَ آياتُنا فَنَسِيتَها وَ كَذلِكَ الْيَوْمَ تُنْسي فَيُؤْمَرُ بِهِ إِلَي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کوچک بشمرد، خداوند روز قیامت او را به اندازه مورچه و در صورت آدمی محشور می‌کند تا اینکه وارد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مرد یا زن پاکدامنی تهمت زنا بزند، خداوند عمل او را تباه می‌کند، و هفتاد هزار فرشته از پیش رو و پشت سر او را تازیانه می‌زنند، و بدنش را مارها و عقربها می‌گزند، سپس فرمان صادر می‌شود که او را به دوزخ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دنیا شراب بنوشد، خداوند از زهر افعی‌ها و عقربها به او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زهرها به قدری سوزنده است که پیش از آنکه آن را بنوشد گوشت صورتش در ظرف فرو می‌ریزد، و چون آن را نوشید گوشت و پوست بدنش چون مرداری گندیده از هم می‌گسلد، و اهل محشر از پلیدی او در رنجند، تا اینکه فرمان می‌رسد او را به دوزخ برند، و باده نوش و باده ساز و باده گیر همه در آتش خواهند سوخت، و فروشنده و خریدار و باربر و تحویلدار و کسی که از بهای آن استفاده می‌کند همه در ننگ و گناه آن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برای نوشیدن در اختیار یهودی یا مسیحی یا صائبی یا مردم دیگر قرار دهد، گناهش مانند گناه کسی است که آن را 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آن را برای دیگری بفروشد یا بخرد، خداوند هیچ نماز و روزه و حج و عمره‌ای را از او نمی‌پذیرد، مگر اینکه توبه کند و دست از آن بردارد، و چنانچه پیش از توبه بمیرد بر خدا سزاوار است که در برابر هر جرعه‌ای که او در دنیا از آن نوشیده است شربتی از چرک و خون دوزخیان به وی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زیان مسلمانی یا کافری از اهل ذمّه یا هر کس دیگری شهادت دروغ دهد، روز قیامت او را به زبان می‌آویزند و در پست‌ترین درکات دوزخ با منافقان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راه حرام چشم خود را از نگاه به زنی پر کند، خدا روز قیامت او را در حالتی محشور می کند که با چندین میخ کوبیده شده تا خدا بین مردم حکم کند سپس امر می شود که به آتش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خودنمایی و شهرت‌طلبی به کسی غذا دهد، خداوند به همان اندازه از چرک و خون دوزخیان به او می‌خوراند، و آن را در شکم او به صورت آتش درمی‌آورد تا وقتی که میان مردم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قرآن را بیاموزد و عمدا آن را فراموش کند، در روز قیامت در حالی که جذامی و دست بسته است، خدا را ملاقات می‌کند و خداوند در مقابل هر آیه‌ای ماری را بر او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قرآن را بیاموزد و به آن عمل نکند و دوستی دنیا و زیباییهای آن را انتخاب کند، سزاوار خشم خدای متعال شده و در درک پایین تر جهنم، همردیف یهود و نصاری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قرآن بخواند تا به مردم بشنواند یا بین مردم ریا کند، روز قیامت خدای عزوجل را ملاقات می کند در حالی که صورتش تاریک است و گوشتی بر آن نیست و قرآن او را از پشت به سختی می راند تا او را داخل آتش کند و با سقوط کنندگان در آن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قرآن را بخواند و به آن عمل نکند، خداوند او را روز قیامت کور محشور می‌کند، 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مرا کور محشور کردی با اینکه بینا بودم؟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آیات ما به تو رسید و تو آنها را از یاد بردی، و این گونه امروز فراموش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می‌رسد که او را وارد دوزخ کنند</w:t>
      </w:r>
      <w:r>
        <w:rPr>
          <w:rFonts w:eastAsia="IRNazanin" w:cs="IRNazanin"/>
          <w:color w:val="111111"/>
          <w:sz w:val="28"/>
          <w:szCs w:val="28"/>
          <w:rtl w:val="true"/>
          <w:lang w:bidi="fa-IR"/>
        </w:rPr>
        <w:t xml:space="preserve">. </w:t>
      </w:r>
      <w:bookmarkStart w:id="1995" w:name="pg13885_196469"/>
    </w:p>
    <w:p>
      <w:pPr>
        <w:pStyle w:val="BookText"/>
        <w:rPr/>
      </w:pPr>
      <w:bookmarkEnd w:id="1995"/>
      <w:r>
        <w:rPr>
          <w:rFonts w:ascii="Amiri" w:hAnsi="Amiri" w:eastAsia="Amiri" w:cs="Amiri"/>
          <w:color w:val="111111"/>
          <w:sz w:val="28"/>
          <w:sz w:val="28"/>
          <w:szCs w:val="28"/>
          <w:rtl w:val="true"/>
          <w:lang w:bidi="ar-SA"/>
        </w:rPr>
        <w:t xml:space="preserve">النَّارِ وَ مَنْ تَعَلَّمَ الْقُرْآنَ يُرِيدُ بِهِ رِيَاءً وَ سُمْعَةً لِيُمَارِيَ بِهِ السُّفَهَاءَ أَوْ يُبَاهِيَ بِهِ الْعُلَمَاءَ أَوْ يَطْلُبَ بِهِ الدُّنْيَا بَدَّدَ اللَّهُ عَزَّ وَ جَلَّ عِظَامَهُ يَوْمَ الْقِيَامَةِ وَ لَمْ يَكُنْ فِي النَّارِ أَشَدُّ عَذَاباً مِنْهُ وَ لَيْسَ نَوْعٌ مِنْ أَنْوَاعِ الْعَذَابِ إِلَّا يُعَذَّبُ بِهِ مِنْ شِدَّةِ غَضَبِ اللَّهِ وَ سَخَطِهِ </w:t>
      </w:r>
      <w:r>
        <w:rPr>
          <w:rStyle w:val="FootnoteAnchor"/>
          <w:rtl w:val="true"/>
        </w:rPr>
        <w:footnoteReference w:id="734"/>
      </w:r>
      <w:r>
        <w:rPr>
          <w:rFonts w:ascii="Amiri" w:hAnsi="Amiri" w:eastAsia="Amiri" w:cs="Amiri"/>
          <w:color w:val="111111"/>
          <w:sz w:val="28"/>
          <w:sz w:val="28"/>
          <w:szCs w:val="28"/>
          <w:rtl w:val="true"/>
          <w:lang w:bidi="ar-SA"/>
        </w:rPr>
        <w:t xml:space="preserve">وَ مَنْ صَبَرَ عَلَي سُوءِ خُلُقِ امْرَأَتِهِ احْتِسَاباً </w:t>
      </w:r>
      <w:r>
        <w:rPr>
          <w:rStyle w:val="FootnoteAnchor"/>
          <w:rtl w:val="true"/>
        </w:rPr>
        <w:footnoteReference w:id="735"/>
      </w:r>
      <w:r>
        <w:rPr>
          <w:rFonts w:ascii="Amiri" w:hAnsi="Amiri" w:eastAsia="Amiri" w:cs="Amiri"/>
          <w:color w:val="111111"/>
          <w:sz w:val="28"/>
          <w:sz w:val="28"/>
          <w:szCs w:val="28"/>
          <w:rtl w:val="true"/>
          <w:lang w:bidi="ar-SA"/>
        </w:rPr>
        <w:t xml:space="preserve">أَعْطَاهُ اللَّهُ تَعَالَي بِكُلِّ مَرَّةٍ يَصْبِرُ عَلَيْهَا مِنَ الثَّوَابِ مِثْلَ مَا أَعْطَي أَيُّوبَ عليه السلام عَلَي بَلَائِهِ فَكَانَ عَلَيْهَا مِنَ الْوِزْرِ فِي كُلِّ يَوْمٍ وَ لَيْلَةٍ مِثْلُ رَمْلِ عَالِجٍ </w:t>
      </w:r>
      <w:r>
        <w:rPr>
          <w:rStyle w:val="FootnoteAnchor"/>
          <w:rtl w:val="true"/>
        </w:rPr>
        <w:footnoteReference w:id="736"/>
      </w:r>
      <w:r>
        <w:rPr>
          <w:rFonts w:ascii="Amiri" w:hAnsi="Amiri" w:eastAsia="Amiri" w:cs="Amiri"/>
          <w:color w:val="111111"/>
          <w:sz w:val="28"/>
          <w:sz w:val="28"/>
          <w:szCs w:val="28"/>
          <w:rtl w:val="true"/>
          <w:lang w:bidi="ar-SA"/>
        </w:rPr>
        <w:t xml:space="preserve">فَإِنْ مَاتَ قَبْلَ أَنْ تُعِينَهُ وَ قَبْلَ أَنْ يَرْضَي عَنْهَا حُشِرَتْ يَوْمَ الْقِيَامَةِ مَنْكُوسَةً مَعَ الْمُنَافِقِينَ فِي الدَّرْكِ الْأَسْفَلِ مِنَ النَّارِ وَ مَنْ تَوَلَّي عِرَافَةَ </w:t>
      </w:r>
      <w:r>
        <w:rPr>
          <w:rStyle w:val="FootnoteAnchor"/>
          <w:rtl w:val="true"/>
        </w:rPr>
        <w:footnoteReference w:id="737"/>
      </w:r>
      <w:r>
        <w:rPr>
          <w:rFonts w:ascii="Amiri" w:hAnsi="Amiri" w:eastAsia="Amiri" w:cs="Amiri"/>
          <w:color w:val="111111"/>
          <w:sz w:val="28"/>
          <w:sz w:val="28"/>
          <w:szCs w:val="28"/>
          <w:rtl w:val="true"/>
          <w:lang w:bidi="ar-SA"/>
        </w:rPr>
        <w:t xml:space="preserve">قَوْمٍ حُبِسَ عَلَي شَفِيرِ جَهَنَّمَ بِكُلِّ يَوْمٍ أَلْفَ سَنَةٍ وَ حُشِرَ وَ يَدُهُ مَغْلُولَةٌ إِلَي عُنُقِهِ فَإِنْ قَامَ فِيهِمْ بِأَمْرِ اللَّهِ أَطْلَقَهُ اللَّهُ وَ إِنْ كَانَ ظَالِماً هُوِيَ بِهِ فِي نَارِ جَهَنَّمَ سَبْعِينَ خَرِيفاً وَ مَنْ مَشَي فِي عَيْبِ أَخِيهِ وَ كَشْفِ عَوْرَتِهِ كَانَتْ أَوَّلُ خُطْوَةٍ خَطَاهَا وَ وَضَعَهَا فِي جَهَنَّمَ وَ كَشَفَ اللَّهُ عَوْرَتَهُ عَلَي رُءُوسِ الْخَلَائِقِ وَ مَنْ بَنَي عَلَي ظَهْرِ الطَّرِيقِ مَا يَأْوِي بِهِ عَابِرُ سَبِيلٍ بَعَثَهُ اللَّهُ عَزَّ وَ جَلَّ يَوْمَ الْقِيَامَةِ عَلَي نَجِيبٍ مِنْ نُورٍ </w:t>
      </w:r>
      <w:r>
        <w:rPr>
          <w:rStyle w:val="FootnoteAnchor"/>
          <w:rtl w:val="true"/>
        </w:rPr>
        <w:footnoteReference w:id="738"/>
      </w:r>
      <w:r>
        <w:rPr>
          <w:rFonts w:ascii="Amiri" w:hAnsi="Amiri" w:eastAsia="Amiri" w:cs="Amiri"/>
          <w:color w:val="111111"/>
          <w:sz w:val="28"/>
          <w:sz w:val="28"/>
          <w:szCs w:val="28"/>
          <w:rtl w:val="true"/>
          <w:lang w:bidi="ar-SA"/>
        </w:rPr>
        <w:t xml:space="preserve">وَ وَجْهُهُ يُضِي‌ءُ لِأَهْلِ الْجَمْعِ نُوراً حَتَّي يُزَاحِمَ إِبْرَاهِيمَ خَلِيلَ الرَّحْمَنِ فِي قُبَّتِهِ فَيَقُولُ أَهْلُ الْجَمْعِ هَذَا مَلَكٌ مِنَ الْمَلَائِكَةِ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الخطبة بتمامها و إسنادها و شرحها في أبواب الأوامر و النواهي</w:t>
      </w:r>
      <w:r>
        <w:rPr>
          <w:rFonts w:eastAsia="Amiri" w:cs="Amiri" w:ascii="Amiri" w:hAnsi="Amiri"/>
          <w:color w:val="111111"/>
          <w:sz w:val="28"/>
          <w:szCs w:val="28"/>
          <w:rtl w:val="true"/>
          <w:lang w:bidi="ar-SA"/>
        </w:rPr>
        <w:t>.</w:t>
      </w:r>
    </w:p>
    <w:p>
      <w:pPr>
        <w:pStyle w:val="Heading5"/>
        <w:numPr>
          <w:ilvl w:val="4"/>
          <w:numId w:val="1"/>
        </w:numPr>
        <w:rPr/>
      </w:pPr>
      <w:bookmarkStart w:id="1996" w:name="__RefHeading___Toc1227414_3264237689"/>
      <w:bookmarkStart w:id="1997" w:name="_Toc941"/>
      <w:bookmarkEnd w:id="1996"/>
      <w:r>
        <w:rPr>
          <w:rtl w:val="true"/>
        </w:rPr>
        <w:t>«</w:t>
      </w:r>
      <w:r>
        <w:rPr/>
        <w:t>117</w:t>
      </w:r>
      <w:r>
        <w:rPr>
          <w:rtl w:val="true"/>
        </w:rPr>
        <w:t>»</w:t>
      </w:r>
      <w:bookmarkEnd w:id="1997"/>
    </w:p>
    <w:p>
      <w:pPr>
        <w:pStyle w:val="BookText"/>
        <w:rPr/>
      </w:pPr>
      <w:r>
        <w:rPr>
          <w:rFonts w:ascii="Amiri" w:hAnsi="Amiri" w:eastAsia="Amiri" w:cs="Amiri"/>
          <w:color w:val="111111"/>
          <w:sz w:val="28"/>
          <w:sz w:val="28"/>
          <w:szCs w:val="28"/>
          <w:rtl w:val="true"/>
          <w:lang w:bidi="ar-SA"/>
        </w:rPr>
        <w:t>ثو، ثواب الأعمال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الْمُتَكَبِّرِينَ يُجْعَلُونَ فِي صُوَرِ الذَّرِّ يَتَوَطَّؤُهُمُ النَّاسُ حَتَّي يَفْرُغَ اللَّهُ مِنَ الْحِسَابِ</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1227416_3264237689"/>
      <w:bookmarkStart w:id="1999" w:name="_Toc942"/>
      <w:bookmarkEnd w:id="1998"/>
      <w:r>
        <w:rPr>
          <w:rtl w:val="true"/>
        </w:rPr>
        <w:t>«</w:t>
      </w:r>
      <w:r>
        <w:rPr/>
        <w:t>118</w:t>
      </w:r>
      <w:r>
        <w:rPr>
          <w:rtl w:val="true"/>
        </w:rPr>
        <w:t>»</w:t>
      </w:r>
      <w:bookmarkEnd w:id="1999"/>
    </w:p>
    <w:p>
      <w:pPr>
        <w:pStyle w:val="BookText"/>
        <w:rPr/>
      </w:pPr>
      <w:r>
        <w:rPr>
          <w:rFonts w:ascii="Amiri" w:hAnsi="Amiri" w:eastAsia="Amiri" w:cs="Amiri"/>
          <w:color w:val="111111"/>
          <w:sz w:val="28"/>
          <w:sz w:val="28"/>
          <w:szCs w:val="28"/>
          <w:rtl w:val="true"/>
          <w:lang w:bidi="ar-SA"/>
        </w:rPr>
        <w:t>ثو، ثواب الأعمال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شَيْئاً لِلْمُفَاخَرَةِ حَشَرَهُ اللَّهُ يَوْمَ الْقِيَامَةِ 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كسي كه قرآن را از سر رياكاري و شنواندن به مردم بخواند تا با آن با كم خردان جدال كند يا به علما افتخار كند يا با آن دنيا طلبي كند، خداوند عزوجل روز قيامت استخوانهايش را از هم دور كند و كسي در آتش از حيث عذاب از او معذب تر نباشد و از شدت غضب و سخط خدا هيچ نوعي از انواع عذاب نيست مگر اين كه او را بدان معذب مي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بر بدخويي همسرش صبر كند و بردباري به خرج دهد، خداوند در برابر هر شب و روزي كه با آن زن به سر مي‌برند پاداشي كه به ايوب عليه السلام در برابر بلاهايش داده است به او عطا مي‌كند، و بر عهده آن زن در هر شبانه روز به اندازه شنهاي متراكم بيابانها گناه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پيش از آنكه با شوهرش همراهي كند و شوهر از او راضي شود بميرد، روز قيامت با منافقان در پست ترين دركات دوزخ سرنگون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تدبير قومي را بر عهده گيرد و با آنان به نيكي رفتار نكند، او را در برابر هر روزي هزار سال در گوشه‌اي از دوزخ زنداني مي‌كنند، و با دستهاي غل شده بر گردن محشور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فرمان خدا بر آنان رياست كرده باشد خدا او را آزاد مي‌كند، و اگر به ستم بر آنان مسلط شده باشد او را در نقطه‌اي از دوزخ كه به اندازه مسافت هفتاد سال راه است سرنگون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دنبال عيب برادر مؤمن و كشف عيوب او برود، اولين گامي كه بر مي دارد و روي زمين مي نهند در جهنم خواهد بود و خداوند در ملأ عام خلائق زشتي او را فاش مي كند و كسي كه بر پشت جاده پناهگاهي براي ره گذري بسازد، خداي عزوجل روز قيامت او را بر شتر با نجابتي از نور بر مي انگيزد و صورت او براي اهل جمع محش از نور مي درخشد تا جايي كه هم نشين ابراهيم خليل الرحمان در قبه اش مي شود و اهل محشر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اي از فرشتگان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علامه مجلسي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اين خطبه و اسانيد و شرح آن در ابواب اوامر و نواهي خواهد آمد</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1227418_3264237689"/>
      <w:bookmarkStart w:id="2001" w:name="_Toc943"/>
      <w:bookmarkEnd w:id="2000"/>
      <w:r>
        <w:rPr>
          <w:rtl w:val="true"/>
        </w:rPr>
        <w:t xml:space="preserve">روايت </w:t>
      </w:r>
      <w:r>
        <w:rPr/>
        <w:t>117</w:t>
      </w:r>
      <w:bookmarkEnd w:id="200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متكبّران به شكل مورچه محشور مي‌شوند و خلايق آنان را پايمال مي‌كنند تا خداوند از حساب بندگانش فارغ شود</w:t>
      </w:r>
      <w:r>
        <w:rPr>
          <w:rFonts w:eastAsia="IRNazanin" w:cs="IRNazanin"/>
          <w:color w:val="111111"/>
          <w:sz w:val="28"/>
          <w:szCs w:val="28"/>
          <w:rtl w:val="true"/>
          <w:lang w:bidi="fa-IR"/>
        </w:rPr>
        <w:t>.</w:t>
      </w:r>
      <w:r>
        <w:rPr>
          <w:rStyle w:val="FootnoteAnchor"/>
          <w:rtl w:val="true"/>
        </w:rPr>
        <w:footnoteReference w:id="741"/>
      </w:r>
    </w:p>
    <w:p>
      <w:pPr>
        <w:pStyle w:val="Heading5"/>
        <w:numPr>
          <w:ilvl w:val="4"/>
          <w:numId w:val="1"/>
        </w:numPr>
        <w:rPr/>
      </w:pPr>
      <w:bookmarkStart w:id="2002" w:name="__RefHeading___Toc1227420_3264237689"/>
      <w:bookmarkStart w:id="2003" w:name="_Toc944"/>
      <w:bookmarkEnd w:id="2002"/>
      <w:r>
        <w:rPr>
          <w:rtl w:val="true"/>
        </w:rPr>
        <w:t xml:space="preserve">روايت </w:t>
      </w:r>
      <w:r>
        <w:rPr/>
        <w:t>118</w:t>
      </w:r>
      <w:bookmarkEnd w:id="200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عملي را براي فخرفروشي انجام دهد، خدا روز قيامت او را سياه محشور مي كند</w:t>
      </w:r>
      <w:r>
        <w:rPr>
          <w:rFonts w:eastAsia="Amiri" w:cs="Amiri" w:ascii="Amiri" w:hAnsi="Amiri"/>
          <w:color w:val="111111"/>
          <w:sz w:val="28"/>
          <w:szCs w:val="28"/>
          <w:rtl w:val="true"/>
          <w:lang w:bidi="ar-SA"/>
        </w:rPr>
        <w:t>.</w:t>
      </w:r>
      <w:r>
        <w:rPr>
          <w:rStyle w:val="FootnoteAnchor"/>
          <w:rtl w:val="true"/>
        </w:rPr>
        <w:footnoteReference w:id="742"/>
      </w:r>
      <w:bookmarkStart w:id="2004" w:name="pg13885_196470"/>
    </w:p>
    <w:p>
      <w:pPr>
        <w:pStyle w:val="Heading5"/>
        <w:numPr>
          <w:ilvl w:val="4"/>
          <w:numId w:val="1"/>
        </w:numPr>
        <w:rPr/>
      </w:pPr>
      <w:bookmarkStart w:id="2005" w:name="__RefHeading___Toc1227422_3264237689"/>
      <w:bookmarkStart w:id="2006" w:name="_Toc945"/>
      <w:bookmarkEnd w:id="2004"/>
      <w:bookmarkEnd w:id="2005"/>
      <w:r>
        <w:rPr>
          <w:rtl w:val="true"/>
        </w:rPr>
        <w:t>«</w:t>
      </w:r>
      <w:r>
        <w:rPr/>
        <w:t>119</w:t>
      </w:r>
      <w:r>
        <w:rPr>
          <w:rtl w:val="true"/>
        </w:rPr>
        <w:t>»</w:t>
      </w:r>
      <w:bookmarkEnd w:id="2006"/>
    </w:p>
    <w:p>
      <w:pPr>
        <w:pStyle w:val="BookText"/>
        <w:rPr/>
      </w:pPr>
      <w:r>
        <w:rPr>
          <w:rFonts w:ascii="Amiri" w:hAnsi="Amiri" w:eastAsia="Amiri" w:cs="Amiri"/>
          <w:color w:val="111111"/>
          <w:sz w:val="28"/>
          <w:sz w:val="28"/>
          <w:szCs w:val="28"/>
          <w:rtl w:val="true"/>
          <w:lang w:bidi="ar-SA"/>
        </w:rPr>
        <w:t>م، تفسير الإمام عليه السلام قَالَ رَسُولُ اللَّهِ إِنَّ شَرَّ النَّاسِ عِنْدَ اللَّهِ يَوْمَ الْقِيَامَةِ مَنْ يُكْرَمُ اتِّقَاءَ شَرِّهِ</w:t>
      </w:r>
      <w:r>
        <w:rPr>
          <w:rFonts w:eastAsia="Amiri" w:cs="Amiri" w:ascii="Amiri" w:hAnsi="Amiri"/>
          <w:color w:val="111111"/>
          <w:sz w:val="28"/>
          <w:szCs w:val="28"/>
          <w:rtl w:val="true"/>
          <w:lang w:bidi="ar-SA"/>
        </w:rPr>
        <w:t>.</w:t>
      </w:r>
    </w:p>
    <w:p>
      <w:pPr>
        <w:pStyle w:val="Heading5"/>
        <w:numPr>
          <w:ilvl w:val="4"/>
          <w:numId w:val="1"/>
        </w:numPr>
        <w:rPr/>
      </w:pPr>
      <w:bookmarkStart w:id="2007" w:name="__RefHeading___Toc1227424_3264237689"/>
      <w:bookmarkStart w:id="2008" w:name="_Toc946"/>
      <w:bookmarkEnd w:id="2007"/>
      <w:r>
        <w:rPr>
          <w:rtl w:val="true"/>
        </w:rPr>
        <w:t>«</w:t>
      </w:r>
      <w:r>
        <w:rPr/>
        <w:t>120</w:t>
      </w:r>
      <w:r>
        <w:rPr>
          <w:rtl w:val="true"/>
        </w:rPr>
        <w:t>»</w:t>
      </w:r>
      <w:bookmarkEnd w:id="2008"/>
    </w:p>
    <w:p>
      <w:pPr>
        <w:pStyle w:val="BookText"/>
        <w:rPr/>
      </w:pPr>
      <w:r>
        <w:rPr>
          <w:rFonts w:ascii="Amiri" w:hAnsi="Amiri" w:eastAsia="Amiri" w:cs="Amiri"/>
          <w:color w:val="111111"/>
          <w:sz w:val="28"/>
          <w:sz w:val="28"/>
          <w:szCs w:val="28"/>
          <w:rtl w:val="true"/>
          <w:lang w:bidi="ar-SA"/>
        </w:rPr>
        <w:t>وَ قَالَ صلي الله عليه و آله مَنْ سُئِلَ عَنْ عِلْمٍ فَكَتَمَهُ حَيْثُ يَجِبُ إِظْهَارُهُ وَ تَزُولُ عَنْهُ التَّقِيَّةُ جَاءَ يَوْمَ الْقِيَامَةِ مُلْجَماً بِلِجَامٍ مِنْ نَارٍ</w:t>
      </w:r>
      <w:r>
        <w:rPr>
          <w:rFonts w:eastAsia="Amiri" w:cs="Amiri" w:ascii="Amiri" w:hAnsi="Amiri"/>
          <w:color w:val="111111"/>
          <w:sz w:val="28"/>
          <w:szCs w:val="28"/>
          <w:rtl w:val="true"/>
          <w:lang w:bidi="ar-SA"/>
        </w:rPr>
        <w:t>.</w:t>
      </w:r>
    </w:p>
    <w:p>
      <w:pPr>
        <w:pStyle w:val="Heading5"/>
        <w:numPr>
          <w:ilvl w:val="4"/>
          <w:numId w:val="1"/>
        </w:numPr>
        <w:rPr/>
      </w:pPr>
      <w:bookmarkStart w:id="2009" w:name="__RefHeading___Toc1227426_3264237689"/>
      <w:bookmarkStart w:id="2010" w:name="_Toc947"/>
      <w:bookmarkEnd w:id="2009"/>
      <w:r>
        <w:rPr>
          <w:rtl w:val="true"/>
        </w:rPr>
        <w:t>«</w:t>
      </w:r>
      <w:r>
        <w:rPr/>
        <w:t>121</w:t>
      </w:r>
      <w:r>
        <w:rPr>
          <w:rtl w:val="true"/>
        </w:rPr>
        <w:t>»</w:t>
      </w:r>
      <w:bookmarkEnd w:id="2010"/>
    </w:p>
    <w:p>
      <w:pPr>
        <w:pStyle w:val="BookText"/>
        <w:rPr/>
      </w:pPr>
      <w:r>
        <w:rPr>
          <w:rFonts w:ascii="Amiri" w:hAnsi="Amiri" w:eastAsia="Amiri" w:cs="Amiri"/>
          <w:color w:val="111111"/>
          <w:sz w:val="28"/>
          <w:sz w:val="28"/>
          <w:szCs w:val="28"/>
          <w:rtl w:val="true"/>
          <w:lang w:bidi="ar-SA"/>
        </w:rPr>
        <w:t xml:space="preserve">سن، المحاسن يَحْيَي بْنُ مُغِيرَةَ عَنْ حَفْصٍ عَنْ زَيْدِ بْنِ عَلِيٍّ قَالَ قَالَ أَمِيرُ الْمُؤْمِنِينَ عليه السلام إِذَا كَانَ يَوْمُ الْقِيَامَةِ أَهْبَطَ اللَّهُ رِيحاً مُنْتِنَةً </w:t>
      </w:r>
      <w:r>
        <w:rPr>
          <w:rStyle w:val="FootnoteAnchor"/>
          <w:rtl w:val="true"/>
        </w:rPr>
        <w:footnoteReference w:id="743"/>
      </w:r>
      <w:r>
        <w:rPr>
          <w:rFonts w:ascii="Amiri" w:hAnsi="Amiri" w:eastAsia="Amiri" w:cs="Amiri"/>
          <w:color w:val="111111"/>
          <w:sz w:val="28"/>
          <w:sz w:val="28"/>
          <w:szCs w:val="28"/>
          <w:rtl w:val="true"/>
          <w:lang w:bidi="ar-SA"/>
        </w:rPr>
        <w:t>يَتَأَذَّي بِهَا أَهْلُ الْجَمْعِ حَتَّي إِذَا هَمَّتْ أَنْ تُمْسِكَ بِأَنْفَاسِ النَّاسِ نَادَاهُمْ مُنَادٍ هَلْ تَدْرُونَ مَا هَذِهِ الرِّيحُ الَّتِي قَدْ آذَتْكُمْ فَيَقُولُونَ لَا فَقَدْ آذَتْنَا وَ بَلَغَتْ مِنَّا كُلَّ مَبْلَغٍ فَيُقَالُ هَذِهِ رِيحُ فُرُوجِ الزُّنَاةِ الَّذِينَ لَقُوا اللَّهَ بِالزِّنَا ثُمَّ لَمْ يَتُوبُوا فَالْعَنُوهُمْ لَعَنَهُمُ اللَّهُ قَالَ فَلَا يَبْقَي فِي الْمَوْقِفِ أَحَدٌ إِلَّا قَالَ اللَّهُمَّ الْعَنِ الزُّنَاةَ</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1227428_3264237689"/>
      <w:bookmarkStart w:id="2012" w:name="_Toc948"/>
      <w:bookmarkEnd w:id="2011"/>
      <w:r>
        <w:rPr>
          <w:rtl w:val="true"/>
        </w:rPr>
        <w:t>«</w:t>
      </w:r>
      <w:r>
        <w:rPr/>
        <w:t>122</w:t>
      </w:r>
      <w:r>
        <w:rPr>
          <w:rtl w:val="true"/>
        </w:rPr>
        <w:t>»</w:t>
      </w:r>
      <w:bookmarkEnd w:id="2012"/>
    </w:p>
    <w:p>
      <w:pPr>
        <w:pStyle w:val="BookText"/>
        <w:rPr/>
      </w:pPr>
      <w:r>
        <w:rPr>
          <w:rFonts w:ascii="Amiri" w:hAnsi="Amiri" w:eastAsia="Amiri" w:cs="Amiri"/>
          <w:color w:val="111111"/>
          <w:sz w:val="28"/>
          <w:sz w:val="28"/>
          <w:szCs w:val="28"/>
          <w:rtl w:val="true"/>
          <w:lang w:bidi="ar-SA"/>
        </w:rPr>
        <w:t>ثو، ثواب الأعمال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رَجُلًا عَلَي دَمٍ ثُمَّ قَتَلَهُ جَاءَ يَوْمَ الْقِيَامَةِ يَحْمِلُ لِوَاءَ غَدْرٍ</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1227430_3264237689"/>
      <w:bookmarkStart w:id="2014" w:name="_Toc949"/>
      <w:bookmarkEnd w:id="2013"/>
      <w:r>
        <w:rPr>
          <w:rtl w:val="true"/>
        </w:rPr>
        <w:t>«</w:t>
      </w:r>
      <w:r>
        <w:rPr/>
        <w:t>123</w:t>
      </w:r>
      <w:r>
        <w:rPr>
          <w:rtl w:val="true"/>
        </w:rPr>
        <w:t>»</w:t>
      </w:r>
      <w:bookmarkEnd w:id="2014"/>
    </w:p>
    <w:p>
      <w:pPr>
        <w:pStyle w:val="BookText"/>
        <w:rPr/>
      </w:pPr>
      <w:r>
        <w:rPr>
          <w:rFonts w:ascii="Amiri" w:hAnsi="Amiri" w:eastAsia="Amiri" w:cs="Amiri"/>
          <w:color w:val="111111"/>
          <w:sz w:val="28"/>
          <w:sz w:val="28"/>
          <w:szCs w:val="28"/>
          <w:rtl w:val="true"/>
          <w:lang w:bidi="ar-SA"/>
        </w:rPr>
        <w:t>ثو، ثواب الأعمال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يَوْمَ الْقِيَامَةِ رَجُلٌ إِلَي رَجُلٍ حَتَّي يُلَطِّخَهُ بِدَمٍ وَ النَّاسُ فِي الْحِسَابِ فَيَقُولُ يَا عَبْدَ اللَّهِ مَا لِي وَ لَكَ فَيَقُولُ أَعَنْتَ عَلَيَّ يَوْمَ كَذَا بِكَلِمَةٍ فَقُتِلْتُ</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5" w:name="__RefHeading___Toc1227432_3264237689"/>
      <w:bookmarkStart w:id="2016" w:name="_Toc950"/>
      <w:bookmarkEnd w:id="2015"/>
      <w:r>
        <w:rPr>
          <w:rtl w:val="true"/>
        </w:rPr>
        <w:t>«</w:t>
      </w:r>
      <w:r>
        <w:rPr/>
        <w:t>124</w:t>
      </w:r>
      <w:r>
        <w:rPr>
          <w:rtl w:val="true"/>
        </w:rPr>
        <w:t>»</w:t>
      </w:r>
      <w:bookmarkEnd w:id="2016"/>
    </w:p>
    <w:p>
      <w:pPr>
        <w:pStyle w:val="BookText"/>
        <w:rPr/>
      </w:pPr>
      <w:r>
        <w:rPr>
          <w:rFonts w:ascii="Amiri" w:hAnsi="Amiri" w:eastAsia="Amiri" w:cs="Amiri"/>
          <w:color w:val="111111"/>
          <w:sz w:val="28"/>
          <w:sz w:val="28"/>
          <w:szCs w:val="28"/>
          <w:rtl w:val="true"/>
          <w:lang w:bidi="ar-SA"/>
        </w:rPr>
        <w:t>ثو، ثواب الأعمال بِإِسْنَادِهِ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نَفْسٍ تُقْتَلُ بَرَّةٍ وَ لَا فَاجِرَةٍ إِلَّا وَ هِيَ تُحْشَرُ يَوْمَ الْقِيَامَةِ مُتَعَلِّقاً بِقَاتِلِهِ بِيَدِهِ الْيُمْنَي وَ رَأْسُهُ بِيَدِهِ الْيُسْرَي وَ أَوْدَاجُهُ تَشْخُبُ دَماً يَقُولُ يَا رَبِّ سَلْ هَذَا فِيمَ قَتَلَنِي فَإِنْ كَانَ قَتَلَهُ </w:t>
      </w:r>
      <w:r>
        <w:rPr>
          <w:rStyle w:val="FootnoteAnchor"/>
          <w:rtl w:val="true"/>
        </w:rPr>
        <w:footnoteReference w:id="745"/>
      </w:r>
      <w:r>
        <w:rPr>
          <w:rFonts w:ascii="Amiri" w:hAnsi="Amiri" w:eastAsia="Amiri" w:cs="Amiri"/>
          <w:color w:val="111111"/>
          <w:sz w:val="28"/>
          <w:sz w:val="28"/>
          <w:szCs w:val="28"/>
          <w:rtl w:val="true"/>
          <w:lang w:bidi="ar-SA"/>
        </w:rPr>
        <w:t>فِي طَاعَةِ اللَّهِ عَزَّ وَ جَلَّ أُثِيبَ الْقَاتِلُ وَ ذُهِبَ بِالْمَقْتُولِ إِلَي النَّارِ وَ إِنْ قَالَ فِي طَاعَةِ فُلَانٍ قِيلَ لَهُ اقْتُلْهُ كَمَا قَتَلَكَ ثُمَّ يَفْعَلُ اللَّهُ تَعَالَي فِيهِمَا بَعْدَ مَشِيَّتِهِ</w:t>
      </w:r>
      <w:r>
        <w:rPr>
          <w:rFonts w:eastAsia="Amiri" w:cs="Amiri" w:ascii="Amiri" w:hAnsi="Amiri"/>
          <w:color w:val="111111"/>
          <w:sz w:val="28"/>
          <w:szCs w:val="28"/>
          <w:rtl w:val="true"/>
          <w:lang w:bidi="ar-SA"/>
        </w:rPr>
        <w:t>.</w:t>
      </w:r>
    </w:p>
    <w:p>
      <w:pPr>
        <w:pStyle w:val="Heading5"/>
        <w:numPr>
          <w:ilvl w:val="4"/>
          <w:numId w:val="1"/>
        </w:numPr>
        <w:rPr/>
      </w:pPr>
      <w:bookmarkStart w:id="2017" w:name="__RefHeading___Toc1227434_3264237689"/>
      <w:bookmarkStart w:id="2018" w:name="_Toc951"/>
      <w:bookmarkEnd w:id="2017"/>
      <w:r>
        <w:rPr>
          <w:rtl w:val="true"/>
        </w:rPr>
        <w:t>«</w:t>
      </w:r>
      <w:r>
        <w:rPr/>
        <w:t>125</w:t>
      </w:r>
      <w:r>
        <w:rPr>
          <w:rtl w:val="true"/>
        </w:rPr>
        <w:t>»</w:t>
      </w:r>
      <w:bookmarkEnd w:id="2018"/>
    </w:p>
    <w:p>
      <w:pPr>
        <w:pStyle w:val="BookText"/>
        <w:rPr/>
      </w:pPr>
      <w:r>
        <w:rPr>
          <w:rFonts w:ascii="Amiri" w:hAnsi="Amiri" w:eastAsia="Amiri" w:cs="Amiri"/>
          <w:color w:val="111111"/>
          <w:sz w:val="28"/>
          <w:sz w:val="28"/>
          <w:szCs w:val="28"/>
          <w:rtl w:val="true"/>
          <w:lang w:bidi="ar-SA"/>
        </w:rPr>
        <w:t>لي، الأمالي للصدوق بِإِسْنَادِهِ عَنِ الصَّادِقِ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رَبِّي جَلَّ جَلَالُهُ لَا يَشْرَبُ عَبْدٌ لِي خَمْراً فِي الدُّنْيَا إِلَّا سَقَيْتُهُ يَوْمَ الْقِيَامَةِ مِثْلَ مَا شَرِبَ مِنْهَا مِنَ الْحَمِيمِ مُعَذَّباً</w:t>
      </w:r>
    </w:p>
    <w:p>
      <w:pPr>
        <w:pStyle w:val="Heading5"/>
        <w:numPr>
          <w:ilvl w:val="4"/>
          <w:numId w:val="1"/>
        </w:numPr>
        <w:rPr/>
      </w:pPr>
      <w:bookmarkStart w:id="2019" w:name="__RefHeading___Toc1227436_3264237689"/>
      <w:bookmarkStart w:id="2020" w:name="_Toc952"/>
      <w:bookmarkEnd w:id="2019"/>
      <w:r>
        <w:rPr>
          <w:rtl w:val="true"/>
        </w:rPr>
        <w:t xml:space="preserve">روایت </w:t>
      </w:r>
      <w:r>
        <w:rPr/>
        <w:t>119</w:t>
      </w:r>
      <w:bookmarkEnd w:id="2020"/>
    </w:p>
    <w:p>
      <w:p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نزد خدا روز قیامت کسی است که از ترس شرّش مورد احترام قرار می گیرد</w:t>
      </w:r>
      <w:r>
        <w:rPr>
          <w:rFonts w:eastAsia="IRNazanin" w:cs="IRNazanin"/>
          <w:color w:val="111111"/>
          <w:sz w:val="28"/>
          <w:szCs w:val="28"/>
          <w:rtl w:val="true"/>
          <w:lang w:bidi="fa-IR"/>
        </w:rPr>
        <w:t>.</w:t>
      </w:r>
      <w:r>
        <w:rPr>
          <w:rStyle w:val="FootnoteAnchor"/>
          <w:rtl w:val="true"/>
        </w:rPr>
        <w:footnoteReference w:id="746"/>
      </w:r>
    </w:p>
    <w:p>
      <w:pPr>
        <w:pStyle w:val="Heading5"/>
        <w:numPr>
          <w:ilvl w:val="4"/>
          <w:numId w:val="1"/>
        </w:numPr>
        <w:rPr/>
      </w:pPr>
      <w:bookmarkStart w:id="2021" w:name="__RefHeading___Toc1227438_3264237689"/>
      <w:bookmarkStart w:id="2022" w:name="_Toc953"/>
      <w:bookmarkEnd w:id="2021"/>
      <w:r>
        <w:rPr>
          <w:rtl w:val="true"/>
        </w:rPr>
        <w:t xml:space="preserve">روایت </w:t>
      </w:r>
      <w:r>
        <w:rPr/>
        <w:t>120</w:t>
      </w:r>
      <w:bookmarkEnd w:id="2022"/>
    </w:p>
    <w:p>
      <w:p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سؤالی علمی شود و علمش را بپوشاند در جایی که اظهار آن علم واجب است و جای تقیه نیست، روز قیامت می آید در حالی که افساری از آتش بر او زده شده است</w:t>
      </w:r>
      <w:r>
        <w:rPr>
          <w:rFonts w:eastAsia="IRNazanin" w:cs="IRNazanin"/>
          <w:color w:val="111111"/>
          <w:sz w:val="28"/>
          <w:szCs w:val="28"/>
          <w:rtl w:val="true"/>
          <w:lang w:bidi="fa-IR"/>
        </w:rPr>
        <w:t>.</w:t>
      </w:r>
      <w:r>
        <w:rPr>
          <w:rStyle w:val="FootnoteAnchor"/>
          <w:rtl w:val="true"/>
        </w:rPr>
        <w:footnoteReference w:id="747"/>
      </w:r>
    </w:p>
    <w:p>
      <w:pPr>
        <w:pStyle w:val="Heading5"/>
        <w:numPr>
          <w:ilvl w:val="4"/>
          <w:numId w:val="1"/>
        </w:numPr>
        <w:rPr/>
      </w:pPr>
      <w:bookmarkStart w:id="2023" w:name="__RefHeading___Toc1227440_3264237689"/>
      <w:bookmarkStart w:id="2024" w:name="_Toc954"/>
      <w:bookmarkEnd w:id="2023"/>
      <w:r>
        <w:rPr>
          <w:rtl w:val="true"/>
        </w:rPr>
        <w:t xml:space="preserve">روایت </w:t>
      </w:r>
      <w:r>
        <w:rPr/>
        <w:t>121</w:t>
      </w:r>
      <w:bookmarkEnd w:id="202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خداوند بادی بد بو می فرستد که اهل محشر از آن اذیت می شوند تا وقتی آن باد عزم می کند نفس مردم را بگیرد، منادی برای مردم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بوی بد که شما را آزرد چیست؟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را آزرد و ما را به وضع بدی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فروج زناکاران است که خدا را با زنا ملاقات کردند و توبه ننمودند، پس آنان را لعنت کنید که خدا لعنتشان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موقف احدی نمی ماند مگر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زناکاران را لعنت فرما</w:t>
      </w:r>
      <w:r>
        <w:rPr>
          <w:rFonts w:eastAsia="IRNazanin" w:cs="IRNazanin"/>
          <w:color w:val="111111"/>
          <w:sz w:val="28"/>
          <w:szCs w:val="28"/>
          <w:rtl w:val="true"/>
          <w:lang w:bidi="fa-IR"/>
        </w:rPr>
        <w:t>.</w:t>
      </w:r>
      <w:r>
        <w:rPr>
          <w:rStyle w:val="FootnoteAnchor"/>
          <w:rtl w:val="true"/>
        </w:rPr>
        <w:footnoteReference w:id="748"/>
      </w:r>
    </w:p>
    <w:p>
      <w:pPr>
        <w:pStyle w:val="Heading5"/>
        <w:numPr>
          <w:ilvl w:val="4"/>
          <w:numId w:val="1"/>
        </w:numPr>
        <w:rPr/>
      </w:pPr>
      <w:bookmarkStart w:id="2025" w:name="__RefHeading___Toc1227442_3264237689"/>
      <w:bookmarkStart w:id="2026" w:name="_Toc955"/>
      <w:bookmarkEnd w:id="2025"/>
      <w:r>
        <w:rPr>
          <w:rtl w:val="true"/>
        </w:rPr>
        <w:t xml:space="preserve">روایت </w:t>
      </w:r>
      <w:r>
        <w:rPr/>
        <w:t>122</w:t>
      </w:r>
      <w:bookmarkEnd w:id="202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را از ریختن خونش ایمنی دهد و سپس او را بکشد، روز قیامت می آید در حالی که پرچم خیانت را حمل می کند</w:t>
      </w:r>
      <w:r>
        <w:rPr>
          <w:rFonts w:eastAsia="IRNazanin" w:cs="IRNazanin"/>
          <w:color w:val="111111"/>
          <w:sz w:val="28"/>
          <w:szCs w:val="28"/>
          <w:rtl w:val="true"/>
          <w:lang w:bidi="fa-IR"/>
        </w:rPr>
        <w:t>.</w:t>
      </w:r>
      <w:r>
        <w:rPr>
          <w:rStyle w:val="FootnoteAnchor"/>
          <w:rtl w:val="true"/>
        </w:rPr>
        <w:footnoteReference w:id="749"/>
      </w:r>
    </w:p>
    <w:p>
      <w:pPr>
        <w:pStyle w:val="Heading5"/>
        <w:numPr>
          <w:ilvl w:val="4"/>
          <w:numId w:val="1"/>
        </w:numPr>
        <w:rPr/>
      </w:pPr>
      <w:bookmarkStart w:id="2027" w:name="__RefHeading___Toc1227444_3264237689"/>
      <w:bookmarkStart w:id="2028" w:name="_Toc956"/>
      <w:bookmarkEnd w:id="2027"/>
      <w:r>
        <w:rPr>
          <w:rtl w:val="true"/>
        </w:rPr>
        <w:t xml:space="preserve">روایت </w:t>
      </w:r>
      <w:r>
        <w:rPr/>
        <w:t>123</w:t>
      </w:r>
      <w:bookmarkEnd w:id="202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که مردم مشغول حساب پس دادن هستند، مردی به نزد دیگری می آید تا این که خونی را به او می مالد؛ پس 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با تو چه کار است؟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مرا با کلمه ای یاری نمودی و من مرتکب قتل شدم؛</w:t>
      </w:r>
      <w:r>
        <w:rPr>
          <w:rStyle w:val="FootnoteAnchor"/>
          <w:rtl w:val="true"/>
        </w:rPr>
        <w:footnoteReference w:id="750"/>
      </w:r>
    </w:p>
    <w:p>
      <w:pPr>
        <w:pStyle w:val="Heading5"/>
        <w:numPr>
          <w:ilvl w:val="4"/>
          <w:numId w:val="1"/>
        </w:numPr>
        <w:rPr/>
      </w:pPr>
      <w:bookmarkStart w:id="2029" w:name="__RefHeading___Toc1227446_3264237689"/>
      <w:bookmarkStart w:id="2030" w:name="_Toc957"/>
      <w:bookmarkEnd w:id="2029"/>
      <w:r>
        <w:rPr>
          <w:rtl w:val="true"/>
        </w:rPr>
        <w:t xml:space="preserve">روایت </w:t>
      </w:r>
      <w:r>
        <w:rPr/>
        <w:t>124</w:t>
      </w:r>
      <w:bookmarkEnd w:id="203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که انسان نیکوکار یا بدکاری را بکشد، مگر این که روز قیامت نفس مقتول در حالی محشور می شود که با دست راستش به قاتلش آویزان می شود و دستش در دست چپ قاتل است و از رگهایش خون می ریزد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قاتل سؤال کن که چرا مرا کشت؟ پس اگر او را در راه طاعت خدای عزوجل کشته باشد، قاتل را ثواب می دهند و مقتول را به آتش می برند و اگر قاتل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اطاعت از فلانی کشتم، به مقتول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همان طور که او تو را کشت؛ سپس بعد از این جریان خدا طبق مشیت و اراده اش با آن دو رفتار می کند</w:t>
      </w:r>
      <w:r>
        <w:rPr>
          <w:rFonts w:eastAsia="IRNazanin" w:cs="IRNazanin"/>
          <w:color w:val="111111"/>
          <w:sz w:val="28"/>
          <w:szCs w:val="28"/>
          <w:rtl w:val="true"/>
          <w:lang w:bidi="fa-IR"/>
        </w:rPr>
        <w:t>.</w:t>
      </w:r>
      <w:r>
        <w:rPr>
          <w:rStyle w:val="FootnoteAnchor"/>
          <w:rtl w:val="true"/>
        </w:rPr>
        <w:footnoteReference w:id="751"/>
      </w:r>
    </w:p>
    <w:p>
      <w:pPr>
        <w:pStyle w:val="Heading5"/>
        <w:numPr>
          <w:ilvl w:val="4"/>
          <w:numId w:val="1"/>
        </w:numPr>
        <w:rPr/>
      </w:pPr>
      <w:bookmarkStart w:id="2031" w:name="__RefHeading___Toc1227448_3264237689"/>
      <w:bookmarkStart w:id="2032" w:name="_Toc958"/>
      <w:bookmarkEnd w:id="2031"/>
      <w:r>
        <w:rPr>
          <w:rtl w:val="true"/>
        </w:rPr>
        <w:t xml:space="preserve">روایت </w:t>
      </w:r>
      <w:r>
        <w:rPr/>
        <w:t>125</w:t>
      </w:r>
      <w:bookmarkEnd w:id="203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جل جلاله سوگند یاد کرده که هیچ بنده من در دنیا می ننوشد جز آنکه در قیامت باو بنوشانم مانند آنچه را می‌نوشیده از حمیم چه پس از آن معذب باشد </w:t>
      </w:r>
      <w:bookmarkStart w:id="2033" w:name="pg13885_196471"/>
    </w:p>
    <w:p>
      <w:pPr>
        <w:pStyle w:val="BookText"/>
        <w:rPr/>
      </w:pPr>
      <w:bookmarkEnd w:id="2033"/>
      <w:r>
        <w:rPr>
          <w:rFonts w:ascii="Amiri" w:hAnsi="Amiri" w:eastAsia="Amiri" w:cs="Amiri"/>
          <w:color w:val="111111"/>
          <w:sz w:val="28"/>
          <w:sz w:val="28"/>
          <w:szCs w:val="28"/>
          <w:rtl w:val="true"/>
          <w:lang w:bidi="ar-SA"/>
        </w:rPr>
        <w:t xml:space="preserve">بَعْدُ أَوْ مَغْفُوراً لَهُ ثُمَّ قَالَ إِنَّ شَارِبَ الْخَمْرِ يَجِي‌ءُ يَوْمَ الْقِيَامَةِ مُسْوَدّاً وَجْهُهُ مُزْرَقَّةً عَيْنَاهُ مَائِلًا شِدْقُهُ سَائِلًا لُعَابُهُ دَالِعاً لِسَانُهُ </w:t>
      </w:r>
      <w:r>
        <w:rPr>
          <w:rStyle w:val="FootnoteAnchor"/>
          <w:rtl w:val="true"/>
        </w:rPr>
        <w:footnoteReference w:id="752"/>
      </w:r>
      <w:r>
        <w:rPr>
          <w:rFonts w:ascii="Amiri" w:hAnsi="Amiri" w:eastAsia="Amiri" w:cs="Amiri"/>
          <w:color w:val="111111"/>
          <w:sz w:val="28"/>
          <w:sz w:val="28"/>
          <w:szCs w:val="28"/>
          <w:rtl w:val="true"/>
          <w:lang w:bidi="ar-SA"/>
        </w:rPr>
        <w:t>مِنْ قَفَاهُ</w:t>
      </w:r>
      <w:r>
        <w:rPr>
          <w:rFonts w:eastAsia="Amiri" w:cs="Amiri" w:ascii="Amiri" w:hAnsi="Amiri"/>
          <w:color w:val="111111"/>
          <w:sz w:val="28"/>
          <w:szCs w:val="28"/>
          <w:rtl w:val="true"/>
          <w:lang w:bidi="ar-SA"/>
        </w:rPr>
        <w:t>.</w:t>
      </w:r>
    </w:p>
    <w:p>
      <w:pPr>
        <w:pStyle w:val="Heading5"/>
        <w:numPr>
          <w:ilvl w:val="4"/>
          <w:numId w:val="1"/>
        </w:numPr>
        <w:rPr/>
      </w:pPr>
      <w:bookmarkStart w:id="2034" w:name="__RefHeading___Toc1227450_3264237689"/>
      <w:bookmarkStart w:id="2035" w:name="_Toc959"/>
      <w:bookmarkEnd w:id="2034"/>
      <w:r>
        <w:rPr>
          <w:rtl w:val="true"/>
        </w:rPr>
        <w:t>«</w:t>
      </w:r>
      <w:r>
        <w:rPr/>
        <w:t>126</w:t>
      </w:r>
      <w:r>
        <w:rPr>
          <w:rtl w:val="true"/>
        </w:rPr>
        <w:t>»</w:t>
      </w:r>
      <w:bookmarkEnd w:id="2035"/>
    </w:p>
    <w:p>
      <w:pPr>
        <w:pStyle w:val="BookText"/>
        <w:rPr/>
      </w:pPr>
      <w:r>
        <w:rPr>
          <w:rFonts w:ascii="Amiri" w:hAnsi="Amiri" w:eastAsia="Amiri" w:cs="Amiri"/>
          <w:color w:val="111111"/>
          <w:sz w:val="28"/>
          <w:sz w:val="28"/>
          <w:szCs w:val="28"/>
          <w:rtl w:val="true"/>
          <w:lang w:bidi="ar-SA"/>
        </w:rPr>
        <w:t>يه، من لا يحضره الفقيه عَنْ جَابِرٍ عَنْ أَبِي جَعْفَرٍ عليه السلام قَالَ قَالَ رَسُولُ اللَّهِ صلي الله عليه و آله مَنْ كَتَمَ الشَّهَادَةَ أَوْ شَهِدَ بِهَا لِيُهْدِرَ بِهَا دَمَ امْرِئٍ مُسْلِمٍ أَوْ لِيُتْوِيَ مَالَ امْرِئٍ مُسْلِمٍ أَتَي يَوْمَ الْقِيَامَةِ وَ لِوَجْهِهِ ظُلْمَةٌ مَدَّ الْبَصَرِ وَ فِي وَجْهِهِ كُدُوحٌ يَعْرِفُهُ الْخَلَائِقُ بِاسْمِهِ وَ نَسَبِهِ وَ مَنْ شَهِدَ شَهَادَةَ حَقٍّ لِيُحْيِيَ بِهَا مَالَ امْرِئٍ مُسْلِمٍ أَتَي يَوْمَ الْقِيَامَةِ وَ لِوَجْهِهِ نُورٌ مَدَّ الْبَصَرِ تَعْرِفُهُ الْخَلَائِقُ بِاسْمِهِ وَ نَسَبِهِ ثُمَّ قَالَ أَبُو جَعْفَرٍ عليه السلام أَ لَا تَرَي أَنَّ اللَّهَ عَزَّ وَ جَلَّ يَقُولُ وَ أَقِيمُوا الشَّهادَةَ لِلَّهِ</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1227452_3264237689"/>
      <w:bookmarkStart w:id="2037" w:name="_Toc960"/>
      <w:bookmarkEnd w:id="2036"/>
      <w:r>
        <w:rPr>
          <w:rtl w:val="true"/>
        </w:rPr>
        <w:t>توضيح</w:t>
      </w:r>
      <w:bookmarkEnd w:id="2037"/>
    </w:p>
    <w:p>
      <w:pPr>
        <w:pStyle w:val="BookText"/>
        <w:rPr/>
      </w:pPr>
      <w:r>
        <w:rPr>
          <w:rFonts w:ascii="Amiri" w:hAnsi="Amiri" w:eastAsia="Amiri" w:cs="Amiri"/>
          <w:color w:val="111111"/>
          <w:sz w:val="28"/>
          <w:sz w:val="28"/>
          <w:szCs w:val="28"/>
          <w:rtl w:val="true"/>
          <w:lang w:bidi="ar-SA"/>
        </w:rPr>
        <w:t>الإتواء الإهلاك و الكدوح جمع الكدح و هو الخدش</w:t>
      </w:r>
      <w:r>
        <w:rPr>
          <w:rFonts w:eastAsia="Amiri" w:cs="Amiri" w:ascii="Amiri" w:hAnsi="Amiri"/>
          <w:color w:val="111111"/>
          <w:sz w:val="28"/>
          <w:szCs w:val="28"/>
          <w:rtl w:val="true"/>
          <w:lang w:bidi="ar-SA"/>
        </w:rPr>
        <w:t>.</w:t>
      </w:r>
    </w:p>
    <w:p>
      <w:pPr>
        <w:pStyle w:val="Heading5"/>
        <w:numPr>
          <w:ilvl w:val="4"/>
          <w:numId w:val="1"/>
        </w:numPr>
        <w:rPr/>
      </w:pPr>
      <w:bookmarkStart w:id="2038" w:name="__RefHeading___Toc1227454_3264237689"/>
      <w:bookmarkStart w:id="2039" w:name="_Toc961"/>
      <w:bookmarkEnd w:id="2038"/>
      <w:r>
        <w:rPr>
          <w:rtl w:val="true"/>
        </w:rPr>
        <w:t>«</w:t>
      </w:r>
      <w:r>
        <w:rPr/>
        <w:t>127</w:t>
      </w:r>
      <w:r>
        <w:rPr>
          <w:rtl w:val="true"/>
        </w:rPr>
        <w:t>»</w:t>
      </w:r>
      <w:bookmarkEnd w:id="2039"/>
    </w:p>
    <w:p>
      <w:pPr>
        <w:pStyle w:val="BookText"/>
        <w:rPr/>
      </w:pPr>
      <w:r>
        <w:rPr>
          <w:rFonts w:ascii="Amiri" w:hAnsi="Amiri" w:eastAsia="Amiri" w:cs="Amiri"/>
          <w:color w:val="111111"/>
          <w:sz w:val="28"/>
          <w:sz w:val="28"/>
          <w:szCs w:val="28"/>
          <w:rtl w:val="true"/>
          <w:lang w:bidi="ar-SA"/>
        </w:rPr>
        <w:t>فر، تفسير فرات بن إبراهيم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آثَرَ الدُّنْيَا عَلَي الْآخِرَةِ حَشَرَهُ اللَّهُ يَوْمَ الْقِيَامَةِ أَعْمَي</w:t>
      </w:r>
      <w:r>
        <w:rPr>
          <w:rFonts w:eastAsia="Amiri" w:cs="Amiri" w:ascii="Amiri" w:hAnsi="Amiri"/>
          <w:color w:val="111111"/>
          <w:sz w:val="28"/>
          <w:szCs w:val="28"/>
          <w:rtl w:val="true"/>
          <w:lang w:bidi="ar-SA"/>
        </w:rPr>
        <w:t>.</w:t>
      </w:r>
    </w:p>
    <w:p>
      <w:pPr>
        <w:pStyle w:val="Heading5"/>
        <w:numPr>
          <w:ilvl w:val="4"/>
          <w:numId w:val="1"/>
        </w:numPr>
        <w:rPr/>
      </w:pPr>
      <w:bookmarkStart w:id="2040" w:name="__RefHeading___Toc1227456_3264237689"/>
      <w:bookmarkStart w:id="2041" w:name="_Toc962"/>
      <w:bookmarkEnd w:id="2040"/>
      <w:r>
        <w:rPr>
          <w:rtl w:val="true"/>
        </w:rPr>
        <w:t>«</w:t>
      </w:r>
      <w:r>
        <w:rPr/>
        <w:t>128</w:t>
      </w:r>
      <w:r>
        <w:rPr>
          <w:rtl w:val="true"/>
        </w:rPr>
        <w:t>»</w:t>
      </w:r>
      <w:bookmarkEnd w:id="2041"/>
    </w:p>
    <w:p>
      <w:pPr>
        <w:pStyle w:val="BookText"/>
        <w:rPr/>
      </w:pPr>
      <w:r>
        <w:rPr>
          <w:rFonts w:ascii="Amiri" w:hAnsi="Amiri" w:eastAsia="Amiri" w:cs="Amiri"/>
          <w:color w:val="111111"/>
          <w:sz w:val="28"/>
          <w:sz w:val="28"/>
          <w:szCs w:val="28"/>
          <w:rtl w:val="true"/>
          <w:lang w:bidi="ar-SA"/>
        </w:rPr>
        <w:t>ثو، ثواب الأعمال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يُعَذَّبُونَ يَوْمَ الْقِيَامَةِ مَنْ صَوَّرَ صُورَةً مِنَ الْحَيَوَانِ يُعَذَّبُ حَتَّي يَنْفُخَ فِيهَا وَ لَيْسَ بِنَافِخٍ فِيهَا </w:t>
      </w:r>
      <w:r>
        <w:rPr>
          <w:rStyle w:val="FootnoteAnchor"/>
          <w:rtl w:val="true"/>
        </w:rPr>
        <w:footnoteReference w:id="753"/>
      </w:r>
      <w:r>
        <w:rPr>
          <w:rFonts w:ascii="Amiri" w:hAnsi="Amiri" w:eastAsia="Amiri" w:cs="Amiri"/>
          <w:color w:val="111111"/>
          <w:sz w:val="28"/>
          <w:sz w:val="28"/>
          <w:szCs w:val="28"/>
          <w:rtl w:val="true"/>
          <w:lang w:bidi="ar-SA"/>
        </w:rPr>
        <w:t xml:space="preserve">وَ الَّذِي يَكْذِبُ فِي مَنَامِهِ يُعَذَّبُ حَتَّي يَعْقِدَ </w:t>
      </w:r>
      <w:r>
        <w:rPr>
          <w:rStyle w:val="FootnoteAnchor"/>
          <w:rtl w:val="true"/>
        </w:rPr>
        <w:footnoteReference w:id="754"/>
      </w:r>
      <w:r>
        <w:rPr>
          <w:rFonts w:ascii="Amiri" w:hAnsi="Amiri" w:eastAsia="Amiri" w:cs="Amiri"/>
          <w:color w:val="111111"/>
          <w:sz w:val="28"/>
          <w:sz w:val="28"/>
          <w:szCs w:val="28"/>
          <w:rtl w:val="true"/>
          <w:lang w:bidi="ar-SA"/>
        </w:rPr>
        <w:t>بَيْنَ شَعِيرَتَيْنِ وَ لَيْسَ بِعَاقِدِهِمَا وَ الْمُسْتَمِعُ مِنْ قَوْمٍ وَ هُمْ لَهُ كَارِهُونَ يُصَبُّ فِي أُذُنَيْهِ الْآنُكُ وَ هُوَ الْأُسْرُبُّ</w:t>
      </w:r>
      <w:r>
        <w:rPr>
          <w:rFonts w:eastAsia="Amiri" w:cs="Amiri" w:ascii="Amiri" w:hAnsi="Amiri"/>
          <w:color w:val="111111"/>
          <w:sz w:val="28"/>
          <w:szCs w:val="28"/>
          <w:rtl w:val="true"/>
          <w:lang w:bidi="ar-SA"/>
        </w:rPr>
        <w:t>.</w:t>
      </w:r>
    </w:p>
    <w:p>
      <w:pPr>
        <w:pStyle w:val="Heading5"/>
        <w:numPr>
          <w:ilvl w:val="4"/>
          <w:numId w:val="1"/>
        </w:numPr>
        <w:rPr/>
      </w:pPr>
      <w:bookmarkStart w:id="2042" w:name="__RefHeading___Toc1227458_3264237689"/>
      <w:bookmarkStart w:id="2043" w:name="_Toc963"/>
      <w:bookmarkEnd w:id="2042"/>
      <w:r>
        <w:rPr>
          <w:rtl w:val="true"/>
        </w:rPr>
        <w:t>«</w:t>
      </w:r>
      <w:r>
        <w:rPr/>
        <w:t>129</w:t>
      </w:r>
      <w:r>
        <w:rPr>
          <w:rtl w:val="true"/>
        </w:rPr>
        <w:t>»</w:t>
      </w:r>
      <w:bookmarkEnd w:id="2043"/>
    </w:p>
    <w:p>
      <w:pPr>
        <w:pStyle w:val="BookText"/>
        <w:rPr/>
      </w:pPr>
      <w:r>
        <w:rPr>
          <w:rFonts w:ascii="Amiri" w:hAnsi="Amiri" w:eastAsia="Amiri" w:cs="Amiri"/>
          <w:color w:val="111111"/>
          <w:sz w:val="28"/>
          <w:sz w:val="28"/>
          <w:szCs w:val="28"/>
          <w:rtl w:val="true"/>
          <w:lang w:bidi="ar-SA"/>
        </w:rPr>
        <w:t>ثو، ثواب الأعمال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الْمُسْلِمَ بِوَجْهَيْنِ وَ لِسَانَيْنِ جَاءَ يَوْمَ الْقِيَامَةِ وَ لَهُ لِسَانَانِ مِنْ نَارٍ</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1227460_3264237689"/>
      <w:bookmarkStart w:id="2045" w:name="_Toc964"/>
      <w:bookmarkEnd w:id="2044"/>
      <w:r>
        <w:rPr>
          <w:rtl w:val="true"/>
        </w:rPr>
        <w:t>«</w:t>
      </w:r>
      <w:r>
        <w:rPr/>
        <w:t>130</w:t>
      </w:r>
      <w:r>
        <w:rPr>
          <w:rtl w:val="true"/>
        </w:rPr>
        <w:t>»</w:t>
      </w:r>
      <w:bookmarkEnd w:id="2045"/>
    </w:p>
    <w:p>
      <w:pPr>
        <w:pStyle w:val="BookText"/>
        <w:rPr/>
      </w:pPr>
      <w:r>
        <w:rPr>
          <w:rFonts w:ascii="Amiri" w:hAnsi="Amiri" w:eastAsia="Amiri" w:cs="Amiri"/>
          <w:color w:val="111111"/>
          <w:sz w:val="28"/>
          <w:sz w:val="28"/>
          <w:szCs w:val="28"/>
          <w:rtl w:val="true"/>
          <w:lang w:bidi="ar-SA"/>
        </w:rPr>
        <w:t>وَ عَنْ زَيْدِ بْنِ عَلِيٍّ عَنْ آبَائِهِ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يَوْمَ الْقِيَامَةِ ذُو الْوَجْهَيْنِ دَالِعاً لِسَانُهُ فِي قَفَاهُ وَ آخَرُ مِنْ قُدَّامِهِ يَلْتَهِبَانِ نَاراً حَتَّي يَلْهَبَا جَسَدَهُ ثُمَّ يُقَالُ لَهُ هَذَا الَّذِي كَانَ فِي الدُّنْيَا ذَا وَجْهَيْنِ وَ لِسَانَيْنِ يُعْرَفُ بِذَلِكَ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آمرزیده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میخوار روز قیامت با روی سیاه و چشم کبود و لوچه آویزان به محشر آید آب دهانش روانست و زبانش از پشت سرش در آمده</w:t>
      </w:r>
      <w:r>
        <w:rPr>
          <w:rFonts w:eastAsia="IRNazanin" w:cs="IRNazanin"/>
          <w:color w:val="111111"/>
          <w:sz w:val="28"/>
          <w:szCs w:val="28"/>
          <w:rtl w:val="true"/>
          <w:lang w:bidi="fa-IR"/>
        </w:rPr>
        <w:t>.</w:t>
      </w:r>
      <w:r>
        <w:rPr>
          <w:rStyle w:val="FootnoteAnchor"/>
          <w:rtl w:val="true"/>
        </w:rPr>
        <w:footnoteReference w:id="755"/>
      </w:r>
    </w:p>
    <w:p>
      <w:pPr>
        <w:pStyle w:val="Heading5"/>
        <w:numPr>
          <w:ilvl w:val="4"/>
          <w:numId w:val="1"/>
        </w:numPr>
        <w:rPr/>
      </w:pPr>
      <w:bookmarkStart w:id="2046" w:name="__RefHeading___Toc1227462_3264237689"/>
      <w:bookmarkStart w:id="2047" w:name="_Toc965"/>
      <w:bookmarkEnd w:id="2046"/>
      <w:r>
        <w:rPr>
          <w:rtl w:val="true"/>
        </w:rPr>
        <w:t xml:space="preserve">روایت </w:t>
      </w:r>
      <w:r>
        <w:rPr/>
        <w:t>126</w:t>
      </w:r>
      <w:bookmarkEnd w:id="2047"/>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هر که گواهی حقی را کتمان کند یا به ناحق گواهی دهد تا خون مسلمانی را هدر کند یا مال او را از میان ببرد روز قیامت بیاید و تا آن جا که چشم می کار می کند، رویش سیاه است و چهره زشتی دارد که خلایق او را به نام و نژادش بشناسند و هر که گواهی حقی دهد تا مال مرد مسلمانی را زنده کند روز قیامت بیاید و تا آن جا که چشم کار می کند، چهره‌اش تابانست و خلایق او را به نام و نژاد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خدای عز و 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الشَّهادَةَ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اقامه شهادت کنید</w:t>
      </w:r>
      <w:r>
        <w:rPr>
          <w:rFonts w:eastAsia="IRNazanin" w:cs="IRNazanin"/>
          <w:color w:val="111111"/>
          <w:sz w:val="28"/>
          <w:szCs w:val="28"/>
          <w:rtl w:val="true"/>
          <w:lang w:bidi="fa-IR"/>
        </w:rPr>
        <w:t>.}</w:t>
      </w:r>
      <w:r>
        <w:rPr>
          <w:rStyle w:val="FootnoteAnchor"/>
          <w:rtl w:val="true"/>
        </w:rPr>
        <w:footnoteReference w:id="756"/>
      </w:r>
    </w:p>
    <w:p>
      <w:pPr>
        <w:pStyle w:val="Heading5"/>
        <w:numPr>
          <w:ilvl w:val="4"/>
          <w:numId w:val="1"/>
        </w:numPr>
        <w:rPr/>
      </w:pPr>
      <w:bookmarkStart w:id="2048" w:name="__RefHeading___Toc1227464_3264237689"/>
      <w:bookmarkStart w:id="2049" w:name="_Toc966"/>
      <w:bookmarkEnd w:id="2048"/>
      <w:r>
        <w:rPr>
          <w:rtl w:val="true"/>
        </w:rPr>
        <w:t>توضیح</w:t>
      </w:r>
      <w:bookmarkEnd w:id="2049"/>
    </w:p>
    <w:p>
      <w:pPr>
        <w:pStyle w:val="BookText"/>
        <w:rPr/>
      </w:pPr>
      <w:r>
        <w:rPr>
          <w:rFonts w:ascii="IRNazanin" w:hAnsi="IRNazanin" w:eastAsia="IRNazanin"/>
          <w:color w:val="111111"/>
          <w:sz w:val="28"/>
          <w:sz w:val="28"/>
          <w:szCs w:val="28"/>
          <w:rtl w:val="true"/>
          <w:lang w:bidi="fa-IR"/>
        </w:rPr>
        <w:t>اتواء به معنای هلاک کردن است و کدوح جمع کدح است به معنای خدش و زخم</w:t>
      </w:r>
      <w:r>
        <w:rPr>
          <w:rFonts w:eastAsia="IRNazanin" w:cs="IRNazanin"/>
          <w:color w:val="111111"/>
          <w:sz w:val="28"/>
          <w:szCs w:val="28"/>
          <w:rtl w:val="true"/>
          <w:lang w:bidi="fa-IR"/>
        </w:rPr>
        <w:t>.</w:t>
      </w:r>
    </w:p>
    <w:p>
      <w:pPr>
        <w:pStyle w:val="Heading5"/>
        <w:numPr>
          <w:ilvl w:val="4"/>
          <w:numId w:val="1"/>
        </w:numPr>
        <w:rPr/>
      </w:pPr>
      <w:bookmarkStart w:id="2050" w:name="__RefHeading___Toc1227466_3264237689"/>
      <w:bookmarkStart w:id="2051" w:name="_Toc967"/>
      <w:bookmarkEnd w:id="2050"/>
      <w:r>
        <w:rPr>
          <w:rtl w:val="true"/>
        </w:rPr>
        <w:t xml:space="preserve">روایت </w:t>
      </w:r>
      <w:r>
        <w:rPr/>
        <w:t>127</w:t>
      </w:r>
      <w:bookmarkEnd w:id="2051"/>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را بر آخرت ترجیح دهد، روز قیامت خدا او را کور محشور می فرماید</w:t>
      </w:r>
      <w:r>
        <w:rPr>
          <w:rFonts w:eastAsia="IRNazanin" w:cs="IRNazanin"/>
          <w:color w:val="111111"/>
          <w:sz w:val="28"/>
          <w:szCs w:val="28"/>
          <w:rtl w:val="true"/>
          <w:lang w:bidi="fa-IR"/>
        </w:rPr>
        <w:t>.</w:t>
      </w:r>
      <w:r>
        <w:rPr>
          <w:rStyle w:val="FootnoteAnchor"/>
          <w:rtl w:val="true"/>
        </w:rPr>
        <w:footnoteReference w:id="757"/>
      </w:r>
    </w:p>
    <w:p>
      <w:pPr>
        <w:pStyle w:val="Heading5"/>
        <w:numPr>
          <w:ilvl w:val="4"/>
          <w:numId w:val="1"/>
        </w:numPr>
        <w:rPr/>
      </w:pPr>
      <w:bookmarkStart w:id="2052" w:name="__RefHeading___Toc1227468_3264237689"/>
      <w:bookmarkStart w:id="2053" w:name="_Toc968"/>
      <w:bookmarkEnd w:id="2052"/>
      <w:r>
        <w:rPr>
          <w:rtl w:val="true"/>
        </w:rPr>
        <w:t xml:space="preserve">روایت </w:t>
      </w:r>
      <w:r>
        <w:rPr/>
        <w:t>128</w:t>
      </w:r>
      <w:bookmarkEnd w:id="205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در قیامت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صورت حیوانی را ترسیم کند، او را عذاب می‌کنند تا روح در آن بدمد و او قدرت این کار را ندارد، و کسی که به دروغ خوابی بسازد، او را عذاب می‌کنند تا دو دانه جو را به هم گره زند و نمی‌تواند این کار را انجام دهد، و کسی که به سخن گروهی گوش فرا دهد و آنان راضی نباشند، در گوش او سرب گداخته خواهند ریخت</w:t>
      </w:r>
      <w:r>
        <w:rPr>
          <w:rFonts w:eastAsia="IRNazanin" w:cs="IRNazanin"/>
          <w:color w:val="111111"/>
          <w:sz w:val="28"/>
          <w:szCs w:val="28"/>
          <w:rtl w:val="true"/>
          <w:lang w:bidi="fa-IR"/>
        </w:rPr>
        <w:t>.</w:t>
      </w:r>
      <w:r>
        <w:rPr>
          <w:rStyle w:val="FootnoteAnchor"/>
          <w:rtl w:val="true"/>
        </w:rPr>
        <w:footnoteReference w:id="758"/>
      </w:r>
    </w:p>
    <w:p>
      <w:pPr>
        <w:pStyle w:val="Heading5"/>
        <w:numPr>
          <w:ilvl w:val="4"/>
          <w:numId w:val="1"/>
        </w:numPr>
        <w:rPr/>
      </w:pPr>
      <w:bookmarkStart w:id="2054" w:name="__RefHeading___Toc1227470_3264237689"/>
      <w:bookmarkStart w:id="2055" w:name="_Toc969"/>
      <w:bookmarkEnd w:id="2054"/>
      <w:r>
        <w:rPr>
          <w:rtl w:val="true"/>
        </w:rPr>
        <w:t xml:space="preserve">روایت </w:t>
      </w:r>
      <w:r>
        <w:rPr/>
        <w:t>129</w:t>
      </w:r>
      <w:bookmarkEnd w:id="205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مسلمانی با دو زبان و دو چهره ملاقات کند، روز قیامت می آید در حالی که دو زبان از آتش دارد</w:t>
      </w:r>
      <w:r>
        <w:rPr>
          <w:rFonts w:eastAsia="IRNazanin" w:cs="IRNazanin"/>
          <w:color w:val="111111"/>
          <w:sz w:val="28"/>
          <w:szCs w:val="28"/>
          <w:rtl w:val="true"/>
          <w:lang w:bidi="fa-IR"/>
        </w:rPr>
        <w:t>.</w:t>
      </w:r>
      <w:r>
        <w:rPr>
          <w:rStyle w:val="FootnoteAnchor"/>
          <w:rtl w:val="true"/>
        </w:rPr>
        <w:footnoteReference w:id="759"/>
      </w:r>
    </w:p>
    <w:p>
      <w:pPr>
        <w:pStyle w:val="Heading5"/>
        <w:numPr>
          <w:ilvl w:val="4"/>
          <w:numId w:val="1"/>
        </w:numPr>
        <w:rPr/>
      </w:pPr>
      <w:bookmarkStart w:id="2056" w:name="__RefHeading___Toc1227472_3264237689"/>
      <w:bookmarkStart w:id="2057" w:name="_Toc970"/>
      <w:bookmarkEnd w:id="2056"/>
      <w:r>
        <w:rPr>
          <w:rtl w:val="true"/>
        </w:rPr>
        <w:t xml:space="preserve">روایت </w:t>
      </w:r>
      <w:r>
        <w:rPr/>
        <w:t>130</w:t>
      </w:r>
      <w:bookmarkEnd w:id="205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دو چهره روز قیامت در حالی وارد می‌شود که دو زبان دارد، یکی از پشت سرش و دیگری از پیش رویش آویخته و هر دو مانند آتش افروخته شعله‌ورند و پیکر او را در کام خود فرو می‌برند، سپس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در دنیا دو رو و دو زبان بود، و روز قیامت نیز با همین صفت شناخته می‌شود</w:t>
      </w:r>
      <w:r>
        <w:rPr>
          <w:rFonts w:eastAsia="IRNazanin" w:cs="IRNazanin"/>
          <w:color w:val="111111"/>
          <w:sz w:val="28"/>
          <w:szCs w:val="28"/>
          <w:rtl w:val="true"/>
          <w:lang w:bidi="fa-IR"/>
        </w:rPr>
        <w:t>.</w:t>
      </w:r>
      <w:r>
        <w:rPr>
          <w:rStyle w:val="FootnoteAnchor"/>
          <w:rtl w:val="true"/>
        </w:rPr>
        <w:footnoteReference w:id="760"/>
      </w:r>
      <w:bookmarkStart w:id="2058" w:name="pg13885_196472"/>
    </w:p>
    <w:p>
      <w:pPr>
        <w:pStyle w:val="Heading5"/>
        <w:numPr>
          <w:ilvl w:val="4"/>
          <w:numId w:val="1"/>
        </w:numPr>
        <w:rPr/>
      </w:pPr>
      <w:bookmarkStart w:id="2059" w:name="__RefHeading___Toc1227474_3264237689"/>
      <w:bookmarkStart w:id="2060" w:name="_Toc971"/>
      <w:bookmarkEnd w:id="2058"/>
      <w:bookmarkEnd w:id="2059"/>
      <w:r>
        <w:rPr>
          <w:rtl w:val="true"/>
        </w:rPr>
        <w:t>«</w:t>
      </w:r>
      <w:r>
        <w:rPr/>
        <w:t>131</w:t>
      </w:r>
      <w:r>
        <w:rPr>
          <w:rtl w:val="true"/>
        </w:rPr>
        <w:t>»</w:t>
      </w:r>
      <w:bookmarkEnd w:id="2060"/>
    </w:p>
    <w:p>
      <w:pPr>
        <w:pStyle w:val="BookText"/>
        <w:rPr/>
      </w:pPr>
      <w:r>
        <w:rPr>
          <w:rFonts w:ascii="Amiri" w:hAnsi="Amiri" w:eastAsia="Amiri" w:cs="Amiri"/>
          <w:color w:val="111111"/>
          <w:sz w:val="28"/>
          <w:sz w:val="28"/>
          <w:szCs w:val="28"/>
          <w:rtl w:val="true"/>
          <w:lang w:bidi="ar-SA"/>
        </w:rPr>
        <w:t>ثو، ثواب الأعمال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مَالَ أَخِيهِ ظُلْماً وَ لَمْ يَرُدَّ عَلَيْهِ أَكَلَ جَذْوَةً مِنْ نَارٍ </w:t>
      </w:r>
      <w:r>
        <w:rPr>
          <w:rStyle w:val="FootnoteAnchor"/>
          <w:rtl w:val="true"/>
        </w:rPr>
        <w:footnoteReference w:id="761"/>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Heading5"/>
        <w:numPr>
          <w:ilvl w:val="4"/>
          <w:numId w:val="1"/>
        </w:numPr>
        <w:rPr/>
      </w:pPr>
      <w:bookmarkStart w:id="2061" w:name="__RefHeading___Toc1227476_3264237689"/>
      <w:bookmarkStart w:id="2062" w:name="_Toc972"/>
      <w:bookmarkEnd w:id="2061"/>
      <w:r>
        <w:rPr>
          <w:rtl w:val="true"/>
        </w:rPr>
        <w:t>«</w:t>
      </w:r>
      <w:r>
        <w:rPr/>
        <w:t>132</w:t>
      </w:r>
      <w:r>
        <w:rPr>
          <w:rtl w:val="true"/>
        </w:rPr>
        <w:t>»</w:t>
      </w:r>
      <w:bookmarkEnd w:id="2062"/>
    </w:p>
    <w:p>
      <w:pPr>
        <w:pStyle w:val="BookText"/>
        <w:rPr/>
      </w:pPr>
      <w:r>
        <w:rPr>
          <w:rFonts w:ascii="Amiri" w:hAnsi="Amiri" w:eastAsia="Amiri" w:cs="Amiri"/>
          <w:color w:val="111111"/>
          <w:sz w:val="28"/>
          <w:sz w:val="28"/>
          <w:szCs w:val="28"/>
          <w:rtl w:val="true"/>
          <w:lang w:bidi="ar-SA"/>
        </w:rPr>
        <w:t>مِنْ كِتَابِ صِفَاتِ الشِّيعَةِ لِلصَّدُوقِ رَحِمَهُ اللَّهُ بِإِسْنَادِهِ عَنْ مُحَمَّدِ بْنِ صَالِحٍ عَنْ أَبِي الْعَبَّاسِ الدِّينَوَرِيِّ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أَمِيرُ الْمُؤْمِنِينَ الْبَصْرَةَ بَعْدَ قِتَالِ أَهْلِ الْجَمَلِ دَعَاهُ الْأَحْنَفُ بْنُ قَيْسٍ وَ اتَّخَذَ لَهُ طَعَاماً فَبَعَثَ إِلَيْهِ صَلَوَاتُ اللَّهِ عَلَيْهِ وَ إِلَي أَصْحَابِهِ فَأَقْبَلَ ثُمَّ قَالَ يَا أَحْنَفُ ادْعُ لِي أَصْحَابِي فَدَخَلَ عَلَيْهِ قَوْمٌ مُتَخَشِّعُونَ كَأَنَّهُمْ شِنَانٌ بَوَالِي </w:t>
      </w:r>
      <w:r>
        <w:rPr>
          <w:rStyle w:val="FootnoteAnchor"/>
          <w:rtl w:val="true"/>
        </w:rPr>
        <w:footnoteReference w:id="762"/>
      </w:r>
      <w:r>
        <w:rPr>
          <w:rFonts w:ascii="Amiri" w:hAnsi="Amiri" w:eastAsia="Amiri" w:cs="Amiri"/>
          <w:color w:val="111111"/>
          <w:sz w:val="28"/>
          <w:sz w:val="28"/>
          <w:szCs w:val="28"/>
          <w:rtl w:val="true"/>
          <w:lang w:bidi="ar-SA"/>
        </w:rPr>
        <w:t xml:space="preserve">فَقَالَ الْأَحْنَفُ بْنُ قَيْسٍ يَا أَمِيرَ الْمُؤْمِنِينَ مَا هَذَا الَّذِي نَزَلَ بِهِمْ أَ مِنْ قِلَّةِ الطَّعَامِ أَوْ مِنْ هَوْلِ الْحَرْبِ فَقَالَ صَلَوَاتُ اللَّهِ عَلَيْهِ لَا يَا أَحْنَفُ إِنَّ اللَّهَ سُبْحَانَهُ أَحَبَّ أَقْوَاماً تَنَسَّكُوا لَهُ فِي دَارِ الدُّنْيَا تَنَسُّكَ مَنْ هَجَمَ عَلَي مَا عَلِمَ مِنْ قُرْبِهِمْ مِنْ يَوْمِ الْقِيَامَةِ مِنْ قَبْلِ أَنْ يُشَاهِدُوهَا فَحَمَلُوا أَنْفُسَهُمْ عَلَي مَجْهُودِهَا وَ كَانُوا إِذَا ذَكَرُوا صَبَاحَ يَوْمِ الْعَرْضِ عَلَي اللَّهِ سُبْحَانَهُ تَوَهَّمُوا خُرُوجَ عُنُقٍ يَخْرُجُ مِنَ النَّارِ يُحْشَرُ الْخَلَائِقُ إِلَي رَبِّهِمْ تَبَارَكَ وَ تَعَالَي وَ كِتَابٍ يَبْدُو فِيهِ عَلَي رُءُوسِ الْأَشْهَادِ فَضَائِحُ ذُنُوبِهِمْ فَكَادَتْ أَنْفُسُهُمْ تَسِيلُ سَيْلًا أَوْ تَطِيرُ قُلُوبُهُمْ بِأَجْنِحَةِ الْخَوْفِ طَيَرَاناً وَ تُفَارِقُهُمْ عُقُولُهُمْ إِذَا غَلَتْ بِهِمْ مِنْ أَجْلِ الْمُجَرَّدِ </w:t>
      </w:r>
      <w:r>
        <w:rPr>
          <w:rStyle w:val="FootnoteAnchor"/>
          <w:rtl w:val="true"/>
        </w:rPr>
        <w:footnoteReference w:id="763"/>
      </w:r>
      <w:r>
        <w:rPr>
          <w:rFonts w:ascii="Amiri" w:hAnsi="Amiri" w:eastAsia="Amiri" w:cs="Amiri"/>
          <w:color w:val="111111"/>
          <w:sz w:val="28"/>
          <w:sz w:val="28"/>
          <w:szCs w:val="28"/>
          <w:rtl w:val="true"/>
          <w:lang w:bidi="ar-SA"/>
        </w:rPr>
        <w:t xml:space="preserve">إِلَي اللَّهِ سُبْحَانَهُ غَلَيَاناً فَكَانُوا يَحِنُّونَ حَنِينَ الْوَالِهِ فِي دُجَي الظُّلَمِ وَ كَانُوا يَفْجَعُونَ مِنْ خَوْفِ مَا أَوْقَفُوا عَلَيْهِ أَنْفُسَهُمْ فَمَضَوْا ذُبُلَ الْأَجْسَامِ </w:t>
      </w:r>
      <w:r>
        <w:rPr>
          <w:rStyle w:val="FootnoteAnchor"/>
          <w:rtl w:val="true"/>
        </w:rPr>
        <w:footnoteReference w:id="764"/>
      </w:r>
      <w:r>
        <w:rPr>
          <w:rFonts w:ascii="Amiri" w:hAnsi="Amiri" w:eastAsia="Amiri" w:cs="Amiri"/>
          <w:color w:val="111111"/>
          <w:sz w:val="28"/>
          <w:sz w:val="28"/>
          <w:szCs w:val="28"/>
          <w:rtl w:val="true"/>
          <w:lang w:bidi="ar-SA"/>
        </w:rPr>
        <w:t xml:space="preserve">حَزِينَةً قُلُوبُهُمْ كَالِحَةً وُجُوهُهُمْ ذَابِلَةً شِفَاهُهُمْ </w:t>
      </w:r>
      <w:r>
        <w:rPr>
          <w:rStyle w:val="FootnoteAnchor"/>
          <w:rtl w:val="true"/>
        </w:rPr>
        <w:footnoteReference w:id="765"/>
      </w:r>
      <w:r>
        <w:rPr>
          <w:rFonts w:ascii="Amiri" w:hAnsi="Amiri" w:eastAsia="Amiri" w:cs="Amiri"/>
          <w:color w:val="111111"/>
          <w:sz w:val="28"/>
          <w:sz w:val="28"/>
          <w:szCs w:val="28"/>
          <w:rtl w:val="true"/>
          <w:lang w:bidi="ar-SA"/>
        </w:rPr>
        <w:t xml:space="preserve">خَامِصَةً بُطُونُهُمْ </w:t>
      </w:r>
      <w:r>
        <w:rPr>
          <w:rStyle w:val="FootnoteAnchor"/>
          <w:rtl w:val="true"/>
        </w:rPr>
        <w:footnoteReference w:id="766"/>
      </w:r>
      <w:r>
        <w:rPr>
          <w:rFonts w:ascii="Amiri" w:hAnsi="Amiri" w:eastAsia="Amiri" w:cs="Amiri"/>
          <w:color w:val="111111"/>
          <w:sz w:val="28"/>
          <w:sz w:val="28"/>
          <w:szCs w:val="28"/>
          <w:rtl w:val="true"/>
          <w:lang w:bidi="ar-SA"/>
        </w:rPr>
        <w:t xml:space="preserve">مُتَخَشِّعُونَ كَأَنَّهُمْ شِنَانٌ بَوَالِي قَدْ أَخْلَصُوا لِلَّهِ أَعْمَالَهُمْ سِرّاً وَ عَلَانِيَةً فَلَمْ تَأْمَنْ مِنْ فَزَعِهِ قُلُوبُهُمْ بَلْ كَانُوا كَمَنْ جرسوا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قِبَابَ خَرَاجِهِمْ فَلَوْ رَأَيْتَهُمْ فِي لَيْلَتِهِمْ وَ قَدْ نَامَتِ الْعُيُونُ وَ هَدَأَتِ الْأَصْوَاتُ </w:t>
      </w:r>
      <w:r>
        <w:rPr>
          <w:rStyle w:val="FootnoteAnchor"/>
          <w:rtl w:val="true"/>
        </w:rPr>
        <w:footnoteReference w:id="767"/>
      </w:r>
    </w:p>
    <w:p>
      <w:pPr>
        <w:pStyle w:val="Heading5"/>
        <w:numPr>
          <w:ilvl w:val="4"/>
          <w:numId w:val="1"/>
        </w:numPr>
        <w:rPr/>
      </w:pPr>
      <w:bookmarkStart w:id="2063" w:name="__RefHeading___Toc1227478_3264237689"/>
      <w:bookmarkStart w:id="2064" w:name="_Toc973"/>
      <w:bookmarkEnd w:id="2063"/>
      <w:r>
        <w:rPr>
          <w:rtl w:val="true"/>
        </w:rPr>
        <w:t xml:space="preserve">روایت </w:t>
      </w:r>
      <w:r>
        <w:rPr/>
        <w:t>131</w:t>
      </w:r>
      <w:bookmarkEnd w:id="206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 برادرش را از سر ظلم بخورد و به او برنگرداند روز قیامت شعله ای از آتش می خورد</w:t>
      </w:r>
      <w:r>
        <w:rPr>
          <w:rFonts w:eastAsia="IRNazanin" w:cs="IRNazanin"/>
          <w:color w:val="111111"/>
          <w:sz w:val="28"/>
          <w:szCs w:val="28"/>
          <w:rtl w:val="true"/>
          <w:lang w:bidi="fa-IR"/>
        </w:rPr>
        <w:t>.</w:t>
      </w:r>
      <w:r>
        <w:rPr>
          <w:rStyle w:val="FootnoteAnchor"/>
          <w:rtl w:val="true"/>
        </w:rPr>
        <w:footnoteReference w:id="768"/>
      </w:r>
    </w:p>
    <w:p>
      <w:pPr>
        <w:pStyle w:val="Heading5"/>
        <w:numPr>
          <w:ilvl w:val="4"/>
          <w:numId w:val="1"/>
        </w:numPr>
        <w:rPr/>
      </w:pPr>
      <w:bookmarkStart w:id="2065" w:name="__RefHeading___Toc1227480_3264237689"/>
      <w:bookmarkStart w:id="2066" w:name="_Toc974"/>
      <w:bookmarkEnd w:id="2065"/>
      <w:r>
        <w:rPr>
          <w:rtl w:val="true"/>
        </w:rPr>
        <w:t xml:space="preserve">روایت </w:t>
      </w:r>
      <w:r>
        <w:rPr/>
        <w:t>132</w:t>
      </w:r>
      <w:bookmarkEnd w:id="206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المؤمنین علیه السّلام بعد از جنگ جمل به بصره آمد، احنف پسر قیس، آن حضرت را دعوت کرد و غذایی آماده نمود و آن جناب و یارانش را به خانه‌اش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تشریف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من بگو که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خاشع و فروتن که از شدّت عبادت لاغر شده و مانند مشکهای خشکیده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پسر قیس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این چه حال و وضعی است که بر اینها وارد شده؟ آیا از کم غذایی است؟ یا از ترس جنگ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احنف، همانا خدای سبحان، گروهی را که در این دنیا او را عبادت می‌کنند دوست دارد، زیرا عبادت آنها شبیه است به عبادت کسانی که علم و آگاهی به نزدیک بودن قیامت به آنان هجوم آورده، قبل از آن که آن را مشاهده نمایند، لذا خودشان را به جهد و کوشش واداشته‌اند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گونه بودند که وقتی صبح روز عرضه شدن اعمال را به پیشگاه خدای سبحان به یاد می‌آوردند، گمان می‌کردند که شعله بزرگی از آتش جهنّم بیرون می‌آید و همه خلایق را در پیشگاه پروردگارشان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تصور می‌کردند هنگام بیرون آمدن نامه اعمالشان در برابر همه مردم، زشتیهای گناهانشان آشکار می‌شود، نزدیک بود جانهایشان از ترس ذوب شود و یا قلبهایشان با بالهای ترس به پرواز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در پیشگاه خداوند تنها احساس می‌کردند، همچون دیگ جوشانی به جوش و خروش درآمده و عقل از آنان رخت برمی‌بست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کسی که در ظلمت تاریکیها حیران و سرگردان است، ناله و فریاد می‌زدند، و از ترس آنچه که نفسهایشان را بر آن آگاه کرده بودند، درد و رنج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را با اجسامی خشکیده، قلبهایی اندوهگین، چهره‌هایی دگرگون، لبهایی خشکیده و شکمهایی تهی سپری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همچون مستانی می‌بینی که از ترس خدا شبها نمی‌خوابند، و در برابر خداوند آن چنان خاشع و فروتنند که گویی همچون مشکهایی پوسیده‌اند و اعمال پنهان و آشکارشان را برای خدا خالص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قلبهایشان از ترس خدا به ایمنی دست نیافت، بلکه همانند نگهبانان قبّه و بارگاه خواجگان پیوسته مراقب و هراسان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در شب، هنگامی که چشمها به خواب رفته و صداها آرام گشته </w:t>
      </w:r>
    </w:p>
    <w:p>
      <w:pPr>
        <w:pStyle w:val="BookText"/>
        <w:rPr/>
      </w:pPr>
      <w:r>
        <w:rPr>
          <w:rFonts w:ascii="Amiri" w:hAnsi="Amiri" w:eastAsia="Amiri" w:cs="Amiri"/>
          <w:color w:val="111111"/>
          <w:sz w:val="28"/>
          <w:sz w:val="28"/>
          <w:szCs w:val="28"/>
          <w:rtl w:val="true"/>
          <w:lang w:bidi="ar-SA"/>
        </w:rPr>
        <w:t xml:space="preserve">وَ سَكَنَتِ الْحَرَكَاتُ وَ قَدْ نَبَّهَهُمْ هَوْلُ يَوْمِ الْقِيَامَةِ وَ الْوَعِيدُ كَمَا قَالَ سُبْحَانَهُ أَ فَأَمِنَ أَهْلُ الْقُري أَنْ يَأْتِيَهُمْ بَأْسُنا بَياتاً وَ هُمْ نائِمُونَ فَاسْتَيْقَظُوا لَهَا فَزِعِينَ وَ قَامُوا إِلَي صَلَاتِهِمْ مُعْوِلِينَ </w:t>
      </w:r>
      <w:r>
        <w:rPr>
          <w:rStyle w:val="FootnoteAnchor"/>
          <w:rtl w:val="true"/>
        </w:rPr>
        <w:footnoteReference w:id="769"/>
      </w:r>
      <w:r>
        <w:rPr>
          <w:rFonts w:ascii="Amiri" w:hAnsi="Amiri" w:eastAsia="Amiri" w:cs="Amiri"/>
          <w:color w:val="111111"/>
          <w:sz w:val="28"/>
          <w:sz w:val="28"/>
          <w:szCs w:val="28"/>
          <w:rtl w:val="true"/>
          <w:lang w:bidi="ar-SA"/>
        </w:rPr>
        <w:t xml:space="preserve">بَاكِينَ تَارَةً وَ أُخْرَي مُسَبِّحِينَ يَبْكُونَ فِي مَحَارِيبِهِمْ وَ يَرِنُّونَ يَصْطَفُّونَ لَيْلَةً مُظْلِمَةً بَهْمَاءَ يَبْكُونَ فَلَوْ رَأَيْتَهُمْ يَا أَحْنَفُ فِي لَيْلَتِهِمْ قِيَاماً عَلَي أَطْرَافِهِمْ مُنْحَنِيَةً ظُهُورُهُمْ يَتْلُونَ أَجْزَاءَ الْقُرْآنِ لِصَلَاتِهِمْ قَدِ اشْتَدَّتْ أَعْوَالُهُمْ وَ نَحِيبُهُمْ وَ زَفِيرُهُمْ إِذَا زَفَرُوا خِلْتَ النَّارَ قَدْ أَخَذَتْ مِنْهُمْ إِلَي حَلَاقِيمِهِمْ وَ إِذَا أَعْوَلُوا حَسِبْتَ السَّلَاسِلَ قَدْ صُفِّدَتْ فِي أَعْنَاقِهِمْ فَلَوْ رَأَيْتَهُمْ فِي نَهَارِهِمْ إِذاً لَرَأَيْتَ قَوْماً يَمْشُونَ عَلَي الْأَرْضِ هَوْناً وَ يَقُولُونَ لِلنَّاسِ حُسْناً وَ إِذا خاطَبَهُمُ الْجاهِلُونَ قالُوا سَلاماً وَ إِذا مَرُّوا بِاللَّغْوِ مَرُّوا كِراماً قَدْ قَيَّدُوا أَقْدَامَهُمْ مِنَ التُّهَمَاتِ وَ أَبْكَمُوا أَلْسِنَتَهُمْ أَنْ يَتَكَلَّمُوا فِي أَعْرَاضِ النَّاسِ وَ سَجَّمُوا أَسْمَاعَهُمْ أَنْ يَلِجَهَا خَوْضُ خَائِضٍ وَ كَحَلُوا أَبْصَارَهُمْ بِغَضِّ الْبَصَرِ مِنَ الْمَعَاصِي وَ انْتَحَوْا دَارَ السَّلَامِ الَّتِي مَنْ دَخَلَهَا كَانَ آمِناً مِنَ الرَّيْبِ وَ الْأَحْزَانِ فَلَعَلَّكَ يَا أَحْنَفُ شَغَلَكَ نَظَرُكَ إِلَي الدُّنْيَا عَنِ الدَّارِ الَّتِي خَلَقَهَا اللَّهُ سُبْحَانَهُ مِنْ لُؤْلُؤَةٍ بَيْضَاءَ فَشَقَّقَ فِيهَا أَنْهَارَهَا وَ كَبَسَهَا بِالْعَواتِقِ مِنْ حُورِهَا ثُمَّ سَكَنَهَا أَوْلِيَاؤُهُ وَ أَهْلُ طَاعَتِهِ فَلَوْ رَأَيْتَهُمْ يَا أَحْنَفُ وَ قَدْ قَدِمُوا عَلَي زِيَادَاتِ رَبِّهِمْ سُبْحَانَهُ صَوَّتَتْ رَوَاحِلُهُمْ بِأَصْوَاتٍ لَمْ يَسْمَعِ السَّامِعُونَ بِأَحْسَنَ مِنْهَا وَ أَظَلَّتْهُمْ غَمَامَةٌ فَأَمْطَرَتْ عَلَيْهِمُ الْمِسْكَ وَ الزَّعْفَرَانَ وَ صَهَلَتْ خُيُولُهَا بَيْنَ أَغْرَاسِ تِلْكَ الْجِنَانِ وَ تَخَلَّلَتْ بِهِمْ نُوقُهُمْ بَيْنَ كُثُبِ الزَّعْفَرَانِ وَ يَتَطَأْمَنُ </w:t>
      </w:r>
      <w:r>
        <w:rPr>
          <w:rStyle w:val="FootnoteAnchor"/>
          <w:rtl w:val="true"/>
        </w:rPr>
        <w:footnoteReference w:id="770"/>
      </w:r>
      <w:r>
        <w:rPr>
          <w:rFonts w:ascii="Amiri" w:hAnsi="Amiri" w:eastAsia="Amiri" w:cs="Amiri"/>
          <w:color w:val="111111"/>
          <w:sz w:val="28"/>
          <w:sz w:val="28"/>
          <w:szCs w:val="28"/>
          <w:rtl w:val="true"/>
          <w:lang w:bidi="ar-SA"/>
        </w:rPr>
        <w:t xml:space="preserve">تَحْتَ أَقْدَامِهِمُ اللُّؤْلُؤُ وَ الْمَرْجَانُ وَ اسْتَقْبَلَتْهُمْ قَهَارِمَتُهَا </w:t>
      </w:r>
      <w:r>
        <w:rPr>
          <w:rStyle w:val="FootnoteAnchor"/>
          <w:rtl w:val="true"/>
        </w:rPr>
        <w:footnoteReference w:id="771"/>
      </w:r>
      <w:r>
        <w:rPr>
          <w:rFonts w:ascii="Amiri" w:hAnsi="Amiri" w:eastAsia="Amiri" w:cs="Amiri"/>
          <w:color w:val="111111"/>
          <w:sz w:val="28"/>
          <w:sz w:val="28"/>
          <w:szCs w:val="28"/>
          <w:rtl w:val="true"/>
          <w:lang w:bidi="ar-SA"/>
        </w:rPr>
        <w:t>بِمَنَابِرِ الرَّيْحَانِ وَ هَاجَتْ لَهُمْ رِيحٌ مِنْ قِبَلِ الْعَرْشِ فَنَثَرَتْ عَلَيْهِمُ الْيَاسَمِينَ وَ الْأُقْحُوَانَ ذَهَبُوا إِلَي بَابِهَا فَيَفْتَحُ لَهُمُ الْبَابَ رِضْوَانُ ثُمَّ يَسْجُدُونَ لِلَّهِ فِي فِنَاءِ الْجِنَانِ فَقَالَ لَهُمُ الْجَبَّارُ ارْفَعُوا رُءُوسَكُمْ فَإِنِّي قَدْ رَفَعْتُ عَنْكُمْ مَئُونَةَ الْعِبَادَةِ وَ أَسْكَنْتُكُمْ جَنَّةَ الرِّضْوَانِ فَإِنْ فَاتَكَ يَا أَحْنَفُ مَا ذَكَرْتُ لَكَ فِي صَدْرِ كَلَامِي لَتَتْرُكَنَّ فِي سَرَابِيلِ الْقَطِرَانِ وَ لَتَطُوفَنَّ بَيْنَها وَ بَيْنَ حَمِيمٍ آنٍ وَ لَتَسْقِيَنَّ شَرَاباً حَارَّ الْغَلَيَانِ فَكَمْ يَوْمَئِذٍ فِي النَّارِ مِنْ صُلْبٍ مَحْطُومٍ</w:t>
      </w:r>
    </w:p>
    <w:p>
      <w:pPr>
        <w:pStyle w:val="BookText"/>
        <w:rPr/>
      </w:pPr>
      <w:r>
        <w:rPr>
          <w:rFonts w:ascii="IRNazanin" w:hAnsi="IRNazanin" w:eastAsia="IRNazanin"/>
          <w:color w:val="111111"/>
          <w:sz w:val="28"/>
          <w:sz w:val="28"/>
          <w:szCs w:val="28"/>
          <w:rtl w:val="true"/>
          <w:lang w:bidi="fa-IR"/>
        </w:rPr>
        <w:t>و جنب و جوش پرندگان در لانه‌هایشان ساکن گشته، بنگری خواهی دید که ترس از روز قیامت و وعده عذاب الهی، خواب را از چشمانشان ربوده است، همان گونه که خدای سبحان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 أَهْلُ الْقُری أَنْ یَأْتِیَهُمْ بَأْسُنا بَیاتاً وَ هُمْ نائِمُونَ</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اهل شهرها ایمن شدند از این که شب هنگام که در خوابند، عذاب ما آنها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هراسان بیدار می‌شوند و در حالی که با صدای بلند گریه می‌کنند، نماز به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گریه می‌کنند و گاهی تسبیح خدا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عبادتشان گریه می‌کنند و ناله و فریاد بر می‌آورند و شبهای تاریک و خاموش، صف زده در پیشگاه خداوند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احنف، اگر آنها را در شب هنگامی که به عبادت ایستاده‌اند بنگری می‌بینی که پشتشان خم گشته، و قسمتهایی از قرآن را در نمازهایشان تلاوت می‌کنند و صدای گریه و ناله و فریادشان بلند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می‌کشند، گمان می‌کنی که آتش، حلقومشان را گرفته و وقتی صدایشان را به گریه بلند می‌کنند، می‌پنداری که زنجیرها به شدّت بر گردنهایشان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آنها را در روز ببینی، جماعتی را می‌بینی که به آرامی بر روی زمین راه می‌روند و با مردم به نیکویی سخن می‌گویند، و وقتی جاهلان با آنان خطاب و عتاب می‌کنند، با نرمی و مدارا به آنها جواب می‌دهند، و چون به کارهای لغو و بیهوده برخورد می‌کنند، با کرامت و بزرگواری از آن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قدمهایشان را از مواضع تهمت باز داشته‌اند، زبانهایشان را از این که در مورد آبروی مردم سخنی بگوید، لال کرده‌اند، و گوشهایشان را از شنیدن سخنان بیهوده دیگران کر کرده‌اند، چشمهایشان را با چشم‌پوشی از گناهان سرمه کشیده‌اند و زینت داده‌اند و سرای سلامتی بهشت را قصد نموده‌اند، همان سرایی که هر کس وارد آن شود، از شکها و اندوهها ایمنی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احنف، شاید توجه به دنیا، تو را بازداشته از این که به سرایی توجه کنی که خداوند سبحان، آن را از لؤلؤ سفید آفریده و در آن، رودها را جاری کرده، از حوریان جوان، سرشارش ساخته و سپس دوستان و اهل طاعتش را در آن مأوا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 اگر آنها را ببینی در حالی که بر نعمتهای فراوان پروردگارشان وارد شده‌اند، در می‌یابی وقتی که آهنگ حرکت می‌نمایند و شترانی که سوار ندارند، یدک می‌شوند، قافله‌شان آهنگی را ترنّم نماید که هیچ گوشی صدایی به این زیبایی نشنیده است و ابری بر ایشان سایه افکنده که مشک و زعفران بر آنها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اسبانشان در بین درختان این باغها شیهه می‌کشند، شترانشان بین توده‌های زعفران، برای آنها راه باز می‌کنند و در زیر پاهایشان درّ و مرجان می‌غلطد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کارگزاران بهشت با دسته‌های بزرگ گلهای خوشبو، به استقبال آنها می‌آیند و نسیم ملایمی از جانب عرش بر آنها می‌وزد که گلهای یاسمن و بابونه را بر سر آنان می‌افشاند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سوی در بهشت می‌روند و رضوان خازن بهشت در را به رویشان می‌گشاید و آنها در آستانه در بهشت، برای خداوند به سجده می‌افتند و پروردگار عالم، خطاب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بردارید که من رنج عبادت را از شما برداشتم و در بهشت، شما را جای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احنف، اگر آنچه را که در ابتدای سخنم، برایت بازگو نمودم فراموش کنی و نسبت به آن بی‌توجه باشی، در پیراهنهایی از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سیاه و بدبویی که به بدن شترانی که بیماری پوستی دارند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 می‌شوی و بین طبقات جهنّم و بین آب داغ و جوشان می‌گردی و از نوشیدنی که در نهایت جوشش و داغی است می‌نوشی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بسیار پشتهایی که در آتش شکسته می‌شود، </w:t>
      </w:r>
      <w:bookmarkStart w:id="2067" w:name="pg13885_196474"/>
    </w:p>
    <w:p>
      <w:pPr>
        <w:pStyle w:val="BookText"/>
        <w:rPr/>
      </w:pPr>
      <w:bookmarkEnd w:id="2067"/>
      <w:r>
        <w:rPr>
          <w:rFonts w:ascii="Amiri" w:hAnsi="Amiri" w:eastAsia="Amiri" w:cs="Amiri"/>
          <w:color w:val="111111"/>
          <w:sz w:val="28"/>
          <w:sz w:val="28"/>
          <w:szCs w:val="28"/>
          <w:rtl w:val="true"/>
          <w:lang w:bidi="ar-SA"/>
        </w:rPr>
        <w:t>وَ وَجْهٍ مَهْشُومٍ وَ مُشَوَّهٍ مَضْرُوبٍ عَلَي الْخُرْطُومِ قَدْ أَكَلَتِ الْجَامِعَةُ كَفَّهُ وَ الْتَحَمَ الطَّوْقُ بِعُنُقِهِ فَلَوْ رَأَيْتَهُمْ يَا أَحْنَفُ يَنْحَدِرُونَ فِي أَوْدِيَتِهَا وَ يَصْعَدُونَ جِبَالَهَا وَ قَدْ أُلْبِسُوا الْمُقَطَّعَاتِ مِنَ الْقَطِرَانِ وَ أُقْرِنُوا مَعَ أَفْجَارِهَا وَ شَيَاطِينِهَا فَإِذَا اسْتَغَاثُوا مِنْ حَرِيقٍ شَدَّتْ عَلَيْهِمْ عَقَارِبُهَا وَ حَيَّاتُهَا وَ لَوْ رَأَيْتَ مُنَادِياً يُنَادِي وَ هُوَ يَقُولُ يَا أَهْلَ الْجَنَّةِ وَ نَعِيمِهَا وَ يَا أَهْلَ حُلِيِّهَا وَ حُلَلِهَا خَلِّدُوا فَلَا مَوْتَ فَعِنْدَهَا يَنْقَطِعُ رَجَاؤُهُمْ وَ تُغْلَقُ الْأَبْوَابُ وَ تَنْقَطِعُ بِهِمُ الْأَسْبَابُ فَكَمْ يَوْمَئِذٍ مِنْ شَيْخٍ يُنَادِي وَا شَيْبَتَاهْ وَ كَمْ مِنْ شَابٍّ يُنَادِي وَا شَبَابَاهْ وَ كَمْ مِنِ امْرَأَةٍ تُنَادِي وَا فَضِيحَتَاهْ هُتِكَتْ عَنْهُمُ السُّتُورُ فَكَمْ يَوْمَئِذٍ مِنْ مَغْمُوسٍ بَيْنَ أَطْبَاقِهَا مَحْبُوسٌ يَا لَكَ غَمْسَةٌ أَلْبَسَكَ بَعْدَ لِبَاسِ الْكَتَّانِ وَ الْمَاءِ الْمُبَرَّدِ عَلَي الْجُدْرَانِ وَ أَكْلِ الطَّعَامِ أَلْوَاناً بَعْدَ أَلْوَانٍ لِبَاساً لَمْ يَدَعْ لَكَ شَعْراً نَاعِماً إِلَّا بَيَّضَهُ وَ لَا عَيْناً كُنْتَ تُبْصِرُ بِهَا إِلَي حَبِيبٍ إِلَّا فَقَأَهَا هَذَا مَا أَعَدَّ اللَّهُ لِلْمُجْرِمِينَ وَ ذَلِكَ مَا أَعَدَّ اللَّهُ لِلْمُتَّقِينَ</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1227482_3264237689"/>
      <w:bookmarkStart w:id="2069" w:name="_Toc975"/>
      <w:bookmarkEnd w:id="2068"/>
      <w:r>
        <w:rPr>
          <w:rtl w:val="true"/>
        </w:rPr>
        <w:t>بيان</w:t>
      </w:r>
      <w:bookmarkEnd w:id="2069"/>
    </w:p>
    <w:p>
      <w:pPr>
        <w:pStyle w:val="BookText"/>
        <w:rPr/>
      </w:pPr>
      <w:r>
        <w:rPr>
          <w:rFonts w:ascii="Amiri" w:hAnsi="Amiri" w:eastAsia="Amiri" w:cs="Amiri"/>
          <w:color w:val="111111"/>
          <w:sz w:val="28"/>
          <w:sz w:val="28"/>
          <w:szCs w:val="28"/>
          <w:rtl w:val="true"/>
          <w:lang w:bidi="ar-SA"/>
        </w:rPr>
        <w:t xml:space="preserve">قال الفيروزآبادي سجم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أبطأ فقوله عليه السلام سجّموا علي بناء التفعيل أي جعلوها مبطئة عن استماع ما يخوض فيه الناس من الباطل و معايب الناس قوله عليه السلام انتحوا أي قصدوا قوله عليه السلام و كبسها أي ملأها و شحنها من قولهم كبس البئر طمّه بالتراب و العواتق جمع العاتق و هي الشابّة أول ما تدرك قوله بمنابر الريحان أي الرياحين المنبرة المرتفعة لنضد بعضها فوق بعض في الأسفاط </w:t>
      </w:r>
      <w:r>
        <w:rPr>
          <w:rStyle w:val="FootnoteAnchor"/>
          <w:rtl w:val="true"/>
        </w:rPr>
        <w:footnoteReference w:id="773"/>
      </w:r>
      <w:r>
        <w:rPr>
          <w:rFonts w:ascii="Amiri" w:hAnsi="Amiri" w:eastAsia="Amiri" w:cs="Amiri"/>
          <w:color w:val="111111"/>
          <w:sz w:val="28"/>
          <w:sz w:val="28"/>
          <w:szCs w:val="28"/>
          <w:rtl w:val="true"/>
          <w:lang w:bidi="ar-SA"/>
        </w:rPr>
        <w:t>و الأقحوان بالضم البابونج و اعلم أن الخبر لما كان محرّفا سقيما أسقطنا منه بعضه و سيأتي بتمامه و شرحه في باب صفات الشيعة</w:t>
      </w:r>
      <w:r>
        <w:rPr>
          <w:rFonts w:eastAsia="Amiri" w:cs="Amiri" w:ascii="Amiri" w:hAnsi="Amiri"/>
          <w:color w:val="111111"/>
          <w:sz w:val="28"/>
          <w:szCs w:val="28"/>
          <w:rtl w:val="true"/>
          <w:lang w:bidi="ar-SA"/>
        </w:rPr>
        <w:t>.</w:t>
      </w:r>
    </w:p>
    <w:p>
      <w:pPr>
        <w:pStyle w:val="Heading5"/>
        <w:numPr>
          <w:ilvl w:val="4"/>
          <w:numId w:val="1"/>
        </w:numPr>
        <w:rPr/>
      </w:pPr>
      <w:bookmarkStart w:id="2070" w:name="__RefHeading___Toc1227484_3264237689"/>
      <w:bookmarkStart w:id="2071" w:name="_Toc976"/>
      <w:bookmarkEnd w:id="2070"/>
      <w:r>
        <w:rPr>
          <w:rtl w:val="true"/>
        </w:rPr>
        <w:t>«</w:t>
      </w:r>
      <w:r>
        <w:rPr/>
        <w:t>133</w:t>
      </w:r>
      <w:r>
        <w:rPr>
          <w:rtl w:val="true"/>
        </w:rPr>
        <w:t>»</w:t>
      </w:r>
      <w:bookmarkEnd w:id="2071"/>
    </w:p>
    <w:p>
      <w:pPr>
        <w:pStyle w:val="BookText"/>
        <w:rPr/>
      </w:pPr>
      <w:r>
        <w:rPr>
          <w:rFonts w:ascii="Amiri" w:hAnsi="Amiri" w:eastAsia="Amiri" w:cs="Amiri"/>
          <w:color w:val="111111"/>
          <w:sz w:val="28"/>
          <w:sz w:val="28"/>
          <w:szCs w:val="28"/>
          <w:rtl w:val="true"/>
          <w:lang w:bidi="ar-SA"/>
        </w:rPr>
        <w:t>وَ رَوَي الصَّدُوقُ رَحِمَهُ اللَّهُ فِي كِتَابِ فَضَائِلِ الشِّيعَةِ، عَنْ أَبِيهِ عَنِ الْمُؤَدِّبِ عَنْ أَحْمَدَ بْنِ عَلِيٍّ الْأَصْفَهَانِيِّ عَنْ مُحَمَّدِ بْنِ أَسْلَمَ الطُّوسِيِّ عَنْ أَبِي رَجَاءٍ عَنْ نَافِعٍ عَنِ ابْنِ عُمَرَ عَنِ النَّبِيِّ صلي الله عليه و آله أَنَّهُ قَالَ فِي حَدِيثٍ طَوِيلٍ أَلَا وَ مَنْ أَحَبَّ عَلِيّاً فَقَدْ أَحَبَّنِي وَ مَنْ أَحَبَّنِي فَقَدْ رَضِيَ اللَّهُ عَنْهُ وَ مَنْ رَضِيَ عَنْهُ كَافَأَهُ الْجَنَّةَ أَلَا وَ مَنْ أَحَبَّ عَلِيّاً لَا يَخْرُجُ مِنَ الدُّنْيَا حَتَّي يَشْرَبَ مِنَ الْكَوْثَرِ وَ يَأْكُلَ مِنْ طُوبَي وَ يَرَي مَكَانَهُ فِي الْجَنَّةِ</w:t>
      </w:r>
    </w:p>
    <w:p>
      <w:pPr>
        <w:pStyle w:val="BookText"/>
        <w:rPr/>
      </w:pPr>
      <w:r>
        <w:rPr>
          <w:rFonts w:ascii="IRNazanin" w:hAnsi="IRNazanin" w:eastAsia="IRNazanin"/>
          <w:color w:val="111111"/>
          <w:sz w:val="28"/>
          <w:sz w:val="28"/>
          <w:szCs w:val="28"/>
          <w:rtl w:val="true"/>
          <w:lang w:bidi="fa-IR"/>
        </w:rPr>
        <w:t>و چهره‌هایی که در اثر سوختن درهم می‌شکند، و زشت‌رویانی که بینی‌شان درهم کوبیده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غل و زنجیرها، دستهایشان را به شدت مجروح کرده، و طوق آتش بر گردنشان افکنده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 اگر آنها را ببینی، در حالی که از درّه‌های جهنّم پایین می‌آیند و از کوههای آن بالا می‌روند، و لباسهایی از قطران بر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زشتکاران و شیاطین در دوزخ همنشین گشته‌اند و وقتی فریادرسی می‌طلبند به بدترین وجهی با آتش سوزان فریادرسی می‌شوند، اذیت و آزار عقربها و مارهای جهنّم بر آنها افزون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ببینی منادی را که فریاد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بهشت و اهل نعمتهای آن و ای اهل لباسهای زیبا و زیورهای آن، جاودان باشید که دیگر مرگی نخواهد بود، خواهی دید که امید اهل دوزخ به ناامیدی می‌گراید، و درهای رحمت خداوند و یا جهنم به رویشان بسته می‌شود و درمانده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دستشان از همه جا کوتاه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بسیار پیرمردانی که فریاد برمی‌آورند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پیری ما، و چه بسیار جوانانی که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جوانی ما، و چه بسیار زنانی که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رسوایی ما، زیرا پرده‌هایشان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حجابهایی که خداوند در دنیا بر اعمال زشتشان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چه بسیار گناهکارانی که در طبقات جهنّم زندانی شده‌اند و منادی ندا می‌دهد ای وای بر تو از آنچه تو را فرا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لباسی که تمام بدن او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پوشیدن لباسهای نرم و لطیف در دنیا و نوشیدن آب سرد و خنک در زیر سایه دیوارها و خوردن غذاهای رنگارنگ، لباسی بر تو می‌پوشانند که موهای سیاهت را سفید می‌کند و چشمهایت را که با آن به هر چه دوست داشتی می‌نگریستی کور می‌کند و از حدقه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عذابی است که خداوند آن را برای گناهکاران آماده کرده،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است که خداوند برای پرهیزکاران مهیّا فرموده است</w:t>
      </w:r>
      <w:r>
        <w:rPr>
          <w:rFonts w:eastAsia="IRNazanin" w:cs="IRNazanin"/>
          <w:color w:val="111111"/>
          <w:sz w:val="28"/>
          <w:szCs w:val="28"/>
          <w:rtl w:val="true"/>
          <w:lang w:bidi="fa-IR"/>
        </w:rPr>
        <w:t xml:space="preserve">. </w:t>
      </w:r>
      <w:r>
        <w:rPr>
          <w:rStyle w:val="FootnoteAnchor"/>
          <w:rtl w:val="true"/>
        </w:rPr>
        <w:footnoteReference w:id="774"/>
      </w:r>
    </w:p>
    <w:p>
      <w:pPr>
        <w:pStyle w:val="Heading5"/>
        <w:numPr>
          <w:ilvl w:val="4"/>
          <w:numId w:val="1"/>
        </w:numPr>
        <w:rPr/>
      </w:pPr>
      <w:bookmarkStart w:id="2072" w:name="__RefHeading___Toc1227486_3264237689"/>
      <w:bookmarkStart w:id="2073" w:name="_Toc977"/>
      <w:bookmarkEnd w:id="2072"/>
      <w:r>
        <w:rPr>
          <w:rtl w:val="true"/>
        </w:rPr>
        <w:t>توضیح</w:t>
      </w:r>
      <w:bookmarkEnd w:id="2073"/>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سجم علی الامر یعنی در آن کار کندی ورزید بنا بر این که بر وزن تفعیل باشد یعنی آن را از شنیدن اباطیل و معایب مردم که مردم در آن هرزه درایی می کنند به کندی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انتحوا یعنی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کبسها یعنی آن را پر و آکنده کردند که از عبارت کبس البئر گرفته شده که یعنی چاه با خاک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عواتق جمع عاتق است است که عبارت است از زن جوان در اول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بمنابر الریحان یعنی گلهای برافراشته بلند شده که بعض آن بالای بعضی دیگر متراکم شده در ظروف عطر و اقحوان به ضم همزه گیاه بابونه را گویند و بدان که چون این روایت متغیر شده و بیمار بود ما بخشی از آن را ساقط کردیم و تمام آن و شرحش در باب صفات شیعه خواهد آمد</w:t>
      </w:r>
      <w:r>
        <w:rPr>
          <w:rFonts w:eastAsia="IRNazanin" w:cs="IRNazanin"/>
          <w:color w:val="111111"/>
          <w:sz w:val="28"/>
          <w:szCs w:val="28"/>
          <w:rtl w:val="true"/>
          <w:lang w:bidi="fa-IR"/>
        </w:rPr>
        <w:t>.</w:t>
      </w:r>
    </w:p>
    <w:p>
      <w:pPr>
        <w:pStyle w:val="Heading5"/>
        <w:numPr>
          <w:ilvl w:val="4"/>
          <w:numId w:val="1"/>
        </w:numPr>
        <w:rPr/>
      </w:pPr>
      <w:bookmarkStart w:id="2074" w:name="__RefHeading___Toc1227488_3264237689"/>
      <w:bookmarkStart w:id="2075" w:name="_Toc978"/>
      <w:bookmarkEnd w:id="2074"/>
      <w:r>
        <w:rPr>
          <w:rtl w:val="true"/>
        </w:rPr>
        <w:t xml:space="preserve">روایت </w:t>
      </w:r>
      <w:r>
        <w:rPr/>
        <w:t>133</w:t>
      </w:r>
      <w:bookmarkEnd w:id="2075"/>
    </w:p>
    <w:p>
      <w:pPr>
        <w:pStyle w:val="BookText"/>
        <w:rPr/>
      </w:pP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هر کس علی را دوست بدارد، مرا دوست می‌دارد و هر کس مرا دوست بدارد، خداوند از او راضی است و هر کس خدا از او راضی باشد، پاداشش را بهشت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علی را دوست بدارد، از دنیا نمی‌رود مگر اینکه از حوض کوثر بنوشد و از درخت طوبی بخورد و جایگاه خود را در بهشت ببیند</w:t>
      </w:r>
      <w:r>
        <w:rPr>
          <w:rFonts w:eastAsia="IRNazanin" w:cs="IRNazanin"/>
          <w:color w:val="111111"/>
          <w:sz w:val="28"/>
          <w:szCs w:val="28"/>
          <w:rtl w:val="true"/>
          <w:lang w:bidi="fa-IR"/>
        </w:rPr>
        <w:t xml:space="preserve">. </w:t>
      </w:r>
      <w:bookmarkStart w:id="2076" w:name="pg13885_196475"/>
    </w:p>
    <w:p>
      <w:pPr>
        <w:pStyle w:val="BookText"/>
        <w:rPr/>
      </w:pPr>
      <w:bookmarkEnd w:id="2076"/>
      <w:r>
        <w:rPr>
          <w:rFonts w:ascii="Amiri" w:hAnsi="Amiri" w:eastAsia="Amiri" w:cs="Amiri"/>
          <w:color w:val="111111"/>
          <w:sz w:val="28"/>
          <w:sz w:val="28"/>
          <w:szCs w:val="28"/>
          <w:rtl w:val="true"/>
          <w:lang w:bidi="ar-SA"/>
        </w:rPr>
        <w:t>أَلَا وَ مَنْ أَحَبَّ عَلِيّاً فُتِحَتْ لَهُ أَبْوَابُ الْجَنَّةِ الثَّمَانِيَةُ يَدْخُلُهَا مِنْ أَيِّ بَابٍ شَاءَ بِغَيْرِ حِسَابٍ أَلَا وَ مَنْ أَحَبَّ عَلِيّاً أَعْطَاهُ اللَّهُ كِتَابَهُ بِيَمِينِهِ وَ حَاسَبَهُ حِسَابَ الْأَنْبِيَاءِ أَلَا وَ مَنْ أَحَبَّ عَلِيّاً هَوَّنَ اللَّهُ عَلَيْهِ سَكَرَاتِ الْمَوْتِ وَ جَعَلَ قَبْرَهُ رَوْضَةً مِنْ رِيَاضِ الْجَنَّةِ أَلَا وَ مَنْ أَحَبَّ عَلِيّاً أَعْطَاهُ اللَّهُ بِكُلِّ عِرْقٍ فِي بَدَنِهِ حَوْرَاءَ وَ شُفِّعَ فِي ثَمَانِينَ مِنْ أَهْلِ بَيْتِهِ وَ لَهُ بِكُلِّ شَعْرَةٍ فِي بَدَنِهِ حَوْرَاءُ وَ مَدِينَةٌ فِي الْجَنَّةِ أَلَا وَ مَنْ أَحَبَّ عَلِيّاً بَعَثَ اللَّهُ إِلَيْهِ مَلَكَ الْمَوْتِ كَمَا يَبْعَثُ إِلَي الْأَنْبِيَاءِ وَ دَفَعَ اللَّهُ عَنْهُ هَوْلَ مُنْكَرٍ وَ نَكِيرٍ وَ بَيَّضَ وَجْهَهُ وَ كَانَ مَعَ حَمْزَةَ سَيِّدِ الشُّهَدَاءِ أَلَا وَ مَنْ أَحَبَّ عَلِيّاً جَاءَ يَوْمَ الْقِيَامَةِ وَ وَجْهُهُ كَالْقَمَرِ لَيْلَةَ الْبَدْرِ أَلَا وَ مَنْ أَحَبَّ عَلِيّاً وُضِعَ عَلَي رَأْسِهِ تَاجُ الْمُلْكِ وَ أُلْبِسَ حُلَّةَ الْكَرَامَةِ أَلَا وَ مَنْ أَحَبَّ عَلِيّاً جَازَ عَلَي الصِّرَاطِ كَالْبَرْقِ الْخَاطِفِ أَلَا وَ مَنْ أَحَبَّ عَلِيّاً كَتَبَ اللَّهُ لَهُ بَرَاءَةً مِنَ النَّارِ وَ جَوَازاً عَلَي الصِّرَاطِ وَ أَمَاناً مِنَ الْعَذَابِ وَ لَمْ يُنْشَرْ لَهُ دِيوَانٌ وَ لَمْ يُنْصَبْ لَهُ مِيزَانٌ وَ قِيلَ لَهُ ادْخُلِ الْجَنَّةَ بِلَا حِسَابٍ أَلَا وَ مَنْ أَحَبَّ آلَ مُحَمَّدٍ أَمِنَ مِنَ الْحِسَابِ وَ الْمِيزَانِ وَ الصِّرَاطِ أَلَا وَ مَنْ مَاتَ عَلَي حُبِّ آلِ مُحَمَّدٍ فَأَنَا كَفِيلُهُ بِالْجَنَّةِ مَعَ الْأَنْبِيَاءِ أَلَا وَ مَنْ مَاتَ عَلَي بُغْضِ آلِ مُحَمَّدٍ لَمْ يَشَمَّ رَائِحَةَ الْجَنَّةِ</w:t>
      </w:r>
      <w:r>
        <w:rPr>
          <w:rFonts w:eastAsia="Amiri" w:cs="Amiri" w:ascii="Amiri" w:hAnsi="Amiri"/>
          <w:color w:val="111111"/>
          <w:sz w:val="28"/>
          <w:szCs w:val="28"/>
          <w:rtl w:val="true"/>
          <w:lang w:bidi="ar-SA"/>
        </w:rPr>
        <w:t>.</w:t>
      </w:r>
    </w:p>
    <w:p>
      <w:pPr>
        <w:pStyle w:val="Heading5"/>
        <w:numPr>
          <w:ilvl w:val="4"/>
          <w:numId w:val="1"/>
        </w:numPr>
        <w:rPr/>
      </w:pPr>
      <w:bookmarkStart w:id="2077" w:name="__RefHeading___Toc1227490_3264237689"/>
      <w:bookmarkStart w:id="2078" w:name="_Toc979"/>
      <w:bookmarkEnd w:id="2077"/>
      <w:r>
        <w:rPr>
          <w:rtl w:val="true"/>
        </w:rPr>
        <w:t>«</w:t>
      </w:r>
      <w:r>
        <w:rPr/>
        <w:t>134</w:t>
      </w:r>
      <w:r>
        <w:rPr>
          <w:rtl w:val="true"/>
        </w:rPr>
        <w:t>»</w:t>
      </w:r>
      <w:bookmarkEnd w:id="2078"/>
    </w:p>
    <w:p>
      <w:pPr>
        <w:pStyle w:val="BookText"/>
        <w:rPr/>
      </w:pPr>
      <w:r>
        <w:rPr>
          <w:rFonts w:ascii="Amiri" w:hAnsi="Amiri" w:eastAsia="Amiri" w:cs="Amiri"/>
          <w:color w:val="111111"/>
          <w:sz w:val="28"/>
          <w:sz w:val="28"/>
          <w:szCs w:val="28"/>
          <w:rtl w:val="true"/>
          <w:lang w:bidi="ar-SA"/>
        </w:rPr>
        <w:t>ثو، ثواب الأعمال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وَ عِنْدَهُ قُوتُ ثَلَاثَةِ أَيَّامٍ لَقِيَ اللَّهَ عَزَّ وَ جَلَّ يَوْمَ يَلْقَاهُ وَ لَيْسَ عَلَي وَجْهِهِ لَحْمٌ</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1227492_3264237689"/>
      <w:bookmarkStart w:id="2080" w:name="_Toc980"/>
      <w:bookmarkEnd w:id="2079"/>
      <w:r>
        <w:rPr>
          <w:rtl w:val="true"/>
        </w:rPr>
        <w:t>«</w:t>
      </w:r>
      <w:r>
        <w:rPr/>
        <w:t>135</w:t>
      </w:r>
      <w:r>
        <w:rPr>
          <w:rtl w:val="true"/>
        </w:rPr>
        <w:t>»</w:t>
      </w:r>
      <w:bookmarkEnd w:id="2080"/>
    </w:p>
    <w:p>
      <w:pPr>
        <w:pStyle w:val="BookText"/>
        <w:rPr/>
      </w:pPr>
      <w:r>
        <w:rPr>
          <w:rFonts w:ascii="Amiri" w:hAnsi="Amiri" w:eastAsia="Amiri" w:cs="Amiri"/>
          <w:color w:val="111111"/>
          <w:sz w:val="28"/>
          <w:sz w:val="28"/>
          <w:szCs w:val="28"/>
          <w:rtl w:val="true"/>
          <w:lang w:bidi="ar-SA"/>
        </w:rPr>
        <w:t xml:space="preserve">ثو، ثواب الأعمال عَنِ الصَّادِقِ عَنْ آبَائِهِ عليهم السلام قَالَ قَالَ عَلِيٌّ عليه السلام مَنْ قَرَأَ الْقُرْآنَ يَأْكُلُ بِهِ النَّاسَ </w:t>
      </w:r>
      <w:r>
        <w:rPr>
          <w:rStyle w:val="FootnoteAnchor"/>
          <w:rtl w:val="true"/>
        </w:rPr>
        <w:footnoteReference w:id="775"/>
      </w:r>
      <w:r>
        <w:rPr>
          <w:rFonts w:ascii="Amiri" w:hAnsi="Amiri" w:eastAsia="Amiri" w:cs="Amiri"/>
          <w:color w:val="111111"/>
          <w:sz w:val="28"/>
          <w:sz w:val="28"/>
          <w:szCs w:val="28"/>
          <w:rtl w:val="true"/>
          <w:lang w:bidi="ar-SA"/>
        </w:rPr>
        <w:t>جَاءَ يَوْمَ الْقِيَامَةِ وَ وَجْهُهُ عَظْمٌ لَا لَحْمَ فِيهِ</w:t>
      </w:r>
      <w:r>
        <w:rPr>
          <w:rFonts w:eastAsia="Amiri" w:cs="Amiri" w:ascii="Amiri" w:hAnsi="Amiri"/>
          <w:color w:val="111111"/>
          <w:sz w:val="28"/>
          <w:szCs w:val="28"/>
          <w:rtl w:val="true"/>
          <w:lang w:bidi="ar-SA"/>
        </w:rPr>
        <w:t>.</w:t>
      </w:r>
    </w:p>
    <w:p>
      <w:pPr>
        <w:pStyle w:val="Heading5"/>
        <w:numPr>
          <w:ilvl w:val="4"/>
          <w:numId w:val="1"/>
        </w:numPr>
        <w:rPr/>
      </w:pPr>
      <w:bookmarkStart w:id="2081" w:name="__RefHeading___Toc1227494_3264237689"/>
      <w:bookmarkStart w:id="2082" w:name="_Toc981"/>
      <w:bookmarkEnd w:id="2081"/>
      <w:r>
        <w:rPr>
          <w:rtl w:val="true"/>
        </w:rPr>
        <w:t>«</w:t>
      </w:r>
      <w:r>
        <w:rPr/>
        <w:t>136</w:t>
      </w:r>
      <w:r>
        <w:rPr>
          <w:rtl w:val="true"/>
        </w:rPr>
        <w:t>»</w:t>
      </w:r>
      <w:bookmarkEnd w:id="2082"/>
    </w:p>
    <w:p>
      <w:pPr>
        <w:pStyle w:val="BookText"/>
        <w:rPr/>
      </w:pPr>
      <w:r>
        <w:rPr>
          <w:rFonts w:ascii="Amiri" w:hAnsi="Amiri" w:eastAsia="Amiri" w:cs="Amiri"/>
          <w:color w:val="111111"/>
          <w:sz w:val="28"/>
          <w:sz w:val="28"/>
          <w:szCs w:val="28"/>
          <w:rtl w:val="true"/>
          <w:lang w:bidi="ar-SA"/>
        </w:rPr>
        <w:t>كا، الكافي بِإِسْنَادِهِ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لَيَنْسَي سُورَةً مِنَ الْقُرْآنِ فَيَأْتِيهِ يَوْمَ الْقِيَامَةِ حَتَّي يُشْرِفَ عَلَيْهِ مِنْ دَرَجَةٍ مِنْ بَعْضِ الدَّرَجَاتِ فَتَقُولُ السَّلَامُ عَلَيْكَ فَيَقُولُ وَ عَلَيْكِ السَّلَامُ مَنْ أَنْتِ فَتَقُولُ أَنَا سُورَةُ كَذَا وَ كَذَا ضَيَّعْتَنِي أَمَا لَوْ تَمَسَّكْتَ بِي بَلَغْتُ بِكَ هَذِهِ الدَّرَجَةَ الْخَبَرَ</w:t>
      </w:r>
      <w:r>
        <w:rPr>
          <w:rFonts w:eastAsia="Amiri" w:cs="Amiri" w:ascii="Amiri" w:hAnsi="Amiri"/>
          <w:color w:val="111111"/>
          <w:sz w:val="28"/>
          <w:szCs w:val="28"/>
          <w:rtl w:val="true"/>
          <w:lang w:bidi="ar-SA"/>
        </w:rPr>
        <w:t>.</w:t>
      </w:r>
    </w:p>
    <w:p>
      <w:pPr>
        <w:pStyle w:val="Heading5"/>
        <w:numPr>
          <w:ilvl w:val="4"/>
          <w:numId w:val="1"/>
        </w:numPr>
        <w:rPr/>
      </w:pPr>
      <w:bookmarkStart w:id="2083" w:name="__RefHeading___Toc1227496_3264237689"/>
      <w:bookmarkStart w:id="2084" w:name="_Toc982"/>
      <w:bookmarkEnd w:id="2083"/>
      <w:r>
        <w:rPr>
          <w:rtl w:val="true"/>
        </w:rPr>
        <w:t>«</w:t>
      </w:r>
      <w:r>
        <w:rPr/>
        <w:t>137</w:t>
      </w:r>
      <w:r>
        <w:rPr>
          <w:rtl w:val="true"/>
        </w:rPr>
        <w:t>»</w:t>
      </w:r>
      <w:bookmarkEnd w:id="2084"/>
    </w:p>
    <w:p>
      <w:pPr>
        <w:pStyle w:val="BookText"/>
        <w:rPr/>
      </w:pPr>
      <w:r>
        <w:rPr>
          <w:rFonts w:ascii="Amiri" w:hAnsi="Amiri" w:eastAsia="Amiri" w:cs="Amiri"/>
          <w:color w:val="111111"/>
          <w:sz w:val="28"/>
          <w:sz w:val="28"/>
          <w:szCs w:val="28"/>
          <w:rtl w:val="true"/>
          <w:lang w:bidi="ar-SA"/>
        </w:rPr>
        <w:t>ل، الخصال 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يَجِي‌ءُ يَوْمَ الْقِيَامَةِ ثَلَاثَةٌ يَشْكُونَ الْمُصْحَفُ وَ الْمَسْجِدُ وَ الْعِتْرَةُ يَقُولُ الْمُصْحَفُ يَا رَبِّ حَرَّفُونِي</w:t>
      </w:r>
    </w:p>
    <w:p>
      <w:pPr>
        <w:pStyle w:val="BookText"/>
        <w:rPr/>
      </w:pPr>
      <w:r>
        <w:rPr>
          <w:rFonts w:ascii="IRNazanin" w:hAnsi="IRNazanin" w:eastAsia="IRNazanin"/>
          <w:color w:val="111111"/>
          <w:sz w:val="28"/>
          <w:sz w:val="28"/>
          <w:szCs w:val="28"/>
          <w:rtl w:val="true"/>
          <w:lang w:bidi="fa-IR"/>
        </w:rPr>
        <w:t>آگاه باشید، هر کس علی را دوست بدارد، نماز، روزه و شب‌زنده‌داری‌اش پذیرفته می‌شود و دعایش مستجاب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علی را دوست بدارد، فرشتگان برای او طلب آمرزش می‌کنند و درهای هشتگانه بهشت بر او گشوده می‌شود تا از هر دری که بخواهد، بدون حساب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علی را دوست بدارد، خداوند نامه عملش را به دست راستش می‌دهد و به حساب او همچون حساب انبیا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علی را دوست بدارد، خداوند شدّت و سختی جان دادن را بر او آسان می‌کند و قبرش را باغی از باغهای بهشت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علی را دوست بدارد، خداوند به تعداد رگهای بدنش از حوری‌های بهشت به او می‌بخشد و در مورد هشتاد نفر از اقوام و خویشانش، شفاعت می‌کند و به تعداد موهای بدنش، از حوریان بهشتی و از شهرهای بهشت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کس علی را دوست بدارد، خداوند،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گونه می‌فرستد که برای پیامبران فرستاده می‌شود و ترس از نکیر و منکر را از او برمی‌دارد و رویش را سفید می‌کند، و او با حضرت حمزه سید الشهداء همنشین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کس علی را دوست بدارد، روز قیامت 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که صورتش همچون ماه شب چهارده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علی را دوست بدارد، بر سرش تاج پادشاهی گذاشته می‌شود، و لباس کرامت و بزرگواری بر او پوشانده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علی را دوست بدارد، از پل صراط همچون برق جهنده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علی را دوست بدارد، برای او، دوری از آتش جهنم و جواز عبور از صراط و امان از عذاب دوزخ نوشته می‌شود، نامه عملش گشوده نخواهد شد و کردارش سنجیده نمی‌شود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به بهشت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آل محمّد صلّی اللَّه علیه و آله و سلّم را دوست بدارد، از حسابرسی و سنجش کردار و عبور از صراط،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کس بر دوستی آل محمّد صلّی اللَّه علیه و آله و سلّم بمیرد،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او را با انبیا در بهشت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بر بغض و کینه آل محمّد بمیرد، بوی بهشت را استشمام نمی‌کند</w:t>
      </w:r>
      <w:r>
        <w:rPr>
          <w:rFonts w:eastAsia="IRNazanin" w:cs="IRNazanin"/>
          <w:color w:val="111111"/>
          <w:sz w:val="28"/>
          <w:szCs w:val="28"/>
          <w:rtl w:val="true"/>
          <w:lang w:bidi="fa-IR"/>
        </w:rPr>
        <w:t>.</w:t>
      </w:r>
      <w:r>
        <w:rPr>
          <w:rStyle w:val="FootnoteAnchor"/>
          <w:rtl w:val="true"/>
        </w:rPr>
        <w:footnoteReference w:id="776"/>
      </w:r>
    </w:p>
    <w:p>
      <w:pPr>
        <w:pStyle w:val="Heading5"/>
        <w:numPr>
          <w:ilvl w:val="4"/>
          <w:numId w:val="1"/>
        </w:numPr>
        <w:rPr/>
      </w:pPr>
      <w:bookmarkStart w:id="2085" w:name="__RefHeading___Toc1227498_3264237689"/>
      <w:bookmarkStart w:id="2086" w:name="_Toc983"/>
      <w:bookmarkEnd w:id="2085"/>
      <w:r>
        <w:rPr>
          <w:rtl w:val="true"/>
        </w:rPr>
        <w:t xml:space="preserve">روایت </w:t>
      </w:r>
      <w:r>
        <w:rPr/>
        <w:t>134</w:t>
      </w:r>
      <w:bookmarkEnd w:id="208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خرج سه روزش را دارد و از مردم درخواست کمک می کند روزی که خدا را ملاقات می کند، خدای عزوجل را در حالتی ملاقات می کند که بر صورتش گوشت نیست</w:t>
      </w:r>
      <w:r>
        <w:rPr>
          <w:rFonts w:eastAsia="IRNazanin" w:cs="IRNazanin"/>
          <w:color w:val="111111"/>
          <w:sz w:val="28"/>
          <w:szCs w:val="28"/>
          <w:rtl w:val="true"/>
          <w:lang w:bidi="fa-IR"/>
        </w:rPr>
        <w:t>.</w:t>
      </w:r>
      <w:r>
        <w:rPr>
          <w:rStyle w:val="FootnoteAnchor"/>
          <w:rtl w:val="true"/>
        </w:rPr>
        <w:footnoteReference w:id="777"/>
      </w:r>
    </w:p>
    <w:p>
      <w:pPr>
        <w:pStyle w:val="Heading5"/>
        <w:numPr>
          <w:ilvl w:val="4"/>
          <w:numId w:val="1"/>
        </w:numPr>
        <w:rPr/>
      </w:pPr>
      <w:bookmarkStart w:id="2087" w:name="__RefHeading___Toc1227500_3264237689"/>
      <w:bookmarkStart w:id="2088" w:name="_Toc984"/>
      <w:bookmarkEnd w:id="2087"/>
      <w:r>
        <w:rPr>
          <w:rtl w:val="true"/>
        </w:rPr>
        <w:t xml:space="preserve">روایت </w:t>
      </w:r>
      <w:r>
        <w:rPr/>
        <w:t>135</w:t>
      </w:r>
      <w:bookmarkEnd w:id="208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علی علیه السلام نقل فرمود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بخواند تا از راه آن از مردم بخورد، روز قیامت می آید در حالی که صورتش استخوانی است که گوشت ندارد</w:t>
      </w:r>
      <w:r>
        <w:rPr>
          <w:rFonts w:eastAsia="IRNazanin" w:cs="IRNazanin"/>
          <w:color w:val="111111"/>
          <w:sz w:val="28"/>
          <w:szCs w:val="28"/>
          <w:rtl w:val="true"/>
          <w:lang w:bidi="fa-IR"/>
        </w:rPr>
        <w:t>.</w:t>
      </w:r>
      <w:r>
        <w:rPr>
          <w:rStyle w:val="FootnoteAnchor"/>
          <w:rtl w:val="true"/>
        </w:rPr>
        <w:footnoteReference w:id="778"/>
      </w:r>
    </w:p>
    <w:p>
      <w:pPr>
        <w:pStyle w:val="Heading5"/>
        <w:numPr>
          <w:ilvl w:val="4"/>
          <w:numId w:val="1"/>
        </w:numPr>
        <w:rPr/>
      </w:pPr>
      <w:bookmarkStart w:id="2089" w:name="__RefHeading___Toc1227502_3264237689"/>
      <w:bookmarkStart w:id="2090" w:name="_Toc985"/>
      <w:bookmarkEnd w:id="2089"/>
      <w:r>
        <w:rPr>
          <w:rtl w:val="true"/>
        </w:rPr>
        <w:t xml:space="preserve">روایت </w:t>
      </w:r>
      <w:r>
        <w:rPr/>
        <w:t>136</w:t>
      </w:r>
      <w:bookmarkEnd w:id="209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سوره از قرآن را فراموش می کند، آن سوره روز قیامت در درجه ای از درجات از او بالاتر می رود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سوره‌ام مرا ضایع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تمسک می کردی، تو را به این درجه بالا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Style w:val="FootnoteAnchor"/>
          <w:rtl w:val="true"/>
        </w:rPr>
        <w:footnoteReference w:id="779"/>
      </w:r>
    </w:p>
    <w:p>
      <w:pPr>
        <w:pStyle w:val="Heading5"/>
        <w:numPr>
          <w:ilvl w:val="4"/>
          <w:numId w:val="1"/>
        </w:numPr>
        <w:rPr/>
      </w:pPr>
      <w:bookmarkStart w:id="2091" w:name="__RefHeading___Toc1227504_3264237689"/>
      <w:bookmarkStart w:id="2092" w:name="_Toc986"/>
      <w:bookmarkEnd w:id="2091"/>
      <w:r>
        <w:rPr>
          <w:rtl w:val="true"/>
        </w:rPr>
        <w:t xml:space="preserve">روایت </w:t>
      </w:r>
      <w:r>
        <w:rPr/>
        <w:t>137</w:t>
      </w:r>
      <w:bookmarkEnd w:id="209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سه چیز می‌آیند و به خدا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مسجد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تحریف کردند </w:t>
      </w:r>
      <w:bookmarkStart w:id="2093" w:name="pg13885_196476"/>
    </w:p>
    <w:p>
      <w:pPr>
        <w:pStyle w:val="BookText"/>
        <w:rPr/>
      </w:pPr>
      <w:bookmarkEnd w:id="2093"/>
      <w:r>
        <w:rPr>
          <w:rFonts w:ascii="Amiri" w:hAnsi="Amiri" w:eastAsia="Amiri" w:cs="Amiri"/>
          <w:color w:val="111111"/>
          <w:sz w:val="28"/>
          <w:sz w:val="28"/>
          <w:szCs w:val="28"/>
          <w:rtl w:val="true"/>
          <w:lang w:bidi="ar-SA"/>
        </w:rPr>
        <w:t xml:space="preserve">وَ مَزَّقُونِي وَ يَقُولُ الْمَسْجِدُ يَا رَبِّ عَطَّلُونِي وَ ضَيَّعُونِي وَ تَقُولُ الْعِتْرَةُ يَا رَبِّ قَتَلُونَا وَ طَرَدُونَا وَ شَرَّدُونَا فاجثوا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لِلرُّكْبَتَيْنِ لِلْخُصُومَةِ فَيَقُولُ اللَّهُ جَلَّ جَلَالُهُ أَنَا أَوْلَي بِذَلِكَ</w:t>
      </w:r>
      <w:r>
        <w:rPr>
          <w:rFonts w:eastAsia="Amiri" w:cs="Amiri" w:ascii="Amiri" w:hAnsi="Amiri"/>
          <w:color w:val="111111"/>
          <w:sz w:val="28"/>
          <w:szCs w:val="28"/>
          <w:rtl w:val="true"/>
          <w:lang w:bidi="ar-SA"/>
        </w:rPr>
        <w:t>.</w:t>
      </w:r>
    </w:p>
    <w:p>
      <w:pPr>
        <w:pStyle w:val="Heading5"/>
        <w:numPr>
          <w:ilvl w:val="4"/>
          <w:numId w:val="1"/>
        </w:numPr>
        <w:rPr/>
      </w:pPr>
      <w:bookmarkStart w:id="2094" w:name="__RefHeading___Toc1227506_3264237689"/>
      <w:bookmarkStart w:id="2095" w:name="_Toc987"/>
      <w:bookmarkEnd w:id="2094"/>
      <w:r>
        <w:rPr>
          <w:rtl w:val="true"/>
        </w:rPr>
        <w:t>بيان</w:t>
      </w:r>
      <w:bookmarkEnd w:id="2095"/>
    </w:p>
    <w:p>
      <w:pPr>
        <w:pStyle w:val="BookText"/>
        <w:rPr/>
      </w:pPr>
      <w:r>
        <w:rPr>
          <w:rFonts w:ascii="Amiri" w:hAnsi="Amiri" w:eastAsia="Amiri" w:cs="Amiri"/>
          <w:color w:val="111111"/>
          <w:sz w:val="28"/>
          <w:sz w:val="28"/>
          <w:szCs w:val="28"/>
          <w:rtl w:val="true"/>
          <w:lang w:bidi="ar-SA"/>
        </w:rPr>
        <w:t>المزق و التمزيق الخرق قوله أنا أولي بذلك أي بالخصام و الانتقام لأنهم فعلوا ذلك بكتابي و بيتي و عترتي</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1227508_3264237689"/>
      <w:bookmarkStart w:id="2097" w:name="_Toc988"/>
      <w:bookmarkEnd w:id="2096"/>
      <w:r>
        <w:rPr>
          <w:rtl w:val="true"/>
        </w:rPr>
        <w:t>«</w:t>
      </w:r>
      <w:r>
        <w:rPr/>
        <w:t>138</w:t>
      </w:r>
      <w:r>
        <w:rPr>
          <w:rtl w:val="true"/>
        </w:rPr>
        <w:t>»</w:t>
      </w:r>
      <w:bookmarkEnd w:id="2097"/>
    </w:p>
    <w:p>
      <w:pPr>
        <w:pStyle w:val="BookText"/>
        <w:rPr/>
      </w:pPr>
      <w:r>
        <w:rPr>
          <w:rFonts w:ascii="Amiri" w:hAnsi="Amiri" w:eastAsia="Amiri" w:cs="Amiri"/>
          <w:color w:val="111111"/>
          <w:sz w:val="28"/>
          <w:sz w:val="28"/>
          <w:szCs w:val="28"/>
          <w:rtl w:val="true"/>
          <w:lang w:bidi="ar-SA"/>
        </w:rPr>
        <w:t>كا، الكافي عَنْ أَبِي جَعْفَرٍ عليه السلام قَالَ قَالَ رَسُولُ اللَّهِ صلي الله عليه و آله ثَلَاثَةٌ لا يُكَلِّمُهُمُ اللَّهُ وَ لا يَنْظُرُ إِلَيْهِمْ يَوْمَ الْقِيامَةِ وَ لا يُزَكِّيهِمْ وَ لَهُمْ عَذابٌ أَلِيمٌ شَيْخٌ زَانٍ وَ مَلِكٌ جَبَّارٌ وَ مُقِلٌّ مُخْتَالٌ</w:t>
      </w:r>
      <w:r>
        <w:rPr>
          <w:rFonts w:eastAsia="Amiri" w:cs="Amiri" w:ascii="Amiri" w:hAnsi="Amiri"/>
          <w:color w:val="111111"/>
          <w:sz w:val="28"/>
          <w:szCs w:val="28"/>
          <w:rtl w:val="true"/>
          <w:lang w:bidi="ar-SA"/>
        </w:rPr>
        <w:t>.</w:t>
      </w:r>
    </w:p>
    <w:p>
      <w:pPr>
        <w:pStyle w:val="Heading5"/>
        <w:numPr>
          <w:ilvl w:val="4"/>
          <w:numId w:val="1"/>
        </w:numPr>
        <w:rPr/>
      </w:pPr>
      <w:bookmarkStart w:id="2098" w:name="__RefHeading___Toc1227510_3264237689"/>
      <w:bookmarkStart w:id="2099" w:name="_Toc989"/>
      <w:bookmarkEnd w:id="2098"/>
      <w:r>
        <w:rPr>
          <w:rtl w:val="true"/>
        </w:rPr>
        <w:t>«</w:t>
      </w:r>
      <w:r>
        <w:rPr/>
        <w:t>139</w:t>
      </w:r>
      <w:r>
        <w:rPr>
          <w:rtl w:val="true"/>
        </w:rPr>
        <w:t>»</w:t>
      </w:r>
      <w:bookmarkEnd w:id="2099"/>
    </w:p>
    <w:p>
      <w:pPr>
        <w:pStyle w:val="BookText"/>
        <w:rPr/>
      </w:pPr>
      <w:r>
        <w:rPr>
          <w:rFonts w:ascii="Amiri" w:hAnsi="Amiri" w:eastAsia="Amiri" w:cs="Amiri"/>
          <w:color w:val="111111"/>
          <w:sz w:val="28"/>
          <w:sz w:val="28"/>
          <w:szCs w:val="28"/>
          <w:rtl w:val="true"/>
          <w:lang w:bidi="ar-SA"/>
        </w:rPr>
        <w:t xml:space="preserve">ل، الخصال بِإِسْنَادِهِ عَنْ أَبِي أُمَامَةَ قَالَ قَالَ رَسُولُ اللَّهِ صلي الله عليه و آله أَرْبَعَةٌ لا يَنْظُرُ اللَّهُ إِلَيْهِمْ يَوْمَ الْقِيامَةِ عَاقٌّ وَ مَنَّانٌ وَ مُكَذِّبٌ بِالْقَدَرِ وَ مُدْمِنُ خَمْرٍ </w:t>
      </w:r>
      <w:r>
        <w:rPr>
          <w:rStyle w:val="FootnoteAnchor"/>
          <w:rtl w:val="true"/>
        </w:rPr>
        <w:footnoteReference w:id="781"/>
      </w:r>
    </w:p>
    <w:p>
      <w:pPr>
        <w:pStyle w:val="Heading5"/>
        <w:numPr>
          <w:ilvl w:val="4"/>
          <w:numId w:val="1"/>
        </w:numPr>
        <w:rPr/>
      </w:pPr>
      <w:bookmarkStart w:id="2100" w:name="__RefHeading___Toc1227512_3264237689"/>
      <w:bookmarkStart w:id="2101" w:name="_Toc990"/>
      <w:bookmarkEnd w:id="2100"/>
      <w:r>
        <w:rPr>
          <w:rtl w:val="true"/>
        </w:rPr>
        <w:t>«</w:t>
      </w:r>
      <w:r>
        <w:rPr/>
        <w:t>140</w:t>
      </w:r>
      <w:r>
        <w:rPr>
          <w:rtl w:val="true"/>
        </w:rPr>
        <w:t>»</w:t>
      </w:r>
      <w:bookmarkEnd w:id="2101"/>
    </w:p>
    <w:p>
      <w:pPr>
        <w:pStyle w:val="BookText"/>
        <w:rPr/>
      </w:pPr>
      <w:r>
        <w:rPr>
          <w:rFonts w:ascii="Amiri" w:hAnsi="Amiri" w:eastAsia="Amiri" w:cs="Amiri"/>
          <w:color w:val="111111"/>
          <w:sz w:val="28"/>
          <w:sz w:val="28"/>
          <w:szCs w:val="28"/>
          <w:rtl w:val="true"/>
          <w:lang w:bidi="ar-SA"/>
        </w:rPr>
        <w:t>سن، المحاسن عَنِ الْمُفَضَّلِ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فِي دِينِ اللَّهِ وَ لَا تَكُونُوا أَعْرَاباً فَإِنَّ مَنْ لَمْ يَتَفَقَّهْ فِي دِينِ اللَّهِ لَمْ يَنْظُرِ اللَّهُ إِلَيْهِ يَوْمَ الْقِيَامَةِ وَ لَمْ يُزَكِّ لَهُ عَمَلًا</w:t>
      </w:r>
      <w:r>
        <w:rPr>
          <w:rFonts w:eastAsia="Amiri" w:cs="Amiri" w:ascii="Amiri" w:hAnsi="Amiri"/>
          <w:color w:val="111111"/>
          <w:sz w:val="28"/>
          <w:szCs w:val="28"/>
          <w:rtl w:val="true"/>
          <w:lang w:bidi="ar-SA"/>
        </w:rPr>
        <w:t>.</w:t>
      </w:r>
    </w:p>
    <w:p>
      <w:pPr>
        <w:pStyle w:val="Heading5"/>
        <w:numPr>
          <w:ilvl w:val="4"/>
          <w:numId w:val="1"/>
        </w:numPr>
        <w:rPr/>
      </w:pPr>
      <w:bookmarkStart w:id="2102" w:name="__RefHeading___Toc1227514_3264237689"/>
      <w:bookmarkStart w:id="2103" w:name="_Toc991"/>
      <w:bookmarkEnd w:id="2102"/>
      <w:r>
        <w:rPr>
          <w:rtl w:val="true"/>
        </w:rPr>
        <w:t>«</w:t>
      </w:r>
      <w:r>
        <w:rPr/>
        <w:t>141</w:t>
      </w:r>
      <w:r>
        <w:rPr>
          <w:rtl w:val="true"/>
        </w:rPr>
        <w:t>»</w:t>
      </w:r>
      <w:bookmarkEnd w:id="2103"/>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مُحَمَّدِ بْنِ عَبْدِ اللَّهِ بْنِ رَاشِدٍ عَنْ أَبِي الصَّلْتِ الْهَرَوِيِّ عَنْ أَبِيهِ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أياديك عندي معظمات جلائل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المدي شكري لهن قصير</w:t>
      </w:r>
    </w:p>
    <w:p>
      <w:pPr>
        <w:pStyle w:val="BookText"/>
        <w:rPr/>
      </w:pPr>
      <w:r>
        <w:rPr>
          <w:rFonts w:ascii="Amiri" w:hAnsi="Amiri" w:eastAsia="Amiri" w:cs="Amiri"/>
          <w:color w:val="111111"/>
          <w:sz w:val="28"/>
          <w:sz w:val="28"/>
          <w:szCs w:val="28"/>
          <w:rtl w:val="true"/>
          <w:lang w:bidi="ar-SA"/>
        </w:rPr>
        <w:t xml:space="preserve">فان كنت عن شكري غنيا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شكر ما أوليتني لفقير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منه ما سرقته،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حدّثني بهما أبو الصلت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موسي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جعفر بن محمّد، عن أبيه، عن جده أمير المؤمنين صلوات اللّه عليهم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الذنوب عقوبة كفران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الصلت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بعبد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جَدِّهِ عَنْ جَعْفَرِ بْنِ مُحَمَّدٍ عَنْ أَبِيهِ عَنْ جَدِّهِ عليه السلام</w:t>
      </w:r>
    </w:p>
    <w:p>
      <w:pPr>
        <w:pStyle w:val="BookText"/>
        <w:rPr/>
      </w:pPr>
      <w:r>
        <w:rPr>
          <w:rFonts w:ascii="IRNazanin" w:hAnsi="IRNazanin" w:eastAsia="IRNazanin"/>
          <w:color w:val="111111"/>
          <w:sz w:val="28"/>
          <w:sz w:val="28"/>
          <w:szCs w:val="28"/>
          <w:rtl w:val="true"/>
          <w:lang w:bidi="fa-IR"/>
        </w:rPr>
        <w:t>و در هم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تعطیل کردند و ضایع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کشتند و طرد کردند و آواره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جهت دادرسی زانو به زمین می‌زنم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شایسته‌ترم</w:t>
      </w:r>
      <w:r>
        <w:rPr>
          <w:rFonts w:eastAsia="IRNazanin" w:cs="IRNazanin"/>
          <w:color w:val="111111"/>
          <w:sz w:val="28"/>
          <w:szCs w:val="28"/>
          <w:rtl w:val="true"/>
          <w:lang w:bidi="fa-IR"/>
        </w:rPr>
        <w:t>.</w:t>
      </w:r>
      <w:r>
        <w:rPr>
          <w:rStyle w:val="FootnoteAnchor"/>
          <w:rtl w:val="true"/>
        </w:rPr>
        <w:footnoteReference w:id="783"/>
      </w:r>
    </w:p>
    <w:p>
      <w:pPr>
        <w:pStyle w:val="Heading5"/>
        <w:numPr>
          <w:ilvl w:val="4"/>
          <w:numId w:val="1"/>
        </w:numPr>
        <w:rPr/>
      </w:pPr>
      <w:bookmarkStart w:id="2104" w:name="__RefHeading___Toc1227516_3264237689"/>
      <w:bookmarkStart w:id="2105" w:name="_Toc992"/>
      <w:bookmarkEnd w:id="2104"/>
      <w:r>
        <w:rPr>
          <w:rtl w:val="true"/>
        </w:rPr>
        <w:t>توضیح</w:t>
      </w:r>
      <w:bookmarkEnd w:id="2105"/>
    </w:p>
    <w:p>
      <w:pPr>
        <w:pStyle w:val="BookText"/>
        <w:rPr/>
      </w:pPr>
      <w:r>
        <w:rPr>
          <w:rFonts w:ascii="IRNazanin" w:hAnsi="IRNazanin" w:eastAsia="IRNazanin"/>
          <w:color w:val="111111"/>
          <w:sz w:val="28"/>
          <w:sz w:val="28"/>
          <w:szCs w:val="28"/>
          <w:rtl w:val="true"/>
          <w:lang w:bidi="fa-IR"/>
        </w:rPr>
        <w:t>مزق و تمزیق به معنای پاره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انا اولی بذلک یعنی من به مخاصمه و انتقام سزاوارترم زیرا آنان این کار را با کتاب و خانه و عترتم انجام دادند</w:t>
      </w:r>
      <w:r>
        <w:rPr>
          <w:rFonts w:eastAsia="IRNazanin" w:cs="IRNazanin"/>
          <w:color w:val="111111"/>
          <w:sz w:val="28"/>
          <w:szCs w:val="28"/>
          <w:rtl w:val="true"/>
          <w:lang w:bidi="fa-IR"/>
        </w:rPr>
        <w:t>.</w:t>
      </w:r>
    </w:p>
    <w:p>
      <w:pPr>
        <w:pStyle w:val="Heading5"/>
        <w:numPr>
          <w:ilvl w:val="4"/>
          <w:numId w:val="1"/>
        </w:numPr>
        <w:rPr/>
      </w:pPr>
      <w:bookmarkStart w:id="2106" w:name="__RefHeading___Toc1227518_3264237689"/>
      <w:bookmarkStart w:id="2107" w:name="_Toc993"/>
      <w:bookmarkEnd w:id="2106"/>
      <w:r>
        <w:rPr>
          <w:rtl w:val="true"/>
        </w:rPr>
        <w:t xml:space="preserve">روایت </w:t>
      </w:r>
      <w:r>
        <w:rPr/>
        <w:t>138</w:t>
      </w:r>
      <w:bookmarkEnd w:id="210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 با سه کس سخن نگوید و به آنها توجه نفرماید و پاک و بی‌آلایششان نسازد و برای آنها عذابی دردناکست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زناکار و سلطان جبار و فقیر خودخواه</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2108" w:name="__RefHeading___Toc1227520_3264237689"/>
      <w:bookmarkStart w:id="2109" w:name="_Toc994"/>
      <w:bookmarkEnd w:id="2108"/>
      <w:r>
        <w:rPr>
          <w:rtl w:val="true"/>
        </w:rPr>
        <w:t xml:space="preserve">روایت </w:t>
      </w:r>
      <w:r>
        <w:rPr/>
        <w:t>139</w:t>
      </w:r>
      <w:bookmarkEnd w:id="210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 به چهار کس نظر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فرمان و منت گذار و تکذیب کننده قضا و قدر و دائم الخمر</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2110" w:name="__RefHeading___Toc1227522_3264237689"/>
      <w:bookmarkStart w:id="2111" w:name="_Toc995"/>
      <w:bookmarkEnd w:id="2110"/>
      <w:r>
        <w:rPr>
          <w:rtl w:val="true"/>
        </w:rPr>
        <w:t xml:space="preserve">روایت </w:t>
      </w:r>
      <w:r>
        <w:rPr/>
        <w:t>140</w:t>
      </w:r>
      <w:bookmarkEnd w:id="211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 تفقه کنید و عرب نادان نباشید که کسی که در دین خدا تفقه نکند خدا روز قیامت به او نظر نمی کند و عملی را برای او پاک نمی سازد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Heading5"/>
        <w:numPr>
          <w:ilvl w:val="4"/>
          <w:numId w:val="1"/>
        </w:numPr>
        <w:rPr/>
      </w:pPr>
      <w:bookmarkStart w:id="2112" w:name="__RefHeading___Toc1227524_3264237689"/>
      <w:bookmarkStart w:id="2113" w:name="_Toc996"/>
      <w:bookmarkEnd w:id="2112"/>
      <w:r>
        <w:rPr>
          <w:rtl w:val="true"/>
        </w:rPr>
        <w:t xml:space="preserve">روایت </w:t>
      </w:r>
      <w:r>
        <w:rPr/>
        <w:t>141</w:t>
      </w:r>
      <w:bookmarkEnd w:id="211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bookmarkStart w:id="2114" w:name="pg13885_196477"/>
    </w:p>
    <w:p>
      <w:pPr>
        <w:pStyle w:val="BookText"/>
        <w:rPr/>
      </w:pPr>
      <w:bookmarkEnd w:id="2114"/>
      <w:r>
        <w:rPr>
          <w:rFonts w:ascii="Amiri" w:hAnsi="Amiri" w:eastAsia="Amiri" w:cs="Amiri"/>
          <w:color w:val="111111"/>
          <w:sz w:val="28"/>
          <w:sz w:val="28"/>
          <w:szCs w:val="28"/>
          <w:rtl w:val="true"/>
          <w:lang w:bidi="ar-SA"/>
        </w:rPr>
        <w:t xml:space="preserve">قَالَ قَالَ النَّبِيُّ صلي الله عليه و آله يُؤْتَي بِعَبْدٍ يَوْمَ الْقِيَامَةِ فَيُوقَفُ بَيْنَ يَدَيِ اللَّهِ عَزَّ وَ جَلَّ فَيَأْمُرُ بِهِ إِلَي النَّارِ فَيَقُولُ أَيْ رَبِّ أَمَرْتَ بِي إِلَي النَّارِ وَ قَدْ قَرَأْتُ الْقُرْآنَ فَيَقُولُ اللَّهُ أَيْ عَبْدِي إِنِّي أَنْعَمْتُ عَلَيْكَ فَلَمْ تَشْكُرْ نِعْمَتِي فَيَقُولُ أَيْ رَبِّ أَنْعَمْتَ عَلَيَّ بِكَذَا فَشَكَرْتُكَ بِكَذَا وَ أَنْعَمْتَ عَلَيَّ بِكَذَا وَ شَكَرْتُكَ بِكَذَا فَلَا يَزَالُ يُحْصِي النِّعَمَ وَ يُعَدِّدُ الشُّكْرَ فَيَقُولُ اللَّهُ تَعَالَي صَدَقْتَ عَبْدِي إِلَّا أَنَّكَ لَمْ تَشْكُرْ مَنْ أَجْرَيْتُ لَكَ نِعْمَتِي عَلَي يَدَيْهِ وَ إِنِّي قَدْ آلَيْتُ عَلَي نَفْسِي أَنْ لَا أَقْبَلَ شُكْرَ عَبْدٍ لِنِعْمَةٍ أَنْعَمْتُهَا عَلَيْهِ حَتَّي يَشْكُرَ سَائِقَهَا مِنْ خَلْقِي إِلَيْهِ </w:t>
      </w:r>
      <w:r>
        <w:rPr>
          <w:rStyle w:val="FootnoteAnchor"/>
          <w:rtl w:val="true"/>
        </w:rPr>
        <w:footnoteReference w:id="787"/>
      </w:r>
    </w:p>
    <w:p>
      <w:pPr>
        <w:pStyle w:val="Heading5"/>
        <w:numPr>
          <w:ilvl w:val="4"/>
          <w:numId w:val="1"/>
        </w:numPr>
        <w:rPr/>
      </w:pPr>
      <w:bookmarkStart w:id="2115" w:name="__RefHeading___Toc1227526_3264237689"/>
      <w:bookmarkStart w:id="2116" w:name="_Toc997"/>
      <w:bookmarkEnd w:id="2115"/>
      <w:r>
        <w:rPr>
          <w:rtl w:val="true"/>
        </w:rPr>
        <w:t>«</w:t>
      </w:r>
      <w:r>
        <w:rPr/>
        <w:t>142</w:t>
      </w:r>
      <w:r>
        <w:rPr>
          <w:rtl w:val="true"/>
        </w:rPr>
        <w:t>»</w:t>
      </w:r>
      <w:bookmarkEnd w:id="2116"/>
    </w:p>
    <w:p>
      <w:pPr>
        <w:pStyle w:val="BookText"/>
        <w:rPr/>
      </w:pPr>
      <w:r>
        <w:rPr>
          <w:rFonts w:ascii="Amiri" w:hAnsi="Amiri" w:eastAsia="Amiri" w:cs="Amiri"/>
          <w:color w:val="111111"/>
          <w:sz w:val="28"/>
          <w:sz w:val="28"/>
          <w:szCs w:val="28"/>
          <w:rtl w:val="true"/>
          <w:lang w:bidi="ar-SA"/>
        </w:rPr>
        <w:t>كا، الكافي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كُشِفَ غِطَاءٌ مِنْ أَغْطِيَةِ الْجَنَّةِ فَوَجَدَ رِيحَهَا مَنْ كَانَتْ لَهُ رُوحٌ مِنْ مَسِيرَةِ خَمْسِمِائَةِ عَامٍ إِلَّا صِنْفٌ وَاحِدٌ قُلْتُ مَنْ هُمْ قَالَ الْعَاقُّ لِوَالِدَيْهِ</w:t>
      </w:r>
      <w:r>
        <w:rPr>
          <w:rFonts w:eastAsia="Amiri" w:cs="Amiri" w:ascii="Amiri" w:hAnsi="Amiri"/>
          <w:color w:val="111111"/>
          <w:sz w:val="28"/>
          <w:szCs w:val="28"/>
          <w:rtl w:val="true"/>
          <w:lang w:bidi="ar-SA"/>
        </w:rPr>
        <w:t>.</w:t>
      </w:r>
    </w:p>
    <w:p>
      <w:pPr>
        <w:pStyle w:val="Heading5"/>
        <w:numPr>
          <w:ilvl w:val="4"/>
          <w:numId w:val="1"/>
        </w:numPr>
        <w:rPr/>
      </w:pPr>
      <w:bookmarkStart w:id="2117" w:name="__RefHeading___Toc1227528_3264237689"/>
      <w:bookmarkStart w:id="2118" w:name="_Toc998"/>
      <w:bookmarkEnd w:id="2117"/>
      <w:r>
        <w:rPr>
          <w:rtl w:val="true"/>
        </w:rPr>
        <w:t>«</w:t>
      </w:r>
      <w:r>
        <w:rPr/>
        <w:t>143</w:t>
      </w:r>
      <w:r>
        <w:rPr>
          <w:rtl w:val="true"/>
        </w:rPr>
        <w:t>»</w:t>
      </w:r>
      <w:bookmarkEnd w:id="2118"/>
    </w:p>
    <w:p>
      <w:pPr>
        <w:pStyle w:val="BookText"/>
        <w:rPr/>
      </w:pPr>
      <w:r>
        <w:rPr>
          <w:rFonts w:ascii="Amiri" w:hAnsi="Amiri" w:eastAsia="Amiri" w:cs="Amiri"/>
          <w:color w:val="111111"/>
          <w:sz w:val="28"/>
          <w:sz w:val="28"/>
          <w:szCs w:val="28"/>
          <w:rtl w:val="true"/>
          <w:lang w:bidi="ar-SA"/>
        </w:rPr>
        <w:t>م، تفسير الإمام عليه السلام قَالَ الْإِمَامُ عليه السلام قَالَ عَلِيُّ بْنُ أَبِي طَالِبٍ عليهما السلام مَنْ كَانَ مِنْ شِيعَتِنَا عَالِماً بِشَرِيعَتِنَا فَأَخْرَجَ ضُعَفَاءَ شِيعَتِنَا مِنْ ظُلْمَةِ جَهْلِهِمْ إِلَي نُورِ الْعِلْمِ الَّذِي حَبَوْنَاهُ جَاءَ يَوْمَ الْقِيَامَةِ وَ عَلَي رَأْسِهِ تَاجٌ مِنْ نُورٍ يُضِي‌ءُ لِأَهْلِ جَمِيعِ تِلْكَ الْعَرَصَاتِ وَ عَلَيْهِ حُلَّةٌ لَا يَقُومُ لِأَقَلِّ سِلْكٍ مِنْهَا الدُّنْيَا بِحَذَافِيرِهَا ثُمَّ يُنَادِي مُنَادٍ يَا عِبَادَ اللَّهِ هَذَا عَالِمٌ مِنْ تَلَامِذَةِ بَعْضِ آلِ مُحَمَّدٍ أَلَا فَمَنْ أَخْرَجَهُ فِي الدُّنْيَا مِنْ حَيْرَةِ جَهْلِهِ فَلْيَتَشَبَّثْ بِنُورِهِ لِيُخْرِجَهُ مِنْ حَيْرَةِ ظُلْمَةِ هَذِهِ الْعَرَصَاتِ إِلَي نُزْهِ الْجِنَانِ فَيُخْرِجُ كُلَّ مَنْ كَانَ عَلَّمَهُ فِي الدُّنْيَا أَوْ فَتَحَ عَنْ قَلْبِهِ مِنَ الْجَهْلِ قُفْلًا أَوْ أَوْضَحَ لَهُ عَنْ شُبْهَةٍ وَ قَالَ قَالَتِ الصِّدِّيقَةُ فَاطِمَةُ</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 آورده می شود و مقابل خدای عزوجل می ایستد؛ پس خدا دستور می دهد او به آتش افکنده می شود؛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کردی من به آتش در افتم در حالی که من قرآن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نعمت دادم ولی تو نعمت مرا شکر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نعمت را به من دادی و من با فلان کار تو را شکر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نعمت را به من دادی و من با فلان کار تو را شکر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آن بنده نعمت ها را می شمرد و شکرش را می گوید؛ پس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راست گفتی اما تو شکر کسی را که من نعمت خود را به دست او برایت جاری ساختم به جا نیاوردی و من با خود عهد کرده ام که شکر بنده ای را به خاطر نعمتی که به او داده ام نپذیرم تا این که از خلق من که آن نعمت را به سمت او سوق داده به جای بیاورد</w:t>
      </w:r>
      <w:r>
        <w:rPr>
          <w:rFonts w:eastAsia="IRNazanin" w:cs="IRNazanin"/>
          <w:color w:val="111111"/>
          <w:sz w:val="28"/>
          <w:szCs w:val="28"/>
          <w:rtl w:val="true"/>
          <w:lang w:bidi="fa-IR"/>
        </w:rPr>
        <w:t>.</w:t>
      </w:r>
      <w:r>
        <w:rPr>
          <w:rStyle w:val="FootnoteAnchor"/>
          <w:rtl w:val="true"/>
        </w:rPr>
        <w:footnoteReference w:id="788"/>
      </w:r>
    </w:p>
    <w:p>
      <w:pPr>
        <w:pStyle w:val="Heading5"/>
        <w:numPr>
          <w:ilvl w:val="4"/>
          <w:numId w:val="1"/>
        </w:numPr>
        <w:rPr/>
      </w:pPr>
      <w:bookmarkStart w:id="2119" w:name="__RefHeading___Toc1227530_3264237689"/>
      <w:bookmarkStart w:id="2120" w:name="_Toc999"/>
      <w:bookmarkEnd w:id="2119"/>
      <w:r>
        <w:rPr>
          <w:rtl w:val="true"/>
        </w:rPr>
        <w:t xml:space="preserve">روایت </w:t>
      </w:r>
      <w:r>
        <w:rPr/>
        <w:t>142</w:t>
      </w:r>
      <w:bookmarkEnd w:id="212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پرده ای از پرده های بهشت برداشته می شود و هر موجود دارای روحی بوی بهشت را از فاصله پانصد سال می شنوند مگر یک صنف؛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عاق والدین باشد</w:t>
      </w:r>
      <w:r>
        <w:rPr>
          <w:rFonts w:eastAsia="IRNazanin" w:cs="IRNazanin"/>
          <w:color w:val="111111"/>
          <w:sz w:val="28"/>
          <w:szCs w:val="28"/>
          <w:rtl w:val="true"/>
          <w:lang w:bidi="fa-IR"/>
        </w:rPr>
        <w:t>.</w:t>
      </w:r>
      <w:r>
        <w:rPr>
          <w:rStyle w:val="FootnoteAnchor"/>
          <w:rtl w:val="true"/>
        </w:rPr>
        <w:footnoteReference w:id="789"/>
      </w:r>
    </w:p>
    <w:p>
      <w:pPr>
        <w:pStyle w:val="Heading5"/>
        <w:numPr>
          <w:ilvl w:val="4"/>
          <w:numId w:val="1"/>
        </w:numPr>
        <w:rPr/>
      </w:pPr>
      <w:bookmarkStart w:id="2121" w:name="__RefHeading___Toc1227532_3264237689"/>
      <w:bookmarkStart w:id="2122" w:name="_Toc1000"/>
      <w:bookmarkEnd w:id="2121"/>
      <w:r>
        <w:rPr>
          <w:rtl w:val="true"/>
        </w:rPr>
        <w:t xml:space="preserve">روایت </w:t>
      </w:r>
      <w:r>
        <w:rPr/>
        <w:t>143</w:t>
      </w:r>
      <w:bookmarkEnd w:id="212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شیعیان ما باشد و عالم به شریعت ما باشد و ضعفای از شیعیان ما را از ظلمت جهلشان به نور علمی که به او بخشیده ایم خارج سازد، روز قیامت می آید در حالی که بر سرش تاجی از نور است که برای اهل تمام آن مواقف می درخشد و لباسی به تن دارد که برای کمترین نخ آن دنیا با همه چیزش برابری نمی کند؛ سپس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این فرد دانشمند، یکی از شاگردان علمای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در این سرا با توسّل به نور دانش او از حیرت جهل و نادانی برون رفته پس به نور او درآویزد تا او را از حیرت تاریکی این مواقف به سمت گردشگاه های بهشت بیرون ببرد؛ پس هر کس که در دنیا به او علم آموخته یا از قلب او قفلی از جهل گشوده یا شبهه ای را برای او واضح ساخته، بیرون می آید و صدیقه فاطمه </w:t>
      </w:r>
    </w:p>
    <w:p>
      <w:pPr>
        <w:pStyle w:val="BookText"/>
        <w:rPr/>
      </w:pPr>
      <w:r>
        <w:rPr>
          <w:rFonts w:ascii="Amiri" w:hAnsi="Amiri" w:eastAsia="Amiri" w:cs="Amiri"/>
          <w:color w:val="111111"/>
          <w:sz w:val="28"/>
          <w:sz w:val="28"/>
          <w:szCs w:val="28"/>
          <w:rtl w:val="true"/>
          <w:lang w:bidi="ar-SA"/>
        </w:rPr>
        <w:t xml:space="preserve">الزَّهْرَاءُ عليها السلام سَمِعْتُ أَبِي صلي الله عليه و آله يَقُولُ إِنَّ عُلَمَاءَ شِيعَتِنَا يُحْشَرُونَ فَيُخْلَعُ عَلَيْهِمْ مِنْ خِلَعِ الْكَرَامَاتِ عَلَي قَدْرِ كَثْرَةِ عُلُومِهِمْ وَ جِدِّهِمْ فِي إِرْشَادِ عِبَادِ اللَّهِ حَتَّي يُخْلَعَ عَلَي الْوَاحِدِ مِنْهُمْ أَلْفُ أَلْفِ خِلْعَةٍ مِنْ نُورٍ ثُمَّ يُنَادِي مُنَادِي رَبِّنَا عَزَّ وَ جَلَّ أَيُّهَا الْكَافِلُونَ لِأَيْتَامِ آلِ مُحَمَّدٍ وَ النَّاعِشُونَ لَهُمْ عِنْدَ انْقِطَاعِهِمْ عَنْ آبَائِهِمُ الَّذِينَ هُمْ أَئِمَّتُهُمْ هَؤُلَاءِ تَلَامِذَتُكُمْ وَ الْأَيْتَامُ الَّذِينَ تَكَفَّلْتُمُوهُمْ وَ نَعَشْتُمُوهُمْ فَاخْلَعُوا عَلَيْهِمْ كَمَا خَلَعْتُمُوهُمْ خِلَعَ الْعُلُومِ فِي الدُّنْيَا فَيَخْلَعُونَ عَلَي كُلِّ وَاحِدٍ مِنْ أُولَئِكَ الْأَيْتَامِ عَلَي قَدْرِ مَا أَخَذُوا عَنْهُمْ مِنَ الْعُلُومِ حَتَّي إِنَّ فِيهِمْ يَعْنِي فِي الْأَيْتَامِ لَمَنْ يُخْلَعُ عَلَيْهِ مِائَةُ أَلْفِ خِلْعَةٍ مِنْ نُورٍ وَ كَذَلِكَ يَخْلَعُ هَؤُلَاءِ الْأَيْتَامُ عَلَي مَنْ تَعَلَّمَ مِنْهُمْ ثُمَّ إِنَّ اللَّهَ تَعَالَي يَقُولُ أَعِيدُوا عَلَي هَؤُلَاءِ الْكَافِلِينَ لِلْأَيْتَامِ حَتَّي تُتِمُّوا لَهُمْ خِلَعَهُمْ وَ تُضْعِفُوهَا فَيُتِمُّ لَهُمْ مَا كَانَ لَهُمْ قَبْلَ أَنْ يَخْلَعُوا عَلَيْهِمْ وَ يُضَاعِفُ لَهُمْ وَ كَذَلِكَ مَنْ بِمَرْتِبَتِهِمْ مِمَّنْ خُلِعَ عَلَيْهِ عَلَي مَرْتِبَتِهِمْ فَقَالَتْ فَاطِمَةُ عليها السلام إِنَّ سِلْكاً مِنْ تِلْكَ الْخِلَعِ لَأَفْضَلُ مِمَّا طَلَعَتْ عَلَيْهِ الشَّمْسُ أَلْفَ أَلْفِ مَرَّةٍ قَالَ وَ قَالَ عَلِيُّ بْنُ مُوسَي عليهما السلام يُقَالُ لِلْعَابِدِ يَوْمَ الْقِيَامَةِ نِعْمَ الرَّجُلُ كُنْتَ هِمَّتُكَ ذَاتُ نَفْسِكَ وَ كَفَيْتَ النَّاسَ مَئُونَتَكَ فَادْخُلِ الْجَنَّةَ فَيُقَالُ لِلْفَقِيهِ يَا أَيُّهَا الْكَفِيلُ لِأَيْتَامِ آلِ مُحَمَّدٍ الْهَادِي لِضُعَفَاءِ مُحِبِّيهِ وَ مَوَالِيهِ قِفْ حَتَّي تَشْفَعَ لِكُلِّ مَنْ أَخَذَ عَنْكَ أَوْ تَعَلَّمَ مِنْكَ فَيَقِفُ فَيَدْخُلُ الْجَنَّةَ مَعَهُ فِئَامٌ وَ فِئَامٌ </w:t>
      </w:r>
      <w:r>
        <w:rPr>
          <w:rStyle w:val="FootnoteAnchor"/>
          <w:rtl w:val="true"/>
        </w:rPr>
        <w:footnoteReference w:id="790"/>
      </w:r>
      <w:r>
        <w:rPr>
          <w:rFonts w:ascii="Amiri" w:hAnsi="Amiri" w:eastAsia="Amiri" w:cs="Amiri"/>
          <w:color w:val="111111"/>
          <w:sz w:val="28"/>
          <w:sz w:val="28"/>
          <w:szCs w:val="28"/>
          <w:rtl w:val="true"/>
          <w:lang w:bidi="ar-SA"/>
        </w:rPr>
        <w:t>حَتَّي قَالَ عَشْراً وَ هُمُ الَّذِينَ أَخَذُوا عَنْهُ عُلُومَهُ وَ أَخَذُوا عَمَّنْ أَخَذَ عَنْهُ وَ عَمَّنْ أَخَذَ عَنْهُ إِلَي يَوْمِ الْقِيَامَةِ فَانْظُرُوا كَمْ فَرْقٌ مَا بَيْنَ الْمَنْزِلَتَيْنِ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الْحَسَنُ بْنُ عَلِيٍّ عليهما السلام يَأْتِي عُلَمَاءُ شِيعَتِنَا الْقَوَّامُونَ لِضُعَفَاءِ مُحِبِّينَا وَ أَهْلِ وَلَايَتِنَا يَوْمَ الْقِيَامَةِ وَ الْأَنْوَارُ تَسْطَعُ مِنْ تِيجَانِهِمْ عَلَي رَأْسِ كُلِّ وَاحِدٍ مِنْهُمْ تَاجٌ قَدِ انْبَثَّتْ تِلْكَ الْأَنْوَارُ فِي عَرَصَاتِ الْقِيَامَةِ وَ دُورِهَا مَسِيرَةَ ثَلَاثِمِائَةِ أَلْفِ سَنَةٍ فَشُعَاعُ تِيجَانِهِمْ يَنْبَثُّ فِيهَا كُلِّهَا فَلَا يَبْقَي هُنَاكَ يَتِيمٌ قَدْ كَفَلُوهُ وَ مِنْ ظُلْمَةِ الْجَهْلِ وَ حَيْرَةِ التِّيهِ أَخْرَجُوهُ إِلَّا تَعَلَّقَ بِشُعْبَةٍ مِنْ أَنْوَارِهِمْ فَرَفَعَتْهُمْ فِي الْعُلُوِّ حَتَّي يُحَاذِيَ بِهِمْ رَبَضَ غُرَفِ الْجِنَانِ ثُمَّ يُنْزِلُهُمْ عَلَي مَنَازِلِهِمُ الْمُعَدَّةِ لَهُمْ فِي جِوَارِ أُسْتَادِيهِمْ وَ مُعَلِّمِيهِمْ</w:t>
      </w:r>
    </w:p>
    <w:p>
      <w:pPr>
        <w:pStyle w:val="BookText"/>
        <w:rPr/>
      </w:pPr>
      <w:r>
        <w:rPr>
          <w:rFonts w:ascii="IRNazanin" w:hAnsi="IRNazanin" w:eastAsia="IRNazanin"/>
          <w:color w:val="111111"/>
          <w:sz w:val="28"/>
          <w:sz w:val="28"/>
          <w:szCs w:val="28"/>
          <w:rtl w:val="true"/>
          <w:lang w:bidi="fa-IR"/>
        </w:rPr>
        <w:t>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ما محشور می شوند و از خلعتهای کرامات به میزان کثرت علومشان و جدّیتشان در ارشاد بندگان خدا به آنان بخشیده می شود تا جایی که بر تن یکی از آنها هزار هزار خلعت از نور پوشانده می شود؛ سپس منادی پروردگار ما عزوجل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سرپرستان ایتام آل محمد صلی الله علیه و آله و ای زنده کنندگان آنان وقت بریدنشان از پدرانشان که امامانشان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شاگردان شما و ایتامی هستند که شما سرپرستی نمودید و آنان را سر زنده نمودید؛ پس بر آنان به سان خودتان که خلعت گرفتید، از خلعت های علومتان در دنیا بدهید؛ پس بر هر یک از آن ایتام به قدر خلعتهایی که به خاطر علومشان گرفتند، خلعت می بخشند تا جایی که در بین ایتام کسی هست که صد هزار خلعت از نور می گیرد و همچنین این ایتام نیز بر کسانی که از آنان علم آموختند خلعت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سرپرستان ایتام باز هم خلعت بدهید تا خلعت هایشان را کامل کنید و آن را دو برابر کنید، پس آنچه دارند برایشان تکمیل می شود، قبل از آنکه به آنان خلعت داده شود و برایشان دو برابر می شود و همچنین کسانی که در مرتبه آنان هستند از کسانی که بر مراتب خود خلعت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نخ از آن خلعت ها هزار هزار بار برتر است از آنچه خورشید بر آن می تابد 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عابد در روز قیامت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خوب مردی هستی که همتت فقط خودت بودی و مردم را از مئونه ات باز داشتی پس داخل بهشت شو و به فقیه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 ایتام آل محمد که هادی ضعیفان از محبان و موالیان او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از هر کس که از تو علم و دانش فرا گرفت شفاعت کنی؛ پس می ایستد و همراه او جماعات و جماعاتی که تا ده بار فرمود، داخل بهشت می شوند و اینان کسانی هستند که از او علم اخذ نموده اند و از کسی که از آن فقیه علم آموخته علم اخذ نموده اند و از کسانی که از او تا روز قیامت علم آموخته اند، علم آموخته؛ پس ببینید چقدر فرق بین منزلت عابد و فقیه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شیعیان ما که بر پا دارندگان ضعفای محبان ما و اهل ولایت ما هستند، روز قیامت می آیند در حالی که نور از تاجهایشان ساطع است و بر سر هر یک از آنان تاجی است که آن انوار را در مواقف قیامت و خانه های آن تا سی صد هزار سال می پراکند؛ پس شعاع تاجهایشان در تمام آن مواقف پراکنده می شود؛ پس در آن جا یتیمی که سرپرستی او را کرده اند و از ظلمت جهل و حیرت سرگردانی آن بیرونش آورده اند نمی ماند مگر آن که به شعبه ای از انوار آنان آویزان می شود؛ پس آنان را بالا می برند تا آنان را در موازات دیوارهای غرفه های بهشتی می رسانند و سپس آنان را به منازل مهیا شده برایشان در جوار اساتید و معلماشان </w:t>
      </w:r>
      <w:bookmarkStart w:id="2123" w:name="pg13885_196479"/>
    </w:p>
    <w:p>
      <w:pPr>
        <w:pStyle w:val="BookText"/>
        <w:rPr/>
      </w:pPr>
      <w:bookmarkEnd w:id="2123"/>
      <w:r>
        <w:rPr>
          <w:rFonts w:ascii="Amiri" w:hAnsi="Amiri" w:eastAsia="Amiri" w:cs="Amiri"/>
          <w:color w:val="111111"/>
          <w:sz w:val="28"/>
          <w:sz w:val="28"/>
          <w:szCs w:val="28"/>
          <w:rtl w:val="true"/>
          <w:lang w:bidi="ar-SA"/>
        </w:rPr>
        <w:t>وَ بِحَضْرَةِ أَئِمَّتِهِمُ الَّذِينَ كَانُوا إِلَيْهِمْ يَدْعُونَ وَ لَا يَبْقَي نَاصِبٌ مِنَ النَّوَاصِبِ يُصِيبُهُ مِنْ شُعَاعِ تِلْكَ التِّيجَانِ إِلَّا عَمِيَتْ عَيْنَاهُ وَ صَمَّتْ أُذُنَاهُ وَ خَرِسَ لِسَانُهُ وَ يَحُولُ عَلَيْهِ أَشَدُّ مِنْ لَهَبِ النِّيرَانِ فيَحْمِلُهُمْ حَتَّي يَدْفَعَهُمْ إِلَي الزَّبَانِيَةِ فَيَدْعُوهُمْ إِلي سَواءِ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مُوسَي بْنُ جَعْفَرٍ عليهما السلام مَنْ أَعَانَ مُحِبّاً لَنَا عَلَي عَدُوٍّ لَنَا فَقَوَّاهُ وَ شَجَّعَهُ حَتَّي يَخْرُجَ الْحَقُّ الدَّالُّ عَلَي فَضْلِنَا بِأَحْسَنِ صُورَةٍ وَ يَخْرُجَ الْبَاطِلُ الَّذِي يَرُومُ بِهِ أَعْدَاؤُنَا فِي دَفْعِ حَقِّنَا فِي أَقْبَحِ صُورَةٍ حَتَّي يَنْتَبِهَ الْغَافِلُونَ وَ يَسْتَبْصِرَ الْمُتَعَلِّمُونَ وَ يَزْدَادَ فِي بَصَائِرِهِمُ الْعَالِمُونَ بَعَثَهُ اللَّهُ يَوْمَ الْقِيَامَةِ فِي أَعْلَي مَنَازِلِ الْجِنَانِ وَ يَقُولُ يَا عَبْدِيَ الْكَاسِرُ لِأَعْدَائِي النَّاصِرُ لِأَوْلِيَائِي الْمُصَرِّحُ بِتَفْضِيلِ مُحَمَّدٍ خَيْرِ أَنْبِيَائِي وَ بِتَشْرِيفِ عَلِيٍّ أَفْضَلِ أَوْلِيَائِي وَ تُنَاوِي مَنْ نَاوَاهُمَا وَ تُسَمِّي بِأَسْمَائِهِمَا وَ أَسْمَاءِ خُلَفَائِهِمَا وَ تُلَقِّبُ بِأَلْقَابِهِمْ فَيَقُولُ ذَلِكَ وَ يُبَلِّغُ اللَّهُ ذَلِكَ جَمِيعَ أَهْلِ الْعَرَصَاتِ فَلَا يَبْقَي كَافِرٌ وَ لَا جَبَّارٌ وَ لَا شَيْطَانٌ إِلَّا صَلَّي عَلَي هَذَا الْكَاسِرِ لِأَعْدَاءِ مُحَمَّدٍ وَ لَعَنَ الَّذِينَ كَانُوا يُنَاصِبُونَهُ فِي الدُّنْيَا مِنَ النَّوَاصِبِ لِمُحَمَّدٍ وَ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مُوسَي الرِّضَا عليهما السلام أَفْضَلُ مَا يُقَدِّمُهُ الْعَالِمُ مِنْ مُحِبِّينَا وَ مَوَالِينَا أَمَامَهُ لِيَوْمِ فَقْرِهِ وَ فَاقَتِهِ وَ ذُلِّهِ وَ مَسْكَنَتِهِ أَنْ يُغِيثَ فِي الدُّنْيَا مِسْكِيناً مِنْ مُحِبِّينَا مِنْ يَدِ نَاصِبٍ عَدُوٍّ لِلَّهِ وَ لِرَسُولِهِ يَقُومُ مِنْ قَبْرِهِ وَ الْمَلَائِكَةُ صُفُوفٌ مِنْ شَفِيرِ قَبْرِهِ إِلَي مَوْضِعِ مَحَلِّهِ مِنْ جِنَانِ اللَّهِ فَيَحْمِلُونَهُ عَلَي أَجْنِحَتِهِمْ يَقُولُونَ مَرْحَباً طُوبَاكَ طُوبَاكَ يَا دَافِعَ الْكِلَابِ عَنِ الْأَبْرَارِ وَ يَا أَيُّهَا الْمُتَعَصِّبُ لِلْأَئِمَّةِ الْأَخْيَارِ الْخَبَرَ</w:t>
      </w:r>
      <w:r>
        <w:rPr>
          <w:rFonts w:eastAsia="Amiri" w:cs="Amiri" w:ascii="Amiri" w:hAnsi="Amiri"/>
          <w:color w:val="111111"/>
          <w:sz w:val="28"/>
          <w:szCs w:val="28"/>
          <w:rtl w:val="true"/>
          <w:lang w:bidi="ar-SA"/>
        </w:rPr>
        <w:t>.</w:t>
      </w:r>
    </w:p>
    <w:p>
      <w:pPr>
        <w:pStyle w:val="Heading5"/>
        <w:numPr>
          <w:ilvl w:val="4"/>
          <w:numId w:val="1"/>
        </w:numPr>
        <w:rPr/>
      </w:pPr>
      <w:bookmarkStart w:id="2124" w:name="__RefHeading___Toc1227534_3264237689"/>
      <w:bookmarkStart w:id="2125" w:name="_Toc1001"/>
      <w:bookmarkEnd w:id="2124"/>
      <w:r>
        <w:rPr>
          <w:rtl w:val="true"/>
        </w:rPr>
        <w:t>بيان</w:t>
      </w:r>
      <w:bookmarkEnd w:id="2125"/>
    </w:p>
    <w:p>
      <w:pPr>
        <w:pStyle w:val="BookText"/>
        <w:rPr/>
      </w:pPr>
      <w:r>
        <w:rPr>
          <w:rFonts w:ascii="Amiri" w:hAnsi="Amiri" w:eastAsia="Amiri" w:cs="Amiri"/>
          <w:color w:val="111111"/>
          <w:sz w:val="28"/>
          <w:sz w:val="28"/>
          <w:szCs w:val="28"/>
          <w:rtl w:val="true"/>
          <w:lang w:bidi="ar-SA"/>
        </w:rPr>
        <w:t>الربض محركة سور المدينة</w:t>
      </w:r>
      <w:r>
        <w:rPr>
          <w:rFonts w:eastAsia="Amiri" w:cs="Amiri" w:ascii="Amiri" w:hAnsi="Amiri"/>
          <w:color w:val="111111"/>
          <w:sz w:val="28"/>
          <w:szCs w:val="28"/>
          <w:rtl w:val="true"/>
          <w:lang w:bidi="ar-SA"/>
        </w:rPr>
        <w:t>.</w:t>
      </w:r>
    </w:p>
    <w:p>
      <w:pPr>
        <w:pStyle w:val="Heading5"/>
        <w:numPr>
          <w:ilvl w:val="4"/>
          <w:numId w:val="1"/>
        </w:numPr>
        <w:rPr/>
      </w:pPr>
      <w:bookmarkStart w:id="2126" w:name="__RefHeading___Toc1227536_3264237689"/>
      <w:bookmarkStart w:id="2127" w:name="_Toc1002"/>
      <w:bookmarkEnd w:id="2126"/>
      <w:r>
        <w:rPr>
          <w:rtl w:val="true"/>
        </w:rPr>
        <w:t>«</w:t>
      </w:r>
      <w:r>
        <w:rPr/>
        <w:t>144</w:t>
      </w:r>
      <w:r>
        <w:rPr>
          <w:rtl w:val="true"/>
        </w:rPr>
        <w:t>»</w:t>
      </w:r>
      <w:bookmarkEnd w:id="2127"/>
    </w:p>
    <w:p>
      <w:pPr>
        <w:pStyle w:val="BookText"/>
        <w:rPr/>
      </w:pPr>
      <w:r>
        <w:rPr>
          <w:rFonts w:ascii="Amiri" w:hAnsi="Amiri" w:eastAsia="Amiri" w:cs="Amiri"/>
          <w:color w:val="111111"/>
          <w:sz w:val="28"/>
          <w:sz w:val="28"/>
          <w:szCs w:val="28"/>
          <w:rtl w:val="true"/>
          <w:lang w:bidi="ar-SA"/>
        </w:rPr>
        <w:t>لي، الأمالي للصدوق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عَزَّ وَ جَلَّ النَّاسَ فِي صَعِيدٍ وَاحِدٍ وَ وُضِعَتِ الْمَوَازِينُ فَتُوزَنُ دِمَاءُ الشُّهَدَاءِ مَعَ مِدَادِ الْعُلَمَاءِ فَتَرْجَحُ مِدَادُ الْعُلَمَاءِ عَلَي دِمَاءِ الشُّهَدَاءِ</w:t>
      </w:r>
      <w:r>
        <w:rPr>
          <w:rFonts w:eastAsia="Amiri" w:cs="Amiri" w:ascii="Amiri" w:hAnsi="Amiri"/>
          <w:color w:val="111111"/>
          <w:sz w:val="28"/>
          <w:szCs w:val="28"/>
          <w:rtl w:val="true"/>
          <w:lang w:bidi="ar-SA"/>
        </w:rPr>
        <w:t>.</w:t>
      </w:r>
    </w:p>
    <w:p>
      <w:pPr>
        <w:pStyle w:val="Heading5"/>
        <w:numPr>
          <w:ilvl w:val="4"/>
          <w:numId w:val="1"/>
        </w:numPr>
        <w:rPr/>
      </w:pPr>
      <w:bookmarkStart w:id="2128" w:name="__RefHeading___Toc1227538_3264237689"/>
      <w:bookmarkStart w:id="2129" w:name="_Toc1003"/>
      <w:bookmarkEnd w:id="2128"/>
      <w:r>
        <w:rPr>
          <w:rtl w:val="true"/>
        </w:rPr>
        <w:t>«</w:t>
      </w:r>
      <w:r>
        <w:rPr/>
        <w:t>145</w:t>
      </w:r>
      <w:r>
        <w:rPr>
          <w:rtl w:val="true"/>
        </w:rPr>
        <w:t>»</w:t>
      </w:r>
      <w:bookmarkEnd w:id="2129"/>
    </w:p>
    <w:p>
      <w:pPr>
        <w:pStyle w:val="BookText"/>
        <w:rPr/>
      </w:pPr>
      <w:r>
        <w:rPr>
          <w:rFonts w:ascii="Amiri" w:hAnsi="Amiri" w:eastAsia="Amiri" w:cs="Amiri"/>
          <w:color w:val="111111"/>
          <w:sz w:val="28"/>
          <w:sz w:val="28"/>
          <w:szCs w:val="28"/>
          <w:rtl w:val="true"/>
          <w:lang w:bidi="ar-SA"/>
        </w:rPr>
        <w:t>ع، علل الشرائع بِإِسْنَادِهِ عَنْ أَبِي الدَّرْدَاءِ قَالَ سَمِعْتُ رَسُولَ اللَّهِ صلي الله عليه و آله يَقُولُ إِنَّ اللَّهَ عَزَّ وَ جَلَّ يَجْمَعُ الْعُلَمَاءَ يَوْمَ الْقِيَامَةِ فَيَقُولُ لَهُمْ لَمْ أَضَعْ نُورِي وَ حُكْمِي فِي صُدُورِكُمْ</w:t>
      </w:r>
    </w:p>
    <w:p>
      <w:pPr>
        <w:pStyle w:val="BookText"/>
        <w:rPr/>
      </w:pPr>
      <w:r>
        <w:rPr>
          <w:rFonts w:ascii="IRNazanin" w:hAnsi="IRNazanin" w:eastAsia="IRNazanin"/>
          <w:color w:val="111111"/>
          <w:sz w:val="28"/>
          <w:sz w:val="28"/>
          <w:szCs w:val="28"/>
          <w:rtl w:val="true"/>
          <w:lang w:bidi="fa-IR"/>
        </w:rPr>
        <w:t>و در محضر امامانشان که به سمت آنان فرا می خواندند، فرود می آورند؛ پس هیچ ناصبی ای از ناصبیان باقی نمی ماند که از شعاع آن تاجها به او می خورد مگر آن که دو چشمش کور می شود و دو گوشش کر و زبانش لال می گردد و عذابی شدیدتر از شعله های آتش بر او وارد می شود و آنان را بر می دارند تا به آتش بانان می دهند و آنان نیز آن نواصب را به میان آتش جهنم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محب ما را بر دشمن ما یاری کند و او را تقویت و تشجیع نماید تا حقیقت دال بر فضل ما را به بهترین شکل خارج سازد و باطلی را که دشمنان ما قصد آن را در بدترین شکل دارند را دفع کند، تا غافلان متنبه شوند و متعلمان بینا گردند و عالمان بصیرتشان افزوده گردد، خدا روز قیامت او را در بالاترین منازل بهشت بر می انگیزد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شکننده دشمنان من و یاور اولیای من که بر تفضیل محمد بهترین انبیای من و به شرافت علی افضل اولیای من تصریح کردی و با دشمنانشان دشمنی کردی و به اسمهای این دو و اسم های خلفای این دو نام و به القابشان ملقب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سخن را می گوید و این مطلب را به جمیع اهل عرصات می رساند، پس کافر و جبار و شیطانی نمی ماند، مگر این که بر این شکننده دشمنان محمد صلی الله علیه و آله درود می فرستد و کسانی را که با او در دنیا دشمنی کردند را از نواصب محمد و علی صلوات الله علیهما، لعن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عالم از محبان و موالیان ما رو بروی خویش برای روز فقر و نداری خود و ذلت و بیچارگی خود پیش می فرستد، همان دستگیری او در دنیا نسبت به مسکینی از محبان ما و نجات او از دست ناصب دشمن خدا و رسول اوست که از قبرش بر می خیزد در حالی که ملائکه از لبه قبر او تا محل بهشت او صف کشیده اند و او را بر بالهای خود حمل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خوشا به حالت ای کسی که سگان را از نیکان راندی و ای کسی که نسبت به ائمه اطهار علیهم السلام تعصب داری تا آخر خبر</w:t>
      </w:r>
      <w:r>
        <w:rPr>
          <w:rFonts w:eastAsia="IRNazanin" w:cs="IRNazanin"/>
          <w:color w:val="111111"/>
          <w:sz w:val="28"/>
          <w:szCs w:val="28"/>
          <w:rtl w:val="true"/>
          <w:lang w:bidi="fa-IR"/>
        </w:rPr>
        <w:t>.</w:t>
      </w:r>
      <w:r>
        <w:rPr>
          <w:rStyle w:val="FootnoteAnchor"/>
          <w:rtl w:val="true"/>
        </w:rPr>
        <w:footnoteReference w:id="791"/>
      </w:r>
    </w:p>
    <w:p>
      <w:pPr>
        <w:pStyle w:val="Heading5"/>
        <w:numPr>
          <w:ilvl w:val="4"/>
          <w:numId w:val="1"/>
        </w:numPr>
        <w:rPr/>
      </w:pPr>
      <w:bookmarkStart w:id="2130" w:name="__RefHeading___Toc1227540_3264237689"/>
      <w:bookmarkStart w:id="2131" w:name="_Toc1004"/>
      <w:bookmarkEnd w:id="2130"/>
      <w:r>
        <w:rPr>
          <w:rtl w:val="true"/>
        </w:rPr>
        <w:t>توضیح</w:t>
      </w:r>
      <w:bookmarkEnd w:id="2131"/>
    </w:p>
    <w:p>
      <w:pPr>
        <w:pStyle w:val="BookText"/>
        <w:rPr/>
      </w:pPr>
      <w:r>
        <w:rPr>
          <w:rFonts w:ascii="IRNazanin" w:hAnsi="IRNazanin" w:eastAsia="IRNazanin"/>
          <w:color w:val="111111"/>
          <w:sz w:val="28"/>
          <w:sz w:val="28"/>
          <w:szCs w:val="28"/>
          <w:rtl w:val="true"/>
          <w:lang w:bidi="fa-IR"/>
        </w:rPr>
        <w:t>ربض به تحریک باء و ضاد دیوار شهر را گویند</w:t>
      </w:r>
      <w:r>
        <w:rPr>
          <w:rFonts w:eastAsia="IRNazanin" w:cs="IRNazanin"/>
          <w:color w:val="111111"/>
          <w:sz w:val="28"/>
          <w:szCs w:val="28"/>
          <w:rtl w:val="true"/>
          <w:lang w:bidi="fa-IR"/>
        </w:rPr>
        <w:t>.</w:t>
      </w:r>
    </w:p>
    <w:p>
      <w:pPr>
        <w:pStyle w:val="Heading5"/>
        <w:numPr>
          <w:ilvl w:val="4"/>
          <w:numId w:val="1"/>
        </w:numPr>
        <w:rPr/>
      </w:pPr>
      <w:bookmarkStart w:id="2132" w:name="__RefHeading___Toc1227542_3264237689"/>
      <w:bookmarkStart w:id="2133" w:name="_Toc1005"/>
      <w:bookmarkEnd w:id="2132"/>
      <w:r>
        <w:rPr>
          <w:rtl w:val="true"/>
        </w:rPr>
        <w:t xml:space="preserve">روایت </w:t>
      </w:r>
      <w:r>
        <w:rPr/>
        <w:t>144</w:t>
      </w:r>
      <w:bookmarkEnd w:id="2133"/>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 رسد، خداوند همه مردم را در یک بیابان هموار جمع می کند، و ترازوهای عدل و داد گذاشته می شود، در این هنگام خون شهیدان را با مداد دانشمندان وزن می شود، و مداد علماء بر خون شهیدان سنگینی می کند</w:t>
      </w:r>
      <w:r>
        <w:rPr>
          <w:rFonts w:eastAsia="IRNazanin" w:cs="IRNazanin"/>
          <w:color w:val="111111"/>
          <w:sz w:val="28"/>
          <w:szCs w:val="28"/>
          <w:rtl w:val="true"/>
          <w:lang w:bidi="fa-IR"/>
        </w:rPr>
        <w:t>.</w:t>
      </w:r>
      <w:r>
        <w:rPr>
          <w:rStyle w:val="FootnoteAnchor"/>
          <w:rtl w:val="true"/>
        </w:rPr>
        <w:footnoteReference w:id="792"/>
      </w:r>
    </w:p>
    <w:p>
      <w:pPr>
        <w:pStyle w:val="Heading5"/>
        <w:numPr>
          <w:ilvl w:val="4"/>
          <w:numId w:val="1"/>
        </w:numPr>
        <w:rPr/>
      </w:pPr>
      <w:bookmarkStart w:id="2134" w:name="__RefHeading___Toc1227544_3264237689"/>
      <w:bookmarkStart w:id="2135" w:name="_Toc1006"/>
      <w:bookmarkEnd w:id="2134"/>
      <w:r>
        <w:rPr>
          <w:rtl w:val="true"/>
        </w:rPr>
        <w:t xml:space="preserve">روایت </w:t>
      </w:r>
      <w:r>
        <w:rPr/>
        <w:t>145</w:t>
      </w:r>
      <w:bookmarkEnd w:id="213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علما را در روز قیامت جمع می کند و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و حکمتم را در سینه های شما قرار ندادم </w:t>
      </w:r>
      <w:bookmarkStart w:id="2136" w:name="pg13885_196480"/>
    </w:p>
    <w:p>
      <w:pPr>
        <w:pStyle w:val="BookText"/>
        <w:rPr/>
      </w:pPr>
      <w:bookmarkEnd w:id="2136"/>
      <w:r>
        <w:rPr>
          <w:rFonts w:ascii="Amiri" w:hAnsi="Amiri" w:eastAsia="Amiri" w:cs="Amiri"/>
          <w:color w:val="111111"/>
          <w:sz w:val="28"/>
          <w:sz w:val="28"/>
          <w:szCs w:val="28"/>
          <w:rtl w:val="true"/>
          <w:lang w:bidi="ar-SA"/>
        </w:rPr>
        <w:t>إِلَّا وَ أَنَا أُرِيدُ بِكُمْ خَيْرَ الدُّنْيَا وَ الْآخِرَةِ اذْهَبُوا فَقَدْ غَفَرْتُ لَكُمْ عَلَي مَا كَانَ مِنْكُمْ</w:t>
      </w:r>
      <w:r>
        <w:rPr>
          <w:rFonts w:eastAsia="Amiri" w:cs="Amiri" w:ascii="Amiri" w:hAnsi="Amiri"/>
          <w:color w:val="111111"/>
          <w:sz w:val="28"/>
          <w:szCs w:val="28"/>
          <w:rtl w:val="true"/>
          <w:lang w:bidi="ar-SA"/>
        </w:rPr>
        <w:t>.</w:t>
      </w:r>
    </w:p>
    <w:p>
      <w:pPr>
        <w:pStyle w:val="Heading5"/>
        <w:numPr>
          <w:ilvl w:val="4"/>
          <w:numId w:val="1"/>
        </w:numPr>
        <w:rPr/>
      </w:pPr>
      <w:bookmarkStart w:id="2137" w:name="__RefHeading___Toc1227546_3264237689"/>
      <w:bookmarkStart w:id="2138" w:name="_Toc1007"/>
      <w:bookmarkEnd w:id="2137"/>
      <w:r>
        <w:rPr>
          <w:rtl w:val="true"/>
        </w:rPr>
        <w:t>أقول</w:t>
      </w:r>
      <w:bookmarkEnd w:id="2138"/>
    </w:p>
    <w:p>
      <w:pPr>
        <w:pStyle w:val="BookText"/>
        <w:rPr/>
      </w:pPr>
      <w:r>
        <w:rPr>
          <w:rFonts w:ascii="Amiri" w:hAnsi="Amiri" w:eastAsia="Amiri" w:cs="Amiri"/>
          <w:color w:val="111111"/>
          <w:sz w:val="28"/>
          <w:sz w:val="28"/>
          <w:szCs w:val="28"/>
          <w:rtl w:val="true"/>
          <w:lang w:bidi="ar-SA"/>
        </w:rPr>
        <w:t>قد مر و سيأتي تلك الأخبار مع أشباهها بأسانيدها في أبوابها و حذفنا بعض الأسانيد هاهنا روما للاختصار</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1227548_3264237689"/>
      <w:bookmarkStart w:id="2140" w:name="_Toc1008"/>
      <w:bookmarkEnd w:id="2139"/>
      <w:r>
        <w:rPr>
          <w:rtl w:val="true"/>
        </w:rPr>
        <w:t>«</w:t>
      </w:r>
      <w:r>
        <w:rPr/>
        <w:t>146</w:t>
      </w:r>
      <w:r>
        <w:rPr>
          <w:rtl w:val="true"/>
        </w:rPr>
        <w:t>»</w:t>
      </w:r>
      <w:bookmarkEnd w:id="2140"/>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مُحَمَّدِ بْنِ الْحَسَنِ بْنِ عَلِيِّ بْنِ مِهْرَانَ عَنْ أَبِيهِ عَنْ جَدِّهِ عَنِ الْحَسَنِ بْنِ مَحْبُوبٍ عَنِ الْأَحْوَلِ 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قَوْلِهِ تَعَالَي يَوْمَ يَقُولُ الْمُنافِقُونَ وَ الْمُنافِقاتُ لِلَّذِينَ آمَنُوا الْآيَةَ قَالَ فَقَالَ أَمَا إِنَّهَا نَزَلَتْ فِينَا وَ فِي شِيعَتِنَا وَ فِي الْمُنَافِقِينَ الْكُفَّارِ أَمَا إِنَّهُ إِذَا كَانَ يَوْمُ الْقِيَامَةِ وَ حُبِسَ الْخَلَائِقُ فِي طَرِيقِ الْمَحْشَرِ ضَرَبَ اللَّهُ سُوراً مِنْ ظُلْمَةٍ فِيهِ بَابٌ فِيهِ الرَّحْمَةُ يَعْنِي النُّورَ وَ ظَاهِرُهُ مِنْ قِبَلِهِ الْعَذَابُ يَعْنِي الظُّلْمَةَ فَيُصَيِّرُنَا اللَّهُ وَ شِيعَتَنَا فِي بَاطِنِ السُّورِ الَّذِي فِيهِ الرَّحْمَةُ وَ النُّورُ وَ عَدُوَّنَا وَ الْكُفَّارَ فِي ظَاهِرِ السُّورِ الَّذِي فِيهِ الظُّلْمَةُ فَيُنَادِيكُمْ عَدُوُّنَا وَ عَدُوُّكُمْ مِنَ الْبَابِ الَّذِي فِي السُّورِ مِنْ ظَاهِرِهِ أَ لَمْ نَكُنْ مَعَكُمْ فِي الدُّنْيَا نَبِيُّنَا وَ نَبِيُّكُمْ وَاحِدٌ وَ صَلَاتُنَا وَ صَلَاتُكُمْ وَ صَوْمُنَا وَ صَوْمُكُمْ وَ حَجُّنَا وَ حَجُّكُمْ وَاحِدٌ قَالَ فَيُنَادِيهِمُ الْمَلَكُ مِنْ عِنْدِ اللَّهِ بَلي وَ لكِنَّكُمْ فَتَنْتُمْ أَنْفُسَكُمْ بَعْدَ نَبِيِّكُمْ ثُمَّ تَوَلَّيْتُمْ وَ تَرَكْتُمُ اتِّبَاعَ مَنْ أَمَرَكُمْ بِهِ نَبِيُّكُمْ وَ تَرَبَّصْتُمْ بِهِ الدَّوَائِرَ وَ ارْتَبْتُمْ فِيمَا قَالَ فِيهِ نَبِيُّكُمْ وَ غَرَّتْكُمُ الْأَمانِيُّ وَ مَا اجْتَمَعْتُمْ عَلَيْهِ مِنْ خِلَافِكُمْ عَلَي أَهْلِ الْحَقِّ وَ غَرَّكُمْ حِلْمُ اللَّهِ عَنْكُمْ فِي تِلْكَ الْحَالِ حَتَّي جَاءَ الْحَقُّ وَ يَعْنِي بِالْحَقِّ ظُهُورَ عَلِيِّ بْنِ أَبِي طَالِبٍ وَ مَنْ ظَهَرَ مِنَ الْأَئِمَّةِ عليهم السلام بَعْدَهُ بِالْحَقِّ وَ قَوْلُهُ وَ غَرَّكُمْ بِاللَّهِ الْغَرُورُ يَعْنِي الشَّيْطَانَ فَالْيَوْمَ لا يُؤْخَذُ مِنْكُمْ فِدْيَةٌ وَ لا مِنَ الَّذِينَ كَفَرُوا أَيْ لَا تُؤْخَذُ لَكُمْ حَسَنَةٌ تُفْدُونَ بِهَا أَنْفُسَكُمْ مَأْواكُمُ النَّارُ هِيَ مَوْلاكُمْ وَ بِئْسَ الْمَصِيرُ</w:t>
      </w:r>
      <w:r>
        <w:rPr>
          <w:rFonts w:eastAsia="Amiri" w:cs="Amiri" w:ascii="Amiri" w:hAnsi="Amiri"/>
          <w:color w:val="111111"/>
          <w:sz w:val="28"/>
          <w:szCs w:val="28"/>
          <w:rtl w:val="true"/>
          <w:lang w:bidi="ar-SA"/>
        </w:rPr>
        <w:t>.</w:t>
      </w:r>
    </w:p>
    <w:p>
      <w:pPr>
        <w:pStyle w:val="Heading5"/>
        <w:numPr>
          <w:ilvl w:val="4"/>
          <w:numId w:val="1"/>
        </w:numPr>
        <w:rPr/>
      </w:pPr>
      <w:bookmarkStart w:id="2141" w:name="__RefHeading___Toc1227550_3264237689"/>
      <w:bookmarkStart w:id="2142" w:name="_Toc1009"/>
      <w:bookmarkEnd w:id="2141"/>
      <w:r>
        <w:rPr>
          <w:rtl w:val="true"/>
        </w:rPr>
        <w:t>«</w:t>
      </w:r>
      <w:r>
        <w:rPr/>
        <w:t>147</w:t>
      </w:r>
      <w:r>
        <w:rPr>
          <w:rtl w:val="true"/>
        </w:rPr>
        <w:t>»</w:t>
      </w:r>
      <w:bookmarkEnd w:id="2142"/>
    </w:p>
    <w:p>
      <w:pPr>
        <w:pStyle w:val="BookText"/>
        <w:rPr/>
      </w:pPr>
      <w:r>
        <w:rPr>
          <w:rFonts w:ascii="Amiri" w:hAnsi="Amiri" w:eastAsia="Amiri" w:cs="Amiri"/>
          <w:color w:val="111111"/>
          <w:sz w:val="28"/>
          <w:sz w:val="28"/>
          <w:szCs w:val="28"/>
          <w:rtl w:val="true"/>
          <w:lang w:bidi="ar-SA"/>
        </w:rPr>
        <w:t>وَ رُوِيَ أَيْضاً تَأْوِيلٌ آخَرُ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 آله عَنْ هَذِهِ الْآيَةِ فَقَالَ رَسُولُ اللَّهِ صلي الله عليه و آله أَنَا السُّورُ وَ عَلِيٌّ الْبَابُ</w:t>
      </w:r>
      <w:r>
        <w:rPr>
          <w:rFonts w:eastAsia="Amiri" w:cs="Amiri" w:ascii="Amiri" w:hAnsi="Amiri"/>
          <w:color w:val="111111"/>
          <w:sz w:val="28"/>
          <w:szCs w:val="28"/>
          <w:rtl w:val="true"/>
          <w:lang w:bidi="ar-SA"/>
        </w:rPr>
        <w:t>.</w:t>
      </w:r>
    </w:p>
    <w:p>
      <w:pPr>
        <w:pStyle w:val="Heading5"/>
        <w:numPr>
          <w:ilvl w:val="4"/>
          <w:numId w:val="1"/>
        </w:numPr>
        <w:rPr/>
      </w:pPr>
      <w:bookmarkStart w:id="2143" w:name="__RefHeading___Toc1227552_3264237689"/>
      <w:bookmarkStart w:id="2144" w:name="_Toc1010"/>
      <w:bookmarkEnd w:id="2143"/>
      <w:r>
        <w:rPr>
          <w:rtl w:val="true"/>
        </w:rPr>
        <w:t>بيان</w:t>
      </w:r>
      <w:bookmarkEnd w:id="2144"/>
    </w:p>
    <w:p>
      <w:pPr>
        <w:pStyle w:val="BookText"/>
        <w:rPr/>
      </w:pPr>
      <w:r>
        <w:rPr>
          <w:rFonts w:ascii="Amiri" w:hAnsi="Amiri" w:eastAsia="Amiri" w:cs="Amiri"/>
          <w:color w:val="111111"/>
          <w:sz w:val="28"/>
          <w:sz w:val="28"/>
          <w:szCs w:val="28"/>
          <w:rtl w:val="true"/>
          <w:lang w:bidi="ar-SA"/>
        </w:rPr>
        <w:t>فالمراد علي التفسير الأخير من دخل الباب بإطاعة علي عليه السلام و موالاته فهو في الرحمة و من لم يدخل فهو في الحيرة في الدنيا و الظلمة و العذاب في الآخرة و لا</w:t>
      </w:r>
    </w:p>
    <w:p>
      <w:pPr>
        <w:pStyle w:val="BookText"/>
        <w:rPr/>
      </w:pPr>
      <w:r>
        <w:rPr>
          <w:rFonts w:ascii="IRNazanin" w:hAnsi="IRNazanin" w:eastAsia="IRNazanin"/>
          <w:color w:val="111111"/>
          <w:sz w:val="28"/>
          <w:sz w:val="28"/>
          <w:szCs w:val="28"/>
          <w:rtl w:val="true"/>
          <w:lang w:bidi="fa-IR"/>
        </w:rPr>
        <w:t>مگر آن که من خیر دنیا و آخرت را برای شما می خواستم؛ بروید که شما را آمرزیدم به خاطر علمی که در شما بود</w:t>
      </w:r>
      <w:r>
        <w:rPr>
          <w:rFonts w:eastAsia="IRNazanin" w:cs="IRNazanin"/>
          <w:color w:val="111111"/>
          <w:sz w:val="28"/>
          <w:szCs w:val="28"/>
          <w:rtl w:val="true"/>
          <w:lang w:bidi="fa-IR"/>
        </w:rPr>
        <w:t>.</w:t>
      </w:r>
      <w:r>
        <w:rPr>
          <w:rStyle w:val="FootnoteAnchor"/>
          <w:rtl w:val="true"/>
        </w:rPr>
        <w:footnoteReference w:id="793"/>
      </w:r>
    </w:p>
    <w:p>
      <w:pPr>
        <w:pStyle w:val="Heading5"/>
        <w:numPr>
          <w:ilvl w:val="4"/>
          <w:numId w:val="1"/>
        </w:numPr>
        <w:rPr/>
      </w:pPr>
      <w:bookmarkStart w:id="2145" w:name="__RefHeading___Toc1227554_3264237689"/>
      <w:bookmarkStart w:id="2146" w:name="_Toc1011"/>
      <w:bookmarkEnd w:id="2145"/>
      <w:r>
        <w:rPr>
          <w:rtl w:val="true"/>
        </w:rPr>
        <w:t>توضیح</w:t>
      </w:r>
      <w:bookmarkEnd w:id="2146"/>
    </w:p>
    <w:p>
      <w:pPr>
        <w:pStyle w:val="BookText"/>
        <w:rPr/>
      </w:pPr>
      <w:r>
        <w:rPr>
          <w:rFonts w:ascii="IRNazanin" w:hAnsi="IRNazanin" w:eastAsia="IRNazanin"/>
          <w:color w:val="111111"/>
          <w:sz w:val="28"/>
          <w:sz w:val="28"/>
          <w:szCs w:val="28"/>
          <w:rtl w:val="true"/>
          <w:lang w:bidi="fa-IR"/>
        </w:rPr>
        <w:t>آن اخبار گذشت و همراه با روایاتی شبیه آن با ذکر اسانید در ابواب خود خواهد آمد و برخی اسانید را در اینجا به جهت مراعات اختصار حذف کردیم</w:t>
      </w:r>
      <w:r>
        <w:rPr>
          <w:rFonts w:eastAsia="IRNazanin" w:cs="IRNazanin"/>
          <w:color w:val="111111"/>
          <w:sz w:val="28"/>
          <w:szCs w:val="28"/>
          <w:rtl w:val="true"/>
          <w:lang w:bidi="fa-IR"/>
        </w:rPr>
        <w:t>.</w:t>
      </w:r>
    </w:p>
    <w:p>
      <w:pPr>
        <w:pStyle w:val="Heading5"/>
        <w:numPr>
          <w:ilvl w:val="4"/>
          <w:numId w:val="1"/>
        </w:numPr>
        <w:rPr/>
      </w:pPr>
      <w:bookmarkStart w:id="2147" w:name="__RefHeading___Toc1227556_3264237689"/>
      <w:bookmarkStart w:id="2148" w:name="_Toc1012"/>
      <w:bookmarkEnd w:id="2147"/>
      <w:r>
        <w:rPr>
          <w:rtl w:val="true"/>
        </w:rPr>
        <w:t xml:space="preserve">روایت </w:t>
      </w:r>
      <w:r>
        <w:rPr/>
        <w:t>146</w:t>
      </w:r>
      <w:bookmarkEnd w:id="2148"/>
    </w:p>
    <w:p>
      <w:pPr>
        <w:pStyle w:val="BookText"/>
        <w:rPr/>
      </w:pP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مستنیر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یَقُولُ الْمُنافِقُونَ وَ الْمُنافِقاتُ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درر خصوص ما و شیعیان ما و در باره منافقان کفر پیشه نازل گشته؛ وقتی روز قیامت می رسد و خلائق در راه محشر حبس می شوند، خداوند دیواری از ظلمت می زند که در آن دری است که در آن رحمت است یعنی نور است و ظاهر آن از جانبش عذاب یعنی ظلمت است؛ پس خدا ما و شیعیان ما را در باطن دیواری که در آن رحمت و نور است و دشمنان ما و کفار را در ظاهر دیواری که در آن ظلمت است می برد؛ پس دشمن ما و دشمن شما از دری که در طرف ظاهر دیوار است ندا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درر دنیا با شما نبودیم؟ پیامبر ما و پیامبر شما واحد نبود؟ و نماز و روزه و حج ما و شما یکی نبود؟ پس فرشته ای از جانب خدا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ولی شما خود را بعد از پیامبرتان فریفتید و پشت کردید و تبعیت از کسی را که پیامبرتان به او امر نمود را ترک کردید و منتظر حوادث دردناکی برایش بودید و در امری که پیامبرتان به شما فرمود، شک کردید و آرزوها و آنچه بر آن اجتماع کردید یعنی مخالفتتان با اهل حق، شما را فریفت و حلم خدا در آن حال نسبت به شما شما را فریفت، تا حق آمد و مراد از حق ظهور علی بن ابی طالب علیه السلام و امامانی که بعد از ایشان به حق ظاهر شدند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شما را به خدا فریب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لا یُؤْخَذُ مِنْکُمْ فِدْیَةٌ وَ لا مِنَ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حسنه ای از شما گرفته نمی شود که با آن در برابر جان خود فدیه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مَأْواکُمُ النَّارُ هِیَ مَوْلاکُمْ وَ بِئْسَ الْمَصیرُ</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2149" w:name="__RefHeading___Toc1227558_3264237689"/>
      <w:bookmarkStart w:id="2150" w:name="_Toc1013"/>
      <w:bookmarkEnd w:id="2149"/>
      <w:r>
        <w:rPr>
          <w:rtl w:val="true"/>
        </w:rPr>
        <w:t xml:space="preserve">روایت </w:t>
      </w:r>
      <w:r>
        <w:rPr/>
        <w:t>147</w:t>
      </w:r>
      <w:bookmarkEnd w:id="2150"/>
    </w:p>
    <w:p>
      <w:p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این آیه پرسیدم،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دیوار هستم و علی آن درب است</w:t>
      </w:r>
      <w:r>
        <w:rPr>
          <w:rFonts w:eastAsia="IRNazanin" w:cs="IRNazanin"/>
          <w:color w:val="111111"/>
          <w:sz w:val="28"/>
          <w:szCs w:val="28"/>
          <w:rtl w:val="true"/>
          <w:lang w:bidi="fa-IR"/>
        </w:rPr>
        <w:t>.</w:t>
      </w:r>
      <w:r>
        <w:rPr>
          <w:rStyle w:val="FootnoteAnchor"/>
          <w:rtl w:val="true"/>
        </w:rPr>
        <w:footnoteReference w:id="795"/>
      </w:r>
    </w:p>
    <w:p>
      <w:pPr>
        <w:pStyle w:val="Heading5"/>
        <w:numPr>
          <w:ilvl w:val="4"/>
          <w:numId w:val="1"/>
        </w:numPr>
        <w:rPr/>
      </w:pPr>
      <w:bookmarkStart w:id="2151" w:name="__RefHeading___Toc1227560_3264237689"/>
      <w:bookmarkStart w:id="2152" w:name="_Toc1014"/>
      <w:bookmarkEnd w:id="2151"/>
      <w:r>
        <w:rPr>
          <w:rtl w:val="true"/>
        </w:rPr>
        <w:t>توضیح</w:t>
      </w:r>
      <w:bookmarkEnd w:id="215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منظور بنا بر تفسیر اخیر، کسی است که با اطاعت و موالات علی علیه السلام داخل باب شود، پس او در رحمت است و کسی که داخل نشود، در دنیا در حیرت و ظلمت و در آخرت در عذاب است </w:t>
      </w:r>
    </w:p>
    <w:p>
      <w:pPr>
        <w:pStyle w:val="BookText"/>
        <w:rPr/>
      </w:pPr>
      <w:r>
        <w:rPr>
          <w:rFonts w:ascii="IRNazanin" w:hAnsi="IRNazanin" w:eastAsia="IRNazanin"/>
          <w:color w:val="111111"/>
          <w:sz w:val="28"/>
          <w:sz w:val="28"/>
          <w:szCs w:val="28"/>
          <w:rtl w:val="true"/>
          <w:lang w:bidi="fa-IR"/>
        </w:rPr>
        <w:t>ینافی التفسیر الأول لأن السور المضروب و بابه هما ولایة محمد و علی صلوات الله علیهما و مثلا للناس و جمیع الأحوال و الأفعال فی الدنیا تتجسم و تتمثل فی النشأة الأخری إما بخلق الأمثلة الشبیهة بها بإزائها أو بتحول الأعراض هناک جواهر و الأول أوفق لحکم الحق و لا ینافیه صریح ما ورد فی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الشیخ البهائی قدس الله روحه تجسم الأعمال فی النشأة الأخرویة قد ورد فی أحادیث متکثرة من طرق المخالف و المؤالف وَ قَدْ رَوَی أَصْحَابُنَا رَضِیَ اللَّهُ عَنْهُمْ عَنْ قَیْسِ بْنِ عَاصِمٍ </w:t>
      </w:r>
      <w:r>
        <w:rPr>
          <w:rStyle w:val="FootnoteAnchor"/>
          <w:rtl w:val="true"/>
        </w:rPr>
        <w:footnoteReference w:id="7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مَعَ جَماعَةٍ مِن بَنِی تَمِیم عَلَی النَّبِیِّ صَلَّی اللهُ عَلَیهِ وَ آلِه فَدَخَلتُ عَلَیهِ وَ عِندَهُ الصَّلصَالِ بنِ الدلهمس</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تجنب خلیطا من مقالک 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الفتی فی القبر ما کان یفعل</w:t>
      </w:r>
    </w:p>
    <w:p>
      <w:pPr>
        <w:pStyle w:val="BookText"/>
        <w:rPr/>
      </w:pPr>
      <w:r>
        <w:rPr>
          <w:rFonts w:ascii="IRNazanin" w:hAnsi="IRNazanin" w:eastAsia="IRNazanin"/>
          <w:color w:val="111111"/>
          <w:sz w:val="28"/>
          <w:sz w:val="28"/>
          <w:szCs w:val="28"/>
          <w:rtl w:val="true"/>
          <w:lang w:bidi="fa-IR"/>
        </w:rPr>
        <w:t>ولابد بعد الموت من أن تعده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ینادی المرء فیه فیقبل</w:t>
      </w:r>
    </w:p>
    <w:p>
      <w:pPr>
        <w:pStyle w:val="BookText"/>
        <w:rPr/>
      </w:pPr>
      <w:r>
        <w:rPr>
          <w:rFonts w:ascii="IRNazanin" w:hAnsi="IRNazanin" w:eastAsia="IRNazanin"/>
          <w:color w:val="111111"/>
          <w:sz w:val="28"/>
          <w:sz w:val="28"/>
          <w:szCs w:val="28"/>
          <w:rtl w:val="true"/>
          <w:lang w:bidi="fa-IR"/>
        </w:rPr>
        <w:t>وان کنت مشغولا بشئ فلا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الذی یرضی به الله تشغل</w:t>
      </w:r>
    </w:p>
    <w:p>
      <w:pPr>
        <w:pStyle w:val="BookText"/>
        <w:rPr/>
      </w:pPr>
      <w:r>
        <w:rPr>
          <w:rFonts w:ascii="IRNazanin" w:hAnsi="IRNazanin" w:eastAsia="IRNazanin"/>
          <w:color w:val="111111"/>
          <w:sz w:val="28"/>
          <w:sz w:val="28"/>
          <w:szCs w:val="28"/>
          <w:rtl w:val="true"/>
          <w:lang w:bidi="fa-IR"/>
        </w:rPr>
        <w:t>ولن یصحب الانسان من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بعده الا الذی کان یعمل</w:t>
      </w:r>
    </w:p>
    <w:p>
      <w:pPr>
        <w:pStyle w:val="BookText"/>
        <w:rPr/>
      </w:pPr>
      <w:r>
        <w:rPr>
          <w:rFonts w:ascii="IRNazanin" w:hAnsi="IRNazanin" w:eastAsia="IRNazanin"/>
          <w:color w:val="111111"/>
          <w:sz w:val="28"/>
          <w:sz w:val="28"/>
          <w:szCs w:val="28"/>
          <w:rtl w:val="true"/>
          <w:lang w:bidi="fa-IR"/>
        </w:rPr>
        <w:t>ألا انما الانسان ضیف لاهله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قلیلا بینهم ثم یرحل</w:t>
      </w:r>
    </w:p>
    <w:p>
      <w:pPr>
        <w:pStyle w:val="BookText"/>
        <w:rPr/>
      </w:pPr>
      <w:r>
        <w:rPr>
          <w:rFonts w:ascii="Amiri" w:hAnsi="Amiri" w:eastAsia="Amiri" w:cs="Amiri"/>
          <w:color w:val="111111"/>
          <w:sz w:val="28"/>
          <w:sz w:val="28"/>
          <w:szCs w:val="28"/>
          <w:rtl w:val="true"/>
          <w:lang w:bidi="ar-SA"/>
        </w:rPr>
        <w:t>فَقُلْتُ یَا نَبِیَّ اللَّهِ عِظْنَا مَوْعِظَةً نَنْتَفِعُ بِهَا فَإِنَّا قَوْمٌ نَعْبُرُ فِی الْبَرِّیَّةِ فَقَالَ رَسُولُ اللَّهِ صلی الله علیه و آله یَا قَیْسُ إِنَّ مَعَ الْعِزِّ ذُلًّا وَ إِنَّ مَعَ الْحَیَاةِ مَوْتاً وَ إِنَّ مَعَ الدُّنْیَا آخِرَةً وَ إِنَّ لِکُلِّ شَیْ‌ءٍ حَسِیباً وَ إِنَّ لِکُلِّ أَجَلٍ کِتَاباً وَ إِنَّهُ لَا بُدَّ لَکَ یَا قَیْسُ مِنْ قَرِینٍ یُدْفَنُ مَعَکَ وَ هُوَ حَیٌّ وَ تُدْفَنُ مَعَهُ وَ أَنْتَ مَیِّتٌ فَإِنْ کَانَ کَرِیماً أَکْرَمَکَ</w:t>
      </w:r>
    </w:p>
    <w:p>
      <w:pPr>
        <w:pStyle w:val="BookText"/>
        <w:rPr/>
      </w:pPr>
      <w:r>
        <w:rPr>
          <w:rFonts w:ascii="IRNazanin" w:hAnsi="IRNazanin" w:eastAsia="IRNazanin"/>
          <w:color w:val="111111"/>
          <w:sz w:val="28"/>
          <w:sz w:val="28"/>
          <w:szCs w:val="28"/>
          <w:rtl w:val="true"/>
          <w:lang w:bidi="fa-IR"/>
        </w:rPr>
        <w:t>و این تفسیر با تفسیر اول منافات ندارد؛ زیرا دیواری که زده می شود و درب آن ولایت محمد و علی صلوات الله علیهما و برای مثال برای مردم و همه احوال و افعال در دنیا متجسم و در جهان دیگر متمثل می شود یا با خلقت مثالهای شبیه به آن به ازاء آن یا با دگرگون شدن اعراض در آنجا به صورت جواهر و احتمال اول با حکم عقل موافق تر است و مطالب صریح نقلی که وارد شده با آن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قدس الله روحه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در جهان آخرت در احادیث زیادی از طریق سنی و شیعه رسیده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اصحاب از قیس بن عاصم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بنی تمیم بر پیامبر صلی الله علیه و آله وارد شدیم، پس من داخل شدم در حالی که صلصال بن دلهمس نزد ایشان بود؛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موعظه ای کنید تا از آن بهره من شویم زیرا ما قومی هستیم که در بیابانها تردد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عزت ذلّت است و همراه با حیات مرگ است و همراه دنیا آخرت است و هر چیزی حسابرسی دارد و هر مدتی کتابی دارد و 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ناگزیر از هم نشینی هستی که با تو دفن می شود و او زنده است و تو با او دفن می شوی در حالی که مرده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کریم باشد تو را اکرام می کند </w:t>
      </w:r>
    </w:p>
    <w:p>
      <w:pPr>
        <w:pStyle w:val="BookText"/>
        <w:rPr/>
      </w:pPr>
      <w:r>
        <w:rPr>
          <w:rFonts w:ascii="Amiri" w:hAnsi="Amiri" w:eastAsia="Amiri" w:cs="Amiri"/>
          <w:color w:val="111111"/>
          <w:sz w:val="28"/>
          <w:sz w:val="28"/>
          <w:szCs w:val="28"/>
          <w:rtl w:val="true"/>
          <w:lang w:bidi="ar-SA"/>
        </w:rPr>
        <w:t>وَ إِنْ كَانَ لَئِيماً أَسْلَمَكَ ثُمَّ لَا يُحْشَرُ إِلَّا مَعَكَ وَ لَا تُحْشَرُ إِلَّا مَعَهُ وَ لَا تُسْأَلُ إِلَّا عَنْهُ فَلَا تَجْعَلْهُ إِلَّا صَالِحاً فَإِنَّهُ إِنْ صَلَحَ آنَسْتَ بِهِ وَ إِنْ فَسَدَ لَا تَسْتَوْحِشْ إِلَّا مِنْهُ وَ هُوَ فِعْلُكَ؛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بعض أصحاب القلوب إن الحيات و العقارب بل و النيران التي تظهر في القبر و القيامة هي بعينها الأعمال القبيحة و الأخلاق الذميمة و العقائد الباطلة التي ظهرت في هذه النشأة بهذه الصورة و تجلببت بهذه الجلابيب كما أن الروح و الريحان و الحور و الثمار هي الأخلاق الزكية و الأعمال الصالحة و الاعتقادات الحقة التي برزت في هذا العالم بهذا الزي و تسمت بهذا الاسم إذ الحقيقة الواحدة تختلف صورها باختلاف الأماكن فتحلي في كل موطن بحلية و تزيا في كل نشأة بزي و قالوا إن اسم الفاعل في قوله تعالي يَسْتَعْجِلُونَكَ بِالْعَذابِ وَ إِنَّ جَهَنَّمَ لَمُحِيطَةٌ بِالْكافِرِينَ ليس بمعني استقبال بأن يكون المراد أنها ستحيط بهم في النشأة الأخري كما ذكره الظاهريون من المفسرين بل هو علي حقيقته أي معني الحال فإن قبائحهم الخلقية و العملية و الاعتقادية محيطة بهم في هذه النشأة و هي بعينها جهنم التي ستظهر عليهم في النشأة الأخروية بصورة النار و عقاربها و حياتها و قس علي ذلك قوله تعالي الَّذِينَ يَأْكُلُونَ أَمْوالَ الْيَتامي ظُلْماً إِنَّما يَأْكُلُونَ فِي بُطُونِهِمْ ناراً و كذلك قوله تعالي يَوْمَ تَجِدُ كُلُّ نَفْسٍ ما عَمِلَتْ مِنْ خَيْرٍ مُحْضَراً ليس المراد أنها تجد جزاءه بل تجده بعينه لكن ظاهرا في جلباب آخر و قوله تعالي فَالْيَوْمَ لا تُظْلَمُ نَفْسٌ شَيْئاً وَ لا تُجْزَوْنَ إِلَّا ما كُنْتُمْ تَعْمَلُونَ كالصريح في ذلك و مثله في القرآن العزيز كثير و ورد في الأحاديث النبوية منه ما لا يحصي كَقَوْلِهِ صلي الله عليه و آله الَّذِي يَشْرَبُ فِي آنِيَةِ الذَّهَبِ وَ الْفِضَّةِ فَإِنَّمَا يُجَرْجِرُ فِي جَوْفِهِ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صلي الله عليه و آله الظُّلْمُ ظُلُمَاتٌ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صلي الله عليه و آله الجنة قيعان و إن غراسها سبحان الله و بحمده إلي غير ذلك من الأحاديث المتكثرة و الله الهادي انتهي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باستحالة انقلاب الجوهر عرضا و العرض جوهرا في تلك النشأة مع القول بإمكانها في النشأة الآخرة قريب من السفسطة إذ النشأة الآخرة ليست إلا مثل تلك</w:t>
      </w:r>
    </w:p>
    <w:p>
      <w:pPr>
        <w:pStyle w:val="BookText"/>
        <w:rPr/>
      </w:pPr>
      <w:r>
        <w:rPr>
          <w:rFonts w:ascii="IRNazanin" w:hAnsi="IRNazanin" w:eastAsia="IRNazanin"/>
          <w:color w:val="111111"/>
          <w:sz w:val="28"/>
          <w:sz w:val="28"/>
          <w:szCs w:val="28"/>
          <w:rtl w:val="true"/>
          <w:lang w:bidi="fa-IR"/>
        </w:rPr>
        <w:t>و اگر پست باشد تو را وادار به تسلیم می کند؛ سپس جز با تو محشور نمی شود و تونیز جز با او تسلیم نمی شوی و تو فقط از آن سؤل می شوی؛ پس آن را جز امر صالحی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 صالح باشد تو به آن مأنوس می شوی و اگر فاسد شود، جز از آن نخواهی هراسید و آن چیز عمل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بهایی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دل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مارها و عقربها و بلکه آتشهایی که در قبر و قیامت ظاهر می شوند، دقیقا همان اعمال قبیح و اخلاق ناپسند و عقاید باطله ای هستند که در این جهان به این صورت در آمده اند و در زیر این روپوش قرار گرفته، چنانچه روح و ریحان و حور و میوه همان اخلاق پاکیزه و اعمال شایسته و اعتقادات حقه ای هستند که در این عالم به این شمایل آشکار می شوند و به این نام شکل می گیرند؛ زیرا صورتهای یک حقیقت با اختلاف اماکن مختلف می شوند، پس در هر موطنی به زینت آن زینت داده می شوند و در هر سرایی به هیأتی در می آیند و گفته اند اسم فاعل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یَسْتَعْجِلُونَکَ بِالْعَذابِ وَ إِنَّ جَهَنَّمَ لَمُحیطَةٌ بِالْکافِرینَ</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شتابزده از تو عذاب می‌خواهند، و حال آنکه جهنّم قطعاً بر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محیطة به معنای آینده نیست به این که مراد این باشد که جهنم درسرای آخرت آنان را احاطه خواهد کرد چنانچه مفسرین ظاهرگرا فرموده اند؛ بلکه این کلمه بر حقیقت خود یعنی معنای حال استوار است؛ زیرا قبایح اخلاقی و عملی و اعتقادی در همین جهان آنان را فرا گرفته و دقیقا همان جهنمی است که در سرای آخرت به صورت آتش و عقرب و مار بر آنان ظاهر می شود و بر این امر قیاس کن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یَأْکُلُونَ أَمْوالَ الْیَتامی ظُلْماً إِنَّما یَأْکُلُونَ فی بُطُونِهِمْ ناراً</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اموال یتیمان را به ستم می‌خورند، جز این نیست که آتشی در شکم خود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تَجِدُ کُلُّ نَفْسٍ ما عَمِلَتْ مِنْ خَیْرٍ مُحْضَراً</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کسی آنچه کار نیک به جای آورده و آنچه بدی مرتکب شده، حاضر شده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آیه این نیست که جزایش را می یابد؛ بلکه یعنی به عینه آن را می یابد منتهی ظاهر در روپوش دیگری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لا تُظْلَمُ نَفْسٌ شَیْئاً وَ لا تُجْزَوْنَ إِلاَّ ما کُنْتُمْ تَعْمَلُونَ</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کسی هیچ ستم نمی‌رود، جز در برابر آنچه کرده‌اید پاداشی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این معنا است و مثل این معانی در قرآن عزیز زیاد است و در اخبار نبوی به میزانی که قابل شمارش نیست از این معانی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فرمایش حضرت رسول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ظرف طلا و نقره چیزی می نوشد، آتش جهنم را در شکم خود جرعه جرعه می 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وفرمایش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روز قیامت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فرمایش نبوی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بیابان است و درختان آن سبحان الله و بحمده است و غیر از این از احادیثی که فراوان است و خدا هدایت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بهایی پایان یافت، خداوند مقامش را بلند فرماید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که اگر جوهر در سرای آخرت به عرض مبدل شود محال است، با قول به امکان آن در سرای آخرت چیزی نزدیک سفسطه است؛ زیرا سرای آخرت نیست مگر مثل آن </w:t>
      </w:r>
      <w:bookmarkStart w:id="2153" w:name="pg13885_196483"/>
    </w:p>
    <w:p>
      <w:pPr>
        <w:pStyle w:val="BookText"/>
        <w:rPr/>
      </w:pPr>
      <w:bookmarkEnd w:id="2153"/>
      <w:r>
        <w:rPr>
          <w:rFonts w:ascii="Amiri" w:hAnsi="Amiri" w:eastAsia="Amiri" w:cs="Amiri"/>
          <w:color w:val="111111"/>
          <w:sz w:val="28"/>
          <w:sz w:val="28"/>
          <w:szCs w:val="28"/>
          <w:rtl w:val="true"/>
          <w:lang w:bidi="ar-SA"/>
        </w:rPr>
        <w:t>النشأة و تخلل الموت و الإحياء بينهما لا يصلح أن يصير منشأ لأمثال ذلك و القياس علي حال النوم و اليقظة أشد سفسطة إذ ما يظهر في النوم إنما يظهر في الوجود العلمي و ما يظهر في الخارج فإنما يظهر بالوجود العيني و لا استبعاد كثيرا في اختلاف الحقائق بحسب الوجودين و أما النشأتان فهما من الوجود العيني و لا اختلاف بينهما إلا بما ذكرنا و قد عرفت أنه لا يصلح لاختلاف الحكم العقلي في ذلك و أما الآيات و الأخبار فهي غير صريحة في ذلك إذ يمكن حملها علي أن الله تعالي يخلق هذه بإزاء تلك أو هي جزاؤها و مثل هذا المجاز شائع و بهذا الوجه وقع التصريح في كثير من الأخبار و الآيات و الله يعلم و حججه عليهم السلام</w:t>
      </w:r>
      <w:r>
        <w:rPr>
          <w:rFonts w:eastAsia="Amiri" w:cs="Amiri" w:ascii="Amiri" w:hAnsi="Amiri"/>
          <w:color w:val="111111"/>
          <w:sz w:val="28"/>
          <w:szCs w:val="28"/>
          <w:rtl w:val="true"/>
          <w:lang w:bidi="ar-SA"/>
        </w:rPr>
        <w:t>.</w:t>
      </w:r>
    </w:p>
    <w:p>
      <w:pPr>
        <w:pStyle w:val="Heading3"/>
        <w:numPr>
          <w:ilvl w:val="2"/>
          <w:numId w:val="1"/>
        </w:numPr>
        <w:rPr/>
      </w:pPr>
      <w:bookmarkStart w:id="2154" w:name="__RefHeading___Toc1227562_3264237689"/>
      <w:bookmarkStart w:id="2155" w:name="_Toc1015"/>
      <w:bookmarkEnd w:id="2154"/>
      <w:r>
        <w:rPr>
          <w:rtl w:val="true"/>
        </w:rPr>
        <w:t xml:space="preserve">باب </w:t>
      </w:r>
      <w:r>
        <w:rPr/>
        <w:t>8</w:t>
      </w:r>
      <w:r>
        <w:rPr>
          <w:rtl w:val="true"/>
        </w:rPr>
        <w:t xml:space="preserve"> </w:t>
      </w:r>
      <w:r>
        <w:rPr>
          <w:rtl w:val="true"/>
        </w:rPr>
        <w:t>آخر في ذكر الركبان يوم القيامة</w:t>
      </w:r>
      <w:bookmarkEnd w:id="2155"/>
    </w:p>
    <w:p>
      <w:pPr>
        <w:pStyle w:val="Heading4"/>
        <w:numPr>
          <w:ilvl w:val="3"/>
          <w:numId w:val="1"/>
        </w:numPr>
        <w:rPr/>
      </w:pPr>
      <w:bookmarkStart w:id="2156" w:name="__RefHeading___Toc1227564_3264237689"/>
      <w:bookmarkStart w:id="2157" w:name="_Toc1016"/>
      <w:bookmarkEnd w:id="2156"/>
      <w:r>
        <w:rPr>
          <w:rtl w:val="true"/>
        </w:rPr>
        <w:t>الأخبار</w:t>
      </w:r>
      <w:bookmarkEnd w:id="2157"/>
    </w:p>
    <w:p>
      <w:pPr>
        <w:pStyle w:val="Heading5"/>
        <w:numPr>
          <w:ilvl w:val="4"/>
          <w:numId w:val="1"/>
        </w:numPr>
        <w:rPr/>
      </w:pPr>
      <w:bookmarkStart w:id="2158" w:name="__RefHeading___Toc1227566_3264237689"/>
      <w:bookmarkStart w:id="2159" w:name="_Toc1017"/>
      <w:bookmarkEnd w:id="2158"/>
      <w:r>
        <w:rPr>
          <w:rtl w:val="true"/>
        </w:rPr>
        <w:t>«</w:t>
      </w:r>
      <w:r>
        <w:rPr/>
        <w:t>1</w:t>
      </w:r>
      <w:r>
        <w:rPr>
          <w:rtl w:val="true"/>
        </w:rPr>
        <w:t>»</w:t>
      </w:r>
      <w:bookmarkEnd w:id="2159"/>
    </w:p>
    <w:p>
      <w:pPr>
        <w:pStyle w:val="BookText"/>
        <w:rPr/>
      </w:pPr>
      <w:r>
        <w:rPr>
          <w:rFonts w:ascii="Amiri" w:hAnsi="Amiri" w:eastAsia="Amiri" w:cs="Amiri"/>
          <w:color w:val="111111"/>
          <w:sz w:val="28"/>
          <w:sz w:val="28"/>
          <w:szCs w:val="28"/>
          <w:rtl w:val="true"/>
          <w:lang w:bidi="ar-SA"/>
        </w:rPr>
        <w:t xml:space="preserve">جا، المجالس للمفيد ما، الأمالي للشيخ الطوسي الْمُفِيدُ عَنِ الْحَسَنِ بْنِ عَلِيِّ بْنِ الْفَضْلِ الرَّازِيِّ عَنْ عَلِيِّ بْنِ أَحْمَدَ الْعَسْكَرِيِّ عَنْ مُحَمَّدِ بْنِ هَارُونَ الْهَاشِمِيِّ عَنْ إِبْرَاهِيمَ بْنِ مَهْدِيٍّ الْأُبُلِّيِّ عَنْ إِسْحَاقَ بْنِ سُلَيْمَانَ الْهَاشِمِيِّ عَنْ أَبِيهِ عَنْ هَارُونَ الرَّشِيدِ عَنْ أَبِيهِ الْمَهْدِيِّ عَنِ الدَّوَانِيقِيِّ عَنْ أَبِيهِ مُحَمَّدِ بْنِ عَلِيٍّ عَنْ أَبِيهِ عَلِيِّ بْنِ عَبْدِ اللَّهِ بْنِ عَبَّاسٍ عَنْ أَبِيهِ قَالَ سَمِعْتُ رَسُولَ اللَّهِ صلي الله عليه و آله يَقُولُ يَا أَيُّهَا النَّاسُ نَحْنُ فِي الْقِيَامَةِ رُكْبَانٌ أَرْبَعَةٌ لَيْسَ غَيْرُنَا فَقَالَ لَهُ قَائِلٌ بِأَبِي أَنْتَ وَ أُمِّي يَا رَسُولَ اللَّهِ مَنِ الرُّكْبَانُ قَالَ أَنَا عَلَي الْبُرَاقِ وَ أَخِي صَالِحٌ عَلَي نَاقَةِ اللَّهِ الَّتِي عَقَرَهَا قَوْمُهُ وَ ابْنَتِي فَاطِمَةُ عَلَي نَاقَتِيَ الْعَضْبَاءِ </w:t>
      </w:r>
      <w:r>
        <w:rPr>
          <w:rStyle w:val="FootnoteAnchor"/>
          <w:rtl w:val="true"/>
        </w:rPr>
        <w:footnoteReference w:id="802"/>
      </w:r>
      <w:r>
        <w:rPr>
          <w:rFonts w:ascii="Amiri" w:hAnsi="Amiri" w:eastAsia="Amiri" w:cs="Amiri"/>
          <w:color w:val="111111"/>
          <w:sz w:val="28"/>
          <w:sz w:val="28"/>
          <w:szCs w:val="28"/>
          <w:rtl w:val="true"/>
          <w:lang w:bidi="ar-SA"/>
        </w:rPr>
        <w:t>وَ عَلِيُّ بْنُ أَبِي طَالِبٍ عَلَي نَاقَةٍ مِنْ نُوقِ الْجَنَّةِ خِطَامُهَا مِنَ اللُّؤْلُؤِ الرَّطْبِ وَ عَيْنَاهَا مِنْ يَاقُوتَتَيْنِ حَمْرَاوَيْنِ وَ بَطْنُهَا مِنْ زَبَرْجَدٍ أَخْضَرَ عَلَيْهَا قُبَّةٌ مِنْ لُؤْلُؤَةٍ بَيْضَاءَ يُرَي ظَاهِرُهَا مِنْ بَاطِنِهَا وَ بَاطِنُهَا مِنْ ظَاهِرِهَا ظَاهِرُهَا مِنْ رَحْمَةِ اللَّهِ وَ بَاطِنُهَا مِنْ عَفْوِ اللَّهِ إِذَا أَقْبَلَتْ زَفَّتْ وَ إِذَا أَدْبَرَتْ زَفَّتْ وَ هُوَ أَمَامِي عَلَي رَأْسِهِ تَاجٌ مِنْ نُورٍ يُضِي‌ءُ لِأَهْلِ الْجَمْعِ ذَلِكَ</w:t>
      </w:r>
    </w:p>
    <w:p>
      <w:pPr>
        <w:pStyle w:val="BookText"/>
        <w:rPr/>
      </w:pPr>
      <w:r>
        <w:rPr>
          <w:rFonts w:ascii="IRNazanin" w:hAnsi="IRNazanin" w:eastAsia="IRNazanin"/>
          <w:color w:val="111111"/>
          <w:sz w:val="28"/>
          <w:sz w:val="28"/>
          <w:szCs w:val="28"/>
          <w:rtl w:val="true"/>
          <w:lang w:bidi="fa-IR"/>
        </w:rPr>
        <w:t>نشئه و آمدن مرگ و زنده کردن خدا در بین دو نشئه صلاحیت ندارد که منشأ امثال این امر شود و قیاس به حال خواب و بیداری از حیث سفسطه بودن شدیدتر است؛ زیرا آنچه در خواب ظاهر می شود، فقط در وجود علمی است و آنچه در خارج ظاهر می شود فقط با وجود عینی آشکار می شود و خیلی بعید نیست که بر حسب دو وجود، حقایق مختلف شوند و اما دو نشئه پس هر دو از سنخ وجود عینی هستند و اختلاف بین آن دو فقط به آن چیزی است که ذکر کردیم و دانستی که صلاحیت ندارد که موجب اختلاف حکم عقلی در این امر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و اخبار نیز صراحتی در این امر ندارد؛ زیرا می توان آیات و اخبار را بر این حمل کرد که خدای تعالی این عذاب ها را به ازای آن اعمال قبیح خلق می کند یا آن عذاب ها جزای آن اعمال هستند و مثل این مجازگویی رایج است و به این وجه تصریح در بسیاری از اخبار و آیات صورت گرفته و خدا و حجج او علیهم السلام می دانند</w:t>
      </w:r>
      <w:r>
        <w:rPr>
          <w:rFonts w:eastAsia="IRNazanin" w:cs="IRNazanin"/>
          <w:color w:val="111111"/>
          <w:sz w:val="28"/>
          <w:szCs w:val="28"/>
          <w:rtl w:val="true"/>
          <w:lang w:bidi="fa-IR"/>
        </w:rPr>
        <w:t>.</w:t>
      </w:r>
    </w:p>
    <w:p>
      <w:pPr>
        <w:pStyle w:val="Heading3"/>
        <w:numPr>
          <w:ilvl w:val="2"/>
          <w:numId w:val="1"/>
        </w:numPr>
        <w:rPr/>
      </w:pPr>
      <w:bookmarkStart w:id="2160" w:name="__RefHeading___Toc1227568_3264237689"/>
      <w:bookmarkStart w:id="2161" w:name="_Toc1018"/>
      <w:bookmarkEnd w:id="2160"/>
      <w:r>
        <w:rPr>
          <w:rtl w:val="true"/>
        </w:rPr>
        <w:t>باب هشتم دیگر</w:t>
      </w:r>
      <w:r>
        <w:rPr>
          <w:rtl w:val="true"/>
        </w:rPr>
        <w:t xml:space="preserve">: </w:t>
      </w:r>
      <w:r>
        <w:rPr>
          <w:rtl w:val="true"/>
        </w:rPr>
        <w:t>در ذکر سواران روز قیامت</w:t>
      </w:r>
      <w:bookmarkEnd w:id="2161"/>
    </w:p>
    <w:p>
      <w:pPr>
        <w:pStyle w:val="Heading4"/>
        <w:numPr>
          <w:ilvl w:val="3"/>
          <w:numId w:val="1"/>
        </w:numPr>
        <w:rPr/>
      </w:pPr>
      <w:bookmarkStart w:id="2162" w:name="__RefHeading___Toc1227570_3264237689"/>
      <w:bookmarkStart w:id="2163" w:name="_Toc1019"/>
      <w:bookmarkEnd w:id="2162"/>
      <w:r>
        <w:rPr>
          <w:rtl w:val="true"/>
        </w:rPr>
        <w:t>روایات</w:t>
      </w:r>
      <w:bookmarkEnd w:id="2163"/>
    </w:p>
    <w:p>
      <w:pPr>
        <w:pStyle w:val="Heading5"/>
        <w:numPr>
          <w:ilvl w:val="4"/>
          <w:numId w:val="1"/>
        </w:numPr>
        <w:rPr/>
      </w:pPr>
      <w:bookmarkStart w:id="2164" w:name="__RefHeading___Toc1227572_3264237689"/>
      <w:bookmarkStart w:id="2165" w:name="_Toc1020"/>
      <w:bookmarkEnd w:id="2164"/>
      <w:r>
        <w:rPr>
          <w:rtl w:val="true"/>
        </w:rPr>
        <w:t xml:space="preserve">روایت </w:t>
      </w:r>
      <w:r>
        <w:rPr/>
        <w:t>1</w:t>
      </w:r>
      <w:r>
        <w:rPr>
          <w:rtl w:val="true"/>
        </w:rPr>
        <w:t>.</w:t>
      </w:r>
      <w:bookmarkEnd w:id="216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شیخ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چهار نفریم که در قیامت سواره‌ایم و سواره دیگری جز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رسول خدا آن سواران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براق خود سوارم، و برادرم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همان شتری که قومش آن را پی کردند، و دخترم فاطمه بر شتر عضبای من، و علیّ بن ابی طالب بر اشتری از اشتران بهشتی سوار است که افسار آن از مروارید آبدار، و چشمانش از یاقوت سرخ، و شکمش از زبر جد سبز است، بر روی آن شتر قبّه‌ای است از مروارید سپید که درون آن از شفّافی نمایان است، بیرونش از رحمت سرشار، و درونش از عفو خدا انباشته است، وقتی مرکب حرکت می‌کند آن قبّه می‌درخشد و تلألؤی ویژه دارد،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من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تاجی از نور بر سر دارد که برای اهل محشر نور افشانی کند، </w:t>
      </w:r>
      <w:bookmarkStart w:id="2166" w:name="pg13885_196484"/>
    </w:p>
    <w:p>
      <w:pPr>
        <w:pStyle w:val="BookText"/>
        <w:rPr/>
      </w:pPr>
      <w:bookmarkEnd w:id="2166"/>
      <w:r>
        <w:rPr>
          <w:rFonts w:ascii="Amiri" w:hAnsi="Amiri" w:eastAsia="Amiri" w:cs="Amiri"/>
          <w:color w:val="111111"/>
          <w:sz w:val="28"/>
          <w:sz w:val="28"/>
          <w:szCs w:val="28"/>
          <w:rtl w:val="true"/>
          <w:lang w:bidi="ar-SA"/>
        </w:rPr>
        <w:t>التَّاجُ لَهُ سَبْعُونَ رُكْناً كُلُّ رُكْنٍ يُضِي‌ءُ كَالْكَوْكَبِ الدُّرِّيِّ فِي أُفُقِ السَّمَاءِ بِيَدِهِ لِوَاءُ الْحَمْدِ وَ هُوَ يُنَادِي فِي الْقِيَامَةِ لَا إِلَهَ إِلَّا اللَّهُ مُحَمَّدٌ رَسُولُ اللَّهِ فَلَا يَمُرُّ بِمَلَإٍ مِنَ الْمَلَائِكَةِ إِلَّا قَالُوا نَبِيٌّ مُرْسَلٌ وَ لَا يَمُرُّ بِنَبِيٍّ إِلَّا يَقُولُ مَلَكٌ مُقَرَّبٌ فَيُنَادِي مُنَادٍ مِنْ بُطْنَانِ الْعَرْشِ يَا أَيُّهَا النَّاسُ لَيْسَ هَذَا مَلَكٌ مُقَرَّبٌ وَ لَا نَبِيٌّ مُرْسَلٌ وَ لَا حَامِلُ عَرْشٍ هَذَا عَلِيُّ بْنُ أَبِي طَالِبٍ وَ تَجِي‌ءُ شِيعَتُهُ مِنْ بَعْدِهِ فَيُنَادِي مُنَادٍ لِشِيعَتِهِ مَنْ أَنْتُمْ فَيَقُولُونَ نَحْنُ الْعَلَوِيُّونَ فَيَأْتِيهِمُ النِّدَاءُ أَيُّهَا الْعَلَوِيُّونَ أَنْتُمْ آمِنُونَ ادْخُلُوا الْجَنَّةَ مَعَ مَنْ كُنْتُمْ تُوَالُونَ</w:t>
      </w:r>
      <w:r>
        <w:rPr>
          <w:rFonts w:eastAsia="Amiri" w:cs="Amiri" w:ascii="Amiri" w:hAnsi="Amiri"/>
          <w:color w:val="111111"/>
          <w:sz w:val="28"/>
          <w:szCs w:val="28"/>
          <w:rtl w:val="true"/>
          <w:lang w:bidi="ar-SA"/>
        </w:rPr>
        <w:t>.</w:t>
      </w:r>
    </w:p>
    <w:p>
      <w:pPr>
        <w:pStyle w:val="Heading5"/>
        <w:numPr>
          <w:ilvl w:val="4"/>
          <w:numId w:val="1"/>
        </w:numPr>
        <w:rPr/>
      </w:pPr>
      <w:bookmarkStart w:id="2167" w:name="__RefHeading___Toc1227574_3264237689"/>
      <w:bookmarkStart w:id="2168" w:name="_Toc1021"/>
      <w:bookmarkEnd w:id="2167"/>
      <w:r>
        <w:rPr>
          <w:rtl w:val="true"/>
        </w:rPr>
        <w:t>بيان</w:t>
      </w:r>
      <w:bookmarkEnd w:id="2168"/>
    </w:p>
    <w:p>
      <w:pPr>
        <w:pStyle w:val="BookText"/>
        <w:rPr/>
      </w:pPr>
      <w:r>
        <w:rPr>
          <w:rFonts w:ascii="Amiri" w:hAnsi="Amiri" w:eastAsia="Amiri" w:cs="Amiri"/>
          <w:color w:val="111111"/>
          <w:sz w:val="28"/>
          <w:sz w:val="28"/>
          <w:szCs w:val="28"/>
          <w:rtl w:val="true"/>
          <w:lang w:bidi="ar-SA"/>
        </w:rPr>
        <w:t>قوله صلي الله عليه و آله ظاهرها من رحمة الله أي تلك القبة محفوفة ظاهرا و باطنا برحمة الله و عفوه فهو كناية عن أنه عليه السلام يأتي مع الرحمة و العفو فيشفع للمذنبين و يخلصهم من أهوال يوم الدين و إنما خص الرحمة بالظاهر لأن ما يظهر أولا للخلق هو كونه عليه السلام مكرما بكرامة الله و رحماته و منه يستنبطون أن شفاعته يصير سببا لعفو الله عن خطاياهم فهذا 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إذا أقبلت أي الناقة زفت أي أسرعت قال الجزري في النهاية في الحديث يزف علي بيني و بين إبراهيم عليه السلام إلي الجنة إن كسرت الزاء فمعناه يسرع من زف في مشيه و أزف إذا أسرع و إن فتحت فهو من زففت العروس أزفها إذا أهديتها إلي زوجها و في بعض النسخ بالراء المهملة أي أقبلت و أدبرت بالعطف و الرحمة أو هي صفة للقبة بأنها في غاية الضياء و الصفاء و هو أظهر قال الجزري يقال فلان يرفنا أي يحوطنا و يعطف علينا و فيه لم تر عيني مثله قط يرف رفيفا يقطر نداه يقال للشي‌ء إذا كثر ماؤه من النعمة و الغضاضة حتي يكاد يهتز رف يرف رفيفا</w:t>
      </w:r>
      <w:r>
        <w:rPr>
          <w:rFonts w:eastAsia="Amiri" w:cs="Amiri" w:ascii="Amiri" w:hAnsi="Amiri"/>
          <w:color w:val="111111"/>
          <w:sz w:val="28"/>
          <w:szCs w:val="28"/>
          <w:rtl w:val="true"/>
          <w:lang w:bidi="ar-SA"/>
        </w:rPr>
        <w:t>.</w:t>
      </w:r>
    </w:p>
    <w:p>
      <w:pPr>
        <w:pStyle w:val="Heading5"/>
        <w:numPr>
          <w:ilvl w:val="4"/>
          <w:numId w:val="1"/>
        </w:numPr>
        <w:rPr/>
      </w:pPr>
      <w:bookmarkStart w:id="2169" w:name="__RefHeading___Toc1227576_3264237689"/>
      <w:bookmarkStart w:id="2170" w:name="_Toc1022"/>
      <w:bookmarkEnd w:id="2169"/>
      <w:r>
        <w:rPr>
          <w:rtl w:val="true"/>
        </w:rPr>
        <w:t>«</w:t>
      </w:r>
      <w:r>
        <w:rPr/>
        <w:t>2</w:t>
      </w:r>
      <w:r>
        <w:rPr>
          <w:rtl w:val="true"/>
        </w:rPr>
        <w:t>»</w:t>
      </w:r>
      <w:bookmarkEnd w:id="2170"/>
    </w:p>
    <w:p>
      <w:pPr>
        <w:pStyle w:val="BookText"/>
        <w:rPr/>
      </w:pPr>
      <w:r>
        <w:rPr>
          <w:rFonts w:ascii="Amiri" w:hAnsi="Amiri" w:eastAsia="Amiri" w:cs="Amiri"/>
          <w:color w:val="111111"/>
          <w:sz w:val="28"/>
          <w:sz w:val="28"/>
          <w:szCs w:val="28"/>
          <w:rtl w:val="true"/>
          <w:lang w:bidi="ar-SA"/>
        </w:rPr>
        <w:t>ل، الخصال لي، الأمالي للصدوق الْعَطَّارُ عَنْ سَعْدٍ عَنِ ابْنِ أَبِي الْخَطَّابِ عَنِ الْأَصَمِّ عَنْ عَبْدِ اللَّهِ الْبَطَلِ عَنْ عَمْرِو بْنِ أَبِي الْمِقْدَامِ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ذَاتَ يَوْمٍ وَ هُوَ آخِذٌ بِيَدِ عَلِيِّ بْنِ أَبِي طَالِبٍ عليهما السلام وَ هُوَ يَقُولُ يَا مَعْشَرَ الْأَنْصَارِ يَا مَعْشَرَ بَنِي هَاشِمٍ يَا مَعْشَرَ بَنِي عَبْدِ الْمُطَّلِبِ أَنَا مُحَمَّدٌ أَنَا رَسُولُ اللَّهِ أَلَا إِنِّي خُلِقْتُ مِنْ طِينَةٍ مَرْحُومَةٍ فِي أَرْبَعَةٍ مِنْ أَهْلِ بَيْتِي أَنَا وَ عَلِيٌّ وَ حَمْزَةُ وَ جَعْفَرٌ فَقَالَ قَائِلٌ يَا رَسُولَ اللَّهِ</w:t>
      </w:r>
    </w:p>
    <w:p>
      <w:pPr>
        <w:pStyle w:val="BookText"/>
        <w:rPr/>
      </w:pPr>
      <w:r>
        <w:rPr>
          <w:rFonts w:ascii="IRNazanin" w:hAnsi="IRNazanin" w:eastAsia="IRNazanin"/>
          <w:color w:val="111111"/>
          <w:sz w:val="28"/>
          <w:sz w:val="28"/>
          <w:szCs w:val="28"/>
          <w:rtl w:val="true"/>
          <w:lang w:bidi="fa-IR"/>
        </w:rPr>
        <w:t>و آن تاج هفتاد پایه دارد که هر پایه‌ای چون ستاره درخشانی در افق آسمان می‌درخشد، و پرچم حمد بدست اوست، و در قیامت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پس از نزد هیچ دسته‌ای از فرشتگان عبور نکند جز اینکه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مرسلی است، و بر هیچ پیامبر مرسلی گذر نکند جز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آواز دهنده‌ای از اندرون عرش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 این مرد نه فرشته مقرّب است، نه پیامبر مرسل، و نه حامل عرش، بلکه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شیعیان و پیروانش می‌آیند، پس منادی ای به آنان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علویان شما همگی در امانید، بنا بر این با هر کس که او را دوست می‌داشتید در بهشت وارد شوید</w:t>
      </w:r>
      <w:r>
        <w:rPr>
          <w:rFonts w:eastAsia="IRNazanin" w:cs="IRNazanin"/>
          <w:color w:val="111111"/>
          <w:sz w:val="28"/>
          <w:szCs w:val="28"/>
          <w:rtl w:val="true"/>
          <w:lang w:bidi="fa-IR"/>
        </w:rPr>
        <w:t>.</w:t>
      </w:r>
      <w:r>
        <w:rPr>
          <w:rStyle w:val="FootnoteAnchor"/>
          <w:rtl w:val="true"/>
        </w:rPr>
        <w:footnoteReference w:id="803"/>
      </w:r>
    </w:p>
    <w:p>
      <w:pPr>
        <w:pStyle w:val="Heading5"/>
        <w:numPr>
          <w:ilvl w:val="4"/>
          <w:numId w:val="1"/>
        </w:numPr>
        <w:rPr/>
      </w:pPr>
      <w:bookmarkStart w:id="2171" w:name="__RefHeading___Toc1227578_3264237689"/>
      <w:bookmarkStart w:id="2172" w:name="_Toc1023"/>
      <w:bookmarkEnd w:id="2171"/>
      <w:r>
        <w:rPr>
          <w:rtl w:val="true"/>
        </w:rPr>
        <w:t>توضیح</w:t>
      </w:r>
      <w:bookmarkEnd w:id="2172"/>
    </w:p>
    <w:p>
      <w:pPr>
        <w:pStyle w:val="BookText"/>
        <w:rPr/>
      </w:pPr>
      <w:r>
        <w:rPr>
          <w:rFonts w:ascii="IRNazanin" w:hAnsi="IRNazanin" w:eastAsia="IRNazanin"/>
          <w:color w:val="111111"/>
          <w:sz w:val="28"/>
          <w:sz w:val="28"/>
          <w:szCs w:val="28"/>
          <w:rtl w:val="true"/>
          <w:lang w:bidi="fa-IR"/>
        </w:rPr>
        <w:t>عبارت من رحمة الله یعنی آن بارگاه ظاهرا و باطنا محفوف به رحمت خداست و عفو حضرت کنایه از اینست که حضرت با رحمت و عفو می آید و گنهکاران را شفاعت نموده و آنان را از هراسهای روز جزا خلاص می فرماید و رحمت را به ظاهری آن تخصیص داد به این خاطر که آنچه اولا برای مردم ظاهر می شود آنست که آن حضرت مکرم به کرامات خدا و رحمتهای اوست و از این استنباط می کنند که شفاعت ایشان سبب عفو خدا از خطاهایشان می شود؛ پی این باطن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اذا اقبلت یعنی آن ناقه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زفت یعنی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نهایه گفته در حدیث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بین من و بین ابراهیم به سمت بهشت می شتابد، اگر زاء در یزفّ مکسور باشد و اگر مفتوح باشد از زففت العروس یعنی عروس را به شوهرش اهدا کردم و در برخی نسخه ها با راء آمده یعنی می آید و می رود یا عطوفت و رحمت یا صفت برای قبه است که درغایت روشنی و صفاست و این احتمال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فلان یرفنا یعنی فلانی ما را احاطه کرد و بر ما عطوفت نمود و شعر در آن چشم من مثل آن را ندیده چیزی که تری آن قطره قطره چکیدن کند، این شعر وقتی گفته می شود که آب چیزی از نعمت و شادابی زیاد گردد تا جایی که نزدیک است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آن رفیفا است</w:t>
      </w:r>
      <w:r>
        <w:rPr>
          <w:rFonts w:eastAsia="IRNazanin" w:cs="IRNazanin"/>
          <w:color w:val="111111"/>
          <w:sz w:val="28"/>
          <w:szCs w:val="28"/>
          <w:rtl w:val="true"/>
          <w:lang w:bidi="fa-IR"/>
        </w:rPr>
        <w:t>.</w:t>
      </w:r>
    </w:p>
    <w:p>
      <w:pPr>
        <w:pStyle w:val="Heading5"/>
        <w:numPr>
          <w:ilvl w:val="4"/>
          <w:numId w:val="1"/>
        </w:numPr>
        <w:rPr/>
      </w:pPr>
      <w:bookmarkStart w:id="2173" w:name="__RefHeading___Toc1227580_3264237689"/>
      <w:bookmarkStart w:id="2174" w:name="_Toc1024"/>
      <w:bookmarkEnd w:id="2173"/>
      <w:r>
        <w:rPr>
          <w:rtl w:val="true"/>
        </w:rPr>
        <w:t xml:space="preserve">روایت </w:t>
      </w:r>
      <w:r>
        <w:rPr/>
        <w:t>2</w:t>
      </w:r>
      <w:r>
        <w:rPr>
          <w:rtl w:val="true"/>
        </w:rPr>
        <w:t>.</w:t>
      </w:r>
      <w:bookmarkEnd w:id="217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 آله بیرون آمد در حالی که دست علی علیه السلام را گرفته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ای گروه بنی هاشم، ای گروه فرزندان عبد المطلب، من محمد و من پیامبر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و چهار تن از اهل بیت من از یک سرشت رحمت شده آفریده‌شده‌ایم، من و علی و حمزه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bookmarkStart w:id="2175" w:name="pg13885_196485"/>
    </w:p>
    <w:p>
      <w:pPr>
        <w:pStyle w:val="BookText"/>
        <w:rPr/>
      </w:pPr>
      <w:bookmarkEnd w:id="2175"/>
      <w:r>
        <w:rPr>
          <w:rFonts w:ascii="Amiri" w:hAnsi="Amiri" w:eastAsia="Amiri" w:cs="Amiri"/>
          <w:color w:val="111111"/>
          <w:sz w:val="28"/>
          <w:sz w:val="28"/>
          <w:szCs w:val="28"/>
          <w:rtl w:val="true"/>
          <w:lang w:bidi="ar-SA"/>
        </w:rPr>
        <w:t xml:space="preserve">هَؤُلَاءِ مَعَكَ رُكْبَانٌ يَوْمَ الْقِيَامَةِ فَقَالَ ثَكِلَتْكَ أُمُّكَ </w:t>
      </w:r>
      <w:r>
        <w:rPr>
          <w:rStyle w:val="FootnoteAnchor"/>
          <w:rtl w:val="true"/>
        </w:rPr>
        <w:footnoteReference w:id="804"/>
      </w:r>
      <w:r>
        <w:rPr>
          <w:rFonts w:ascii="Amiri" w:hAnsi="Amiri" w:eastAsia="Amiri" w:cs="Amiri"/>
          <w:color w:val="111111"/>
          <w:sz w:val="28"/>
          <w:sz w:val="28"/>
          <w:szCs w:val="28"/>
          <w:rtl w:val="true"/>
          <w:lang w:bidi="ar-SA"/>
        </w:rPr>
        <w:t xml:space="preserve">إِنَّهُ لَنْ يَرْكَبَ يَوْمَئِذٍ إِلَّا أَرْبَعَةٌ أَنَا وَ عَلِيٌّ وَ فَاطِمَةُ وَ صَالِحٌ نَبِيُّ اللَّهِ فَأَمَّا أَنَا فَعَلَي الْبُرَاقِ وَ أَمَّا فَاطِمَةُ ابْنَتِي فَعَلَي نَاقَتِيَ الْعَضْبَاءِ وَ أَمَّا صَالِحٌ فَعَلَي نَاقَةِ اللَّهِ الَّتِي عُقِرَتْ وَ أَمَّا عَلِيٌّ فَعَلَي نَاقَةٍ مِنْ نُوقِ الْجَنَّةِ زِمَامُهَا مِنْ يَاقُوتٍ عَلَيْهِ حُلَّتَانِ خَضْرَاوَانِ </w:t>
      </w:r>
      <w:r>
        <w:rPr>
          <w:rStyle w:val="FootnoteAnchor"/>
          <w:rtl w:val="true"/>
        </w:rPr>
        <w:footnoteReference w:id="805"/>
      </w:r>
      <w:r>
        <w:rPr>
          <w:rFonts w:ascii="Amiri" w:hAnsi="Amiri" w:eastAsia="Amiri" w:cs="Amiri"/>
          <w:color w:val="111111"/>
          <w:sz w:val="28"/>
          <w:sz w:val="28"/>
          <w:szCs w:val="28"/>
          <w:rtl w:val="true"/>
          <w:lang w:bidi="ar-SA"/>
        </w:rPr>
        <w:t xml:space="preserve">فَيَقِفُ بَيْنَ الْجَنَّةِ وَ النَّارِ وَ قَدْ أَلْجَمَ النَّاسَ الْعَرَقُ يَوْمَئِذٍ فَتَهُبُّ رِيحٌ مِنْ قِبَلِ الْعَرْشِ فَتَنْشِفُ عَنْهُمْ عَرَقَهُمْ فَيَقُولُ الْمَلَائِكَةُ الْمُقَرَّبُونَ وَ الْأَنْبِيَاءُ وَ الصِّدِّيقُونَ مَا هَذَا إِلَّا مَلَكٌ مُقَرَّبٌ أَوْ نَبِيٌّ مُرْسَلٌ فَيُنَادِي مُنَادٍ مِنْ قِبَلِ الْعَرْشِ مَعْشَرَ الْخَلَائِقِ إِنَّ هَذَا </w:t>
      </w:r>
      <w:r>
        <w:rPr>
          <w:rStyle w:val="FootnoteAnchor"/>
          <w:rtl w:val="true"/>
        </w:rPr>
        <w:footnoteReference w:id="806"/>
      </w:r>
      <w:r>
        <w:rPr>
          <w:rFonts w:ascii="Amiri" w:hAnsi="Amiri" w:eastAsia="Amiri" w:cs="Amiri"/>
          <w:color w:val="111111"/>
          <w:sz w:val="28"/>
          <w:sz w:val="28"/>
          <w:szCs w:val="28"/>
          <w:rtl w:val="true"/>
          <w:lang w:bidi="ar-SA"/>
        </w:rPr>
        <w:t>لَيْسَ بِمَلَكٍ مُقَرَّبٍ وَ لَا نَبِيٍّ مُرْسَلٍ وَ لَكِنَّهُ عَلِيُّ بْنُ أَبِي طَالِبٍ أَخُو رَسُولِ اللَّهِ فِي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2176" w:name="__RefHeading___Toc1227582_3264237689"/>
      <w:bookmarkStart w:id="2177" w:name="_Toc1025"/>
      <w:bookmarkEnd w:id="2176"/>
      <w:r>
        <w:rPr>
          <w:rtl w:val="true"/>
        </w:rPr>
        <w:t>بيان</w:t>
      </w:r>
      <w:bookmarkEnd w:id="2177"/>
    </w:p>
    <w:p>
      <w:pPr>
        <w:pStyle w:val="BookText"/>
        <w:rPr/>
      </w:pPr>
      <w:r>
        <w:rPr>
          <w:rFonts w:ascii="Amiri" w:hAnsi="Amiri" w:eastAsia="Amiri" w:cs="Amiri"/>
          <w:color w:val="111111"/>
          <w:sz w:val="28"/>
          <w:sz w:val="28"/>
          <w:szCs w:val="28"/>
          <w:rtl w:val="true"/>
          <w:lang w:bidi="ar-SA"/>
        </w:rPr>
        <w:t>قوله صلي الله عليه و آله لن يركب يومئذ إلا أربعة لعل هذا مختص ببعض مواطن القيامة لا جميعها لئلا ينافي الأخبار الكثيرة الدالة علي أن المتقين ركبان يوم القيامة و يؤيده قوله صلي الله عليه و آله في الخبر الآتي يأتي علي الناس يوم القيامة وقت ما فيه راكب إلا نحن أربعة و في النهاية في الحديث يبلغ العرق منهم ما يلجمهم أي يصل إلي أفواههم فيصير لهم بمنزلة اللجام يمنعهم عن الكلام يعني في المحشر يوم القيامة</w:t>
      </w:r>
      <w:r>
        <w:rPr>
          <w:rFonts w:eastAsia="Amiri" w:cs="Amiri" w:ascii="Amiri" w:hAnsi="Amiri"/>
          <w:color w:val="111111"/>
          <w:sz w:val="28"/>
          <w:szCs w:val="28"/>
          <w:rtl w:val="true"/>
          <w:lang w:bidi="ar-SA"/>
        </w:rPr>
        <w:t>.</w:t>
      </w:r>
    </w:p>
    <w:p>
      <w:pPr>
        <w:pStyle w:val="Heading5"/>
        <w:numPr>
          <w:ilvl w:val="4"/>
          <w:numId w:val="1"/>
        </w:numPr>
        <w:rPr/>
      </w:pPr>
      <w:bookmarkStart w:id="2178" w:name="__RefHeading___Toc1227584_3264237689"/>
      <w:bookmarkStart w:id="2179" w:name="_Toc1026"/>
      <w:bookmarkEnd w:id="2178"/>
      <w:r>
        <w:rPr>
          <w:rtl w:val="true"/>
        </w:rPr>
        <w:t>«</w:t>
      </w:r>
      <w:r>
        <w:rPr/>
        <w:t>3</w:t>
      </w:r>
      <w:r>
        <w:rPr>
          <w:rtl w:val="true"/>
        </w:rPr>
        <w:t>»</w:t>
      </w:r>
      <w:bookmarkEnd w:id="2179"/>
    </w:p>
    <w:p>
      <w:pPr>
        <w:pStyle w:val="BookText"/>
        <w:rPr/>
      </w:pPr>
      <w:r>
        <w:rPr>
          <w:rFonts w:ascii="Amiri" w:hAnsi="Amiri" w:eastAsia="Amiri" w:cs="Amiri"/>
          <w:color w:val="111111"/>
          <w:sz w:val="28"/>
          <w:sz w:val="28"/>
          <w:szCs w:val="28"/>
          <w:rtl w:val="true"/>
          <w:lang w:bidi="ar-SA"/>
        </w:rPr>
        <w:t>لي، الأمالي للصدوق أَبِي عَنْ عَبْدِ اللَّهِ بْنِ الْحَسَنِ الْمُؤَدِّبِ عَنْ أَحْمَدَ بْنِ عَلِيٍّ الْأَصْبَهَانِيِّ عَنْ إِبْرَاهِيمَ بْنِ مُحَمَّدٍ الثَّقَفِيِّ قَالَ حَدَّثَنَا أَبُو رَجَاءٍ قُتَيْبَةُ بْنُ سَعِيدٍ عَنْ حَمَّادِ بْنِ زَيْدٍ عَنْ عَبْدِ الرَّحْمَنِ السَّرَّاجِ عَنْ نَافِعٍ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لِعَلِيِّ بْنِ أَبِي طَالِبٍ عليهما السلام إِذَا كَانَ يَوْمُ الْقِيَامَةِ يُؤْتَي بِكَ يَا عَلِيُّ عَلَي نَجِيبٍ مِنْ نُورٍ وَ عَلَي رَأْسِكَ تَاجٌ قَدْ أَضَاءَ نُورُهُ وَ كَادَ يَخْطِفُ أَبْصَارَ أَهْلِ الْمَوْقِفِ فَيَأْتِي النِّدَاءُ مِنْ عِنْدِ اللَّهِ جَلَّ جَلَالُهُ أَيْنَ خَلِيفَةُ مُحَمَّدٍ رَسُولِ اللَّهِ فَتَقُولُ هَا أَنَا ذَا قَالَ فَيُنَادِي </w:t>
      </w:r>
      <w:r>
        <w:rPr>
          <w:rStyle w:val="FootnoteAnchor"/>
          <w:rtl w:val="true"/>
        </w:rPr>
        <w:footnoteReference w:id="807"/>
      </w:r>
      <w:r>
        <w:rPr>
          <w:rFonts w:ascii="Amiri" w:hAnsi="Amiri" w:eastAsia="Amiri" w:cs="Amiri"/>
          <w:color w:val="111111"/>
          <w:sz w:val="28"/>
          <w:sz w:val="28"/>
          <w:szCs w:val="28"/>
          <w:rtl w:val="true"/>
          <w:lang w:bidi="ar-SA"/>
        </w:rPr>
        <w:t>يَا عَلِيُ</w:t>
      </w:r>
    </w:p>
    <w:p>
      <w:pPr>
        <w:pStyle w:val="BookText"/>
        <w:rPr/>
      </w:pPr>
      <w:r>
        <w:rPr>
          <w:rFonts w:ascii="IRNazanin" w:hAnsi="IRNazanin" w:eastAsia="IRNazanin"/>
          <w:color w:val="111111"/>
          <w:sz w:val="28"/>
          <w:sz w:val="28"/>
          <w:szCs w:val="28"/>
          <w:rtl w:val="true"/>
          <w:lang w:bidi="fa-IR"/>
        </w:rPr>
        <w:t>اینان همراه تو در قیامت سواره‌اند؟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نشیند، در آن روز جز چهار تن سواره نیستند، من و علی و فاطمه و صالح پیامبر خدا، من سوار براق هستم و دخترم فاطمه سوار شتر غضبان من است و صالح سوار بر ناقه‌ای است که آن را پی کردند و اما علی سوار بر ناقه‌ای از ناقه‌های بهشت است که مهار آن از یاقوت و بر تن آن دو جامه سبز است و میان بهشت و جهنم می‌ایستد در حالی که عرق بدن‌های مردم به هم پیوسته است، پس بادی از جانب عرش می‌وزد و عرق‌های آنان را خشک می‌کند، فرشتگان و پیامبران و صدّیقان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جز فرشته‌ای مقرب یا پیامبر مرسل، منادی ندا می‌کند که او نه فرشته مقرب است و نه پیامبر مرسل، بلکه علی بن ابی طالب علیه السلام برادر پیامبر خدا صلی الله علیه و آله در دنیا و آخرت است</w:t>
      </w:r>
      <w:r>
        <w:rPr>
          <w:rFonts w:eastAsia="IRNazanin" w:cs="IRNazanin"/>
          <w:color w:val="111111"/>
          <w:sz w:val="28"/>
          <w:szCs w:val="28"/>
          <w:rtl w:val="true"/>
          <w:lang w:bidi="fa-IR"/>
        </w:rPr>
        <w:t>.</w:t>
      </w:r>
      <w:r>
        <w:rPr>
          <w:rStyle w:val="FootnoteAnchor"/>
          <w:rtl w:val="true"/>
        </w:rPr>
        <w:footnoteReference w:id="808"/>
      </w:r>
    </w:p>
    <w:p>
      <w:pPr>
        <w:pStyle w:val="Heading5"/>
        <w:numPr>
          <w:ilvl w:val="4"/>
          <w:numId w:val="1"/>
        </w:numPr>
        <w:rPr/>
      </w:pPr>
      <w:bookmarkStart w:id="2180" w:name="__RefHeading___Toc1227586_3264237689"/>
      <w:bookmarkStart w:id="2181" w:name="_Toc1027"/>
      <w:bookmarkEnd w:id="2180"/>
      <w:r>
        <w:rPr>
          <w:rtl w:val="true"/>
        </w:rPr>
        <w:t>توضیح</w:t>
      </w:r>
      <w:bookmarkEnd w:id="2181"/>
    </w:p>
    <w:p>
      <w:pPr>
        <w:pStyle w:val="BookText"/>
        <w:rPr/>
      </w:pPr>
      <w:r>
        <w:rPr>
          <w:rFonts w:ascii="IRNazanin" w:hAnsi="IRNazanin" w:eastAsia="IRNazanin"/>
          <w:color w:val="111111"/>
          <w:sz w:val="28"/>
          <w:sz w:val="28"/>
          <w:szCs w:val="28"/>
          <w:rtl w:val="true"/>
          <w:lang w:bidi="fa-IR"/>
        </w:rPr>
        <w:t>عبارت روز قیامت جز چهار نفر سواره نیستند شاید مختص به برخی مواقف روز قیامت باشد نه همه آن تا با اخباری که دلالت دارد بر این که متقین سواران روز قیامت هستند منافات پیدا نکند و مؤید این احتمال فرمایش حضرت در خبر بعدی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وقتی برای مردم فرا می رسد که در آن سواری جز ما چهار تن نیست و در نهایه در مورد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آنان به حدی می رسد که بر آنان لجام می زند یعنی به دهانهایشان می رسد پس برای آنان عرقشان به منزله زمام می شود که از کلام بازشان می دارد یعنی در محشر و در روز قیامت چنین می شود</w:t>
      </w:r>
      <w:r>
        <w:rPr>
          <w:rFonts w:eastAsia="IRNazanin" w:cs="IRNazanin"/>
          <w:color w:val="111111"/>
          <w:sz w:val="28"/>
          <w:szCs w:val="28"/>
          <w:rtl w:val="true"/>
          <w:lang w:bidi="fa-IR"/>
        </w:rPr>
        <w:t>.</w:t>
      </w:r>
    </w:p>
    <w:p>
      <w:pPr>
        <w:pStyle w:val="Heading5"/>
        <w:numPr>
          <w:ilvl w:val="4"/>
          <w:numId w:val="1"/>
        </w:numPr>
        <w:rPr/>
      </w:pPr>
      <w:bookmarkStart w:id="2182" w:name="__RefHeading___Toc1227588_3264237689"/>
      <w:bookmarkStart w:id="2183" w:name="_Toc1028"/>
      <w:bookmarkEnd w:id="2182"/>
      <w:r>
        <w:rPr>
          <w:rtl w:val="true"/>
        </w:rPr>
        <w:t xml:space="preserve">روایت </w:t>
      </w:r>
      <w:r>
        <w:rPr/>
        <w:t>3</w:t>
      </w:r>
      <w:r>
        <w:rPr>
          <w:rtl w:val="true"/>
        </w:rPr>
        <w:t>.</w:t>
      </w:r>
      <w:bookmarkEnd w:id="218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علی بن ابی طالب علیه السلام فرمود روز قیامت که شود تو را بر اسبی نجیب از نور بیاورند و بر سرت تاجی باشد که نورش درخشان بتابد که نزدیکست دیده اهل محشر را خیره کند و ندا از طرف خدای جل جلاله رسد که کجاست خلیفه مُحَمَّدٌ رَسُولُ اللَّهِ تو عرض کنی من اکنون حاضرم سپس جارچی جار کشد </w:t>
      </w:r>
      <w:bookmarkStart w:id="2184" w:name="pg13885_196486"/>
    </w:p>
    <w:p>
      <w:pPr>
        <w:pStyle w:val="BookText"/>
        <w:rPr/>
      </w:pPr>
      <w:bookmarkEnd w:id="2184"/>
      <w:r>
        <w:rPr>
          <w:rFonts w:ascii="Amiri" w:hAnsi="Amiri" w:eastAsia="Amiri" w:cs="Amiri"/>
          <w:color w:val="111111"/>
          <w:sz w:val="28"/>
          <w:sz w:val="28"/>
          <w:szCs w:val="28"/>
          <w:rtl w:val="true"/>
          <w:lang w:bidi="ar-SA"/>
        </w:rPr>
        <w:t>أَدْخِلْ مَنْ أَحَبَّكَ الْجَنَّةَ وَ مَنْ عَادَاكَ النَّارَ فَأَنْتَ قَسِيمُ الْجَنَّةِ وَ أَنْتَ قَسِيمُ النَّارِ</w:t>
      </w:r>
      <w:r>
        <w:rPr>
          <w:rFonts w:eastAsia="Amiri" w:cs="Amiri" w:ascii="Amiri" w:hAnsi="Amiri"/>
          <w:color w:val="111111"/>
          <w:sz w:val="28"/>
          <w:szCs w:val="28"/>
          <w:rtl w:val="true"/>
          <w:lang w:bidi="ar-SA"/>
        </w:rPr>
        <w:t>.</w:t>
      </w:r>
    </w:p>
    <w:p>
      <w:pPr>
        <w:pStyle w:val="Heading5"/>
        <w:numPr>
          <w:ilvl w:val="4"/>
          <w:numId w:val="1"/>
        </w:numPr>
        <w:rPr/>
      </w:pPr>
      <w:bookmarkStart w:id="2185" w:name="__RefHeading___Toc1227590_3264237689"/>
      <w:bookmarkStart w:id="2186" w:name="_Toc1029"/>
      <w:bookmarkEnd w:id="2185"/>
      <w:r>
        <w:rPr>
          <w:rtl w:val="true"/>
        </w:rPr>
        <w:t>«</w:t>
      </w:r>
      <w:r>
        <w:rPr/>
        <w:t>4</w:t>
      </w:r>
      <w:r>
        <w:rPr>
          <w:rtl w:val="true"/>
        </w:rPr>
        <w:t>»</w:t>
      </w:r>
      <w:bookmarkEnd w:id="2186"/>
    </w:p>
    <w:p>
      <w:pPr>
        <w:pStyle w:val="BookText"/>
        <w:rPr/>
      </w:pPr>
      <w:r>
        <w:rPr>
          <w:rFonts w:ascii="Amiri" w:hAnsi="Amiri" w:eastAsia="Amiri" w:cs="Amiri"/>
          <w:color w:val="111111"/>
          <w:sz w:val="28"/>
          <w:sz w:val="28"/>
          <w:szCs w:val="28"/>
          <w:rtl w:val="true"/>
          <w:lang w:bidi="ar-SA"/>
        </w:rPr>
        <w:t xml:space="preserve">ما، الأمالي للشيخ الطوسي أَبُو عَمْرٍو عَنِ ابْنِ عُقْدَةَ عَنْ مُحَمَّدِ بْنِ أَحْمَدَ بْنِ الْحُسَيْنِ عَنْ خُزَيْمَةَ بْنِ مَاهَانَ عَنْ عِيسَي بْنِ يُونُسَ عَنِ الْأَعْمَشِ عَنْ سَعِيدِ بْنِ جُبَيْرٍ عَنِ ابْنِ عَبَّاسٍ قَالَ قَالَ رَسُولُ اللَّهِ صلي الله عليه و آله يَأْتِي عَلَي النَّاسِ يَوْمَ الْقِيَامَةِ وَقْتٌ مَا فِيهِ رَاكِبٌ إِلَّا نَحْنُ أَرْبَعَةٌ فَقَالَ لَهُ الْعَبَّاسُ بْنُ عَبْدِ الْمُطَّلِبِ عَمُّهُ فِدَاكَ أَبِي وَ أُمِّي مَنْ هَؤُلَاءِ الْأَرْبَعَةُ قَالَ أَنَا عَلَي الْبُرَاقِ وَ أَخِي صَالِحٌ عَلَي نَاقَةِ اللَّهِ الَّتِي عَقَرَهَا قَوْمُهُ وَ عَمِّي حَمْزَةُ أَسَدُ اللَّهِ وَ أَسَدُ رَسُولِهِ عَلَي نَاقَتِيَ الْعَضْبَاءِ وَ أَخِي عَلِيُّ بْنُ أَبِي طَالِبٍ عَلَي نَاقَةٍ مِنْ نُوقِ الْجَنَّةِ مُدَبَّجَةَ الْجَنْبَيْنِ عَلَيْهِ حُلَّتَانِ خَضْرَاوَانِ مِنْ كِسْوَةِ الرَّحْمَنِ عَلَي رَأْسِهِ تَاجٌ مِنْ نُورٍ لِذَلِكَ التَّاجِ سَبْعُونَ رُكْناً عَلَي كُلِّ رُكْنٍ يَاقُوتَةٌ حَمْرَاءُ تُضِي‌ءُ لِلرَّاكِبِ مَسِيرَةَ ثَلَاثَةِ أَيَّامٍ وَ بِيَدِهِ لِوَاءُ الْحَمْدِ يُنَادِي لَا إِلَهَ إِلَّا اللَّهُ مُحَمَّدٌ رَسُولُ اللَّهِ فَيَقُولُ الْخَلَائِقُ مَنْ هَذَا مَلَكٌ مُقَرَّبٌ أَوْ نَبِيٌّ مُرْسَلٌ أَوْ حَامِلُ عَرْشٍ فَيُنَادِي مُنَادٍ مِنْ بَطْنِ الْعَرْشِ لَيْسَ بِمَلَكٍ مُقَرَّبٍ وَ لَا نَبِيٍّ مُرْسَلٍ وَ لَا حَامِلِ عَرْشٍ هَذَا عَلِيُّ بْنُ أَبِي طَالِبٍ وَصِيُّ رَسُولِ اللَّهِ رَبِّ الْعَالَمِينَ وَ أَمِيرُ الْمُؤْمِنِينَ وَ قَائِدُ الْغُرِّ الْمُحَجَّلِينَ فِي جَنَّاتِ النَّعِيمِ </w:t>
      </w:r>
      <w:r>
        <w:rPr>
          <w:rStyle w:val="FootnoteAnchor"/>
          <w:rtl w:val="true"/>
        </w:rPr>
        <w:footnoteReference w:id="809"/>
      </w:r>
    </w:p>
    <w:p>
      <w:pPr>
        <w:pStyle w:val="Heading5"/>
        <w:numPr>
          <w:ilvl w:val="4"/>
          <w:numId w:val="1"/>
        </w:numPr>
        <w:rPr/>
      </w:pPr>
      <w:bookmarkStart w:id="2187" w:name="__RefHeading___Toc1227592_3264237689"/>
      <w:bookmarkStart w:id="2188" w:name="_Toc1030"/>
      <w:bookmarkEnd w:id="2187"/>
      <w:r>
        <w:rPr>
          <w:rtl w:val="true"/>
        </w:rPr>
        <w:t>«</w:t>
      </w:r>
      <w:r>
        <w:rPr/>
        <w:t>5</w:t>
      </w:r>
      <w:r>
        <w:rPr>
          <w:rtl w:val="true"/>
        </w:rPr>
        <w:t>»</w:t>
      </w:r>
      <w:bookmarkEnd w:id="2188"/>
    </w:p>
    <w:p>
      <w:pPr>
        <w:pStyle w:val="BookText"/>
        <w:rPr/>
      </w:pPr>
      <w:r>
        <w:rPr>
          <w:rFonts w:ascii="Amiri" w:hAnsi="Amiri" w:eastAsia="Amiri" w:cs="Amiri"/>
          <w:color w:val="111111"/>
          <w:sz w:val="28"/>
          <w:sz w:val="28"/>
          <w:szCs w:val="28"/>
          <w:rtl w:val="true"/>
          <w:lang w:bidi="ar-SA"/>
        </w:rPr>
        <w:t xml:space="preserve">شف، كشف اليقين مِنْ تَارِيخِ الْخَطِيبِ قَالَ أَخْبَرَنَا الْحَسَنُ بْنُ مُحَمَّدٍ الرَّاوَنْدِيُّ عَنْ مُحَمَّدِ بْنِ أَحْمَدَ بْنِ مُحَمَّدِ بْنِ سُلَيْمَانَ عَنْ مُحَمَّدِ بْنِ مَنْصُورِ بْنِ خَلَفٍ وَ خَلَفِ بْنِ مُحَمَّدِ بْنِ إِسْمَاعِيلَ مَعاً عَنْ سَعِيدِ بْنِ سُلَيْمَانَ عَنْ حَاتِمِ بْنِ مَنْصُورٍ عَنِ الْمُفَضَّلِ بْنِ سَالِمٍ عَنِ الْأَعْمَشِ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ای علی هر که دوستت دارد ببهشت ببر و هر که دشمنت دارد بدوزخ بر، توئی قسیم بهشت، توئی قسیم دوزخ</w:t>
      </w:r>
      <w:r>
        <w:rPr>
          <w:rFonts w:eastAsia="IRNazanin" w:cs="IRNazanin"/>
          <w:color w:val="111111"/>
          <w:sz w:val="28"/>
          <w:szCs w:val="28"/>
          <w:rtl w:val="true"/>
          <w:lang w:bidi="fa-IR"/>
        </w:rPr>
        <w:t>.</w:t>
      </w:r>
      <w:r>
        <w:rPr>
          <w:rStyle w:val="FootnoteAnchor"/>
          <w:rtl w:val="true"/>
        </w:rPr>
        <w:footnoteReference w:id="811"/>
      </w:r>
    </w:p>
    <w:p>
      <w:pPr>
        <w:pStyle w:val="Heading5"/>
        <w:numPr>
          <w:ilvl w:val="4"/>
          <w:numId w:val="1"/>
        </w:numPr>
        <w:rPr/>
      </w:pPr>
      <w:bookmarkStart w:id="2189" w:name="__RefHeading___Toc1227594_3264237689"/>
      <w:bookmarkStart w:id="2190" w:name="_Toc1031"/>
      <w:bookmarkEnd w:id="2189"/>
      <w:r>
        <w:rPr>
          <w:rtl w:val="true"/>
        </w:rPr>
        <w:t xml:space="preserve">روایت </w:t>
      </w:r>
      <w:r>
        <w:rPr/>
        <w:t>4</w:t>
      </w:r>
      <w:r>
        <w:rPr>
          <w:rtl w:val="true"/>
        </w:rPr>
        <w:t>.</w:t>
      </w:r>
      <w:bookmarkEnd w:id="219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مردم وقتی فرا می رسد که هیچ کس سواره نمی‌آید، مگر ما چهار نفر، عمویش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آن چهار نفر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براق سوار می‌شوم، برادرم صالح پیغمبر که او نیز سوار بر ناقه اللَّه که قومش او را پی کردند، می‌آید؛ عمویم حمزه که اسد خدا و اسد رسول خدا سوار بر ناقه عضبای من می‌آید؛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ناقه‌ای از ناقه‌های بهشتی سوار است که دو پهلویش از دیباست و دو لباس بهشتی سبز رنگ از حله های خدای رحمان به تن دارد و بر سرش تاجی از نور است که آن تاج هفتاد رکن دارد که بر هر رکنی یاقوتی سرخ است که برای سوارش مسیر سه روز را روشن می کند و لوای حمد در دست اوست که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پس خلایق به یک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پیغمبری مرسل یا ملکی مقرب است یا حامل عرش؟ از بالای عرش ندا می‌رسد که وی نه پیغمبر مرسل است و نه ملکی مقرب و نه حامل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علی بن ابی طالب وصی رسول رب العالمین است، او امام پرهیزگاران و پیشوای رو سفیدان در بهشت نعیم است</w:t>
      </w:r>
      <w:r>
        <w:rPr>
          <w:rFonts w:eastAsia="IRNazanin" w:cs="IRNazanin"/>
          <w:color w:val="111111"/>
          <w:sz w:val="28"/>
          <w:szCs w:val="28"/>
          <w:rtl w:val="true"/>
          <w:lang w:bidi="fa-IR"/>
        </w:rPr>
        <w:t>.</w:t>
      </w:r>
      <w:r>
        <w:rPr>
          <w:rStyle w:val="FootnoteAnchor"/>
          <w:rtl w:val="true"/>
        </w:rPr>
        <w:footnoteReference w:id="812"/>
      </w:r>
    </w:p>
    <w:p>
      <w:pPr>
        <w:pStyle w:val="Heading5"/>
        <w:numPr>
          <w:ilvl w:val="4"/>
          <w:numId w:val="1"/>
        </w:numPr>
        <w:rPr/>
      </w:pPr>
      <w:bookmarkStart w:id="2191" w:name="__RefHeading___Toc1227596_3264237689"/>
      <w:bookmarkStart w:id="2192" w:name="_Toc1032"/>
      <w:bookmarkEnd w:id="2191"/>
      <w:r>
        <w:rPr>
          <w:rtl w:val="true"/>
        </w:rPr>
        <w:t xml:space="preserve">روایت </w:t>
      </w:r>
      <w:r>
        <w:rPr/>
        <w:t>5</w:t>
      </w:r>
      <w:r>
        <w:rPr>
          <w:rtl w:val="true"/>
        </w:rPr>
        <w:t>.</w:t>
      </w:r>
      <w:bookmarkEnd w:id="219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bookmarkStart w:id="2193" w:name="pg13885_196487"/>
    </w:p>
    <w:p>
      <w:pPr>
        <w:pStyle w:val="BookText"/>
        <w:rPr/>
      </w:pPr>
      <w:bookmarkEnd w:id="2193"/>
      <w:r>
        <w:rPr>
          <w:rFonts w:ascii="Amiri" w:hAnsi="Amiri" w:eastAsia="Amiri" w:cs="Amiri"/>
          <w:color w:val="111111"/>
          <w:sz w:val="28"/>
          <w:sz w:val="28"/>
          <w:szCs w:val="28"/>
          <w:rtl w:val="true"/>
          <w:lang w:bidi="ar-SA"/>
        </w:rPr>
        <w:t>عَنْ عَبَايَةَ الْأَسَدِيِّ عَنِ الْأَصْبَغِ بْنِ نُبَاتَةَ عَنِ ابْنِ عَبَّاسٍ مِثْلَهُ إِلَي قَوْلِهِ وَ قَائِدُ الْغُرِّ الْمُحَجَّلِينَ إِلَي جَنَابِ رَبِّ الْعَالَمِينَ وَ زَادَ فِي آخِرِهِ أَفْلَحَ مَنْ صَدَّقَهُ وَ خَابَ مَنْ كَذَّبَهُ وَ لَوْ أَنَّ عَابِداً عَبَدَ اللَّهَ بَيْنَ الرُّكْنِ وَ الْمَقَامِ أَلْفَ عَامٍ وَ أَلْفَ عَامٍ حَتَّي يَكُونَ كَالشَّنِّ الْبَالِي وَ لَقِيَ اللَّهَ مُبْغِضاً لِآلِ مُحَمَّدٍ أَكَبَّهُ اللَّهُ عَلَي مَنْخِرَيْهِ فِي جَهَنَّمَ</w:t>
      </w:r>
      <w:r>
        <w:rPr>
          <w:rFonts w:eastAsia="Amiri" w:cs="Amiri" w:ascii="Amiri" w:hAnsi="Amiri"/>
          <w:color w:val="111111"/>
          <w:sz w:val="28"/>
          <w:szCs w:val="28"/>
          <w:rtl w:val="true"/>
          <w:lang w:bidi="ar-SA"/>
        </w:rPr>
        <w:t>.</w:t>
      </w:r>
    </w:p>
    <w:p>
      <w:pPr>
        <w:pStyle w:val="Heading5"/>
        <w:numPr>
          <w:ilvl w:val="4"/>
          <w:numId w:val="1"/>
        </w:numPr>
        <w:rPr/>
      </w:pPr>
      <w:bookmarkStart w:id="2194" w:name="__RefHeading___Toc1227598_3264237689"/>
      <w:bookmarkStart w:id="2195" w:name="_Toc1033"/>
      <w:bookmarkEnd w:id="2194"/>
      <w:r>
        <w:rPr>
          <w:rtl w:val="true"/>
        </w:rPr>
        <w:t>توضيح</w:t>
      </w:r>
      <w:bookmarkEnd w:id="2195"/>
    </w:p>
    <w:p>
      <w:pPr>
        <w:pStyle w:val="BookText"/>
        <w:rPr/>
      </w:pPr>
      <w:r>
        <w:rPr>
          <w:rFonts w:ascii="Amiri" w:hAnsi="Amiri" w:eastAsia="Amiri" w:cs="Amiri"/>
          <w:color w:val="111111"/>
          <w:sz w:val="28"/>
          <w:sz w:val="28"/>
          <w:szCs w:val="28"/>
          <w:rtl w:val="true"/>
          <w:lang w:bidi="ar-SA"/>
        </w:rPr>
        <w:t>قال الجزري فيه كان له طيلسان مدبج هو الذي زينت أطرافه بالديباج و هو الثياب المتخذة من الإبريسم فارسي معرب</w:t>
      </w:r>
      <w:r>
        <w:rPr>
          <w:rFonts w:eastAsia="Amiri" w:cs="Amiri" w:ascii="Amiri" w:hAnsi="Amiri"/>
          <w:color w:val="111111"/>
          <w:sz w:val="28"/>
          <w:szCs w:val="28"/>
          <w:rtl w:val="true"/>
          <w:lang w:bidi="ar-SA"/>
        </w:rPr>
        <w:t>.</w:t>
      </w:r>
    </w:p>
    <w:p>
      <w:pPr>
        <w:pStyle w:val="Heading5"/>
        <w:numPr>
          <w:ilvl w:val="4"/>
          <w:numId w:val="1"/>
        </w:numPr>
        <w:rPr/>
      </w:pPr>
      <w:bookmarkStart w:id="2196" w:name="__RefHeading___Toc1227600_3264237689"/>
      <w:bookmarkStart w:id="2197" w:name="_Toc1034"/>
      <w:bookmarkEnd w:id="2196"/>
      <w:r>
        <w:rPr>
          <w:rtl w:val="true"/>
        </w:rPr>
        <w:t>«</w:t>
      </w:r>
      <w:r>
        <w:rPr/>
        <w:t>6</w:t>
      </w:r>
      <w:r>
        <w:rPr>
          <w:rtl w:val="true"/>
        </w:rPr>
        <w:t>»</w:t>
      </w:r>
      <w:bookmarkEnd w:id="2197"/>
    </w:p>
    <w:p>
      <w:pPr>
        <w:pStyle w:val="BookText"/>
        <w:rPr/>
      </w:pPr>
      <w:r>
        <w:rPr>
          <w:rFonts w:ascii="Amiri" w:hAnsi="Amiri" w:eastAsia="Amiri" w:cs="Amiri"/>
          <w:color w:val="111111"/>
          <w:sz w:val="28"/>
          <w:sz w:val="28"/>
          <w:szCs w:val="28"/>
          <w:rtl w:val="true"/>
          <w:lang w:bidi="ar-SA"/>
        </w:rPr>
        <w:t>ما، الأمالي للشيخ الطوسي ابْنُ الصَّلْتِ عَنِ ابْنِ عُقْدَةَ عَنْ عَلِيِّ بْنِ مُحَمَّدٍ عَنْ دَاوُدَ بْنِ سُلَيْمَانَ عَنِ الرِّضَا عَنْ آبَائِهِ عَنْ عَلِيٍّ عليه السلام قَالَ قَالَ رَسُولُ اللَّهِ صلي الله عليه و آله لَيْسَ فِي الْقِيَامَةِ رَاكِبٌ غَيْرُنَا وَ نَحْنُ أَرْبَعَةٌ قَالَ فَقَامَ إِلَيْهِ رَجُلٌ مِنَ الْأَنْصَارِ فَقَالَ فِدَاكَ أَبِي وَ أُمِّي أَنْتَ وَ مَنْ قَالَ أَنَا عَلَي دَابَّةِ اللَّهِ الْبُرَاقِ وَ أَخِي صَالِحٌ عَلَي نَاقَةِ اللَّهِ الَّتِي عُقِرَتْ وَ عَمِّي حَمْزَةُ عَلَي نَاقَتِيَ الْعَضْبَاءِ وَ أَخِي عَلِيُّ بْنُ أَبِي طَالِبٍ عَلَي نَاقَةٍ مِنْ نُوقِ الْجَنَّةِ وَ بِيَدِهِ لِوَاءُ الْحَمْدِ وَاقِفٌ بَيْنَ يَدَيِ الْعَرْشِ يُنَادِي لَا إِلَهَ إِلَّا اللَّهُ مُحَمَّدٌ رَسُولُ اللَّهِ قَالَ فَيَقُولُ الْآدَمِيُّونَ مَا هَذَا إِلَّا مَلَكٌ مُقَرَّبٌ أَوْ نَبِيٌّ مُرْسَلٌ أَوْ حَامِلُ عَرْشِ رَبِّ الْعَالَمِينَ قَالَ فَيُجِيبُهُمْ مَلَكٌ مِنْ تَحْتِ بُطْنَانِ الْعَرْشِ مَعَاشِرَ الْآدَمِيِّينَ مَا هَذَا مَلَكاً مُقَرَّباً وَ لَا نَبِيّاً مُرْسَلًا وَ لَا حَامِلَ عَرْشٍ هَذَا الصِّدِّيقُ الْأَكْبَرُ هَذَا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عقدة أخبرني عبد الله بن أحمد بن عامر في كتابه إلي قال حدثني أبي قال حدثني علي بن موسي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مِثْلَهُ إِلَّا أَنَّ فِيهِ يَا عَلِيُّ لَيْسَ </w:t>
      </w:r>
      <w:r>
        <w:rPr>
          <w:rStyle w:val="FootnoteAnchor"/>
          <w:rtl w:val="true"/>
        </w:rPr>
        <w:footnoteReference w:id="813"/>
      </w:r>
      <w:r>
        <w:rPr>
          <w:rFonts w:ascii="Amiri" w:hAnsi="Amiri" w:eastAsia="Amiri" w:cs="Amiri"/>
          <w:color w:val="111111"/>
          <w:sz w:val="28"/>
          <w:sz w:val="28"/>
          <w:szCs w:val="28"/>
          <w:rtl w:val="true"/>
          <w:lang w:bidi="ar-SA"/>
        </w:rPr>
        <w:t xml:space="preserve">وَ أُمِّي وَ مَنْ هُمْ </w:t>
      </w:r>
      <w:r>
        <w:rPr>
          <w:rStyle w:val="FootnoteAnchor"/>
          <w:rtl w:val="true"/>
        </w:rPr>
        <w:footnoteReference w:id="814"/>
      </w:r>
      <w:r>
        <w:rPr>
          <w:rFonts w:ascii="Amiri" w:hAnsi="Amiri" w:eastAsia="Amiri" w:cs="Amiri"/>
          <w:color w:val="111111"/>
          <w:sz w:val="28"/>
          <w:sz w:val="28"/>
          <w:szCs w:val="28"/>
          <w:rtl w:val="true"/>
          <w:lang w:bidi="ar-SA"/>
        </w:rPr>
        <w:t xml:space="preserve">بِيَدِهِ لِوَاءُ الْحَمْدِ يُنَادِي </w:t>
      </w:r>
      <w:r>
        <w:rPr>
          <w:rStyle w:val="FootnoteAnchor"/>
          <w:rtl w:val="true"/>
        </w:rPr>
        <w:footnoteReference w:id="815"/>
      </w:r>
      <w:r>
        <w:rPr>
          <w:rFonts w:ascii="Amiri" w:hAnsi="Amiri" w:eastAsia="Amiri" w:cs="Amiri"/>
          <w:color w:val="111111"/>
          <w:sz w:val="28"/>
          <w:sz w:val="28"/>
          <w:szCs w:val="28"/>
          <w:rtl w:val="true"/>
          <w:lang w:bidi="ar-SA"/>
        </w:rPr>
        <w:t xml:space="preserve">أَوْ حَامِلُ عَرْشٍ فَيُجِيبُهُمْ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ابن عباس مثل این حدیث را تا عبارت و قائد الغرّ المحجّلین الی جناب رب العالمین آورده و در آخر آن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تصدیق کند رستگار می شود و کسی که او را تکذیب کند نومید می گردد و اگر عابدی خدا را هزار سال و هزار سال بین رکن و مقام بپرستد تا مثل مَشک فرسوده گردد و خدا را در حالی ملاقات کند که مبغض آل محمد صلی الله علیه و آله است، خدا او را بر سوراخ بینی اش وارونه در جهنم می کند</w:t>
      </w:r>
      <w:r>
        <w:rPr>
          <w:rFonts w:eastAsia="IRNazanin" w:cs="IRNazanin"/>
          <w:color w:val="111111"/>
          <w:sz w:val="28"/>
          <w:szCs w:val="28"/>
          <w:rtl w:val="true"/>
          <w:lang w:bidi="fa-IR"/>
        </w:rPr>
        <w:t>.</w:t>
      </w:r>
      <w:r>
        <w:rPr>
          <w:rStyle w:val="FootnoteAnchor"/>
          <w:rtl w:val="true"/>
        </w:rPr>
        <w:footnoteReference w:id="817"/>
      </w:r>
    </w:p>
    <w:p>
      <w:pPr>
        <w:pStyle w:val="Heading5"/>
        <w:numPr>
          <w:ilvl w:val="4"/>
          <w:numId w:val="1"/>
        </w:numPr>
        <w:rPr/>
      </w:pPr>
      <w:bookmarkStart w:id="2198" w:name="__RefHeading___Toc1227602_3264237689"/>
      <w:bookmarkStart w:id="2199" w:name="_Toc1035"/>
      <w:bookmarkEnd w:id="2198"/>
      <w:r>
        <w:rPr>
          <w:rtl w:val="true"/>
        </w:rPr>
        <w:t>توضیح</w:t>
      </w:r>
      <w:bookmarkEnd w:id="2199"/>
    </w:p>
    <w:p>
      <w:pPr>
        <w:pStyle w:val="BookText"/>
        <w:rPr/>
      </w:pPr>
      <w:r>
        <w:rPr>
          <w:rFonts w:ascii="IRNazanin" w:hAnsi="IRNazanin" w:eastAsia="IRNazanin"/>
          <w:color w:val="111111"/>
          <w:sz w:val="28"/>
          <w:sz w:val="28"/>
          <w:szCs w:val="28"/>
          <w:rtl w:val="true"/>
          <w:lang w:bidi="fa-IR"/>
        </w:rPr>
        <w:t>جزری درباره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کان له طیلسان مدبج یعنی چیزی که اطراف آن با ابریشم تزیین شده و طیسلان لباسی است که از ابریشم گرفته شده و مدبج فارسیِ عربی شده است</w:t>
      </w:r>
      <w:r>
        <w:rPr>
          <w:rFonts w:eastAsia="IRNazanin" w:cs="IRNazanin"/>
          <w:color w:val="111111"/>
          <w:sz w:val="28"/>
          <w:szCs w:val="28"/>
          <w:rtl w:val="true"/>
          <w:lang w:bidi="fa-IR"/>
        </w:rPr>
        <w:t>.</w:t>
      </w:r>
    </w:p>
    <w:p>
      <w:pPr>
        <w:pStyle w:val="Heading5"/>
        <w:numPr>
          <w:ilvl w:val="4"/>
          <w:numId w:val="1"/>
        </w:numPr>
        <w:rPr/>
      </w:pPr>
      <w:bookmarkStart w:id="2200" w:name="__RefHeading___Toc1227604_3264237689"/>
      <w:bookmarkStart w:id="2201" w:name="_Toc1036"/>
      <w:bookmarkEnd w:id="2200"/>
      <w:r>
        <w:rPr>
          <w:rtl w:val="true"/>
        </w:rPr>
        <w:t xml:space="preserve">روایت </w:t>
      </w:r>
      <w:r>
        <w:rPr/>
        <w:t>6</w:t>
      </w:r>
      <w:r>
        <w:rPr>
          <w:rtl w:val="true"/>
        </w:rPr>
        <w:t>.</w:t>
      </w:r>
      <w:bookmarkEnd w:id="220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سواره‌ای جز ما نیست، و ما چهار نفر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انصار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 شما ای رسول خدا، آن چهار تن چه کسانی می‌باشند؟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چهارپای خدا براق، برادرم صالح بر شتر خدا که قومش آن را کشتند، و عمویم حمزه بر ناقه من عضباء، و برادرم علی بر شتری از شترهای بهشت سوار است، در حالی که پرچم حمد در دستش می‌باشد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صلی الله علیه و آله در این حال مردم محشر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منادی کسی نیست جز فرشته‌ای مقرّب، یا نبیّ مرسلی، و یا حامل عرش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فرشته‌ای از زیر اندرون عرش پاسخ ایشان را می‌دهد</w:t>
      </w:r>
      <w:r>
        <w:rPr>
          <w:rFonts w:eastAsia="IRNazanin" w:cs="IRNazanin"/>
          <w:color w:val="111111"/>
          <w:sz w:val="28"/>
          <w:szCs w:val="28"/>
          <w:rtl w:val="true"/>
          <w:lang w:bidi="fa-IR"/>
        </w:rPr>
        <w:t xml:space="preserve">: </w:t>
      </w:r>
      <w:bookmarkStart w:id="2202" w:name="pg13885_196488"/>
    </w:p>
    <w:p>
      <w:pPr>
        <w:pStyle w:val="BookText"/>
        <w:rPr/>
      </w:pPr>
      <w:bookmarkEnd w:id="2202"/>
      <w:r>
        <w:rPr>
          <w:rFonts w:ascii="Amiri" w:hAnsi="Amiri" w:eastAsia="Amiri" w:cs="Amiri"/>
          <w:color w:val="111111"/>
          <w:sz w:val="28"/>
          <w:sz w:val="28"/>
          <w:szCs w:val="28"/>
          <w:rtl w:val="true"/>
          <w:lang w:bidi="ar-SA"/>
        </w:rPr>
        <w:t xml:space="preserve">يَا مَعْشَرَ الْآدَمِيِّينَ لَيْسَ هَذَا مَلَكٌ مُقَرَّبٌ وَ لَا نَبِيٌّ مُرْسَلٌ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صح، صحيفة الرضا عليه السلام عنه عن آبائه عليهم السلام مثله </w:t>
      </w:r>
      <w:r>
        <w:rPr>
          <w:rStyle w:val="FootnoteAnchor"/>
          <w:rtl w:val="true"/>
        </w:rPr>
        <w:footnoteReference w:id="819"/>
      </w:r>
    </w:p>
    <w:p>
      <w:pPr>
        <w:pStyle w:val="Heading5"/>
        <w:numPr>
          <w:ilvl w:val="4"/>
          <w:numId w:val="1"/>
        </w:numPr>
        <w:rPr/>
      </w:pPr>
      <w:bookmarkStart w:id="2203" w:name="__RefHeading___Toc1227606_3264237689"/>
      <w:bookmarkStart w:id="2204" w:name="_Toc1037"/>
      <w:bookmarkEnd w:id="2203"/>
      <w:r>
        <w:rPr>
          <w:rtl w:val="true"/>
        </w:rPr>
        <w:t>«</w:t>
      </w:r>
      <w:r>
        <w:rPr/>
        <w:t>7</w:t>
      </w:r>
      <w:r>
        <w:rPr>
          <w:rtl w:val="true"/>
        </w:rPr>
        <w:t>»</w:t>
      </w:r>
      <w:bookmarkEnd w:id="2204"/>
    </w:p>
    <w:p>
      <w:pPr>
        <w:pStyle w:val="BookText"/>
        <w:rPr/>
      </w:pPr>
      <w:r>
        <w:rPr>
          <w:rFonts w:ascii="Amiri" w:hAnsi="Amiri" w:eastAsia="Amiri" w:cs="Amiri"/>
          <w:color w:val="111111"/>
          <w:sz w:val="28"/>
          <w:sz w:val="28"/>
          <w:szCs w:val="28"/>
          <w:rtl w:val="true"/>
          <w:lang w:bidi="ar-SA"/>
        </w:rPr>
        <w:t>ل، الخصال أَبُو بَكْرٍ مُحَمَّدُ بْنُ عَلِيِّ بْنِ إِسْمَاعِيلَ عَنْ عَبْدِ اللَّهِ بْنِ زَيْدَانَ الْبَلْخِيِّ فِيمَا قَرَأَهُ عَلَيْهِ ابْنُ عُقْدَةَ عَنْ عَلِيِّ بْنِ الْمُثَنَّي عَنْ زَيْدِ بْنِ حُبَابٍ عَنْ عَبْدِ اللَّهِ بْنِ لَهِيعَةَ عَنْ جَعْفَرِ بْنِ رَبِيعَةَ عَنْ عِكْرِمَةَ عَنِ ابْنِ عَبَّاسٍ قَالَ قَالَ رَسُولُ اللَّهِ عليه السلام مَا فِي الْقِيَامَةِ رَاكِبٌ غَيْرُنَا وَ نَحْنُ أَرْبَعَةٌ فَقَامَ إِلَيْهِ الْعَبَّاسُ بْنُ عَبْدِ الْمُطَّلِبِ فَقَالَ مَنْ هُمْ يَا رَسُولَ اللَّهِ فَقَالَ أَمَّا أَنَا فَعَلَي الْبُرَاقِ وَ وَجْهُهَا كَوَجْهِ الْإِنْسَانِ وَ خَدُّهَا كَخَدِّ الْفَرَسِ وَ عُرْفُهَا مِنْ لُؤْلُؤٍ مَسْمُوطٍ وَ أُذُنَاهَا زَبَرْجَدَتَانِ خَضْرَاوَانِ وَ عَيْنَاهَا مِثْلُ كَوْكَبِ الزُّهَرَةِ تَتَوَقَّدَانِ مِثْلُ النَّجْمَيْنِ الْمُضِيئَيْنِ لَهَا شُعَاعٌ مِثْلُ شُعَاعِ الشَّمْسِ يَتَحَدَّرُ مِنْ نَحْرِهَا الْجُمَانُ مَطْوِيَّةَ الْخَلْقِ طَوِيلَةَ الْيَدَيْنِ وَ الرِّجْلَيْنِ لَهَا نَفَسٌ كَنَفَسِ الْآدَمِيِّينَ تَسْمَعُ الْكَلَامَ وَ تَفْهَمُهُ وَ هِيَ فَوْقَ الْحِمَارِ وَ دُونَ الْبَغْلِ قَالَ الْعَبَّاسُ وَ مَنْ يَا رَسُولَ اللَّهِ قَالَ وَ أَخِي صَالِحٌ عَلَي نَاقَةِ اللَّهِ عَزَّ وَ جَلَّ الَّتِي عَقَرَهَا قَوْمُهُ قَالَ الْعَبَّاسُ وَ مَنْ يَا رَسُولَ اللَّهِ قَالَ وَ عَمِّي حَمْزَةُ بْنُ عَبْدِ الْمُطَّلِبِ أَسَدُ اللَّهِ وَ أَسَدُ رَسُولِهِ سَيِّدُ الشُّهَدَاءِ عَلَي نَاقَتِيَ الْعَضْبَاءِ قَالَ الْعَبَّاسُ وَ مَنْ يَا رَسُولَ اللَّهِ قَالَ وَ أَخِي عَلِيٌّ عَلَي نَاقَةٍ مِنْ نُوقِ الْجَنَّةِ زِمَامُهَا مِنْ لُؤْلُؤٍ رَطْبٍ عَلَيْهَا مَحْمِلٌ مِنْ يَاقُوتٍ أَحْمَرَ قُضْبَانُهُ مِنَ الدُّرِّ الْأَبْيَضِ عَلَي رَأْسِهِ تَاجٌ مِنْ نُورٍ عَلَيْهِ حُلَّتَانِ خَضْرَاوَانِ بِيَدِهِ لِوَاءُ الْحَمْدِ وَ هُوَ يُنَادِي أَشْهَدُ أَنْ لَا إِلَهَ إِلَّا اللَّهُ وَحْدَهُ لَا شَرِيكَ لَهُ وَ أَنَّ مُحَمَّداً رَسُولُ اللَّهِ فَيَقُولُ الْخَلَائِقُ مَا هَذَا إِلَّا نَبِيٌّ مُرْسَلٌ أَوْ مَلَكٌ مُقَرَّبٌ فَيُنَادِي مُنَادٍ مِنْ بُطْنَانِ الْعَرْشِ لَيْسَ هَذَا مَلَكٌ مُقَرَّبٌ وَ لَا نَبِيٌّ مُرْسَلٌ وَ لَا حَامِلُ عَرْشٍ هَذَا عَلِيُّ بْنُ أَبِي طَالِبٍ وَصِيُّ رَسُولِ رَبِّ الْعَالَمِينَ وَ إِمَامُ الْمُتَّقِينَ وَ قَائِدُ الْغُرِّ</w:t>
      </w:r>
    </w:p>
    <w:p>
      <w:pPr>
        <w:pStyle w:val="BookText"/>
        <w:rPr/>
      </w:pPr>
      <w:r>
        <w:rPr>
          <w:rFonts w:ascii="IRNazanin" w:hAnsi="IRNazanin" w:eastAsia="IRNazanin"/>
          <w:color w:val="111111"/>
          <w:sz w:val="28"/>
          <w:sz w:val="28"/>
          <w:szCs w:val="28"/>
          <w:rtl w:val="true"/>
          <w:lang w:bidi="fa-IR"/>
        </w:rPr>
        <w:t>ای گروه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منادی فرشته مقرب و بنی مرسل و حامل عرش نیست، بلکه او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عقده به سند دیگر این حدیث را نقل نموده است</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این روایت به سند دیگر نیز در عیون اخبار الرضا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در آن عبارات یا علی لیس و عبارت و امی و من هم و عبارت بیده لواء الحمد ینادی و عبارت حامل العرش فیجیبهم و عبارت یا معشر الآدمیین لیس هذا ملک مقرب و لا نبی مرسل دارد</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مثل این حدیث در صحیفة الرضا نقل شده است</w:t>
      </w:r>
      <w:r>
        <w:rPr>
          <w:rFonts w:eastAsia="IRNazanin" w:cs="IRNazanin"/>
          <w:color w:val="111111"/>
          <w:sz w:val="28"/>
          <w:szCs w:val="28"/>
          <w:rtl w:val="true"/>
          <w:lang w:bidi="fa-IR"/>
        </w:rPr>
        <w:t>.</w:t>
      </w:r>
      <w:r>
        <w:rPr>
          <w:rStyle w:val="FootnoteAnchor"/>
          <w:rtl w:val="true"/>
        </w:rPr>
        <w:footnoteReference w:id="822"/>
      </w:r>
    </w:p>
    <w:p>
      <w:pPr>
        <w:pStyle w:val="Heading5"/>
        <w:numPr>
          <w:ilvl w:val="4"/>
          <w:numId w:val="1"/>
        </w:numPr>
        <w:rPr/>
      </w:pPr>
      <w:bookmarkStart w:id="2205" w:name="__RefHeading___Toc1227608_3264237689"/>
      <w:bookmarkStart w:id="2206" w:name="_Toc1038"/>
      <w:bookmarkEnd w:id="2205"/>
      <w:r>
        <w:rPr>
          <w:rtl w:val="true"/>
        </w:rPr>
        <w:t xml:space="preserve">روایت </w:t>
      </w:r>
      <w:r>
        <w:rPr/>
        <w:t>7</w:t>
      </w:r>
      <w:r>
        <w:rPr>
          <w:rtl w:val="true"/>
        </w:rPr>
        <w:t>.</w:t>
      </w:r>
      <w:bookmarkEnd w:id="220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به جز ما کسی سواره نباشد و ما چهار کس هستیم، عباس بن عبد المطلب به پا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چهار کس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بر براق سوارم که صورتش چون انسان است و گونه‌اش مانند گونه اسب و یالش از مروارید به رشته آویخته و دو گوشش دو زبر جد سبز و دو چشمش مانند زهره که هم چون دو ستاره می درخشند و مانند آفتاب پرتو می افکنند از بالای سینه‌اش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غلطان است اندامش در هم پیچیده و دست و پایش بلند جانش چون جان آدمی سخن را می‌شنود و می‌فهمد از دراز گوش بزرگتر و از استر کوچکتر است،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دیگر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صالح سوار بر همان شتری که به قدرت خداوند خلق گردید و قومش آن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دیگر کیست؟ فرمود عمویم حمزة بن عبد المطلب شیر خدا و شیر رسول خدا سالار شهیدان بر شتر من که عضباء نام دارد سوار است،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دیگر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بر شتری از شتران بهشتی که مهارش از مروارید تر و هودجی از یاقوت سرخ بر آن نهاده شده که چوبهای محمل از در سفید است بر سر علی علیه السلام تاجی از نور و بر تنش دو جامه سبز و به دستش پرچم حمد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بر اینکه معبودی جز خدای یگانه بی‌انباز نیست و گواهی می دهم که محمد فرستاده خدا است پس مردم گویند این شخص جز پیغمبر مرسل و یا فرشته مقرب نباشد، از اندرون عرش سروشی رسد که این شخص نه فرشته مقرب است و نه پیغمبر مرسل و نه فرشته حامل عرش، این، علی بن ابی طالب است و وصی رسول پروردگار عالمیان و پیشوای مردم پرهیزکار و سالار </w:t>
      </w:r>
      <w:bookmarkStart w:id="2207" w:name="pg13885_196489"/>
    </w:p>
    <w:p>
      <w:pPr>
        <w:pStyle w:val="BookText"/>
        <w:rPr/>
      </w:pPr>
      <w:bookmarkEnd w:id="2207"/>
      <w:r>
        <w:rPr>
          <w:rFonts w:ascii="Amiri" w:hAnsi="Amiri" w:eastAsia="Amiri" w:cs="Amiri"/>
          <w:color w:val="111111"/>
          <w:sz w:val="28"/>
          <w:sz w:val="28"/>
          <w:szCs w:val="28"/>
          <w:rtl w:val="true"/>
          <w:lang w:bidi="ar-SA"/>
        </w:rPr>
        <w:t xml:space="preserve">الْمُحَجَّلِينَ </w:t>
      </w:r>
      <w:r>
        <w:rPr>
          <w:rStyle w:val="FootnoteAnchor"/>
          <w:rtl w:val="true"/>
        </w:rPr>
        <w:footnoteReference w:id="823"/>
      </w:r>
      <w:r>
        <w:rPr>
          <w:rFonts w:ascii="Amiri" w:hAnsi="Amiri" w:eastAsia="Amiri" w:cs="Amiri"/>
          <w:color w:val="111111"/>
          <w:sz w:val="28"/>
          <w:sz w:val="28"/>
          <w:szCs w:val="28"/>
          <w:rtl w:val="true"/>
          <w:lang w:bidi="ar-SA"/>
        </w:rPr>
        <w:t>قال الصدوق رضي الله عنه هذا حديث غريب لما فيه من ذكر البراق و وصفه و ذكر 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 المسموط المنظوم في السمط و هو بالكسر خيط النظم و قال الجزري في صفته صلي الله عليه و آله يتحدر منه العرق مثل الجمان هو اللؤلؤ الصغار و قيل حب يتخذ من الفضة أمثال اللؤلؤ قوله صلي الله عليه و آله مطوية الخلق أي متقارب الأعضاء مندمجها و قال الجزري فيه كان اسم ناقته العضباء هو علم لها منقول من قولهم ناقة عضباء أي مشقوقة الأذن و لم تكن مشقوقة الأذن و قال بعضهم إنها كانت مشقوقة الأذن و الأول أكثر و قال الزمخشري هو منقول من قولهم ناقة عضباء و هي القصيرة اليد انتهي قوله هذا حديث غريب لما كانت الأخبار السابقة التي رواها الصدوق رحمه الله خالية عن وصف البراق مشتملة علي ذكر فاطمة عليها السلام مكان حمزة وصف هذا الحديث بالغرابة و أما وجه الجمع بينها في ذكر فاطمة و حمزة عليهما السلام فبالحمل علي اختلاف المواطن إذ يمكن أن تكون فاطمة عليها السلام في بعض المواطن راكبة علي الناقة العضباء و في بعضها علي ناقة الجنة كما سيأتي في باب فضائلها أخبار كثيرة دالة علي أنها تركب في القيامة علي ناقة الجنة فقوله صلي الله عليه و آله في هذا الخبر ما في القيامة راكب غيرنا أي من الرجال و الله يعلم</w:t>
      </w:r>
      <w:r>
        <w:rPr>
          <w:rFonts w:eastAsia="Amiri" w:cs="Amiri" w:ascii="Amiri" w:hAnsi="Amiri"/>
          <w:color w:val="111111"/>
          <w:sz w:val="28"/>
          <w:szCs w:val="28"/>
          <w:rtl w:val="true"/>
          <w:lang w:bidi="ar-SA"/>
        </w:rPr>
        <w:t>.</w:t>
      </w:r>
    </w:p>
    <w:p>
      <w:pPr>
        <w:pStyle w:val="Heading5"/>
        <w:numPr>
          <w:ilvl w:val="4"/>
          <w:numId w:val="1"/>
        </w:numPr>
        <w:rPr/>
      </w:pPr>
      <w:bookmarkStart w:id="2208" w:name="__RefHeading___Toc1227610_3264237689"/>
      <w:bookmarkStart w:id="2209" w:name="_Toc1039"/>
      <w:bookmarkEnd w:id="2208"/>
      <w:r>
        <w:rPr>
          <w:rtl w:val="true"/>
        </w:rPr>
        <w:t>«</w:t>
      </w:r>
      <w:r>
        <w:rPr/>
        <w:t>8</w:t>
      </w:r>
      <w:r>
        <w:rPr>
          <w:rtl w:val="true"/>
        </w:rPr>
        <w:t>»</w:t>
      </w:r>
      <w:bookmarkEnd w:id="2209"/>
    </w:p>
    <w:p>
      <w:pPr>
        <w:pStyle w:val="BookText"/>
        <w:rPr/>
      </w:pPr>
      <w:r>
        <w:rPr>
          <w:rFonts w:ascii="Amiri" w:hAnsi="Amiri" w:eastAsia="Amiri" w:cs="Amiri"/>
          <w:color w:val="111111"/>
          <w:sz w:val="28"/>
          <w:sz w:val="28"/>
          <w:szCs w:val="28"/>
          <w:rtl w:val="true"/>
          <w:lang w:bidi="ar-SA"/>
        </w:rPr>
        <w:t>فر، تفسير فرات بن إبراهيم عُبَيْدُ بْنُ عَبْدِ الْوَاحِدِ رَفَعَهُ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مَعَ النَّبِيِّ صلي الله عليه و آله بِعَرَفَاتٍ إِذْ قَالَ أَ فِيكُمْ عَلِيُّ بْنُ أَبِي طَالِبٍ قُلْنَا بَلَي يَا رَسُولَ اللَّهِ فَقَرَّبَهُ مِنْهُ وَ ضَرَبَ يَدَهُ عَلَي مَنْكِبِهِ ثُمَّ قَالَ طُوبَي لَكَ يَا عَلِيُّ نَزَلَتْ عَلَيَّ آيَةٌ ذَكَرَنِي وَ إِيَّاكَ </w:t>
      </w:r>
      <w:r>
        <w:rPr>
          <w:rStyle w:val="FootnoteAnchor"/>
          <w:rtl w:val="true"/>
        </w:rPr>
        <w:footnoteReference w:id="824"/>
      </w:r>
      <w:r>
        <w:rPr>
          <w:rFonts w:ascii="Amiri" w:hAnsi="Amiri" w:eastAsia="Amiri" w:cs="Amiri"/>
          <w:color w:val="111111"/>
          <w:sz w:val="28"/>
          <w:sz w:val="28"/>
          <w:szCs w:val="28"/>
          <w:rtl w:val="true"/>
          <w:lang w:bidi="ar-SA"/>
        </w:rPr>
        <w:t>فِيهَا سَوَاءً فَقَالَ الْيَوْمَ أَكْمَلْتُ لَكُمْ دِينَكُمْ وَ أَتْمَمْتُ عَلَيْكُمْ نِعْمَتِي وَ رَضِيتُ لَكُمُ الْإِسْلامَ دِيناً</w:t>
      </w:r>
    </w:p>
    <w:p>
      <w:pPr>
        <w:pStyle w:val="BookText"/>
        <w:rPr/>
      </w:pPr>
      <w:r>
        <w:rPr>
          <w:rFonts w:ascii="IRNazanin" w:hAnsi="IRNazanin" w:eastAsia="IRNazanin"/>
          <w:color w:val="111111"/>
          <w:sz w:val="28"/>
          <w:sz w:val="28"/>
          <w:szCs w:val="28"/>
          <w:rtl w:val="true"/>
          <w:lang w:bidi="fa-IR"/>
        </w:rPr>
        <w:t>دست و رو سفیدان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رضی الله عنه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عجیبی است زیرا در آن ذکر براق و وصف آن و ذکر حمزة بن عبدالمطلب آمده 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 المسموط یعنی جواهری که در نخ منظم چیده شده باشد و جزری در مورد اوصاف حضرت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مثل لؤلؤ کوچک از حضرت سرازیر می شد و گفته شده جمان دانه ایست که از آن فضه گرفته می شود و مثل لؤلؤ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مطویة الخلق یعنی اعضای آن نزدیک هم و مندمج و فرو رفته هستند و جزری درباره این حدیث گفته اسم ناقه حضرت عضباء بود که علم منقول آنست از قول عرب که ناقة عضباء گرفته شده که یعنی گوشش شکافته شده و ناقه حضرت شکافته گوش نبود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ناقه حضرت گوش شکافته بود و دسته اول که به عدم آن قائلند بیشترند و زمخشری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منقول است از قول عرب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عضباء و ان شتری است که دستانش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زمخشری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حدیث عجیبی است به این خاطر است که اخبار سابق را که صدوق رحمه الله نقل کرده خالی از وصف براق است و به جای حمزه مشتمل بر ذکر حضرت فاطمه سلام الله علیهاست، لذا این حدیث را به عجیب بودن وصف کرد؛ اما وجه جمع بین اخبار در ذکر فاطمه سلام الله علیها و حمزه علیه السلام به این صورت است که اخبار حمل بر اختلاف مواطن می شود زیرا ممکن است که فاطمه سلام الله علیها در برخی مواطن سوار بر ناقه عضباء و در برخی سوار بر شتر بهشتی باشد، چنانچه در باب فضائل آن حضرت اخبار فراوانی خواهد آمد که دلالت دارد بر این که حضرت در روز قیامت سوار بر ناقه بهشتی می شود؛ پس فرمایش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راکبی جز ما نیست یعنی غیر ما از مردان و خدا می داند</w:t>
      </w:r>
      <w:r>
        <w:rPr>
          <w:rFonts w:eastAsia="IRNazanin" w:cs="IRNazanin"/>
          <w:color w:val="111111"/>
          <w:sz w:val="28"/>
          <w:szCs w:val="28"/>
          <w:rtl w:val="true"/>
          <w:lang w:bidi="fa-IR"/>
        </w:rPr>
        <w:t>.</w:t>
      </w:r>
    </w:p>
    <w:p>
      <w:pPr>
        <w:pStyle w:val="Heading5"/>
        <w:numPr>
          <w:ilvl w:val="4"/>
          <w:numId w:val="1"/>
        </w:numPr>
        <w:rPr/>
      </w:pPr>
      <w:bookmarkStart w:id="2210" w:name="__RefHeading___Toc1227612_3264237689"/>
      <w:bookmarkStart w:id="2211" w:name="_Toc1040"/>
      <w:bookmarkEnd w:id="2210"/>
      <w:r>
        <w:rPr>
          <w:rtl w:val="true"/>
        </w:rPr>
        <w:t xml:space="preserve">روایت </w:t>
      </w:r>
      <w:r>
        <w:rPr/>
        <w:t>8</w:t>
      </w:r>
      <w:r>
        <w:rPr>
          <w:rtl w:val="true"/>
        </w:rPr>
        <w:t>.</w:t>
      </w:r>
      <w:bookmarkEnd w:id="2211"/>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با پیامبر صلی الله علیه و آله در عرفات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ابی طالب بین شماست؟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علیه السلام را به خود نزدیک نمود و دستش را بر شانه او زد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بر من نازل شده که من و تو را در آن یکسان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r>
        <w:rPr>
          <w:rStyle w:val="FootnoteAnchor"/>
          <w:rtl w:val="true"/>
        </w:rPr>
        <w:footnoteReference w:id="82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bookmarkStart w:id="2212" w:name="pg13885_196490"/>
    </w:p>
    <w:p>
      <w:pPr>
        <w:pStyle w:val="BookText"/>
        <w:rPr/>
      </w:pPr>
      <w:bookmarkEnd w:id="2212"/>
      <w:r>
        <w:rPr>
          <w:rFonts w:ascii="Amiri" w:hAnsi="Amiri" w:eastAsia="Amiri" w:cs="Amiri"/>
          <w:color w:val="111111"/>
          <w:sz w:val="28"/>
          <w:sz w:val="28"/>
          <w:szCs w:val="28"/>
          <w:rtl w:val="true"/>
          <w:lang w:bidi="ar-SA"/>
        </w:rPr>
        <w:t xml:space="preserve">هَذَا جَبْرَئِيلُ يُخْبِرُنِي عَنِ اللَّهِ إِذَا كَانَ يَوْمُ الْقِيَامَةِ جِئْتَ أَنْتَ وَ شِيعَتُكَ رُكْبَاناً عَلَي نُوقٍ مِنْ نُورِ الْبَرْقِ يُطِيرُهُمْ فِي أَرْجَاءِ </w:t>
      </w:r>
      <w:r>
        <w:rPr>
          <w:rStyle w:val="FootnoteAnchor"/>
          <w:rtl w:val="true"/>
        </w:rPr>
        <w:footnoteReference w:id="827"/>
      </w:r>
      <w:r>
        <w:rPr>
          <w:rFonts w:ascii="Amiri" w:hAnsi="Amiri" w:eastAsia="Amiri" w:cs="Amiri"/>
          <w:color w:val="111111"/>
          <w:sz w:val="28"/>
          <w:sz w:val="28"/>
          <w:szCs w:val="28"/>
          <w:rtl w:val="true"/>
          <w:lang w:bidi="ar-SA"/>
        </w:rPr>
        <w:t>الْهَوَاءِ يُنَادُونَ فِي عَرْصَةِ الْقِيَامَةِ نَحْنُ الْعَلَوِيُّونَ فَيَأْتِيهِمُ النِّدَاءُ مِنْ قِبَلِ اللَّهِ أَنْتُمُ الْمُقَرَّبُونَ الَّذِينَ لا خَوْفٌ عَلَيْكُمُ الْيَوْمَ وَ لا أَنْتُمْ تَحْزَنُونَ</w:t>
      </w:r>
      <w:r>
        <w:rPr>
          <w:rFonts w:eastAsia="Amiri" w:cs="Amiri" w:ascii="Amiri" w:hAnsi="Amiri"/>
          <w:color w:val="111111"/>
          <w:sz w:val="28"/>
          <w:szCs w:val="28"/>
          <w:rtl w:val="true"/>
          <w:lang w:bidi="ar-SA"/>
        </w:rPr>
        <w:t>.</w:t>
      </w:r>
    </w:p>
    <w:p>
      <w:pPr>
        <w:pStyle w:val="Heading5"/>
        <w:numPr>
          <w:ilvl w:val="4"/>
          <w:numId w:val="1"/>
        </w:numPr>
        <w:rPr/>
      </w:pPr>
      <w:bookmarkStart w:id="2213" w:name="__RefHeading___Toc1227614_3264237689"/>
      <w:bookmarkStart w:id="2214" w:name="_Toc1041"/>
      <w:bookmarkEnd w:id="2213"/>
      <w:r>
        <w:rPr>
          <w:rtl w:val="true"/>
        </w:rPr>
        <w:t>«</w:t>
      </w:r>
      <w:r>
        <w:rPr/>
        <w:t>9</w:t>
      </w:r>
      <w:r>
        <w:rPr>
          <w:rtl w:val="true"/>
        </w:rPr>
        <w:t>»</w:t>
      </w:r>
      <w:bookmarkEnd w:id="2214"/>
    </w:p>
    <w:p>
      <w:pPr>
        <w:pStyle w:val="BookText"/>
        <w:rPr/>
      </w:pPr>
      <w:r>
        <w:rPr>
          <w:rFonts w:ascii="Amiri" w:hAnsi="Amiri" w:eastAsia="Amiri" w:cs="Amiri"/>
          <w:color w:val="111111"/>
          <w:sz w:val="28"/>
          <w:sz w:val="28"/>
          <w:szCs w:val="28"/>
          <w:rtl w:val="true"/>
          <w:lang w:bidi="ar-SA"/>
        </w:rPr>
        <w:t xml:space="preserve">ثو، ثواب الأعمال بِإِسْنَادِهِ عَنِ ابْنِ عَبَّاسٍ عَنِ النَّبِيِّ صلي الله عليه و آله فِي فَضْلِ صَوْمِ شَهْرِ رَمَضَانَ إِلَي أَنْ قَالَ وَ أَعْطَاكُمُ اللَّهُ يَوْمَ سِتَّةَ عَشَرَ إِذَا خَرَجْتُمْ مِنَ الْقَبْرِ سِتِّينَ حُلَّةً تَلْبَسُونَهَا وَ نَاقَةً تَرْكَبُونَهَا وَ بَعَثَ اللَّهُ لَكُمْ غَمَامَةً تُظِلُّكُمْ مِنْ حَرِّ ذَلِكَ الْيَوْمِ وَ يَوْمَ خَمْسَةٍ وَ عِشْرِينَ بَنَي اللَّهُ لَكُمْ أَلْفَ قُبَّةٍ خَضْرَاءَ </w:t>
      </w:r>
      <w:r>
        <w:rPr>
          <w:rStyle w:val="FootnoteAnchor"/>
          <w:rtl w:val="true"/>
        </w:rPr>
        <w:footnoteReference w:id="828"/>
      </w:r>
      <w:r>
        <w:rPr>
          <w:rFonts w:ascii="Amiri" w:hAnsi="Amiri" w:eastAsia="Amiri" w:cs="Amiri"/>
          <w:color w:val="111111"/>
          <w:sz w:val="28"/>
          <w:sz w:val="28"/>
          <w:szCs w:val="28"/>
          <w:rtl w:val="true"/>
          <w:lang w:bidi="ar-SA"/>
        </w:rPr>
        <w:t>وَ عَلَي رَأْسِ كُلِّ قُبَّةٍ خَيْمَةٌ مِنْ نُورٍ يَقُولُ اللَّهُ تَبَارَكَ وَ تَعَالَي يَا أُمَّةَ مُحَمَّدٍ أَنَا رَبُّكُمْ وَ أَنْتُمْ عَبِيدِي وَ إِمَائِي اسْتَظِلُّوا بِظِلِّ عَرْشِي فِي هَذِهِ الْقِبَابِ وَ كُلُوا وَ اشْرَبُوا هَنِيئاً فَ لا خَوْفٌ عَلَيْكُمْ وَ لا أَنْتُمْ تَحْزَنُونَ يَا أُمَّةَ مُحَمَّدٍ وَ عِزَّتِي وَ جَلَالِي لَأَبْعَثَنَّكُمْ إِلَي الْجَنَّةِ يَتَعَجَّبُ مِنْكُمُ الْأَوَّلُونَ وَ الْآخِرُونَ وَ لَأُتَوِّجَنَّ كُلَّ وَاحِدٍ مِنْكُمْ بِأَلْفِ تَاجٍ مِنْ نُورٍ وَ لَأُرْكِبَنَّ كُلَّ وَاحِدٍ مِنْكُمْ عَلَي نَاقَةٍ خُلِقَتْ مِنْ نُورٍ زِمَامُهَا مِنْ نُورٍ فِي ذَلِكَ الزِّمَامِ أَلْفُ حَلْقَةٍ مِنْ ذَهَبٍ فِي كُلِّ حَلْقَةٍ قَائِمٌ عَلَيْهَا مَلَكٌ مِنَ الْمَلَائِكَةِ بِيَدِ كُلِّ مَلَكٍ عَمُودٌ مِنْ نُورٍ حَتَّي يَدْخُلَ الْجَنَّةَ بِغَيْرِ حِسَابٍ</w:t>
      </w:r>
      <w:r>
        <w:rPr>
          <w:rFonts w:eastAsia="Amiri" w:cs="Amiri" w:ascii="Amiri" w:hAnsi="Amiri"/>
          <w:color w:val="111111"/>
          <w:sz w:val="28"/>
          <w:szCs w:val="28"/>
          <w:rtl w:val="true"/>
          <w:lang w:bidi="ar-SA"/>
        </w:rPr>
        <w:t>.</w:t>
      </w:r>
    </w:p>
    <w:p>
      <w:pPr>
        <w:pStyle w:val="Heading3"/>
        <w:numPr>
          <w:ilvl w:val="2"/>
          <w:numId w:val="1"/>
        </w:numPr>
        <w:rPr/>
      </w:pPr>
      <w:bookmarkStart w:id="2215" w:name="__RefHeading___Toc1227616_3264237689"/>
      <w:bookmarkStart w:id="2216" w:name="_Toc1042"/>
      <w:bookmarkEnd w:id="2215"/>
      <w:r>
        <w:rPr>
          <w:rtl w:val="true"/>
        </w:rPr>
        <w:t xml:space="preserve">باب </w:t>
      </w:r>
      <w:r>
        <w:rPr/>
        <w:t>9</w:t>
      </w:r>
      <w:r>
        <w:rPr>
          <w:rtl w:val="true"/>
        </w:rPr>
        <w:t xml:space="preserve"> </w:t>
      </w:r>
      <w:r>
        <w:rPr>
          <w:rtl w:val="true"/>
        </w:rPr>
        <w:t>أنه يدعي الناس بأسماء أمهاتهم إلا الشيعة و أن كل سبب و نسب منقطع يوم القيامة إلا نسب رسول الله صلي الله عليه و آله و صهره‌</w:t>
      </w:r>
      <w:bookmarkEnd w:id="2216"/>
    </w:p>
    <w:p>
      <w:pPr>
        <w:pStyle w:val="Heading4"/>
        <w:numPr>
          <w:ilvl w:val="3"/>
          <w:numId w:val="1"/>
        </w:numPr>
        <w:rPr/>
      </w:pPr>
      <w:bookmarkStart w:id="2217" w:name="__RefHeading___Toc1227618_3264237689"/>
      <w:bookmarkStart w:id="2218" w:name="_Toc1043"/>
      <w:bookmarkEnd w:id="2217"/>
      <w:r>
        <w:rPr>
          <w:rtl w:val="true"/>
        </w:rPr>
        <w:t>الآيات؛</w:t>
      </w:r>
      <w:bookmarkEnd w:id="2218"/>
    </w:p>
    <w:p>
      <w:pPr>
        <w:pStyle w:val="Heading5"/>
        <w:numPr>
          <w:ilvl w:val="4"/>
          <w:numId w:val="1"/>
        </w:numPr>
        <w:rPr/>
      </w:pPr>
      <w:bookmarkStart w:id="2219" w:name="__RefHeading___Toc1227620_3264237689"/>
      <w:bookmarkStart w:id="2220" w:name="_Toc1044"/>
      <w:bookmarkEnd w:id="2219"/>
      <w:r>
        <w:rPr>
          <w:rtl w:val="true"/>
        </w:rPr>
        <w:t>المؤمنين</w:t>
      </w:r>
      <w:r>
        <w:rPr>
          <w:rtl w:val="true"/>
        </w:rPr>
        <w:t>:</w:t>
      </w:r>
      <w:bookmarkEnd w:id="2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5"/>
        <w:numPr>
          <w:ilvl w:val="4"/>
          <w:numId w:val="1"/>
        </w:numPr>
        <w:rPr/>
      </w:pPr>
      <w:bookmarkStart w:id="2221" w:name="__RefHeading___Toc1227622_3264237689"/>
      <w:bookmarkStart w:id="2222" w:name="_Toc1045"/>
      <w:bookmarkEnd w:id="2221"/>
      <w:r>
        <w:rPr>
          <w:rtl w:val="true"/>
        </w:rPr>
        <w:t>لقمان</w:t>
      </w:r>
      <w:r>
        <w:rPr>
          <w:rtl w:val="true"/>
        </w:rPr>
        <w:t>:</w:t>
      </w:r>
      <w:bookmarkEnd w:id="2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وَ اخْشَوْا يَوْماً لا يَجْزِي والِدٌ عَنْ وَلَدِهِ</w:t>
      </w:r>
    </w:p>
    <w:p>
      <w:pPr>
        <w:pStyle w:val="BookText"/>
        <w:rPr/>
      </w:pPr>
      <w:r>
        <w:rPr>
          <w:rFonts w:ascii="IRNazanin" w:hAnsi="IRNazanin" w:eastAsia="IRNazanin"/>
          <w:color w:val="111111"/>
          <w:sz w:val="28"/>
          <w:sz w:val="28"/>
          <w:szCs w:val="28"/>
          <w:rtl w:val="true"/>
          <w:lang w:bidi="fa-IR"/>
        </w:rPr>
        <w:t>اين جبرئيل است كه مرا از جانب خدا خبر مي دهد كه وقتي روز قيامت فرا مي رسد، تو و شيعيانت سوار بر ناقه هايي از نور برق مي آييد كه آنان را در اطراف هوا به پرواز در مي آورند و در موقف قيامت ندا سر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علويان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ازز جانب خدا به آنان مي رسد كه شما مقرباني هستيد كه امروز خوفي بر شما نيست و محزون نمي شويد</w:t>
      </w:r>
      <w:r>
        <w:rPr>
          <w:rFonts w:eastAsia="IRNazanin" w:cs="IRNazanin"/>
          <w:color w:val="111111"/>
          <w:sz w:val="28"/>
          <w:szCs w:val="28"/>
          <w:rtl w:val="true"/>
          <w:lang w:bidi="fa-IR"/>
        </w:rPr>
        <w:t>.</w:t>
      </w:r>
      <w:r>
        <w:rPr>
          <w:rStyle w:val="FootnoteAnchor"/>
          <w:rtl w:val="true"/>
        </w:rPr>
        <w:footnoteReference w:id="829"/>
      </w:r>
    </w:p>
    <w:p>
      <w:pPr>
        <w:pStyle w:val="Heading5"/>
        <w:numPr>
          <w:ilvl w:val="4"/>
          <w:numId w:val="1"/>
        </w:numPr>
        <w:rPr/>
      </w:pPr>
      <w:bookmarkStart w:id="2223" w:name="__RefHeading___Toc1227624_3264237689"/>
      <w:bookmarkStart w:id="2224" w:name="_Toc1046"/>
      <w:bookmarkEnd w:id="2223"/>
      <w:r>
        <w:rPr>
          <w:rtl w:val="true"/>
        </w:rPr>
        <w:t xml:space="preserve">روايت </w:t>
      </w:r>
      <w:r>
        <w:rPr/>
        <w:t>9</w:t>
      </w:r>
      <w:r>
        <w:rPr>
          <w:rtl w:val="true"/>
        </w:rPr>
        <w:t>.</w:t>
      </w:r>
      <w:bookmarkEnd w:id="222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درباره فضيلت روزه ماه رمضان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شانزدهم خداوند اين پاداش را به شما مي‌دهد كه وقتي از قبر بيرون آمديد، شصت حلّه به شما عطا مي‌كند كه بپوشيد، و ناقه‌اي مي‌فرستد كه بر آن سوار شويد، و ابري را روانه مي‌كند كه در برابر گرماي آن روز بر سر شما سايه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بيست و پنجم، خداوند هزار سراي بارگاه سبز رنگ در زير عرش براي شما بنا مي‌كند، كه در فراز هر بارگاه، خيمه‌اي از نور قرار دارد، و خداوند تبارك و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اعم 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شما و شما بندگان و كنيزان منيد؛ در سايه عرش من و در اين بارگاهها مقام كنيد، و بخوريد و بياشاميد، گواراي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ترسي براي شما نيست و غمگين نخواهيد شد؛ اي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شما را به گونه‌اي به بهشت مي‌فرستم كه موجب شگفتي پيشينيان و آيندگان گردد، و هر يك از شما را با هزار تاج از نور، تاجدار كرده، و بر مركبي از نور سوار كنم كه عنانش از نور است، و عنانش داراي هزار حلقه از طلا، و در هر حلقه‌اي فرشته‌اي گمارده شده است، و به دست هر فرشته‌اي عمودي از نور قرار دارد، تا آنكه با اين هيأت و بدون محاسبه و حساب وارد بهشت شود</w:t>
      </w:r>
      <w:r>
        <w:rPr>
          <w:rFonts w:eastAsia="IRNazanin" w:cs="IRNazanin"/>
          <w:color w:val="111111"/>
          <w:sz w:val="28"/>
          <w:szCs w:val="28"/>
          <w:rtl w:val="true"/>
          <w:lang w:bidi="fa-IR"/>
        </w:rPr>
        <w:t>.</w:t>
      </w:r>
      <w:r>
        <w:rPr>
          <w:rStyle w:val="FootnoteAnchor"/>
          <w:rtl w:val="true"/>
        </w:rPr>
        <w:footnoteReference w:id="830"/>
      </w:r>
    </w:p>
    <w:p>
      <w:pPr>
        <w:pStyle w:val="Heading3"/>
        <w:numPr>
          <w:ilvl w:val="2"/>
          <w:numId w:val="1"/>
        </w:numPr>
        <w:rPr/>
      </w:pPr>
      <w:bookmarkStart w:id="2225" w:name="__RefHeading___Toc1227626_3264237689"/>
      <w:bookmarkStart w:id="2226" w:name="_Toc1047"/>
      <w:bookmarkEnd w:id="2225"/>
      <w:r>
        <w:rPr>
          <w:rtl w:val="true"/>
        </w:rPr>
        <w:t>باب نهم</w:t>
      </w:r>
      <w:r>
        <w:rPr>
          <w:rtl w:val="true"/>
        </w:rPr>
        <w:t xml:space="preserve">: </w:t>
      </w:r>
      <w:r>
        <w:rPr>
          <w:rtl w:val="true"/>
        </w:rPr>
        <w:t>اين كه مردم را با نام هاي مادرانشان فرا مي خوانند مگر شيعيان را و اين كه هر سبب و نسبي روز قيامت منقطع است مگر نسب رسول خدا صلي الله عليه و آله و خويشاوندي سببي ايشان</w:t>
      </w:r>
      <w:bookmarkEnd w:id="2226"/>
    </w:p>
    <w:p>
      <w:pPr>
        <w:pStyle w:val="Heading4"/>
        <w:numPr>
          <w:ilvl w:val="3"/>
          <w:numId w:val="1"/>
        </w:numPr>
        <w:rPr/>
      </w:pPr>
      <w:bookmarkStart w:id="2227" w:name="__RefHeading___Toc1227628_3264237689"/>
      <w:bookmarkStart w:id="2228" w:name="_Toc1048"/>
      <w:bookmarkEnd w:id="2227"/>
      <w:r>
        <w:rPr>
          <w:rtl w:val="true"/>
        </w:rPr>
        <w:t>آيات</w:t>
      </w:r>
      <w:bookmarkEnd w:id="2228"/>
    </w:p>
    <w:p>
      <w:pPr>
        <w:pStyle w:val="Heading5"/>
        <w:numPr>
          <w:ilvl w:val="4"/>
          <w:numId w:val="1"/>
        </w:numPr>
        <w:rPr/>
      </w:pPr>
      <w:bookmarkStart w:id="2229" w:name="__RefHeading___Toc1227630_3264237689"/>
      <w:bookmarkStart w:id="2230" w:name="_Toc1049"/>
      <w:bookmarkEnd w:id="2229"/>
      <w:r>
        <w:rPr>
          <w:rtl w:val="true"/>
        </w:rPr>
        <w:t>المؤمنين</w:t>
      </w:r>
      <w:r>
        <w:rPr>
          <w:rtl w:val="true"/>
        </w:rPr>
        <w:t>:</w:t>
      </w:r>
      <w:bookmarkEnd w:id="2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هنگامي كه در صور دميده شود، در آن روز نه ميانشان خويشاوندي و نسبي وجود خواهد داشت و نه از اوضاع و احوال يكديگر مي پرسند؛</w:t>
      </w:r>
    </w:p>
    <w:p>
      <w:pPr>
        <w:pStyle w:val="Heading5"/>
        <w:numPr>
          <w:ilvl w:val="4"/>
          <w:numId w:val="1"/>
        </w:numPr>
        <w:rPr/>
      </w:pPr>
      <w:bookmarkStart w:id="2231" w:name="__RefHeading___Toc1227632_3264237689"/>
      <w:bookmarkStart w:id="2232" w:name="_Toc1050"/>
      <w:bookmarkEnd w:id="2231"/>
      <w:r>
        <w:rPr>
          <w:rtl w:val="true"/>
        </w:rPr>
        <w:t>لقمان</w:t>
      </w:r>
      <w:r>
        <w:rPr>
          <w:rtl w:val="true"/>
        </w:rPr>
        <w:t>:</w:t>
      </w:r>
      <w:bookmarkEnd w:id="223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اتَّقُوا رَبَّكُمْ وَ اخْشَوْا يَوْماً لا يَجْزِي والِدٌ عَنْ وَلَدِهِ </w:t>
      </w:r>
      <w:bookmarkStart w:id="2233" w:name="pg13885_196491"/>
    </w:p>
    <w:p>
      <w:pPr>
        <w:pStyle w:val="BookText"/>
        <w:rPr/>
      </w:pPr>
      <w:bookmarkEnd w:id="2233"/>
      <w:r>
        <w:rPr>
          <w:rFonts w:ascii="Amiri" w:hAnsi="Amiri" w:eastAsia="Amiri" w:cs="Amiri"/>
          <w:color w:val="111111"/>
          <w:sz w:val="28"/>
          <w:sz w:val="28"/>
          <w:szCs w:val="28"/>
          <w:rtl w:val="true"/>
          <w:lang w:bidi="ar-SA"/>
        </w:rPr>
        <w:t>وَ لا مَوْلُودٌ هُوَ جازٍ عَنْ والِدِهِ شَيْئاً إِنَّ وَعْدَ اللَّهِ حَقٌّ فَلا تَغُرَّنَّكُمُ الْحَياةُ الدُّنْيا وَ لا يَغُرَّنَّكُمْ بِاللَّهِ الْغَرُورُ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2234" w:name="__RefHeading___Toc1227634_3264237689"/>
      <w:bookmarkStart w:id="2235" w:name="_Toc1051"/>
      <w:bookmarkEnd w:id="2234"/>
      <w:r>
        <w:rPr>
          <w:rtl w:val="true"/>
        </w:rPr>
        <w:t>تفسير</w:t>
      </w:r>
      <w:r>
        <w:rPr>
          <w:rtl w:val="true"/>
        </w:rPr>
        <w:t>:</w:t>
      </w:r>
      <w:bookmarkEnd w:id="2235"/>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اخْشَوْا يَوْماً لا يَجْزِي والِدٌ عَنْ وَلَدِهِ يعني يوم القيامة لا يغني فيه أحد عن أحد لا والد عن ولده وَ لا مَوْلُودٌ هُوَ جازٍ عَنْ والِدِهِ شَيْئاً كل أمري تهمه نفسه إِنَّ وَعْدَ اللَّهِ بالبعث و الجزاء و الثواب و العقاب حَقٌّ لا خلف فيه</w:t>
      </w:r>
      <w:r>
        <w:rPr>
          <w:rFonts w:eastAsia="Amiri" w:cs="Amiri" w:ascii="Amiri" w:hAnsi="Amiri"/>
          <w:color w:val="111111"/>
          <w:sz w:val="28"/>
          <w:szCs w:val="28"/>
          <w:rtl w:val="true"/>
          <w:lang w:bidi="ar-SA"/>
        </w:rPr>
        <w:t>.</w:t>
      </w:r>
    </w:p>
    <w:p>
      <w:pPr>
        <w:pStyle w:val="Heading4"/>
        <w:numPr>
          <w:ilvl w:val="3"/>
          <w:numId w:val="1"/>
        </w:numPr>
        <w:rPr/>
      </w:pPr>
      <w:bookmarkStart w:id="2236" w:name="__RefHeading___Toc1227636_3264237689"/>
      <w:bookmarkStart w:id="2237" w:name="_Toc1052"/>
      <w:bookmarkEnd w:id="2236"/>
      <w:r>
        <w:rPr>
          <w:rtl w:val="true"/>
        </w:rPr>
        <w:t>الأخبار</w:t>
      </w:r>
      <w:bookmarkEnd w:id="2237"/>
    </w:p>
    <w:p>
      <w:pPr>
        <w:pStyle w:val="Heading5"/>
        <w:numPr>
          <w:ilvl w:val="4"/>
          <w:numId w:val="1"/>
        </w:numPr>
        <w:rPr/>
      </w:pPr>
      <w:bookmarkStart w:id="2238" w:name="__RefHeading___Toc1227638_3264237689"/>
      <w:bookmarkStart w:id="2239" w:name="_Toc1053"/>
      <w:bookmarkEnd w:id="2238"/>
      <w:r>
        <w:rPr>
          <w:rtl w:val="true"/>
        </w:rPr>
        <w:t>«</w:t>
      </w:r>
      <w:r>
        <w:rPr/>
        <w:t>1</w:t>
      </w:r>
      <w:r>
        <w:rPr>
          <w:rtl w:val="true"/>
        </w:rPr>
        <w:t>»</w:t>
      </w:r>
      <w:bookmarkEnd w:id="2239"/>
    </w:p>
    <w:p>
      <w:pPr>
        <w:pStyle w:val="BookText"/>
        <w:rPr/>
      </w:pPr>
      <w:r>
        <w:rPr>
          <w:rFonts w:ascii="Amiri" w:hAnsi="Amiri" w:eastAsia="Amiri" w:cs="Amiri"/>
          <w:color w:val="111111"/>
          <w:sz w:val="28"/>
          <w:sz w:val="28"/>
          <w:szCs w:val="28"/>
          <w:rtl w:val="true"/>
          <w:lang w:bidi="ar-SA"/>
        </w:rPr>
        <w:t>ع، علل الشرائع أَبِي عَنْ سَعْدٍ عَنِ ابْنِ عِيسَي عَنِ ابْنِ مَحْبُوبٍ عَنْ أَبِي وَلَّادٍ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يَدْعُو النَّاسَ يَوْمَ الْقِيَامَةِ أَيْنَ فُلَانُ بْنُ فُلَانَةَ سِتْراً مِنَ اللَّهِ عَلَيْهِمْ</w:t>
      </w:r>
      <w:r>
        <w:rPr>
          <w:rFonts w:eastAsia="Amiri" w:cs="Amiri" w:ascii="Amiri" w:hAnsi="Amiri"/>
          <w:color w:val="111111"/>
          <w:sz w:val="28"/>
          <w:szCs w:val="28"/>
          <w:rtl w:val="true"/>
          <w:lang w:bidi="ar-SA"/>
        </w:rPr>
        <w:t>.</w:t>
      </w:r>
    </w:p>
    <w:p>
      <w:pPr>
        <w:pStyle w:val="Heading5"/>
        <w:numPr>
          <w:ilvl w:val="4"/>
          <w:numId w:val="1"/>
        </w:numPr>
        <w:rPr/>
      </w:pPr>
      <w:bookmarkStart w:id="2240" w:name="__RefHeading___Toc1227640_3264237689"/>
      <w:bookmarkStart w:id="2241" w:name="_Toc1054"/>
      <w:bookmarkEnd w:id="2240"/>
      <w:r>
        <w:rPr>
          <w:rtl w:val="true"/>
        </w:rPr>
        <w:t>«</w:t>
      </w:r>
      <w:r>
        <w:rPr/>
        <w:t>2</w:t>
      </w:r>
      <w:r>
        <w:rPr>
          <w:rtl w:val="true"/>
        </w:rPr>
        <w:t>»</w:t>
      </w:r>
      <w:bookmarkEnd w:id="2241"/>
    </w:p>
    <w:p>
      <w:pPr>
        <w:pStyle w:val="BookText"/>
        <w:rPr/>
      </w:pPr>
      <w:r>
        <w:rPr>
          <w:rFonts w:ascii="Amiri" w:hAnsi="Amiri" w:eastAsia="Amiri" w:cs="Amiri"/>
          <w:color w:val="111111"/>
          <w:sz w:val="28"/>
          <w:sz w:val="28"/>
          <w:szCs w:val="28"/>
          <w:rtl w:val="true"/>
          <w:lang w:bidi="ar-SA"/>
        </w:rPr>
        <w:t>ما، الأمالي للشيخ الطوسي ابْنُ الصَّلْتِ عَنِ ابْنِ عُقْدَةَ عَنْ عَلِيِّ بْنِ مُحَمَّدٍ الْعَلَوِيِّ عَنْ جَعْفَرِ بْنِ مُحَمَّدِ بْنِ عِيسَي عَنْ عُبَيْدِ اللَّهِ بْنِ عَلِيٍّ عَنِ الرِّضَا عَنْ آبَائِهِ عليهم السلام قَالَ قَالَ رَسُولُ اللَّهِ صلي الله عليه و آله كُلُّ نَسَبٍ وَ صِهْرٍ مُنْقَطِعٌ يَوْمَ الْقِيَامَةِ إِلَّا نَسَبِي وَ سَبَبِي</w:t>
      </w:r>
      <w:r>
        <w:rPr>
          <w:rFonts w:eastAsia="Amiri" w:cs="Amiri" w:ascii="Amiri" w:hAnsi="Amiri"/>
          <w:color w:val="111111"/>
          <w:sz w:val="28"/>
          <w:szCs w:val="28"/>
          <w:rtl w:val="true"/>
          <w:lang w:bidi="ar-SA"/>
        </w:rPr>
        <w:t>.</w:t>
      </w:r>
    </w:p>
    <w:p>
      <w:pPr>
        <w:pStyle w:val="Heading5"/>
        <w:numPr>
          <w:ilvl w:val="4"/>
          <w:numId w:val="1"/>
        </w:numPr>
        <w:rPr/>
      </w:pPr>
      <w:bookmarkStart w:id="2242" w:name="__RefHeading___Toc1227642_3264237689"/>
      <w:bookmarkStart w:id="2243" w:name="_Toc1055"/>
      <w:bookmarkEnd w:id="2242"/>
      <w:r>
        <w:rPr>
          <w:rtl w:val="true"/>
        </w:rPr>
        <w:t>«</w:t>
      </w:r>
      <w:r>
        <w:rPr/>
        <w:t>3</w:t>
      </w:r>
      <w:r>
        <w:rPr>
          <w:rtl w:val="true"/>
        </w:rPr>
        <w:t>»</w:t>
      </w:r>
      <w:bookmarkEnd w:id="2243"/>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جَعْفَرِ بْنِ مُحَمَّدِ بْنِ جَعْفَرٍ الْحَسَنِيِّ عَنْ أَحْمَدَ بْنِ عَبْدِ الْمُنْعِمِ الصَّيْدَاوِيِّ عَنْ عَمْرِو بْنِ شِمْرٍ عَنْ جَابِرٍ الْجُعْفِيِّ عَنِ الْبَاقِرِ عليه السلام عَنْ جَابِرِ بْنِ عَبْدِ اللَّهِ قَالَ أَحْمَدُ وَ حَدَّثَنَا عُبَيْدُ اللَّهِ بْنُ مُحَمَّدٍ الْفَزَارِيُّ عَنْ جَعْفَرِ بْنِ مُحَمَّدٍ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يَقُولُ لِعَلِيٍّ عليه السلام أَ لَا أَسُرُّكَ أَ لَا أَمْنَحُكَ أَ لَا أُبَشِّرُكَ قَالَ بَلَي قَالَ إِنِّي خُلِقْتُ أَنَا وَ أَنْتَ مِنْ طِينَةٍ وَاحِدَةٍ وَ فَضَلَتْ مِنْهَا فَضْلَةٌ </w:t>
      </w:r>
      <w:r>
        <w:rPr>
          <w:rStyle w:val="FootnoteAnchor"/>
          <w:rtl w:val="true"/>
        </w:rPr>
        <w:footnoteReference w:id="831"/>
      </w:r>
      <w:r>
        <w:rPr>
          <w:rFonts w:ascii="Amiri" w:hAnsi="Amiri" w:eastAsia="Amiri" w:cs="Amiri"/>
          <w:color w:val="111111"/>
          <w:sz w:val="28"/>
          <w:sz w:val="28"/>
          <w:szCs w:val="28"/>
          <w:rtl w:val="true"/>
          <w:lang w:bidi="ar-SA"/>
        </w:rPr>
        <w:t>فَخَلَقَ اللَّهُ مِنْهَا شِيعَتَنَا فَإِذَا كَانَ يَوْمُ الْقِيَامَةِ دُعِيَ النَّاسُ بِأَسْمَاءِ أُمَّهَاتِهِمْ سِوَي شِيعَتِنَا فَإِنَّهُمْ يُدْعَوْنَ بأسماء آبائهم لطيب مولدهم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المفيد عن الجعابي عن جعفر بن محمد الحسني عن الصيداوي عن عبد الله بن محمد الفزاري </w:t>
      </w:r>
      <w:r>
        <w:rPr>
          <w:rStyle w:val="FootnoteAnchor"/>
          <w:rtl w:val="true"/>
        </w:rPr>
        <w:footnoteReference w:id="832"/>
      </w:r>
      <w:r>
        <w:rPr>
          <w:rFonts w:ascii="Amiri" w:hAnsi="Amiri" w:eastAsia="Amiri" w:cs="Amiri"/>
          <w:color w:val="111111"/>
          <w:sz w:val="28"/>
          <w:sz w:val="28"/>
          <w:szCs w:val="28"/>
          <w:rtl w:val="true"/>
          <w:lang w:bidi="ar-SA"/>
        </w:rPr>
        <w:t>عن جعفر بن محمد عن أبيه عن جابر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مَوْلُودٌ هُوَ جازٍ عَنْ والِدِهِ شَیْئاً إِنَّ وَعْدَ اللَّهِ حَقٌّ فَلا تَغُرَّنَّکُمُ الْحَیاةُ الدُّنْیا وَ لا یَغُرَّنَّکُمْ بِاللَّهِ الْغَرُورُ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پروا کنید، و بترسید از روزی که هیچ پدری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فرزندش دفع نمی کند، و نه هیچ فرزندی دفع کننده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وعده خدا حق است، پس زندگی دنیا شما را نفریبد، و مبادا شیطان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کند</w:t>
      </w:r>
      <w:r>
        <w:rPr>
          <w:rFonts w:eastAsia="IRNazanin" w:cs="IRNazanin"/>
          <w:color w:val="111111"/>
          <w:sz w:val="28"/>
          <w:szCs w:val="28"/>
          <w:rtl w:val="true"/>
          <w:lang w:bidi="fa-IR"/>
        </w:rPr>
        <w:t>.</w:t>
      </w:r>
    </w:p>
    <w:p>
      <w:pPr>
        <w:pStyle w:val="Heading4"/>
        <w:numPr>
          <w:ilvl w:val="3"/>
          <w:numId w:val="1"/>
        </w:numPr>
        <w:rPr/>
      </w:pPr>
      <w:bookmarkStart w:id="2244" w:name="__RefHeading___Toc1227644_3264237689"/>
      <w:bookmarkStart w:id="2245" w:name="_Toc1056"/>
      <w:bookmarkEnd w:id="2244"/>
      <w:r>
        <w:rPr>
          <w:rtl w:val="true"/>
        </w:rPr>
        <w:t>تفسیر</w:t>
      </w:r>
      <w:bookmarkEnd w:id="2245"/>
    </w:p>
    <w:p>
      <w:pPr>
        <w:pStyle w:val="BookText"/>
        <w:rPr/>
      </w:pPr>
      <w:r>
        <w:rPr>
          <w:rFonts w:ascii="IRNazanin" w:hAnsi="IRNazanin" w:eastAsia="IRNazanin"/>
          <w:color w:val="111111"/>
          <w:sz w:val="28"/>
          <w:sz w:val="28"/>
          <w:szCs w:val="28"/>
          <w:rtl w:val="true"/>
          <w:lang w:bidi="fa-IR"/>
        </w:rPr>
        <w:t>طبرسی رحمه الله درباره آیه وَ اخْشَوْا یَوْماً لا یَجْزی والِدٌ عَنْ وَلَدِهِ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روز قیامت است که احدی احدی را بی نیاز نمی کند و پدری فرزندی را بی نیاز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مَوْلُودٌ هُوَ جازٍ عَنْ والِدِهِ شَیْئاً و هیچ فرزندی نیز به کار پدرش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وَعْدَ اللَّهِ یعنی وعده خدا به رستاخیز و جزا و ثواب و عقاب حق حَقٌّ یعنی این وعده حق است و خلف در آن نیست</w:t>
      </w:r>
      <w:r>
        <w:rPr>
          <w:rFonts w:eastAsia="IRNazanin" w:cs="IRNazanin"/>
          <w:color w:val="111111"/>
          <w:sz w:val="28"/>
          <w:szCs w:val="28"/>
          <w:rtl w:val="true"/>
          <w:lang w:bidi="fa-IR"/>
        </w:rPr>
        <w:t>.</w:t>
      </w:r>
      <w:r>
        <w:rPr>
          <w:rStyle w:val="FootnoteAnchor"/>
          <w:rtl w:val="true"/>
        </w:rPr>
        <w:footnoteReference w:id="833"/>
      </w:r>
    </w:p>
    <w:p>
      <w:pPr>
        <w:pStyle w:val="Heading4"/>
        <w:numPr>
          <w:ilvl w:val="3"/>
          <w:numId w:val="1"/>
        </w:numPr>
        <w:rPr/>
      </w:pPr>
      <w:bookmarkStart w:id="2246" w:name="__RefHeading___Toc1227646_3264237689"/>
      <w:bookmarkStart w:id="2247" w:name="_Toc1057"/>
      <w:bookmarkEnd w:id="2246"/>
      <w:r>
        <w:rPr>
          <w:rtl w:val="true"/>
        </w:rPr>
        <w:t>روایات</w:t>
      </w:r>
      <w:bookmarkEnd w:id="2247"/>
    </w:p>
    <w:p>
      <w:pPr>
        <w:pStyle w:val="Heading5"/>
        <w:numPr>
          <w:ilvl w:val="4"/>
          <w:numId w:val="1"/>
        </w:numPr>
        <w:rPr/>
      </w:pPr>
      <w:bookmarkStart w:id="2248" w:name="__RefHeading___Toc1227648_3264237689"/>
      <w:bookmarkStart w:id="2249" w:name="_Toc1058"/>
      <w:bookmarkEnd w:id="2248"/>
      <w:r>
        <w:rPr>
          <w:rtl w:val="true"/>
        </w:rPr>
        <w:t xml:space="preserve">روایت </w:t>
      </w:r>
      <w:r>
        <w:rPr/>
        <w:t>1</w:t>
      </w:r>
      <w:r>
        <w:rPr>
          <w:rtl w:val="true"/>
        </w:rPr>
        <w:t>.</w:t>
      </w:r>
      <w:bookmarkEnd w:id="224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روز قیامت مردم را چنین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پسر فلانة کجاست؟ به خاطر ستاریتی که خدا بر آنان دارد</w:t>
      </w:r>
      <w:r>
        <w:rPr>
          <w:rFonts w:eastAsia="IRNazanin" w:cs="IRNazanin"/>
          <w:color w:val="111111"/>
          <w:sz w:val="28"/>
          <w:szCs w:val="28"/>
          <w:rtl w:val="true"/>
          <w:lang w:bidi="fa-IR"/>
        </w:rPr>
        <w:t>.</w:t>
      </w:r>
      <w:r>
        <w:rPr>
          <w:rStyle w:val="FootnoteAnchor"/>
          <w:rtl w:val="true"/>
        </w:rPr>
        <w:footnoteReference w:id="834"/>
      </w:r>
    </w:p>
    <w:p>
      <w:pPr>
        <w:pStyle w:val="Heading5"/>
        <w:numPr>
          <w:ilvl w:val="4"/>
          <w:numId w:val="1"/>
        </w:numPr>
        <w:rPr/>
      </w:pPr>
      <w:bookmarkStart w:id="2250" w:name="__RefHeading___Toc1227650_3264237689"/>
      <w:bookmarkStart w:id="2251" w:name="_Toc1059"/>
      <w:bookmarkEnd w:id="2250"/>
      <w:r>
        <w:rPr>
          <w:rtl w:val="true"/>
        </w:rPr>
        <w:t xml:space="preserve">روایت </w:t>
      </w:r>
      <w:r>
        <w:rPr/>
        <w:t>2</w:t>
      </w:r>
      <w:r>
        <w:rPr>
          <w:rtl w:val="true"/>
        </w:rPr>
        <w:t>.</w:t>
      </w:r>
      <w:bookmarkEnd w:id="2251"/>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از پدران خود از رسول خدا صلی الله علیه و آله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نسب و بستگی سببی روز قیامت منقطع است جز نسب و بستگی سببی من؛</w:t>
      </w:r>
      <w:r>
        <w:rPr>
          <w:rStyle w:val="FootnoteAnchor"/>
          <w:rtl w:val="true"/>
        </w:rPr>
        <w:footnoteReference w:id="835"/>
      </w:r>
    </w:p>
    <w:p>
      <w:pPr>
        <w:pStyle w:val="Heading5"/>
        <w:numPr>
          <w:ilvl w:val="4"/>
          <w:numId w:val="1"/>
        </w:numPr>
        <w:rPr/>
      </w:pPr>
      <w:bookmarkStart w:id="2252" w:name="__RefHeading___Toc1227652_3264237689"/>
      <w:bookmarkStart w:id="2253" w:name="_Toc1060"/>
      <w:bookmarkEnd w:id="2252"/>
      <w:r>
        <w:rPr>
          <w:rtl w:val="true"/>
        </w:rPr>
        <w:t xml:space="preserve">روایت </w:t>
      </w:r>
      <w:r>
        <w:rPr/>
        <w:t>3</w:t>
      </w:r>
      <w:r>
        <w:rPr>
          <w:rtl w:val="true"/>
        </w:rPr>
        <w:t>.</w:t>
      </w:r>
      <w:bookmarkEnd w:id="225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از اسرار نگویم؟ آیا به تو هدیه ندهم؟ آیا به تو بشارت ندهم؟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طینت خلق شده ایم و قدری از آن زیادی آمد، پس خدا شیعیان ما را از آن آفرید، پس وقتی روز قیامت می شود، مردم را با نامهای مادرانشان فرا می خوانند، جز شیعیان ما که آنان را با نامهای پدرانشان می خوانند به خاطر حلال زادگی آنان</w:t>
      </w:r>
      <w:r>
        <w:rPr>
          <w:rFonts w:eastAsia="IRNazanin" w:cs="IRNazanin"/>
          <w:color w:val="111111"/>
          <w:sz w:val="28"/>
          <w:szCs w:val="28"/>
          <w:rtl w:val="true"/>
          <w:lang w:bidi="fa-IR"/>
        </w:rPr>
        <w:t>.</w:t>
      </w:r>
      <w:r>
        <w:rPr>
          <w:rStyle w:val="FootnoteAnchor"/>
          <w:rtl w:val="true"/>
        </w:rPr>
        <w:footnoteReference w:id="83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امالی شیخ طوسی</w:t>
      </w:r>
      <w:r>
        <w:rPr>
          <w:rStyle w:val="FootnoteAnchor"/>
          <w:rtl w:val="true"/>
        </w:rPr>
        <w:footnoteReference w:id="837"/>
      </w:r>
      <w:bookmarkStart w:id="2254" w:name="pg13885_196492"/>
    </w:p>
    <w:p>
      <w:pPr>
        <w:pStyle w:val="BookText"/>
        <w:rPr/>
      </w:pPr>
      <w:bookmarkEnd w:id="2254"/>
      <w:r>
        <w:rPr>
          <w:rFonts w:ascii="Amiri" w:hAnsi="Amiri" w:eastAsia="Amiri" w:cs="Amiri"/>
          <w:color w:val="111111"/>
          <w:sz w:val="28"/>
          <w:sz w:val="28"/>
          <w:szCs w:val="28"/>
          <w:rtl w:val="true"/>
          <w:lang w:bidi="ar-SA"/>
        </w:rPr>
        <w:t>كشف، كشف الغمة من كتاب ابن طلحة عن جابر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 بشارة المصطفي ابن شيخ الطائفة عن أبيه عن المفيد مثله</w:t>
      </w:r>
      <w:r>
        <w:rPr>
          <w:rFonts w:eastAsia="Amiri" w:cs="Amiri" w:ascii="Amiri" w:hAnsi="Amiri"/>
          <w:color w:val="111111"/>
          <w:sz w:val="28"/>
          <w:szCs w:val="28"/>
          <w:rtl w:val="true"/>
          <w:lang w:bidi="ar-SA"/>
        </w:rPr>
        <w:t>.</w:t>
      </w:r>
    </w:p>
    <w:p>
      <w:pPr>
        <w:pStyle w:val="Heading5"/>
        <w:numPr>
          <w:ilvl w:val="4"/>
          <w:numId w:val="1"/>
        </w:numPr>
        <w:rPr/>
      </w:pPr>
      <w:bookmarkStart w:id="2255" w:name="__RefHeading___Toc1227654_3264237689"/>
      <w:bookmarkStart w:id="2256" w:name="_Toc1061"/>
      <w:bookmarkEnd w:id="2255"/>
      <w:r>
        <w:rPr>
          <w:rtl w:val="true"/>
        </w:rPr>
        <w:t>«</w:t>
      </w:r>
      <w:r>
        <w:rPr/>
        <w:t>4</w:t>
      </w:r>
      <w:r>
        <w:rPr>
          <w:rtl w:val="true"/>
        </w:rPr>
        <w:t>»</w:t>
      </w:r>
      <w:bookmarkEnd w:id="2256"/>
    </w:p>
    <w:p>
      <w:pPr>
        <w:pStyle w:val="BookText"/>
        <w:rPr/>
      </w:pPr>
      <w:r>
        <w:rPr>
          <w:rFonts w:ascii="Amiri" w:hAnsi="Amiri" w:eastAsia="Amiri" w:cs="Amiri"/>
          <w:color w:val="111111"/>
          <w:sz w:val="28"/>
          <w:sz w:val="28"/>
          <w:szCs w:val="28"/>
          <w:rtl w:val="true"/>
          <w:lang w:bidi="ar-SA"/>
        </w:rPr>
        <w:t>فس، تفسير القمي قَالَ عَلِيُّ بْنُ إِبْرَاهِيمَ فِي قَوْلِهِ فَإِذا نُفِخَ فِي الصُّورِ فَلا أَنْسابَ بَيْنَهُمْ يَوْمَئِذٍ وَ لا يَتَساءَلُونَ فَإِنَّهُ رَدٌّ عَلَي مَنْ يَفْتَخِرُ بِالْأَنْسَابِ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لَا يَتَقَدَّمُ يَوْمَ الْقِيَامَةِ أَحَدٌ إِلَّا بِالْأَعْمَالِ وَ الدَّلِيلُ عَلَي ذَلِكَ قَوْلُ رَسُولِ اللَّهِ صلي الله عليه و آله يَا أَيُّهَا النَّاسُ إِنَّ الْعَرَبِيَّةَ لَيْسَتْ بِأَبٍ وَالِدٍ وَ إِنَّمَا هُوَ لِسَانٌ نَاطِقٌ فَمَنْ تَكَلَّمَ بِهِ فَهُوَ عَرَبِيٌّ أَلَا إِنَّكُمْ وُلْدُ آدَمَ وَ آدَمُ مِنْ تُرَابٍ وَ اللَّهِ لَعَبْدٌ حَبَشِيٌّ أَطَاعَ اللَّهَ خَيْرٌ مِنْ سَيِّدٍ قُرَشِيٍّ عَاصٍ لِلَّهِ وَ إِنَّ أَكْرَمَكُمْ عِنْدَ اللَّهِ أَتْقَاكُمْ وَ الدَّلِيلُ عَلَي ذَلِكَ قَوْلُ اللَّهِ عَزَّ وَ جَلَّ فَإِذا نُفِخَ فِي الصُّورِ فَلا أَنْسابَ بَيْنَهُمْ يَوْمَئِذٍ وَ لا يَتَساءَلُونَ فَمَنْ ثَقُلَتْ مَوازِينُهُ قَالَ بِالْأَعْمَالِ الْحَسَنَةِ فَأُولئِكَ هُمُ الْمُفْلِحُونَ وَ مَنْ خَفَّتْ مَوازِينُهُ قَالَ مِنَ الْأَعْمَالِ السَّيِّئَةِ فَأُولئِكَ الَّذِينَ خَسِرُوا أَنْفُسَهُمْ فِي جَهَنَّمَ خالِدُونَ تَلْفَحُ وُجُوهَهُمُ النَّارُ قَالَ أَيْ تَلْهَبُ عَلَيْهِمْ فَتُحْرِقُهُمْ وَ هُمْ فِيها كالِحُونَ أَيْ مَفْتُوحِي الْفَمِ مُسْوَدِّي الْوَجْهِ</w:t>
      </w:r>
      <w:r>
        <w:rPr>
          <w:rFonts w:eastAsia="Amiri" w:cs="Amiri" w:ascii="Amiri" w:hAnsi="Amiri"/>
          <w:color w:val="111111"/>
          <w:sz w:val="28"/>
          <w:szCs w:val="28"/>
          <w:rtl w:val="true"/>
          <w:lang w:bidi="ar-SA"/>
        </w:rPr>
        <w:t>.</w:t>
      </w:r>
    </w:p>
    <w:p>
      <w:pPr>
        <w:pStyle w:val="Heading5"/>
        <w:numPr>
          <w:ilvl w:val="4"/>
          <w:numId w:val="1"/>
        </w:numPr>
        <w:rPr/>
      </w:pPr>
      <w:bookmarkStart w:id="2257" w:name="__RefHeading___Toc1227656_3264237689"/>
      <w:bookmarkStart w:id="2258" w:name="_Toc1062"/>
      <w:bookmarkEnd w:id="2257"/>
      <w:r>
        <w:rPr>
          <w:rtl w:val="true"/>
        </w:rPr>
        <w:t>بيان</w:t>
      </w:r>
      <w:bookmarkEnd w:id="2258"/>
    </w:p>
    <w:p>
      <w:pPr>
        <w:pStyle w:val="BookText"/>
        <w:rPr/>
      </w:pPr>
      <w:r>
        <w:rPr>
          <w:rFonts w:ascii="Amiri" w:hAnsi="Amiri" w:eastAsia="Amiri" w:cs="Amiri"/>
          <w:color w:val="111111"/>
          <w:sz w:val="28"/>
          <w:sz w:val="28"/>
          <w:szCs w:val="28"/>
          <w:rtl w:val="true"/>
          <w:lang w:bidi="ar-SA"/>
        </w:rPr>
        <w:t>قوله صلي الله عليه و آله و إنما هو لسان ناطق أي العربية التي هي مناط الشرف ليس كون الإنسان من نسل العرب بل إنما هي بالتكلم بدين الحق و الإقرار لأهل الفضل من العرب بالفضل يعني النبي و الأئمة عليهم السلام و متابعتهم و لذا ورد أن العرب شيعتنا و سائر الناس علج و سيأتي أخبار كثيرة في ذلك في كتاب الإيمان و الكفر</w:t>
      </w:r>
      <w:r>
        <w:rPr>
          <w:rFonts w:eastAsia="Amiri" w:cs="Amiri" w:ascii="Amiri" w:hAnsi="Amiri"/>
          <w:color w:val="111111"/>
          <w:sz w:val="28"/>
          <w:szCs w:val="28"/>
          <w:rtl w:val="true"/>
          <w:lang w:bidi="ar-SA"/>
        </w:rPr>
        <w:t>.</w:t>
      </w:r>
    </w:p>
    <w:p>
      <w:pPr>
        <w:pStyle w:val="Heading5"/>
        <w:numPr>
          <w:ilvl w:val="4"/>
          <w:numId w:val="1"/>
        </w:numPr>
        <w:rPr/>
      </w:pPr>
      <w:bookmarkStart w:id="2259" w:name="__RefHeading___Toc1227658_3264237689"/>
      <w:bookmarkStart w:id="2260" w:name="_Toc1063"/>
      <w:bookmarkEnd w:id="2259"/>
      <w:r>
        <w:rPr>
          <w:rtl w:val="true"/>
        </w:rPr>
        <w:t>«</w:t>
      </w:r>
      <w:r>
        <w:rPr/>
        <w:t>5</w:t>
      </w:r>
      <w:r>
        <w:rPr>
          <w:rtl w:val="true"/>
        </w:rPr>
        <w:t>»</w:t>
      </w:r>
      <w:bookmarkEnd w:id="2260"/>
    </w:p>
    <w:p>
      <w:pPr>
        <w:pStyle w:val="BookText"/>
        <w:rPr/>
      </w:pPr>
      <w:r>
        <w:rPr>
          <w:rFonts w:ascii="Amiri" w:hAnsi="Amiri" w:eastAsia="Amiri" w:cs="Amiri"/>
          <w:color w:val="111111"/>
          <w:sz w:val="28"/>
          <w:sz w:val="28"/>
          <w:szCs w:val="28"/>
          <w:rtl w:val="true"/>
          <w:lang w:bidi="ar-SA"/>
        </w:rPr>
        <w:t>جا، المجالس للمفيد ما، الأمالي للشيخ الطوسي الْمُفِيدُ عَنِ ابْنِ قُولَوَيْهِ عَنْ جَعْفَرِ بْنِ مُحَمَّدِ بْنِ مَسْعُودٍ عَنْ أَبِيهِ عَنْ مُحَمَّدِ بْنِ خَالِدٍ عَنْ مُحَمَّدِ بْنِ مُعَاذٍ عَنْ زَكَرِيَّا بْنِ عَدِيٍّ عَنْ عُبَيْدِ اللَّهِ بْنِ عُمَرَ عَنْ عَبْدِ اللَّهِ بْنِ مُحَمَّدِ بْنِ عَقِيلٍ عَنْ حَمْزَةَ بْنِ أَبِي سَعِيدٍ الْخُدْرِيِّ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يَقُولُ عَلَي الْمِنْبَرِ مَا بَالُ أَقْوَامٍ يَقُولُونَ إِنَّ رَحِمَ رَسُولِ اللَّهِ صلي الله عليه و آله لَا يُشَفَّعُ يَوْمَ الْقِيَامَةِ بَلَي وَ اللَّهِ إِنَّ رَحِمِي لَمَوْصُولَةٌ </w:t>
      </w:r>
      <w:r>
        <w:rPr>
          <w:rStyle w:val="FootnoteAnchor"/>
          <w:rtl w:val="true"/>
        </w:rPr>
        <w:footnoteReference w:id="838"/>
      </w:r>
      <w:r>
        <w:rPr>
          <w:rFonts w:ascii="Amiri" w:hAnsi="Amiri" w:eastAsia="Amiri" w:cs="Amiri"/>
          <w:color w:val="111111"/>
          <w:sz w:val="28"/>
          <w:sz w:val="28"/>
          <w:szCs w:val="28"/>
          <w:rtl w:val="true"/>
          <w:lang w:bidi="ar-SA"/>
        </w:rPr>
        <w:t>فِي الدُّنْيَا وَ الْآخِرَةِ وَ إِنِّي أَيُّهَا النَّاسِ فَرَطُكُمْ يَوْمَ الْقِيَامَةِ عَلَي الْحَوْضِ فَإِذَا جِئْتُمْ قَالَ الرَّجُلُ يَا رَسُولَ اللَّهِ أَنَا فُلَانُ بْنُ فُلَانٍ</w:t>
      </w:r>
    </w:p>
    <w:p>
      <w:pPr>
        <w:pStyle w:val="BookText"/>
        <w:rPr/>
      </w:pPr>
      <w:r>
        <w:rPr>
          <w:rFonts w:ascii="IRNazanin" w:hAnsi="IRNazanin" w:eastAsia="IRNazanin"/>
          <w:color w:val="111111"/>
          <w:sz w:val="28"/>
          <w:sz w:val="28"/>
          <w:szCs w:val="28"/>
          <w:rtl w:val="true"/>
          <w:lang w:bidi="fa-IR"/>
        </w:rPr>
        <w:t>و کشف الغمه</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و بشارة المصطفی</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مثل این روایت نقل شده است</w:t>
      </w:r>
      <w:r>
        <w:rPr>
          <w:rFonts w:eastAsia="IRNazanin" w:cs="IRNazanin"/>
          <w:color w:val="111111"/>
          <w:sz w:val="28"/>
          <w:szCs w:val="28"/>
          <w:rtl w:val="true"/>
          <w:lang w:bidi="fa-IR"/>
        </w:rPr>
        <w:t>.</w:t>
      </w:r>
    </w:p>
    <w:p>
      <w:pPr>
        <w:pStyle w:val="Heading5"/>
        <w:numPr>
          <w:ilvl w:val="4"/>
          <w:numId w:val="1"/>
        </w:numPr>
        <w:rPr/>
      </w:pPr>
      <w:bookmarkStart w:id="2261" w:name="__RefHeading___Toc1227660_3264237689"/>
      <w:bookmarkStart w:id="2262" w:name="_Toc1064"/>
      <w:bookmarkEnd w:id="2261"/>
      <w:r>
        <w:rPr>
          <w:rtl w:val="true"/>
        </w:rPr>
        <w:t xml:space="preserve">روایت </w:t>
      </w:r>
      <w:r>
        <w:rPr/>
        <w:t>4</w:t>
      </w:r>
      <w:r>
        <w:rPr>
          <w:rtl w:val="true"/>
        </w:rPr>
        <w:t>.</w:t>
      </w:r>
      <w:bookmarkEnd w:id="226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نُفِخَ فِی الصُّورِ فَلا أَنْسابَ بَیْنَهُمْ یَوْمَئِذٍ وَ لا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ردّ است بر کسی که به انساب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احدی بر دیگری مقدم نمی شود مگر به سبب اعمال و دلیل بر این مطلب سخن رسول خدا صلی الله علیه و آله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بودن پدر بودن نیست، بلکه زبانی سخنگوست؛ پس هر کس عربی سخن بگوید،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شما فرزندان آدمید و آدم از خاک است؛ به خدا قسم برده حبشی که اطاعت خدا کند بهتر از سید قرشی معصیت کار خداست و با کرامت ترین شما نزد خدا با تقوی ترین شماست و دلیل بر این مطلب سخن خدای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 فَلا أَنْسابَ بَیْنَهُمْ یَوْمَئِذٍ وَ لا یَتَساءَلُونَ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میزانهایش سنگین باشد علی بن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اعمال صالحه سنگین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 الْمُفْلِحُونَ وَ مَنْ 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اعمال سیّئه خفیف و سبک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الَّذینَ خَسِرُوا أَنْفُسَهُمْ فی جَهَنَّمَ خالِدُونَ تَلْفَحُ وُجُوهَهُمُ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بر آنان شعله می کشد و آنان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فیها کالِحُونَ یعنی آنان در آتش در حالی هستند که دهانهایشان باز و چهره هایشان سیاه است</w:t>
      </w:r>
      <w:r>
        <w:rPr>
          <w:rFonts w:eastAsia="IRNazanin" w:cs="IRNazanin"/>
          <w:color w:val="111111"/>
          <w:sz w:val="28"/>
          <w:szCs w:val="28"/>
          <w:rtl w:val="true"/>
          <w:lang w:bidi="fa-IR"/>
        </w:rPr>
        <w:t>.</w:t>
      </w:r>
      <w:r>
        <w:rPr>
          <w:rStyle w:val="FootnoteAnchor"/>
          <w:rtl w:val="true"/>
        </w:rPr>
        <w:footnoteReference w:id="841"/>
      </w:r>
    </w:p>
    <w:p>
      <w:pPr>
        <w:pStyle w:val="Heading5"/>
        <w:numPr>
          <w:ilvl w:val="4"/>
          <w:numId w:val="1"/>
        </w:numPr>
        <w:rPr/>
      </w:pPr>
      <w:bookmarkStart w:id="2263" w:name="__RefHeading___Toc1227662_3264237689"/>
      <w:bookmarkStart w:id="2264" w:name="_Toc1065"/>
      <w:bookmarkEnd w:id="2263"/>
      <w:r>
        <w:rPr>
          <w:rtl w:val="true"/>
        </w:rPr>
        <w:t>توضیح</w:t>
      </w:r>
      <w:bookmarkEnd w:id="2264"/>
    </w:p>
    <w:p>
      <w:pPr>
        <w:pStyle w:val="BookText"/>
        <w:rPr/>
      </w:pPr>
      <w:r>
        <w:rPr>
          <w:rFonts w:ascii="IRNazanin" w:hAnsi="IRNazanin" w:eastAsia="IRNazanin"/>
          <w:color w:val="111111"/>
          <w:sz w:val="28"/>
          <w:sz w:val="28"/>
          <w:szCs w:val="28"/>
          <w:rtl w:val="true"/>
          <w:lang w:bidi="fa-IR"/>
        </w:rPr>
        <w:t>عبارت انما هو لسان ناطق یعنی عربی بودن که ملاک بزرگی است به این نیست که انسان از نسل عرب باشد بلکه به سبب تکلم به دین حق است و اقرار به برتری برای اهل فضیلت از عربها یعنی پیغمبر و ائمه علیهم السلام و پیروی از ایشان است و لذا وارد شده که عرب ها شیعیان ما هستند سایر مردم عجمی هستند و در کتاب ایمان و و کفر اخبار فراوانی در این باب خواهد آمد</w:t>
      </w:r>
      <w:r>
        <w:rPr>
          <w:rFonts w:eastAsia="IRNazanin" w:cs="IRNazanin"/>
          <w:color w:val="111111"/>
          <w:sz w:val="28"/>
          <w:szCs w:val="28"/>
          <w:rtl w:val="true"/>
          <w:lang w:bidi="fa-IR"/>
        </w:rPr>
        <w:t>.</w:t>
      </w:r>
    </w:p>
    <w:p>
      <w:pPr>
        <w:pStyle w:val="Heading5"/>
        <w:numPr>
          <w:ilvl w:val="4"/>
          <w:numId w:val="1"/>
        </w:numPr>
        <w:rPr/>
      </w:pPr>
      <w:bookmarkStart w:id="2265" w:name="__RefHeading___Toc1227664_3264237689"/>
      <w:bookmarkStart w:id="2266" w:name="_Toc1066"/>
      <w:bookmarkEnd w:id="2265"/>
      <w:r>
        <w:rPr>
          <w:rtl w:val="true"/>
        </w:rPr>
        <w:t xml:space="preserve">روایت </w:t>
      </w:r>
      <w:r>
        <w:rPr/>
        <w:t>5</w:t>
      </w:r>
      <w:r>
        <w:rPr>
          <w:rtl w:val="true"/>
        </w:rPr>
        <w:t>.</w:t>
      </w:r>
      <w:bookmarkEnd w:id="226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شیخ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ابی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بر منبر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می کنند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رسول خدا صلی الله علیه و آله در روز قیامت شفاعتش مقبول نمی شود؟ بله به خدا قسم که خویشاوندی من در دنیا و آخرت متصل است و ای مردم من روز قیامت پیش از شما بر حوض وارد می شوم، پس وقتی آمدید،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فلانی پسر فلانی هستم؛ </w:t>
      </w:r>
      <w:bookmarkStart w:id="2267" w:name="pg13885_196493"/>
    </w:p>
    <w:p>
      <w:pPr>
        <w:pStyle w:val="BookText"/>
        <w:rPr/>
      </w:pPr>
      <w:bookmarkEnd w:id="2267"/>
      <w:r>
        <w:rPr>
          <w:rFonts w:ascii="Amiri" w:hAnsi="Amiri" w:eastAsia="Amiri" w:cs="Amiri"/>
          <w:color w:val="111111"/>
          <w:sz w:val="28"/>
          <w:sz w:val="28"/>
          <w:szCs w:val="28"/>
          <w:rtl w:val="true"/>
          <w:lang w:bidi="ar-SA"/>
        </w:rPr>
        <w:t>فَأَقُولُ أَمَّا النَّسَبُ فَقَدْ عَرَفْتُهُ وَ لَكِنَّكُمْ أَخَذْتُمْ بَعْدِي ذَاتَ الشِّمَالِ وَ ارْتَدَدْتُمْ عَلَي أَعْقَابِكُمْ الْقَهْقَرَي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الأمالي للشيخ الطوسي أبو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ابن عقدة عن أحمد بن يحيي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عبد الرحمن عن أبيه عن عبد الله بن محمد بن عقيل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268" w:name="__RefHeading___Toc1227666_3264237689"/>
      <w:bookmarkStart w:id="2269" w:name="_Toc1067"/>
      <w:bookmarkEnd w:id="2268"/>
      <w:r>
        <w:rPr>
          <w:rtl w:val="true"/>
        </w:rPr>
        <w:t>توضيح</w:t>
      </w:r>
      <w:bookmarkEnd w:id="2269"/>
    </w:p>
    <w:p>
      <w:pPr>
        <w:pStyle w:val="BookText"/>
        <w:rPr/>
      </w:pPr>
      <w:r>
        <w:rPr>
          <w:rFonts w:ascii="Amiri" w:hAnsi="Amiri" w:eastAsia="Amiri" w:cs="Amiri"/>
          <w:color w:val="111111"/>
          <w:sz w:val="28"/>
          <w:sz w:val="28"/>
          <w:szCs w:val="28"/>
          <w:rtl w:val="true"/>
          <w:lang w:bidi="ar-SA"/>
        </w:rPr>
        <w:t>قال في النهاية فيه أَنَا فَرَطُكُمْ عَلَي الْحَوْضِ أي متقدّمكم إليه يقال فرط يفرط فهو فارط و فرط إذا تقدّم و سبق القوم ليرتاد لهم الماء و يهيّئ لهم الدلاء و الأرشية</w:t>
      </w:r>
      <w:r>
        <w:rPr>
          <w:rFonts w:eastAsia="Amiri" w:cs="Amiri" w:ascii="Amiri" w:hAnsi="Amiri"/>
          <w:color w:val="111111"/>
          <w:sz w:val="28"/>
          <w:szCs w:val="28"/>
          <w:rtl w:val="true"/>
          <w:lang w:bidi="ar-SA"/>
        </w:rPr>
        <w:t>.</w:t>
      </w:r>
    </w:p>
    <w:p>
      <w:pPr>
        <w:pStyle w:val="Heading5"/>
        <w:numPr>
          <w:ilvl w:val="4"/>
          <w:numId w:val="1"/>
        </w:numPr>
        <w:rPr/>
      </w:pPr>
      <w:bookmarkStart w:id="2270" w:name="__RefHeading___Toc1227668_3264237689"/>
      <w:bookmarkStart w:id="2271" w:name="_Toc1068"/>
      <w:bookmarkEnd w:id="2270"/>
      <w:r>
        <w:rPr>
          <w:rtl w:val="true"/>
        </w:rPr>
        <w:t>«</w:t>
      </w:r>
      <w:r>
        <w:rPr/>
        <w:t>6</w:t>
      </w:r>
      <w:r>
        <w:rPr>
          <w:rtl w:val="true"/>
        </w:rPr>
        <w:t>»</w:t>
      </w:r>
      <w:bookmarkEnd w:id="2271"/>
    </w:p>
    <w:p>
      <w:pPr>
        <w:pStyle w:val="BookText"/>
        <w:rPr/>
      </w:pPr>
      <w:r>
        <w:rPr>
          <w:rFonts w:ascii="Amiri" w:hAnsi="Amiri" w:eastAsia="Amiri" w:cs="Amiri"/>
          <w:color w:val="111111"/>
          <w:sz w:val="28"/>
          <w:sz w:val="28"/>
          <w:szCs w:val="28"/>
          <w:rtl w:val="true"/>
          <w:lang w:bidi="ar-SA"/>
        </w:rPr>
        <w:t>سن، المحاسن ابْنُ فَضَّالٍ عَنْ يُونُسَ بْنِ يَعْقُوبَ الْبَجَلِيِّ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دُعِيَ الْخَلَائِقُ بِأَسْمَاءِ أُمَّهَاتِهِمْ إِلَّا نَحْنُ وَ شِيعَتُنَا فَإِنَّهُمْ يُدْعَوْنَ بِأَسْمَاءِ آبَائِهِمْ</w:t>
      </w:r>
      <w:r>
        <w:rPr>
          <w:rFonts w:eastAsia="Amiri" w:cs="Amiri" w:ascii="Amiri" w:hAnsi="Amiri"/>
          <w:color w:val="111111"/>
          <w:sz w:val="28"/>
          <w:szCs w:val="28"/>
          <w:rtl w:val="true"/>
          <w:lang w:bidi="ar-SA"/>
        </w:rPr>
        <w:t>.</w:t>
      </w:r>
    </w:p>
    <w:p>
      <w:pPr>
        <w:pStyle w:val="Heading5"/>
        <w:numPr>
          <w:ilvl w:val="4"/>
          <w:numId w:val="1"/>
        </w:numPr>
        <w:rPr/>
      </w:pPr>
      <w:bookmarkStart w:id="2272" w:name="__RefHeading___Toc1227670_3264237689"/>
      <w:bookmarkStart w:id="2273" w:name="_Toc1069"/>
      <w:bookmarkEnd w:id="2272"/>
      <w:r>
        <w:rPr>
          <w:rtl w:val="true"/>
        </w:rPr>
        <w:t>«</w:t>
      </w:r>
      <w:r>
        <w:rPr/>
        <w:t>7</w:t>
      </w:r>
      <w:r>
        <w:rPr>
          <w:rtl w:val="true"/>
        </w:rPr>
        <w:t>»</w:t>
      </w:r>
      <w:bookmarkEnd w:id="2273"/>
    </w:p>
    <w:p>
      <w:pPr>
        <w:pStyle w:val="BookText"/>
        <w:rPr/>
      </w:pPr>
      <w:r>
        <w:rPr>
          <w:rFonts w:ascii="Amiri" w:hAnsi="Amiri" w:eastAsia="Amiri" w:cs="Amiri"/>
          <w:color w:val="111111"/>
          <w:sz w:val="28"/>
          <w:sz w:val="28"/>
          <w:szCs w:val="28"/>
          <w:rtl w:val="true"/>
          <w:lang w:bidi="ar-SA"/>
        </w:rPr>
        <w:t>سن، المحاسن الْقَاسِمُ بْنُ يَحْيَي عَنِ الْحَسَنِ بْنِ رَاشِدٍ عَنِ الْحُسَيْنِ بْنِ عُلْوَانَ وَ حَدَّثَنِي أَحْمَدُ بْنُ عُبَيْدٍ عَنْ حُسَيْنِ بْنِ عُلْوَانَ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يُدْعَي النَّاسُ جَمِيعاً بِأَسْمَائِهِمْ وَ أَسْمَاءِ أُمَّهَاتِهِمْ سِتْراً مِنَ اللَّهِ عَلَيْهِمْ إِلَّا شِيعَةَ عَلِيٍّ عليه السلام فَإِنَّهُمْ يُدْعَوْنَ بِأَسْمَائِهِمْ وَ أَسْمَاءِ آبَائِهِمْ وَ ذَلِكَ أَنْ لَيْسَ فِيهِمْ عَهَرٌ </w:t>
      </w:r>
      <w:r>
        <w:rPr>
          <w:rStyle w:val="FootnoteAnchor"/>
          <w:rtl w:val="true"/>
        </w:rPr>
        <w:footnoteReference w:id="842"/>
      </w:r>
    </w:p>
    <w:p>
      <w:pPr>
        <w:pStyle w:val="Heading5"/>
        <w:numPr>
          <w:ilvl w:val="4"/>
          <w:numId w:val="1"/>
        </w:numPr>
        <w:rPr/>
      </w:pPr>
      <w:bookmarkStart w:id="2274" w:name="__RefHeading___Toc1227672_3264237689"/>
      <w:bookmarkStart w:id="2275" w:name="_Toc1070"/>
      <w:bookmarkEnd w:id="2274"/>
      <w:r>
        <w:rPr>
          <w:rtl w:val="true"/>
        </w:rPr>
        <w:t>«</w:t>
      </w:r>
      <w:r>
        <w:rPr/>
        <w:t>8</w:t>
      </w:r>
      <w:r>
        <w:rPr>
          <w:rtl w:val="true"/>
        </w:rPr>
        <w:t>»</w:t>
      </w:r>
      <w:bookmarkEnd w:id="2275"/>
    </w:p>
    <w:p>
      <w:pPr>
        <w:pStyle w:val="BookText"/>
        <w:rPr/>
      </w:pPr>
      <w:r>
        <w:rPr>
          <w:rFonts w:ascii="Amiri" w:hAnsi="Amiri" w:eastAsia="Amiri" w:cs="Amiri"/>
          <w:color w:val="111111"/>
          <w:sz w:val="28"/>
          <w:sz w:val="28"/>
          <w:szCs w:val="28"/>
          <w:rtl w:val="true"/>
          <w:lang w:bidi="ar-SA"/>
        </w:rPr>
        <w:t>بشا، بشارة المصطفي مُحَمَّدُ بْنُ أَحْمَدَ بْنِ شَهْرَيَارَ عَنْ مُحَمَّدِ بْنِ مُحَمَّدِ بْنِ عَبْدِ الْعَزِيزِ عَنْ أَبِي عُمَرَ السِّمَاكِ عَنْ مُحَمَّدِ بْنِ أَحْمَدَ بْنِ الْمَهْدِيِّ عَنْ عُمَرَ بْنِ الْخَطَّابِ السِّجِسْتَانِيِّ عَنْ إِسْمَاعِيلَ</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را شناختم ولی شما پس از من چپ کردید و به عقب برگشتید و مرتد شدید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در امالی شیخ طوسی نیز مثل این روایت نقل شده</w:t>
      </w:r>
      <w:r>
        <w:rPr>
          <w:rFonts w:eastAsia="IRNazanin" w:cs="IRNazanin"/>
          <w:color w:val="111111"/>
          <w:sz w:val="28"/>
          <w:szCs w:val="28"/>
          <w:rtl w:val="true"/>
          <w:lang w:bidi="fa-IR"/>
        </w:rPr>
        <w:t>.</w:t>
      </w:r>
      <w:r>
        <w:rPr>
          <w:rStyle w:val="FootnoteAnchor"/>
          <w:rtl w:val="true"/>
        </w:rPr>
        <w:footnoteReference w:id="844"/>
      </w:r>
    </w:p>
    <w:p>
      <w:pPr>
        <w:pStyle w:val="Heading5"/>
        <w:numPr>
          <w:ilvl w:val="4"/>
          <w:numId w:val="1"/>
        </w:numPr>
        <w:rPr/>
      </w:pPr>
      <w:bookmarkStart w:id="2276" w:name="__RefHeading___Toc1227674_3264237689"/>
      <w:bookmarkStart w:id="2277" w:name="_Toc1071"/>
      <w:bookmarkEnd w:id="2276"/>
      <w:r>
        <w:rPr>
          <w:rtl w:val="true"/>
        </w:rPr>
        <w:t>توضیح</w:t>
      </w:r>
      <w:bookmarkEnd w:id="2277"/>
    </w:p>
    <w:p>
      <w:pPr>
        <w:pStyle w:val="BookText"/>
        <w:rPr/>
      </w:pPr>
      <w:r>
        <w:rPr>
          <w:rFonts w:ascii="IRNazanin" w:hAnsi="IRNazanin" w:eastAsia="IRNazanin"/>
          <w:color w:val="111111"/>
          <w:sz w:val="28"/>
          <w:sz w:val="28"/>
          <w:szCs w:val="28"/>
          <w:rtl w:val="true"/>
          <w:lang w:bidi="fa-IR"/>
        </w:rPr>
        <w:t>در نهایه در توضیح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فرطکم علی الحوض یعنی من پیش از شما بر آن وارد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فرط یفرط فهو فارط و فرط یعنی مقدم شد و از قوم پیشی گرفت تا برایشان آب بطلبد و ظروف آب و بهای آن را فراهم سازد</w:t>
      </w:r>
      <w:r>
        <w:rPr>
          <w:rFonts w:eastAsia="IRNazanin" w:cs="IRNazanin"/>
          <w:color w:val="111111"/>
          <w:sz w:val="28"/>
          <w:szCs w:val="28"/>
          <w:rtl w:val="true"/>
          <w:lang w:bidi="fa-IR"/>
        </w:rPr>
        <w:t>.</w:t>
      </w:r>
    </w:p>
    <w:p>
      <w:pPr>
        <w:pStyle w:val="Heading5"/>
        <w:numPr>
          <w:ilvl w:val="4"/>
          <w:numId w:val="1"/>
        </w:numPr>
        <w:rPr/>
      </w:pPr>
      <w:bookmarkStart w:id="2278" w:name="__RefHeading___Toc1227676_3264237689"/>
      <w:bookmarkStart w:id="2279" w:name="_Toc1072"/>
      <w:bookmarkEnd w:id="2278"/>
      <w:r>
        <w:rPr>
          <w:rtl w:val="true"/>
        </w:rPr>
        <w:t xml:space="preserve">روایت </w:t>
      </w:r>
      <w:r>
        <w:rPr/>
        <w:t>6</w:t>
      </w:r>
      <w:r>
        <w:rPr>
          <w:rtl w:val="true"/>
        </w:rPr>
        <w:t>.</w:t>
      </w:r>
      <w:bookmarkEnd w:id="227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خلائق را با نامهای مادرانشان فرا می خوانند، مگر ما و شیعیان ما که با نامهای پدرانشان فراخوانده می شوند</w:t>
      </w:r>
      <w:r>
        <w:rPr>
          <w:rFonts w:eastAsia="IRNazanin" w:cs="IRNazanin"/>
          <w:color w:val="111111"/>
          <w:sz w:val="28"/>
          <w:szCs w:val="28"/>
          <w:rtl w:val="true"/>
          <w:lang w:bidi="fa-IR"/>
        </w:rPr>
        <w:t>.</w:t>
      </w:r>
      <w:r>
        <w:rPr>
          <w:rStyle w:val="FootnoteAnchor"/>
          <w:rtl w:val="true"/>
        </w:rPr>
        <w:footnoteReference w:id="845"/>
      </w:r>
    </w:p>
    <w:p>
      <w:pPr>
        <w:pStyle w:val="Heading5"/>
        <w:numPr>
          <w:ilvl w:val="4"/>
          <w:numId w:val="1"/>
        </w:numPr>
        <w:rPr/>
      </w:pPr>
      <w:bookmarkStart w:id="2280" w:name="__RefHeading___Toc1227678_3264237689"/>
      <w:bookmarkStart w:id="2281" w:name="_Toc1073"/>
      <w:bookmarkEnd w:id="2280"/>
      <w:r>
        <w:rPr>
          <w:rtl w:val="true"/>
        </w:rPr>
        <w:t xml:space="preserve">روایت </w:t>
      </w:r>
      <w:r>
        <w:rPr/>
        <w:t>7</w:t>
      </w:r>
      <w:r>
        <w:rPr>
          <w:rtl w:val="true"/>
        </w:rPr>
        <w:t>.</w:t>
      </w:r>
      <w:bookmarkEnd w:id="228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فرا برسد، تمام خلائق را با نامهای خودشان و نامهای مادرانشان فرا می خوانند، تا خداوند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نسبی پدرانشان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 مگر شیعیان علی علیه السلام که با نامهای خود و پدرانشان فراخوانده می شوند و سبب آن است که در شیعیان بدی نسب و زنازادگی وجود ندارد</w:t>
      </w:r>
      <w:r>
        <w:rPr>
          <w:rFonts w:eastAsia="IRNazanin" w:cs="IRNazanin"/>
          <w:color w:val="111111"/>
          <w:sz w:val="28"/>
          <w:szCs w:val="28"/>
          <w:rtl w:val="true"/>
          <w:lang w:bidi="fa-IR"/>
        </w:rPr>
        <w:t>.</w:t>
      </w:r>
      <w:r>
        <w:rPr>
          <w:rStyle w:val="FootnoteAnchor"/>
          <w:rtl w:val="true"/>
        </w:rPr>
        <w:footnoteReference w:id="846"/>
      </w:r>
    </w:p>
    <w:p>
      <w:pPr>
        <w:pStyle w:val="Heading5"/>
        <w:numPr>
          <w:ilvl w:val="4"/>
          <w:numId w:val="1"/>
        </w:numPr>
        <w:rPr/>
      </w:pPr>
      <w:bookmarkStart w:id="2282" w:name="__RefHeading___Toc1227680_3264237689"/>
      <w:bookmarkStart w:id="2283" w:name="_Toc1074"/>
      <w:bookmarkEnd w:id="2282"/>
      <w:r>
        <w:rPr>
          <w:rtl w:val="true"/>
        </w:rPr>
        <w:t xml:space="preserve">روایت </w:t>
      </w:r>
      <w:r>
        <w:rPr/>
        <w:t>8</w:t>
      </w:r>
      <w:r>
        <w:rPr>
          <w:rtl w:val="true"/>
        </w:rPr>
        <w:t>.</w:t>
      </w:r>
      <w:bookmarkEnd w:id="228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bookmarkStart w:id="2284" w:name="pg13885_196494"/>
    </w:p>
    <w:p>
      <w:pPr>
        <w:pStyle w:val="BookText"/>
        <w:rPr/>
      </w:pPr>
      <w:bookmarkEnd w:id="2284"/>
      <w:r>
        <w:rPr>
          <w:rFonts w:ascii="Amiri" w:hAnsi="Amiri" w:eastAsia="Amiri" w:cs="Amiri"/>
          <w:color w:val="111111"/>
          <w:sz w:val="28"/>
          <w:sz w:val="28"/>
          <w:szCs w:val="28"/>
          <w:rtl w:val="true"/>
          <w:lang w:bidi="ar-SA"/>
        </w:rPr>
        <w:t>بْنِ الْعَبَّاسِ عَنْ مُحَمَّدِ بْنِ زِيَادٍ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لِعَلِيٍّ عليه السلام أَ لَا أُبَشِّرُكَ يَا عَلِيُّ قَالَ بَلَي بِأَبِي وَ أُمِّي يَا رَسُولَ اللَّهِ قَالَ أَنَا وَ أَنْتَ وَ فَاطِمَةُ وَ الْحَسَنُ وَ الْحُسَيْنُ عليهم السلام خُلِقْنَا مِنْ طِينَةٍ وَاحِدَةٍ وَ فَضَلَتْ مِنْهَا فَضْلَةٌ فَجَعَلَ مِنْهَا شِيعَتَنَا وَ مُحِبِّينَا فَإِذَا كَانَ يَوْمُ الْقِيَامَةِ دُعِيَ النَّاسُ بِأَسْمَائِهِمْ وَ أَسْمَاءِ أُمَّهَاتِهِمْ مَا خَلَا نَحْنُ وَ شِيعَتَنَا وَ مُحِبِّينَا فَإِنَّهُمْ يُدْعَوْنَ بِأَسْمَائِهِمْ وَ أَسْمَاءِ آبَائِهِمْ</w:t>
      </w:r>
      <w:r>
        <w:rPr>
          <w:rFonts w:eastAsia="Amiri" w:cs="Amiri" w:ascii="Amiri" w:hAnsi="Amiri"/>
          <w:color w:val="111111"/>
          <w:sz w:val="28"/>
          <w:szCs w:val="28"/>
          <w:rtl w:val="true"/>
          <w:lang w:bidi="ar-SA"/>
        </w:rPr>
        <w:t>.</w:t>
      </w:r>
    </w:p>
    <w:p>
      <w:pPr>
        <w:pStyle w:val="Heading5"/>
        <w:numPr>
          <w:ilvl w:val="4"/>
          <w:numId w:val="1"/>
        </w:numPr>
        <w:rPr/>
      </w:pPr>
      <w:bookmarkStart w:id="2285" w:name="__RefHeading___Toc1227682_3264237689"/>
      <w:bookmarkStart w:id="2286" w:name="_Toc1075"/>
      <w:bookmarkEnd w:id="2285"/>
      <w:r>
        <w:rPr>
          <w:rtl w:val="true"/>
        </w:rPr>
        <w:t>«</w:t>
      </w:r>
      <w:r>
        <w:rPr/>
        <w:t>9</w:t>
      </w:r>
      <w:r>
        <w:rPr>
          <w:rtl w:val="true"/>
        </w:rPr>
        <w:t>»</w:t>
      </w:r>
      <w:bookmarkEnd w:id="2286"/>
    </w:p>
    <w:p>
      <w:pPr>
        <w:pStyle w:val="BookText"/>
        <w:rPr/>
      </w:pPr>
      <w:r>
        <w:rPr>
          <w:rFonts w:ascii="Amiri" w:hAnsi="Amiri" w:eastAsia="Amiri" w:cs="Amiri"/>
          <w:color w:val="111111"/>
          <w:sz w:val="28"/>
          <w:sz w:val="28"/>
          <w:szCs w:val="28"/>
          <w:rtl w:val="true"/>
          <w:lang w:bidi="ar-SA"/>
        </w:rPr>
        <w:t xml:space="preserve">بشا، بشارة المصطفي مُحَمَّدُ بْنُ عَلِيِّ بْنِ عَبْدِ الصَّمَدِ عَنْ أَبِيهِ عَنْ جَدِّهِ عَنْ مُحَمَّدِ بْنِ عَبْدِ اللَّهِ الْوَاعِظِ عَنِ الْحَسَنِ بْنِ عَبْدِ اللَّهِ بْنِ شَاذَانَ عَنْ مُحَمَّدِ بْنِ فَرْسَادٍ الْعَبَّادِ عَنِ الْهَيْثَمِ بْنِ أَحْمَدَ عَنْ عَبَّادِ بْنِ صُهَيْبٍ عَنْ عَلِيِّ بْنِ الْحُسَيْنِ عَنْ أَبِيهِ عَنْ زِرِّ بْنِ حُبَيْشٍ </w:t>
      </w:r>
      <w:r>
        <w:rPr>
          <w:rStyle w:val="FootnoteAnchor"/>
          <w:rtl w:val="true"/>
        </w:rPr>
        <w:footnoteReference w:id="847"/>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يُدْعَي النَّاسُ بِأَسْمَائِهِمْ إِلَّا شِيعَتِي وَ مُحِبِّيَّ فَإِنَّهُمْ يُدْعَوْنَ بِأَسْمَاءِ آبَائِهِمْ لِطِيبِ مَوَالِيدِهِمْ</w:t>
      </w:r>
      <w:r>
        <w:rPr>
          <w:rFonts w:eastAsia="Amiri" w:cs="Amiri" w:ascii="Amiri" w:hAnsi="Amiri"/>
          <w:color w:val="111111"/>
          <w:sz w:val="28"/>
          <w:szCs w:val="28"/>
          <w:rtl w:val="true"/>
          <w:lang w:bidi="ar-SA"/>
        </w:rPr>
        <w:t>.</w:t>
      </w:r>
    </w:p>
    <w:p>
      <w:pPr>
        <w:pStyle w:val="Heading5"/>
        <w:numPr>
          <w:ilvl w:val="4"/>
          <w:numId w:val="1"/>
        </w:numPr>
        <w:rPr/>
      </w:pPr>
      <w:bookmarkStart w:id="2287" w:name="__RefHeading___Toc1227684_3264237689"/>
      <w:bookmarkStart w:id="2288" w:name="_Toc1076"/>
      <w:bookmarkEnd w:id="2287"/>
      <w:r>
        <w:rPr>
          <w:rtl w:val="true"/>
        </w:rPr>
        <w:t>«</w:t>
      </w:r>
      <w:r>
        <w:rPr/>
        <w:t>10</w:t>
      </w:r>
      <w:r>
        <w:rPr>
          <w:rtl w:val="true"/>
        </w:rPr>
        <w:t>»</w:t>
      </w:r>
      <w:bookmarkEnd w:id="2288"/>
    </w:p>
    <w:p>
      <w:pPr>
        <w:pStyle w:val="BookText"/>
        <w:rPr/>
      </w:pPr>
      <w:r>
        <w:rPr>
          <w:rFonts w:ascii="Amiri" w:hAnsi="Amiri" w:eastAsia="Amiri" w:cs="Amiri"/>
          <w:color w:val="111111"/>
          <w:sz w:val="28"/>
          <w:sz w:val="28"/>
          <w:szCs w:val="28"/>
          <w:rtl w:val="true"/>
          <w:lang w:bidi="ar-SA"/>
        </w:rPr>
        <w:t>فر، تفسير فرات بن إبراهيم فُرَاتُ بْنُ إِبْرَاهِيمَ الْكُوفِيُّ مُعَنْعَناً عَنِ الْأَصْبَغِ بْنِ نُبَاتَةَ عَنْ عَلِيِّ بْنِ أَبِي طَالِبٍ عليهما السلام فِي قَوْلِهِ تَعَالَي وَ هُمْ مِنْ فَزَعٍ يَوْمَئِذٍ آمِنُونَ قَالَ فَقَالَ يَا أَصْبَغُ مَا سَأَلَنِي أَحَدٌ عَنْ هَذِهِ الْآيَةِ وَ لَقَدْ سَأَلْتُ رَسُولَ اللَّهِ صلي الله عليه و آله عَنْهَا كَمَا سَأَلْتَنِي فَقَالَ لِي سَأَلْتُ جَبْرَئِيلَ عَنْهَا فَقَالَ يَا مُحَمَّدُ إِذَا كَانَ يَوْمُ الْقِيَامَةِ حَشَرَكَ اللَّهُ أَنْتَ وَ أَهْلَ بَيْتِكَ وَ مَنْ يَتَوَلَّاكَ وَ شِيعَتَكَ حَتَّي يَقِفُوا بَيْنَ يَدَيِ اللَّهِ فَيَسْتُرُ اللَّهُ عَوْرَاتِهِمْ وَ يُؤْمِنُهُمْ مِنَ الْفَزَعِ الْأَكْبَرِ بِحُبِّهِمْ لَكَ وَ لِأَهْلِ بَيْتِكَ وَ لِعَلِيِّ بْنِ أَبِي طَالِبٍ فَقَالَ جَبْرَئِيلُ عليه السلام أَخْبَرَنِي فَقَالَ يَا مُحَمَّدُ مَنِ اصْطَنَعَ إِلَي أَحَدٍ مِنْ أَهْلِ بَيْتِكَ مَعْرُوفاً كَافَيْتُهُ يَوْمَ الْقِيَامَةِ يَا عَلِيُّ شِيعَتُكَ وَ اللَّهِ آمِنُونَ يَرْجُونَ فَيَشْفَعُونَ وَ يُشَفَّعُونَ ثُمَّ قَرَأَ فَلا أَنْسابَ بَيْنَهُمْ يَوْمَئِذٍ وَ لا يَتَساءَلُونَ</w:t>
      </w:r>
      <w:r>
        <w:rPr>
          <w:rFonts w:eastAsia="Amiri" w:cs="Amiri" w:ascii="Amiri" w:hAnsi="Amiri"/>
          <w:color w:val="111111"/>
          <w:sz w:val="28"/>
          <w:szCs w:val="28"/>
          <w:rtl w:val="true"/>
          <w:lang w:bidi="ar-SA"/>
        </w:rPr>
        <w:t>.</w:t>
      </w:r>
    </w:p>
    <w:p>
      <w:pPr>
        <w:pStyle w:val="Heading5"/>
        <w:numPr>
          <w:ilvl w:val="4"/>
          <w:numId w:val="1"/>
        </w:numPr>
        <w:rPr/>
      </w:pPr>
      <w:bookmarkStart w:id="2289" w:name="__RefHeading___Toc1227686_3264237689"/>
      <w:bookmarkStart w:id="2290" w:name="_Toc1077"/>
      <w:bookmarkEnd w:id="2289"/>
      <w:r>
        <w:rPr>
          <w:rtl w:val="true"/>
        </w:rPr>
        <w:t>«</w:t>
      </w:r>
      <w:r>
        <w:rPr/>
        <w:t>11</w:t>
      </w:r>
      <w:r>
        <w:rPr>
          <w:rtl w:val="true"/>
        </w:rPr>
        <w:t>»</w:t>
      </w:r>
      <w:bookmarkEnd w:id="2290"/>
    </w:p>
    <w:p>
      <w:pPr>
        <w:pStyle w:val="BookText"/>
        <w:rPr/>
      </w:pPr>
      <w:r>
        <w:rPr>
          <w:rFonts w:ascii="Amiri" w:hAnsi="Amiri" w:eastAsia="Amiri" w:cs="Amiri"/>
          <w:color w:val="111111"/>
          <w:sz w:val="28"/>
          <w:sz w:val="28"/>
          <w:szCs w:val="28"/>
          <w:rtl w:val="true"/>
          <w:lang w:bidi="ar-SA"/>
        </w:rPr>
        <w:t>ن، عيون أخبار الرضا عليه السلام جَعْفَرُ بْنُ نُعَيْمٍ الشَّاذَانِيُّ عَنْ أَحْمَدَ بْنِ إِدْرِيسَ عَنْ إِبْرَاهِيمَ بْنِ هَاشِمٍ عَنْ إِبْرَاهِيمَ بْنِ مُحَمَّدٍ الْهَمَدَانِيِّ قَالَ سَمِعْتُ الرِّضَا عليه السلام يَقُولُ مَنْ أَحَبَّ عَاصِياً فَهُوَ عَاصٍ وَ مَنْ أَحَبَّ مُطِيعاً فَهُوَ مُطِيعٌ وَ مَنْ أَعَانَ ظَالِماً فَهُوَ ظَالِمٌ وَ مَنْ خَذَلَ عَادِلًا فَهُوَ خَاذِلٌ إِنَّهُ لَيْسَ بَيْنَ اللَّهِ وَ بَيْنَ أَحَدٍ قَرَابَةٌ وَ لَا يَنَالُ أَحَدٌ وَلَايَةَ اللَّهِ إِلَّا بِالطَّاعَةِ وَ لَقَدْ قَالَ رَسُولُ اللَّهِ صلي الله عليه و آله لِبَنِي عَبْدِ الْمُطَّلِبِ ائْتُونِي بِأَعْمَالِكُمْ لَا بِأَنْسَابِكُمْ وَ أَحْسَابِكُمْ قَالَ اللَّهُ</w:t>
      </w:r>
    </w:p>
    <w:p>
      <w:p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بشارت ندهم؟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فاطمه و حسن و حسین علیهم السلام از طینت واحدی خلق شده ایم و قدری از آن گِل زیاد آمد که خدا از آن شیعیان و محبان ما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روز قیامت فرا برسد مردم را با نامهای خودشان و نامهای مادرانشان فرا می خوانند، مگر ما و شیعیان و محبان ما که با نامهای خود و پدرانشان خوانده می شوند</w:t>
      </w:r>
      <w:r>
        <w:rPr>
          <w:rFonts w:eastAsia="IRNazanin" w:cs="IRNazanin"/>
          <w:color w:val="111111"/>
          <w:sz w:val="28"/>
          <w:szCs w:val="28"/>
          <w:rtl w:val="true"/>
          <w:lang w:bidi="fa-IR"/>
        </w:rPr>
        <w:t>.</w:t>
      </w:r>
      <w:r>
        <w:rPr>
          <w:rStyle w:val="FootnoteAnchor"/>
          <w:rtl w:val="true"/>
        </w:rPr>
        <w:footnoteReference w:id="848"/>
      </w:r>
    </w:p>
    <w:p>
      <w:pPr>
        <w:pStyle w:val="Heading5"/>
        <w:numPr>
          <w:ilvl w:val="4"/>
          <w:numId w:val="1"/>
        </w:numPr>
        <w:rPr/>
      </w:pPr>
      <w:bookmarkStart w:id="2291" w:name="__RefHeading___Toc1227688_3264237689"/>
      <w:bookmarkStart w:id="2292" w:name="_Toc1078"/>
      <w:bookmarkEnd w:id="2291"/>
      <w:r>
        <w:rPr>
          <w:rtl w:val="true"/>
        </w:rPr>
        <w:t xml:space="preserve">روایت </w:t>
      </w:r>
      <w:r>
        <w:rPr/>
        <w:t>9</w:t>
      </w:r>
      <w:r>
        <w:rPr>
          <w:rtl w:val="true"/>
        </w:rPr>
        <w:t>.</w:t>
      </w:r>
      <w:bookmarkEnd w:id="2292"/>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مردم را با نامهای خودشان فرا می خوانند، مگر شیعیان و محبان من که به خاطر حلال زادگی شان با نامهای پدرانشان خوانده می شوند</w:t>
      </w:r>
      <w:r>
        <w:rPr>
          <w:rFonts w:eastAsia="IRNazanin" w:cs="IRNazanin"/>
          <w:color w:val="111111"/>
          <w:sz w:val="28"/>
          <w:szCs w:val="28"/>
          <w:rtl w:val="true"/>
          <w:lang w:bidi="fa-IR"/>
        </w:rPr>
        <w:t>.</w:t>
      </w:r>
      <w:r>
        <w:rPr>
          <w:rStyle w:val="FootnoteAnchor"/>
          <w:rtl w:val="true"/>
        </w:rPr>
        <w:footnoteReference w:id="849"/>
      </w:r>
    </w:p>
    <w:p>
      <w:pPr>
        <w:pStyle w:val="Heading5"/>
        <w:numPr>
          <w:ilvl w:val="4"/>
          <w:numId w:val="1"/>
        </w:numPr>
        <w:rPr/>
      </w:pPr>
      <w:bookmarkStart w:id="2293" w:name="__RefHeading___Toc1227690_3264237689"/>
      <w:bookmarkStart w:id="2294" w:name="_Toc1079"/>
      <w:bookmarkEnd w:id="2293"/>
      <w:r>
        <w:rPr>
          <w:rtl w:val="true"/>
        </w:rPr>
        <w:t xml:space="preserve">روایت </w:t>
      </w:r>
      <w:r>
        <w:rPr/>
        <w:t>10</w:t>
      </w:r>
      <w:r>
        <w:rPr>
          <w:rtl w:val="true"/>
        </w:rPr>
        <w:t>.</w:t>
      </w:r>
      <w:bookmarkEnd w:id="2294"/>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هراس آن روز ایمنند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من درباره این آیه سؤال نکرد و من از رسول خدا صلی الله علیه و آله درباره این آیه پرسیدم چنانچه تو از من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جبرئیل درباره آن پرسیدم،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خدا تو اهل بیت تو و دوست داران و شیعیان تو را محشور می کند تا مقابل خدا بایستید؛ پس خدا عورات این دسته را می پوشاند و آنان را از هراس بزرگتر ایمنی می بخشد به خاطر محبتی که به تو و اهل بیت تو و علی بن ابی طالب دارند؛ بعد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یکی از اهل بیت تو خوبی کند، او را روز قیامت سزا می دهم؛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به خداقسم ایمنند، پس شفاعت می کنند و شفاعتشان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أَنْسابَ بَیْنَهُمْ یَوْمَئِذٍ وَ لا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w:t>
      </w:r>
      <w:r>
        <w:rPr>
          <w:rStyle w:val="FootnoteAnchor"/>
          <w:rtl w:val="true"/>
        </w:rPr>
        <w:footnoteReference w:id="850"/>
      </w:r>
    </w:p>
    <w:p>
      <w:pPr>
        <w:pStyle w:val="Heading5"/>
        <w:numPr>
          <w:ilvl w:val="4"/>
          <w:numId w:val="1"/>
        </w:numPr>
        <w:rPr/>
      </w:pPr>
      <w:bookmarkStart w:id="2295" w:name="__RefHeading___Toc1227692_3264237689"/>
      <w:bookmarkStart w:id="2296" w:name="_Toc1080"/>
      <w:bookmarkEnd w:id="2295"/>
      <w:r>
        <w:rPr>
          <w:rtl w:val="true"/>
        </w:rPr>
        <w:t xml:space="preserve">روایت </w:t>
      </w:r>
      <w:r>
        <w:rPr/>
        <w:t>11</w:t>
      </w:r>
      <w:r>
        <w:rPr>
          <w:rtl w:val="true"/>
        </w:rPr>
        <w:t>.</w:t>
      </w:r>
      <w:bookmarkEnd w:id="229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نافرمانی را دوست بدارد، خود عاصی است و کسی که مطیعی را دوست بدار خود مطیع است و کسی که ظالمی را یاری کند ظالم است و کسی که عادلی را خوار کند، خوار است؛ بین خدا و احدی هیچ خویشاوندی نیست و احدی به ولایت خدا نمی رسد مگر به اطاعت و رسول خدا صلی الله علیه و آله به فرزندان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اعمالتان به نزد من آیید نه با نسبها و حسبهایتان خدای </w:t>
      </w:r>
      <w:bookmarkStart w:id="2297" w:name="pg13885_196495"/>
    </w:p>
    <w:p>
      <w:pPr>
        <w:pStyle w:val="BookText"/>
        <w:rPr/>
      </w:pPr>
      <w:bookmarkEnd w:id="2297"/>
      <w:r>
        <w:rPr>
          <w:rFonts w:ascii="Amiri" w:hAnsi="Amiri" w:eastAsia="Amiri" w:cs="Amiri"/>
          <w:color w:val="111111"/>
          <w:sz w:val="28"/>
          <w:sz w:val="28"/>
          <w:szCs w:val="28"/>
          <w:rtl w:val="true"/>
          <w:lang w:bidi="ar-SA"/>
        </w:rPr>
        <w:t>تَعَالَي فَإِذا نُفِخَ فِي الصُّورِ فَلا أَنْسابَ بَيْنَهُمْ يَوْمَئِذٍ وَ لا يَتَساءَلُونَ فَمَنْ ثَقُلَتْ مَوازِينُهُ فَأُولئِكَ هُمُ الْمُفْلِحُونَ وَ مَنْ خَفَّتْ مَوازِينُهُ فَأُولئِكَ الَّذِينَ خَسِرُوا أَنْفُسَهُمْ فِي جَهَنَّمَ خالِدُونَ</w:t>
      </w:r>
    </w:p>
    <w:p>
      <w:pPr>
        <w:pStyle w:val="Heading5"/>
        <w:numPr>
          <w:ilvl w:val="4"/>
          <w:numId w:val="1"/>
        </w:numPr>
        <w:rPr/>
      </w:pPr>
      <w:bookmarkStart w:id="2298" w:name="__RefHeading___Toc1227694_3264237689"/>
      <w:bookmarkStart w:id="2299" w:name="_Toc1081"/>
      <w:bookmarkEnd w:id="2298"/>
      <w:r>
        <w:rPr>
          <w:rtl w:val="true"/>
        </w:rPr>
        <w:t>«</w:t>
      </w:r>
      <w:r>
        <w:rPr/>
        <w:t>12</w:t>
      </w:r>
      <w:r>
        <w:rPr>
          <w:rtl w:val="true"/>
        </w:rPr>
        <w:t>»</w:t>
      </w:r>
      <w:bookmarkEnd w:id="2299"/>
    </w:p>
    <w:p>
      <w:pPr>
        <w:pStyle w:val="BookText"/>
        <w:rPr/>
      </w:pPr>
      <w:r>
        <w:rPr>
          <w:rFonts w:ascii="Amiri" w:hAnsi="Amiri" w:eastAsia="Amiri" w:cs="Amiri"/>
          <w:color w:val="111111"/>
          <w:sz w:val="28"/>
          <w:sz w:val="28"/>
          <w:szCs w:val="28"/>
          <w:rtl w:val="true"/>
          <w:lang w:bidi="ar-SA"/>
        </w:rPr>
        <w:t>فر، تفسير فرات بن إبراهيم بِإِسْنَادِهِ عَنْ أَبِي هُرَيْرَةَ عَنِ النَّبِيِّ صلي الله عليه و آله قَالَ فِي هَذِهِ الْآيَةِ يَوْمَ يَفِرُّ الْمَرْءُ مِنْ أَخِيهِ وَ أُمِّهِ وَ أَبِيهِ وَ صاحِبَتِهِ وَ بَنِيهِ إِلَّا مَنْ تَوَلَّي بِوَلَايَةِ أَمِيرِ الْمُؤْمِنِينَ عَلِيِّ بْنِ أَبِي طَالِبٍ عليهما السلام فَإِنَّهُ لَا يَفِرُّ مَنْ وَالاهُ وَ لَا يُعَادِي مَنْ أَحَبَّهُ وَ لَا يُحِبُّ مَنْ أَبْغَضَهُ وَ لَا يَوَدُّ مَنْ عَادَاهُ الْحَدِيثَ</w:t>
      </w:r>
      <w:r>
        <w:rPr>
          <w:rFonts w:eastAsia="Amiri" w:cs="Amiri" w:ascii="Amiri" w:hAnsi="Amiri"/>
          <w:color w:val="111111"/>
          <w:sz w:val="28"/>
          <w:szCs w:val="28"/>
          <w:rtl w:val="true"/>
          <w:lang w:bidi="ar-SA"/>
        </w:rPr>
        <w:t>.</w:t>
      </w:r>
    </w:p>
    <w:p>
      <w:pPr>
        <w:pStyle w:val="Heading3"/>
        <w:numPr>
          <w:ilvl w:val="2"/>
          <w:numId w:val="1"/>
        </w:numPr>
        <w:rPr/>
      </w:pPr>
      <w:bookmarkStart w:id="2300" w:name="__RefHeading___Toc1227696_3264237689"/>
      <w:bookmarkStart w:id="2301" w:name="_Toc1082"/>
      <w:bookmarkEnd w:id="2300"/>
      <w:r>
        <w:rPr>
          <w:rtl w:val="true"/>
        </w:rPr>
        <w:t xml:space="preserve">باب </w:t>
      </w:r>
      <w:r>
        <w:rPr/>
        <w:t>10</w:t>
      </w:r>
      <w:r>
        <w:rPr>
          <w:rtl w:val="true"/>
        </w:rPr>
        <w:t xml:space="preserve"> </w:t>
      </w:r>
      <w:r>
        <w:rPr>
          <w:rtl w:val="true"/>
        </w:rPr>
        <w:t>الميزان</w:t>
      </w:r>
      <w:bookmarkEnd w:id="2301"/>
    </w:p>
    <w:p>
      <w:pPr>
        <w:pStyle w:val="Heading4"/>
        <w:numPr>
          <w:ilvl w:val="3"/>
          <w:numId w:val="1"/>
        </w:numPr>
        <w:rPr/>
      </w:pPr>
      <w:bookmarkStart w:id="2302" w:name="__RefHeading___Toc1227698_3264237689"/>
      <w:bookmarkStart w:id="2303" w:name="_Toc1083"/>
      <w:bookmarkEnd w:id="2302"/>
      <w:r>
        <w:rPr>
          <w:rtl w:val="true"/>
        </w:rPr>
        <w:t>اشاره</w:t>
      </w:r>
      <w:bookmarkEnd w:id="2303"/>
    </w:p>
    <w:p>
      <w:pPr>
        <w:pStyle w:val="BookText"/>
        <w:rPr/>
      </w:pPr>
      <w:r>
        <w:rPr>
          <w:rFonts w:ascii="Amiri" w:hAnsi="Amiri" w:eastAsia="Amiri" w:cs="Amiri"/>
          <w:color w:val="111111"/>
          <w:sz w:val="28"/>
          <w:sz w:val="28"/>
          <w:szCs w:val="28"/>
          <w:rtl w:val="true"/>
          <w:lang w:bidi="ar-SA"/>
        </w:rPr>
        <w:t>الميزان</w:t>
      </w:r>
      <w:r>
        <w:rPr>
          <w:rStyle w:val="FootnoteAnchor"/>
          <w:rtl w:val="true"/>
        </w:rPr>
        <w:footnoteReference w:id="851"/>
      </w:r>
    </w:p>
    <w:p>
      <w:pPr>
        <w:pStyle w:val="Heading4"/>
        <w:numPr>
          <w:ilvl w:val="3"/>
          <w:numId w:val="1"/>
        </w:numPr>
        <w:rPr/>
      </w:pPr>
      <w:bookmarkStart w:id="2304" w:name="__RefHeading___Toc1227700_3264237689"/>
      <w:bookmarkStart w:id="2305" w:name="_Toc1084"/>
      <w:bookmarkEnd w:id="2304"/>
      <w:r>
        <w:rPr>
          <w:rtl w:val="true"/>
        </w:rPr>
        <w:t>الآيات</w:t>
      </w:r>
      <w:bookmarkEnd w:id="2305"/>
    </w:p>
    <w:p>
      <w:pPr>
        <w:pStyle w:val="Heading5"/>
        <w:numPr>
          <w:ilvl w:val="4"/>
          <w:numId w:val="1"/>
        </w:numPr>
        <w:rPr/>
      </w:pPr>
      <w:bookmarkStart w:id="2306" w:name="__RefHeading___Toc1227702_3264237689"/>
      <w:bookmarkStart w:id="2307" w:name="_Toc1085"/>
      <w:bookmarkEnd w:id="2306"/>
      <w:r>
        <w:rPr>
          <w:rtl w:val="true"/>
        </w:rPr>
        <w:t>الأعراف</w:t>
      </w:r>
      <w:r>
        <w:rPr>
          <w:rtl w:val="true"/>
        </w:rPr>
        <w:t>:</w:t>
      </w:r>
      <w:bookmarkEnd w:id="2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الْوَزْنُ يَوْمَئِذٍ الْحَقُّ فَمَنْ ثَقُلَتْ مَوازِينُهُ فَأُولئِكَ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 مَوازِينُهُ فَأُولئِكَ الَّذِينَ خَسِرُوا أَنْفُسَهُمْ بِما كانُوا بِآياتِنا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 فَلا أَنْسابَ بَیْنَهُمْ یَوْمَئِذٍ وَ لا یَتَساءَلُونَ فَمَنْ ثَقُلَتْ مَوازینُهُ فَأُولئِکَ هُمُ الْمُفْلِحُونَ وَ مَنْ خَفَّتْ مَوازینُهُ فَأُولئِکَ الَّذینَ خَسِرُوا أَنْفُسَهُمْ فی جَهَنَّمَ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سنگین باشد، ایشان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سبک باشد، آنان به خویشتن زیان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جهنم می‌مانند</w:t>
      </w:r>
      <w:r>
        <w:rPr>
          <w:rFonts w:eastAsia="IRNazanin" w:cs="IRNazanin"/>
          <w:color w:val="111111"/>
          <w:sz w:val="28"/>
          <w:szCs w:val="28"/>
          <w:rtl w:val="true"/>
          <w:lang w:bidi="fa-IR"/>
        </w:rPr>
        <w:t>.}</w:t>
      </w:r>
      <w:r>
        <w:rPr>
          <w:rStyle w:val="FootnoteAnchor"/>
          <w:rtl w:val="true"/>
        </w:rPr>
        <w:footnoteReference w:id="852"/>
      </w:r>
    </w:p>
    <w:p>
      <w:pPr>
        <w:pStyle w:val="Heading5"/>
        <w:numPr>
          <w:ilvl w:val="4"/>
          <w:numId w:val="1"/>
        </w:numPr>
        <w:rPr/>
      </w:pPr>
      <w:bookmarkStart w:id="2308" w:name="__RefHeading___Toc1227704_3264237689"/>
      <w:bookmarkStart w:id="2309" w:name="_Toc1086"/>
      <w:bookmarkEnd w:id="2308"/>
      <w:r>
        <w:rPr>
          <w:rtl w:val="true"/>
        </w:rPr>
        <w:t xml:space="preserve">روایت </w:t>
      </w:r>
      <w:r>
        <w:rPr/>
        <w:t>12</w:t>
      </w:r>
      <w:r>
        <w:rPr>
          <w:rtl w:val="true"/>
        </w:rPr>
        <w:t>.</w:t>
      </w:r>
      <w:bookmarkEnd w:id="2309"/>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أَخیهِ وَ أُمِّهِ وَ أَبیهِ وَ صاحِبَتِهِ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آدمی از برادرش، و از مادرش و پدرش و از همسرش و پسرانش می‌گریزد،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اهل ولایت امیرالمؤمنین علی بن ابی طالب علیه السلام باشد؛ زیرا علی علیه السلام از کسی که موالات او را داشته باشد نمی گرید و با کسی که او را دوست داشته باشد دشمنی نمی کند و کسی که کینه او را در دل داشته باشد، دوست ندارد و با کسی که با او دشمنی کند مودّت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853"/>
      </w:r>
    </w:p>
    <w:p>
      <w:pPr>
        <w:pStyle w:val="Heading3"/>
        <w:numPr>
          <w:ilvl w:val="2"/>
          <w:numId w:val="1"/>
        </w:numPr>
        <w:rPr/>
      </w:pPr>
      <w:bookmarkStart w:id="2310" w:name="__RefHeading___Toc1227706_3264237689"/>
      <w:bookmarkStart w:id="2311" w:name="_Toc1087"/>
      <w:bookmarkEnd w:id="2310"/>
      <w:r>
        <w:rPr>
          <w:rtl w:val="true"/>
        </w:rPr>
        <w:t>باب دهم</w:t>
      </w:r>
      <w:r>
        <w:rPr>
          <w:rtl w:val="true"/>
        </w:rPr>
        <w:t xml:space="preserve">: </w:t>
      </w:r>
      <w:r>
        <w:rPr>
          <w:rtl w:val="true"/>
        </w:rPr>
        <w:t>میزان</w:t>
      </w:r>
      <w:bookmarkEnd w:id="2311"/>
    </w:p>
    <w:p>
      <w:pPr>
        <w:pStyle w:val="Heading4"/>
        <w:numPr>
          <w:ilvl w:val="3"/>
          <w:numId w:val="1"/>
        </w:numPr>
        <w:rPr/>
      </w:pPr>
      <w:bookmarkStart w:id="2312" w:name="__RefHeading___Toc1227708_3264237689"/>
      <w:bookmarkStart w:id="2313" w:name="_Toc1088"/>
      <w:bookmarkEnd w:id="2312"/>
      <w:r>
        <w:rPr>
          <w:rtl w:val="true"/>
        </w:rPr>
        <w:t>اشاره</w:t>
      </w:r>
      <w:bookmarkEnd w:id="2313"/>
    </w:p>
    <w:p>
      <w:pPr>
        <w:pStyle w:val="BookText"/>
        <w:rPr/>
      </w:pPr>
      <w:r>
        <w:rPr>
          <w:rFonts w:ascii="IRNazanin" w:hAnsi="IRNazanin" w:eastAsia="IRNazanin"/>
          <w:color w:val="111111"/>
          <w:sz w:val="28"/>
          <w:sz w:val="28"/>
          <w:szCs w:val="28"/>
          <w:rtl w:val="true"/>
          <w:lang w:bidi="fa-IR"/>
        </w:rPr>
        <w:t>میزان</w:t>
      </w:r>
    </w:p>
    <w:p>
      <w:pPr>
        <w:pStyle w:val="Heading4"/>
        <w:numPr>
          <w:ilvl w:val="3"/>
          <w:numId w:val="1"/>
        </w:numPr>
        <w:rPr/>
      </w:pPr>
      <w:bookmarkStart w:id="2314" w:name="__RefHeading___Toc1227710_3264237689"/>
      <w:bookmarkStart w:id="2315" w:name="_Toc1089"/>
      <w:bookmarkEnd w:id="2314"/>
      <w:r>
        <w:rPr>
          <w:rtl w:val="true"/>
        </w:rPr>
        <w:t>آیات</w:t>
      </w:r>
      <w:bookmarkEnd w:id="2315"/>
    </w:p>
    <w:p>
      <w:pPr>
        <w:pStyle w:val="Heading5"/>
        <w:numPr>
          <w:ilvl w:val="4"/>
          <w:numId w:val="1"/>
        </w:numPr>
        <w:rPr/>
      </w:pPr>
      <w:bookmarkStart w:id="2316" w:name="__RefHeading___Toc1227712_3264237689"/>
      <w:bookmarkStart w:id="2317" w:name="_Toc1090"/>
      <w:bookmarkEnd w:id="2316"/>
      <w:r>
        <w:rPr>
          <w:rtl w:val="true"/>
        </w:rPr>
        <w:t>الأعراف</w:t>
      </w:r>
      <w:r>
        <w:rPr>
          <w:rtl w:val="true"/>
        </w:rPr>
        <w:t>:</w:t>
      </w:r>
      <w:bookmarkEnd w:id="2317"/>
    </w:p>
    <w:p>
      <w:pPr>
        <w:pStyle w:val="BookText"/>
        <w:rPr/>
      </w:pPr>
      <w:r>
        <w:rPr>
          <w:rFonts w:ascii="Amiri" w:hAnsi="Amiri" w:eastAsia="Amiri" w:cs="Amiri"/>
          <w:color w:val="111111"/>
          <w:sz w:val="28"/>
          <w:sz w:val="28"/>
          <w:szCs w:val="28"/>
          <w:rtl w:val="true"/>
          <w:lang w:bidi="ar-SA"/>
        </w:rPr>
        <w:t xml:space="preserve">وَالْوَزْنُ یَوْمَئِذٍ الْحَقُّ فَمَنْ ثَقُلَتْ مَوَازِینُهُ فَأُولَئِکَ هُمُ الْمُفْلِحُونَ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حق است؛ پس کسانی که اعمال وزن شده آنان سنگین و با ارزش باشد، رستگارند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خَفَّتْ مَوَازِینُهُ فَأُولَئِکَ الَّذِینَ خَسِرُوا أَنْفُسَهُمْ بِمَا کَانُوا بِآیَاتِنَا یَظْلِمُونَ </w:t>
      </w:r>
      <w:r>
        <w:rPr>
          <w:rFonts w:eastAsia="Times New Roman" w:cs="Times New Roman" w:ascii="Times New Roman" w:hAnsi="Times New Roman"/>
          <w:color w:val="111111"/>
          <w:sz w:val="28"/>
          <w:szCs w:val="28"/>
          <w:lang w:val="en-US" w:bidi="en-US"/>
        </w:rPr>
        <w:t>9</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اعمال وزن شده آنان سبک و بی ارزش باشد، به سبب اینکه همواره به آیات ما ستم می ورزیدند، به خود زیان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 وجودشان راتباه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bookmarkStart w:id="2318" w:name="pg13885_196496"/>
    </w:p>
    <w:p>
      <w:pPr>
        <w:pStyle w:val="Heading5"/>
        <w:numPr>
          <w:ilvl w:val="4"/>
          <w:numId w:val="1"/>
        </w:numPr>
        <w:rPr/>
      </w:pPr>
      <w:bookmarkStart w:id="2319" w:name="__RefHeading___Toc1227714_3264237689"/>
      <w:bookmarkStart w:id="2320" w:name="_Toc1091"/>
      <w:bookmarkEnd w:id="2318"/>
      <w:bookmarkEnd w:id="2319"/>
      <w:r>
        <w:rPr>
          <w:rtl w:val="true"/>
        </w:rPr>
        <w:t>الكهف</w:t>
      </w:r>
      <w:r>
        <w:rPr>
          <w:rtl w:val="true"/>
        </w:rPr>
        <w:t>:</w:t>
      </w:r>
      <w:bookmarkEnd w:id="2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كَفَرُوا بِآياتِ رَبِّهِمْ وَ لِقائِهِ فَحَبِطَتْ أَعْمالُهُمْ فَلا نُقِيمُ لَهُمْ يَوْمَ الْقِيامَةِ وَزْناً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2321" w:name="__RefHeading___Toc1227716_3264237689"/>
      <w:bookmarkStart w:id="2322" w:name="_Toc1092"/>
      <w:bookmarkEnd w:id="2321"/>
      <w:r>
        <w:rPr>
          <w:rtl w:val="true"/>
        </w:rPr>
        <w:t>الأنبياء</w:t>
      </w:r>
      <w:r>
        <w:rPr>
          <w:rtl w:val="true"/>
        </w:rPr>
        <w:t>:</w:t>
      </w:r>
      <w:bookmarkEnd w:id="2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 فَلا تُظْلَمُ نَفْسٌ شَيْئاً وَ إِنْ كانَ مِثْقالَ حَبَّةٍ مِنْ خَرْدَلٍ أَتَيْنا بِها وَ كَفي بِنا حاسِبِينَ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2323" w:name="__RefHeading___Toc1227718_3264237689"/>
      <w:bookmarkStart w:id="2324" w:name="_Toc1093"/>
      <w:bookmarkEnd w:id="2323"/>
      <w:r>
        <w:rPr>
          <w:rtl w:val="true"/>
        </w:rPr>
        <w:t>المؤمنين</w:t>
      </w:r>
      <w:r>
        <w:rPr>
          <w:rtl w:val="true"/>
        </w:rPr>
        <w:t>:</w:t>
      </w:r>
      <w:bookmarkEnd w:id="2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 مَوازِينُهُ فَأُولئِكَ الَّذِينَ خَسِرُوا أَنْفُسَهُمْ فِي جَهَنَّمَ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2325" w:name="__RefHeading___Toc1227720_3264237689"/>
      <w:bookmarkStart w:id="2326" w:name="_Toc1094"/>
      <w:bookmarkEnd w:id="2325"/>
      <w:r>
        <w:rPr>
          <w:rtl w:val="true"/>
        </w:rPr>
        <w:t>القارعة</w:t>
      </w:r>
      <w:r>
        <w:rPr>
          <w:rtl w:val="true"/>
        </w:rPr>
        <w:t>:</w:t>
      </w:r>
      <w:bookmarkEnd w:id="2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خَفَّتْ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327" w:name="__RefHeading___Toc1227722_3264237689"/>
      <w:bookmarkStart w:id="2328" w:name="_Toc1095"/>
      <w:bookmarkEnd w:id="2327"/>
      <w:r>
        <w:rPr>
          <w:rtl w:val="true"/>
        </w:rPr>
        <w:t>تفسير</w:t>
      </w:r>
      <w:r>
        <w:rPr>
          <w:rtl w:val="true"/>
        </w:rPr>
        <w:t>:</w:t>
      </w:r>
      <w:bookmarkEnd w:id="2328"/>
    </w:p>
    <w:p>
      <w:pPr>
        <w:pStyle w:val="Heading5"/>
        <w:numPr>
          <w:ilvl w:val="4"/>
          <w:numId w:val="1"/>
        </w:numPr>
        <w:rPr/>
      </w:pPr>
      <w:bookmarkStart w:id="2329" w:name="__RefHeading___Toc1227724_3264237689"/>
      <w:bookmarkStart w:id="2330" w:name="_Toc1096"/>
      <w:bookmarkEnd w:id="2329"/>
      <w:r>
        <w:rPr>
          <w:rtl w:val="true"/>
        </w:rPr>
        <w:t>اشاره</w:t>
      </w:r>
      <w:bookmarkEnd w:id="2330"/>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 يَوْمَئِذٍ الْحَقُّ ذكر فيه أقوال أحدها أن الوزن عبارة عن العدل في الآخرة و أنه لا ظلم فيها علي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الله ينصب ميزانا له لسان و كفتان يوم القيامة فتوزن به أعمال العباد الحسنات و السيئات عن ابن عباس و الحسن و به قال الجبائي و اختلفوا في كيفية الوزن لأن الأعمال أعراض لا تجوز عليها الإعادة و لا يكون لها وزن و لا تقوم بأنفسها فقيل توزن صحائف الأعمال عن ابن عمر و جماعة و قيل تظهر علامات</w:t>
      </w:r>
    </w:p>
    <w:p>
      <w:pPr>
        <w:pStyle w:val="Heading5"/>
        <w:numPr>
          <w:ilvl w:val="4"/>
          <w:numId w:val="1"/>
        </w:numPr>
        <w:rPr/>
      </w:pPr>
      <w:bookmarkStart w:id="2331" w:name="__RefHeading___Toc1227726_3264237689"/>
      <w:bookmarkStart w:id="2332" w:name="_Toc1097"/>
      <w:bookmarkEnd w:id="2331"/>
      <w:r>
        <w:rPr>
          <w:rtl w:val="true"/>
        </w:rPr>
        <w:t>الکهف</w:t>
      </w:r>
      <w:r>
        <w:rPr>
          <w:rtl w:val="true"/>
        </w:rPr>
        <w:t>:</w:t>
      </w:r>
      <w:bookmarkEnd w:id="2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کَفَرُوا بِآیاتِ رَبِّهِمْ وَ لِقائِهِ فَحَبِطَتْ أَعْمالُهُمْ فَلا نُقِیمُ لَهُمْ یَوْمَ الْقِیامَةِ وَزْناً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کسانی هستند که آیات پروردگارشان و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محاسبه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 او منکر شدند، در نتیجه اعمالشان تباه و بی اثر شده است، پس روز قیامت میزانی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برپا نمی کنیم</w:t>
      </w:r>
      <w:r>
        <w:rPr>
          <w:rFonts w:eastAsia="IRNazanin" w:cs="IRNazanin"/>
          <w:color w:val="111111"/>
          <w:sz w:val="28"/>
          <w:szCs w:val="28"/>
          <w:rtl w:val="true"/>
          <w:lang w:bidi="fa-IR"/>
        </w:rPr>
        <w:t>.</w:t>
      </w:r>
    </w:p>
    <w:p>
      <w:pPr>
        <w:pStyle w:val="Heading5"/>
        <w:numPr>
          <w:ilvl w:val="4"/>
          <w:numId w:val="1"/>
        </w:numPr>
        <w:rPr/>
      </w:pPr>
      <w:bookmarkStart w:id="2333" w:name="__RefHeading___Toc1227728_3264237689"/>
      <w:bookmarkStart w:id="2334" w:name="_Toc1098"/>
      <w:bookmarkEnd w:id="2333"/>
      <w:r>
        <w:rPr>
          <w:rtl w:val="true"/>
        </w:rPr>
        <w:t>الأنبیاء</w:t>
      </w:r>
      <w:r>
        <w:rPr>
          <w:rtl w:val="true"/>
        </w:rPr>
        <w:t>:</w:t>
      </w:r>
      <w:bookmarkEnd w:id="2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 فَلا تُظْلَمُ نَفْسٌ شَیْئاً وَ إِنْ کانَ مِثْقالَ حَبَّةٍ مِنْ خَرْدَلٍ أَتَیْنا بِها وَ کَفی بِنا حاسِبِینَ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ترازوهای عدالت را در روز قیامت می نهیم و به هیچ کس هیچ ستمی نمی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دانه خردلی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وزن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و کافی است که ما حسابگر باشیم</w:t>
      </w:r>
      <w:r>
        <w:rPr>
          <w:rFonts w:eastAsia="IRNazanin" w:cs="IRNazanin"/>
          <w:color w:val="111111"/>
          <w:sz w:val="28"/>
          <w:szCs w:val="28"/>
          <w:rtl w:val="true"/>
          <w:lang w:bidi="fa-IR"/>
        </w:rPr>
        <w:t>.</w:t>
      </w:r>
    </w:p>
    <w:p>
      <w:pPr>
        <w:pStyle w:val="Heading5"/>
        <w:numPr>
          <w:ilvl w:val="4"/>
          <w:numId w:val="1"/>
        </w:numPr>
        <w:rPr/>
      </w:pPr>
      <w:bookmarkStart w:id="2335" w:name="__RefHeading___Toc1227730_3264237689"/>
      <w:bookmarkStart w:id="2336" w:name="_Toc1099"/>
      <w:bookmarkEnd w:id="2335"/>
      <w:r>
        <w:rPr>
          <w:rtl w:val="true"/>
        </w:rPr>
        <w:t>المؤمنین</w:t>
      </w:r>
      <w:r>
        <w:rPr>
          <w:rtl w:val="true"/>
        </w:rPr>
        <w:t>:</w:t>
      </w:r>
      <w:bookmarkEnd w:id="2336"/>
    </w:p>
    <w:p>
      <w:pPr>
        <w:pStyle w:val="BookText"/>
        <w:rPr/>
      </w:pPr>
      <w:r>
        <w:rPr>
          <w:rFonts w:ascii="Amiri" w:hAnsi="Amiri" w:eastAsia="Amiri" w:cs="Amiri"/>
          <w:color w:val="111111"/>
          <w:sz w:val="28"/>
          <w:sz w:val="28"/>
          <w:szCs w:val="28"/>
          <w:rtl w:val="true"/>
          <w:lang w:bidi="ar-SA"/>
        </w:rPr>
        <w:t xml:space="preserve">فَمَنْ ثَقُلَتْ مَوَازِینُهُ فَأُولَئِکَ هُمُ الْمُفْلِحُونَ </w:t>
      </w: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پس کسانی که اعمال وزن شده آنان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همانانند که رستگارند</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خَفَّتْ مَوَازِینُهُ فَأُولَئِکَ الَّذِینَ خَسِرُوا أَنْفُسَهُمْ فِی جَهَنَّمَ خَالِدُونَ </w:t>
      </w: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و کسانی که اعمال وزن شده آنان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همانانند که سرمایه وجودشان را از دست داده و در دوزخ جاودانه اند</w:t>
      </w:r>
    </w:p>
    <w:p>
      <w:pPr>
        <w:pStyle w:val="Heading5"/>
        <w:numPr>
          <w:ilvl w:val="4"/>
          <w:numId w:val="1"/>
        </w:numPr>
        <w:rPr/>
      </w:pPr>
      <w:bookmarkStart w:id="2337" w:name="__RefHeading___Toc1227732_3264237689"/>
      <w:bookmarkStart w:id="2338" w:name="_Toc1100"/>
      <w:bookmarkEnd w:id="2337"/>
      <w:r>
        <w:rPr>
          <w:rtl w:val="true"/>
        </w:rPr>
        <w:t>القارعة</w:t>
      </w:r>
      <w:r>
        <w:rPr>
          <w:rtl w:val="true"/>
        </w:rPr>
        <w:t>:</w:t>
      </w:r>
      <w:bookmarkEnd w:id="2338"/>
    </w:p>
    <w:p>
      <w:pPr>
        <w:pStyle w:val="BookText"/>
        <w:rPr/>
      </w:pPr>
      <w:r>
        <w:rPr>
          <w:rFonts w:ascii="Amiri" w:hAnsi="Amiri" w:eastAsia="Amiri" w:cs="Amiri"/>
          <w:color w:val="111111"/>
          <w:sz w:val="28"/>
          <w:sz w:val="28"/>
          <w:szCs w:val="28"/>
          <w:rtl w:val="true"/>
          <w:lang w:bidi="ar-SA"/>
        </w:rPr>
        <w:t xml:space="preserve">فَأَمَّا مَنْ ثَقُلَتْ مَوَازِینُهُ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اما هرکس اعمال وزن شده اش سنگین و باارزش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فِی عِیشَةٍ رَاضِیَةٍ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پس او در یک زندگی خوش و پسندیده ای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خَفَّتْ مَوَازِینُهُ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و اما هرکساعمال وزن شده اش سبک و بی ارزش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فَأُمُّهُ هَاوِیَةٌ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پس جایگاه و پناهگاهش هاویه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أَدْرَاکَ مَا هِیَهْ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تو چه می دانی هاویه چیست؟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نَارٌ حَامِیَةٌ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آتشی بسیار داغ و سوزاناست</w:t>
      </w:r>
      <w:r>
        <w:rPr>
          <w:rFonts w:eastAsia="IRNazanin" w:cs="IRNazanin"/>
          <w:color w:val="111111"/>
          <w:sz w:val="28"/>
          <w:szCs w:val="28"/>
          <w:rtl w:val="true"/>
          <w:lang w:bidi="fa-IR"/>
        </w:rPr>
        <w:t>.</w:t>
      </w:r>
    </w:p>
    <w:p>
      <w:pPr>
        <w:pStyle w:val="Heading4"/>
        <w:numPr>
          <w:ilvl w:val="3"/>
          <w:numId w:val="1"/>
        </w:numPr>
        <w:rPr/>
      </w:pPr>
      <w:bookmarkStart w:id="2339" w:name="__RefHeading___Toc1227734_3264237689"/>
      <w:bookmarkStart w:id="2340" w:name="_Toc1101"/>
      <w:bookmarkEnd w:id="2339"/>
      <w:r>
        <w:rPr>
          <w:rtl w:val="true"/>
        </w:rPr>
        <w:t>تفسیر</w:t>
      </w:r>
      <w:bookmarkEnd w:id="2340"/>
    </w:p>
    <w:p>
      <w:pPr>
        <w:pStyle w:val="BookText"/>
        <w:rPr/>
      </w:pPr>
      <w:r>
        <w:rPr>
          <w:rFonts w:ascii="IRNazanin" w:hAnsi="IRNazanin" w:eastAsia="IRNazanin"/>
          <w:color w:val="111111"/>
          <w:sz w:val="28"/>
          <w:sz w:val="28"/>
          <w:szCs w:val="28"/>
          <w:rtl w:val="true"/>
          <w:lang w:bidi="fa-IR"/>
        </w:rPr>
        <w:t>طبرسی رحمه الله درباره آیه وَ الْوَزْنُ یَوْمَئِذٍ الْحَقُّ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اقوالی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وزن عبارت است از عدل در آخرت و این که در آخرت ظلمی بر احدی نیست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خداوند ترازویی نصب می کند که یک زبان و دو کفه دارد، پس با آن اعمال حسنه و سیّئه بندگان را می سنجد که این تفسیر از ابن عباس و حسن است و جبّائی نیز قائل به همین است؛ اینان در کیفیت سنجش اختلاف نظر دارند زیرا اعمال از اعراض هستند و اعاده آنان جایز نیست و وزنی ندارند و قائم به نفس خود نیستند؛ 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های اعمال وزن می شود که این احتمال از ابن عمر و جماعتی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هایی </w:t>
      </w:r>
    </w:p>
    <w:p>
      <w:pPr>
        <w:pStyle w:val="BookText"/>
        <w:rPr/>
      </w:pPr>
      <w:r>
        <w:rPr>
          <w:rFonts w:ascii="Amiri" w:hAnsi="Amiri" w:eastAsia="Amiri" w:cs="Amiri"/>
          <w:color w:val="111111"/>
          <w:sz w:val="28"/>
          <w:sz w:val="28"/>
          <w:szCs w:val="28"/>
          <w:rtl w:val="true"/>
          <w:lang w:bidi="ar-SA"/>
        </w:rPr>
        <w:t>للحسنات و علامات للسيئات في الكفتين فتراها الناس عن الجبائي و قيل تظهر للحسنات صورة حسنة و للسيئات صورة سيئة عن ابن عباس و قيل توزن نفس المؤمن و الكافر عن عبيد بن عمير قال يؤتي بالرجل العظيم الجثة فلا يزن جناح 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أن المراد بالوزن ظهور مقدار المؤمن في العظم و مقدار الكافر في الذلة كما قال سبحانه فَلا نُقِيمُ لَهُمْ يَوْمَ الْقِيامَةِ وَزْناً فمن أتي بالعمل الصالح الذي يثقل وزنه أي يعظم قدره فقد أفلح و من أتي بالعمل السيئ الذي لا وزن له و لا قيمة فقد خسر فَمَنْ ثَقُلَتْ مَوازِينُهُ إنما جمع الموازين لأنه يجوز أن يكون لكل نوع من أنواع الطاعات يوم القيامة ميزان و يجوز أن يكون كل ميزان صنفا من أصناف أعماله و يؤيد هذا ما جاء في الخبر أن الصلاة ميزان فمن وفي استوفي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تفسيره في وزن الأفعال قولان الأول في الخبر أنه تعالي ينصب ميزانا له لسان و كفتان يوم القيامة يوزن به أعمال العباد خيرها و شرها قال ابن عباس أما المؤمن فيؤتي بعمله في أحسن صورة فيوضع في كفة الميزان فتثقل حسناته علي سيئاته فذلك قوله فَمَنْ ثَقُلَتْ مَوازِينُهُ فَأُولئِ َ هُمُ الْمُفْلِحُونَ الناجون قال و هذا كما قال في سورة الأنبياء وَ نَضَعُ الْمَوازِينَ الْقِسْطَ لِيَوْمِ الْقِيامَةِ فَلا تُظْلَمُ نَفْسٌ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وزن الأعمال علي هذا القول ففيه وجهان الأول أن أعمال المؤمن تتصور بصورة حسنة و أعمال الكافر تتصور بصورة قبيحة فتوزن تلك الصورة كما ذكره ابن عباس و الثاني أن الوزن يعود إلي الصحف التي تكون فيها أعمال العباد 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رَسُولُ اللَّهِ صلي الله عليه و آله عَمَّا يُوزَنُ يَوْمَ الْقِيَامَةِ فَقَالَ الصُّحُفُ و هذا القول مذهب المفسرين في هذه الآية و عن عبد الله بن سلام أن ميزان رب العالمين ينصب بين الجن و الإنس يستقبل به العرش إحدي كفتي الميزان علي الجنة و الأخري علي جهنم و لو وضعت السماوات و الأرض في إحداهما لوسعتهن و جبرئيل آخذ بعموده و ينظر إلي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حسنات و نشانه هایی برای سیّئات در دو کفه ترازو آشکار می گردد که مردم این نشانه ها را می بینند این تفسیر از جبّائی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حسنات صورتی نیکو و برای سیّئات صورتی بد آشکار می شود و این تفسیر از ابن عباس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مؤمن و کافر وزن می شود که این تفسیر از عبید بن عمیر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عظیم الجثه آورده می شود ولی وزن او به قدر وزن بال مگسی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در معنای آیه آنست که مراد از وزن آشکار شدن قدر و منزلت مؤمن در بزرگی و قدر و منزلت کافر در خواری است، چنانچه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نُقیمُ لَهُمْ یَوْمَ الْقِیامَةِ وَزْناً یعنی و روز قیامت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نخواهیم نهاد؛ پس کسی که عمل صالحی بیاورد که وزنش را سنگین کند یعنی قدر و منزلت او را بالا ببرد، رستگار می شود و کسی که عمل بدی بیاورد که وزن و قیمتی ندارد، زیان کار خواهد بود؛ درباره آیه فَمَنْ ثَقُلَتْ مَوازینُهُ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موازین را به صیغه جمع آورد به این خاطر که جایز است در روز قیامت برای هر نوع از انواع طاعات ترازویی باشد و جایز است که هر ترازویی صنفی از اصناف اعمال او باشد و مؤید این تفسیر روایتی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ترازوست کسی که نماز را کامل بیاورد، سزایش را کامل می گیرد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 رازی در تفسیر این ایه درباره وزن اعمال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در روایت است که خداوند ترازویی را نصب می کند که یک زبان و دو کفه دارد که در روز قیامت اعمال مؤمنان از خیر و شر با آن سنجیده می شود؛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عملش در بهترین صورت آورده می شود و در کفه ترازو قرار داده می شود و حسناتش بر سیّئاتش سنگینی می کند و اینست معنای آیه فَمَنْ ثَقُلَتْ مَوازینُهُ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مفلحون یعنی اهل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آیه سوره انبیاست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نَضَعُ الْمَوازینَ الْقِسْطَ لِیَوْمِ الْقِیامَةِ فَلا تُظْلَمُ نَفْسٌ شَیْئاً یعنی و ترازوهای داد را در روز رستاخیز می‌نهیم، 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ستم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کیفیت وزن اعمال بنا بر این قول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اعمال مؤمن به صورت نیکو و اعمال کافر به صورت قبیحی در می آید و آن صورت وزن می شود چنانچه ابن عباس ذکر کرد و دوم این که وزن به صحیفه های اعمالی بر می گردد که در آن اعمال بندگان مکتوب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درباره چیزی که روز قیامت وزن می شود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ها وزن می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قول مذهب مفسران در این آیه است و عبدالله بن 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رب العالمین بین جن و انس روبروی عرش نصب می شود که یک کفه آن بر بهشت و کفه دیگر بر جهنم است، گرچه آسمانها و زمین با وسعتشان در یک کفه قرار بگیرد، و جبرئیل عمود آن را گرفته و به زبانه آن نظر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عَبْدِ اللَّهِ بْنِ عُمَرَ قَالَ رَسُولُ اللَّهِ صلي الله عليه و آله يُؤْتَي بِرَجُلٍ يَوْمَ الْقِيَامَةِ إِلَي الْمِيزَانِ وَ يُؤْتَي لَهُ تِسْعَةٌ وَ تِسْعُونَ سِجِلًّا كُلُّ سِجِلٍّ مِنْهَا مَدَّ الْبَصَرِ فِيهَا خَطَايَاهُ وَ ذُنُوبُهُ فَتُوضَعُ فِي كِفَّةِ الْمِيزَانِ ثُمَّ يَخْرُجُ لَهُ قِرْطَاسٌ كَالْأَنْمُلَةِ فِيهَا شَهَادَةُ أَنْ لَا إِلَهَ إِلَّا اللَّهُ وَ أَنَّ مُحَمَّداً عَبْدُهُ وَ رَسُولُهُ فَيُوضَعُ فِي الْآخَرِ فَيَرْجَحُ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بَيْنَا رَسُولُ اللَّهِ صلي الله عليه و آله ذَاتَ يَوْمٍ وَاضِعٌ رَأْسَهُ فِي حَجْرِ عَائِشَةَ قَدْ أَغْفَي إِذْ سَالَتِ الدُّمُوعُ مِنْ عَيْنِهَا فَقَالَ مَا أَصَابَكِ مَا أَبْكَاكِ قَالَتْ ذَكَرْتُ حَشْرَ النَّاسِ وَ هَلْ يَذْكُرُ أَحَدٌ أَحَداً فَقَالَ لَهَا يُحْشَرُونَ حُفَاةً عُرَاةً وَ قَرَأَ لِكُلِّ امْرِئٍ مِنْهُمْ يَوْمَئِذٍ شَأْنٌ يُغْنِيهِ لَا يَذْكُرُ فِيهَا أَحَداً عِنْدَ الصُّحُفِ وَ عِنْدَ وَزْنِ الْحَسَنَاتِ وَ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عبيد بن عمير يؤتي بالرجل العظيم الأكول الشروب فلا يكون له وزن بعوضة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و هو قول مجاهد و الضحاك و الأعمش أن المراد من الميزان العدل و القضاء و كثير من المتأخرين ذهبوا إلي هذا القول و مالوا إليه أما بيان أن حمل لفظ الوزن علي هذا المعني جائز في اللغة فلأن العدل في الأخذ و الإعطاء لا يظهر إلا بالكيل و الوزن في الدنيا فلم يبعد جعل الوزن كناية عن العدل و مما يقوي ذلك أن الرجل إذا لم يكن له قدر و لا قيمة عند غيره يقال إن فلانا لا يقيم لفلان وزنا قال تعالي فَلا نُقِيمُ لَهُمْ يَوْمَ الْقِيامَةِ وَزْناً و يقال أيضا فلان يستخف بفلان و يقال هذا الكلام في وزن هذا و في وزانه أي يعادله و يساويه مع أنه ليس هناك وزن في الحقيقة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قبل لقائكم ذا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لكل مخاصم ميزانه</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لكل مخاصم كلام يعادل كلامه فجعل الوزن مثلا للعدل إذا ثبت هذا وجب أن يكون المراد من الآية هذا المعني فقط و الدليل عليه أن الميزان إنما يراد ليتوصل به إلي معرفة مقدار الشي‌ء و مقادير الثواب و العقاب لا يمكن إظهارها بالميزان لأن أعمال العباد أعراض و هي قد فنيت و عدمت و وزن المعدوم محال و أيضا فبتقدير بقائها كان وزنها محالا و أما قوله الموزون صحائف الأعمال أو صور مخلوقة علي حسب مقادير الأعمال فنقول إن المكلف يوم القيامة إما</w:t>
      </w:r>
    </w:p>
    <w:p>
      <w:pPr>
        <w:pStyle w:val="BookText"/>
        <w:rPr/>
      </w:pPr>
      <w:r>
        <w:rPr>
          <w:rFonts w:ascii="IRNazanin" w:hAnsi="IRNazanin" w:eastAsia="IRNazanin"/>
          <w:color w:val="111111"/>
          <w:sz w:val="28"/>
          <w:sz w:val="28"/>
          <w:szCs w:val="28"/>
          <w:rtl w:val="true"/>
          <w:lang w:bidi="fa-IR"/>
        </w:rPr>
        <w:t>و 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مردی را به سوی میزان می آورند و برای او نود و نه صفحه است و هر صفحه ای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خطایا و گناهانش، دیدگانش را به سوی آنها می کشاند؛ پس صفحه ها در کفه ترازو قرار داده می شود؛ سپس کاغذی به قدر انگشت برای او بیرون اورده می شود که در آن شهادت به لا اله الا الله و محمد عبد و رسول خداست نوشته شده و این کاغذ در کفه دیگر گذاشته می شود و ترجیح با این تکه کاغذ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سر خود را بر دامان عایشه نهاده بود و به خواب سبکی فرو رفته بود که ناگهان اشک از چشمان عایشه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رسید؟ چه چیز سبب گریه تو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رستاخیز مردم افتادم و این که آیا کسی از کسی یاد می کند؟ پس حضرت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برهنه و سر برهنه محشور می شوند و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مِنْهُمْ یَوْمَئِذٍ شَأْنٌ یُغْنیهِ یعنی در آن روز، هر کسی از آنان را کاری است که او را به خود مشغول می‌دارد و احدی را نزد صحیفه اعمال و هنگام سنجش حسنات و سیّئات یاد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عبید بن عمیر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درشت اندام خورنده و نوشنده را می آورند، پس وزن او به قدر یک پشه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دوم قول مجاهد و ضحاک و اعمش است که مراد از میزان، عدل و قضاوت است و بسیاری از مفسران متأخر به این قول معتقد شده و میل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این که حمل لفظ وزن در لغت بر این معنا، جایز است زیرا عدل در گرفتن و دادن در دنیا جز با کیل و وزن آشکار نمی شود، پس بعید نیست لفظ وزن کنایه از عدل باشد و از چیزهایی که این امر را تقویت می کند اینست که وقتی کسی قدر و منزلت و قیمتی نزد دیگران ندارد،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نزد فلانی وزان و قیمتی ندارد و خدای متعال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نُقیمُ لَهُمْ یَوْمَ الْقِیامَةِ وَزْناً و همچنین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فلان کس را سبک شمرد و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این قدر ارزش دارد و در این وزان است یعنی معادل فلان است و مساوی فلان است با این که در این مثالها معنای حقیقی وزن، مراد نیست و شاعر نیز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از ملاقات با شما قدرت داشتم و نزد من برای هر دشمنی معادل و موازن توان او، قدرت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شاعر اینست که هر دشمنی کلامی معادل کلام خصم خود دارد؛ پس وزن مثلی باری عدل قرار داده شده؛ وقتی این مطلب ثابت شد، لازم است که مراد از آیه فقط همین معنا باشد و دلیل بر آن اینست که به ترازو دست یازیده می شود تا مقدار چیزی معلوم گردد و معلوم نمودن مقادیر ثواب و عقاب با ترازو ممکن نیست؛ زیرا اعمال بندگان از اعراض است که نابود شده و معدوم گردیده و سنجیدن چیز معدوم محال است و همچنین به فرض بقای اعمال باز وزن کردن آن محال است و اما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وزن می شود صحیفه های اعمال یا صورتهای خلق شده بر حسب مقادیر اعمال است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در روز قیامت یا </w:t>
      </w:r>
    </w:p>
    <w:p>
      <w:pPr>
        <w:pStyle w:val="BookText"/>
        <w:rPr/>
      </w:pPr>
      <w:r>
        <w:rPr>
          <w:rFonts w:ascii="Amiri" w:hAnsi="Amiri" w:eastAsia="Amiri" w:cs="Amiri"/>
          <w:color w:val="111111"/>
          <w:sz w:val="28"/>
          <w:sz w:val="28"/>
          <w:szCs w:val="28"/>
          <w:rtl w:val="true"/>
          <w:lang w:bidi="ar-SA"/>
        </w:rPr>
        <w:t>أن يكون مقرا بأن الله تعالي عادل حكيم أو لا يكون مقرا بذلك فإن كان مقرا بذلك فحينئذ كفاه حكم الله تعالي بمقادير الثواب و العقاب في علمه بأنه عدل و صواب و إن لم يكن مقرا بذلك لم يعرف من رجحان كفة الحسنات علي كفة السيئات أو بالعكس حصول الرجحان لاحتمال أنه تعالي أظهر ذلك الرجحان لا علي سبيل العدل و الإنصاف فثبت أن هذا الوزن لا فائدة فيه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الأولون و قالوا إن جميع المكلفين يعلمون يوم القيامة أنه تعالي منزه عن الظلم و الجور و الفائدة في وضع ذلك الميزان أن يظهر ذلك الرجحان لأهل القيامة فإن كان ظهور الرجحان في طرف الحسنات ازداد فرحه و سروره بسبب ظهور فضله و كمال درجته لأهل القيامة و إن كان بالضد فيزداد غمه و حزنه و حرقته و فضيحته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كيفية ذلك الرجحان فبعضهم قال يظهر هناك نور في رجحان الحسنات و ظلمة في رجحان السيئات و آخرون قالوا بل يظهر رجحان في الكفة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الأظهر إثبات موازين في يوم القيامة لا ميزان واحد و الدليل عليه قوله تعالي وَ نَضَعُ الْمَوازِينَ الْقِسْطَ لِيَوْمِ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هذه الآية فَمَنْ ثَقُلَتْ مَوازِينُهُ و علي هذا فلا يبعد أن يكون لأفعال القلوب ميزان و لأفعال الجوارح الميزان و لما يتعلق بالقول ميزان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 إنما جمع الله الموازين هاهنا لوجهين الأول أن العرب قد يوقع لفظ الجمع علي الواحد فيقولون خرج فلان إلي مكة بالبغال و الثاني أن المراد بالموازين هاهنا جمع موزون و المراد الأعمال الموزونة و لقائل أن يقول هذان الوجهان يوجبان العدول عن ظاهر اللفظ و ذلك إنما يصار إليه عند تعذر حمل الكلام علي ظاهره و لا مانع هاهنا منه فوجب إجراء اللفظ علي حقيقته فكما لم يمتنع إثبات ميزان له لسان و كفتان فكذلك لا يمتنع إثبات موازين بهذه الصفة فما الموجب لتركه و المصير إلي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عز و جل فَلا نُقِيمُ لَهُمْ يَوْمَ الْقِيامَةِ وَزْناً فيه وجوه الأول</w:t>
      </w:r>
    </w:p>
    <w:p>
      <w:pPr>
        <w:pStyle w:val="BookText"/>
        <w:rPr/>
      </w:pPr>
      <w:r>
        <w:rPr>
          <w:rFonts w:ascii="IRNazanin" w:hAnsi="IRNazanin" w:eastAsia="IRNazanin"/>
          <w:color w:val="111111"/>
          <w:sz w:val="28"/>
          <w:sz w:val="28"/>
          <w:szCs w:val="28"/>
          <w:rtl w:val="true"/>
          <w:lang w:bidi="fa-IR"/>
        </w:rPr>
        <w:t>معترف است به این که خدای متعال عادل و حکیم است یا معترف به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این مطلب معترف باشد، در این صورت حکم خدای متعال به مقدار ثواب و عقاب در علم خدا او را بس است که خدا از سر عدل و درستی فرموده و اگر معترف به این امر نباشد که خدا عادل و حکیم است، از رجحان کفه حسنات بر کفه سیّئات یا بالعکس رجحان فهمیده نمی شود؛ زیرا احتمال دارد خداوند آن رجحان را از راه عدل و انصاف ظاهر نکرده باشد؛ پس ثابت می شود که این گونه وزن کردن قطعا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دسته اول پاسخ داده اند که تمام متکلمان متفق و قائل هستند که خدای تعالی در روز قیامت منزه از ظلم و جور است و فایده نصب آن ترازو اینست که آن رجحان اعمال نیک بر بد یا بالعکس برای اهل قیامت آشکار شود تا اگر ظهور رجحان در طرف حسنات بود، به سبب ظهور فضل و کمال درجه آن برای اهل قیامت، فرحمند و مسرور گردد و اگر به عکس بود غم و حزن و سوزش و فضاحتش در روز قیامت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کیفیت این رجحان با هم اختلاف پیدا کرده اند؛ پس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نورز در آنجا در رجحان حسنات آشکار می شود و در رجحان سیّئات ظلمتی پدید می آید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در کفه ترازو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اظهر آنست که جند ترازو در روز قیامت وجود دارد نه یک ترازو و دلیل بر آن این آیه وَ نَضَعُ الْمَوازینَ الْقِسْطَ لِیَوْمِ الْقِیامَة یعنی و ترازوهای داد را در روز رستاخیز می‌نهیم، و در مورد این آیه فَمَنْ ثَقُلَتْ مَوازینُهُ یعنی پس هر که سنجیده‌هایش سنگین برآید و بنا بر این بعید نیست که افعال قلبی یک ترازو و افعال جوارحی نیز یک ترازو و آنچه به قول و گفتار تعلق می گیرد، ترازوی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کلمه موازین را در این جا به دو جهت جمع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عرب گاهی لفظ جمع را برای واحد می آورد؛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با استران به سمت مکه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اصل با یک استر رفت نه با چندین 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مراد از موازین در این جا جمع کلمه موزون است نه میزان و مراد اعمالی است که وزن می گردد و کسی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وجه باعث می شود که از ظاهر لفظ عدول صورت بگیرد و فقط هنگام محال بودن حمل کلام بر ظاهرش، به این احتمال توجه می شود ولی اینجا مانعی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اجرای لفظ بر حقیقت آن؛ پس همان طور که اثبات ترازویی که یک زبانه و دو کفه دارد ممتنع نیست، به همان ترتیب اثبات ترازوهایی به این اوصاف نیز محال نیست؛ پس چه چیزی سبب ترک این احتمال و رفتن به سمت تأویل می شود؟</w:t>
      </w:r>
      <w:r>
        <w:rPr>
          <w:rStyle w:val="FootnoteAnchor"/>
          <w:rtl w:val="true"/>
        </w:rPr>
        <w:footnoteReference w:id="85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مورد آیه فَلا نُقیمُ لَهُمْ یَوْمَ الْقِیامَةِ وَزْناً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وجوهی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اول </w:t>
      </w:r>
    </w:p>
    <w:p>
      <w:pPr>
        <w:pStyle w:val="BookText"/>
        <w:rPr/>
      </w:pPr>
      <w:r>
        <w:rPr>
          <w:rFonts w:ascii="Amiri" w:hAnsi="Amiri" w:eastAsia="Amiri" w:cs="Amiri"/>
          <w:color w:val="111111"/>
          <w:sz w:val="28"/>
          <w:sz w:val="28"/>
          <w:szCs w:val="28"/>
          <w:rtl w:val="true"/>
          <w:lang w:bidi="ar-SA"/>
        </w:rPr>
        <w:t>أنا نزدري بهم و ليس لهم عندنا وزن و مقدار الثاني لا نقيم لهم ميزانا لأن الميزان إنما يوضع لأهل الحسنات و السيئات من الموحدين ليميز مقدار الطاعات و مقدار السيئات الثالث قال القاضي إن من غلب معاصيه صار ما فعله من الطاعة كأن لم يكن فلا يدخل في الوزن شي‌ء من طاعته و هذا التفسير بناء علي قوله بالإحباط و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سبحانه وَ نَضَعُ الْمَوازِينَ الْقِسْطَ وصفها الله بذلك لأن الميزان قد يكون مستقيما و قد يكون بخلافه فبين أن تلك الموازين تجري علي حد العدل و القسط و أكد بقوله فَلا تُظْلَمُ نَفْسٌ شَيْئاً قال الفراء القسط من صفة الموازين كقولك للقوم أنتم عدل و قال الزجاج و نضع الموازين ذوات القسط و قوله لِيَوْمِ الْقِيامَةِ قال الفراء في يوم القيامة و قيل لأهل يوم القيامة ثم قال قال أئمة السلف إنه سبحانه يضع الموازين الحقيقية و يزن بها الأعمال عن الحسن و هو ميزان لها كفتان و لسان و هو بيد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دَاوُدَ عليه السلام سَأَلَ رَبَّهُ أَنْ يُرِيَهُ الْمِيزَانَ فَلَمَّا رَأَي غُشِيَ عَلَيْهِ ثُمَّ أَفَاقَ فَقَالَ يَا إِلَهِي مَنِ الَّذِينَ يَقْدِرُ أَنْ يَزِنَ بِمِلْ‌ءِ كِفَّتِهِ حَسَنَاتٍ فَقَالَ يَا دَاوُدُ إِنِّي إِذَا رَضِيتُ عَنْ عَبْدٍ مَلَأْتُهَا بِتَمْرَةٍ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هذا القول في كيفية وزن الأعمال طريقان أحدهما أن توزن صحائف الأعمال و الثاني أن يجعل في كفة الحسنات جواهر بيض مشرقة و في كفة السيئات جواهر سود مظلمة ثم قال و الدليل علي وجود الموازين الحقيقية أن العدول عن الحقيقة إلي المجاز من غير ضرورة غير جائز لا سيما و قد جاءت الأحاديث الكثيرة بالأسانيد الصحيحة و إنما جمع الموازين لكثرة من يوزن أعمالهم و هذا تفخيم و يجوز أن يرجع إلي الوزنات و أما قوله تعالي وَ إِنْ كانَ مِثْقالَ حَبَّةٍ فالمعني أنه لا ننقص من إحسان محسن و لا نزداد في إساءة مسي‌ء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عز و جل فَأَمَّا مَنْ ثَقُلَتْ مَوازِينُهُ أي رجحت حسناته و كثرت خيراته فَهُوَ فِي عِيشَةٍ راضِيَةٍ أي معيشة ذات رضي يرضاها صاحبها وَ أَمَّا مَنْ خَفَّتْ مَوازِينُهُ أي خفت حسناته و قلت طاعاته فَأُمُّهُ هاوِيَةٌ أي فمأواه</w:t>
      </w:r>
    </w:p>
    <w:p>
      <w:pPr>
        <w:pStyle w:val="BookText"/>
        <w:rPr/>
      </w:pPr>
      <w:r>
        <w:rPr>
          <w:rFonts w:ascii="IRNazanin" w:hAnsi="IRNazanin" w:eastAsia="IRNazanin"/>
          <w:color w:val="111111"/>
          <w:sz w:val="28"/>
          <w:sz w:val="28"/>
          <w:szCs w:val="28"/>
          <w:rtl w:val="true"/>
          <w:lang w:bidi="fa-IR"/>
        </w:rPr>
        <w:t>این که ما به خواری در آنان می نگریم و پیش ما وزنی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ما برای ایشان ترازویی به پا نمی کنیم زیرا میزان برای موحدان از اهل حسنات و سیّئات است تا مقدار طاعات و سیّئات تمییز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گناهانش غالب شود، طاعاتی که مرتکب شده کأن لم تکن تلقی می شود؛ پس چیزی از طاعت او به وزن در نمی آید و این تفسیر بنا بر اعتقاد او به احباط و تکفیر است</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 درباره آیه وَ نَضَعُ المَوازینَ القِسطَ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ترازوها را به قسط وصف کرد، زیرا ترازو گاهی درست است و گاهی درست و تنظیم نیست؛ پس تبیین فرمود که آن ترازوها بر حد عدالت و قسط جاری است و با آیه فَلا تُظلَمُ نَفسٌ شَیئاً آن را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از اوصاف ترازوهاست چنانچه به فلان قوم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عدل هستید و 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ترازوهایی را که دارای قسط و عدالت هستند قرار می دهیم و درباره لیوم القیامة 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قیامت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سلف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موازین حقیقیه را قرار می دهد و اعمال را با آن وزن می کند که این تفسیر از حسن است و آن میزانی است که دو کفه دارد و یک زبانه که در دست جبرئیل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داود علیه السلام از پروردگارش خواست که میزان را به او نشان دهد، وقتی آن را دید از هوش رفت؛ سپس به هوش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کفه ترازویش را پر از حسنات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از بنده ای راضی شوم، کفه ترازویش را با یک دانه خرما پر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قول، دو راه برای کیفیت وزن کردن اعمال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نامه های اعمال سنجیده شود و دوم آنکه در کفه حسنات گوهرهایی سفید و درخشنده و در کفه سیّئات گوهرهایی سیاه و تاریک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ترازوهای حقیقی آنست که عدول بدون ضرورت، از حقیقت به مجاز، جایز نیست مخصوصا این که در احادیث بسیار با سندهای صحیح وارد شده و موازین به صیغه جمع آورده شده، به خاطر کثرت کسانی که اعمالشان سنجیده می شود و این بزرگداشت این امر است و جایز است که جمع به اعتبار وزنات باشد و اما آیه و إِن کانَ مِثقالَ حَبّةٍ معنایش آن است که ما از احسان هیج نیکوکاری کم نمی کنیم و به بدی هیچ بدکاری نمی افزاییم</w:t>
      </w:r>
      <w:r>
        <w:rPr>
          <w:rFonts w:eastAsia="IRNazanin" w:cs="IRNazanin"/>
          <w:color w:val="111111"/>
          <w:sz w:val="28"/>
          <w:szCs w:val="28"/>
          <w:rtl w:val="true"/>
          <w:lang w:bidi="fa-IR"/>
        </w:rPr>
        <w:t>.</w:t>
      </w:r>
      <w:r>
        <w:rPr>
          <w:rStyle w:val="FootnoteAnchor"/>
          <w:rtl w:val="true"/>
        </w:rPr>
        <w:footnoteReference w:id="85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طبرسی رحمه الله درباره آیه فَأَمَّا مَنْ ثَقُلَتْ مَوازینُهُ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حسناتش رجحان داشته باشد و خیراتش زیاد باشد، فَهُوَ فی عیشَةٍ راضِیَةٍ یعنی در معیشتی با رضایت است که صاحب آن معیشت از آن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خَفَّتْ مَوازینُهُ یعنی حسناتش اندک و طاعاتش ناچیز باشد، فَأُمُّهُ هاوِیَةٌ یعنی پس مأوایش </w:t>
      </w:r>
      <w:bookmarkStart w:id="2341" w:name="pg13885_196501"/>
    </w:p>
    <w:p>
      <w:pPr>
        <w:pStyle w:val="BookText"/>
        <w:rPr/>
      </w:pPr>
      <w:bookmarkEnd w:id="2341"/>
      <w:r>
        <w:rPr>
          <w:rFonts w:ascii="Amiri" w:hAnsi="Amiri" w:eastAsia="Amiri" w:cs="Amiri"/>
          <w:color w:val="111111"/>
          <w:sz w:val="28"/>
          <w:sz w:val="28"/>
          <w:szCs w:val="28"/>
          <w:rtl w:val="true"/>
          <w:lang w:bidi="ar-SA"/>
        </w:rPr>
        <w:t>جهنم و مسكنه النار و إنما سماها أمه لأنه يأوي إليها كما يأوي الولد إلي أمه و قيل إنما قال فأمه لأن العاصي يهوي علي أم رأسه في النار وَ ما أَدْراكَ ما هِيَهْ هذا تفخيم و تعظيم لأمرها و الهاء للوقف ثم فسرها فقال نارٌ حامِيَةٌ أي هي نار حارّة شديدة الحرارة</w:t>
      </w:r>
      <w:r>
        <w:rPr>
          <w:rFonts w:eastAsia="Amiri" w:cs="Amiri" w:ascii="Amiri" w:hAnsi="Amiri"/>
          <w:color w:val="111111"/>
          <w:sz w:val="28"/>
          <w:szCs w:val="28"/>
          <w:rtl w:val="true"/>
          <w:lang w:bidi="ar-SA"/>
        </w:rPr>
        <w:t>.</w:t>
      </w:r>
    </w:p>
    <w:p>
      <w:pPr>
        <w:pStyle w:val="Heading4"/>
        <w:numPr>
          <w:ilvl w:val="3"/>
          <w:numId w:val="1"/>
        </w:numPr>
        <w:rPr/>
      </w:pPr>
      <w:bookmarkStart w:id="2342" w:name="__RefHeading___Toc1227736_3264237689"/>
      <w:bookmarkStart w:id="2343" w:name="_Toc1102"/>
      <w:bookmarkEnd w:id="2342"/>
      <w:r>
        <w:rPr>
          <w:rtl w:val="true"/>
        </w:rPr>
        <w:t>الأخبار</w:t>
      </w:r>
      <w:bookmarkEnd w:id="2343"/>
    </w:p>
    <w:p>
      <w:pPr>
        <w:pStyle w:val="Heading5"/>
        <w:numPr>
          <w:ilvl w:val="4"/>
          <w:numId w:val="1"/>
        </w:numPr>
        <w:rPr/>
      </w:pPr>
      <w:bookmarkStart w:id="2344" w:name="__RefHeading___Toc1227738_3264237689"/>
      <w:bookmarkStart w:id="2345" w:name="_Toc1103"/>
      <w:bookmarkEnd w:id="2344"/>
      <w:r>
        <w:rPr>
          <w:rtl w:val="true"/>
        </w:rPr>
        <w:t>«</w:t>
      </w:r>
      <w:r>
        <w:rPr/>
        <w:t>1</w:t>
      </w:r>
      <w:r>
        <w:rPr>
          <w:rtl w:val="true"/>
        </w:rPr>
        <w:t>»</w:t>
      </w:r>
      <w:bookmarkEnd w:id="2345"/>
    </w:p>
    <w:p>
      <w:pPr>
        <w:pStyle w:val="BookText"/>
        <w:rPr/>
      </w:pPr>
      <w:r>
        <w:rPr>
          <w:rFonts w:ascii="Amiri" w:hAnsi="Amiri" w:eastAsia="Amiri" w:cs="Amiri"/>
          <w:color w:val="111111"/>
          <w:sz w:val="28"/>
          <w:sz w:val="28"/>
          <w:szCs w:val="28"/>
          <w:rtl w:val="true"/>
          <w:lang w:bidi="ar-SA"/>
        </w:rPr>
        <w:t>م، تفسير الإمام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يَبْعَثُ يَوْمَ الْقِيَامَةِ أَقْوَاماً يَمْتَلِئُ مِنْ جِهَةِ السَّيِّئَاتِ مَوَازِينُهُمْ فَيُقَالُ لَهُمْ هَذِهِ السَّيِّئَاتُ فَأَيْنَ الْحَسَنَاتُ وَ إِلَّا فَقَدْ عَصَيْتُمْ فَيَقُولُونَ يَا رَبَّنَا مَا نَعْرِفُ لَنَا حَسَنَاتٍ فَإِذَا النِّدَاءُ مِنْ قِبَلِ اللَّهِ عَزَّ وَ جَلَّ لَئِنْ لَمْ تَعْرِفُوا لِأَنْفُسِكُمْ عِبَادِي حَسَنَاتٍ فَإِنِّي أَعْرِفُهَا لَكُمْ وَ أُوَفِّرُهَا عَلَيْكُمْ ثُمَّ يَأْتِي بِصَحِيفَةٍ صَغِيرَةٍ يَطْرَحُهَا فِي كِفَّةِ حَسَنَاتِهِمْ فَتَرْجَحُ بِسَيِّئَاتِهِمْ بِأَكْثَرَ مِمَّا بَيْنَ السَّمَاءِ وَ الْأَرْضِ فَيُقَالُ لِأَحَدِهِمْ خُذْ بِيَدِ أَبِيكَ وَ أُمِّكَ وَ إِخْوَانِكَ وَ أَخَوَاتِكَ وَ خَاصَّتِكَ وَ قَرَابَاتِكَ وَ أَخْدَامِكَ وَ مَعَارِفِكَ فَأَدْخِلْهُمُ الْجَنَّةَ فَيَقُولُ أَهْلُ الْمَحْشَرِ يَا رَبِّ أَمَّا الذُّنُوبُ فَقَدْ عَرَفْنَاهَا فَمَا ذَا كَانَتْ حَسَنَاتُهُمْ فَيَقُولُ اللَّهُ عَزَّ وَ جَلَّ يَا عِبَادِي مَشَي أَحَدُهُمْ بِبَقِيَّةِ دَيْنٍ لِأَخِيهِ إِلَي أَخِيهِ فَقَالَ خُذْهَا فَإِنِّي أُحِبُّكَ بِحُبِّكَ عَلِيَّ بْنَ أَبِي طَالِبٍ فَقَالَ لَهُ الْآخَرُ قَدْ تَرَكْتُهَا لَكَ بِحُبِّكَ عَلِيّاً وَ لَكَ مِنْ مَالِي مَا شِئْتَ فَشَكَرَ اللَّهُ تَعَالَي ذَلِكَ لَهُمَا فَحَطَّ بِهِ خَطَايَاهُمَا وَ جَعَلَ ذَلِكَ فِي حَشْوِ صَحِيفَتِهِمَا وَ مَوَازِينِهِمَا وَ أَوْجَبَ لَهُمَا وَ لِوَالِدَيْهِمَا الْجَنَّةَ ثُمَّ قَالَ يَا بُرَيْدَةُ يَدْخُلُ النَّارَ بِبُغْضِ عَلِيٍّ أَكْثَرُ مِنْ حَصَي الْخَذْفِ </w:t>
      </w:r>
      <w:r>
        <w:rPr>
          <w:rStyle w:val="FootnoteAnchor"/>
          <w:rtl w:val="true"/>
        </w:rPr>
        <w:footnoteReference w:id="858"/>
      </w:r>
      <w:r>
        <w:rPr>
          <w:rFonts w:ascii="Amiri" w:hAnsi="Amiri" w:eastAsia="Amiri" w:cs="Amiri"/>
          <w:color w:val="111111"/>
          <w:sz w:val="28"/>
          <w:sz w:val="28"/>
          <w:szCs w:val="28"/>
          <w:rtl w:val="true"/>
          <w:lang w:bidi="ar-SA"/>
        </w:rPr>
        <w:t>الَّذِي يُرْمَي عِنْدَ الْجَمَرَاتِ فَإِيَّاكَ أَنْ تَكُونَ مِنْهُمْ</w:t>
      </w:r>
      <w:r>
        <w:rPr>
          <w:rFonts w:eastAsia="Amiri" w:cs="Amiri" w:ascii="Amiri" w:hAnsi="Amiri"/>
          <w:color w:val="111111"/>
          <w:sz w:val="28"/>
          <w:szCs w:val="28"/>
          <w:rtl w:val="true"/>
          <w:lang w:bidi="ar-SA"/>
        </w:rPr>
        <w:t>.</w:t>
      </w:r>
    </w:p>
    <w:p>
      <w:pPr>
        <w:pStyle w:val="Heading5"/>
        <w:numPr>
          <w:ilvl w:val="4"/>
          <w:numId w:val="1"/>
        </w:numPr>
        <w:rPr/>
      </w:pPr>
      <w:bookmarkStart w:id="2346" w:name="__RefHeading___Toc1227740_3264237689"/>
      <w:bookmarkStart w:id="2347" w:name="_Toc1104"/>
      <w:bookmarkEnd w:id="2346"/>
      <w:r>
        <w:rPr>
          <w:rtl w:val="true"/>
        </w:rPr>
        <w:t>«</w:t>
      </w:r>
      <w:r>
        <w:rPr/>
        <w:t>2</w:t>
      </w:r>
      <w:r>
        <w:rPr>
          <w:rtl w:val="true"/>
        </w:rPr>
        <w:t>»</w:t>
      </w:r>
      <w:bookmarkEnd w:id="2347"/>
    </w:p>
    <w:p>
      <w:pPr>
        <w:pStyle w:val="BookText"/>
        <w:rPr/>
      </w:pPr>
      <w:r>
        <w:rPr>
          <w:rFonts w:ascii="Amiri" w:hAnsi="Amiri" w:eastAsia="Amiri" w:cs="Amiri"/>
          <w:color w:val="111111"/>
          <w:sz w:val="28"/>
          <w:sz w:val="28"/>
          <w:szCs w:val="28"/>
          <w:rtl w:val="true"/>
          <w:lang w:bidi="ar-SA"/>
        </w:rPr>
        <w:t>أَقُولُ رَوَي الصَّدُوقُ فِي كِتَابِ فَضَائِلِ الشِّيعَةِ، بِإِسْنَادِهِ عَنْ أَبِي جَعْفَرٍ الْبَاقِرِ عَنْ آبَائِهِ عليهم السلام قَالَ قَالَ رَسُولُ اللَّهِ صلي الله عليه و آله حُبِّي وَ حُبُّ أَهْلِ بَيْتِي نَافِعٌ فِي سَبْعَةِ مَوَاطِنَ أَهْوَالُهُنَّ عَظِيمَةٌ عِنْدَ الْوَفَاةِ وَ فِي الْقَبْرِ وَ عِنْدَ النُّشُورِ وَ عِنْدَ الْكِتَابِ وَ عِنْدَ الْحِسَابِ وَ عِنْدَ الْمِيزَانِ وَ عِنْدَ الصِّرَاطِ</w:t>
      </w:r>
      <w:r>
        <w:rPr>
          <w:rFonts w:eastAsia="Amiri" w:cs="Amiri" w:ascii="Amiri" w:hAnsi="Amiri"/>
          <w:color w:val="111111"/>
          <w:sz w:val="28"/>
          <w:szCs w:val="28"/>
          <w:rtl w:val="true"/>
          <w:lang w:bidi="ar-SA"/>
        </w:rPr>
        <w:t>.</w:t>
      </w:r>
    </w:p>
    <w:p>
      <w:pPr>
        <w:pStyle w:val="Heading5"/>
        <w:numPr>
          <w:ilvl w:val="4"/>
          <w:numId w:val="1"/>
        </w:numPr>
        <w:rPr/>
      </w:pPr>
      <w:bookmarkStart w:id="2348" w:name="__RefHeading___Toc1227742_3264237689"/>
      <w:bookmarkStart w:id="2349" w:name="_Toc1105"/>
      <w:bookmarkEnd w:id="2348"/>
      <w:r>
        <w:rPr>
          <w:rtl w:val="true"/>
        </w:rPr>
        <w:t>«</w:t>
      </w:r>
      <w:r>
        <w:rPr/>
        <w:t>3</w:t>
      </w:r>
      <w:r>
        <w:rPr>
          <w:rtl w:val="true"/>
        </w:rPr>
        <w:t>»</w:t>
      </w:r>
      <w:bookmarkEnd w:id="2349"/>
    </w:p>
    <w:p>
      <w:pPr>
        <w:pStyle w:val="BookText"/>
        <w:rPr/>
      </w:pPr>
      <w:r>
        <w:rPr>
          <w:rFonts w:ascii="Amiri" w:hAnsi="Amiri" w:eastAsia="Amiri" w:cs="Amiri"/>
          <w:color w:val="111111"/>
          <w:sz w:val="28"/>
          <w:sz w:val="28"/>
          <w:szCs w:val="28"/>
          <w:rtl w:val="true"/>
          <w:lang w:bidi="ar-SA"/>
        </w:rPr>
        <w:t>ج، الإحتجاج رَوَي هِشَامُ بْنُ الْحَكَمِ أَنَّهُ سَأَلَ الزِّنْدِيقُ أَبَا عَبْدِ اللَّهِ عليه السلام فَقَالَ أَ وَ لَيْسَ تُوزَنُ الْأَعْمَالُ قَالَ لَا إِنَّ الْأَعْمَالَ لَيْسَتْ بِأَجْسَامٍ وَ إِنَّمَا هِيَ صِفَةُ مَا عَمِلُوا وَ إِنَّمَا يَحْتَاجُ إِلَي وَزْنِ الشَّيْ‌ءِ مَنْ جَهِلَ عَدَدَ الْأَشْيَاءِ وَ لَا يَعْرِفُ ثِقْلَهَا وَ خِفَّتَهَا وَ إِنَّ اللَّهَ</w:t>
      </w:r>
    </w:p>
    <w:p>
      <w:pPr>
        <w:pStyle w:val="BookText"/>
        <w:rPr/>
      </w:pPr>
      <w:r>
        <w:rPr>
          <w:rFonts w:ascii="IRNazanin" w:hAnsi="IRNazanin" w:eastAsia="IRNazanin"/>
          <w:color w:val="111111"/>
          <w:sz w:val="28"/>
          <w:sz w:val="28"/>
          <w:szCs w:val="28"/>
          <w:rtl w:val="true"/>
          <w:lang w:bidi="fa-IR"/>
        </w:rPr>
        <w:t>جهنم و مسکنش آتش است و علت این که جهنم را مادر او نامید به این سبب است که گنهکار در آن مأوی می گزیند، چنانچه فرزند به مادرش پناه می برد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مادر به کار برد، زیرا گنهکار با مغز سرش در آتش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هِیَهْ این از باب بزرگداشت آتش و تعظیم امر آنست و هاء برای وقف است و سپس آتش را تفسیر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حامِیَةٌ یعنی آتشی است داغ و بسیار پر حرارت</w:t>
      </w:r>
      <w:r>
        <w:rPr>
          <w:rFonts w:eastAsia="IRNazanin" w:cs="IRNazanin"/>
          <w:color w:val="111111"/>
          <w:sz w:val="28"/>
          <w:szCs w:val="28"/>
          <w:rtl w:val="true"/>
          <w:lang w:bidi="fa-IR"/>
        </w:rPr>
        <w:t>.</w:t>
      </w:r>
      <w:r>
        <w:rPr>
          <w:rStyle w:val="FootnoteAnchor"/>
          <w:rtl w:val="true"/>
        </w:rPr>
        <w:footnoteReference w:id="859"/>
      </w:r>
    </w:p>
    <w:p>
      <w:pPr>
        <w:pStyle w:val="Heading4"/>
        <w:numPr>
          <w:ilvl w:val="3"/>
          <w:numId w:val="1"/>
        </w:numPr>
        <w:rPr/>
      </w:pPr>
      <w:bookmarkStart w:id="2350" w:name="__RefHeading___Toc1227744_3264237689"/>
      <w:bookmarkStart w:id="2351" w:name="_Toc1106"/>
      <w:bookmarkEnd w:id="2350"/>
      <w:r>
        <w:rPr>
          <w:rtl w:val="true"/>
        </w:rPr>
        <w:t>روایات</w:t>
      </w:r>
      <w:bookmarkEnd w:id="2351"/>
    </w:p>
    <w:p>
      <w:pPr>
        <w:pStyle w:val="Heading5"/>
        <w:numPr>
          <w:ilvl w:val="4"/>
          <w:numId w:val="1"/>
        </w:numPr>
        <w:rPr/>
      </w:pPr>
      <w:bookmarkStart w:id="2352" w:name="__RefHeading___Toc1227746_3264237689"/>
      <w:bookmarkStart w:id="2353" w:name="_Toc1107"/>
      <w:bookmarkEnd w:id="2352"/>
      <w:r>
        <w:rPr>
          <w:rtl w:val="true"/>
        </w:rPr>
        <w:t xml:space="preserve">روایت </w:t>
      </w:r>
      <w:r>
        <w:rPr/>
        <w:t>1</w:t>
      </w:r>
      <w:r>
        <w:rPr>
          <w:rtl w:val="true"/>
        </w:rPr>
        <w:t>.</w:t>
      </w:r>
      <w:bookmarkEnd w:id="2353"/>
    </w:p>
    <w:p>
      <w:p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پیامبر نقل می فرماید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اقوامی را بر می انگیزد که ترازوی عملشان از حیث سیّئات پر است؛ 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سیّئات شماست؟ پس حسناتتان کجاست که اگر نباشد عصیان 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حسناتی برای خود نمی شناسیم؛ ناگهان ندا از جانب خدای عزوجل می رسد که 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خود حسناتی نیابید، من آن را به شما می نمایانم و حسناتتان را برایتان زیاد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نامه کوچکی می آورد و در کفه حسانتشان می افکند که به اندازه بیش از آنچه بین آسمان و زمین است بر سیّئاتشان می چربد؛ پس به یکی از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پدر و مادر و برادران و خواهران و دوستان و خویشان و خادمان و رفقایت را بگیر و داخل بهشتشان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محشر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دیدیم اما حسنات اینیان کجا بود؟ پس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اینان باقی وامی از برادرش را برای برادرش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که من تو را دوست دارم به خاطر محبتی که به علی بن ابی طالب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رفیقش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وام را به خاطر محبتت به علی علیه السلام به تو دادم و هر چقدر از مال من می خواهی برای توست؛ پس خدا این عمل را از آن دو مورد سپاس قرار داد و به سبب آن گناهان هر دو را ریخت و آن را در درون نامه عمل و ترازوهای آن دو قرار داد و بهشت را برای آن دو و والدینشان واجب ساخت؛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بغض علی علیه السلام تعدادی بیشتر از ریگهایی که بر جمرات انداخته می شود از مردم داخل آتش می شوند؛ پس بر حذر باش که تو از آنان باشی</w:t>
      </w:r>
      <w:r>
        <w:rPr>
          <w:rFonts w:eastAsia="IRNazanin" w:cs="IRNazanin"/>
          <w:color w:val="111111"/>
          <w:sz w:val="28"/>
          <w:szCs w:val="28"/>
          <w:rtl w:val="true"/>
          <w:lang w:bidi="fa-IR"/>
        </w:rPr>
        <w:t>.</w:t>
      </w:r>
      <w:r>
        <w:rPr>
          <w:rStyle w:val="FootnoteAnchor"/>
          <w:rtl w:val="true"/>
        </w:rPr>
        <w:footnoteReference w:id="860"/>
      </w:r>
    </w:p>
    <w:p>
      <w:pPr>
        <w:pStyle w:val="Heading5"/>
        <w:numPr>
          <w:ilvl w:val="4"/>
          <w:numId w:val="1"/>
        </w:numPr>
        <w:rPr/>
      </w:pPr>
      <w:bookmarkStart w:id="2354" w:name="__RefHeading___Toc1227748_3264237689"/>
      <w:bookmarkStart w:id="2355" w:name="_Toc1108"/>
      <w:bookmarkEnd w:id="2354"/>
      <w:r>
        <w:rPr>
          <w:rtl w:val="true"/>
        </w:rPr>
        <w:t xml:space="preserve">روایت </w:t>
      </w:r>
      <w:r>
        <w:rPr/>
        <w:t>2</w:t>
      </w:r>
      <w:r>
        <w:rPr>
          <w:rtl w:val="true"/>
        </w:rPr>
        <w:t>.</w:t>
      </w:r>
      <w:bookmarkEnd w:id="2355"/>
    </w:p>
    <w:p>
      <w:pPr>
        <w:pStyle w:val="BookText"/>
        <w:rPr/>
      </w:pP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و اهل بیتم در هفت موطن نافع است که هراسهای آن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وفات و در قبر و هنگامه رستاخیز و نزد نامه عمل و هنگام حساب و نزد میزان و نزد صراط</w:t>
      </w:r>
      <w:r>
        <w:rPr>
          <w:rFonts w:eastAsia="IRNazanin" w:cs="IRNazanin"/>
          <w:color w:val="111111"/>
          <w:sz w:val="28"/>
          <w:szCs w:val="28"/>
          <w:rtl w:val="true"/>
          <w:lang w:bidi="fa-IR"/>
        </w:rPr>
        <w:t>.</w:t>
      </w:r>
      <w:r>
        <w:rPr>
          <w:rStyle w:val="FootnoteAnchor"/>
          <w:rtl w:val="true"/>
        </w:rPr>
        <w:footnoteReference w:id="861"/>
      </w:r>
    </w:p>
    <w:p>
      <w:pPr>
        <w:pStyle w:val="Heading5"/>
        <w:numPr>
          <w:ilvl w:val="4"/>
          <w:numId w:val="1"/>
        </w:numPr>
        <w:rPr/>
      </w:pPr>
      <w:bookmarkStart w:id="2356" w:name="__RefHeading___Toc1227750_3264237689"/>
      <w:bookmarkStart w:id="2357" w:name="_Toc1109"/>
      <w:bookmarkEnd w:id="2356"/>
      <w:r>
        <w:rPr>
          <w:rtl w:val="true"/>
        </w:rPr>
        <w:t xml:space="preserve">روایت </w:t>
      </w:r>
      <w:r>
        <w:rPr/>
        <w:t>3</w:t>
      </w:r>
      <w:r>
        <w:rPr>
          <w:rtl w:val="true"/>
        </w:rPr>
        <w:t>.</w:t>
      </w:r>
      <w:bookmarkEnd w:id="235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روایت کرده که زندیقی از امام صادق علیه السلام پرسید؟ آیا چنین نیست که اعمال وزن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که جسم نیست بلکه صفت آن چیزی است که مردم عمل کرده اند و کسی محتاج وزن کردن اشیاست که تعدا د اشیا و میزان سنگینی و سبکی آن را نداند، ولی چیزی بر خدا </w:t>
      </w:r>
      <w:bookmarkStart w:id="2358" w:name="pg13885_196502"/>
    </w:p>
    <w:p>
      <w:pPr>
        <w:pStyle w:val="BookText"/>
        <w:rPr/>
      </w:pPr>
      <w:bookmarkEnd w:id="2358"/>
      <w:r>
        <w:rPr>
          <w:rFonts w:ascii="Amiri" w:hAnsi="Amiri" w:eastAsia="Amiri" w:cs="Amiri"/>
          <w:color w:val="111111"/>
          <w:sz w:val="28"/>
          <w:sz w:val="28"/>
          <w:szCs w:val="28"/>
          <w:rtl w:val="true"/>
          <w:lang w:bidi="ar-SA"/>
        </w:rPr>
        <w:t xml:space="preserve">لَا یَخْفَی عَلَیْهِ شَیْ‌ءٌ قَالَ فَمَا مَعْنَی الْمِیزَانِ قَالَ الْعَدْلُ قَالَ فَمَا مَعْنَاهُ فِی کِتَابِهِ فَمَنْ ثَقُلَتْ مَوازِینُهُ قَالَ فَمَنْ رَجَحَ عَمَلُهُ </w:t>
      </w:r>
      <w:r>
        <w:rPr>
          <w:rStyle w:val="FootnoteAnchor"/>
          <w:rtl w:val="true"/>
        </w:rPr>
        <w:footnoteReference w:id="862"/>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2359" w:name="__RefHeading___Toc1227752_3264237689"/>
      <w:bookmarkStart w:id="2360" w:name="_Toc1110"/>
      <w:bookmarkEnd w:id="2359"/>
      <w:r>
        <w:rPr>
          <w:rtl w:val="true"/>
        </w:rPr>
        <w:t>«</w:t>
      </w:r>
      <w:r>
        <w:rPr/>
        <w:t>4</w:t>
      </w:r>
      <w:r>
        <w:rPr>
          <w:rtl w:val="true"/>
        </w:rPr>
        <w:t>»</w:t>
      </w:r>
      <w:bookmarkEnd w:id="2360"/>
    </w:p>
    <w:p>
      <w:pPr>
        <w:pStyle w:val="BookText"/>
        <w:rPr/>
      </w:pPr>
      <w:r>
        <w:rPr>
          <w:rFonts w:ascii="Amiri" w:hAnsi="Amiri" w:eastAsia="Amiri" w:cs="Amiri"/>
          <w:color w:val="111111"/>
          <w:sz w:val="28"/>
          <w:sz w:val="28"/>
          <w:szCs w:val="28"/>
          <w:rtl w:val="true"/>
          <w:lang w:bidi="ar-SA"/>
        </w:rPr>
        <w:t>فس، تفسیر القمی وَ نَضَعُ الْمَوازِینَ الْقِسْطَ لِیَوْمِ الْقِیامَةِ قَالَ الْمُجَازَاةُ وَ إِنْ کانَ مِثْقالَ حَبَّةٍ مِنْ خَرْدَلٍ أَتَیْنا بِها أَیْ جَازَیْنَا بِهَا وَ هِیَ مَمْدُودَةً آتَیْنَا بِهَا</w:t>
      </w:r>
      <w:r>
        <w:rPr>
          <w:rFonts w:eastAsia="Amiri" w:cs="Amiri" w:ascii="Amiri" w:hAnsi="Amiri"/>
          <w:color w:val="111111"/>
          <w:sz w:val="28"/>
          <w:szCs w:val="28"/>
          <w:rtl w:val="true"/>
          <w:lang w:bidi="ar-SA"/>
        </w:rPr>
        <w:t>.</w:t>
      </w:r>
    </w:p>
    <w:p>
      <w:pPr>
        <w:pStyle w:val="Heading5"/>
        <w:numPr>
          <w:ilvl w:val="4"/>
          <w:numId w:val="1"/>
        </w:numPr>
        <w:rPr/>
      </w:pPr>
      <w:bookmarkStart w:id="2361" w:name="__RefHeading___Toc1227754_3264237689"/>
      <w:bookmarkStart w:id="2362" w:name="_Toc1111"/>
      <w:bookmarkEnd w:id="2361"/>
      <w:r>
        <w:rPr>
          <w:rtl w:val="true"/>
        </w:rPr>
        <w:t>بیان</w:t>
      </w:r>
      <w:bookmarkEnd w:id="2362"/>
    </w:p>
    <w:p>
      <w:pPr>
        <w:pStyle w:val="BookText"/>
        <w:rPr/>
      </w:pPr>
      <w:r>
        <w:rPr>
          <w:rFonts w:ascii="IRNazanin" w:hAnsi="IRNazanin" w:eastAsia="IRNazanin"/>
          <w:color w:val="111111"/>
          <w:sz w:val="28"/>
          <w:sz w:val="28"/>
          <w:szCs w:val="28"/>
          <w:rtl w:val="true"/>
          <w:lang w:bidi="fa-IR"/>
        </w:rPr>
        <w:t>قال البیضاوی أتینا بها أی أحضرناها و قرئ آتَیْنَا بِهَا بمعنی جازینا بها من الإیتاء فإنه قریب من أعطینا أو من المواتاة فإنهم آتوه بالأعمال و آتاهم بالجزاء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الطبرسی رحمه الله و قرأ آتَیْنَا بِهَا بالمد ابن عباس و جعفر بن محمد و مجاهد و سعید بن جبیر و العلاء بن سیابة و الباقون أَتَیْنا بالقصر وَ رُوِیَ عَنِ الصَّادِقِ علیه السلام أَنَّهُ قَالَ مَعْنَاهُ جَازَیْنَا بِهَا</w:t>
      </w:r>
      <w:r>
        <w:rPr>
          <w:rFonts w:eastAsia="Amiri" w:cs="Amiri" w:ascii="Amiri" w:hAnsi="Amiri"/>
          <w:color w:val="111111"/>
          <w:sz w:val="28"/>
          <w:szCs w:val="28"/>
          <w:rtl w:val="true"/>
          <w:lang w:bidi="ar-SA"/>
        </w:rPr>
        <w:t>.</w:t>
      </w:r>
    </w:p>
    <w:p>
      <w:pPr>
        <w:pStyle w:val="Heading5"/>
        <w:numPr>
          <w:ilvl w:val="4"/>
          <w:numId w:val="1"/>
        </w:numPr>
        <w:rPr/>
      </w:pPr>
      <w:bookmarkStart w:id="2363" w:name="__RefHeading___Toc1227756_3264237689"/>
      <w:bookmarkStart w:id="2364" w:name="_Toc1112"/>
      <w:bookmarkEnd w:id="2363"/>
      <w:r>
        <w:rPr>
          <w:rtl w:val="true"/>
        </w:rPr>
        <w:t>«</w:t>
      </w:r>
      <w:r>
        <w:rPr/>
        <w:t>5</w:t>
      </w:r>
      <w:r>
        <w:rPr>
          <w:rtl w:val="true"/>
        </w:rPr>
        <w:t>»</w:t>
      </w:r>
      <w:bookmarkEnd w:id="2364"/>
    </w:p>
    <w:p>
      <w:pPr>
        <w:pStyle w:val="BookText"/>
        <w:rPr/>
      </w:pPr>
      <w:r>
        <w:rPr>
          <w:rFonts w:ascii="Amiri" w:hAnsi="Amiri" w:eastAsia="Amiri" w:cs="Amiri"/>
          <w:color w:val="111111"/>
          <w:sz w:val="28"/>
          <w:sz w:val="28"/>
          <w:szCs w:val="28"/>
          <w:rtl w:val="true"/>
          <w:lang w:bidi="ar-SA"/>
        </w:rPr>
        <w:t>ن، عیون أخبار الرضا علیه السلام فِیمَا کَتَبَ الرِّضَا علیه السلام لِلْمَأْمُونِ وَ تُؤْمِنُ بِعَذَابِ الْقَبْرِ وَ مُنْکَرٍ وَ نَکِیرٍ وَ الْبَعْثِ بَعْدَ الْمَوْتِ وَ الْمِیزَانِ وَ الصِّرَاطِ الْخَبَرَ</w:t>
      </w:r>
      <w:r>
        <w:rPr>
          <w:rFonts w:eastAsia="Amiri" w:cs="Amiri" w:ascii="Amiri" w:hAnsi="Amiri"/>
          <w:color w:val="111111"/>
          <w:sz w:val="28"/>
          <w:szCs w:val="28"/>
          <w:rtl w:val="true"/>
          <w:lang w:bidi="ar-SA"/>
        </w:rPr>
        <w:t>.</w:t>
      </w:r>
    </w:p>
    <w:p>
      <w:pPr>
        <w:pStyle w:val="Heading5"/>
        <w:numPr>
          <w:ilvl w:val="4"/>
          <w:numId w:val="1"/>
        </w:numPr>
        <w:rPr/>
      </w:pPr>
      <w:bookmarkStart w:id="2365" w:name="__RefHeading___Toc1227758_3264237689"/>
      <w:bookmarkStart w:id="2366" w:name="_Toc1113"/>
      <w:bookmarkEnd w:id="2365"/>
      <w:r>
        <w:rPr>
          <w:rtl w:val="true"/>
        </w:rPr>
        <w:t>«</w:t>
      </w:r>
      <w:r>
        <w:rPr/>
        <w:t>6</w:t>
      </w:r>
      <w:r>
        <w:rPr>
          <w:rtl w:val="true"/>
        </w:rPr>
        <w:t>»</w:t>
      </w:r>
      <w:bookmarkEnd w:id="2366"/>
    </w:p>
    <w:p>
      <w:pPr>
        <w:pStyle w:val="BookText"/>
        <w:rPr/>
      </w:pPr>
      <w:r>
        <w:rPr>
          <w:rFonts w:ascii="Amiri" w:hAnsi="Amiri" w:eastAsia="Amiri" w:cs="Amiri"/>
          <w:color w:val="111111"/>
          <w:sz w:val="28"/>
          <w:sz w:val="28"/>
          <w:szCs w:val="28"/>
          <w:rtl w:val="true"/>
          <w:lang w:bidi="ar-SA"/>
        </w:rPr>
        <w:t xml:space="preserve">مع، معانی الأخبار الْقَطَّانُ عَنْ عَبْدِ الرَّحْمَنِ بْنِ مُحَمَّدٍ الْحَسَنِیِّ عَنْ أَحْمَدَ بْنِ عِیسَی الْعِجْلِیِّ عَنْ مُحَمَّدِ بْنِ أَحْمَدَ بْنِ عَبْدِ اللَّهِ الْعَرْزَمِیِّ </w:t>
      </w:r>
      <w:r>
        <w:rPr>
          <w:rStyle w:val="FootnoteAnchor"/>
          <w:rtl w:val="true"/>
        </w:rPr>
        <w:footnoteReference w:id="863"/>
      </w:r>
      <w:r>
        <w:rPr>
          <w:rFonts w:ascii="Amiri" w:hAnsi="Amiri" w:eastAsia="Amiri" w:cs="Amiri"/>
          <w:color w:val="111111"/>
          <w:sz w:val="28"/>
          <w:sz w:val="28"/>
          <w:szCs w:val="28"/>
          <w:rtl w:val="true"/>
          <w:lang w:bidi="ar-SA"/>
        </w:rPr>
        <w:t>عَنْ عَلِیِّ بْنِ حَاتِمٍ الْمِنْقَرِیِّ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نَضَعُ الْمَوازِینَ الْقِسْطَ لِیَوْمِ الْقِیامَةِ فَلا تُظْلَمُ نَفْسٌ شَیْئاً قَالَ هُمُ الْأَنْبِیَاءُ وَ الْأَوْصِیَاءُ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 الکافی العدة عن أحمد بن محمد عن إبراهیم الهمدانی رفعه إلی أبی عبد الله علیه السلام مثله</w:t>
      </w:r>
      <w:r>
        <w:rPr>
          <w:rFonts w:eastAsia="IRNazanin" w:cs="IRNazanin"/>
          <w:color w:val="111111"/>
          <w:sz w:val="28"/>
          <w:szCs w:val="28"/>
          <w:rtl w:val="true"/>
          <w:lang w:bidi="fa-IR"/>
        </w:rPr>
        <w:t>.</w:t>
      </w:r>
    </w:p>
    <w:p>
      <w:pPr>
        <w:pStyle w:val="Heading5"/>
        <w:numPr>
          <w:ilvl w:val="4"/>
          <w:numId w:val="1"/>
        </w:numPr>
        <w:rPr/>
      </w:pPr>
      <w:bookmarkStart w:id="2367" w:name="__RefHeading___Toc1227760_3264237689"/>
      <w:bookmarkStart w:id="2368" w:name="_Toc1114"/>
      <w:bookmarkEnd w:id="2367"/>
      <w:r>
        <w:rPr>
          <w:rtl w:val="true"/>
        </w:rPr>
        <w:t>«</w:t>
      </w:r>
      <w:r>
        <w:rPr/>
        <w:t>7</w:t>
      </w:r>
      <w:r>
        <w:rPr>
          <w:rtl w:val="true"/>
        </w:rPr>
        <w:t>»</w:t>
      </w:r>
      <w:bookmarkEnd w:id="2368"/>
    </w:p>
    <w:p>
      <w:pPr>
        <w:pStyle w:val="BookText"/>
        <w:rPr/>
      </w:pPr>
      <w:r>
        <w:rPr>
          <w:rFonts w:ascii="Amiri" w:hAnsi="Amiri" w:eastAsia="Amiri" w:cs="Amiri"/>
          <w:color w:val="111111"/>
          <w:sz w:val="28"/>
          <w:sz w:val="28"/>
          <w:szCs w:val="28"/>
          <w:rtl w:val="true"/>
          <w:lang w:bidi="ar-SA"/>
        </w:rPr>
        <w:t>کا، الکافی الْحُسَیْنُ بْنُ مُحَمَّدٍ عَنِ الْمُعَلَّی عَنِ الْوَشَّاءِ عَنْ عَبْدِ اللَّهِ بْنِ سِنَانٍ عَنْ رَجُلٍ مِنْ أَهْلِ الْمَدِینَةِ عَنْ عَلِیِّ بْنِ الْحُسَیْنِ علیه السلام قَالَ قَالَ رَسُولُ اللَّهِ صلی الله علیه و آله مَا یُوضَعُ فِی مِیزَانِ امْرِئٍ یَوْمَ الْقِیَامَةِ أَفْضَلُ مِنْ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میزان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پس معنای این آیه که در کتاب خدا آمده چیست که فَمَنْ ثَقُلَتْ مَوازینُهُ؟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عملش راجح و برتر باشد تا پایان حدیث</w:t>
      </w:r>
      <w:r>
        <w:rPr>
          <w:rFonts w:eastAsia="IRNazanin" w:cs="IRNazanin"/>
          <w:color w:val="111111"/>
          <w:sz w:val="28"/>
          <w:szCs w:val="28"/>
          <w:rtl w:val="true"/>
          <w:lang w:bidi="fa-IR"/>
        </w:rPr>
        <w:t>.</w:t>
      </w:r>
      <w:r>
        <w:rPr>
          <w:rStyle w:val="FootnoteAnchor"/>
          <w:rtl w:val="true"/>
        </w:rPr>
        <w:footnoteReference w:id="864"/>
      </w:r>
    </w:p>
    <w:p>
      <w:pPr>
        <w:pStyle w:val="Heading5"/>
        <w:numPr>
          <w:ilvl w:val="4"/>
          <w:numId w:val="1"/>
        </w:numPr>
        <w:rPr/>
      </w:pPr>
      <w:bookmarkStart w:id="2369" w:name="__RefHeading___Toc1227762_3264237689"/>
      <w:bookmarkStart w:id="2370" w:name="_Toc1115"/>
      <w:bookmarkEnd w:id="2369"/>
      <w:r>
        <w:rPr>
          <w:rtl w:val="true"/>
        </w:rPr>
        <w:t xml:space="preserve">روایت </w:t>
      </w:r>
      <w:r>
        <w:rPr/>
        <w:t>4</w:t>
      </w:r>
      <w:r>
        <w:rPr>
          <w:rtl w:val="true"/>
        </w:rPr>
        <w:t>.</w:t>
      </w:r>
      <w:bookmarkEnd w:id="237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 فَلا تُظْلَمُ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ترازوهای داد را در روز رستاخیز می‌نهیم، 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ستم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وضع موازین فرموده یعنی مجازات کردن و درباره آیه وَ إِنْ کانَ مِثْقالَ حَبَّةٍ مِنْ خَرْدَلٍ أَتَیْنا بِه یعنی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دانه خردلی باشد آن را می‌آوریم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آن عمل مجازات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آتینا با الف ممدوده است</w:t>
      </w:r>
      <w:r>
        <w:rPr>
          <w:rFonts w:eastAsia="IRNazanin" w:cs="IRNazanin"/>
          <w:color w:val="111111"/>
          <w:sz w:val="28"/>
          <w:szCs w:val="28"/>
          <w:rtl w:val="true"/>
          <w:lang w:bidi="fa-IR"/>
        </w:rPr>
        <w:t>.</w:t>
      </w:r>
      <w:r>
        <w:rPr>
          <w:rStyle w:val="FootnoteAnchor"/>
          <w:rtl w:val="true"/>
        </w:rPr>
        <w:footnoteReference w:id="865"/>
      </w:r>
    </w:p>
    <w:p>
      <w:pPr>
        <w:pStyle w:val="Heading5"/>
        <w:numPr>
          <w:ilvl w:val="4"/>
          <w:numId w:val="1"/>
        </w:numPr>
        <w:rPr/>
      </w:pPr>
      <w:bookmarkStart w:id="2371" w:name="__RefHeading___Toc1227764_3264237689"/>
      <w:bookmarkStart w:id="2372" w:name="_Toc1116"/>
      <w:bookmarkEnd w:id="2371"/>
      <w:r>
        <w:rPr>
          <w:rtl w:val="true"/>
        </w:rPr>
        <w:t>توضیح</w:t>
      </w:r>
      <w:bookmarkEnd w:id="2372"/>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بها یعنی آن را حاضر می کنیم و آتینا بها هم خوانده شده یعنی ما به سبب آن مجازات می کنیم که آتینا از ایتاء است که معنایش نزدیک معنای اعطینا است یا از مواتات یعنی بده بستان طرفینی است زیرا آنان اعمالشان را نزد خدا می آورند و خدا نیز به آنان جزا می دهد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 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 بها با مد، توسط ابن عباس و جعر بن محمد و مجاهد و سعید و ابن جبیر و علاء بن سیابه قرائت نموده اند و باقی أتینا به قصر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آتینا اینست که ما در برابر اعمالشان جزا می دهیم</w:t>
      </w:r>
      <w:r>
        <w:rPr>
          <w:rFonts w:eastAsia="IRNazanin" w:cs="IRNazanin"/>
          <w:color w:val="111111"/>
          <w:sz w:val="28"/>
          <w:szCs w:val="28"/>
          <w:rtl w:val="true"/>
          <w:lang w:bidi="fa-IR"/>
        </w:rPr>
        <w:t>.</w:t>
      </w:r>
      <w:r>
        <w:rPr>
          <w:rStyle w:val="FootnoteAnchor"/>
          <w:rtl w:val="true"/>
        </w:rPr>
        <w:footnoteReference w:id="867"/>
      </w:r>
    </w:p>
    <w:p>
      <w:pPr>
        <w:pStyle w:val="Heading5"/>
        <w:numPr>
          <w:ilvl w:val="4"/>
          <w:numId w:val="1"/>
        </w:numPr>
        <w:rPr/>
      </w:pPr>
      <w:bookmarkStart w:id="2373" w:name="__RefHeading___Toc1227766_3264237689"/>
      <w:bookmarkStart w:id="2374" w:name="_Toc1117"/>
      <w:bookmarkEnd w:id="2373"/>
      <w:r>
        <w:rPr>
          <w:rtl w:val="true"/>
        </w:rPr>
        <w:t xml:space="preserve">روایت </w:t>
      </w:r>
      <w:r>
        <w:rPr/>
        <w:t>5</w:t>
      </w:r>
      <w:r>
        <w:rPr>
          <w:rtl w:val="true"/>
        </w:rPr>
        <w:t>.</w:t>
      </w:r>
      <w:bookmarkEnd w:id="2374"/>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مکتوبات امام رضا علیه السلام به مأمون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 به عذاب قبر و منکر و نکیر و رستاخیز پس از مرگ و میزان و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r>
        <w:rPr>
          <w:rStyle w:val="FootnoteAnchor"/>
          <w:rtl w:val="true"/>
        </w:rPr>
        <w:footnoteReference w:id="868"/>
      </w:r>
    </w:p>
    <w:p>
      <w:pPr>
        <w:pStyle w:val="Heading5"/>
        <w:numPr>
          <w:ilvl w:val="4"/>
          <w:numId w:val="1"/>
        </w:numPr>
        <w:rPr/>
      </w:pPr>
      <w:bookmarkStart w:id="2375" w:name="__RefHeading___Toc1227768_3264237689"/>
      <w:bookmarkStart w:id="2376" w:name="_Toc1118"/>
      <w:bookmarkEnd w:id="2375"/>
      <w:r>
        <w:rPr>
          <w:rtl w:val="true"/>
        </w:rPr>
        <w:t xml:space="preserve">روایت </w:t>
      </w:r>
      <w:r>
        <w:rPr/>
        <w:t>6</w:t>
      </w:r>
      <w:r>
        <w:rPr>
          <w:rtl w:val="true"/>
        </w:rPr>
        <w:t>.</w:t>
      </w:r>
      <w:bookmarkEnd w:id="237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الْمَوازینَ الْقِسْطَ لِیَوْمِ الْقِیامَةِ فَلا تُظْلَمُ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موازین عدالت انبیا و اوصیا علیهم السلام هستند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در کافی نیز مثل این حدیث نقل شده است</w:t>
      </w:r>
      <w:r>
        <w:rPr>
          <w:rFonts w:eastAsia="IRNazanin" w:cs="IRNazanin"/>
          <w:color w:val="111111"/>
          <w:sz w:val="28"/>
          <w:szCs w:val="28"/>
          <w:rtl w:val="true"/>
          <w:lang w:bidi="fa-IR"/>
        </w:rPr>
        <w:t>.</w:t>
      </w:r>
      <w:r>
        <w:rPr>
          <w:rStyle w:val="FootnoteAnchor"/>
          <w:rtl w:val="true"/>
        </w:rPr>
        <w:footnoteReference w:id="870"/>
      </w:r>
    </w:p>
    <w:p>
      <w:pPr>
        <w:pStyle w:val="Heading5"/>
        <w:numPr>
          <w:ilvl w:val="4"/>
          <w:numId w:val="1"/>
        </w:numPr>
        <w:rPr/>
      </w:pPr>
      <w:bookmarkStart w:id="2377" w:name="__RefHeading___Toc1227770_3264237689"/>
      <w:bookmarkStart w:id="2378" w:name="_Toc1119"/>
      <w:bookmarkEnd w:id="2377"/>
      <w:r>
        <w:rPr>
          <w:rtl w:val="true"/>
        </w:rPr>
        <w:t xml:space="preserve">روایت </w:t>
      </w:r>
      <w:r>
        <w:rPr/>
        <w:t>7</w:t>
      </w:r>
      <w:r>
        <w:rPr>
          <w:rtl w:val="true"/>
        </w:rPr>
        <w:t>.</w:t>
      </w:r>
      <w:bookmarkEnd w:id="237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ترازوی اعمال انسان در روز قیامت چیزی برتر از حسن خلق قرار داده نمی شود</w:t>
      </w:r>
      <w:r>
        <w:rPr>
          <w:rFonts w:eastAsia="IRNazanin" w:cs="IRNazanin"/>
          <w:color w:val="111111"/>
          <w:sz w:val="28"/>
          <w:szCs w:val="28"/>
          <w:rtl w:val="true"/>
          <w:lang w:bidi="fa-IR"/>
        </w:rPr>
        <w:t>.</w:t>
      </w:r>
      <w:r>
        <w:rPr>
          <w:rStyle w:val="FootnoteAnchor"/>
          <w:rtl w:val="true"/>
        </w:rPr>
        <w:footnoteReference w:id="871"/>
      </w:r>
      <w:bookmarkStart w:id="2379" w:name="pg13885_196503"/>
    </w:p>
    <w:p>
      <w:pPr>
        <w:pStyle w:val="Heading5"/>
        <w:numPr>
          <w:ilvl w:val="4"/>
          <w:numId w:val="1"/>
        </w:numPr>
        <w:rPr/>
      </w:pPr>
      <w:bookmarkStart w:id="2380" w:name="__RefHeading___Toc1227772_3264237689"/>
      <w:bookmarkStart w:id="2381" w:name="_Toc1120"/>
      <w:bookmarkEnd w:id="2379"/>
      <w:bookmarkEnd w:id="2380"/>
      <w:r>
        <w:rPr>
          <w:rtl w:val="true"/>
        </w:rPr>
        <w:t>«</w:t>
      </w:r>
      <w:r>
        <w:rPr/>
        <w:t>8</w:t>
      </w:r>
      <w:r>
        <w:rPr>
          <w:rtl w:val="true"/>
        </w:rPr>
        <w:t>»</w:t>
      </w:r>
      <w:bookmarkEnd w:id="2381"/>
    </w:p>
    <w:p>
      <w:pPr>
        <w:pStyle w:val="BookText"/>
        <w:rPr/>
      </w:pPr>
      <w:r>
        <w:rPr>
          <w:rFonts w:ascii="Amiri" w:hAnsi="Amiri" w:eastAsia="Amiri" w:cs="Amiri"/>
          <w:color w:val="111111"/>
          <w:sz w:val="28"/>
          <w:sz w:val="28"/>
          <w:szCs w:val="28"/>
          <w:rtl w:val="true"/>
          <w:lang w:bidi="ar-SA"/>
        </w:rPr>
        <w:t>كا، الكافي مُحَمَّدُ بْنُ يَحْيَي عَنِ ابْنِ عِيسَي وَ عَلِيٌّ عَنْ أَبِيهِ جَمِيعاً عَنِ ابْنِ مَحْبُوبٍ عَنْ عَبْدِ اللَّهِ بْنِ غَالِبٍ الْأَسَدِيِّ عَنْ أَبِيهِ عَنْ سَعِيدِ بْنِ الْمُسَيَّبِ عَنْ عَلِيِّ بْنِ الْحُسَيْنِ عليهما السلام فِيمَا كَانَ يَعِظُ بِهِ قَالَ ثُمَّ رَجَعَ الْقَوْلُ مِنَ اللَّهِ فِي الْكِتَابِ عَلَي أَهْلِ الْمَعَاصِي وَ الذُّنُوبِ فَقَالَ عَزَّ وَ جَلَّ وَ لَئِنْ مَسَّتْهُمْ نَفْحَةٌ مِنْ عَذابِ رَبِّكَ لَيَقُولُنَّ يا وَيْلَنا إِنَّا كُنَّا ظالِمِينَ فَإِنْ قُلْتُمْ أَيُّهَا النَّاسُ إِنَّ اللَّهَ عَزَّ وَ جَلَّ إِنَّمَا عَنَي بِهَذَا أَهْلَ الشِّرْكِ فَكَيْفَ ذَلِكَ وَ هُوَ يَقُولُ وَ نَضَعُ الْمَوازِينَ الْقِسْطَ لِيَوْمِ الْقِيامَةِ فَلا تُظْلَمُ نَفْسٌ شَيْئاً وَ إِنْ كانَ مِثْقالَ حَبَّةٍ مِنْ خَرْدَلٍ أَتَيْنا بِها وَ كَفي بِنا حاسِبِينَ اعْلَمُوا عِبَادَ اللَّهِ أَنَّ أَهْلَ الشِّرْكِ لَا تُنْصَبُ لَهُمُ الْمَوَازِينُ وَ لَا تُنْشَرُ لَهُمُ الدَّوَاوِينُ وَ إِنَّمَا يُحْشَرُونَ إِلَي جَهَنَّمَ زُمَراً وَ إِنَّمَا نَصْبُ الْمَوَازِينِ وَ نَشْرُ الدَّوَاوِينِ لِأَهْلِ الْإِسْلَامِ الْخَبَرَ</w:t>
      </w:r>
      <w:r>
        <w:rPr>
          <w:rFonts w:eastAsia="Amiri" w:cs="Amiri" w:ascii="Amiri" w:hAnsi="Amiri"/>
          <w:color w:val="111111"/>
          <w:sz w:val="28"/>
          <w:szCs w:val="28"/>
          <w:rtl w:val="true"/>
          <w:lang w:bidi="ar-SA"/>
        </w:rPr>
        <w:t>.</w:t>
      </w:r>
    </w:p>
    <w:p>
      <w:pPr>
        <w:pStyle w:val="Heading5"/>
        <w:numPr>
          <w:ilvl w:val="4"/>
          <w:numId w:val="1"/>
        </w:numPr>
        <w:rPr/>
      </w:pPr>
      <w:bookmarkStart w:id="2382" w:name="__RefHeading___Toc1227774_3264237689"/>
      <w:bookmarkStart w:id="2383" w:name="_Toc1121"/>
      <w:bookmarkEnd w:id="2382"/>
      <w:r>
        <w:rPr>
          <w:rtl w:val="true"/>
        </w:rPr>
        <w:t>«</w:t>
      </w:r>
      <w:r>
        <w:rPr/>
        <w:t>9</w:t>
      </w:r>
      <w:r>
        <w:rPr>
          <w:rtl w:val="true"/>
        </w:rPr>
        <w:t>»</w:t>
      </w:r>
      <w:bookmarkEnd w:id="2383"/>
    </w:p>
    <w:p>
      <w:pPr>
        <w:pStyle w:val="BookText"/>
        <w:rPr/>
      </w:pPr>
      <w:r>
        <w:rPr>
          <w:rFonts w:ascii="Amiri" w:hAnsi="Amiri" w:eastAsia="Amiri" w:cs="Amiri"/>
          <w:color w:val="111111"/>
          <w:sz w:val="28"/>
          <w:sz w:val="28"/>
          <w:szCs w:val="28"/>
          <w:rtl w:val="true"/>
          <w:lang w:bidi="ar-SA"/>
        </w:rPr>
        <w:t xml:space="preserve">يد، التوحيد بِإِسْنَادِهِ عَنْ أَبِي مَعْمَرٍ السَّعْدَانِيِّ عَنْ أَمِيرِ الْمُؤْمِنِينَ عليه السلام فِي حَدِيثِ مَنْ سَأَلَ عَنِ الْآيَاتِ الَّتِي زَعَمَ أَنَّهَا مُتَنَاقِضَةٌ قَالَ عليه السلام وَ أَمَّا قَوْلُهُ تَبَارَكَ وَ تَعَالَي وَ نَضَعُ الْمَوازِينَ الْقِسْطَ لِيَوْمِ الْقِيامَةِ فَلا تُظْلَمُ نَفْسٌ شَيْئاً فَهُوَ مِيزَانُ الْعَدْلِ يُؤْخَذُ بِهِ الْخَلَائِقُ يَوْمَ الْقِيَامَةِ يَدِينُ اللَّهُ تَبَارَكَ وَ تَعَالَي الْخَلْقَ بَعْضَهُمْ مِنْ بَعْضٍ بِالْمَوَازِينِ وَ فِي غَيْرِ هَذَا الْحَدِيثِ الْمَوَازِينُ هُمُ الْأَنْبِيَاءُ وَ الْأَوْصِيَاءُ عليهم السلام وَ قَوْلُهُ عَزَّ وَ جَلَّ فَلا نُقِيمُ لَهُمْ يَوْمَ الْقِيامَةِ وَزْناً فَإِنَّ ذَلِكَ خَاصَّةٌ وَ أَمَّا قَوْلُهُ فَأُولئِكَ يَدْخُلُونَ الْجَنَّةَ يُرْزَقُونَ فِيها بِغَيْرِ حِسابٍ فَإِنَّ رَسُولَ اللَّهِ صلي الله عليه و آله قَالَ قَالَ اللَّهُ عَزَّ وَ جَلَّ لَقَدْ حَقَّتْ كَرَامَتِي أَوْ قَالَ مَوَدَّتِي لِمَنْ يُرَاقِبُنِي وَ يَتَحَابُّ بِحَلَالِي إِنَّ وُجُوهَهُمْ يَوْمَ الْقِيَامَةِ مِنْ نُورٍ عَلَي مَنَابِرَ مِنْ نُورٍ عَلَيْهِمْ ثِيَابٌ خُضْرٌ قِيلَ مَنْ هُمْ يَا رَسُولَ اللَّهِ قَالَ قَوْمٌ لَيْسُوا بِأَنْبِيَاءَ وَ لَا شُهَدَاءَ وَ لَكِنَّهُمْ تَحَابُّوا بِحَلَالِ اللَّهِ وَ يَدْخُلُونَ الْجَنَّةَ بِغَيْرِ حِسَابٍ نَسْأَلُ اللَّهَ أَنْ يَجْعَلَنَا بِرَحْمَتِهِ وَ أَمَّا قَوْلُهُ فَمَنْ ثَقُلَتْ مَوازِينُهُ وَ خَفَّتْ مَوازِينُهُ فَإِنَّمَا يَعْنِي الْحِسَابَ تُوزَنُ الْحَسَنَاتُ وَ السَّيِّئَاتُ فَالْحَسَنَاتُ ثِقْلُ الْمِيزَانِ وَ السَّيِّئَاتُ خِفَّةُ الْمِيزَانِ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4" w:name="__RefHeading___Toc1227776_3264237689"/>
      <w:bookmarkStart w:id="2385" w:name="_Toc1122"/>
      <w:bookmarkEnd w:id="2384"/>
      <w:r>
        <w:rPr>
          <w:rtl w:val="true"/>
        </w:rPr>
        <w:t xml:space="preserve">روایت </w:t>
      </w:r>
      <w:r>
        <w:rPr/>
        <w:t>8</w:t>
      </w:r>
      <w:r>
        <w:rPr>
          <w:rtl w:val="true"/>
        </w:rPr>
        <w:t>.</w:t>
      </w:r>
      <w:bookmarkEnd w:id="23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مواعظ امام علی بن الحسین علیهما السلام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گفتار خدا در قرآن به مردم نافرمان و گنهکار برگشته و خدای عز و 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مَسَّتْهُمْ نَفْحَةٌ مِنْ عَذابِ رَبِّکَ لَیَقُولُنَّ یا وَیْلَنا إِنَّا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دمی از عذاب پروردگارت به ایشان رسد گویند ای وای بر ما که ما ستمکار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مردم اگر بگوئید خدای عز و جل از این آیه مشرکان را قصد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باشد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 فَلا تُظْلَمُ نَفْسٌ شَیْئاً وَ إِنْ کانَ مِثْقالَ حَبَّةٍ مِنْ خَرْدَلٍ أَتَیْنا بِها وَ کَفی بِنا حاسِبینَ</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ترازوی عدالت را در روز رستاخیز بنهیم و کسی به هیچ وجه ستم نبیند و اگر کردارش هموزن خردلی باشد آن را بیاوریم و همین بس است که ما حسابگریم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 بندگان خدا که برای اهل شرک میزانی نصب نشود و نامه‌ای برای آنها گشوده نگرددبلکه آنها یک جا بدوزخ روند، و تنها نصب میزان‌ها و گشودن نامه‌ها مخصوص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386" w:name="__RefHeading___Toc1227778_3264237689"/>
      <w:bookmarkStart w:id="2387" w:name="_Toc1123"/>
      <w:bookmarkEnd w:id="2386"/>
      <w:r>
        <w:rPr>
          <w:rtl w:val="true"/>
        </w:rPr>
        <w:t xml:space="preserve">روایت </w:t>
      </w:r>
      <w:r>
        <w:rPr/>
        <w:t>9</w:t>
      </w:r>
      <w:r>
        <w:rPr>
          <w:rtl w:val="true"/>
        </w:rPr>
        <w:t>.</w:t>
      </w:r>
      <w:bookmarkEnd w:id="238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حدیث کسی که درباره آیاتی پرسیده بود که می پنداشت آن آیات متناقض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الْمَوازِینَ الْقِسْطَ لِیَوْمِ الْقِیامَةِ فَلا تُظْلَمُ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ترازوی عدالت است که خلائق در روز قیامت به آن گرفته می شوند و خدای تبارک و تعالی خلق را جزاء می دهد بعضی از ایشان را از بعضی به ترازوها و در غیر این حدیث ترازوها پیغمبران و اوصیای ایشانند علیهم السلام و قول آن جناب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نُقِیمُ لَهُمْ یَوْمَ الْقِیامَةِ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بر پا نخواهیم کرد از برای ایشان در روز قیامت ترازوئی را که عملها را به آن سنجند چه همه آنها نابود شده و فروریخته به جهت کفر صاحبان آنها و حضرت علیه السلام می فرماید که این قول و آیه خاصه و مخصوص جماعتی است و اما قول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یَدْخُلُونَ الْجَنَّةَ یُرْزَقُونَ فِیها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رسول خدا صلی الله علیه و آله فرمود که خدای عز و جل فرموده که نوازش من یا فرمود دوستی من واجب شد از برای کسی که از من ترسد و با دوستان من دوستی کند و آن اینست که ایشان را تاجی از نور بر سر گذارم در حالی که بر منبرهای از نور باشند و جامهای سبز برایشان باشد کسی عرض کرد که یا رسول اللَّه ایشان کیانند فرمود گروهیند که نه پیغمبرانند و نه شهیدان و لیکن ایشان با دوستان خدای تعالی دوستی کرده‌اند و بی حساب داخل بهشت شوند و از خدا می خواهیم که به رحمت خویش ما را از جمله ایشان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آن جناب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مَوازِینُهُ وَ مَنْ 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آن اینست که پس هر که ترازوهایش گران باشد و هر که ترازوهایش سبک باشد و حضرت فرمود جز این نیست که حساب را قصد دارد و خوبیها و بدیها سنجیده می‌شود و خوبیها گرانی ترازو و بدیها سبکی ترازو است</w:t>
      </w:r>
      <w:r>
        <w:rPr>
          <w:rFonts w:eastAsia="IRNazanin" w:cs="IRNazanin"/>
          <w:color w:val="111111"/>
          <w:sz w:val="28"/>
          <w:szCs w:val="28"/>
          <w:rtl w:val="true"/>
          <w:lang w:bidi="fa-IR"/>
        </w:rPr>
        <w:t>.</w:t>
      </w:r>
      <w:r>
        <w:rPr>
          <w:rStyle w:val="FootnoteAnchor"/>
          <w:rtl w:val="true"/>
        </w:rPr>
        <w:footnoteReference w:id="874"/>
      </w:r>
      <w:bookmarkStart w:id="2388" w:name="pg13885_196504"/>
    </w:p>
    <w:p>
      <w:pPr>
        <w:pStyle w:val="Heading5"/>
        <w:numPr>
          <w:ilvl w:val="4"/>
          <w:numId w:val="1"/>
        </w:numPr>
        <w:rPr/>
      </w:pPr>
      <w:bookmarkStart w:id="2389" w:name="__RefHeading___Toc1227780_3264237689"/>
      <w:bookmarkStart w:id="2390" w:name="_Toc1124"/>
      <w:bookmarkEnd w:id="2388"/>
      <w:bookmarkEnd w:id="2389"/>
      <w:r>
        <w:rPr>
          <w:rtl w:val="true"/>
        </w:rPr>
        <w:t>«</w:t>
      </w:r>
      <w:r>
        <w:rPr/>
        <w:t>10</w:t>
      </w:r>
      <w:r>
        <w:rPr>
          <w:rtl w:val="true"/>
        </w:rPr>
        <w:t>»</w:t>
      </w:r>
      <w:bookmarkEnd w:id="2390"/>
    </w:p>
    <w:p>
      <w:pPr>
        <w:pStyle w:val="BookText"/>
        <w:rPr/>
      </w:pPr>
      <w:r>
        <w:rPr>
          <w:rFonts w:ascii="Amiri" w:hAnsi="Amiri" w:eastAsia="Amiri" w:cs="Amiri"/>
          <w:color w:val="111111"/>
          <w:sz w:val="28"/>
          <w:sz w:val="28"/>
          <w:szCs w:val="28"/>
          <w:rtl w:val="true"/>
          <w:lang w:bidi="ar-SA"/>
        </w:rPr>
        <w:t xml:space="preserve">عد، العقائد اعتقادنا في الحساب و الميزان أنهما حق </w:t>
      </w:r>
      <w:r>
        <w:rPr>
          <w:rStyle w:val="FootnoteAnchor"/>
          <w:rtl w:val="true"/>
        </w:rPr>
        <w:footnoteReference w:id="875"/>
      </w:r>
      <w:r>
        <w:rPr>
          <w:rFonts w:ascii="Amiri" w:hAnsi="Amiri" w:eastAsia="Amiri" w:cs="Amiri"/>
          <w:color w:val="111111"/>
          <w:sz w:val="28"/>
          <w:sz w:val="28"/>
          <w:szCs w:val="28"/>
          <w:rtl w:val="true"/>
          <w:lang w:bidi="ar-SA"/>
        </w:rPr>
        <w:t>منه ما يتولاه الله عز و جل و منه ما يتولاه حججه فحساب الأنبياء و الأئمة صلوات الله عليهم يتولاه الله عز و جل و يتولي كل نبي حساب أوصيائه و يتولي الأوصياء حساب الأمم و الله تبارك و تعالي هو الشهيد علي الأنبياء و الرسل و هم الشهداء علي الأوصياء و الأئمة شهداء علي الناس و ذلك قول الله عز و جل لِيَكُونَ الرَّسُولُ شَهِيداً عَلَيْكُمْ وَ تَكُونُوا شُهَداءَ عَلَي النَّاسِ و قوله عز و جل فَكَيْفَ إِذا جِئْنا مِنْ كُلِّ أُمَّةٍ بِشَهِيدٍ وَ جِئْنا بِكَ عَلي هؤُلاءِ شَهِيداً و قال عز و جل أَ فَمَنْ كانَ عَلي بَيِّنَةٍ مِنْ رَبِّهِ وَ يَتْلُوهُ شاهِدٌ مِنْهُ و الشاهد أمير المؤمنين عليه السلام و قوله تعالي إِنَّ إِلَيْنا إِيابَهُمْ ثُمَّ إِنَّ عَلَيْنا حِسابَهُمْ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الصَّادِقُ عليه السلام عَنْ قَوْلِ اللَّهِ عَزَّ وَ جَلَّ وَ نَضَعُ الْمَوازِينَ الْقِسْطَ لِيَوْمِ الْقِيامَةِ فَلا تُظْلَمُ نَفْسٌ شَيْئاً قَالَ الْمَوَازِينُ الْأَنْبِيَاءُ وَ الْأَوْصِيَاءُ و من الخلق من يدخل الجنة بغير حساب فأما السؤال فهو واقع علي جميع الخلق لقول الله تعالي فَلَنَسْئَلَنَّ الَّذِينَ أُرْسِلَ إِلَيْهِمْ وَ لَنَسْئَلَنَّ الْمُرْسَلِينَ يعني عن الدين و أما غير الدين فلا يسأل إلا من يحاسب قال الله عز و جل فَيَوْمَئِذٍ لا يُسْئَلُ عَنْ ذَنْبِهِ إِنْسٌ وَ لا جَانٌّ يعني من شيعة النبي و الأئمة عليهم السلام دون غيرهم كما ورد في التفسير و كل محاسب معذب و لو بطول الوقوف و لا ينجو من النار و لا يدخل الجنة أحد </w:t>
      </w:r>
      <w:r>
        <w:rPr>
          <w:rStyle w:val="FootnoteAnchor"/>
          <w:rtl w:val="true"/>
        </w:rPr>
        <w:footnoteReference w:id="876"/>
      </w:r>
      <w:r>
        <w:rPr>
          <w:rFonts w:ascii="Amiri" w:hAnsi="Amiri" w:eastAsia="Amiri" w:cs="Amiri"/>
          <w:color w:val="111111"/>
          <w:sz w:val="28"/>
          <w:sz w:val="28"/>
          <w:szCs w:val="28"/>
          <w:rtl w:val="true"/>
          <w:lang w:bidi="ar-SA"/>
        </w:rPr>
        <w:t xml:space="preserve">إلا برحمة الله تعالي و الله يخاطب عباده من الأولين و الآخرين بحساب عملهم </w:t>
      </w:r>
      <w:r>
        <w:rPr>
          <w:rStyle w:val="FootnoteAnchor"/>
          <w:rtl w:val="true"/>
        </w:rPr>
        <w:footnoteReference w:id="877"/>
      </w:r>
      <w:r>
        <w:rPr>
          <w:rFonts w:ascii="Amiri" w:hAnsi="Amiri" w:eastAsia="Amiri" w:cs="Amiri"/>
          <w:color w:val="111111"/>
          <w:sz w:val="28"/>
          <w:sz w:val="28"/>
          <w:szCs w:val="28"/>
          <w:rtl w:val="true"/>
          <w:lang w:bidi="ar-SA"/>
        </w:rPr>
        <w:t xml:space="preserve">مخاطبة واحدة يسمع منها كل واحد قضيته دون غيرها و يظن أنه مخاطب دون غيره لا يشغله عز و جل مخاطبة عن مخاطبة و يفرغ من حساب الأولين و الآخرين في مقدار ساعة </w:t>
      </w:r>
      <w:r>
        <w:rPr>
          <w:rStyle w:val="FootnoteAnchor"/>
          <w:rtl w:val="true"/>
        </w:rPr>
        <w:footnoteReference w:id="878"/>
      </w:r>
      <w:r>
        <w:rPr>
          <w:rFonts w:ascii="Amiri" w:hAnsi="Amiri" w:eastAsia="Amiri" w:cs="Amiri"/>
          <w:color w:val="111111"/>
          <w:sz w:val="28"/>
          <w:sz w:val="28"/>
          <w:szCs w:val="28"/>
          <w:rtl w:val="true"/>
          <w:lang w:bidi="ar-SA"/>
        </w:rPr>
        <w:t>من ساعات الدنيا و يخرج الله عز و جل لكل إنسان كِتاباً يَلْقاهُ مَنْشُوراً ينطق عليه بجميع أعماله لا يُغادِرُ صَغِيرَةً وَ لا كَبِيرَةً إِلَّا أَحْصاها فيجعله الله حاسب نفسه و الحاكم عليها بأن يقال له اقْرَأْ كِتابَكَ كَفي بِنَفْسِكَ الْيَوْمَ عَلَيْكَ حَسِيباً و يختم الله تبارك و تعالي علي قوم أفواههم و تشهد أيديهم و أرجلهم و جميع جوارحهم بما</w:t>
      </w:r>
    </w:p>
    <w:p>
      <w:pPr>
        <w:pStyle w:val="Heading5"/>
        <w:numPr>
          <w:ilvl w:val="4"/>
          <w:numId w:val="1"/>
        </w:numPr>
        <w:rPr/>
      </w:pPr>
      <w:bookmarkStart w:id="2391" w:name="__RefHeading___Toc1227782_3264237689"/>
      <w:bookmarkStart w:id="2392" w:name="_Toc1125"/>
      <w:bookmarkEnd w:id="2391"/>
      <w:r>
        <w:rPr>
          <w:rtl w:val="true"/>
        </w:rPr>
        <w:t xml:space="preserve">روایت </w:t>
      </w:r>
      <w:r>
        <w:rPr/>
        <w:t>10</w:t>
      </w:r>
      <w:r>
        <w:rPr>
          <w:rtl w:val="true"/>
        </w:rPr>
        <w:t>.</w:t>
      </w:r>
      <w:bookmarkEnd w:id="2392"/>
    </w:p>
    <w:p>
      <w:pPr>
        <w:pStyle w:val="BookText"/>
        <w:rPr/>
      </w:pP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حساب و میزان آنست که آن دو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برخی از امور بر عهده خدای عزوجل و حساب برخی به عهده حجتهای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حساب رسی به انبیا و ائمه صلوات الله علیهم بر عهده خدای عزوجل است و هر پیامبری متولی حسابرسی اوصیای خویش است و اوصیا حساب امتها را رسیدگی می کنند؛ و خدای تبارک و تعالی شاهد بر انبا و رسل است و رسولان شاهدان بر اوصیا هستند و امامان شاهدان بر مردم هستند و اینست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الرَّسُولُ شَهیداً عَلَیْکُمْ وَ تَکُونُوا شُهَداءَ عَلَی النَّاس</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یعنی تا این پیامبر بر شما گواه باشد و شما بر مردم گواه باشید و اینست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یعنی 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هر امّتی گواهی آوریم، و تو را بر آنان گواه آوریم؟ و 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 وَ یَتْلُوهُ شاهِدٌ مِنْه</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یعنی 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آن است و شاهد در این آیه امیرالمؤمنین علیه السلام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إِلَیْنا إِیابَهُمْ ثُمَّ إِنَّ عَلَیْنا حِسابَهُمْ</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یعنی در حقیقت، بازگشت آنان به سوی ماست آن گاه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عهده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الْمَوازینَ الْقِسْطَ لِیَوْمِ الْقِیامَةِ فَلا تُظْلَمُ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موازین انبیا و اوصیا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برخی از مردم نیز بدون حسابرسی به بهشت می 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سؤال بر همه خلق واقع می شود به خاطر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الَّذینَ أُرْسِلَ إِلَیْهِمْ وَ لَنَسْئَلَنَّ الْمُرْسَلینَ</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 xml:space="preserve">یعنی پس، قطعاً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فرستاده شده‌اند خواهیم پرسید، و قطعاً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پرسید که یعنی سؤال از دین همه خواهد شد اما سؤال درباره غیر دین فقط از کسی که اعمالش حسابرسی شود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فَیَوْمَئِذٍ لا یُسْئَلُ عَنْ ذَنْبِهِ إِنْسٌ وَ لا جَانٌّ</w:t>
      </w:r>
      <w:r>
        <w:rPr>
          <w:rFonts w:eastAsia="IRNazanin" w:cs="IRNazanin"/>
          <w:color w:val="111111"/>
          <w:sz w:val="28"/>
          <w:szCs w:val="28"/>
          <w:rtl w:val="true"/>
          <w:lang w:bidi="fa-IR"/>
        </w:rPr>
        <w:t>.»</w:t>
      </w:r>
      <w:r>
        <w:rPr>
          <w:rStyle w:val="FootnoteAnchor"/>
          <w:rtl w:val="true"/>
        </w:rPr>
        <w:footnoteReference w:id="88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آن روز، هیچ انس و جنّی از گناهش پرسیده نشود یعنی انس و جن از شیعیان پیامبر و ائمه علیهم السلام نه غیر ایشان، چنانچه در تفسیر وارد شده و هر کس که مورد حسابرسی قرار گیرد، عذاب می شود ولو عذاب او طول وقوف در موقف باشد و از آتش نجات نمی یابد و احدی جز به سبب رحمت خدای تعالی وارد بهشت نمی شود و خداوند تعالی با یک خطاب بندکانش را از اولین و آخرین نسبت به حسابرسی عملشان مورد خطاب قرار می دهد و به هر کس حکمش را می شنواند که غیر او نشنود و می پندارد که اوست که مخاطب است نه دیگران و خدای عزوجل را مخاطبه با یک فرد از مخاطبات دیگر مشغول نمی سازد و از حساب اولین و آخرین در مقدار یک ساعت از ساعات دنیا فارغ می شود و خدای عزوجل برای هر انسانی نامه عملی بیرون می آورد که آن را گشاده می بیند که جمیع اعمال انسان را برای او می خواند و از کوچک و بزرگ فروگذار نکرده مگر این که آن را جمع آوری فرموده است؛ پس خدا انسان را حساب رس نفس خود و حکم کننده بر نفس خود قرار می دهد به این نحوه که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را بخوان که خود تو امروز برای نفس خود از حیث حساب رس کافی هستی و خدای تبارک و تعالی بر دهانهای قومی مهر می زند و دست و پاها و جمیع جوارحشان به آنچه </w:t>
      </w:r>
    </w:p>
    <w:p>
      <w:pPr>
        <w:pStyle w:val="BookText"/>
        <w:rPr/>
      </w:pPr>
      <w:r>
        <w:rPr>
          <w:rFonts w:ascii="Amiri" w:hAnsi="Amiri" w:eastAsia="Amiri" w:cs="Amiri"/>
          <w:color w:val="111111"/>
          <w:sz w:val="28"/>
          <w:sz w:val="28"/>
          <w:szCs w:val="28"/>
          <w:rtl w:val="true"/>
          <w:lang w:bidi="ar-SA"/>
        </w:rPr>
        <w:t>كانوا يكتمون وَ قالُوا لِجُلُودِهِمْ لِمَ شَهِدْتُمْ عَلَيْنا قالُوا أَنْطَقَنَا اللَّهُ الَّذِي أَنْطَقَ كُلَّ شَيْ‌ءٍ وَ هُوَ خَلَقَكُمْ أَوَّلَ مَرَّةٍ وَ إِلَيْهِ تُرْجَعُونَ وَ ما كُنْتُمْ تَسْتَتِرُونَ أَنْ يَشْهَدَ عَلَيْكُمْ سَمْعُكُمْ وَ لا أَبْصارُكُمْ وَ لا جُلُودُكُمْ وَ لكِنْ ظَنَنْتُمْ أَنَّ اللَّهَ لا يَعْلَمُ كَثِيراً مِمَّا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رحمه الله الحساب هو المقابلة بين الأعمال و الجزاء عليها و المواقفة للعبد علي ما فرط منه و التوبيخ علي سيئاته و الحمد علي حسناته و معاملته في ذلك باستحقاقه و ليس هو كما ذهبت العامة إليه من مقابلة الحسنات بالسيئات و الموازنة بينهما علي حسب استحقاق الثواب و العقاب عليهما إذ كان التحابط بين الأعمال غير صحيح و مذهب المعتزلة فيه باطل غير ثابت و ما يعتمد الحشوية في معناه غير معقول و الموازين هي التعديل بين الأعمال و الجزاء عليها و وضع كل جزاء في موضعه و إيصال كل ذي حق إلي حقه فليس الأمر في معني ذلك علي ما ذهب إليه أهل الحشو من أن في القيامة موازين كموازين الدنيا لكل ميزان كفتان توضع الأعمال فيها إذ الأعمال أعراض و الأعراض لا يصح وزنها و إنما توصف بالثقل و الخفة علي وجه المجاز و المراد بذلك أن ما ثقل منها هو ما كثر و استحق عليه عظيم الثواب و ما خف منها ما قل قدره و لم يستحق عليه جزيل الثواب و الخبر الوارد أن أمير المؤمنين و الأئمة من ذريته عليه السلام هم الموازين فالمراد أنهم المعدّلون بين الأعمال فيما يستحق عليها و الحاكمون فيها بالواجب و العدل و يقال فلان عندي في ميزان فلان و يراد به نظيره و يقال كلام فلان عندي أوزن من كلام فلان و المراد به أن كلامه أعظم و أفضل قدرا و الذي ذكره الله تعالي في الحساب و الخوف منه إنما هو المواقفة علي الأعمال لأن من وقف علي أعماله لم يتخلص من تبعاتها و من عفا الله تعالي عنه في ذلك فاز بالنجاة و من ثَقُلَتْ مَوازِينُهُ بكثرة استحقاقه الثواب فَأُولئِكَ هُمُ الْمُفْلِحُونَ وَ مَنْ خَفَّتْ مَوازِينُهُ بقلة أعمال الطاعات فَأُولئِكَ الَّذِينَ خَسِرُوا أَنْفُسَهُمْ فِي جَهَنَّمَ خالِدُونَ و القرآن إنما أنزل بلغة العرب و حقيقة كلامها و مجازه و لم ينزل علي ألفاظ العامة و ما سبق إلي قلوبها من الأباطيل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 كلامه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الكلام منا في الإحباط و أما إنكار الميزان بهذه الوجوه فليس</w:t>
      </w:r>
    </w:p>
    <w:p>
      <w:pPr>
        <w:pStyle w:val="BookText"/>
        <w:rPr/>
      </w:pPr>
      <w:r>
        <w:rPr>
          <w:rFonts w:ascii="IRNazanin" w:hAnsi="IRNazanin" w:eastAsia="IRNazanin"/>
          <w:color w:val="111111"/>
          <w:sz w:val="28"/>
          <w:sz w:val="28"/>
          <w:szCs w:val="28"/>
          <w:rtl w:val="true"/>
          <w:lang w:bidi="fa-IR"/>
        </w:rPr>
        <w:t xml:space="preserve">کتمان می کردند، گواهی می دهند و به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شهادت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خدایی که هر چیزی را به زبان درآورده ما را گویا گردانیده است، و او نخستین بار شما را آفرید و به سوی او برگردانیده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مبادا گوش و دیدگان و پوستتان بر ضدّ شما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نمی‌داشتید لیکن گمان داشتید که خدا بسیاری از آنچه را که می‌کنید نمی‌داند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عبارت از مقابله بین اعمال و جزا دادن بر آن و ایستاندن بنده بر کوتاهی هایی که کرده و توبیخ بر سیّئات تو و سپاس بر حسنات او و انجام عمل مورد استحقاق در حق اوست و حساب به گونه ای که عامه گفته اند نیست که حسنات با سیّئات مقابله شود و بینشان موازنه و سنجش بر حسب استحقاق ثواب و عقاب بر آن دو صورت بگیرد؛ زیرا از بین بردن اعمال توسط یکدیگر صحیح نیست و مذهب معتزله نیز در خصوص حساب باطل و نادرست است و آنچه حشویه در معنای حساب قبول دارند نیز معقول نیست و موازین عبارت از تعدیل بین اعمال و جزا دادن طبق آنست و رساندن هر صاحب حقی به حق خویش است، پس امر چنین نیست که برخی حشویه معتقد شده اند که در قیامت ترازوهایی شبیه ترازوهای دنیاست و هر ترازویی دو کفه دارد و اعمال در کفه ها قرار داده می شود؛ زیرا اعمال از قبیل اعراض هستند و وزن کردن اعراض صحیح نیست و مجازاً اعمال متصف به سنگینی و سبکی می شوند و مراد از سنگینی عملی است که زیاد باشد و ثواب بزرگی در ازای آن مورد استحقاق باشد و عمل خفیف عملی است که مقدار آن کم است و ثواب زیادی در عوض آن مورد استحقاق نیست و خبری که وارد شده امیرالمؤمنین و امامان از فرزندانش علیهم السلام همان موازین هستند، مراد از این حدیث آنست که آنان بین اعمال بر چیزهایی که مورد استحقاق عمل است تعادل برقرار می کنند و در خصوص اعمال به آنچه لازم و مقتضای عدالت است حکم می کنند و تعبیر می شود که فلان کس در نظر من در وزان فلان کس است یعنی نظیر اوست و گفته می شود کلام فلانی نزد من ارزشمندتر از کلام فلان کس است و مراد از آن اینست که کلام او از حیث مقدار بلندتر و برتر است و آنچه خدای تعالی درباره حساب و ترس از آن فرموده، تنها ایستاندن عباد در ورای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از اعمالش آگاه شود از تبعات آن خلاص نمی شود و کسی که خدای تعالی از اعمال بد او درگذرد، با نجات رستگار می شود و کسی که مزیران عملش به سبب زیادی استحقاق ثواب سنگین شود، پس آنان رستگارانند و کسیانی که میزانشان به سبب کمی طاعاتشان سبک شود آنان کسانی هستند که بر خود زیان زدند و در جهنم جاودانند و قرآن به لغت عرب و به حقیقت و مجاز کلام عربی نازل شده و بر الفاظ عام و اباطیلی که بر تغییر آن الفاظ سبقت می گیرند نازل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مفید قدّس سرّه پایان یافت</w:t>
      </w:r>
      <w:r>
        <w:rPr>
          <w:rFonts w:eastAsia="IRNazanin" w:cs="IRNazanin"/>
          <w:color w:val="111111"/>
          <w:sz w:val="28"/>
          <w:szCs w:val="28"/>
          <w:rtl w:val="true"/>
          <w:lang w:bidi="fa-IR"/>
        </w:rPr>
        <w:t>.</w:t>
      </w:r>
      <w:r>
        <w:rPr>
          <w:rStyle w:val="FootnoteAnchor"/>
          <w:rtl w:val="true"/>
        </w:rPr>
        <w:footnoteReference w:id="88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از ما در باب احباط گذشت و اما انکار میزان با این وجوه مورد رضایت ما نیست </w:t>
      </w:r>
      <w:bookmarkStart w:id="2393" w:name="pg13885_196506"/>
    </w:p>
    <w:p>
      <w:pPr>
        <w:pStyle w:val="BookText"/>
        <w:rPr/>
      </w:pPr>
      <w:bookmarkEnd w:id="2393"/>
      <w:r>
        <w:rPr>
          <w:rFonts w:ascii="Amiri" w:hAnsi="Amiri" w:eastAsia="Amiri" w:cs="Amiri"/>
          <w:color w:val="111111"/>
          <w:sz w:val="28"/>
          <w:sz w:val="28"/>
          <w:szCs w:val="28"/>
          <w:rtl w:val="true"/>
          <w:lang w:bidi="ar-SA"/>
        </w:rPr>
        <w:t>بمرضي لما عرفت من وجوه التوجيه فيه نعم قد سبق بعض الأخبار الدالة علي أن ليس المراد الميزان الحقيقي فبتلك العلة يمكن القول بذلك و إن أمكن تأويل بعض الأخبار بأن الأنبياء و الأوصياء عليهم السلام هم الحاضرون عند الميزان الحاكمون عليها لكن بعض الأخبار لا يمكن تأويلها إلا بتكلف تام فنحن نؤمن بالميزان و نرد علمه إلي حملة القرآن و لا نتكلف علم ما لم يوضح لنا بصريح البيان و الله الموفق و عليه التكلان</w:t>
      </w:r>
      <w:r>
        <w:rPr>
          <w:rFonts w:eastAsia="Amiri" w:cs="Amiri" w:ascii="Amiri" w:hAnsi="Amiri"/>
          <w:color w:val="111111"/>
          <w:sz w:val="28"/>
          <w:szCs w:val="28"/>
          <w:rtl w:val="true"/>
          <w:lang w:bidi="ar-SA"/>
        </w:rPr>
        <w:t>.</w:t>
      </w:r>
    </w:p>
    <w:p>
      <w:pPr>
        <w:pStyle w:val="Heading3"/>
        <w:numPr>
          <w:ilvl w:val="2"/>
          <w:numId w:val="1"/>
        </w:numPr>
        <w:rPr/>
      </w:pPr>
      <w:bookmarkStart w:id="2394" w:name="__RefHeading___Toc1227784_3264237689"/>
      <w:bookmarkStart w:id="2395" w:name="_Toc1126"/>
      <w:bookmarkEnd w:id="2394"/>
      <w:r>
        <w:rPr>
          <w:rtl w:val="true"/>
        </w:rPr>
        <w:t xml:space="preserve">باب </w:t>
      </w:r>
      <w:r>
        <w:rPr/>
        <w:t>11</w:t>
      </w:r>
      <w:r>
        <w:rPr>
          <w:rtl w:val="true"/>
        </w:rPr>
        <w:t xml:space="preserve"> </w:t>
      </w:r>
      <w:r>
        <w:rPr>
          <w:rtl w:val="true"/>
        </w:rPr>
        <w:t>محاسبة العباد و حكمه تعالي في مظالمهم و ما يسألهم عنه و فيه حشر الوحوش‌</w:t>
      </w:r>
      <w:bookmarkEnd w:id="2395"/>
    </w:p>
    <w:p>
      <w:pPr>
        <w:pStyle w:val="Heading4"/>
        <w:numPr>
          <w:ilvl w:val="3"/>
          <w:numId w:val="1"/>
        </w:numPr>
        <w:rPr/>
      </w:pPr>
      <w:bookmarkStart w:id="2396" w:name="__RefHeading___Toc1227786_3264237689"/>
      <w:bookmarkStart w:id="2397" w:name="_Toc1127"/>
      <w:bookmarkEnd w:id="2396"/>
      <w:r>
        <w:rPr>
          <w:rtl w:val="true"/>
        </w:rPr>
        <w:t>الآيات</w:t>
      </w:r>
      <w:bookmarkEnd w:id="2397"/>
    </w:p>
    <w:p>
      <w:pPr>
        <w:pStyle w:val="Heading5"/>
        <w:numPr>
          <w:ilvl w:val="4"/>
          <w:numId w:val="1"/>
        </w:numPr>
        <w:rPr/>
      </w:pPr>
      <w:bookmarkStart w:id="2398" w:name="__RefHeading___Toc1227788_3264237689"/>
      <w:bookmarkStart w:id="2399" w:name="_Toc1128"/>
      <w:bookmarkEnd w:id="2398"/>
      <w:r>
        <w:rPr>
          <w:rtl w:val="true"/>
        </w:rPr>
        <w:t>البقرة</w:t>
      </w:r>
      <w:r>
        <w:rPr>
          <w:rtl w:val="true"/>
        </w:rPr>
        <w:t>:</w:t>
      </w:r>
      <w:bookmarkEnd w:id="2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نَصِيبٌ مِمَّا كَسَبُوا وَ اللَّهُ سَرِيعُ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تُرْجَعُونَ فِيهِ إِلَي اللَّهِ ثُمَّ تُوَفَّي كُلُّ نَفْسٍ ما كَسَبَتْ وَ هُمْ لا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فِي أَنْفُسِكُمْ أَوْ تُخْفُوهُ يُحاسِبْكُمْ بِهِ اللَّهُ فَيَغْفِرُ لِمَنْ يَشاءُ وَ يُعَذِّبُ مَنْ يَشاءُ وَ اللَّهُ عَلي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Heading5"/>
        <w:numPr>
          <w:ilvl w:val="4"/>
          <w:numId w:val="1"/>
        </w:numPr>
        <w:rPr/>
      </w:pPr>
      <w:bookmarkStart w:id="2400" w:name="__RefHeading___Toc1227790_3264237689"/>
      <w:bookmarkStart w:id="2401" w:name="_Toc1129"/>
      <w:bookmarkEnd w:id="2400"/>
      <w:r>
        <w:rPr>
          <w:rtl w:val="true"/>
        </w:rPr>
        <w:t>آل عمران</w:t>
      </w:r>
      <w:r>
        <w:rPr>
          <w:rtl w:val="true"/>
        </w:rPr>
        <w:t>:</w:t>
      </w:r>
      <w:bookmarkEnd w:id="2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يَكْفُرْ بِآياتِ اللَّهِ فَإِنَّ اللَّهَ سَرِيعُ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2402" w:name="__RefHeading___Toc1227792_3264237689"/>
      <w:bookmarkStart w:id="2403" w:name="_Toc1130"/>
      <w:bookmarkEnd w:id="2402"/>
      <w:r>
        <w:rPr>
          <w:rtl w:val="true"/>
        </w:rPr>
        <w:t>الأنعام</w:t>
      </w:r>
      <w:r>
        <w:rPr>
          <w:rtl w:val="true"/>
        </w:rPr>
        <w:t>:</w:t>
      </w:r>
      <w:bookmarkEnd w:id="2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فِي الْأَرْضِ وَ لا طائِرٍ يَطِيرُ بِجَناحَيْهِ إِلَّا أُمَمٌ أَمْثالُكُمْ ما فَرَّطْنا فِي الْكِتابِ مِنْ شَيْ‌ءٍ ثُمَّ إِلي رَبِّهِمْ يُحْشَرُونَ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أَسْرَعُ الْحاسِبِينَ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2404" w:name="__RefHeading___Toc1227794_3264237689"/>
      <w:bookmarkStart w:id="2405" w:name="_Toc1131"/>
      <w:bookmarkEnd w:id="2404"/>
      <w:r>
        <w:rPr>
          <w:rtl w:val="true"/>
        </w:rPr>
        <w:t>الرعد</w:t>
      </w:r>
      <w:r>
        <w:rPr>
          <w:rtl w:val="true"/>
        </w:rPr>
        <w:t>:</w:t>
      </w:r>
      <w:bookmarkEnd w:id="2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سُوءُ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يَخافُونَ سُوءَ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2406" w:name="__RefHeading___Toc1227796_3264237689"/>
      <w:bookmarkStart w:id="2407" w:name="_Toc1132"/>
      <w:bookmarkEnd w:id="2406"/>
      <w:r>
        <w:rPr>
          <w:rtl w:val="true"/>
        </w:rPr>
        <w:t>الأنبياء</w:t>
      </w:r>
      <w:bookmarkEnd w:id="2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 هُمْ فِي غَفْلَةٍ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408" w:name="__RefHeading___Toc1227798_3264237689"/>
      <w:bookmarkStart w:id="2409" w:name="_Toc1133"/>
      <w:bookmarkEnd w:id="2408"/>
      <w:r>
        <w:rPr>
          <w:rtl w:val="true"/>
        </w:rPr>
        <w:t>النور</w:t>
      </w:r>
      <w:r>
        <w:rPr>
          <w:rtl w:val="true"/>
        </w:rPr>
        <w:t>:</w:t>
      </w:r>
      <w:bookmarkEnd w:id="2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أَعْمالُهُمْ كَسَرابٍ بِقِيعَةٍ يَحْسَبُهُ الظَّمْآنُ ماءً حَتَّي إِذا جاءَهُ لَمْ يَجِدْهُ شَيْئاً وَ وَجَدَ اللَّهَ عِنْدَهُ فَوَفَّاهُ حِسابَهُ وَ اللَّهُ سَرِيعُ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2410" w:name="__RefHeading___Toc1227800_3264237689"/>
      <w:bookmarkStart w:id="2411" w:name="_Toc1134"/>
      <w:bookmarkEnd w:id="2410"/>
      <w:r>
        <w:rPr>
          <w:rtl w:val="true"/>
        </w:rPr>
        <w:t>التنزيل</w:t>
      </w:r>
      <w:r>
        <w:rPr>
          <w:rtl w:val="true"/>
        </w:rPr>
        <w:t>:</w:t>
      </w:r>
      <w:bookmarkEnd w:id="2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هُوَ يَفْصِلُ بَيْنَهُمْ يَوْمَ الْقِيامَةِ فِيما كانُوا فِيهِ يَخْتَلِفُونَ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2412" w:name="__RefHeading___Toc1227802_3264237689"/>
      <w:bookmarkStart w:id="2413" w:name="_Toc1135"/>
      <w:bookmarkEnd w:id="2412"/>
      <w:r>
        <w:rPr>
          <w:rtl w:val="true"/>
        </w:rPr>
        <w:t>الطلاق</w:t>
      </w:r>
      <w:r>
        <w:rPr>
          <w:rtl w:val="true"/>
        </w:rPr>
        <w:t>:</w:t>
      </w:r>
      <w:bookmarkEnd w:id="2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عَتَتْ عَنْ أَمْرِ رَبِّها وَ رُسُلِهِ فَحاسَبْناها حِساباً</w:t>
      </w:r>
    </w:p>
    <w:p>
      <w:pPr>
        <w:pStyle w:val="BookText"/>
        <w:rPr/>
      </w:pPr>
      <w:r>
        <w:rPr>
          <w:rFonts w:ascii="IRNazanin" w:hAnsi="IRNazanin" w:eastAsia="IRNazanin"/>
          <w:color w:val="111111"/>
          <w:sz w:val="28"/>
          <w:sz w:val="28"/>
          <w:szCs w:val="28"/>
          <w:rtl w:val="true"/>
          <w:lang w:bidi="fa-IR"/>
        </w:rPr>
        <w:t>زیرا دانستی که وجوهی برای توجیه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برخی اخبار گذشت که دلالت داشت مراد از میزان ترازوی حقیقی نیست؛ پس به استناد آن ادله می توان چنین گفت، اگر چه بتوان برخی اخبار را تأویل نمود به این که انبیا و اوصیا علیهم السلام نزد میزان حاضرند و در ورای آن حکم و داوری می کنند؛ اما تأویل برخی اخبار جز با تکلف تام ممکن نیست؛ پس ما به میزان ایمان می آوریم و علمش را به حاملان قرآن ردّ می کنیم و تکلیف علم چیزی را که با بیان صریح برای ما واضح نشده، به عهده نمی گیریم و خداست که توفیق دهنده است و توکل بر اوست</w:t>
      </w:r>
      <w:r>
        <w:rPr>
          <w:rFonts w:eastAsia="IRNazanin" w:cs="IRNazanin"/>
          <w:color w:val="111111"/>
          <w:sz w:val="28"/>
          <w:szCs w:val="28"/>
          <w:rtl w:val="true"/>
          <w:lang w:bidi="fa-IR"/>
        </w:rPr>
        <w:t>.</w:t>
      </w:r>
    </w:p>
    <w:p>
      <w:pPr>
        <w:pStyle w:val="Heading3"/>
        <w:numPr>
          <w:ilvl w:val="2"/>
          <w:numId w:val="1"/>
        </w:numPr>
        <w:rPr/>
      </w:pPr>
      <w:bookmarkStart w:id="2414" w:name="__RefHeading___Toc1227804_3264237689"/>
      <w:bookmarkStart w:id="2415" w:name="_Toc1136"/>
      <w:bookmarkEnd w:id="2414"/>
      <w:r>
        <w:rPr>
          <w:rtl w:val="true"/>
        </w:rPr>
        <w:t>باب یازدهم</w:t>
      </w:r>
      <w:r>
        <w:rPr>
          <w:rtl w:val="true"/>
        </w:rPr>
        <w:t xml:space="preserve">: </w:t>
      </w:r>
      <w:r>
        <w:rPr>
          <w:rtl w:val="true"/>
        </w:rPr>
        <w:t>حسابرسی بندگان و قضاوت خدای تعالی در ظلم به هم و آنچه از آن خواهد پرسید و در این باب حشر وحوش نیز مندرج است</w:t>
      </w:r>
      <w:bookmarkEnd w:id="2415"/>
    </w:p>
    <w:p>
      <w:pPr>
        <w:pStyle w:val="Heading4"/>
        <w:numPr>
          <w:ilvl w:val="3"/>
          <w:numId w:val="1"/>
        </w:numPr>
        <w:rPr/>
      </w:pPr>
      <w:bookmarkStart w:id="2416" w:name="__RefHeading___Toc1227806_3264237689"/>
      <w:bookmarkStart w:id="2417" w:name="_Toc1137"/>
      <w:bookmarkEnd w:id="2416"/>
      <w:r>
        <w:rPr>
          <w:rtl w:val="true"/>
        </w:rPr>
        <w:t>آیات</w:t>
      </w:r>
      <w:bookmarkEnd w:id="2417"/>
    </w:p>
    <w:p>
      <w:pPr>
        <w:pStyle w:val="Heading5"/>
        <w:numPr>
          <w:ilvl w:val="4"/>
          <w:numId w:val="1"/>
        </w:numPr>
        <w:rPr/>
      </w:pPr>
      <w:bookmarkStart w:id="2418" w:name="__RefHeading___Toc1227808_3264237689"/>
      <w:bookmarkStart w:id="2419" w:name="_Toc1138"/>
      <w:bookmarkEnd w:id="2418"/>
      <w:r>
        <w:rPr>
          <w:rtl w:val="true"/>
        </w:rPr>
        <w:t>البقرة</w:t>
      </w:r>
      <w:r>
        <w:rPr>
          <w:rtl w:val="true"/>
        </w:rPr>
        <w:t>:</w:t>
      </w:r>
      <w:bookmarkEnd w:id="2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نَصِیبٌ مِمَّا کَسَبُوا وَ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اینانند که از آنچه به دست آورده اند، نصیب و بهره فراوانی دارند، و خدا حسابرسی سریع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تُرْجَعُونَ فِیهِ إِلَی اللَّهِ ثُمَّ تُوَفَّی کُلُّ نَفْسٍ ما کَسَبَتْ 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پروا کنید از روزی که در آن به سوی خدا بازگردانده می شوید، سپس به هر کس آنچه انجام داده، به طور کامل داده می شود؛ و آنان مورد ستم قرار نمی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چه را دریافت می کنند، تجسّمِ عینی اعمال خودشان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فِی أَنْفُسِکُمْ أَوْ تُخْفُوهُ یُحاسِبْکُمْ بِهِ اللَّهُ فَیَغْفِرُ لِمَنْ یَشاءُ وَ یُعَذِّبُ مَنْ یَشاءُ وَ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نیّت های فاسد و افکار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دارید آشکار کنید یا پنهان سازید، خدا شما را به آن محاسبه می کند؛ پس هر که را بخواهد می آمرزد، و هر که را بخواهد عذاب می کند؛ و خدا بر هر کاری تواناست</w:t>
      </w:r>
      <w:r>
        <w:rPr>
          <w:rFonts w:eastAsia="IRNazanin" w:cs="IRNazanin"/>
          <w:color w:val="111111"/>
          <w:sz w:val="28"/>
          <w:szCs w:val="28"/>
          <w:rtl w:val="true"/>
          <w:lang w:bidi="fa-IR"/>
        </w:rPr>
        <w:t>.</w:t>
      </w:r>
    </w:p>
    <w:p>
      <w:pPr>
        <w:pStyle w:val="Heading5"/>
        <w:numPr>
          <w:ilvl w:val="4"/>
          <w:numId w:val="1"/>
        </w:numPr>
        <w:rPr/>
      </w:pPr>
      <w:bookmarkStart w:id="2420" w:name="__RefHeading___Toc1227810_3264237689"/>
      <w:bookmarkStart w:id="2421" w:name="_Toc1139"/>
      <w:bookmarkEnd w:id="2420"/>
      <w:r>
        <w:rPr>
          <w:rtl w:val="true"/>
        </w:rPr>
        <w:t>آل عمران</w:t>
      </w:r>
      <w:r>
        <w:rPr>
          <w:rtl w:val="true"/>
        </w:rPr>
        <w:t>:</w:t>
      </w:r>
      <w:bookmarkEnd w:id="2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بِآیاتِ اللَّهِ فَإِنَّ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به آیات خدا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حسابرسی، سریع است</w:t>
      </w:r>
      <w:r>
        <w:rPr>
          <w:rFonts w:eastAsia="IRNazanin" w:cs="IRNazanin"/>
          <w:color w:val="111111"/>
          <w:sz w:val="28"/>
          <w:szCs w:val="28"/>
          <w:rtl w:val="true"/>
          <w:lang w:bidi="fa-IR"/>
        </w:rPr>
        <w:t>.</w:t>
      </w:r>
    </w:p>
    <w:p>
      <w:pPr>
        <w:pStyle w:val="Heading5"/>
        <w:numPr>
          <w:ilvl w:val="4"/>
          <w:numId w:val="1"/>
        </w:numPr>
        <w:rPr/>
      </w:pPr>
      <w:bookmarkStart w:id="2422" w:name="__RefHeading___Toc1227812_3264237689"/>
      <w:bookmarkStart w:id="2423" w:name="_Toc1140"/>
      <w:bookmarkEnd w:id="2422"/>
      <w:r>
        <w:rPr>
          <w:rtl w:val="true"/>
        </w:rPr>
        <w:t>الأنعام</w:t>
      </w:r>
      <w:r>
        <w:rPr>
          <w:rtl w:val="true"/>
        </w:rPr>
        <w:t>:</w:t>
      </w:r>
      <w:bookmarkEnd w:id="2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 ثُمَّ إِلی رَبِّهِمْ یُحْشَرُونَ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هیچ جنبنده ای در زمین نیست، و نه هیچ پرنده ای که با دو بال خود پرواز می کند، مگر آنکه گروه هایی مانند شمایند؛ ما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از نظر ثبت جریانات هستی و برنامه های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 ایم، سپس همگی به سوی پروردگارشان گردآوری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أَسْرَعُ الْحاسِبِینَ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سریع ترین حساب گران است</w:t>
      </w:r>
      <w:r>
        <w:rPr>
          <w:rFonts w:eastAsia="IRNazanin" w:cs="IRNazanin"/>
          <w:color w:val="111111"/>
          <w:sz w:val="28"/>
          <w:szCs w:val="28"/>
          <w:rtl w:val="true"/>
          <w:lang w:bidi="fa-IR"/>
        </w:rPr>
        <w:t>.</w:t>
      </w:r>
    </w:p>
    <w:p>
      <w:pPr>
        <w:pStyle w:val="Heading5"/>
        <w:numPr>
          <w:ilvl w:val="4"/>
          <w:numId w:val="1"/>
        </w:numPr>
        <w:rPr/>
      </w:pPr>
      <w:bookmarkStart w:id="2424" w:name="__RefHeading___Toc1227814_3264237689"/>
      <w:bookmarkStart w:id="2425" w:name="_Toc1141"/>
      <w:bookmarkEnd w:id="2424"/>
      <w:r>
        <w:rPr>
          <w:rtl w:val="true"/>
        </w:rPr>
        <w:t>الرعد</w:t>
      </w:r>
      <w:r>
        <w:rPr>
          <w:rtl w:val="true"/>
        </w:rPr>
        <w:t>:</w:t>
      </w:r>
      <w:bookmarkEnd w:id="2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سُوءُ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حساب سختی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یَخافُونَ سُوءَ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حساب سخت و دشوار بیم دارند</w:t>
      </w:r>
      <w:r>
        <w:rPr>
          <w:rFonts w:eastAsia="IRNazanin" w:cs="IRNazanin"/>
          <w:color w:val="111111"/>
          <w:sz w:val="28"/>
          <w:szCs w:val="28"/>
          <w:rtl w:val="true"/>
          <w:lang w:bidi="fa-IR"/>
        </w:rPr>
        <w:t>.</w:t>
      </w:r>
    </w:p>
    <w:p>
      <w:pPr>
        <w:pStyle w:val="Heading5"/>
        <w:numPr>
          <w:ilvl w:val="4"/>
          <w:numId w:val="1"/>
        </w:numPr>
        <w:rPr/>
      </w:pPr>
      <w:bookmarkStart w:id="2426" w:name="__RefHeading___Toc1227816_3264237689"/>
      <w:bookmarkStart w:id="2427" w:name="_Toc1142"/>
      <w:bookmarkEnd w:id="2426"/>
      <w:r>
        <w:rPr>
          <w:rtl w:val="true"/>
        </w:rPr>
        <w:t>الأنبیاء</w:t>
      </w:r>
      <w:r>
        <w:rPr>
          <w:rtl w:val="true"/>
        </w:rPr>
        <w:t>:</w:t>
      </w:r>
      <w:bookmarkEnd w:id="2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مدت عمرشان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 در حالی که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دلایل اثبات کننده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w:t>
      </w:r>
      <w:r>
        <w:rPr>
          <w:rFonts w:eastAsia="IRNazanin" w:cs="IRNazanin"/>
          <w:color w:val="111111"/>
          <w:sz w:val="28"/>
          <w:szCs w:val="28"/>
          <w:rtl w:val="true"/>
          <w:lang w:bidi="fa-IR"/>
        </w:rPr>
        <w:t>.</w:t>
      </w:r>
    </w:p>
    <w:p>
      <w:pPr>
        <w:pStyle w:val="Heading5"/>
        <w:numPr>
          <w:ilvl w:val="4"/>
          <w:numId w:val="1"/>
        </w:numPr>
        <w:rPr/>
      </w:pPr>
      <w:bookmarkStart w:id="2428" w:name="__RefHeading___Toc1227818_3264237689"/>
      <w:bookmarkStart w:id="2429" w:name="_Toc1143"/>
      <w:bookmarkEnd w:id="2428"/>
      <w:r>
        <w:rPr>
          <w:rtl w:val="true"/>
        </w:rPr>
        <w:t>النور</w:t>
      </w:r>
      <w:r>
        <w:rPr>
          <w:rtl w:val="true"/>
        </w:rPr>
        <w:t>:</w:t>
      </w:r>
      <w:bookmarkEnd w:id="2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وَ وَجَدَ اللَّهَ عِنْدَهُ فَوَفَّاهُ حِسابَهُ وَ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کافران اعمالشان مانند سرابی در بیابانی مسطّح و صاف است که تشنه،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پندارد، تا وقتی که به آن رسد آن را چیزی نیابد، و خدا را نزد اعمالش می یابد که حسابش را کامل و تمام می دهد، و خدا حسابرسی سریع است</w:t>
      </w:r>
      <w:r>
        <w:rPr>
          <w:rFonts w:eastAsia="IRNazanin" w:cs="IRNazanin"/>
          <w:color w:val="111111"/>
          <w:sz w:val="28"/>
          <w:szCs w:val="28"/>
          <w:rtl w:val="true"/>
          <w:lang w:bidi="fa-IR"/>
        </w:rPr>
        <w:t>.</w:t>
      </w:r>
    </w:p>
    <w:p>
      <w:pPr>
        <w:pStyle w:val="Heading5"/>
        <w:numPr>
          <w:ilvl w:val="4"/>
          <w:numId w:val="1"/>
        </w:numPr>
        <w:rPr/>
      </w:pPr>
      <w:bookmarkStart w:id="2430" w:name="__RefHeading___Toc1227820_3264237689"/>
      <w:bookmarkStart w:id="2431" w:name="_Toc1144"/>
      <w:bookmarkEnd w:id="2430"/>
      <w:r>
        <w:rPr>
          <w:rtl w:val="true"/>
        </w:rPr>
        <w:t>التنزیل</w:t>
      </w:r>
      <w:r>
        <w:rPr>
          <w:rtl w:val="true"/>
        </w:rPr>
        <w:t>:</w:t>
      </w:r>
      <w:bookmarkEnd w:id="2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هُوَ یَفْصِلُ بَیْنَهُمْ یَوْمَ الْقِیامَةِ فِیما کانُوا فِیهِ یَخْتَلِفُونَ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یقیناً پروردگارت روز قیامت، خود میان آنان درباره آنچه همواره در آن اختلاف می کردند، داوری خواهد کرد</w:t>
      </w:r>
      <w:r>
        <w:rPr>
          <w:rFonts w:eastAsia="IRNazanin" w:cs="IRNazanin"/>
          <w:color w:val="111111"/>
          <w:sz w:val="28"/>
          <w:szCs w:val="28"/>
          <w:rtl w:val="true"/>
          <w:lang w:bidi="fa-IR"/>
        </w:rPr>
        <w:t>.</w:t>
      </w:r>
    </w:p>
    <w:p>
      <w:pPr>
        <w:pStyle w:val="Heading5"/>
        <w:numPr>
          <w:ilvl w:val="4"/>
          <w:numId w:val="1"/>
        </w:numPr>
        <w:rPr/>
      </w:pPr>
      <w:bookmarkStart w:id="2432" w:name="__RefHeading___Toc1227822_3264237689"/>
      <w:bookmarkStart w:id="2433" w:name="_Toc1145"/>
      <w:bookmarkEnd w:id="2432"/>
      <w:r>
        <w:rPr>
          <w:rtl w:val="true"/>
        </w:rPr>
        <w:t>الطلاق</w:t>
      </w:r>
      <w:r>
        <w:rPr>
          <w:rtl w:val="true"/>
        </w:rPr>
        <w:t>:</w:t>
      </w:r>
      <w:bookmarkEnd w:id="243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وَکَأَیِّنْ مِنْ قَرْیَةٍ عَتَتْ عَنْ أَمْرِ رَبِّهَا وَرُسُلِهِ فَحَاسَبْنَاهَا حِسَابًا </w:t>
      </w:r>
      <w:bookmarkStart w:id="2434" w:name="pg13885_196507"/>
    </w:p>
    <w:p>
      <w:pPr>
        <w:pStyle w:val="BookText"/>
        <w:rPr/>
      </w:pPr>
      <w:bookmarkEnd w:id="2434"/>
      <w:r>
        <w:rPr>
          <w:rFonts w:ascii="Amiri" w:hAnsi="Amiri" w:eastAsia="Amiri" w:cs="Amiri"/>
          <w:color w:val="111111"/>
          <w:sz w:val="28"/>
          <w:sz w:val="28"/>
          <w:szCs w:val="28"/>
          <w:rtl w:val="true"/>
          <w:lang w:bidi="ar-SA"/>
        </w:rPr>
        <w:t>شَدِيداً وَ عَذَّبْناها عَذاباً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فَذاقَتْ وَبالَ أَمْرِها وَ كانَ عاقِبَةُ أَمْرِها خُسْراً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2435" w:name="__RefHeading___Toc1227824_3264237689"/>
      <w:bookmarkStart w:id="2436" w:name="_Toc1146"/>
      <w:bookmarkEnd w:id="2435"/>
      <w:r>
        <w:rPr>
          <w:rtl w:val="true"/>
        </w:rPr>
        <w:t>كورت</w:t>
      </w:r>
      <w:r>
        <w:rPr>
          <w:rtl w:val="true"/>
        </w:rPr>
        <w:t>:</w:t>
      </w:r>
      <w:bookmarkEnd w:id="2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437" w:name="__RefHeading___Toc1227826_3264237689"/>
      <w:bookmarkStart w:id="2438" w:name="_Toc1147"/>
      <w:bookmarkEnd w:id="2437"/>
      <w:r>
        <w:rPr>
          <w:rtl w:val="true"/>
        </w:rPr>
        <w:t>الإنشقاق</w:t>
      </w:r>
      <w:r>
        <w:rPr>
          <w:rtl w:val="true"/>
        </w:rPr>
        <w:t>:</w:t>
      </w:r>
      <w:bookmarkEnd w:id="2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439" w:name="__RefHeading___Toc1227828_3264237689"/>
      <w:bookmarkStart w:id="2440" w:name="_Toc1148"/>
      <w:bookmarkEnd w:id="2439"/>
      <w:r>
        <w:rPr>
          <w:rtl w:val="true"/>
        </w:rPr>
        <w:t>الغاشية</w:t>
      </w:r>
      <w:r>
        <w:rPr>
          <w:rtl w:val="true"/>
        </w:rPr>
        <w:t>:</w:t>
      </w:r>
      <w:bookmarkEnd w:id="2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2441" w:name="__RefHeading___Toc1227830_3264237689"/>
      <w:bookmarkStart w:id="2442" w:name="_Toc1149"/>
      <w:bookmarkEnd w:id="2441"/>
      <w:r>
        <w:rPr>
          <w:rtl w:val="true"/>
        </w:rPr>
        <w:t>التكاثر</w:t>
      </w:r>
      <w:r>
        <w:rPr>
          <w:rtl w:val="true"/>
        </w:rPr>
        <w:t>:</w:t>
      </w:r>
      <w:bookmarkEnd w:id="2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443" w:name="__RefHeading___Toc1227832_3264237689"/>
      <w:bookmarkStart w:id="2444" w:name="_Toc1150"/>
      <w:bookmarkEnd w:id="2443"/>
      <w:r>
        <w:rPr>
          <w:rtl w:val="true"/>
        </w:rPr>
        <w:t>تفسير</w:t>
      </w:r>
      <w:r>
        <w:rPr>
          <w:rtl w:val="true"/>
        </w:rPr>
        <w:t>:</w:t>
      </w:r>
      <w:bookmarkEnd w:id="2444"/>
    </w:p>
    <w:p>
      <w:pPr>
        <w:pStyle w:val="Heading5"/>
        <w:numPr>
          <w:ilvl w:val="4"/>
          <w:numId w:val="1"/>
        </w:numPr>
        <w:rPr/>
      </w:pPr>
      <w:bookmarkStart w:id="2445" w:name="__RefHeading___Toc1227834_3264237689"/>
      <w:bookmarkStart w:id="2446" w:name="_Toc1151"/>
      <w:bookmarkEnd w:id="2445"/>
      <w:r>
        <w:rPr>
          <w:rtl w:val="true"/>
        </w:rPr>
        <w:t>اشاره</w:t>
      </w:r>
      <w:bookmarkEnd w:id="2446"/>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نَصِيبٌ مِمَّا كَسَبُوا أي حظ من كسبهم باستحقاقهم الثواب عليه وَ اللَّهُ سَرِيعُ الْحِسابِ ذكر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معناه سريع المجازاة للعباد علي أعمالهم و أن وقت الجزاء قريب يجري مجري قوله سبحانه وَ ما أَمْرُ السَّاعَةِ إِلَّا كَلَمْحِ الْبَصَرِ أَوْ هُوَ أَقْرَبُ و عبر عن الجزاء بالحساب لأن الجزاء كفاء العمل و بمقداره فهو حساب له يقال أحسبني الشي‌ء 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يكون المراد به أنه يحاسب أهل الموقف في أوقات يسيرة لا يشغله حساب أحد عن حساب غيره كما لا يشغله شأن عن شأن و ورد في الخبر أن الله سبحانه يحاسب الخلائق كلهم في مقدار لمح البصر و روي بقدر حلب شاه و روي عن أمير المؤمنين عليه السلام أنه قال معناه أنه يحاسب الخلق دفعة كما يرزقهم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معناه أنه سبحانه سريع القبول لدعاء هؤلاء و الإجابة لهم من غير احتباس فيه و بحث عن المقدار الذي يستحقه كل داع و يقرب منه ما روي عن ابن عباس أنه قال يريد أنه لا حساب علي هؤلاء إنما يعطون كتبهم بأيمانهم فيقال لهم هذه سيئاتكم قد تجاوزت بها عنكم و هذه حسناتكم قد ضاعفتها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إِنْ تُبْدُوا أي تظهروا ما فِي أَنْفُسِكُمْ و تعلنوه من الطاعة و المعصية أَوْ تُخْفُوهُ أي تكتموه يُحاسِبْكُمْ بِهِ اللَّهُ أي يعلم الله ذلك و يجازيكم عليه و قيل معناه إن تظهروا الشهادة أو تكتموها فإن الله يعلم ذلك و يجازيكم به عن ابن عباس و جماعة و قيل إنها عامة في الأحكام التي تقدم ذكرها في السورة خوفهم</w:t>
      </w:r>
    </w:p>
    <w:p>
      <w:pPr>
        <w:pStyle w:val="BookText"/>
        <w:rPr/>
      </w:pPr>
      <w:r>
        <w:rPr>
          <w:rFonts w:ascii="Amiri" w:hAnsi="Amiri" w:eastAsia="Amiri" w:cs="Amiri"/>
          <w:color w:val="111111"/>
          <w:sz w:val="28"/>
          <w:sz w:val="28"/>
          <w:szCs w:val="28"/>
          <w:rtl w:val="true"/>
          <w:lang w:bidi="ar-SA"/>
        </w:rPr>
        <w:t xml:space="preserve">شَدِیدًا وَعَذَّبْنَاهَا عَذَابًا نُکْرًا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چه بسیار آبادی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پروردگارشان و فرستادگانش روی برگرداندند، پس ما آنان را به حساب سختی محاسبه کردیم و به عذاب بسیار شدیدی عذاب نمودیم؛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فَذَاقَتْ وَبَالَ أَمْرِهَا وَکَانَ عَاقِبَةُ أَمْرِهَا خُسْرًا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آنان کیفر سنگین کفر و کبرشان را چشیدند و سرانجام کارشان خسارت بود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 اللَّهُ لَهُمْ عَذَابًا شَدِیدًا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خدا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سخت آماده کرده است،</w:t>
      </w:r>
    </w:p>
    <w:p>
      <w:pPr>
        <w:pStyle w:val="Heading5"/>
        <w:numPr>
          <w:ilvl w:val="4"/>
          <w:numId w:val="1"/>
        </w:numPr>
        <w:rPr/>
      </w:pPr>
      <w:bookmarkStart w:id="2447" w:name="__RefHeading___Toc1227836_3264237689"/>
      <w:bookmarkStart w:id="2448" w:name="_Toc1152"/>
      <w:bookmarkEnd w:id="2447"/>
      <w:r>
        <w:rPr>
          <w:rtl w:val="true"/>
        </w:rPr>
        <w:t>کورت</w:t>
      </w:r>
      <w:r>
        <w:rPr>
          <w:rtl w:val="true"/>
        </w:rPr>
        <w:t>:</w:t>
      </w:r>
      <w:bookmarkEnd w:id="2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همه حیوانات وحشی محشور شوند</w:t>
      </w:r>
    </w:p>
    <w:p>
      <w:pPr>
        <w:pStyle w:val="Heading5"/>
        <w:numPr>
          <w:ilvl w:val="4"/>
          <w:numId w:val="1"/>
        </w:numPr>
        <w:rPr/>
      </w:pPr>
      <w:bookmarkStart w:id="2449" w:name="__RefHeading___Toc1227838_3264237689"/>
      <w:bookmarkStart w:id="2450" w:name="_Toc1153"/>
      <w:bookmarkEnd w:id="2449"/>
      <w:r>
        <w:rPr>
          <w:rtl w:val="true"/>
        </w:rPr>
        <w:t>الإنشقاق</w:t>
      </w:r>
      <w:r>
        <w:rPr>
          <w:rtl w:val="true"/>
        </w:rPr>
        <w:t>:</w:t>
      </w:r>
      <w:bookmarkEnd w:id="2450"/>
    </w:p>
    <w:p>
      <w:pPr>
        <w:pStyle w:val="BookText"/>
        <w:rPr/>
      </w:pPr>
      <w:r>
        <w:rPr>
          <w:rFonts w:ascii="Amiri" w:hAnsi="Amiri" w:eastAsia="Amiri" w:cs="Amiri"/>
          <w:color w:val="111111"/>
          <w:sz w:val="28"/>
          <w:sz w:val="28"/>
          <w:szCs w:val="28"/>
          <w:rtl w:val="true"/>
          <w:lang w:bidi="ar-SA"/>
        </w:rPr>
        <w:t xml:space="preserve">فَأَمَّا مَنْ أُوتِیَ کِتَابَهُ بِیَمِینِهِ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اما کسی که نامه اعمالش را به دست راستش دهند،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یُحَاسَبُ حِسَابًا یَسِیرًا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به زودی با حسابی آسان به حسابش رسیدگیشود،</w:t>
      </w:r>
    </w:p>
    <w:p>
      <w:pPr>
        <w:pStyle w:val="Heading5"/>
        <w:numPr>
          <w:ilvl w:val="4"/>
          <w:numId w:val="1"/>
        </w:numPr>
        <w:rPr/>
      </w:pPr>
      <w:bookmarkStart w:id="2451" w:name="__RefHeading___Toc1227840_3264237689"/>
      <w:bookmarkStart w:id="2452" w:name="_Toc1154"/>
      <w:bookmarkEnd w:id="2451"/>
      <w:r>
        <w:rPr>
          <w:rtl w:val="true"/>
        </w:rPr>
        <w:t>الغاشیة</w:t>
      </w:r>
      <w:r>
        <w:rPr>
          <w:rtl w:val="true"/>
        </w:rPr>
        <w:t>:</w:t>
      </w:r>
      <w:bookmarkEnd w:id="2452"/>
    </w:p>
    <w:p>
      <w:pPr>
        <w:pStyle w:val="BookText"/>
        <w:rPr/>
      </w:pPr>
      <w:r>
        <w:rPr>
          <w:rFonts w:ascii="Amiri" w:hAnsi="Amiri" w:eastAsia="Amiri" w:cs="Amiri"/>
          <w:color w:val="111111"/>
          <w:sz w:val="28"/>
          <w:sz w:val="28"/>
          <w:szCs w:val="28"/>
          <w:rtl w:val="true"/>
          <w:lang w:bidi="ar-SA"/>
        </w:rPr>
        <w:t xml:space="preserve">إِنَّ إِلَیْنَا إِیَابَهُمْ </w:t>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قطعاً بازگشت آنان به سوی ماست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عَلَیْنَا حِسَابَهُمْ </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آن گاه بی تردید حسابشان بر عهده ماست</w:t>
      </w:r>
      <w:r>
        <w:rPr>
          <w:rFonts w:eastAsia="IRNazanin" w:cs="IRNazanin"/>
          <w:color w:val="111111"/>
          <w:sz w:val="28"/>
          <w:szCs w:val="28"/>
          <w:rtl w:val="true"/>
          <w:lang w:bidi="fa-IR"/>
        </w:rPr>
        <w:t>.</w:t>
      </w:r>
    </w:p>
    <w:p>
      <w:pPr>
        <w:pStyle w:val="Heading5"/>
        <w:numPr>
          <w:ilvl w:val="4"/>
          <w:numId w:val="1"/>
        </w:numPr>
        <w:rPr/>
      </w:pPr>
      <w:bookmarkStart w:id="2453" w:name="__RefHeading___Toc1227842_3264237689"/>
      <w:bookmarkStart w:id="2454" w:name="_Toc1155"/>
      <w:bookmarkEnd w:id="2453"/>
      <w:r>
        <w:rPr>
          <w:rtl w:val="true"/>
        </w:rPr>
        <w:t>التکاثر</w:t>
      </w:r>
      <w:r>
        <w:rPr>
          <w:rtl w:val="true"/>
        </w:rPr>
        <w:t>:</w:t>
      </w:r>
      <w:bookmarkEnd w:id="2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شما در آن روز از نعمت ها بازپرسی خواهید شد</w:t>
      </w:r>
      <w:r>
        <w:rPr>
          <w:rFonts w:eastAsia="IRNazanin" w:cs="IRNazanin"/>
          <w:color w:val="111111"/>
          <w:sz w:val="28"/>
          <w:szCs w:val="28"/>
          <w:rtl w:val="true"/>
          <w:lang w:bidi="fa-IR"/>
        </w:rPr>
        <w:t>.</w:t>
      </w:r>
    </w:p>
    <w:p>
      <w:pPr>
        <w:pStyle w:val="Heading4"/>
        <w:numPr>
          <w:ilvl w:val="3"/>
          <w:numId w:val="1"/>
        </w:numPr>
        <w:rPr/>
      </w:pPr>
      <w:bookmarkStart w:id="2455" w:name="__RefHeading___Toc1227844_3264237689"/>
      <w:bookmarkStart w:id="2456" w:name="_Toc1156"/>
      <w:bookmarkEnd w:id="2455"/>
      <w:r>
        <w:rPr>
          <w:rtl w:val="true"/>
        </w:rPr>
        <w:t>تفسیر</w:t>
      </w:r>
      <w:bookmarkEnd w:id="2456"/>
    </w:p>
    <w:p>
      <w:pPr>
        <w:pStyle w:val="BookText"/>
        <w:rPr/>
      </w:pPr>
      <w:r>
        <w:rPr>
          <w:rFonts w:ascii="IRNazanin" w:hAnsi="IRNazanin" w:eastAsia="IRNazanin"/>
          <w:color w:val="111111"/>
          <w:sz w:val="28"/>
          <w:sz w:val="28"/>
          <w:szCs w:val="28"/>
          <w:rtl w:val="true"/>
          <w:lang w:bidi="fa-IR"/>
        </w:rPr>
        <w:t>طبرسی رحمه الله درباره آیه أُولئِکَ لَهُمْ نَصیبٌ مِمَّا کَسَبُوا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بهره ای از کسبشان دارند، به سبب این که مستحق ثواب بر آن کسب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سَریعُ الْحِسابِ، وجوهی در این آیه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یعنی خدا نسبت به بندگان نسبت به اعمالشان زود جزا می دهد و وقت جزا نزدیک است و این جاری مجرای آیه وَ ما أَمْرُ السَّاعَةِ إِلاَّ کَلَمْحِ الْبَصَرِ أَوْ هُوَ أَقْرَبُ یعنی و کار قیامت جز مانند یک چشم بر هم زدن یا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خداوند از جزا به حساب تعبیر کرد، زیرا جزا مکافات عمل و به مقدار آنست، پس جزا حساب عمل است و عبارت احسبنی الشیء یعنی مرا کفایت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آنست که مراد اینست که خدا اهل موقف را در مدت اندکی مورد حسابرسی قرار می دهد و حساب احدی او را از حساب غیر او مشغول نمی کند، چنانچه هیچ کاری خداوند را از کار دیگر باز نمی دارد و در خبر وارد شده که خداوند محاسبه تمامی مخلوقات را در مقدار چشم بر هم زدنی آنجام می دهد و روایت شده به مقدار زمان دوشیدن یک گوسفند حساب رسی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 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خدا تمام خلق را یک باره مورد محاسبه قرار می دهد همان طور که آنان را یک باره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سوم آنکه خدای سبحان فورا دعای اینان را قبول می کند و اجابت برای اینان بدون حبس در آن و مقداری که هر دعاکننده ای استحقاق آن را دارد و نزدیک این معناست، آنچه از ابن عباس روایت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اینها حسابی نیست؛ آنان نامه عملشان به دست راستشان داده می شود 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گناهان شماست که برای شما از آن گذشتم و این حسنات شماست که آن را برای شما مضاعف ساختم</w:t>
      </w:r>
      <w:r>
        <w:rPr>
          <w:rFonts w:eastAsia="IRNazanin" w:cs="IRNazanin"/>
          <w:color w:val="111111"/>
          <w:sz w:val="28"/>
          <w:szCs w:val="28"/>
          <w:rtl w:val="true"/>
          <w:lang w:bidi="fa-IR"/>
        </w:rPr>
        <w:t>.</w:t>
      </w:r>
      <w:r>
        <w:rPr>
          <w:rStyle w:val="FootnoteAnchor"/>
          <w:rtl w:val="true"/>
        </w:rPr>
        <w:footnoteReference w:id="88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باره آیه وَ إِنْ تُبْدُوا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آشکار کنید، ما فی أَنْفُسِکُمْ یعنی طاعات و معاصی درونی خود را علنی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تُخْفُوهُ یعنی اگر کتمانش کنید، یُحاسِبْکُمْ بِهِ اللَّهُ یعنی خداوند آن را می داند و شمار ار بر آن مجازات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شهادت را آشکار و اگر آن را کتمان کنید خداوند آن را می داند و بر آن مجازاتتان می کند که این قول از ابن عباس و جماعتی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تمام احکامی است که در سوره گذشت که </w:t>
      </w:r>
    </w:p>
    <w:p>
      <w:pPr>
        <w:pStyle w:val="BookText"/>
        <w:rPr/>
      </w:pPr>
      <w:r>
        <w:rPr>
          <w:rFonts w:ascii="Amiri" w:hAnsi="Amiri" w:eastAsia="Amiri" w:cs="Amiri"/>
          <w:color w:val="111111"/>
          <w:sz w:val="28"/>
          <w:sz w:val="28"/>
          <w:szCs w:val="28"/>
          <w:rtl w:val="true"/>
          <w:lang w:bidi="ar-SA"/>
        </w:rPr>
        <w:t xml:space="preserve">الله تعالي من العمل بخلافها و قال قوم إن هذه الآية منسوخة بقوله لا يُكَلِّفُ اللَّهُ نَفْساً إِلَّا وُسْعَها و رووا في ذلك خبرا ضعيفا و هذا لا يصح لأن تكليف ما ليس في الوسع غير جائز فكيف ينسخ و إنما المراد بالآية ما يتناوله الأمر و النهي من الاعتقادات و الإرادات و غير ذلك مما هو مستور عنا و أما ما لا يدخل في التكليف من الوساوس و الهواجس مما لا يمكن التحفظ عنه من الخواطر فهو خارج عنه لدلالة العقل و لقوله صلي الله عليه و آله و تجوز لهذه الأمة عن نسيانها و ما حدثت به أنفسها فعلي هذا يجوز أن تكون الآية الثانية بينت الأولي و أزالت توهم من صرف ذلك إلي غير وجهه و ظن أن ما يخطر بالبال و تتحدث به النفس مما لا يتعلق به التكليف فإن الله يؤاخذه به و الأمر بخلاف ذلك و قوله فَيَغْفِرُ لِمَنْ يَشاءُ منهم رحمة و تفضلا وَ يُعَذِّبُ مَنْ يَشاءُ منهم ممن استحق العقاب عدلا </w:t>
      </w:r>
      <w:r>
        <w:rPr>
          <w:rStyle w:val="FootnoteAnchor"/>
          <w:rtl w:val="true"/>
        </w:rPr>
        <w:footnoteReference w:id="888"/>
      </w:r>
      <w:r>
        <w:rPr>
          <w:rFonts w:ascii="Amiri" w:hAnsi="Amiri" w:eastAsia="Amiri" w:cs="Amiri"/>
          <w:color w:val="111111"/>
          <w:sz w:val="28"/>
          <w:sz w:val="28"/>
          <w:szCs w:val="28"/>
          <w:rtl w:val="true"/>
          <w:lang w:bidi="ar-SA"/>
        </w:rPr>
        <w:t xml:space="preserve">وَ اللَّهُ عَلي كُلِّ شَيْ‌ءٍ قَدِيرٌ من المغفرة و العذاب عن ابن عباس و لفظ الآية عام في جميع الأشياء و القول فيما يخطر بالبال من المعاصي أن الله سبحانه لا يؤاخذ به و إنما يؤاخذ بما يعزم الإنسان و يعقد قلبه عليه مع إمكان التحفظ عنه فيصير من أفعال القلب فيجازيه كما يجازيه علي أفعال الجوارح و إنما يجازيه جزاء العزم لا جزاء عين تلك المعصية </w:t>
      </w:r>
      <w:r>
        <w:rPr>
          <w:rStyle w:val="FootnoteAnchor"/>
          <w:rtl w:val="true"/>
        </w:rPr>
        <w:footnoteReference w:id="889"/>
      </w:r>
      <w:r>
        <w:rPr>
          <w:rFonts w:ascii="Amiri" w:hAnsi="Amiri" w:eastAsia="Amiri" w:cs="Amiri"/>
          <w:color w:val="111111"/>
          <w:sz w:val="28"/>
          <w:sz w:val="28"/>
          <w:szCs w:val="28"/>
          <w:rtl w:val="true"/>
          <w:lang w:bidi="ar-SA"/>
        </w:rPr>
        <w:t>لأنه لم يباشرها و هذا بخلاف العزم علي الطاعة فإنه يجازي علي عزمه ذلك جزاء تلك الطاعة كما جاء في الأخبار أن المنتظر للصلاة في الصلاة ما دام ينتظرها و هذا من لطائف نعم الله علي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عز و جل وَ ما مِنْ دَابَّةٍ فِي الْأَرْضِ أي ما من حيوان يمشي علي وجه الأرض وَ لا طائِرٍ يَطِيرُ بِجَناحَيْهِ جمع بهذين اللفظين جميع الحيوانات و إنما قال يَطِيرُ بِجَناحَيْهِ للتأكيد و رفع اللبس لأن القائل قد يقول طر في حاجتي أي أسرع فيها إِلَّا أُمَمٌ أي أصناف مصنفة تعرف بأسمائها يشتمل كل صنف علي العدد الكثير أَمْثالُكُمْ قيل إنه يريد أشباهكم في إبداع الله إياها و خلقه لها و دلالتها علي أن لها صانعا و قيل إنما مثلت الأمم من غير الناس بالناس في الحاجة إلي مدبر يدبرهم في أغذيتهم</w:t>
      </w:r>
    </w:p>
    <w:p>
      <w:pPr>
        <w:pStyle w:val="BookText"/>
        <w:rPr/>
      </w:pPr>
      <w:r>
        <w:rPr>
          <w:rFonts w:ascii="IRNazanin" w:hAnsi="IRNazanin" w:eastAsia="IRNazanin"/>
          <w:color w:val="111111"/>
          <w:sz w:val="28"/>
          <w:sz w:val="28"/>
          <w:szCs w:val="28"/>
          <w:rtl w:val="true"/>
          <w:lang w:bidi="fa-IR"/>
        </w:rPr>
        <w:t>خداوند مردم را از عمل به خلاف آن احکام می ترساند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منسوخ شده با آیه لا یُکَلِّفُ اللَّهُ نَفْساً إِلاَّ وُسْعَها و در خصوص نسخ آن خبر ضعیفی را روایت کرده اند و این سخن صحیح نیست زیرا تکلیف کردن به چیزی که در وسع مکلف نیست روا نیست، پس چگونه این نسخ شود؟ و مراد از آیه اعتقادات و اراده هایی است که متعلق امر و نهی واقع می شود و سایر چیزهایی که از ما پوشیده است؛ اما انچه در تکلیف داخل نمی شود از قبیل وسوسه ها و خطوراتی که تحفظ از ورود آن خواطر ممکن نیست، خارج از تکلیف است به خاطر دلالت عقل و به خاطر حدیث نبوی صلی الله علیه و آله که از فراموشی این امت و آنچه بدان حدیث نفس می کند درگذر؛ و بنا بر این آیه دوم ممکن است آیه اول را تبیین کند و توهم کسی را که آیه را منصرف از وجه اصلی آن نموده از بین ببرد که پنداشته آنچه به ذهن خطور می کند و نفس به آن حدیث می کند از اموری که تکلیف به آن تعلق پیدا می کند، خدا بر آن مؤاخذه می کند و امر بر خلاف این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فَیَغْفِرُ لِمَنْ یَشاءُ یعنی از باب تفضل و رحمت بر آنان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یُعَذِّبُ مَنْ یَشاءُ یعنی کسانی را که از باب عدالت خدا مستحق عقاب هستند،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 کُلِّ شَیْ‌ءٍ قَدیرٌ خدا بر هر چیزی از مغفرت و عذاب قدرت دارد که این تفسیر از ابن عباس است و لفظ آیه عام و در مورد همه اشیاست و سخن در باب آنچه از معاصی که به ذهن خطور می کند، خدای سبحان بر آن مؤاخذه نمی کند؛ بلکه فقط مؤاخذه می کند بر آنچه انسان بر آن عزم دارد و قلبش را بر انجام آن محکم ساخته در حالی که امکان تحفظ قلب بر آن باشد، که در این صورت این خطورات از افعال قلب است و خدا بر آن مجازات می کند، چنانچه بر افعال جوارح انسان را مجازات می کند و مجزات او نیز به خاطر تصمیم بر گناه است نه مجزات عین آن معصیت؛ زیرا مکلف آن را مستقیما انجام نداده و این به خلاف عزم بر طاعت است که خدا بر عزم آن طاعت جزای خود آن طاعت را می دهد، کما این که در اخبار آمده کسی که منتظر نماز است، ما دامی که منتظر است، گویی در نماز است و این امر از نعمتهای لطیف خداوند بر بندگانش می باشد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آیه وَ ما مِنْ دَابَّةٍ فِی الْأَرْضِ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حیوانی نیست که روی زمین راه برود وَ لا طائِرٍ یَطیرُ بِجَناحَیْهِ یعنی هیچ پرنده ای نیست که با دو بالش بپرد، خداوند با این دو لفظ دابه و طائر همه حیوانات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طائِرٍ یَطیرُ بِجَناحَیْهِ برای تأکید و رفع این اشتباه که کسی نگوید این از این باب است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 فی حاجتی یعنی برای قضای فلان حاجت من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أُمَمٌ یعنی اصنافی جدا شده هستند که با نامهایشان شناخته می شوند و هر صنفی مشتمل بر عدد کثیری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أَمْثالُکُمْ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که خدا ان را ابداع و خلق نموده و دلالت بر صانع خود دارد مانند و شبیه شما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امتهای غیر مردم تشبیه به مردم شده اند در این جهت که همگی محتاج مدبّری هستند که آنان را در تغذیه </w:t>
      </w:r>
    </w:p>
    <w:p>
      <w:pPr>
        <w:pStyle w:val="BookText"/>
        <w:rPr/>
      </w:pPr>
      <w:r>
        <w:rPr>
          <w:rFonts w:ascii="Amiri" w:hAnsi="Amiri" w:eastAsia="Amiri" w:cs="Amiri"/>
          <w:color w:val="111111"/>
          <w:sz w:val="28"/>
          <w:sz w:val="28"/>
          <w:szCs w:val="28"/>
          <w:rtl w:val="true"/>
          <w:lang w:bidi="ar-SA"/>
        </w:rPr>
        <w:t>و أكلهم و لباسهم و نومهم و يقظتهم و هدايتهم إلي مراشدهم إلي ما لا يحصي كثرة من أحوالهم و مصالحهم و أنهم يموتون و يحشرون و بين بهذا أنه لا يجوز للعباد أن يتعدوا في ظلم شي‌ء منها فإن الله خالقها و المنتصف لها ما فَرَّطْنا فِي الْكِتابِ مِنْ شَيْ‌ءٍ أي ما تركنا و قيل ما قصرنا و الكتاب القرآن لأن فيه جميع ما يحتاج إليه من أمور الدين و الدنيا إما مجملا و إما مفصلا و المجمل قد بينه علي لسان نبيه صلي الله عليه و آله و أمر باتباعه في قوله ما آتاكُمُ الرَّسُولُ فَخُذُوهُ الآية و قيل المراد به اللوح و قيل المراد به الأجل أي ما تركنا شيئا إلا و قد أوجبنا له أجلا ثم يحشرون جميعا ثُمَّ إِلي رَبِّهِمْ يُحْشَرُونَ أي يحشرون إلي الله بعد موتهم يوم القيامة كما يحشر العباد فيعوض الله تعالي ما يستحق العوض منها و ينتصف لبعضها من بعض و فيما رووه عن أبي هريرة أنه قال يحشر الله الخلق يوم القيامة البهائم و الدواب و الطير و كل شي‌ء فيبلغ من عدل الله يومئذ أن يأخذ للجماء من القرناء ثم يقول كوني ترابا فلذلك يَقُولُ الْكافِرُ يا لَيْتَنِي كُنْتُ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عِنْدَ رَسُولِ اللَّهِ صلي الله عليه و آله إِذِ انْتَطَحَتْ عَنْزَانِ فَقَالَ النَّبِيُّ صلي الله عليه و آله أَ تَدْرُونَ فِيمَا انْتَطَحَا فَقَالُوا لَا نَدْرِي قَالَ لَكِنِ اللَّهُ يَدْرِي وَ سَيَقْضِي بَيْنَهُمَا و علي هذا فإنما جعلت أمثالنا في الحشر و القصاص و يؤيده قوله تعالي وَ إِذَا الْوُحُوشُ حُشِرَتْ و استدلت جماعة من أهل التناسخ بهذه الآية علي أن البهائم و الطيور مكلّفة لقوله أُمَمٌ أَمْثالُكُمْ و هذا باطل لأنا قد بينا أنها من أي جهة تكون أمثالنا و لو وجب حمل ذلك علي العموم لوجب أن تكون أمثالنا في كونها علي مثل صورنا و هيئاتنا و خلقنا و أخلاقنا فكيف يصح تكليف البهائم و هي غير عاقلة و التكليف لا يصح إلا مع كمال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الرازي في ذلك فصلا مشبعا لا يهم إيراده و قد مر تفسير سوء الحساب في باب أحوال المجرمين و سيأتي في الأخبار و قال الطبرسي رحمه الله في قوله عز و جل اقْتَرَبَ لِلنَّاسِ حِسابُهُمْ اقترب افتعل من القرب و المعني اقترب للناس وقت حسابهم يعني القيامة أي وقت محاسبة الله إياهم و مساءلتهم عن نعمه هل قابلوها</w:t>
      </w:r>
    </w:p>
    <w:p>
      <w:pPr>
        <w:pStyle w:val="BookText"/>
        <w:rPr/>
      </w:pPr>
      <w:r>
        <w:rPr>
          <w:rFonts w:ascii="IRNazanin" w:hAnsi="IRNazanin" w:eastAsia="IRNazanin"/>
          <w:color w:val="111111"/>
          <w:sz w:val="28"/>
          <w:sz w:val="28"/>
          <w:szCs w:val="28"/>
          <w:rtl w:val="true"/>
          <w:lang w:bidi="fa-IR"/>
        </w:rPr>
        <w:t>و خوردن و لباس و خواب و بیداری و هدایت به محلهای رشدشان و احوال و مصالح و این که می میرند و محشور می شوند، امور آنان را تدبیر می کند و با این بیان تبیین فرمود که بر بندگان جایز نیست که در ظلم کردن بر چیزی از آن دواب و طیور تعدی کنند؛ چرا که خدا خالق آنان است و حق آنان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فِی الْکِتابِ مِنْ شَیْ‌ءٍ یعنی ما در کتاب چیزی را ترک و رها نکردیم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کوتاهی نکردیم و مراد از کتاب، قرآن است؛ زیرا در قرآن تمام آنچه بدان نیاز است از امور دین و دنیا وجود دارد یا به نحو اجمال و یا به نحو تفصیل و مجملات را بر زبان پیامبرش صلی الله علیه و آله تبیین فرموده و با آیه وَ ما آتاکُمُ الرَّسُولُ فَخُذُوهُ یعنی 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تا آخر آیه امر به تبعیت آن کرده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کتاب لوح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کتاب اجل است یعنی ما چیزی را ترک نکردیم مگر آن که برای آن مدتی معین کردیم، سپس همگی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رَبِّهِمْ یُحْشَرُونَ یعنی بعد از مرگ به سوی خدا محشور می شوند، چنانچه بندگان محشور می شوند، پس خدا عوض هر آنچه را که مستحق عوض است می دهد و برای برخی از برخی دیگر دادخواهی می کند و از ابی هریره روایت نموده اند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را در روز قیامت به شکل بهایم و جنبدگان و پرندگان و هر چیزی محشور می کند و در آن روز عدالت خدا به جایی می رسد که حق گوسفند بدون شاخ را از گوسفند شاخدار می گیرد،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خاطر کافر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خاک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ذرّ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نزد رسول خدا صلی الله علیه و آله بودم، دو بز به هم شاخ می زدند،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به جه خاطر به هم شاخ می زنند؟ پس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می داند و بین آنان قضاوت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آن حیوانات در گرد آوردن و قصاص اعمالشان تشبیه به ما شده اند و مؤید این تفسیر آیه وَ إِذَا الْوُحُوشُ حُشِرَتْ یعنی و آن گه که وحوش را همی گرد آرند و گروهی از قائلان به تناسخ به این آیه استدلال کرده اند که چهارپایان و پرندگان نیز مکلف هستند به خاطر أُمَمٌ أمثالُکُم و این نظر باطل است زیرا ما تبیین نمودیم که آنان از چه جهت شبیه ما هستند و اگر واجب باشد که آیه را بر عمومش حمل کنیم، باید بگوییم آنها شبیه ما هستند در این جهت که مثل صورت و شکل و خلقت و اخلاق ما هستند؛ پس چگونه تکلیف کردن بر بهائم صحیح است در حالی که عاقل نیستند و تکلیف تنها با کمال عقل صحیح است</w:t>
      </w:r>
      <w:r>
        <w:rPr>
          <w:rFonts w:eastAsia="IRNazanin" w:cs="IRNazanin"/>
          <w:color w:val="111111"/>
          <w:sz w:val="28"/>
          <w:szCs w:val="28"/>
          <w:rtl w:val="true"/>
          <w:lang w:bidi="fa-IR"/>
        </w:rPr>
        <w:t>.</w:t>
      </w:r>
      <w:r>
        <w:rPr>
          <w:rStyle w:val="FootnoteAnchor"/>
          <w:rtl w:val="true"/>
        </w:rPr>
        <w:footnoteReference w:id="89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این باب فصل مفصلی را که آوردنش اهمیتی ندارد، آورده و تفسیر سوء الحساب در باب احوال مجرمان گذشت و در روایات نیز خواهد آمد و طبرسی رحمه الله درباره آیه اقْتَرَبَ لِلنَّاسِ حِسابُهُمْ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 افتعل از قرب است و معنا این می شود که وقت حسابرسی اعمال مردم یعنی روز قیامت نزدیک است؛ یعنی وقت حسابرسی خدا از مردم و مورد سؤال واقع شدنشان از نعمتهای او که آیا آن را با شکرخدا مقابله کردند </w:t>
      </w:r>
    </w:p>
    <w:p>
      <w:pPr>
        <w:pStyle w:val="BookText"/>
        <w:rPr/>
      </w:pPr>
      <w:r>
        <w:rPr>
          <w:rFonts w:ascii="Amiri" w:hAnsi="Amiri" w:eastAsia="Amiri" w:cs="Amiri"/>
          <w:color w:val="111111"/>
          <w:sz w:val="28"/>
          <w:sz w:val="28"/>
          <w:szCs w:val="28"/>
          <w:rtl w:val="true"/>
          <w:lang w:bidi="ar-SA"/>
        </w:rPr>
        <w:t>بالشكر و عن أوامره هل امتثلوها و عن نواهيه هل اجتنبوها و إنما وصف بالقرب لأن كل ما هو آت قريب وَ هُمْ فِي غَفْلَةٍ من دنوها و كونها مُعْرِضُونَ عن التفكر فيها و التأهب لها و قيل عن الإيمان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تعالي أَعْمالُهُمْ كَسَرابٍ بِقِيعَةٍ أي أعمالهم التي يحسبونها صالحة نافعة عند الله يجدونها لاغية مخيبة في العاقبة كسراب و هو ما يري في الفلاة من لمعان الشمس عليها وقت الظهيرة فيظن أنه ماء يسرب أي يجري و القيعة بمعني القاع و هو الأرض المستوية و قيل جمعه كجار و جيرة يَحْسَبُهُ الظَّمْآنُ ماءً أي العطشان و تخصيصه لتشبيه الكافر به في شدة الخيبة عند مسيس الحاجة حَتَّي إِذا جاءَهُ جاء ما توهمه ماء أو جاء موضعه لَمْ يَجِدْهُ شَيْئاً مما ظنه وَ وَجَدَ اللَّهَ عِنْدَهُ عقابه أو زبانيته أو وجده محاسبا إياه فَوَفَّاهُ حِسابَهُ استعواضا أو مجازاة وَ اللَّهُ سَرِيعُ الْحِسابِ لا يشغله حساب عن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كَأَيِّنْ مِنْ قَرْيَةٍ أهل قرية عَتَتْ عَنْ أَمْرِ رَبِّها وَ رُسُلِهِ أعرضت عنه إعراض العاتي المعاند فَحاسَبْناها حِساباً شَدِيداً باستقصاء و المناقشة وَ عَذَّبْناها عَذاباً نُكْراً منكرا و المراد حساب الآخرة و عذابها و التعبير بلفظ الماضي للتحقيق فَذاقَتْ وَبالَ أَمْرِها عقوبة كفرها و معاصيها وَ كانَ عاقِبَةُ أَمْرِها خُسْراً لا ربح فيه أصلا و في قوله تعالي إِنَّ إِلَيْنا إِيابَهُمْ أي رجوعهم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في قوله تعالي ثُمَّ لَتُسْئَلُنَّ يَوْمَئِذٍ عَنِ النَّعِيمِ قال مقاتل يعني كفار مكة كانوا في الدنيا في الخير و النعمة فيسألون يوم القيامة عن شكر ما كانوا فيه إذ لم يشكروا رب النعيم حيث عبدوا غيره و أشركوا به ثم يعذبون علي ترك الشكر و هذا قول الحسن قال لا يسأل عن النعيم إلا أهل النار و قال الأكثرون إن المعني ثم لتسألن يا معاشر المكلفين عن النعيم قال قتادة إن الله سائل كل ذي نعمة عما أنعم عليه و قيل عن النعيم في المأكل و المشرب و غيرهما من الملاذ عن سعيد بن جبير و قيل النعيم الصحة و الفراغ عن عكرمة و قيل هو الأمن و الصحة عن ابن مسعود و مجاهد و روي ذلك عن أبي جعفر و أبي عبد الله عليه السلام و قيل يسأل عن كل نعيم</w:t>
      </w:r>
    </w:p>
    <w:p>
      <w:pPr>
        <w:pStyle w:val="BookText"/>
        <w:rPr/>
      </w:pPr>
      <w:r>
        <w:rPr>
          <w:rFonts w:ascii="IRNazanin" w:hAnsi="IRNazanin" w:eastAsia="IRNazanin"/>
          <w:color w:val="111111"/>
          <w:sz w:val="28"/>
          <w:sz w:val="28"/>
          <w:szCs w:val="28"/>
          <w:rtl w:val="true"/>
          <w:lang w:bidi="fa-IR"/>
        </w:rPr>
        <w:t>و از اوامر خدا که آیا امتثال کردند و از نواهی خدا اجتناب کردند و به این خاطر وصف به قرب فرمود که هر چه آمدنی است نزدیک است وَ هُمْ فی غَفْلَةٍ یعنی آنان از نزدیکی و تحققش غافلند مُعْرِضُونَ یعنی از تفکر در آن و مهیا شدن برایش روی گردانند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به آن غافلند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و بیضاوی در مورد آیه أَعْمالُهُمْ کَسَرابٍ بِقیعَةٍ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اعمالشان که آن را نزد خدا صالح و نافع می پندارند، در آخرت لغو و نومید کننده مثل سراب می یابند و سراب چیزی است که در بیابان از نور خورشید بر بیابان در وقت ظهر دیده می شود و بیننده آن را آبی جاری می پندارد و قیعه به معنای قاع است که همان زمین مسطح است و گفته شده جمع قاع مثل جار و جیره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یَحْسَبُهُ الظَّمْآنُ ماءً یعنی فرد تشنه آن را آب می پندارد و ذکر تشنه به این خاطر است که از شدت نومیدی کافر را به تشنه به سراب رسیده در وقت اوج حاجت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جاءَهُ وقتی به نزد آنچه آن را آب توهم کرده یا به موضع آن که می رسد، لَمْ یَجِدْهُ شَیْئاً آن را آبی که گمان کرده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 اللَّهَ عِنْدَهُ یعنی عقاب خدا یا آتشبانان خدا را نزد آنن می یابد یا خدا ررا می یابد که می خواهد از او حسابرسی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فَوَفَّاهُ حِسابَهُ یعنی خدا حساب او را از سر عوض دادن یا از سر مجازات، کامل به او عطا می کند وَ اللَّهُ سَریعُ الْحِسابِ یعنی حسابرسی به کسی خدا را از حسابرسی دیگران مشغول نمی کند و باز نمی دارد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و درباره آیه وَ کَأَیِّنْ مِنْ قَرْیَةٍ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بسیار اهل قریه ای که عَتَتْ عَنْ أَمْرِ رَبِّها وَ رُسُلِهِ یعنی از امر پرودگار و رسولان او مانند اعراض شخص سرکش معاند روی گردانده اند؛ فَحاسَبْناها حِساباً شَدیداً یعنی ما او را با پیگیری و دقت فراوان حسابرسی می کنیم وَ عَذَّبْناها عَذاباً نُکْراً یعنی و او را به عذابی انکار شده عذاب می کنبم و مراد حسابرسی آخرت و عذاب آنست و تعبیر به فعل ماضی به این خاطر است که گویا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فَذاقَتْ وَبالَ أَمْرِها پس طعم عقوبت کفر و معاصی خود را 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عاقِبَةُ أَمْرِها خُسْراً یعنی در عاقبت امرش اصلا سودی نمی برد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در مورد آیه إِنَّ إِلَیْنا إِیابَهُمْ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رجوع ایشان به سوی ماست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طبرسی درباره آیه ثُمَّ لَتُسْئَلُنَّ یَوْمَئِذٍ عَنِ النَّعیمِ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 مراد کفار مکه هستند که در دنیا در خیر و نعمت بودند، پس در روز قیامت از شکر آنچه در آن بودند سؤال می شوند زیرا پروردگار نعمتها را شکر نگفتند، چرا که غیر او را پرستیدند و به او شرک ورزیدند، سپس بر ترک شکر عذاب می شوند و این قول حسن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 پرسیده نمی شوند مگر اهل آتش و اکثر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اینست که ای گروههای مکلفان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 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دارای نعمتی از نعمتی که به او داده شده می پرسد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خوردن و آشامیدن و غیر اینها از نعمتهای پنهان پرسیده می شود که این تفسیر از سعید بن جبیر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صحت و فراغ بال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سلامتی است که از ابن مسعود و مجاهد نقل شده و این تفسیر از امام باقر و امام صادق علیهما السلام روایت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نعمتی </w:t>
      </w:r>
      <w:bookmarkStart w:id="2457" w:name="pg13885_196511"/>
    </w:p>
    <w:p>
      <w:pPr>
        <w:pStyle w:val="BookText"/>
        <w:rPr/>
      </w:pPr>
      <w:bookmarkEnd w:id="2457"/>
      <w:r>
        <w:rPr>
          <w:rFonts w:ascii="Amiri" w:hAnsi="Amiri" w:eastAsia="Amiri" w:cs="Amiri"/>
          <w:color w:val="111111"/>
          <w:sz w:val="28"/>
          <w:sz w:val="28"/>
          <w:szCs w:val="28"/>
          <w:rtl w:val="true"/>
          <w:lang w:bidi="ar-SA"/>
        </w:rPr>
        <w:t>إلا ما خصه الحديث وَ هُوَ قَوْلُهُ عليه السلام ثَلَاثَةٌ لَا يُسْأَلُ عَنْهَا الْعَبْدُ خِرْقَةٌ يُوَارِي بِهَا عَوْرَتَهُ أَوْ كِسْرَةٌ يَسُدُّ بِهَا جَوْعَتَهُ أَوْ بَيْتٌ يَكُنُّهُ مِنَ الْحَرِّ وَ الْبَرْدِ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بَعْضَ الصَّحَابَةِ أَضَافَ النَّبِيَّ صلي الله عليه و آله مَعَ جَمَاعَةٍ مِنْ أَصْحَابِهِ فَوَجَدُوا عِنْدَهُ تَمْراً وَ مَاءً بَارِداً فَأَكَلُوا فَلَمَّا خَرَجُوا قَالَ هَذَا مِنَ النَّعِيمِ الَّذِي تُسْأَلُونَ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الْعَيَّاشِيُّ بِإِسْنَادِهِ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حَنِيفَةَ أَبَا عَبْدِ اللَّهِ عليه السلام عَنْ هَذِهِ الْآيَةِ فَقَالَ لَهُ مَا النَّعِيمُ عِنْدَكَ يَا نُعْمَانُ قَالَ الْقُوتُ مِنَ الطَّعَامِ وَ الْمَاءُ الْبَارِدُ فَقَالَ لَئِنْ أَوْقَفَكَ اللَّهُ بَيْنَ يَدَيْهِ يَوْمَ الْقِيَامَةِ حَتَّي يَسْأَلَكَ عَنْ كُلِّ أَكْلَةٍ أَكَلْتَهَا أَوْ شَرْبَةٍ شَرِبْتَهَا لَيَطُولَنَّ وُقُوفُكَ بَيْنَ يَدَيْهِ قَالَ فَمَا النَّعِيمُ جُعِلْتُ فِدَاكَ قَالَ نَحْنُ أَهْلَ الْبَيْتِ النَّعِيمُ الَّذِي أَنْعَمَ اللَّهُ بِنَا عَلَي الْعِبَادِ وَ بِنَا ائْتَلَفُوا بَعْدَ مَا كَانُوا مُخْتَلِفِينَ وَ بِنَا أَلَّفَ اللَّهُ بَيْنَ قُلُوبِهِمْ فَجَعَلَهُمْ إِخْوَاناً بَعْدَ أَنْ كَانُوا أَعْدَاءً وَ بِنَا هَدَاهُمُ اللَّهُ لِلْإِسْلَامِ وَ هُوَ النِّعْمَةُ الَّتِي لَا تَنْقَطِعُ وَ اللَّهُ سَائِلُهُمْ عَنْ حَقِّ النَّعِيمِ الَّذِي أَنْعَمَ بِهِ عَلَيْهِمْ وَ هُوَ النَّبِيُّ صلي الله عليه و آله وَ عِتْرَتُهُ عليهم السلام</w:t>
      </w:r>
      <w:r>
        <w:rPr>
          <w:rFonts w:eastAsia="Amiri" w:cs="Amiri" w:ascii="Amiri" w:hAnsi="Amiri"/>
          <w:color w:val="111111"/>
          <w:sz w:val="28"/>
          <w:szCs w:val="28"/>
          <w:rtl w:val="true"/>
          <w:lang w:bidi="ar-SA"/>
        </w:rPr>
        <w:t>.</w:t>
      </w:r>
    </w:p>
    <w:p>
      <w:pPr>
        <w:pStyle w:val="Heading4"/>
        <w:numPr>
          <w:ilvl w:val="3"/>
          <w:numId w:val="1"/>
        </w:numPr>
        <w:rPr/>
      </w:pPr>
      <w:bookmarkStart w:id="2458" w:name="__RefHeading___Toc1227846_3264237689"/>
      <w:bookmarkStart w:id="2459" w:name="_Toc1157"/>
      <w:bookmarkEnd w:id="2458"/>
      <w:r>
        <w:rPr>
          <w:rtl w:val="true"/>
        </w:rPr>
        <w:t>الأخبار</w:t>
      </w:r>
      <w:bookmarkEnd w:id="2459"/>
    </w:p>
    <w:p>
      <w:pPr>
        <w:pStyle w:val="Heading5"/>
        <w:numPr>
          <w:ilvl w:val="4"/>
          <w:numId w:val="1"/>
        </w:numPr>
        <w:rPr/>
      </w:pPr>
      <w:bookmarkStart w:id="2460" w:name="__RefHeading___Toc1227848_3264237689"/>
      <w:bookmarkStart w:id="2461" w:name="_Toc1158"/>
      <w:bookmarkEnd w:id="2460"/>
      <w:r>
        <w:rPr>
          <w:rtl w:val="true"/>
        </w:rPr>
        <w:t>«</w:t>
      </w:r>
      <w:r>
        <w:rPr/>
        <w:t>1</w:t>
      </w:r>
      <w:r>
        <w:rPr>
          <w:rtl w:val="true"/>
        </w:rPr>
        <w:t>»</w:t>
      </w:r>
      <w:bookmarkEnd w:id="2461"/>
    </w:p>
    <w:p>
      <w:pPr>
        <w:pStyle w:val="BookText"/>
        <w:rPr/>
      </w:pPr>
      <w:r>
        <w:rPr>
          <w:rFonts w:ascii="Amiri" w:hAnsi="Amiri" w:eastAsia="Amiri" w:cs="Amiri"/>
          <w:color w:val="111111"/>
          <w:sz w:val="28"/>
          <w:sz w:val="28"/>
          <w:szCs w:val="28"/>
          <w:rtl w:val="true"/>
          <w:lang w:bidi="ar-SA"/>
        </w:rPr>
        <w:t xml:space="preserve">ل، الخصال لي، الأمالي للصدوق مُحَمَّدُ بْنُ أَحْمَدَ الْأَسَدِيُّ الْبَرْدَعِيُّ </w:t>
      </w:r>
      <w:r>
        <w:rPr>
          <w:rStyle w:val="FootnoteAnchor"/>
          <w:rtl w:val="true"/>
        </w:rPr>
        <w:footnoteReference w:id="895"/>
      </w:r>
      <w:r>
        <w:rPr>
          <w:rFonts w:ascii="Amiri" w:hAnsi="Amiri" w:eastAsia="Amiri" w:cs="Amiri"/>
          <w:color w:val="111111"/>
          <w:sz w:val="28"/>
          <w:sz w:val="28"/>
          <w:szCs w:val="28"/>
          <w:rtl w:val="true"/>
          <w:lang w:bidi="ar-SA"/>
        </w:rPr>
        <w:t>عَنْ رُقَيَّةَ بِنْتِ إِسْحَاقَ بْنِ مُوسَي بْنِ جَعْفَرٍ عَنْ أَبِيهَا عَنْ آبَائِهِ عليهم السلام قَالَ قَالَ رَسُولُ اللَّهِ صلي الله عليه و آله لَا تَزُولُ قَدَمَا عَبْدٍ يَوْمَ الْقِيَامَةِ حَتَّي يُسْأَلَ عَنْ أَرْبَعٍ عَنْ عُمُرِهِ فِيمَا أَفْنَاهُ وَ شَبَابِهِ فِيمَا أَبْلَاه وَ عَنْ مَالِهِ مِنْ أَيْنَ كَسَبَهُ وَ فِيمَا أَنْفَقَهُ وَ عَنْ حُبِّنَا أَهْلَ الْبَيْتِ</w:t>
      </w:r>
      <w:r>
        <w:rPr>
          <w:rFonts w:eastAsia="Amiri" w:cs="Amiri" w:ascii="Amiri" w:hAnsi="Amiri"/>
          <w:color w:val="111111"/>
          <w:sz w:val="28"/>
          <w:szCs w:val="28"/>
          <w:rtl w:val="true"/>
          <w:lang w:bidi="ar-SA"/>
        </w:rPr>
        <w:t>.</w:t>
      </w:r>
    </w:p>
    <w:p>
      <w:pPr>
        <w:pStyle w:val="Heading5"/>
        <w:numPr>
          <w:ilvl w:val="4"/>
          <w:numId w:val="1"/>
        </w:numPr>
        <w:rPr/>
      </w:pPr>
      <w:bookmarkStart w:id="2462" w:name="__RefHeading___Toc1227850_3264237689"/>
      <w:bookmarkStart w:id="2463" w:name="_Toc1159"/>
      <w:bookmarkEnd w:id="2462"/>
      <w:r>
        <w:rPr>
          <w:rtl w:val="true"/>
        </w:rPr>
        <w:t>بيان</w:t>
      </w:r>
      <w:bookmarkEnd w:id="2463"/>
    </w:p>
    <w:p>
      <w:pPr>
        <w:pStyle w:val="BookText"/>
        <w:rPr/>
      </w:pPr>
      <w:r>
        <w:rPr>
          <w:rFonts w:ascii="Amiri" w:hAnsi="Amiri" w:eastAsia="Amiri" w:cs="Amiri"/>
          <w:color w:val="111111"/>
          <w:sz w:val="28"/>
          <w:sz w:val="28"/>
          <w:szCs w:val="28"/>
          <w:rtl w:val="true"/>
          <w:lang w:bidi="ar-SA"/>
        </w:rPr>
        <w:t>العمر لا يستلزم القوة و الشباب و كل منهما نعمة يسأل عن كل منهما و مع الاستلزام أيضا تكفي المغايرة للسؤال عن كل منهما</w:t>
      </w:r>
      <w:r>
        <w:rPr>
          <w:rFonts w:eastAsia="Amiri" w:cs="Amiri" w:ascii="Amiri" w:hAnsi="Amiri"/>
          <w:color w:val="111111"/>
          <w:sz w:val="28"/>
          <w:szCs w:val="28"/>
          <w:rtl w:val="true"/>
          <w:lang w:bidi="ar-SA"/>
        </w:rPr>
        <w:t>.</w:t>
      </w:r>
    </w:p>
    <w:p>
      <w:pPr>
        <w:pStyle w:val="Heading5"/>
        <w:numPr>
          <w:ilvl w:val="4"/>
          <w:numId w:val="1"/>
        </w:numPr>
        <w:rPr/>
      </w:pPr>
      <w:bookmarkStart w:id="2464" w:name="__RefHeading___Toc1227852_3264237689"/>
      <w:bookmarkStart w:id="2465" w:name="_Toc1160"/>
      <w:bookmarkEnd w:id="2464"/>
      <w:r>
        <w:rPr>
          <w:rtl w:val="true"/>
        </w:rPr>
        <w:t>«</w:t>
      </w:r>
      <w:r>
        <w:rPr/>
        <w:t>2</w:t>
      </w:r>
      <w:r>
        <w:rPr>
          <w:rtl w:val="true"/>
        </w:rPr>
        <w:t>»</w:t>
      </w:r>
      <w:bookmarkEnd w:id="2465"/>
    </w:p>
    <w:p>
      <w:pPr>
        <w:pStyle w:val="BookText"/>
        <w:rPr/>
      </w:pPr>
      <w:r>
        <w:rPr>
          <w:rFonts w:ascii="Amiri" w:hAnsi="Amiri" w:eastAsia="Amiri" w:cs="Amiri"/>
          <w:color w:val="111111"/>
          <w:sz w:val="28"/>
          <w:sz w:val="28"/>
          <w:szCs w:val="28"/>
          <w:rtl w:val="true"/>
          <w:lang w:bidi="ar-SA"/>
        </w:rPr>
        <w:t>لي، الأمالي للصدوق فِي خَبَرِ سَعِيدِ بْنِ الْمُسَيَّبِ عَنْ عَلِيِّ بْنِ الْحُسَيْنِ عليهما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الْقَوْلُ مِنَ اللَّهِ فِي الْكِتَابِ عَلَي أَهْلِ الْمَعَاصِي وَ الذُّنُوبِ فَقَالَ عَزَّ وَ جَلَّ وَ لَئِنْ مَسَّتْهُمْ نَفْحَةٌ مِنْ عَذابِ رَبِّكَ لَيَقُولُنَّ يا وَيْلَنا إِنَّا كُنَّا ظالِمِينَ فَإِنْ قُلْتُمْ أَيُّهَا النَّاسُ إِنَّ اللَّهَ عَزَّ وَ جَلَّ إِنَّمَا عَنَي بِهَذَا أَهْلَ الشِّرْكِ فَكَيْفَ ذَلِكَ وَ هُوَ يَقُولُ وَ نَضَعُ الْمَوازِينَ الْقِسْطَ لِيَوْمِ الْقِيامَةِ فَلا تُظْلَمُ نَفْسٌ شَيْئاً وَ إِنْ كانَ مِثْقالَ حَبَّةٍ مِنْ خَرْدَلٍ أَتَيْنا بِها وَ كَفي</w:t>
      </w:r>
    </w:p>
    <w:p>
      <w:pPr>
        <w:pStyle w:val="BookText"/>
        <w:rPr/>
      </w:pPr>
      <w:r>
        <w:rPr>
          <w:rFonts w:ascii="IRNazanin" w:hAnsi="IRNazanin" w:eastAsia="IRNazanin"/>
          <w:color w:val="111111"/>
          <w:sz w:val="28"/>
          <w:sz w:val="28"/>
          <w:szCs w:val="28"/>
          <w:rtl w:val="true"/>
          <w:lang w:bidi="fa-IR"/>
        </w:rPr>
        <w:t>جز آنچه حدیث ذیل آن را استثنا کرده پرسیده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حدیث سخن آن حضرت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بنده از آن پرسیده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که با آن عورتش را پوشانده یا تکه خوراکی که با آن سد جوع کرده یا خانه ای که او را از گرما و سرما مخفی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یکی از صحابه به پیامبر صلی الله علیه و آله و جماعتی از اصحابش مهمانی داد؛ پس نزد او خرما و آب خنکی یافتند و خوردند و بیرون رفتند؛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همان نعمتهایی است که از آن بازخواست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در حدیث طولانی نقل کرده که ابو حنیفه از امام صادق علیه السلام درباره همین آیه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نعیم به اعتقاد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قوتی از غذا و آب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روز قیامت تو را در مقابل خود متوقف کند تا از تو درباره هر وعده ای که خوردی یا هر جرعه آبی که نوشیدی بپرسد، وقوف تو در مقابل او قطعا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نعیم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نعیم هستیم که خدا به سبب ما بر مردم نعمت داده و به سبب ما جمع شده اند پس از آنکه متفرق بودند و به سبب ما خداوند بین دلهایشان الفت قرار داده و آنان را برادر هم قرار داده است، بعد از آنکه با هم دشمن بودند و به سبب ما خداوند آنان را به اسلام هدایت کرده و این نعمتی است که منقطع نمی شود و خدا از آنان در مورد حق نعیمی که به آنان عطا کرده که همان پیامبر صلی الله علیه و آله و عترت او علیه السلام هستند خواهد پرسید</w:t>
      </w:r>
      <w:r>
        <w:rPr>
          <w:rFonts w:eastAsia="IRNazanin" w:cs="IRNazanin"/>
          <w:color w:val="111111"/>
          <w:sz w:val="28"/>
          <w:szCs w:val="28"/>
          <w:rtl w:val="true"/>
          <w:lang w:bidi="fa-IR"/>
        </w:rPr>
        <w:t>.</w:t>
      </w:r>
      <w:r>
        <w:rPr>
          <w:rStyle w:val="FootnoteAnchor"/>
          <w:rtl w:val="true"/>
        </w:rPr>
        <w:footnoteReference w:id="896"/>
      </w:r>
    </w:p>
    <w:p>
      <w:pPr>
        <w:pStyle w:val="Heading4"/>
        <w:numPr>
          <w:ilvl w:val="3"/>
          <w:numId w:val="1"/>
        </w:numPr>
        <w:rPr/>
      </w:pPr>
      <w:bookmarkStart w:id="2466" w:name="__RefHeading___Toc1227854_3264237689"/>
      <w:bookmarkStart w:id="2467" w:name="_Toc1161"/>
      <w:bookmarkEnd w:id="2466"/>
      <w:r>
        <w:rPr>
          <w:rtl w:val="true"/>
        </w:rPr>
        <w:t>روایات</w:t>
      </w:r>
      <w:bookmarkEnd w:id="2467"/>
    </w:p>
    <w:p>
      <w:pPr>
        <w:pStyle w:val="Heading5"/>
        <w:numPr>
          <w:ilvl w:val="4"/>
          <w:numId w:val="1"/>
        </w:numPr>
        <w:rPr/>
      </w:pPr>
      <w:bookmarkStart w:id="2468" w:name="__RefHeading___Toc1227856_3264237689"/>
      <w:bookmarkStart w:id="2469" w:name="_Toc1162"/>
      <w:bookmarkEnd w:id="2468"/>
      <w:r>
        <w:rPr>
          <w:rtl w:val="true"/>
        </w:rPr>
        <w:t xml:space="preserve">روایت </w:t>
      </w:r>
      <w:r>
        <w:rPr/>
        <w:t>1</w:t>
      </w:r>
      <w:r>
        <w:rPr>
          <w:rtl w:val="true"/>
        </w:rPr>
        <w:t>.</w:t>
      </w:r>
      <w:bookmarkEnd w:id="2469"/>
    </w:p>
    <w:p>
      <w:pPr>
        <w:pStyle w:val="BookText"/>
        <w:rPr/>
      </w:pPr>
      <w:r>
        <w:rPr>
          <w:rFonts w:ascii="IRNazanin" w:hAnsi="IRNazanin" w:eastAsia="IRNazanin"/>
          <w:color w:val="111111"/>
          <w:sz w:val="28"/>
          <w:sz w:val="28"/>
          <w:szCs w:val="28"/>
          <w:rtl w:val="true"/>
          <w:lang w:bidi="fa-IR"/>
        </w:rPr>
        <w:t>خصال،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 دو قدمش از جا برداشته نمی شود مگر آن که از چهار چیز مورد سؤال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راهی آن را نابود کرد و از جوانی اش که آن را در چه راهی پوساند و از مالش که از کجا کسب کرد و در چه راهی خرج کرد و از محبت ما اهل بیت</w:t>
      </w:r>
      <w:r>
        <w:rPr>
          <w:rFonts w:eastAsia="IRNazanin" w:cs="IRNazanin"/>
          <w:color w:val="111111"/>
          <w:sz w:val="28"/>
          <w:szCs w:val="28"/>
          <w:rtl w:val="true"/>
          <w:lang w:bidi="fa-IR"/>
        </w:rPr>
        <w:t>.</w:t>
      </w:r>
      <w:r>
        <w:rPr>
          <w:rStyle w:val="FootnoteAnchor"/>
          <w:rtl w:val="true"/>
        </w:rPr>
        <w:footnoteReference w:id="897"/>
      </w:r>
    </w:p>
    <w:p>
      <w:pPr>
        <w:pStyle w:val="Heading5"/>
        <w:numPr>
          <w:ilvl w:val="4"/>
          <w:numId w:val="1"/>
        </w:numPr>
        <w:rPr/>
      </w:pPr>
      <w:bookmarkStart w:id="2470" w:name="__RefHeading___Toc1227858_3264237689"/>
      <w:bookmarkStart w:id="2471" w:name="_Toc1163"/>
      <w:bookmarkEnd w:id="2470"/>
      <w:r>
        <w:rPr>
          <w:rtl w:val="true"/>
        </w:rPr>
        <w:t>توضیح</w:t>
      </w:r>
      <w:bookmarkEnd w:id="2471"/>
    </w:p>
    <w:p>
      <w:pPr>
        <w:pStyle w:val="BookText"/>
        <w:rPr/>
      </w:pPr>
      <w:r>
        <w:rPr>
          <w:rFonts w:ascii="IRNazanin" w:hAnsi="IRNazanin" w:eastAsia="IRNazanin"/>
          <w:color w:val="111111"/>
          <w:sz w:val="28"/>
          <w:sz w:val="28"/>
          <w:szCs w:val="28"/>
          <w:rtl w:val="true"/>
          <w:lang w:bidi="fa-IR"/>
        </w:rPr>
        <w:t>نعمت عمر مستلزم نعمت قوت و جوانی نیست و هر یک از عمر و جوانی نعمتی هستند که از هر یک پرسیده خواهد شد و اگر هم کسی قائل باشد که لازمه عمر جوانی است، مغایرت در سؤال از هر یک کافی است</w:t>
      </w:r>
      <w:r>
        <w:rPr>
          <w:rFonts w:eastAsia="IRNazanin" w:cs="IRNazanin"/>
          <w:color w:val="111111"/>
          <w:sz w:val="28"/>
          <w:szCs w:val="28"/>
          <w:rtl w:val="true"/>
          <w:lang w:bidi="fa-IR"/>
        </w:rPr>
        <w:t>.</w:t>
      </w:r>
    </w:p>
    <w:p>
      <w:pPr>
        <w:pStyle w:val="Heading5"/>
        <w:numPr>
          <w:ilvl w:val="4"/>
          <w:numId w:val="1"/>
        </w:numPr>
        <w:rPr/>
      </w:pPr>
      <w:bookmarkStart w:id="2472" w:name="__RefHeading___Toc1227860_3264237689"/>
      <w:bookmarkStart w:id="2473" w:name="_Toc1164"/>
      <w:bookmarkEnd w:id="2472"/>
      <w:r>
        <w:rPr>
          <w:rtl w:val="true"/>
        </w:rPr>
        <w:t xml:space="preserve">روایت </w:t>
      </w:r>
      <w:r>
        <w:rPr/>
        <w:t>2</w:t>
      </w:r>
      <w:r>
        <w:rPr>
          <w:rtl w:val="true"/>
        </w:rPr>
        <w:t>.</w:t>
      </w:r>
      <w:bookmarkEnd w:id="247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مواعظ امام علی بن الحسین علیهما السلام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گفتار خدا در قرآن به مردم نافرمان و گنهکار برگشته و خدای عز و 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دمی از عذاب پروردگارت به ایشان رسد گویند ای وای بر ما که ما ستمکار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مردم اگر بگوئید خدای عز و جل از این آیه مشرکان را قصد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باشد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 فَلا تُظْلَمُ نَفْسٌ شَیْئاً وَ إِنْ کانَ مِثْقالَ حَبَّةٍ مِنْ خَرْدَلٍ أَتَیْنا بِها وَ کَفی بِنا حاسِبینَ</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ترازوی عدالت را در روز رستاخیز بنهیم و کسی به هیچ وجه ستم نبیند و اگر کردارش هموزن خردلی باشد آن را بیاوریم و همین بس </w:t>
      </w:r>
      <w:bookmarkStart w:id="2474" w:name="pg13885_196512"/>
    </w:p>
    <w:p>
      <w:pPr>
        <w:pStyle w:val="BookText"/>
        <w:rPr/>
      </w:pPr>
      <w:bookmarkEnd w:id="2474"/>
      <w:r>
        <w:rPr>
          <w:rFonts w:ascii="Amiri" w:hAnsi="Amiri" w:eastAsia="Amiri" w:cs="Amiri"/>
          <w:color w:val="111111"/>
          <w:sz w:val="28"/>
          <w:sz w:val="28"/>
          <w:szCs w:val="28"/>
          <w:rtl w:val="true"/>
          <w:lang w:bidi="ar-SA"/>
        </w:rPr>
        <w:t>بِنا حاسِبِينَ اعْلَمُوا عِبَادَ اللَّهِ أَنَّ أَهْلَ الشِّرْكِ لَا تُنْصَبُ لَهُمُ الْمَوَازِينُ وَ لَا تُنْشَرُ لَهُمُ الدَّوَاوِينُ وَ إِنَّمَا تُنْشَرُ الدَّوَاوِينُ لِأَهْلِ الْإِسْلَامِ الْخَبَرَ</w:t>
      </w:r>
      <w:r>
        <w:rPr>
          <w:rFonts w:eastAsia="Amiri" w:cs="Amiri" w:ascii="Amiri" w:hAnsi="Amiri"/>
          <w:color w:val="111111"/>
          <w:sz w:val="28"/>
          <w:szCs w:val="28"/>
          <w:rtl w:val="true"/>
          <w:lang w:bidi="ar-SA"/>
        </w:rPr>
        <w:t>.</w:t>
      </w:r>
    </w:p>
    <w:p>
      <w:pPr>
        <w:pStyle w:val="Heading5"/>
        <w:numPr>
          <w:ilvl w:val="4"/>
          <w:numId w:val="1"/>
        </w:numPr>
        <w:rPr/>
      </w:pPr>
      <w:bookmarkStart w:id="2475" w:name="__RefHeading___Toc1227862_3264237689"/>
      <w:bookmarkStart w:id="2476" w:name="_Toc1165"/>
      <w:bookmarkEnd w:id="2475"/>
      <w:r>
        <w:rPr>
          <w:rtl w:val="true"/>
        </w:rPr>
        <w:t>«</w:t>
      </w:r>
      <w:r>
        <w:rPr/>
        <w:t>3</w:t>
      </w:r>
      <w:r>
        <w:rPr>
          <w:rtl w:val="true"/>
        </w:rPr>
        <w:t>»</w:t>
      </w:r>
      <w:bookmarkEnd w:id="2476"/>
    </w:p>
    <w:p>
      <w:pPr>
        <w:pStyle w:val="BookText"/>
        <w:rPr/>
      </w:pPr>
      <w:r>
        <w:rPr>
          <w:rFonts w:ascii="Amiri" w:hAnsi="Amiri" w:eastAsia="Amiri" w:cs="Amiri"/>
          <w:color w:val="111111"/>
          <w:sz w:val="28"/>
          <w:sz w:val="28"/>
          <w:szCs w:val="28"/>
          <w:rtl w:val="true"/>
          <w:lang w:bidi="ar-SA"/>
        </w:rPr>
        <w:t>فس، تفسير القمي أَبِي عَنِ ابْنِ مَحْبُوبٍ عَنِ الثُّمَالِيِّ عَنْ أَبِي جَعْفَرٍ صَلَوَاتُ اللَّهِ عَلَيْهِ قَالَ قَالَ رَسُولُ اللَّهِ صلي الله عليه و آله لَا تَزُولُ قَدَمَا عَبْدٍ يَوْمَ الْقِيَامَةِ مِنْ بَيْنِ يَدَيِ اللَّهِ حَتَّي يَسْأَلَهُ عَنْ أَرْبَعِ خِصَالٍ عُمُرِكَ فِيمَا أَفْنَيْتَهُ وَ جَسَدِكَ فِيمَا أَبْلَيْتَهُ وَ مَالِكَ مِنْ أَيْنَ كَسَبْتَهُ وَ أَيْنَ وَضَعْتَهُ وَ عَنْ حُبِّنَا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الأمالي للشيخ الطوسي الْمُفِيدُ عَنِ ابْنِ قُولَوَيْهِ عَنْ أَبِيهِ عَنْ سَعْدٍ عَنِ ابْنِ عِيسَي عَنِ ابْنِ مَحْبُوبٍ عَنِ الثُّمَالِيِّ مِثْلَهُ وَ زَادَ فِيهِ فَقَالَ رَجُلٌ مِنَ الْقَوْمِ وَ مَا عَلَامَةُ حُبِّكُمْ يَا رَسُولَ اللَّهِ فَقَالَ مَحَبَّةُ هَذَا وَ وَضَعَ يَدَهُ عَلَي رَأْسِ عَلِيِّ بْنِ أَبِي طَالِبٍ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2477" w:name="__RefHeading___Toc1227864_3264237689"/>
      <w:bookmarkStart w:id="2478" w:name="_Toc1166"/>
      <w:bookmarkEnd w:id="2477"/>
      <w:r>
        <w:rPr>
          <w:rtl w:val="true"/>
        </w:rPr>
        <w:t>«</w:t>
      </w:r>
      <w:r>
        <w:rPr/>
        <w:t>4</w:t>
      </w:r>
      <w:r>
        <w:rPr>
          <w:rtl w:val="true"/>
        </w:rPr>
        <w:t>»</w:t>
      </w:r>
      <w:bookmarkEnd w:id="2478"/>
    </w:p>
    <w:p>
      <w:pPr>
        <w:pStyle w:val="BookText"/>
        <w:rPr/>
      </w:pPr>
      <w:r>
        <w:rPr>
          <w:rFonts w:ascii="Amiri" w:hAnsi="Amiri" w:eastAsia="Amiri" w:cs="Amiri"/>
          <w:color w:val="111111"/>
          <w:sz w:val="28"/>
          <w:sz w:val="28"/>
          <w:szCs w:val="28"/>
          <w:rtl w:val="true"/>
          <w:lang w:bidi="ar-SA"/>
        </w:rPr>
        <w:t>لي، الأمالي للصدوق أَبِي عَنْ سَعْدٍ عَنِ ابْنِ عِيسَي عَنِ الْحُسَيْنِ بْنِ سَعِيدٍ عَنْ عَلِيِّ بْنِ الْحَكَمِ عَنْ دَاوُدَ بْنِ النُّعْمَانِ عَنْ إِسْحَاقَ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وُقِفَ عَبْدَانِ مُؤْمِنَانِ لِلْحِسَابِ كِلَاهُمَا مِنْ أَهْلِ الْجَنَّةِ فَقِيرٌ فِي الدُّنْيَا وَ غَنِيٌّ فِي الدُّنْيَا فَيَقُولُ الْفَقِيرُ يَا رَبِّ عَلَي مَا أُوقَفُ فَوَ عِزَّتِكَ إِنَّكَ لَتَعْلَمُ أَنَّكَ لَمْ تُوَلِّنِي وِلَايَةً فَأَعْدِلَ فِيهَا أَوْ أَجُورَ وَ لَمْ تَرْزُقْنِي مَالًا فَأُؤَدِّيَ مِنْهُ حَقّاً أَوْ أَمْنَعَ وَ لَا كَانَ رِزْقِي يَأْتِينِي مِنْهَا إِلَّا كَفَافاً عَلَي مَا عَلِمْتَ وَ قَدَّرْتَ لِي فَيَقُولُ اللَّهُ جَلَّ جَلَالُهُ صَدَقَ عَبْدِي خَلُّوا عَنْهُ يَدْخُلِ الْجَنَّةَ وَ يُبْقَي الْآخَرُ حَتَّي يَسِيلَ مِنْهُ مِنَ الْعَرَقِ مَا لَوْ شَرِبَهُ أَرْبَعُونَ بَعِيراً لَكَفَاهَا ثُمَّ يَدْخُلُ الْجَنَّةَ فَيَقُولُ لَهُ الْفَقِيرُ مَا حَبَسَكَ فَيَقُولُ طُولُ الْحِسَابِ مَا زَالَ الشَّيْ‌ءُ يَجِيئُنِي بَعْدَ الشَّيْ‌ءِ يُغْفَرُ لِي ثُمَّ أُسْأَلُ عَنْ شَيْ‌ءٍ آخَرَ حَتَّي تَغَمَّدَنِيَ اللَّهُ عَزَّ وَ جَلَّ مِنْهُ بِرَحْمَةٍ وَ أَلْحَقَنِي بِالتَّائِبِينَ فَمَنْ أَنْتَ فَيَقُولُ أَنَا الْفَقِيرُ الَّذِي كُنْتُ مَعَكَ آنِفاً فَيَقُولُ لَقَدْ غَيَّرَكَ النَّعِيمُ بَعْدِي</w:t>
      </w:r>
      <w:r>
        <w:rPr>
          <w:rFonts w:eastAsia="Amiri" w:cs="Amiri" w:ascii="Amiri" w:hAnsi="Amiri"/>
          <w:color w:val="111111"/>
          <w:sz w:val="28"/>
          <w:szCs w:val="28"/>
          <w:rtl w:val="true"/>
          <w:lang w:bidi="ar-SA"/>
        </w:rPr>
        <w:t>.</w:t>
      </w:r>
    </w:p>
    <w:p>
      <w:pPr>
        <w:pStyle w:val="Heading5"/>
        <w:numPr>
          <w:ilvl w:val="4"/>
          <w:numId w:val="1"/>
        </w:numPr>
        <w:rPr/>
      </w:pPr>
      <w:bookmarkStart w:id="2479" w:name="__RefHeading___Toc1227866_3264237689"/>
      <w:bookmarkStart w:id="2480" w:name="_Toc1167"/>
      <w:bookmarkEnd w:id="2479"/>
      <w:r>
        <w:rPr>
          <w:rtl w:val="true"/>
        </w:rPr>
        <w:t>«</w:t>
      </w:r>
      <w:r>
        <w:rPr/>
        <w:t>5</w:t>
      </w:r>
      <w:r>
        <w:rPr>
          <w:rtl w:val="true"/>
        </w:rPr>
        <w:t>»</w:t>
      </w:r>
      <w:bookmarkEnd w:id="2480"/>
    </w:p>
    <w:p>
      <w:pPr>
        <w:pStyle w:val="BookText"/>
        <w:rPr/>
      </w:pPr>
      <w:r>
        <w:rPr>
          <w:rFonts w:ascii="Amiri" w:hAnsi="Amiri" w:eastAsia="Amiri" w:cs="Amiri"/>
          <w:color w:val="111111"/>
          <w:sz w:val="28"/>
          <w:sz w:val="28"/>
          <w:szCs w:val="28"/>
          <w:rtl w:val="true"/>
          <w:lang w:bidi="ar-SA"/>
        </w:rPr>
        <w:t xml:space="preserve">ين، كتاب حسين بن سعيد و النوادر مُحَمَّدُ بْنُ عِيسَي عَنْ عُمَرَ </w:t>
      </w:r>
      <w:r>
        <w:rPr>
          <w:rStyle w:val="FootnoteAnchor"/>
          <w:rtl w:val="true"/>
        </w:rPr>
        <w:footnoteReference w:id="899"/>
      </w:r>
      <w:r>
        <w:rPr>
          <w:rFonts w:ascii="Amiri" w:hAnsi="Amiri" w:eastAsia="Amiri" w:cs="Amiri"/>
          <w:color w:val="111111"/>
          <w:sz w:val="28"/>
          <w:sz w:val="28"/>
          <w:szCs w:val="28"/>
          <w:rtl w:val="true"/>
          <w:lang w:bidi="ar-SA"/>
        </w:rPr>
        <w:t xml:space="preserve">بْنِ إِبْرَاهِيمَ بَيَّاعِ السَّابِرِيِّ عَنْ حُجْرِ بْنِ زَائِدَةَ </w:t>
      </w:r>
      <w:r>
        <w:rPr>
          <w:rStyle w:val="FootnoteAnchor"/>
          <w:rtl w:val="true"/>
        </w:rPr>
        <w:footnoteReference w:id="900"/>
      </w:r>
      <w:r>
        <w:rPr>
          <w:rFonts w:ascii="Amiri" w:hAnsi="Amiri" w:eastAsia="Amiri" w:cs="Amiri"/>
          <w:color w:val="111111"/>
          <w:sz w:val="28"/>
          <w:sz w:val="28"/>
          <w:szCs w:val="28"/>
          <w:rtl w:val="true"/>
          <w:lang w:bidi="ar-SA"/>
        </w:rPr>
        <w:t>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يَا ابْنَ رَسُولِ اللَّهِ إِنَّ لِي حَاجَةً</w:t>
      </w:r>
    </w:p>
    <w:p>
      <w:pPr>
        <w:pStyle w:val="BookText"/>
        <w:rPr/>
      </w:pPr>
      <w:r>
        <w:rPr>
          <w:rFonts w:ascii="IRNazanin" w:hAnsi="IRNazanin" w:eastAsia="IRNazanin"/>
          <w:color w:val="111111"/>
          <w:sz w:val="28"/>
          <w:sz w:val="28"/>
          <w:szCs w:val="28"/>
          <w:rtl w:val="true"/>
          <w:lang w:bidi="fa-IR"/>
        </w:rPr>
        <w:t>است که ما حسابگریم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 بندگان خدا که برای اهل شرک میزانی نصب نشود و نامه‌ای برای آنها گشوده نگرددبلکه آنها یک جا بدوزخ روند، و تنها نصب میزان‌ها و گشودن نامه‌ها مخصوص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Style w:val="FootnoteAnchor"/>
          <w:rtl w:val="true"/>
        </w:rPr>
        <w:footnoteReference w:id="901"/>
      </w:r>
    </w:p>
    <w:p>
      <w:pPr>
        <w:pStyle w:val="Heading5"/>
        <w:numPr>
          <w:ilvl w:val="4"/>
          <w:numId w:val="1"/>
        </w:numPr>
        <w:rPr/>
      </w:pPr>
      <w:bookmarkStart w:id="2481" w:name="__RefHeading___Toc1227868_3264237689"/>
      <w:bookmarkStart w:id="2482" w:name="_Toc1168"/>
      <w:bookmarkEnd w:id="2481"/>
      <w:r>
        <w:rPr>
          <w:rtl w:val="true"/>
        </w:rPr>
        <w:t xml:space="preserve">روایت </w:t>
      </w:r>
      <w:r>
        <w:rPr/>
        <w:t>3</w:t>
      </w:r>
      <w:r>
        <w:rPr>
          <w:rtl w:val="true"/>
        </w:rPr>
        <w:t>.</w:t>
      </w:r>
      <w:bookmarkEnd w:id="248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 در برابر خدای عزوجل قدم بر نمی دارد تا از او از چهار خصلت می پرسد؟ عمرت را در چه فانی ساختی و جسدت را در چه راهی پیر کردی و مالت را از کجا کسب و کجا خرج کردی و از محبت ما اهل بیت؛</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در امالی شیخ طوسی مثل این حدیث نقل شده و در آن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محبت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این مرد و دستش را بر سر علی بن ابی طالب علیه السلام قرار داد</w:t>
      </w:r>
      <w:r>
        <w:rPr>
          <w:rFonts w:eastAsia="IRNazanin" w:cs="IRNazanin"/>
          <w:color w:val="111111"/>
          <w:sz w:val="28"/>
          <w:szCs w:val="28"/>
          <w:rtl w:val="true"/>
          <w:lang w:bidi="fa-IR"/>
        </w:rPr>
        <w:t>.</w:t>
      </w:r>
      <w:r>
        <w:rPr>
          <w:rStyle w:val="FootnoteAnchor"/>
          <w:rtl w:val="true"/>
        </w:rPr>
        <w:footnoteReference w:id="903"/>
      </w:r>
    </w:p>
    <w:p>
      <w:pPr>
        <w:pStyle w:val="Heading5"/>
        <w:numPr>
          <w:ilvl w:val="4"/>
          <w:numId w:val="1"/>
        </w:numPr>
        <w:rPr/>
      </w:pPr>
      <w:bookmarkStart w:id="2483" w:name="__RefHeading___Toc1227870_3264237689"/>
      <w:bookmarkStart w:id="2484" w:name="_Toc1169"/>
      <w:bookmarkEnd w:id="2483"/>
      <w:r>
        <w:rPr>
          <w:rtl w:val="true"/>
        </w:rPr>
        <w:t xml:space="preserve">روایت </w:t>
      </w:r>
      <w:r>
        <w:rPr/>
        <w:t>4</w:t>
      </w:r>
      <w:r>
        <w:rPr>
          <w:rtl w:val="true"/>
        </w:rPr>
        <w:t>.</w:t>
      </w:r>
      <w:bookmarkEnd w:id="2484"/>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دو بنده مؤمن بهشتی برای حساب می‌ایستند یکی از آن دو در دنیا فقیر بوده و دیگری در دنیا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می‌گوید پروردگارا چرا مرا نگه داشتی؟ قسم به عزت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دنیا نه سلطنتی دادی که در آن عدالت و یا ستم نمایم، به من مالی ندادی که حق آن را داده و یا نداده باشم و در دنیا جز روزی کفاف به من ندادی آیا به خاطر همین که می دانی و برایم مقدر کردی مرا نگه داشتی؟ حضرت 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رهایش کنید تا وارد بهشت گردد و آن دیگری می‌ماند و عرق همانند سیل از او جاری است که اگر چهل شتر از آن عرق بنوشند،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می‌گردند پس وارد بهشت می‌شود فقیر می‌گوید چه چیزی باعث توقف تو در حساب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حساب، پیوسته چیزی مطرح می‌شد و خدای تعالی مرا در بر گرفت و مرا به توبه‌کاران ملحق کرد سپس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فقیر می‌گوید من همان فقیری هستم که اکنون با هم وارد حساب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تو را دگرگون کرده است که تو را نشناختم</w:t>
      </w:r>
      <w:r>
        <w:rPr>
          <w:rFonts w:eastAsia="IRNazanin" w:cs="IRNazanin"/>
          <w:color w:val="111111"/>
          <w:sz w:val="28"/>
          <w:szCs w:val="28"/>
          <w:rtl w:val="true"/>
          <w:lang w:bidi="fa-IR"/>
        </w:rPr>
        <w:t>.</w:t>
      </w:r>
      <w:r>
        <w:rPr>
          <w:rStyle w:val="FootnoteAnchor"/>
          <w:rtl w:val="true"/>
        </w:rPr>
        <w:footnoteReference w:id="904"/>
      </w:r>
    </w:p>
    <w:p>
      <w:pPr>
        <w:pStyle w:val="Heading5"/>
        <w:numPr>
          <w:ilvl w:val="4"/>
          <w:numId w:val="1"/>
        </w:numPr>
        <w:rPr/>
      </w:pPr>
      <w:bookmarkStart w:id="2485" w:name="__RefHeading___Toc1227872_3264237689"/>
      <w:bookmarkStart w:id="2486" w:name="_Toc1170"/>
      <w:bookmarkEnd w:id="2485"/>
      <w:r>
        <w:rPr>
          <w:rtl w:val="true"/>
        </w:rPr>
        <w:t xml:space="preserve">روایت </w:t>
      </w:r>
      <w:r>
        <w:rPr/>
        <w:t>5</w:t>
      </w:r>
      <w:r>
        <w:rPr>
          <w:rtl w:val="true"/>
        </w:rPr>
        <w:t>.</w:t>
      </w:r>
      <w:bookmarkEnd w:id="248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 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ملاقات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به ملاقات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دارم</w:t>
      </w:r>
      <w:r>
        <w:rPr>
          <w:rFonts w:eastAsia="IRNazanin" w:cs="IRNazanin"/>
          <w:color w:val="111111"/>
          <w:sz w:val="28"/>
          <w:szCs w:val="28"/>
          <w:rtl w:val="true"/>
          <w:lang w:bidi="fa-IR"/>
        </w:rPr>
        <w:t xml:space="preserve">! </w:t>
      </w:r>
      <w:bookmarkStart w:id="2487" w:name="pg13885_196513"/>
    </w:p>
    <w:p>
      <w:pPr>
        <w:pStyle w:val="BookText"/>
        <w:rPr/>
      </w:pPr>
      <w:bookmarkEnd w:id="2487"/>
      <w:r>
        <w:rPr>
          <w:rFonts w:ascii="Amiri" w:hAnsi="Amiri" w:eastAsia="Amiri" w:cs="Amiri"/>
          <w:color w:val="111111"/>
          <w:sz w:val="28"/>
          <w:sz w:val="28"/>
          <w:szCs w:val="28"/>
          <w:rtl w:val="true"/>
          <w:lang w:bidi="ar-SA"/>
        </w:rPr>
        <w:t>فَقَالَ تَلْقَانِي بِمَكَّةَ فَقُلْتُ يَا ابْنَ رَسُولِ اللَّهِ إِنَّ لِي حَاجَةً فَقَالَ تَلْقَانِي بِمِنًي فَقُلْتُ يَا ابْنَ رَسُولِ اللَّهِ إِنَّ لِي حَاجَةً فَقَالَ هَاتِ حَاجَتَكَ فَقُلْتُ يَا ابْنَ رَسُولِ اللَّهِ إِنِّي أَذْنَبْتُ ذَنْباً بَيْنِي وَ بَيْنَ اللَّهِ لَمْ يَطَّلِعْ عَلَيْهِ أَحَدٌ فَعَظُمَ عَلَيَّ وَ أُجِلُّكَ أَنْ أَسْتَقْبِلَكَ بِهِ فَقَالَ إِنَّهُ إِذَا كَانَ يَوْمُ الْقِيَامَةِ وَ حَاسَبَ اللَّهُ عَبْدَهُ الْمُؤْمِنَ أَوْقَفَهُ عَلَي ذُنُوبِهِ ذَنْباً ذَنْباً ثُمَّ غَفَرَهَا لَهُ لَا يُطْلِعُ عَلَي ذَلِكَ مَلَكاً مُقَرَّباً وَ لَا نَبِيّاً مُرْسَلًا قَالَ عُمَرُ بْنُ إِبْرَاهِيمَ وَ أَخْبَرَنِي عَنْ غَيْرِ وَاحِدٍ أَنَّهُ قَالَ وَ يَسْتُرُ عَلَيْهِ مِنْ ذُنُوبِهِ مَا يَكْرَهُ أَنْ يُوقِفَهُ عَلَيْهَا قَالَ وَ يَقُولُ لِسَيِّئَاتِهِ كُونِي حَسَنَاتٍ قَالَ وَ ذَلِكَ قَوْلُ اللَّهِ تَبَارَكَ وَ تَعَالَي فَأُوْلئِكَ يُبَدِّلُ اللَّهُ سَيِّئاتِهِمْ حَسَناتٍ وَ كانَ اللَّهُ غَفُوراً رَحِيماً</w:t>
      </w:r>
      <w:r>
        <w:rPr>
          <w:rFonts w:eastAsia="Amiri" w:cs="Amiri" w:ascii="Amiri" w:hAnsi="Amiri"/>
          <w:color w:val="111111"/>
          <w:sz w:val="28"/>
          <w:szCs w:val="28"/>
          <w:rtl w:val="true"/>
          <w:lang w:bidi="ar-SA"/>
        </w:rPr>
        <w:t>.</w:t>
      </w:r>
    </w:p>
    <w:p>
      <w:pPr>
        <w:pStyle w:val="Heading5"/>
        <w:numPr>
          <w:ilvl w:val="4"/>
          <w:numId w:val="1"/>
        </w:numPr>
        <w:rPr/>
      </w:pPr>
      <w:bookmarkStart w:id="2488" w:name="__RefHeading___Toc1227874_3264237689"/>
      <w:bookmarkStart w:id="2489" w:name="_Toc1171"/>
      <w:bookmarkEnd w:id="2488"/>
      <w:r>
        <w:rPr>
          <w:rtl w:val="true"/>
        </w:rPr>
        <w:t>«</w:t>
      </w:r>
      <w:r>
        <w:rPr/>
        <w:t>6</w:t>
      </w:r>
      <w:r>
        <w:rPr>
          <w:rtl w:val="true"/>
        </w:rPr>
        <w:t>»</w:t>
      </w:r>
      <w:bookmarkEnd w:id="2489"/>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لِلَّذِينَ أَحْسَنُوا الْحُسْني وَ زِيادَةٌ فَأَمَّا الْحُسْنَي فَالْجَنَّةُ وَ أَمَّا الزِّيَادَةُ فَالدُّنْيَا مَا أَعْطَاهُمُ اللَّهُ فِي الدُّنْيَا لَمْ يُحَاسِبْهُمْ بِهِ فِي الْآخِرَةِ وَ يَجْمَعُ لَهُمْ ثَوَابَ الدُّنْيَا </w:t>
      </w:r>
      <w:r>
        <w:rPr>
          <w:rStyle w:val="FootnoteAnchor"/>
          <w:rtl w:val="true"/>
        </w:rPr>
        <w:footnoteReference w:id="905"/>
      </w:r>
      <w:r>
        <w:rPr>
          <w:rFonts w:ascii="Amiri" w:hAnsi="Amiri" w:eastAsia="Amiri" w:cs="Amiri"/>
          <w:color w:val="111111"/>
          <w:sz w:val="28"/>
          <w:sz w:val="28"/>
          <w:szCs w:val="28"/>
          <w:rtl w:val="true"/>
          <w:lang w:bidi="ar-SA"/>
        </w:rPr>
        <w:t>وَ الْآخِرَةِ وَ يُثِيبُهُمْ بِأَحْسَنِ أَعْمَالِهِمْ فِي الدُّنْيَا وَ الْآخِرَةِ يَقُولُ اللَّهُ وَ لا يَرْهَقُ وُجُوهَهُمْ قَتَرٌ وَ لا ذِلَّةٌ أُولئِكَ أَصْحابُ الْجَنَّةِ هُمْ فِيها خالِدُونَ</w:t>
      </w:r>
      <w:r>
        <w:rPr>
          <w:rFonts w:eastAsia="Amiri" w:cs="Amiri" w:ascii="Amiri" w:hAnsi="Amiri"/>
          <w:color w:val="111111"/>
          <w:sz w:val="28"/>
          <w:szCs w:val="28"/>
          <w:rtl w:val="true"/>
          <w:lang w:bidi="ar-SA"/>
        </w:rPr>
        <w:t>.</w:t>
      </w:r>
    </w:p>
    <w:p>
      <w:pPr>
        <w:pStyle w:val="Heading5"/>
        <w:numPr>
          <w:ilvl w:val="4"/>
          <w:numId w:val="1"/>
        </w:numPr>
        <w:rPr/>
      </w:pPr>
      <w:bookmarkStart w:id="2490" w:name="__RefHeading___Toc1227876_3264237689"/>
      <w:bookmarkStart w:id="2491" w:name="_Toc1172"/>
      <w:bookmarkEnd w:id="2490"/>
      <w:r>
        <w:rPr>
          <w:rtl w:val="true"/>
        </w:rPr>
        <w:t>«</w:t>
      </w:r>
      <w:r>
        <w:rPr/>
        <w:t>7</w:t>
      </w:r>
      <w:r>
        <w:rPr>
          <w:rtl w:val="true"/>
        </w:rPr>
        <w:t>»</w:t>
      </w:r>
      <w:bookmarkEnd w:id="2491"/>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عَنِ الرِّضَا عَنْ آبَائِهِ عليهم السلام قَالَ قَالَ رَسُولُ اللَّهِ صلي الله عليه و آله إِنَّ اللَّهَ عَزَّ وَ جَلَّ يُحَاسِبُ كُلَّ خَلْقٍ إِلَّا مَنْ أَشْرَكَ بِاللَّهِ عَزَّ وَ جَلَّ فَإِنَّهُ لَا يُحَاسَبُ وَ يُؤْمَرُ </w:t>
      </w:r>
      <w:r>
        <w:rPr>
          <w:rStyle w:val="FootnoteAnchor"/>
          <w:rtl w:val="true"/>
        </w:rPr>
        <w:footnoteReference w:id="906"/>
      </w:r>
      <w:r>
        <w:rPr>
          <w:rFonts w:ascii="Amiri" w:hAnsi="Amiri" w:eastAsia="Amiri" w:cs="Amiri"/>
          <w:color w:val="111111"/>
          <w:sz w:val="28"/>
          <w:sz w:val="28"/>
          <w:szCs w:val="28"/>
          <w:rtl w:val="true"/>
          <w:lang w:bidi="ar-SA"/>
        </w:rPr>
        <w:t>بِهِ إِلَي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 صحيفة الرضا عليه السلام عنه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2492" w:name="__RefHeading___Toc1227878_3264237689"/>
      <w:bookmarkStart w:id="2493" w:name="_Toc1173"/>
      <w:bookmarkEnd w:id="2492"/>
      <w:r>
        <w:rPr>
          <w:rtl w:val="true"/>
        </w:rPr>
        <w:t>«</w:t>
      </w:r>
      <w:r>
        <w:rPr/>
        <w:t>8</w:t>
      </w:r>
      <w:r>
        <w:rPr>
          <w:rtl w:val="true"/>
        </w:rPr>
        <w:t>»</w:t>
      </w:r>
      <w:bookmarkEnd w:id="2493"/>
    </w:p>
    <w:p>
      <w:pPr>
        <w:pStyle w:val="BookText"/>
        <w:rPr/>
      </w:pPr>
      <w:r>
        <w:rPr>
          <w:rFonts w:ascii="Amiri" w:hAnsi="Amiri" w:eastAsia="Amiri" w:cs="Amiri"/>
          <w:color w:val="111111"/>
          <w:sz w:val="28"/>
          <w:sz w:val="28"/>
          <w:szCs w:val="28"/>
          <w:rtl w:val="true"/>
          <w:lang w:bidi="ar-SA"/>
        </w:rPr>
        <w:t>ن، عيون أخبار الرضا عليه السلام بِإِسْنَادِ التَّمِيمِيِّ عَنِ الرِّضَا عَنْ آبَائِهِ عَنْ عَلِيٍّ عليه السلام قَالَ قَالَ النَّبِيُّ صلي الله عليه و آله أَوَّلُ مَا يُسْأَلُ عَنْهُ الْعَبْدُ حُبُّنَا أَهْلَ الْبَيْتِ</w:t>
      </w:r>
      <w:r>
        <w:rPr>
          <w:rFonts w:eastAsia="Amiri" w:cs="Amiri" w:ascii="Amiri" w:hAnsi="Amiri"/>
          <w:color w:val="111111"/>
          <w:sz w:val="28"/>
          <w:szCs w:val="28"/>
          <w:rtl w:val="true"/>
          <w:lang w:bidi="ar-SA"/>
        </w:rPr>
        <w:t>.</w:t>
      </w:r>
    </w:p>
    <w:p>
      <w:pPr>
        <w:pStyle w:val="Heading5"/>
        <w:numPr>
          <w:ilvl w:val="4"/>
          <w:numId w:val="1"/>
        </w:numPr>
        <w:rPr/>
      </w:pPr>
      <w:bookmarkStart w:id="2494" w:name="__RefHeading___Toc1227880_3264237689"/>
      <w:bookmarkStart w:id="2495" w:name="_Toc1174"/>
      <w:bookmarkEnd w:id="2494"/>
      <w:r>
        <w:rPr>
          <w:rtl w:val="true"/>
        </w:rPr>
        <w:t>«</w:t>
      </w:r>
      <w:r>
        <w:rPr/>
        <w:t>9</w:t>
      </w:r>
      <w:r>
        <w:rPr>
          <w:rtl w:val="true"/>
        </w:rPr>
        <w:t>»</w:t>
      </w:r>
      <w:bookmarkEnd w:id="2495"/>
    </w:p>
    <w:p>
      <w:pPr>
        <w:pStyle w:val="BookText"/>
        <w:rPr/>
      </w:pPr>
      <w:r>
        <w:rPr>
          <w:rFonts w:ascii="Amiri" w:hAnsi="Amiri" w:eastAsia="Amiri" w:cs="Amiri"/>
          <w:color w:val="111111"/>
          <w:sz w:val="28"/>
          <w:sz w:val="28"/>
          <w:szCs w:val="28"/>
          <w:rtl w:val="true"/>
          <w:lang w:bidi="ar-SA"/>
        </w:rPr>
        <w:t>ما، الأمالي للشيخ الطوسي فِي كِتَابِ أَمِيرِ الْمُؤْمِنِينَ عليه السلام إِلَي أَهْلِ مِصْرَ مَنْ عَمِلَ لِلَّهِ أَعْطَاهُ اللَّهُ أَجْرَهُ فِي الدُّنْيَا وَ الْآخِرَةِ وَ كَفَاهُ الْمُهِمَّ فِيهِمَا وَ قَدْ قَالَ تَعَالَي يا عِبادِ الَّذِينَ آمَنُوا اتَّقُوا رَبَّكُمْ لِلَّذِينَ أَحْسَنُوا فِي هذِهِ الدُّنْيا حَسَنَةٌ وَ أَرْضُ اللَّهِ واسِعَةٌ إِنَّما يُوَفَّي الصَّابِرُونَ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خود و خداوند گناهی مرتکب شده ام که احدی از آن مطلع نیست و بر من گران آمده و شأن شما اجلّ از آنست که آن را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و خدا بنده مؤمنش را مورد محاسبه قرار دهد، او را به تک تک گناهانش واقف می سازد و سپس آنها را بر او می بخشد و هیچ ملک مقرب و پیامبر فرستاده شده ای را بر آن آگاه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افراد زیادی به من خبر داده اند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او آنچه را کراهت دارد که خدا او را بر آن گناهان متوقف سازد، می پوشاند و به سیّئاتش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باشید و اینست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یُبَدِّلُ اللَّهُ سَیِّئاتِهِمْ حَسَناتٍ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بدیهایشان را به نیکیها تبدیل می‌کند، و خدا همواره آمرزنده مهربان است</w:t>
      </w:r>
      <w:r>
        <w:rPr>
          <w:rFonts w:eastAsia="IRNazanin" w:cs="IRNazanin"/>
          <w:color w:val="111111"/>
          <w:sz w:val="28"/>
          <w:szCs w:val="28"/>
          <w:rtl w:val="true"/>
          <w:lang w:bidi="fa-IR"/>
        </w:rPr>
        <w:t>.}</w:t>
      </w:r>
      <w:r>
        <w:rPr>
          <w:rStyle w:val="FootnoteAnchor"/>
          <w:rtl w:val="true"/>
        </w:rPr>
        <w:footnoteReference w:id="907"/>
      </w:r>
    </w:p>
    <w:p>
      <w:pPr>
        <w:pStyle w:val="Heading5"/>
        <w:numPr>
          <w:ilvl w:val="4"/>
          <w:numId w:val="1"/>
        </w:numPr>
        <w:rPr/>
      </w:pPr>
      <w:bookmarkStart w:id="2496" w:name="__RefHeading___Toc1227882_3264237689"/>
      <w:bookmarkStart w:id="2497" w:name="_Toc1175"/>
      <w:bookmarkEnd w:id="2496"/>
      <w:r>
        <w:rPr>
          <w:rtl w:val="true"/>
        </w:rPr>
        <w:t xml:space="preserve">روایت </w:t>
      </w:r>
      <w:r>
        <w:rPr/>
        <w:t>6</w:t>
      </w:r>
      <w:r>
        <w:rPr>
          <w:rtl w:val="true"/>
        </w:rPr>
        <w:t>.</w:t>
      </w:r>
      <w:bookmarkEnd w:id="249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أَحْسَنُوا الْحُسْنی وَ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حسنی منظور همان بهشت است و اما زیاده پس دنیاست که آنچه خدا در دنیا به آنان اعطا کرده، در آخرت آنان را بدان محاسبه نمی کند و ثواب دنیا و آخرت را برایشان جمع نموده و آنان را به سبب بهترین اعمالشان در دنیا و آخرت ثواب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یَرْهَقُ وُجُوهَهُمْ قَتَرٌ وَ لا ذِلَّةٌ أُولئِکَ أَصْحابُ الْجَنَّةِ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تاریکی و ذلّت، چهره‌هایشان را نمی‌پوشاند؛ آنها اهل بهشتند، و جاودانه در آن خواهند ماند</w:t>
      </w:r>
      <w:r>
        <w:rPr>
          <w:rFonts w:eastAsia="IRNazanin" w:cs="IRNazanin"/>
          <w:color w:val="111111"/>
          <w:sz w:val="28"/>
          <w:szCs w:val="28"/>
          <w:rtl w:val="true"/>
          <w:lang w:bidi="fa-IR"/>
        </w:rPr>
        <w:t>.}</w:t>
      </w:r>
      <w:r>
        <w:rPr>
          <w:rStyle w:val="FootnoteAnchor"/>
          <w:rtl w:val="true"/>
        </w:rPr>
        <w:footnoteReference w:id="908"/>
      </w:r>
    </w:p>
    <w:p>
      <w:pPr>
        <w:pStyle w:val="Heading5"/>
        <w:numPr>
          <w:ilvl w:val="4"/>
          <w:numId w:val="1"/>
        </w:numPr>
        <w:rPr/>
      </w:pPr>
      <w:bookmarkStart w:id="2498" w:name="__RefHeading___Toc1227884_3264237689"/>
      <w:bookmarkStart w:id="2499" w:name="_Toc1176"/>
      <w:bookmarkEnd w:id="2498"/>
      <w:r>
        <w:rPr>
          <w:rtl w:val="true"/>
        </w:rPr>
        <w:t xml:space="preserve">روایت </w:t>
      </w:r>
      <w:r>
        <w:rPr/>
        <w:t>7</w:t>
      </w:r>
      <w:r>
        <w:rPr>
          <w:rtl w:val="true"/>
        </w:rPr>
        <w:t>.</w:t>
      </w:r>
      <w:bookmarkEnd w:id="2499"/>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هر خلقی را مورد حسابرسی قرار می دهد مگر کسی که به خدا شرک بورزد که او مورد حسابرسی قرار نمی گیرد و امر می شود که به درون آتش برود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مثل این روایت در صحیفة الرضا علیه السلام نیز نقل شده است</w:t>
      </w:r>
      <w:r>
        <w:rPr>
          <w:rFonts w:eastAsia="IRNazanin" w:cs="IRNazanin"/>
          <w:color w:val="111111"/>
          <w:sz w:val="28"/>
          <w:szCs w:val="28"/>
          <w:rtl w:val="true"/>
          <w:lang w:bidi="fa-IR"/>
        </w:rPr>
        <w:t>.</w:t>
      </w:r>
      <w:r>
        <w:rPr>
          <w:rStyle w:val="FootnoteAnchor"/>
          <w:rtl w:val="true"/>
        </w:rPr>
        <w:footnoteReference w:id="910"/>
      </w:r>
    </w:p>
    <w:p>
      <w:pPr>
        <w:pStyle w:val="Heading5"/>
        <w:numPr>
          <w:ilvl w:val="4"/>
          <w:numId w:val="1"/>
        </w:numPr>
        <w:rPr/>
      </w:pPr>
      <w:bookmarkStart w:id="2500" w:name="__RefHeading___Toc1227886_3264237689"/>
      <w:bookmarkStart w:id="2501" w:name="_Toc1177"/>
      <w:bookmarkEnd w:id="2500"/>
      <w:r>
        <w:rPr>
          <w:rtl w:val="true"/>
        </w:rPr>
        <w:t xml:space="preserve">روایت </w:t>
      </w:r>
      <w:r>
        <w:rPr/>
        <w:t>8</w:t>
      </w:r>
      <w:r>
        <w:rPr>
          <w:rtl w:val="true"/>
        </w:rPr>
        <w:t>.</w:t>
      </w:r>
      <w:bookmarkEnd w:id="2501"/>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ازعلی علیه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عبد درباره آن سؤال می شود، محبت ما اهل بیت است</w:t>
      </w:r>
      <w:r>
        <w:rPr>
          <w:rFonts w:eastAsia="IRNazanin" w:cs="IRNazanin"/>
          <w:color w:val="111111"/>
          <w:sz w:val="28"/>
          <w:szCs w:val="28"/>
          <w:rtl w:val="true"/>
          <w:lang w:bidi="fa-IR"/>
        </w:rPr>
        <w:t>.</w:t>
      </w:r>
      <w:r>
        <w:rPr>
          <w:rStyle w:val="FootnoteAnchor"/>
          <w:rtl w:val="true"/>
        </w:rPr>
        <w:footnoteReference w:id="911"/>
      </w:r>
    </w:p>
    <w:p>
      <w:pPr>
        <w:pStyle w:val="Heading5"/>
        <w:numPr>
          <w:ilvl w:val="4"/>
          <w:numId w:val="1"/>
        </w:numPr>
        <w:rPr/>
      </w:pPr>
      <w:bookmarkStart w:id="2502" w:name="__RefHeading___Toc1227888_3264237689"/>
      <w:bookmarkStart w:id="2503" w:name="_Toc1178"/>
      <w:bookmarkEnd w:id="2502"/>
      <w:r>
        <w:rPr>
          <w:rtl w:val="true"/>
        </w:rPr>
        <w:t xml:space="preserve">روایت </w:t>
      </w:r>
      <w:r>
        <w:rPr/>
        <w:t>9</w:t>
      </w:r>
      <w:r>
        <w:rPr>
          <w:rtl w:val="true"/>
        </w:rPr>
        <w:t>.</w:t>
      </w:r>
      <w:bookmarkEnd w:id="250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امیر مؤمنان علیه السلام به اهل مصر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برای خدا کار کند خداوند پاداش او را در دنیا و آخرت بدو ببخشاید، و امور مهمّ او را کفایت نماید، که همانا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بندگانی که ایمان آورده‌اید پروای خدایتان پیشه کنید، برای آنان که خوبی کردند در این دنیا پاداش نیکی است، و زمین خدا پهناور است به راستی که </w:t>
      </w:r>
      <w:bookmarkStart w:id="2504" w:name="pg13885_196514"/>
    </w:p>
    <w:p>
      <w:pPr>
        <w:pStyle w:val="BookText"/>
        <w:rPr/>
      </w:pPr>
      <w:bookmarkEnd w:id="2504"/>
      <w:r>
        <w:rPr>
          <w:rFonts w:ascii="Amiri" w:hAnsi="Amiri" w:eastAsia="Amiri" w:cs="Amiri"/>
          <w:color w:val="111111"/>
          <w:sz w:val="28"/>
          <w:sz w:val="28"/>
          <w:szCs w:val="28"/>
          <w:rtl w:val="true"/>
          <w:lang w:bidi="ar-SA"/>
        </w:rPr>
        <w:t>أَجْرَهُمْ بِغَيْرِ حِسابٍ فَمَا أَعْطَاهُمُ اللَّهُ فِي الدُّنْيَا لَمْ يُحَاسِبْهُمْ بِهِ فِي الْآخِرَةِ قَالَ اللَّهُ تَعَالَي لِلَّذِينَ أَحْسَنُوا الْحُسْني وَ زِيادَةٌ وَ الْحُسْنَي هِيَ الْجَنَّةُ وَ الزِّيَادَةُ هِيَ الدُّنْيَا الْخَبَرَ</w:t>
      </w:r>
      <w:r>
        <w:rPr>
          <w:rFonts w:eastAsia="Amiri" w:cs="Amiri" w:ascii="Amiri" w:hAnsi="Amiri"/>
          <w:color w:val="111111"/>
          <w:sz w:val="28"/>
          <w:szCs w:val="28"/>
          <w:rtl w:val="true"/>
          <w:lang w:bidi="ar-SA"/>
        </w:rPr>
        <w:t>.</w:t>
      </w:r>
    </w:p>
    <w:p>
      <w:pPr>
        <w:pStyle w:val="Heading5"/>
        <w:numPr>
          <w:ilvl w:val="4"/>
          <w:numId w:val="1"/>
        </w:numPr>
        <w:rPr/>
      </w:pPr>
      <w:bookmarkStart w:id="2505" w:name="__RefHeading___Toc1227890_3264237689"/>
      <w:bookmarkStart w:id="2506" w:name="_Toc1179"/>
      <w:bookmarkEnd w:id="2505"/>
      <w:r>
        <w:rPr>
          <w:rtl w:val="true"/>
        </w:rPr>
        <w:t>«</w:t>
      </w:r>
      <w:r>
        <w:rPr/>
        <w:t>10</w:t>
      </w:r>
      <w:r>
        <w:rPr>
          <w:rtl w:val="true"/>
        </w:rPr>
        <w:t>»</w:t>
      </w:r>
      <w:bookmarkEnd w:id="2506"/>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 كُلُّ نَعِيمٍ مَسْئُولٌ عَنْهُ يَوْمَ الْقِيَامَةِ إِلَّا مَا كَانَ فِي سَبِيلِ اللَّهِ تَعَالَي</w:t>
      </w:r>
      <w:r>
        <w:rPr>
          <w:rFonts w:eastAsia="Amiri" w:cs="Amiri" w:ascii="Amiri" w:hAnsi="Amiri"/>
          <w:color w:val="111111"/>
          <w:sz w:val="28"/>
          <w:szCs w:val="28"/>
          <w:rtl w:val="true"/>
          <w:lang w:bidi="ar-SA"/>
        </w:rPr>
        <w:t>.</w:t>
      </w:r>
    </w:p>
    <w:p>
      <w:pPr>
        <w:pStyle w:val="Heading5"/>
        <w:numPr>
          <w:ilvl w:val="4"/>
          <w:numId w:val="1"/>
        </w:numPr>
        <w:rPr/>
      </w:pPr>
      <w:bookmarkStart w:id="2507" w:name="__RefHeading___Toc1227892_3264237689"/>
      <w:bookmarkStart w:id="2508" w:name="_Toc1180"/>
      <w:bookmarkEnd w:id="2507"/>
      <w:r>
        <w:rPr>
          <w:rtl w:val="true"/>
        </w:rPr>
        <w:t>«</w:t>
      </w:r>
      <w:r>
        <w:rPr/>
        <w:t>11</w:t>
      </w:r>
      <w:r>
        <w:rPr>
          <w:rtl w:val="true"/>
        </w:rPr>
        <w:t>»</w:t>
      </w:r>
      <w:bookmarkEnd w:id="2508"/>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مُحَمَّدِ بْنِ الْحَسَنِ بْنِ حَفْصٍ عَنْ هِشَامٍ النَّهْشَلِيِّ </w:t>
      </w:r>
      <w:r>
        <w:rPr>
          <w:rStyle w:val="FootnoteAnchor"/>
          <w:rtl w:val="true"/>
        </w:rPr>
        <w:footnoteReference w:id="912"/>
      </w:r>
      <w:r>
        <w:rPr>
          <w:rFonts w:ascii="Amiri" w:hAnsi="Amiri" w:eastAsia="Amiri" w:cs="Amiri"/>
          <w:color w:val="111111"/>
          <w:sz w:val="28"/>
          <w:sz w:val="28"/>
          <w:szCs w:val="28"/>
          <w:rtl w:val="true"/>
          <w:lang w:bidi="ar-SA"/>
        </w:rPr>
        <w:t xml:space="preserve">عَنْ عُمَرَ بْنِ هَاشِمٍ عَنْ مَعْرُوفِ بْنِ خَرَّبُوذَ </w:t>
      </w:r>
      <w:r>
        <w:rPr>
          <w:rStyle w:val="FootnoteAnchor"/>
          <w:rtl w:val="true"/>
        </w:rPr>
        <w:footnoteReference w:id="913"/>
      </w:r>
      <w:r>
        <w:rPr>
          <w:rFonts w:ascii="Amiri" w:hAnsi="Amiri" w:eastAsia="Amiri" w:cs="Amiri"/>
          <w:color w:val="111111"/>
          <w:sz w:val="28"/>
          <w:sz w:val="28"/>
          <w:szCs w:val="28"/>
          <w:rtl w:val="true"/>
          <w:lang w:bidi="ar-SA"/>
        </w:rPr>
        <w:t>عَنْ عَامِرِ بْنِ وَاثِلَةَ عَنْ أَبِي بُرْدَةَ الْأَسْلَمِيِّ قَالَ سَمِعْتُ رَسُولَ اللَّهِ صلي الله عليه و آله يَقُولُ لَا يَزُولُ قَدَمُ عَبْدٍ يَوْمَ الْقِيَامَةِ حَتَّي يُسْأَلَ عَنْ أَرْبَعٍ عَنْ جَسَدِهِ فِيمَا أَبْلَاهُ وَ عَنْ عُمُرِهِ فِيمَا أَفْنَاهُ وَ عَنْ مَالِهِ مِمَّا اكْتَسَبَهُ وَ فِيمَا أَنْفَقَهُ وَ عَنْ حُبِّنَا أَهْلَ الْبَيْتِ</w:t>
      </w:r>
      <w:r>
        <w:rPr>
          <w:rFonts w:eastAsia="Amiri" w:cs="Amiri" w:ascii="Amiri" w:hAnsi="Amiri"/>
          <w:color w:val="111111"/>
          <w:sz w:val="28"/>
          <w:szCs w:val="28"/>
          <w:rtl w:val="true"/>
          <w:lang w:bidi="ar-SA"/>
        </w:rPr>
        <w:t>.</w:t>
      </w:r>
    </w:p>
    <w:p>
      <w:pPr>
        <w:pStyle w:val="Heading5"/>
        <w:numPr>
          <w:ilvl w:val="4"/>
          <w:numId w:val="1"/>
        </w:numPr>
        <w:rPr/>
      </w:pPr>
      <w:bookmarkStart w:id="2509" w:name="__RefHeading___Toc1227894_3264237689"/>
      <w:bookmarkStart w:id="2510" w:name="_Toc1181"/>
      <w:bookmarkEnd w:id="2509"/>
      <w:r>
        <w:rPr>
          <w:rtl w:val="true"/>
        </w:rPr>
        <w:t>«</w:t>
      </w:r>
      <w:r>
        <w:rPr/>
        <w:t>12</w:t>
      </w:r>
      <w:r>
        <w:rPr>
          <w:rtl w:val="true"/>
        </w:rPr>
        <w:t>»</w:t>
      </w:r>
      <w:bookmarkEnd w:id="2510"/>
    </w:p>
    <w:p>
      <w:pPr>
        <w:pStyle w:val="BookText"/>
        <w:rPr/>
      </w:pPr>
      <w:r>
        <w:rPr>
          <w:rFonts w:ascii="Amiri" w:hAnsi="Amiri" w:eastAsia="Amiri" w:cs="Amiri"/>
          <w:color w:val="111111"/>
          <w:sz w:val="28"/>
          <w:sz w:val="28"/>
          <w:szCs w:val="28"/>
          <w:rtl w:val="true"/>
          <w:lang w:bidi="ar-SA"/>
        </w:rPr>
        <w:t>ما، الأمالي للشيخ الطوسي الْمُفِيدُ عَنْ أَبِي غَالِبٍ أَحْمَدَ بْنِ مُحَمَّدٍ الزُّرَارِيِّ عَنْ عَمِّهِ عَلِيِّ بْنِ سُلَيْمَانَ عَنِ الطَّيَالِسِيِّ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 فَأُوْلئِكَ يُبَدِّلُ اللَّهُ سَيِّئاتِهِمْ حَسَناتٍ وَ كانَ اللَّهُ غَفُوراً رَحِيماً فَقَالَ عليه السلام يُؤْتَي بِالْمُؤْمِنِ الْمُذْنِبِ يَوْمَ الْقِيَامَةِ حَتَّي يُقَامَ بِمَوْقِفِ الْحِسَابِ فَيَكُونُ اللَّهُ تَعَالَي هُوَ الَّذِي يَتَوَلَّي حِسَابَهُ لَا يُطْلِعُ عَلَي حِسَابِهِ أَحَداً مِنَ النَّاسِ فَيُعَرِّفُهُ ذُنُوبَهُ حَتَّي إِذَا أَقَرَّ بِسَيِّئَاتِهِ قَالَ</w:t>
      </w:r>
    </w:p>
    <w:p>
      <w:pPr>
        <w:pStyle w:val="BookText"/>
        <w:rPr/>
      </w:pPr>
      <w:r>
        <w:rPr>
          <w:rFonts w:ascii="IRNazanin" w:hAnsi="IRNazanin" w:eastAsia="IRNazanin"/>
          <w:color w:val="111111"/>
          <w:sz w:val="28"/>
          <w:sz w:val="28"/>
          <w:szCs w:val="28"/>
          <w:rtl w:val="true"/>
          <w:lang w:bidi="fa-IR"/>
        </w:rPr>
        <w:t>پاداش بی‌حساب و به طور کامل صبر پیشگان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بدان چه که در دنیا بدیشان عطا کند در آخرت به محاسبه نخواهد کشید،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آنان که کار نیک کردند پاداشی نیک و افزونی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نیک همان بهشت است، و افزونی پاداشی است که در دنیا بدیشان مرحمت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Style w:val="FootnoteAnchor"/>
          <w:rtl w:val="true"/>
        </w:rPr>
        <w:footnoteReference w:id="914"/>
      </w:r>
    </w:p>
    <w:p>
      <w:pPr>
        <w:pStyle w:val="Heading5"/>
        <w:numPr>
          <w:ilvl w:val="4"/>
          <w:numId w:val="1"/>
        </w:numPr>
        <w:rPr/>
      </w:pPr>
      <w:bookmarkStart w:id="2511" w:name="__RefHeading___Toc1227896_3264237689"/>
      <w:bookmarkStart w:id="2512" w:name="_Toc1182"/>
      <w:bookmarkEnd w:id="2511"/>
      <w:r>
        <w:rPr>
          <w:rtl w:val="true"/>
        </w:rPr>
        <w:t xml:space="preserve">روایت </w:t>
      </w:r>
      <w:r>
        <w:rPr/>
        <w:t>10</w:t>
      </w:r>
      <w:r>
        <w:rPr>
          <w:rtl w:val="true"/>
        </w:rPr>
        <w:t>.</w:t>
      </w:r>
      <w:bookmarkEnd w:id="2512"/>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پدران خود ازعلی علیه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در روز قیامت مورد بازخواست است مگر آنچه در راه خدای متعال باشد</w:t>
      </w:r>
      <w:r>
        <w:rPr>
          <w:rFonts w:eastAsia="IRNazanin" w:cs="IRNazanin"/>
          <w:color w:val="111111"/>
          <w:sz w:val="28"/>
          <w:szCs w:val="28"/>
          <w:rtl w:val="true"/>
          <w:lang w:bidi="fa-IR"/>
        </w:rPr>
        <w:t>.</w:t>
      </w:r>
      <w:r>
        <w:rPr>
          <w:rStyle w:val="FootnoteAnchor"/>
          <w:rtl w:val="true"/>
        </w:rPr>
        <w:footnoteReference w:id="915"/>
      </w:r>
    </w:p>
    <w:p>
      <w:pPr>
        <w:pStyle w:val="Heading5"/>
        <w:numPr>
          <w:ilvl w:val="4"/>
          <w:numId w:val="1"/>
        </w:numPr>
        <w:rPr/>
      </w:pPr>
      <w:bookmarkStart w:id="2513" w:name="__RefHeading___Toc1227898_3264237689"/>
      <w:bookmarkStart w:id="2514" w:name="_Toc1183"/>
      <w:bookmarkEnd w:id="2513"/>
      <w:r>
        <w:rPr>
          <w:rtl w:val="true"/>
        </w:rPr>
        <w:t xml:space="preserve">روایت </w:t>
      </w:r>
      <w:r>
        <w:rPr/>
        <w:t>11</w:t>
      </w:r>
      <w:r>
        <w:rPr>
          <w:rtl w:val="true"/>
        </w:rPr>
        <w:t>.</w:t>
      </w:r>
      <w:bookmarkEnd w:id="251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 در برابر خدای عزوجل قدم بر نمی دارد تا از او از چهار خصلت می پرسد؟ جسدش را در چه راهی پیر کرد وعمرش را در چه فانی ساخت و مالش را از کجا کسب و کجا خرج کرد و از محبت ما اهل بیت؛</w:t>
      </w:r>
      <w:r>
        <w:rPr>
          <w:rStyle w:val="FootnoteAnchor"/>
          <w:rtl w:val="true"/>
        </w:rPr>
        <w:footnoteReference w:id="916"/>
      </w:r>
    </w:p>
    <w:p>
      <w:pPr>
        <w:pStyle w:val="Heading5"/>
        <w:numPr>
          <w:ilvl w:val="4"/>
          <w:numId w:val="1"/>
        </w:numPr>
        <w:rPr/>
      </w:pPr>
      <w:bookmarkStart w:id="2515" w:name="__RefHeading___Toc1227900_3264237689"/>
      <w:bookmarkStart w:id="2516" w:name="_Toc1184"/>
      <w:bookmarkEnd w:id="2515"/>
      <w:r>
        <w:rPr>
          <w:rtl w:val="true"/>
        </w:rPr>
        <w:t xml:space="preserve">روایت </w:t>
      </w:r>
      <w:r>
        <w:rPr/>
        <w:t>12</w:t>
      </w:r>
      <w:r>
        <w:rPr>
          <w:rtl w:val="true"/>
        </w:rPr>
        <w:t>.</w:t>
      </w:r>
      <w:bookmarkEnd w:id="251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قول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فَأُوْلئِکَ یُبَدِّلُ اللَّهُ سَیِّئاتِهِمْ حَسَنات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کسانی هستند که خداوند گناهانشان را به حسنات تبدیل کند 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مؤمن گنهکار را می‌آورند تا در جایگاه حسابرسی به پاداشته می‌شود، و خدای متعال شخصا حسابرسی او را به عهده می‌گیرد و احدی از مردم را بر حساب او مطّلع و آگاه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گناهانش را باو معرّفی می کند تا اینکه وقتی به همه گناهان خود اعتراف نمود </w:t>
      </w:r>
      <w:bookmarkStart w:id="2517" w:name="pg13885_196515"/>
    </w:p>
    <w:p>
      <w:pPr>
        <w:pStyle w:val="BookText"/>
        <w:rPr/>
      </w:pPr>
      <w:bookmarkEnd w:id="2517"/>
      <w:r>
        <w:rPr>
          <w:rFonts w:ascii="Amiri" w:hAnsi="Amiri" w:eastAsia="Amiri" w:cs="Amiri"/>
          <w:color w:val="111111"/>
          <w:sz w:val="28"/>
          <w:sz w:val="28"/>
          <w:szCs w:val="28"/>
          <w:rtl w:val="true"/>
          <w:lang w:bidi="ar-SA"/>
        </w:rPr>
        <w:t>اللَّهُ عَزَّ وَ جَلَّ لِلْكَتَبَةِ بَدِّلُوهَا حَسَنَاتٍ وَ أَظْهِرُوهَا لِلنَّاسِ فَيَقُولُ النَّاسُ حِينَئِذٍ مَا كَانَ لِهَذَا الْعَبْدِ سَيِّئَةٌ وَاحِدَةٌ ثُمَّ يَأْمُرُ اللَّهُ بِهِ إِلَي الْجَنَّةِ فَهَذَا تَأْوِيلُ الْآيَةِ وَ هِيَ فِي الْمُذْنِبِينَ مِنْ شِيعَتِنَا خَاصَّةً</w:t>
      </w:r>
      <w:r>
        <w:rPr>
          <w:rFonts w:eastAsia="Amiri" w:cs="Amiri" w:ascii="Amiri" w:hAnsi="Amiri"/>
          <w:color w:val="111111"/>
          <w:sz w:val="28"/>
          <w:szCs w:val="28"/>
          <w:rtl w:val="true"/>
          <w:lang w:bidi="ar-SA"/>
        </w:rPr>
        <w:t>.</w:t>
      </w:r>
    </w:p>
    <w:p>
      <w:pPr>
        <w:pStyle w:val="Heading5"/>
        <w:numPr>
          <w:ilvl w:val="4"/>
          <w:numId w:val="1"/>
        </w:numPr>
        <w:rPr/>
      </w:pPr>
      <w:bookmarkStart w:id="2518" w:name="__RefHeading___Toc1227902_3264237689"/>
      <w:bookmarkStart w:id="2519" w:name="_Toc1185"/>
      <w:bookmarkEnd w:id="2518"/>
      <w:r>
        <w:rPr>
          <w:rtl w:val="true"/>
        </w:rPr>
        <w:t>«</w:t>
      </w:r>
      <w:r>
        <w:rPr/>
        <w:t>13</w:t>
      </w:r>
      <w:r>
        <w:rPr>
          <w:rtl w:val="true"/>
        </w:rPr>
        <w:t>»</w:t>
      </w:r>
      <w:bookmarkEnd w:id="2519"/>
    </w:p>
    <w:p>
      <w:pPr>
        <w:pStyle w:val="BookText"/>
        <w:rPr/>
      </w:pPr>
      <w:r>
        <w:rPr>
          <w:rFonts w:ascii="Amiri" w:hAnsi="Amiri" w:eastAsia="Amiri" w:cs="Amiri"/>
          <w:color w:val="111111"/>
          <w:sz w:val="28"/>
          <w:sz w:val="28"/>
          <w:szCs w:val="28"/>
          <w:rtl w:val="true"/>
          <w:lang w:bidi="ar-SA"/>
        </w:rPr>
        <w:t>ما، الأمالي للشيخ الطوسي الْمُفِيدُ عَنْ أَحْمَدَ بْنِ الْوَلِيدِ عَنْ أَبِيهِ عَنِ الصَّفَّارِ عَنِ الْقَاشَانِيِّ عَنِ الْأَصْفَهَانِيِّ عَنِ الْمِنْقَرِيِّ عَنِ ابْنِ عُيَيْنَةَ قَالَ سَمِعْتُ أَبَا عَبْدِ اللَّهِ عليه السلام يَقُولُ مَا مِنْ عَبْدٍ إِلَّا وَ لِلَّهِ عَلَيْهِ حُجَّةٌ إِمَّا فِي ذَنْبٍ اقْتَرَفَهُ وَ إِمَّا فِي نِعْمَةٍ قَصَّرَ عَنْ شُكْرِهَا</w:t>
      </w:r>
      <w:r>
        <w:rPr>
          <w:rFonts w:eastAsia="Amiri" w:cs="Amiri" w:ascii="Amiri" w:hAnsi="Amiri"/>
          <w:color w:val="111111"/>
          <w:sz w:val="28"/>
          <w:szCs w:val="28"/>
          <w:rtl w:val="true"/>
          <w:lang w:bidi="ar-SA"/>
        </w:rPr>
        <w:t>.</w:t>
      </w:r>
    </w:p>
    <w:p>
      <w:pPr>
        <w:pStyle w:val="Heading5"/>
        <w:numPr>
          <w:ilvl w:val="4"/>
          <w:numId w:val="1"/>
        </w:numPr>
        <w:rPr/>
      </w:pPr>
      <w:bookmarkStart w:id="2520" w:name="__RefHeading___Toc1227904_3264237689"/>
      <w:bookmarkStart w:id="2521" w:name="_Toc1186"/>
      <w:bookmarkEnd w:id="2520"/>
      <w:r>
        <w:rPr>
          <w:rtl w:val="true"/>
        </w:rPr>
        <w:t>«</w:t>
      </w:r>
      <w:r>
        <w:rPr/>
        <w:t>14</w:t>
      </w:r>
      <w:r>
        <w:rPr>
          <w:rtl w:val="true"/>
        </w:rPr>
        <w:t>»</w:t>
      </w:r>
      <w:bookmarkEnd w:id="2521"/>
    </w:p>
    <w:p>
      <w:pPr>
        <w:pStyle w:val="BookText"/>
        <w:rPr/>
      </w:pPr>
      <w:r>
        <w:rPr>
          <w:rFonts w:ascii="Amiri" w:hAnsi="Amiri" w:eastAsia="Amiri" w:cs="Amiri"/>
          <w:color w:val="111111"/>
          <w:sz w:val="28"/>
          <w:sz w:val="28"/>
          <w:szCs w:val="28"/>
          <w:rtl w:val="true"/>
          <w:lang w:bidi="ar-SA"/>
        </w:rPr>
        <w:t>ما، الأمالي للشيخ الطوسي بِهَذَا الْإِسْنَادِ عَنِ ابْنِ عُيَيْنَةَ عَنْ حُمَيْدِ بْنِ زِيَادٍ عَنْ عَطَاءِ بْنِ يَسَارٍ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الْعَبْدُ بَيْنَ يَدَيِ اللَّهِ فَيَقُولُ قِيسُوا بَيْنَ نِعَمِي عَلَيْهِ وَ بَيْنَ عَمَلِهِ فَتَسْتَغْرِقُ النِّعَمُ الْعَمَلَ فَيَقُولُونَ قَدِ اسْتَغْرَقَ النِّعَمُ الْعَمَلَ فَيَقُولُ هَبُوا لَهُ نِعَمِي وَ قِيسُوا بَيْنَ الْخَيْرِ وَ الشَّرِّ مِنْهُ فَإِنِ اسْتَوَي الْعَمَلَانِ أَذْهَبَ اللَّهُ الشَّرَّ بِالْخَيْرِ وَ أَدْخَلَهُ الْجَنَّةَ وَ إِنْ كَانَ لَهُ فَضْلٌ أَعْطَاهُ اللَّهُ بِفَضْلِهِ وَ إِنْ كَانَ عَلَيْهِ فَضْلٌ وَ هُوَ مِنْ أَهْلِ التَّقْوَي لَمْ يُشْرِكْ بِاللَّهِ تَعَالَي وَ اتَّقَي الشِّرْكَ بِهِ فَهُوَ مِنْ أَهْلِ الْمَغْفِرَةِ يَغْفِرُ اللَّهُ لَهُ بِرَحْمَتِهِ إِنْ شَاءَ وَ يَتَفَضَّلُ عَلَيْهِ بِعَفْوِهِ</w:t>
      </w:r>
      <w:r>
        <w:rPr>
          <w:rFonts w:eastAsia="Amiri" w:cs="Amiri" w:ascii="Amiri" w:hAnsi="Amiri"/>
          <w:color w:val="111111"/>
          <w:sz w:val="28"/>
          <w:szCs w:val="28"/>
          <w:rtl w:val="true"/>
          <w:lang w:bidi="ar-SA"/>
        </w:rPr>
        <w:t>.</w:t>
      </w:r>
    </w:p>
    <w:p>
      <w:pPr>
        <w:pStyle w:val="Heading5"/>
        <w:numPr>
          <w:ilvl w:val="4"/>
          <w:numId w:val="1"/>
        </w:numPr>
        <w:rPr/>
      </w:pPr>
      <w:bookmarkStart w:id="2522" w:name="__RefHeading___Toc1227906_3264237689"/>
      <w:bookmarkStart w:id="2523" w:name="_Toc1187"/>
      <w:bookmarkEnd w:id="2522"/>
      <w:r>
        <w:rPr>
          <w:rtl w:val="true"/>
        </w:rPr>
        <w:t>«</w:t>
      </w:r>
      <w:r>
        <w:rPr/>
        <w:t>15</w:t>
      </w:r>
      <w:r>
        <w:rPr>
          <w:rtl w:val="true"/>
        </w:rPr>
        <w:t>»</w:t>
      </w:r>
      <w:bookmarkEnd w:id="2523"/>
    </w:p>
    <w:p>
      <w:pPr>
        <w:pStyle w:val="BookText"/>
        <w:rPr/>
      </w:pPr>
      <w:r>
        <w:rPr>
          <w:rFonts w:ascii="Amiri" w:hAnsi="Amiri" w:eastAsia="Amiri" w:cs="Amiri"/>
          <w:color w:val="111111"/>
          <w:sz w:val="28"/>
          <w:sz w:val="28"/>
          <w:szCs w:val="28"/>
          <w:rtl w:val="true"/>
          <w:lang w:bidi="ar-SA"/>
        </w:rPr>
        <w:t>عدة، عدة الداعي فِي الْخَبَرِ النَّبَوِيِّ أَنَّهُ يُفْتَحُ لِلْعَبْدِ يَوْمَ الْقِيَامَةِ عَلَي كُلِّ يَوْمٍ مِنْ أَيَّامِ عُمُرِهِ أَرْبَعٌ وَ عِشْرُونَ خِزَانَةً عَدَدَ سَاعَاتِ اللَّيْلِ وَ النَّهَارِ فَخِزَانَةٌ يَجِدُهَا مَمْلُوءَةً نُوراً وَ سُرُوراً فَيَنَالُهُ عِنْدَ مُشَاهَدَتِهَا مِنَ الْفَرَحِ وَ السُّرُورِ مَا لَوْ وُزِّعَ عَلَي أَهْلِ النَّارِ لَأَدْهَشَهُمْ عَنِ الْإِحْسَاسِ بِأَلَمِ النَّارِ وَ هِيَ السَّاعَةُ الَّتِي أَطَاعَ فِيهَا رَبَّهُ ثُمَّ يُفْتَحُ لَهُ خِزَانَةٌ أُخْرَي فَيَرَاهَا مُظْلِمَةً مُنْتِنَةً مُفْزِعَةً فَيَنَالُهُ عِنْدَ مُشَاهَدَتِهَا مِنَ الْفَزَعِ وَ الْجَزَعِ مَا لَوْ قُسِمَ عَلَي أَهْلِ الْجَنَّةِ لَنُغِّصَ عَلَيْهِمْ نَعِيمُهَا وَ هِيَ السَّاعَةُ الَّتِي عَصَي فِيهَا رَبَّهُ ثُمَّ يُفْتَحُ لَهُ خِزَانَةٌ أُخْرَي فَيَرَاهَا فَارِغَةً لَيْسَ فِيهَا مَا يَسُرُّهُ وَ لَا مَا يَسُوؤُهُ وَ هِيَ السَّاعَةُ الَّتِي نَامَ فِيهَا أَوِ اشْتَغَلَ فِيهَا بِشَيْ‌ءٍ مِنْ مُبَاحَاتِ الدُّنْيَا فَيَنَالُهُ مِنَ الْغَبْنِ وَ الْأَسَفِ عَلَي فَوَاتِهَا حَيْثُ كَانَ مُتَمَكِّناً مِنْ أَنْ يَمْلَأَهَا حَسَنَاتٍ مَا لَا يُوصَفُ وَ مِنْ هَذَا قَوْلُهُ تَعَالَي ذلِكَ يَوْمُ التَّغابُنِ</w:t>
      </w:r>
      <w:r>
        <w:rPr>
          <w:rFonts w:eastAsia="Amiri" w:cs="Amiri" w:ascii="Amiri" w:hAnsi="Amiri"/>
          <w:color w:val="111111"/>
          <w:sz w:val="28"/>
          <w:szCs w:val="28"/>
          <w:rtl w:val="true"/>
          <w:lang w:bidi="ar-SA"/>
        </w:rPr>
        <w:t>.</w:t>
      </w:r>
    </w:p>
    <w:p>
      <w:pPr>
        <w:pStyle w:val="Heading5"/>
        <w:numPr>
          <w:ilvl w:val="4"/>
          <w:numId w:val="1"/>
        </w:numPr>
        <w:rPr/>
      </w:pPr>
      <w:bookmarkStart w:id="2524" w:name="__RefHeading___Toc1227908_3264237689"/>
      <w:bookmarkStart w:id="2525" w:name="_Toc1188"/>
      <w:bookmarkEnd w:id="2524"/>
      <w:r>
        <w:rPr>
          <w:rtl w:val="true"/>
        </w:rPr>
        <w:t>«</w:t>
      </w:r>
      <w:r>
        <w:rPr/>
        <w:t>16</w:t>
      </w:r>
      <w:r>
        <w:rPr>
          <w:rtl w:val="true"/>
        </w:rPr>
        <w:t>»</w:t>
      </w:r>
      <w:bookmarkEnd w:id="2525"/>
    </w:p>
    <w:p>
      <w:pPr>
        <w:pStyle w:val="BookText"/>
        <w:rPr/>
      </w:pPr>
      <w:r>
        <w:rPr>
          <w:rFonts w:ascii="Amiri" w:hAnsi="Amiri" w:eastAsia="Amiri" w:cs="Amiri"/>
          <w:color w:val="111111"/>
          <w:sz w:val="28"/>
          <w:sz w:val="28"/>
          <w:szCs w:val="28"/>
          <w:rtl w:val="true"/>
          <w:lang w:bidi="ar-SA"/>
        </w:rPr>
        <w:t>وَ رُوِيَ أَنَّ اللَّهَ سُبْحَانَهُ يَجْمَعُ الْخَلْقَ يَوْمَ الْقِيَامَةِ وَ لِبَعْضِهِمْ عَلَي بَعْضٍ حُقُوقٌ</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کاتب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گناهان را به حسنات و نیکی بدل سازید و بمردم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تمام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بنده حتّی یک گناه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 که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تأویل این آیه، و این تنها در مورد گناهکاران از شیعیان ما است</w:t>
      </w:r>
      <w:r>
        <w:rPr>
          <w:rFonts w:eastAsia="IRNazanin" w:cs="IRNazanin"/>
          <w:color w:val="111111"/>
          <w:sz w:val="28"/>
          <w:szCs w:val="28"/>
          <w:rtl w:val="true"/>
          <w:lang w:bidi="fa-IR"/>
        </w:rPr>
        <w:t>.</w:t>
      </w:r>
      <w:r>
        <w:rPr>
          <w:rStyle w:val="FootnoteAnchor"/>
          <w:rtl w:val="true"/>
        </w:rPr>
        <w:footnoteReference w:id="917"/>
      </w:r>
    </w:p>
    <w:p>
      <w:pPr>
        <w:pStyle w:val="Heading5"/>
        <w:numPr>
          <w:ilvl w:val="4"/>
          <w:numId w:val="1"/>
        </w:numPr>
        <w:rPr/>
      </w:pPr>
      <w:bookmarkStart w:id="2526" w:name="__RefHeading___Toc1227910_3264237689"/>
      <w:bookmarkStart w:id="2527" w:name="_Toc1189"/>
      <w:bookmarkEnd w:id="2526"/>
      <w:r>
        <w:rPr>
          <w:rtl w:val="true"/>
        </w:rPr>
        <w:t xml:space="preserve">روایت </w:t>
      </w:r>
      <w:r>
        <w:rPr/>
        <w:t>13</w:t>
      </w:r>
      <w:r>
        <w:rPr>
          <w:rtl w:val="true"/>
        </w:rPr>
        <w:t>.</w:t>
      </w:r>
      <w:bookmarkEnd w:id="252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مگر این که خدا بر او حجت دارد، یا در گناهی که مرتکب شده و یا در نعمتی که از شکرش کوتاهی کرده است</w:t>
      </w:r>
      <w:r>
        <w:rPr>
          <w:rFonts w:eastAsia="IRNazanin" w:cs="IRNazanin"/>
          <w:color w:val="111111"/>
          <w:sz w:val="28"/>
          <w:szCs w:val="28"/>
          <w:rtl w:val="true"/>
          <w:lang w:bidi="fa-IR"/>
        </w:rPr>
        <w:t>.</w:t>
      </w:r>
      <w:r>
        <w:rPr>
          <w:rStyle w:val="FootnoteAnchor"/>
          <w:rtl w:val="true"/>
        </w:rPr>
        <w:footnoteReference w:id="918"/>
      </w:r>
    </w:p>
    <w:p>
      <w:pPr>
        <w:pStyle w:val="Heading5"/>
        <w:numPr>
          <w:ilvl w:val="4"/>
          <w:numId w:val="1"/>
        </w:numPr>
        <w:rPr/>
      </w:pPr>
      <w:bookmarkStart w:id="2528" w:name="__RefHeading___Toc1227912_3264237689"/>
      <w:bookmarkStart w:id="2529" w:name="_Toc1190"/>
      <w:bookmarkEnd w:id="2528"/>
      <w:r>
        <w:rPr>
          <w:rtl w:val="true"/>
        </w:rPr>
        <w:t xml:space="preserve">روایت </w:t>
      </w:r>
      <w:r>
        <w:rPr/>
        <w:t>14</w:t>
      </w:r>
      <w:r>
        <w:rPr>
          <w:rtl w:val="true"/>
        </w:rPr>
        <w:t>.</w:t>
      </w:r>
      <w:bookmarkEnd w:id="252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برابر خدای عزوجل می ایستد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نعمتهای من به او و عمل او مقایسه کنید؛ پس نعمتها تمام عملش را در خود غرق می کند؛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تمام عمل او را در خود غرق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نعمتهایم را به او ببخشید و بین خیر و شر او مقایسه کنید؛ پس اگر عمل خیر و شر او برابر باشد خدا با خیرات او تمام شرهایش ررا می برد و او را داخل بهشت می کند و اگر زیاده ای باشد خدا به فضلش به او عطا می کند و اگر بر او فضلی باشد و او از اهل تقوی باشد و به خدای تعالی شرک نورزیده باشد و از شرک به او تقوا داشته باشد، پس او از اهل مغفرت است و اگر خدا بخواهد او را به سبب رحمتش می بخشد و با عفوش بر او تفضل می کند</w:t>
      </w:r>
      <w:r>
        <w:rPr>
          <w:rFonts w:eastAsia="IRNazanin" w:cs="IRNazanin"/>
          <w:color w:val="111111"/>
          <w:sz w:val="28"/>
          <w:szCs w:val="28"/>
          <w:rtl w:val="true"/>
          <w:lang w:bidi="fa-IR"/>
        </w:rPr>
        <w:t>.</w:t>
      </w:r>
      <w:r>
        <w:rPr>
          <w:rStyle w:val="FootnoteAnchor"/>
          <w:rtl w:val="true"/>
        </w:rPr>
        <w:footnoteReference w:id="919"/>
      </w:r>
    </w:p>
    <w:p>
      <w:pPr>
        <w:pStyle w:val="Heading5"/>
        <w:numPr>
          <w:ilvl w:val="4"/>
          <w:numId w:val="1"/>
        </w:numPr>
        <w:rPr/>
      </w:pPr>
      <w:bookmarkStart w:id="2530" w:name="__RefHeading___Toc1227914_3264237689"/>
      <w:bookmarkStart w:id="2531" w:name="_Toc1191"/>
      <w:bookmarkEnd w:id="2530"/>
      <w:r>
        <w:rPr>
          <w:rtl w:val="true"/>
        </w:rPr>
        <w:t xml:space="preserve">روایت </w:t>
      </w:r>
      <w:r>
        <w:rPr/>
        <w:t>15</w:t>
      </w:r>
      <w:r>
        <w:rPr>
          <w:rtl w:val="true"/>
        </w:rPr>
        <w:t>.</w:t>
      </w:r>
      <w:bookmarkEnd w:id="2531"/>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نبوی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بنده در روز قیامت بابت هر روز از ایام عمرش بیست و چهار خزانه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ساعات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می‌شود، پس یک خزانه به روی وی گشوده می‌شود آن را پر از نور و سرور می‌بیند و با دیدن آن خوشحال می‌شود، به طوری که اگر این خوشحالی را به تمام اهل دوزخ تقسیم کنند، آنها را از احساس عذاب دوزخ، غافل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ساعتی است که در آن طاعت پروردگار کرده و سپس خزانه دیگری، گشوده می‌شود که آن را تیره و تار می بیند که بوی بد آن پراکنده و ترسناک است و از جزع و فزعی که مشاهده می کند، به قدری به او می‌رسد که اگر بر تمام اهل بهشت تقسیم کنند، تمام نعمتهای بهشتی بر آنها تیره شود، و این همان ساعتی است که بنده نافرمانی خدا را می‌کند و سپس در خزانه دیگری به روی او گشوده گردد که آن را خالی می بیند؛ نه چیزی از آن او را مسرور می کند و نه او را بد می آید، و این همان ساعت خواب و یا سرگرمی به کار مباحی از امور دنیاست پس از احساس ضرر و تأسف به خاطر از دست دادن آن به او دست می دهد که می توانست آن را به قدری که وصف نمی شود از حسنات پر کند و به همین غبن و حسرت آیه شریفه اشاره دارد آیه شریفه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مغبون شدن است</w:t>
      </w:r>
      <w:r>
        <w:rPr>
          <w:rFonts w:eastAsia="IRNazanin" w:cs="IRNazanin"/>
          <w:color w:val="111111"/>
          <w:sz w:val="28"/>
          <w:szCs w:val="28"/>
          <w:rtl w:val="true"/>
          <w:lang w:bidi="fa-IR"/>
        </w:rPr>
        <w:t xml:space="preserve">. </w:t>
      </w:r>
      <w:r>
        <w:rPr>
          <w:rStyle w:val="FootnoteAnchor"/>
          <w:rtl w:val="true"/>
        </w:rPr>
        <w:footnoteReference w:id="920"/>
      </w:r>
    </w:p>
    <w:p>
      <w:pPr>
        <w:pStyle w:val="Heading5"/>
        <w:numPr>
          <w:ilvl w:val="4"/>
          <w:numId w:val="1"/>
        </w:numPr>
        <w:rPr/>
      </w:pPr>
      <w:bookmarkStart w:id="2532" w:name="__RefHeading___Toc1227916_3264237689"/>
      <w:bookmarkStart w:id="2533" w:name="_Toc1192"/>
      <w:bookmarkEnd w:id="2532"/>
      <w:r>
        <w:rPr>
          <w:rtl w:val="true"/>
        </w:rPr>
        <w:t xml:space="preserve">روایت </w:t>
      </w:r>
      <w:r>
        <w:rPr/>
        <w:t>16</w:t>
      </w:r>
      <w:r>
        <w:rPr>
          <w:rtl w:val="true"/>
        </w:rPr>
        <w:t>.</w:t>
      </w:r>
      <w:bookmarkEnd w:id="253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خدای سبحان خلق را روز قیامت جمع می کند در حالی که برخی بر گردن برخی دیگر حقوقی دارند </w:t>
      </w:r>
      <w:bookmarkStart w:id="2534" w:name="pg13885_196516"/>
    </w:p>
    <w:p>
      <w:pPr>
        <w:pStyle w:val="BookText"/>
        <w:rPr/>
      </w:pPr>
      <w:bookmarkEnd w:id="2534"/>
      <w:r>
        <w:rPr>
          <w:rFonts w:ascii="Amiri" w:hAnsi="Amiri" w:eastAsia="Amiri" w:cs="Amiri"/>
          <w:color w:val="111111"/>
          <w:sz w:val="28"/>
          <w:sz w:val="28"/>
          <w:szCs w:val="28"/>
          <w:rtl w:val="true"/>
          <w:lang w:bidi="ar-SA"/>
        </w:rPr>
        <w:t>وَ لَهُ قِبَلَهُمْ تَبِعَاتٌ فَيَقُولُ عِبَادِي مَا كَانَ لِي قِبَلَكُمْ فَقَدْ وَهَبْتُهُ لَكُمْ فَهِبُوا بَعْضُكُمْ تَبِعَاتِ بَعْضٍ وَ ادْخُلُوا الْجَنَّةَ جَمِيعاً بِرَحْمَتِي</w:t>
      </w:r>
      <w:r>
        <w:rPr>
          <w:rFonts w:eastAsia="Amiri" w:cs="Amiri" w:ascii="Amiri" w:hAnsi="Amiri"/>
          <w:color w:val="111111"/>
          <w:sz w:val="28"/>
          <w:szCs w:val="28"/>
          <w:rtl w:val="true"/>
          <w:lang w:bidi="ar-SA"/>
        </w:rPr>
        <w:t>.</w:t>
      </w:r>
    </w:p>
    <w:p>
      <w:pPr>
        <w:pStyle w:val="Heading5"/>
        <w:numPr>
          <w:ilvl w:val="4"/>
          <w:numId w:val="1"/>
        </w:numPr>
        <w:rPr/>
      </w:pPr>
      <w:bookmarkStart w:id="2535" w:name="__RefHeading___Toc1227918_3264237689"/>
      <w:bookmarkStart w:id="2536" w:name="_Toc1193"/>
      <w:bookmarkEnd w:id="2535"/>
      <w:r>
        <w:rPr>
          <w:rtl w:val="true"/>
        </w:rPr>
        <w:t>«</w:t>
      </w:r>
      <w:r>
        <w:rPr/>
        <w:t>17</w:t>
      </w:r>
      <w:r>
        <w:rPr>
          <w:rtl w:val="true"/>
        </w:rPr>
        <w:t>»</w:t>
      </w:r>
      <w:bookmarkEnd w:id="2536"/>
    </w:p>
    <w:p>
      <w:pPr>
        <w:pStyle w:val="BookText"/>
        <w:rPr/>
      </w:pPr>
      <w:r>
        <w:rPr>
          <w:rFonts w:ascii="Amiri" w:hAnsi="Amiri" w:eastAsia="Amiri" w:cs="Amiri"/>
          <w:color w:val="111111"/>
          <w:sz w:val="28"/>
          <w:sz w:val="28"/>
          <w:szCs w:val="28"/>
          <w:rtl w:val="true"/>
          <w:lang w:bidi="ar-SA"/>
        </w:rPr>
        <w:t>مع، معاني الأخبار أَبِي عَنْ سَعْدٍ عَنِ الْبَرْقِيِّ عَنْ أَبِيهِ عَنِ ابْنِ سِنَانٍ عَنْ أَبِي الْجَارُودِ عَنْ أَبِي جَعْفَرٍ عليه السلام قَالَ قَالَ رَسُولُ اللَّهِ صلي الله عليه و آله كُلُّ مُحَاسَبٍ مُعَذَّبٌ فَقَالَ لَهُ قَائِلٌ يَا رَسُولَ اللَّهِ فَأَيْنَ قَوْلُ اللَّهِ عَزَّ وَ جَلَّ فَسَوْفَ يُحاسَبُ حِساباً يَسِيراً قَالَ ذَاكَ الْعَرْضُ يَعْنِي التَّصَفُّحَ</w:t>
      </w:r>
      <w:r>
        <w:rPr>
          <w:rFonts w:eastAsia="Amiri" w:cs="Amiri" w:ascii="Amiri" w:hAnsi="Amiri"/>
          <w:color w:val="111111"/>
          <w:sz w:val="28"/>
          <w:szCs w:val="28"/>
          <w:rtl w:val="true"/>
          <w:lang w:bidi="ar-SA"/>
        </w:rPr>
        <w:t>.</w:t>
      </w:r>
    </w:p>
    <w:p>
      <w:pPr>
        <w:pStyle w:val="Heading5"/>
        <w:numPr>
          <w:ilvl w:val="4"/>
          <w:numId w:val="1"/>
        </w:numPr>
        <w:rPr/>
      </w:pPr>
      <w:bookmarkStart w:id="2537" w:name="__RefHeading___Toc1227920_3264237689"/>
      <w:bookmarkStart w:id="2538" w:name="_Toc1194"/>
      <w:bookmarkEnd w:id="2537"/>
      <w:r>
        <w:rPr>
          <w:rtl w:val="true"/>
        </w:rPr>
        <w:t>بيان</w:t>
      </w:r>
      <w:bookmarkEnd w:id="2538"/>
    </w:p>
    <w:p>
      <w:pPr>
        <w:pStyle w:val="BookText"/>
        <w:rPr/>
      </w:pPr>
      <w:r>
        <w:rPr>
          <w:rFonts w:ascii="Amiri" w:hAnsi="Amiri" w:eastAsia="Amiri" w:cs="Amiri"/>
          <w:color w:val="111111"/>
          <w:sz w:val="28"/>
          <w:sz w:val="28"/>
          <w:szCs w:val="28"/>
          <w:rtl w:val="true"/>
          <w:lang w:bidi="ar-SA"/>
        </w:rPr>
        <w:t>يعني أن الحساب اليسير هو تصفح أعماله و عرضها علي الله أو علي صاحبه من غير أن يناقش عليها و يؤخذ بكل حقير و جليل من غير عفو فإن من فعل الله تعالي ذلك به هلك إذ لا يقوم فعل أحد من الخلق بحق نعم الله عليه لا سيما إذا انضم إليها فعل الخطايا و الآثام فالمراد بالحساب في أول الخبر المحاسبة علي هذا الوجه كما هو دأب المحاسبين في الدنيا و لذا ورد في بعض الأخبار مكانه نوقش في الحساب فَقَدْ رَوَي الْحُسَيْنُ بْنُ مَسْعُودٍ فِي شَرْحِ السُّنَّةِ بِإِسْنَادِهِ عَنِ الْبُخَارِيِّ عَنْ سُفْيَانَ بْنِ أَبِي مَرْيَمَ عَنْ نَافِعٍ عَنِ ابْنِ عُمَرَ عَنِ ابْنِ أَبِي مُلَيْكَةَ أَنَّ عَائِشَةَ زَوْجَ النَّبِيِّ صلي الله عليه و آله كَانَتْ لَا تَسْمَعُ شَيْئاً لَا تَعْرِفُهُ إِلَّا رَاجَعَتْ فِيهِ حَتَّي تَعْرِفَهُ وَ أَنَّ النَّبِيَّ صلي الله عليه و آله قَالَ مَنْ حُوسِبَ عُذِّبَ قَالَتْ عَائِشَةُ فَقُلْتُ أَ وَ لَيْسَ يَقُولُ اللَّهُ تَعَالَي فَسَوْفَ يُحاسَبُ حِساباً يَسِيراً قَالَتْ فَقَالَ إِنَّمَا ذَلِكَ الْعَرْضُ وَ لَكِنْ مَنْ نُوقِشَ الْحِسَابَ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متفق علي صحته أخرجه مسلم عن أبي بكر بن أبي شيبة و علي بن حجر عن إسماعيل بن عليه عن أيوب عن عبد الله بن أبي مليكة قوله عليه السلام من نوقش الحساب يهلك المناقشة الاستقصاء في الحساب حتي لا يترك منه شي‌ء يقال انتقشت منه حقي أجمع و منه نقش الشوك من الرجل و هو استخراجه منها 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مُسْلِمٌ فِي صَحِيحِهِ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نُوقِشَ الْحِسَابَ يَوْمَ الْقِيَامَةِ 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شراحه قال القاضي قوله عذب له معنيان أحدهما أن نفس المناقشة و عرض الذنوب و التوقيف عليها هو التعذيب لما فيه من التوبيخ و الثاني أنه يفضي إلي العذاب بالنار و يؤيده قوله في الرواية الأخري هلك مكان عذب هذا</w:t>
      </w:r>
    </w:p>
    <w:p>
      <w:pPr>
        <w:pStyle w:val="BookText"/>
        <w:rPr/>
      </w:pPr>
      <w:r>
        <w:rPr>
          <w:rFonts w:ascii="IRNazanin" w:hAnsi="IRNazanin" w:eastAsia="IRNazanin"/>
          <w:color w:val="111111"/>
          <w:sz w:val="28"/>
          <w:sz w:val="28"/>
          <w:szCs w:val="28"/>
          <w:rtl w:val="true"/>
          <w:lang w:bidi="fa-IR"/>
        </w:rPr>
        <w:t>و خدا نیز بر آنان تبعات و طلبهایی دارد؛ 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بر عهده شما دارم، به شما بخشیدم، پس شما نیز طلبهای خود از یکدیگر را ببخشید و همگی به شبب رحمت من داخل بهشت شوید</w:t>
      </w:r>
      <w:r>
        <w:rPr>
          <w:rFonts w:eastAsia="IRNazanin" w:cs="IRNazanin"/>
          <w:color w:val="111111"/>
          <w:sz w:val="28"/>
          <w:szCs w:val="28"/>
          <w:rtl w:val="true"/>
          <w:lang w:bidi="fa-IR"/>
        </w:rPr>
        <w:t>.</w:t>
      </w:r>
      <w:r>
        <w:rPr>
          <w:rStyle w:val="FootnoteAnchor"/>
          <w:rtl w:val="true"/>
        </w:rPr>
        <w:footnoteReference w:id="921"/>
      </w:r>
    </w:p>
    <w:p>
      <w:pPr>
        <w:pStyle w:val="Heading5"/>
        <w:numPr>
          <w:ilvl w:val="4"/>
          <w:numId w:val="1"/>
        </w:numPr>
        <w:rPr/>
      </w:pPr>
      <w:bookmarkStart w:id="2539" w:name="__RefHeading___Toc1227922_3264237689"/>
      <w:bookmarkStart w:id="2540" w:name="_Toc1195"/>
      <w:bookmarkEnd w:id="2539"/>
      <w:r>
        <w:rPr>
          <w:rtl w:val="true"/>
        </w:rPr>
        <w:t xml:space="preserve">روایت </w:t>
      </w:r>
      <w:r>
        <w:rPr/>
        <w:t>17</w:t>
      </w:r>
      <w:r>
        <w:rPr>
          <w:rtl w:val="true"/>
        </w:rPr>
        <w:t>.</w:t>
      </w:r>
      <w:bookmarkEnd w:id="254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مورد محاسبه قرار گیرد،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قائلی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این آیه چه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یُحاسَبُ 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زودی‌اش حسابی بس آسان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یسیر همان عرضه اعمالش بر خدا و به معنای گذشتن خدا از اعمال اوست</w:t>
      </w:r>
      <w:r>
        <w:rPr>
          <w:rFonts w:eastAsia="IRNazanin" w:cs="IRNazanin"/>
          <w:color w:val="111111"/>
          <w:sz w:val="28"/>
          <w:szCs w:val="28"/>
          <w:rtl w:val="true"/>
          <w:lang w:bidi="fa-IR"/>
        </w:rPr>
        <w:t>.</w:t>
      </w:r>
      <w:r>
        <w:rPr>
          <w:rStyle w:val="FootnoteAnchor"/>
          <w:rtl w:val="true"/>
        </w:rPr>
        <w:footnoteReference w:id="922"/>
      </w:r>
    </w:p>
    <w:p>
      <w:pPr>
        <w:pStyle w:val="Heading5"/>
        <w:numPr>
          <w:ilvl w:val="4"/>
          <w:numId w:val="1"/>
        </w:numPr>
        <w:rPr/>
      </w:pPr>
      <w:bookmarkStart w:id="2541" w:name="__RefHeading___Toc1227924_3264237689"/>
      <w:bookmarkStart w:id="2542" w:name="_Toc1196"/>
      <w:bookmarkEnd w:id="2541"/>
      <w:r>
        <w:rPr>
          <w:rtl w:val="true"/>
        </w:rPr>
        <w:t>توضیح</w:t>
      </w:r>
      <w:bookmarkEnd w:id="2542"/>
    </w:p>
    <w:p>
      <w:pPr>
        <w:pStyle w:val="BookText"/>
        <w:rPr/>
      </w:pPr>
      <w:r>
        <w:rPr>
          <w:rFonts w:ascii="IRNazanin" w:hAnsi="IRNazanin" w:eastAsia="IRNazanin"/>
          <w:color w:val="111111"/>
          <w:sz w:val="28"/>
          <w:sz w:val="28"/>
          <w:szCs w:val="28"/>
          <w:rtl w:val="true"/>
          <w:lang w:bidi="fa-IR"/>
        </w:rPr>
        <w:t>یعنی حساب یسیر گذشتن از اعمال او و عرضه آن بر خداست یا عرضه اعمال بر صاحب آن عمل است بدون که در آن مناقشه و سخت گیری کنند و او بر هر عمل کوچک و بزرگی بدون عفو خدا مؤاخذه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که خدا با او چنین کند هلاک می گردد؛ زیرا اعمال احدی از خلق خدا برابری با نعمتهای خدا بر او نمی کند، مخصوصا وقتی انجام خطایا و گناهان نیز با آن ضمیمه شود؛ پس مراد از حساب در اول حدیث، محاسبه به 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روش حسابرسان در دنیاست و به همین خاطر در برخی اخبار به جای محاسب کلمه من نوقش فی الحساب یعنی کسی که در حسابش سخت گیری کنند،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ابن ابی ملیکه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همسر پیامبر صلی الله علیه و آله هر چه می شنید و آن را نمی فهمید به رسول خدا صلی الله علیه و آله مراجعه می کرد تا بفهمد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مورد محاسبه قرار گیرد عذاب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یُحاسَبُ حِساباً یَسیراً یعنی بزودی‌اش حسابی بس آسان کنند،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عرضه اعمال بر خداوند و گذشت اوست ولی که که در حسابش سخت گیری شود، 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حدیثی است که بر صحت آن اتفاق نظر شده و مسلم آن را با اسنادش نقل کرده و عبارت من نوقش الحساب یهلک، مناقشه به معنای بررسی جدی در حساب است به گونه ای که چیزی باقی نماند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 خود را با سخت گیری فراوان از او گرفتم و عبارت نقش الشوک من الرجل که عبارت است از خارج کردن خار از پا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در صحیحش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قیامت سختگیرانه مورد حسابرسی قرار گیرد، عذاب می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شرّاح مسلم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نفس مناقشه و عرضه گناهان و متوقف کردن بنده به خاطر آن همان عذاب کردن است به خاطر توبیخی که به همراه دارد و دوم آنکه منجر به عذاب در آتش می شود و مؤید این احتمال فرمایش حضرت در روایت دیگر است که به جای عُذِّبَ کلمه هلک به کار رفته؛ این </w:t>
      </w:r>
      <w:bookmarkStart w:id="2543" w:name="pg13885_196517"/>
    </w:p>
    <w:p>
      <w:pPr>
        <w:pStyle w:val="BookText"/>
        <w:rPr/>
      </w:pPr>
      <w:bookmarkEnd w:id="2543"/>
      <w:r>
        <w:rPr>
          <w:rFonts w:ascii="Amiri" w:hAnsi="Amiri" w:eastAsia="Amiri" w:cs="Amiri"/>
          <w:color w:val="111111"/>
          <w:sz w:val="28"/>
          <w:sz w:val="28"/>
          <w:szCs w:val="28"/>
          <w:rtl w:val="true"/>
          <w:lang w:bidi="ar-SA"/>
        </w:rPr>
        <w:t>كلام القاضي و هذا الثاني هو الصحيح و معناه أن التقصير غالب في العباد فمن استقصي عليه و لم يسامح هلك و دخل النار و لكن الله تعالي يعفو و يغفر ما دون الشرك لمن يشاء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الخبر الذي رويناه وجها آخر و إن كان قريبا مما ذكر و هو أن هذا النوع من المحاسبة إنما يكون لمن يستحق العذاب الدائم و لا يستوجب الرحمة كالمخالفين و النواصب فأما من علم الله أنه يستحق الرحمة فلا يحاسبه علي هذا الوجه بل علي وجه العفو و الصفح ثم اعلم أن التصفح هو البحث عن الأمر و النظر فيه و لم يأت بمعني الصفح و العفو كما توهم هاهنا</w:t>
      </w:r>
      <w:r>
        <w:rPr>
          <w:rFonts w:eastAsia="Amiri" w:cs="Amiri" w:ascii="Amiri" w:hAnsi="Amiri"/>
          <w:color w:val="111111"/>
          <w:sz w:val="28"/>
          <w:szCs w:val="28"/>
          <w:rtl w:val="true"/>
          <w:lang w:bidi="ar-SA"/>
        </w:rPr>
        <w:t>.</w:t>
      </w:r>
    </w:p>
    <w:p>
      <w:pPr>
        <w:pStyle w:val="Heading5"/>
        <w:numPr>
          <w:ilvl w:val="4"/>
          <w:numId w:val="1"/>
        </w:numPr>
        <w:rPr/>
      </w:pPr>
      <w:bookmarkStart w:id="2544" w:name="__RefHeading___Toc1227926_3264237689"/>
      <w:bookmarkStart w:id="2545" w:name="_Toc1197"/>
      <w:bookmarkEnd w:id="2544"/>
      <w:r>
        <w:rPr>
          <w:rtl w:val="true"/>
        </w:rPr>
        <w:t>«</w:t>
      </w:r>
      <w:r>
        <w:rPr/>
        <w:t>18</w:t>
      </w:r>
      <w:r>
        <w:rPr>
          <w:rtl w:val="true"/>
        </w:rPr>
        <w:t>»</w:t>
      </w:r>
      <w:bookmarkEnd w:id="2545"/>
    </w:p>
    <w:p>
      <w:pPr>
        <w:pStyle w:val="BookText"/>
        <w:rPr/>
      </w:pPr>
      <w:r>
        <w:rPr>
          <w:rFonts w:ascii="Amiri" w:hAnsi="Amiri" w:eastAsia="Amiri" w:cs="Amiri"/>
          <w:color w:val="111111"/>
          <w:sz w:val="28"/>
          <w:sz w:val="28"/>
          <w:szCs w:val="28"/>
          <w:rtl w:val="true"/>
          <w:lang w:bidi="ar-SA"/>
        </w:rPr>
        <w:t>ما، الأمالي للشيخ الطوسي الْمُفِيدُ عَنِ التَّمَّارِ عَنْ أَبِي عَبْدِ اللَّهِ بْنِ مُحَمَّدٍ عَنْ سُوَيْدٍ عَنِ الْحَكَمِ بْنِ سَيَّارٍ عَنْ سَدُوسٍ صَاحِبِ السَّابِرِيِّ عَنْ أَنَسِ بْنِ مَالِكٍ قَالَ قَالَ رَسُولُ اللَّهِ صلي الله عليه و آله إِذَا جَمَعَ اللَّهُ الْخَلَائِقَ يَوْمَ الْقِيَامَةِ فَدَخَلَ أَهْلُ الْجَنَّةِ الْجَنَّةَ وَ أَهْلُ النَّارِ النَّارَ نَادَي مُنَادٍ مِنْ تَحْتِ الْعَرْشِ تَتَارَكُوا الْمَظَالِمَ بَيْنَكُمْ فَعَلَيَّ ثَوَابُكُمْ</w:t>
      </w:r>
      <w:r>
        <w:rPr>
          <w:rFonts w:eastAsia="Amiri" w:cs="Amiri" w:ascii="Amiri" w:hAnsi="Amiri"/>
          <w:color w:val="111111"/>
          <w:sz w:val="28"/>
          <w:szCs w:val="28"/>
          <w:rtl w:val="true"/>
          <w:lang w:bidi="ar-SA"/>
        </w:rPr>
        <w:t>.</w:t>
      </w:r>
    </w:p>
    <w:p>
      <w:pPr>
        <w:pStyle w:val="Heading5"/>
        <w:numPr>
          <w:ilvl w:val="4"/>
          <w:numId w:val="1"/>
        </w:numPr>
        <w:rPr/>
      </w:pPr>
      <w:bookmarkStart w:id="2546" w:name="__RefHeading___Toc1227928_3264237689"/>
      <w:bookmarkStart w:id="2547" w:name="_Toc1198"/>
      <w:bookmarkEnd w:id="2546"/>
      <w:r>
        <w:rPr>
          <w:rtl w:val="true"/>
        </w:rPr>
        <w:t>«</w:t>
      </w:r>
      <w:r>
        <w:rPr/>
        <w:t>19</w:t>
      </w:r>
      <w:r>
        <w:rPr>
          <w:rtl w:val="true"/>
        </w:rPr>
        <w:t>»</w:t>
      </w:r>
      <w:bookmarkEnd w:id="2547"/>
    </w:p>
    <w:p>
      <w:pPr>
        <w:pStyle w:val="BookText"/>
        <w:rPr/>
      </w:pPr>
      <w:r>
        <w:rPr>
          <w:rFonts w:ascii="Amiri" w:hAnsi="Amiri" w:eastAsia="Amiri" w:cs="Amiri"/>
          <w:color w:val="111111"/>
          <w:sz w:val="28"/>
          <w:sz w:val="28"/>
          <w:szCs w:val="28"/>
          <w:rtl w:val="true"/>
          <w:lang w:bidi="ar-SA"/>
        </w:rPr>
        <w:t>ما، الأمالي للشيخ الطوسي أَبُو الْقَاسِمِ بْنُ شِبْلِ بْنِ أَسَدٍ عَنْ ظَفْرِ بْنِ حُمْدُونٍ عَنْ إِبْرَاهِيمَ بْنِ إِسْحَاقَ عَنْ عَبْدِ الرَّحْمَنِ بْنِ أَحْمَدَ التَّمِيمِيِّ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وَكَلَنَا اللَّهُ بِحِسَابِ شِيعَتِنَا فَمَا كَانَ لِلَّهِ سَأَلْنَا اللَّهَ أَنْ يَهَبَهُ لَنَا فَهُوَ لَهُمْ وَ مَا كَانَ لَنَا فَهُوَ لَهُمْ ثُمَّ قَرَأَ أَبُو عَبْدِ اللَّهِ عليه السلام إِنَّ إِلَيْنا إِيابَهُمْ ثُمَّ إِنَّ عَلَيْنا حِسابَهُمْ</w:t>
      </w:r>
      <w:r>
        <w:rPr>
          <w:rFonts w:eastAsia="Amiri" w:cs="Amiri" w:ascii="Amiri" w:hAnsi="Amiri"/>
          <w:color w:val="111111"/>
          <w:sz w:val="28"/>
          <w:szCs w:val="28"/>
          <w:rtl w:val="true"/>
          <w:lang w:bidi="ar-SA"/>
        </w:rPr>
        <w:t>.</w:t>
      </w:r>
    </w:p>
    <w:p>
      <w:pPr>
        <w:pStyle w:val="Heading5"/>
        <w:numPr>
          <w:ilvl w:val="4"/>
          <w:numId w:val="1"/>
        </w:numPr>
        <w:rPr/>
      </w:pPr>
      <w:bookmarkStart w:id="2548" w:name="__RefHeading___Toc1227930_3264237689"/>
      <w:bookmarkStart w:id="2549" w:name="_Toc1199"/>
      <w:bookmarkEnd w:id="2548"/>
      <w:r>
        <w:rPr>
          <w:rtl w:val="true"/>
        </w:rPr>
        <w:t>«</w:t>
      </w:r>
      <w:r>
        <w:rPr/>
        <w:t>20</w:t>
      </w:r>
      <w:r>
        <w:rPr>
          <w:rtl w:val="true"/>
        </w:rPr>
        <w:t>»</w:t>
      </w:r>
      <w:bookmarkEnd w:id="2549"/>
    </w:p>
    <w:p>
      <w:pPr>
        <w:pStyle w:val="BookText"/>
        <w:rPr/>
      </w:pPr>
      <w:r>
        <w:rPr>
          <w:rFonts w:ascii="Amiri" w:hAnsi="Amiri" w:eastAsia="Amiri" w:cs="Amiri"/>
          <w:color w:val="111111"/>
          <w:sz w:val="28"/>
          <w:sz w:val="28"/>
          <w:szCs w:val="28"/>
          <w:rtl w:val="true"/>
          <w:lang w:bidi="ar-SA"/>
        </w:rPr>
        <w:t>يد، التوحيد ابْنُ الْوَلِيدِ عَنِ الصَّفَّارِ عَنِ ابْنِ هَاشِمٍ عَنِ ابْنِ مَعْبَدٍ عَنْ دُرُسْتَ عَنِ ابْنِ أُذَيْنَةَ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مَا تَقُولُ فِي الْقَضَاءِ وَ الْقَدَرِ قَالَ أَقُولُ إِنَّ اللَّهَ تَعَالَي إِذَا جَمَعَ الْعِبَادَ يَوْمَ الْقِيَامَةِ سَأَلَهُمْ عَمَّا عَهِدَ إِلَيْهِمْ وَ لَمْ يَسْأَلْهُمْ عَمَّا قَضَي عَلَيْهِمْ</w:t>
      </w:r>
      <w:r>
        <w:rPr>
          <w:rFonts w:eastAsia="Amiri" w:cs="Amiri" w:ascii="Amiri" w:hAnsi="Amiri"/>
          <w:color w:val="111111"/>
          <w:sz w:val="28"/>
          <w:szCs w:val="28"/>
          <w:rtl w:val="true"/>
          <w:lang w:bidi="ar-SA"/>
        </w:rPr>
        <w:t>.</w:t>
      </w:r>
    </w:p>
    <w:p>
      <w:pPr>
        <w:pStyle w:val="Heading5"/>
        <w:numPr>
          <w:ilvl w:val="4"/>
          <w:numId w:val="1"/>
        </w:numPr>
        <w:rPr/>
      </w:pPr>
      <w:bookmarkStart w:id="2550" w:name="__RefHeading___Toc1227932_3264237689"/>
      <w:bookmarkStart w:id="2551" w:name="_Toc1200"/>
      <w:bookmarkEnd w:id="2550"/>
      <w:r>
        <w:rPr>
          <w:rtl w:val="true"/>
        </w:rPr>
        <w:t>«</w:t>
      </w:r>
      <w:r>
        <w:rPr/>
        <w:t>21</w:t>
      </w:r>
      <w:r>
        <w:rPr>
          <w:rtl w:val="true"/>
        </w:rPr>
        <w:t>»</w:t>
      </w:r>
      <w:bookmarkEnd w:id="2551"/>
    </w:p>
    <w:p>
      <w:pPr>
        <w:pStyle w:val="BookText"/>
        <w:rPr/>
      </w:pPr>
      <w:r>
        <w:rPr>
          <w:rFonts w:ascii="Amiri" w:hAnsi="Amiri" w:eastAsia="Amiri" w:cs="Amiri"/>
          <w:color w:val="111111"/>
          <w:sz w:val="28"/>
          <w:sz w:val="28"/>
          <w:szCs w:val="28"/>
          <w:rtl w:val="true"/>
          <w:lang w:bidi="ar-SA"/>
        </w:rPr>
        <w:t>سن، المحاسن أَبِي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صَعِدَ الْمِنْبَرَ فَحَمِدَ اللَّهَ وَ أَثْنَي عَلَيْهِ ثُمَّ قَالَ أَيُّهَا النَّاسُ إِنَّ الذُّنُوبَ ثَلَاثَةٌ ثُمَّ أَمْسَكَ فَقَالَ لَهُ حَبَّةُ الْعُرَنِيُّ يَا أَمِيرَ</w:t>
      </w:r>
    </w:p>
    <w:p>
      <w:pPr>
        <w:pStyle w:val="BookText"/>
        <w:rPr/>
      </w:pPr>
      <w:r>
        <w:rPr>
          <w:rFonts w:ascii="IRNazanin" w:hAnsi="IRNazanin" w:eastAsia="IRNazanin"/>
          <w:color w:val="111111"/>
          <w:sz w:val="28"/>
          <w:sz w:val="28"/>
          <w:szCs w:val="28"/>
          <w:rtl w:val="true"/>
          <w:lang w:bidi="fa-IR"/>
        </w:rPr>
        <w:t>کلام قاضی است و این احتمال دوم صحیح است و معنایش این است که کوتاهی کردن و تقصیر در بندگان غلبه دارد، پس کسی که بر تقصیراتش مورد بررسی دقیق قرار گیرد و با او مسامحه نشود، هلاک می شود و داخل آتش می شود ولی خداوند گناهان غیر از شرک را برای هر کس که بخواهد می بخشد و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روایت کردیم معنای دیگری را نیز بر می تابد، اگر چه نزدیک است به آنچه ذکر شد و ان این که این نوع از محاسبه مختص کسی است که مستحق عذاب دائمی باشد و لایق رحمت خدا نباشد مثل مخالفان مذهب حق اهل بیت علیهم السلام و نواصب؛ اما کسی را که خدا بداند مستحق رحمت است او را به این صورت حسابرسی نمی کند؛ بلکه حساب او به گونه عفو و گذشتن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تصفح جستجوی از چیزی و نظر در آن را گویند و تصفح به معنای گذشتن و بخشش چنانچه این جا توهم شده نیامده است</w:t>
      </w:r>
      <w:r>
        <w:rPr>
          <w:rFonts w:eastAsia="IRNazanin" w:cs="IRNazanin"/>
          <w:color w:val="111111"/>
          <w:sz w:val="28"/>
          <w:szCs w:val="28"/>
          <w:rtl w:val="true"/>
          <w:lang w:bidi="fa-IR"/>
        </w:rPr>
        <w:t>.</w:t>
      </w:r>
    </w:p>
    <w:p>
      <w:pPr>
        <w:pStyle w:val="Heading5"/>
        <w:numPr>
          <w:ilvl w:val="4"/>
          <w:numId w:val="1"/>
        </w:numPr>
        <w:rPr/>
      </w:pPr>
      <w:bookmarkStart w:id="2552" w:name="__RefHeading___Toc1227934_3264237689"/>
      <w:bookmarkStart w:id="2553" w:name="_Toc1201"/>
      <w:bookmarkEnd w:id="2552"/>
      <w:r>
        <w:rPr>
          <w:rtl w:val="true"/>
        </w:rPr>
        <w:t xml:space="preserve">روایت </w:t>
      </w:r>
      <w:r>
        <w:rPr/>
        <w:t>18</w:t>
      </w:r>
      <w:r>
        <w:rPr>
          <w:rtl w:val="true"/>
        </w:rPr>
        <w:t>.</w:t>
      </w:r>
      <w:bookmarkEnd w:id="255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خلائق را روز قیامت جمع می کند و اهل بهشت وارد بهشت و اهل دوزخ داخل دوزخ می شوند،منادی از زیر عرش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های بینتان را رها کنید که ثواب شما بر من است</w:t>
      </w:r>
      <w:r>
        <w:rPr>
          <w:rFonts w:eastAsia="IRNazanin" w:cs="IRNazanin"/>
          <w:color w:val="111111"/>
          <w:sz w:val="28"/>
          <w:szCs w:val="28"/>
          <w:rtl w:val="true"/>
          <w:lang w:bidi="fa-IR"/>
        </w:rPr>
        <w:t>.</w:t>
      </w:r>
      <w:r>
        <w:rPr>
          <w:rStyle w:val="FootnoteAnchor"/>
          <w:rtl w:val="true"/>
        </w:rPr>
        <w:footnoteReference w:id="923"/>
      </w:r>
    </w:p>
    <w:p>
      <w:pPr>
        <w:pStyle w:val="Heading5"/>
        <w:numPr>
          <w:ilvl w:val="4"/>
          <w:numId w:val="1"/>
        </w:numPr>
        <w:rPr/>
      </w:pPr>
      <w:bookmarkStart w:id="2554" w:name="__RefHeading___Toc1227936_3264237689"/>
      <w:bookmarkStart w:id="2555" w:name="_Toc1202"/>
      <w:bookmarkEnd w:id="2554"/>
      <w:r>
        <w:rPr>
          <w:rtl w:val="true"/>
        </w:rPr>
        <w:t xml:space="preserve">روایت </w:t>
      </w:r>
      <w:r>
        <w:rPr/>
        <w:t>19</w:t>
      </w:r>
      <w:r>
        <w:rPr>
          <w:rtl w:val="true"/>
        </w:rPr>
        <w:t>.</w:t>
      </w:r>
      <w:bookmarkEnd w:id="255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شود، خدا ما را موکل رسیدگی به حساب شیعیانمان می کند، پس آنچه از حقوق برای خدا باشد ما از خدا می خواهیم که بر ما ببخشد و آن به نفع شیعیان است و ثوابی که برای ماست، برای آنان خواهد بود؛ سپس ضرت صادق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إِلَیْنا إِیابَهُم ثُمَّ إِنَّ 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سوی ماست، و مسلّماً حسابشان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w:t>
      </w:r>
      <w:r>
        <w:rPr>
          <w:rFonts w:eastAsia="IRNazanin" w:cs="IRNazanin"/>
          <w:color w:val="111111"/>
          <w:sz w:val="28"/>
          <w:szCs w:val="28"/>
          <w:rtl w:val="true"/>
          <w:lang w:bidi="fa-IR"/>
        </w:rPr>
        <w:t>.}</w:t>
      </w:r>
      <w:r>
        <w:rPr>
          <w:rStyle w:val="FootnoteAnchor"/>
          <w:rtl w:val="true"/>
        </w:rPr>
        <w:footnoteReference w:id="924"/>
      </w:r>
    </w:p>
    <w:p>
      <w:pPr>
        <w:pStyle w:val="Heading5"/>
        <w:numPr>
          <w:ilvl w:val="4"/>
          <w:numId w:val="1"/>
        </w:numPr>
        <w:rPr/>
      </w:pPr>
      <w:bookmarkStart w:id="2556" w:name="__RefHeading___Toc1227938_3264237689"/>
      <w:bookmarkStart w:id="2557" w:name="_Toc1203"/>
      <w:bookmarkEnd w:id="2556"/>
      <w:r>
        <w:rPr>
          <w:rtl w:val="true"/>
        </w:rPr>
        <w:t xml:space="preserve">روایت </w:t>
      </w:r>
      <w:r>
        <w:rPr/>
        <w:t>20</w:t>
      </w:r>
      <w:r>
        <w:rPr>
          <w:rtl w:val="true"/>
        </w:rPr>
        <w:t>.</w:t>
      </w:r>
      <w:bookmarkEnd w:id="255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قضا و قدر چه می 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وقتی بندگان را در روز قیامت جمع می کند، از آنچه با آنان عهد فرموده از آنان می پرسد و از آنچه بر آنان حکم کرده نمی پرسد</w:t>
      </w:r>
      <w:r>
        <w:rPr>
          <w:rFonts w:eastAsia="IRNazanin" w:cs="IRNazanin"/>
          <w:color w:val="111111"/>
          <w:sz w:val="28"/>
          <w:szCs w:val="28"/>
          <w:rtl w:val="true"/>
          <w:lang w:bidi="fa-IR"/>
        </w:rPr>
        <w:t>.</w:t>
      </w:r>
      <w:r>
        <w:rPr>
          <w:rStyle w:val="FootnoteAnchor"/>
          <w:rtl w:val="true"/>
        </w:rPr>
        <w:footnoteReference w:id="925"/>
      </w:r>
    </w:p>
    <w:p>
      <w:pPr>
        <w:pStyle w:val="Heading5"/>
        <w:numPr>
          <w:ilvl w:val="4"/>
          <w:numId w:val="1"/>
        </w:numPr>
        <w:rPr/>
      </w:pPr>
      <w:bookmarkStart w:id="2558" w:name="__RefHeading___Toc1227940_3264237689"/>
      <w:bookmarkStart w:id="2559" w:name="_Toc1204"/>
      <w:bookmarkEnd w:id="2558"/>
      <w:r>
        <w:rPr>
          <w:rtl w:val="true"/>
        </w:rPr>
        <w:t xml:space="preserve">روایت </w:t>
      </w:r>
      <w:r>
        <w:rPr/>
        <w:t>21</w:t>
      </w:r>
      <w:r>
        <w:rPr>
          <w:rtl w:val="true"/>
        </w:rPr>
        <w:t>.</w:t>
      </w:r>
      <w:bookmarkEnd w:id="255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کوفه بر منبر برآمد و خدا را سپاس گفت و بر او ستایش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گناهان سه باشند و دم بست پس حبّه عرنیّ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w:t>
      </w:r>
      <w:bookmarkStart w:id="2560" w:name="pg13885_196518"/>
    </w:p>
    <w:p>
      <w:pPr>
        <w:pStyle w:val="BookText"/>
        <w:rPr/>
      </w:pPr>
      <w:bookmarkEnd w:id="2560"/>
      <w:r>
        <w:rPr>
          <w:rFonts w:ascii="Amiri" w:hAnsi="Amiri" w:eastAsia="Amiri" w:cs="Amiri"/>
          <w:color w:val="111111"/>
          <w:sz w:val="28"/>
          <w:sz w:val="28"/>
          <w:szCs w:val="28"/>
          <w:rtl w:val="true"/>
          <w:lang w:bidi="ar-SA"/>
        </w:rPr>
        <w:t xml:space="preserve">الْمُؤْمِنِينَ فَسِّرْهَا لِي فَقَالَ </w:t>
      </w:r>
      <w:r>
        <w:rPr>
          <w:rStyle w:val="FootnoteAnchor"/>
          <w:rtl w:val="true"/>
        </w:rPr>
        <w:footnoteReference w:id="926"/>
      </w:r>
      <w:r>
        <w:rPr>
          <w:rFonts w:ascii="Amiri" w:hAnsi="Amiri" w:eastAsia="Amiri" w:cs="Amiri"/>
          <w:color w:val="111111"/>
          <w:sz w:val="28"/>
          <w:sz w:val="28"/>
          <w:szCs w:val="28"/>
          <w:rtl w:val="true"/>
          <w:lang w:bidi="ar-SA"/>
        </w:rPr>
        <w:t>مَا ذَكَرْتُهَا إِلَّا وَ أَنَا أُرِيدُ أَنْ أُفَسِّرَهَا وَ لَكِنَّهُ عَرَضَ لِي بُهْرٌ حَالَ بَيْنِي وَ بَيْنَ الْكَلَامِ نَعَمْ الذُّنُوبُ ثَلَاثَةٌ فَذَنْبٌ مَغْفُورٌ وَ ذَنْبٌ غَيْرُ مَغْفُورٍ وَ ذَنْبٌ نَرْجُو وَ نَخَافُ عَلَيْهِ قِيلَ يَا أَمِيرَ الْمُؤْمِنِينَ فَبَيِّنْهَا لَنَا قَالَ نَعَمْ أَمَّا الذَّنْبُ الْمَغْفُورُ فَعَبْدٌ عَاقَبَهُ اللَّهُ تَعَالَي عَلَي ذَنْبِهِ فِي الدُّنْيَا فَاللَّهُ أَحْكَمُ وَ أَكْرَمُ أَنْ يُعَاقَبَ عَبْدَهُ مَرَّتَيْنِ وَ أَمَّا الَّذِي لَا يُغْفَرُ فَظُلْمُ الْعِبَادِ بَعْضُهُمْ لِبَعْضٍ إِنَّ اللَّهَ تَبَارَكَ وَ تَعَالَي إِذَا بَرَزَ لِخَلْقِهِ أَقْسَمَ قَسَماً عَلَي نَفْسِهِ فَقَالَ وَ عِزَّتِي وَ جَلَالِي لَا يَجُوزُنِي ظُلْمُ ظَالِمٍ وَ لَوْ كَفٌّ بِكَفٍّ وَ لَوْ مَسْحَةٌ بِكَفٍّ وَ نَطْحَةٌ مَا بَيْنَ الشَّاةِ الْقَرْنَاءِ إِلَي الشَّاةِ الْجَمَّاءِ فَيَقْتَصُّ اللَّهُ لِلْعِبَادِ بَعْضُهُمْ مِنْ بَعْضٍ حَتَّي لَا يَبْقَي لِأَحَدٍ عِنْدَ أَحَدٍ مَظْلِمَةٌ ثُمَّ يَبْعَثُهُمُ اللَّهُ إِلَي الْحِسَابِ وَ أَمَّا الذَّنْبُ الثَّالِثُ فَذَنْبٌ سَتَرَهُ اللَّهُ عَلَي عَبْدِهِ وَ رَزَقَهُ التَّوْبَةَ فَأَصْبَحَ خَاشِعاً مِنْ ذَنْبِهِ رَاجِياً لِرَبِّهِ فَنَحْنُ لَهُ كَمَا هُوَ لِنَفْسِهِ نَرْجُو لَهُ الرَّحْمَةَ وَ نَخَافُ عَلَيْهِ الْعِقَابَ</w:t>
      </w:r>
      <w:r>
        <w:rPr>
          <w:rFonts w:eastAsia="Amiri" w:cs="Amiri" w:ascii="Amiri" w:hAnsi="Amiri"/>
          <w:color w:val="111111"/>
          <w:sz w:val="28"/>
          <w:szCs w:val="28"/>
          <w:rtl w:val="true"/>
          <w:lang w:bidi="ar-SA"/>
        </w:rPr>
        <w:t>.</w:t>
      </w:r>
    </w:p>
    <w:p>
      <w:pPr>
        <w:pStyle w:val="Heading5"/>
        <w:numPr>
          <w:ilvl w:val="4"/>
          <w:numId w:val="1"/>
        </w:numPr>
        <w:rPr/>
      </w:pPr>
      <w:bookmarkStart w:id="2561" w:name="__RefHeading___Toc1227942_3264237689"/>
      <w:bookmarkStart w:id="2562" w:name="_Toc1205"/>
      <w:bookmarkEnd w:id="2561"/>
      <w:r>
        <w:rPr>
          <w:rtl w:val="true"/>
        </w:rPr>
        <w:t>بيان</w:t>
      </w:r>
      <w:bookmarkEnd w:id="2562"/>
    </w:p>
    <w:p>
      <w:pPr>
        <w:pStyle w:val="BookText"/>
        <w:rPr/>
      </w:pPr>
      <w:r>
        <w:rPr>
          <w:rFonts w:ascii="Amiri" w:hAnsi="Amiri" w:eastAsia="Amiri" w:cs="Amiri"/>
          <w:color w:val="111111"/>
          <w:sz w:val="28"/>
          <w:sz w:val="28"/>
          <w:szCs w:val="28"/>
          <w:rtl w:val="true"/>
          <w:lang w:bidi="ar-SA"/>
        </w:rPr>
        <w:t>قال الجزري البهر بالضم هو ما يعتري الإنسان عند السعي الشديد و العدو من النهيج و تتابع النفس انتهي و قد مر شرح الخبر في باب التوبة</w:t>
      </w:r>
      <w:r>
        <w:rPr>
          <w:rFonts w:eastAsia="Amiri" w:cs="Amiri" w:ascii="Amiri" w:hAnsi="Amiri"/>
          <w:color w:val="111111"/>
          <w:sz w:val="28"/>
          <w:szCs w:val="28"/>
          <w:rtl w:val="true"/>
          <w:lang w:bidi="ar-SA"/>
        </w:rPr>
        <w:t>.</w:t>
      </w:r>
    </w:p>
    <w:p>
      <w:pPr>
        <w:pStyle w:val="Heading5"/>
        <w:numPr>
          <w:ilvl w:val="4"/>
          <w:numId w:val="1"/>
        </w:numPr>
        <w:rPr/>
      </w:pPr>
      <w:bookmarkStart w:id="2563" w:name="__RefHeading___Toc1227944_3264237689"/>
      <w:bookmarkStart w:id="2564" w:name="_Toc1206"/>
      <w:bookmarkEnd w:id="2563"/>
      <w:r>
        <w:rPr>
          <w:rtl w:val="true"/>
        </w:rPr>
        <w:t>«</w:t>
      </w:r>
      <w:r>
        <w:rPr/>
        <w:t>22</w:t>
      </w:r>
      <w:r>
        <w:rPr>
          <w:rtl w:val="true"/>
        </w:rPr>
        <w:t>»</w:t>
      </w:r>
      <w:bookmarkEnd w:id="2564"/>
    </w:p>
    <w:p>
      <w:pPr>
        <w:pStyle w:val="BookText"/>
        <w:rPr/>
      </w:pPr>
      <w:r>
        <w:rPr>
          <w:rFonts w:ascii="Amiri" w:hAnsi="Amiri" w:eastAsia="Amiri" w:cs="Amiri"/>
          <w:color w:val="111111"/>
          <w:sz w:val="28"/>
          <w:sz w:val="28"/>
          <w:szCs w:val="28"/>
          <w:rtl w:val="true"/>
          <w:lang w:bidi="ar-SA"/>
        </w:rPr>
        <w:t>ير، بصائر الدرجات إِبْرَاهِيمُ بْنُ هَاشِمٍ عَنِ ابْنِ فَضَّالٍ عَنْ أَبِي جَمِيلَةَ عَنْ أَبِي شُعَيْبٍ الْحَدَّادِ عَنْ أَبِي عَبْدِ اللَّهِ عليه السلام قَالَ قَالَ رَسُولُ اللَّهِ صلي الله عليه و آله أَنَا أَوَّلُ قَادِمٍ عَلَي اللَّهِ ثُمَّ يَقْدَمُ عَلَيَّ كِتَابُ اللَّهِ ثُمَّ يَقْدَمُ عَلَيَّ أَهْلُ بَيْتِي ثُمَّ يَقْدَمُ عَلَيَّ أُمَّتِي فَيَقِفُونَ فَيَسْأَلُهُمْ مَا فَعَلْتُمْ فِي كِتَابِي وَ أَهْلِ بَيْتِ نَبِيِّكُمْ</w:t>
      </w:r>
      <w:r>
        <w:rPr>
          <w:rFonts w:eastAsia="Amiri" w:cs="Amiri" w:ascii="Amiri" w:hAnsi="Amiri"/>
          <w:color w:val="111111"/>
          <w:sz w:val="28"/>
          <w:szCs w:val="28"/>
          <w:rtl w:val="true"/>
          <w:lang w:bidi="ar-SA"/>
        </w:rPr>
        <w:t>.</w:t>
      </w:r>
    </w:p>
    <w:p>
      <w:pPr>
        <w:pStyle w:val="Heading5"/>
        <w:numPr>
          <w:ilvl w:val="4"/>
          <w:numId w:val="1"/>
        </w:numPr>
        <w:rPr/>
      </w:pPr>
      <w:bookmarkStart w:id="2565" w:name="__RefHeading___Toc1227946_3264237689"/>
      <w:bookmarkStart w:id="2566" w:name="_Toc1207"/>
      <w:bookmarkEnd w:id="2565"/>
      <w:r>
        <w:rPr>
          <w:rtl w:val="true"/>
        </w:rPr>
        <w:t>«</w:t>
      </w:r>
      <w:r>
        <w:rPr/>
        <w:t>23</w:t>
      </w:r>
      <w:r>
        <w:rPr>
          <w:rtl w:val="true"/>
        </w:rPr>
        <w:t>»</w:t>
      </w:r>
      <w:bookmarkEnd w:id="2566"/>
    </w:p>
    <w:p>
      <w:pPr>
        <w:pStyle w:val="BookText"/>
        <w:rPr/>
      </w:pPr>
      <w:r>
        <w:rPr>
          <w:rFonts w:ascii="Amiri" w:hAnsi="Amiri" w:eastAsia="Amiri" w:cs="Amiri"/>
          <w:color w:val="111111"/>
          <w:sz w:val="28"/>
          <w:sz w:val="28"/>
          <w:szCs w:val="28"/>
          <w:rtl w:val="true"/>
          <w:lang w:bidi="ar-SA"/>
        </w:rPr>
        <w:t>سن، المحاسن ابْنُ مَحْبُوبٍ عَنِ ابْنِ رِئَابٍ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يُحَاسَبُ الْعَبْدُ الْمُؤْمِنُ عَلَيْهِنَّ طَعَامٌ يَأْكُلُهُ وَ ثَوْبٌ يَلْبَسُهُ وَ زَوْجَةٌ صَالِحَةٌ تُعَاوِنُهُ وَ يُحْصِنُ بِهَا فَرْجَهُ</w:t>
      </w:r>
      <w:r>
        <w:rPr>
          <w:rFonts w:eastAsia="Amiri" w:cs="Amiri" w:ascii="Amiri" w:hAnsi="Amiri"/>
          <w:color w:val="111111"/>
          <w:sz w:val="28"/>
          <w:szCs w:val="28"/>
          <w:rtl w:val="true"/>
          <w:lang w:bidi="ar-SA"/>
        </w:rPr>
        <w:t>.</w:t>
      </w:r>
    </w:p>
    <w:p>
      <w:pPr>
        <w:pStyle w:val="Heading5"/>
        <w:numPr>
          <w:ilvl w:val="4"/>
          <w:numId w:val="1"/>
        </w:numPr>
        <w:rPr/>
      </w:pPr>
      <w:bookmarkStart w:id="2567" w:name="__RefHeading___Toc1227948_3264237689"/>
      <w:bookmarkStart w:id="2568" w:name="_Toc1208"/>
      <w:bookmarkEnd w:id="2567"/>
      <w:r>
        <w:rPr>
          <w:rtl w:val="true"/>
        </w:rPr>
        <w:t>«</w:t>
      </w:r>
      <w:r>
        <w:rPr/>
        <w:t>24</w:t>
      </w:r>
      <w:r>
        <w:rPr>
          <w:rtl w:val="true"/>
        </w:rPr>
        <w:t>»</w:t>
      </w:r>
      <w:bookmarkEnd w:id="2568"/>
    </w:p>
    <w:p>
      <w:pPr>
        <w:pStyle w:val="BookText"/>
        <w:rPr/>
      </w:pPr>
      <w:r>
        <w:rPr>
          <w:rFonts w:ascii="Amiri" w:hAnsi="Amiri" w:eastAsia="Amiri" w:cs="Amiri"/>
          <w:color w:val="111111"/>
          <w:sz w:val="28"/>
          <w:sz w:val="28"/>
          <w:szCs w:val="28"/>
          <w:rtl w:val="true"/>
          <w:lang w:bidi="ar-SA"/>
        </w:rPr>
        <w:t>سن، المحاسن أَبِي عَنِ الْقَاسِمِ بْنِ مُحَمَّدٍ عَنِ الْحَارِثِ بْنِ حَرِيزٍ عَنْ سَدِيرٍ الصَّيْرَفِيِّ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فَدَعَا بِالْغَدَاءِ فَأَكَلْتُ مَعَهُ طَعَاماً</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سه‌اند و دم بستی؟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یاد نکردم جز برای اینکه شرح دهم ولی نفس تنگی به من رخ داد و میان من و سخن گفتن مانع شد، آری گناهان سه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آمرزیده است و گناهی که آمرزیده نشود و گناهی که در باره مرتکب آن امیدوار و بیمناکم،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ما بیان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گناه آمرزیده آن است که خدا بنده را در باره آن در دنیا کیفر داده است و خدا بردبار و کریم است از اینکه بنده خود را دو بار کیفر کند، اما گناهی که آمرزیده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ستمهائی است که مردم به یک دیگر کنند، زیرا چون خدا تبارک و تعالی بر خلقش عیان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وسیله پیغمبران و اعلام شریعت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سوگند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قسم که ستم هیچ ستمکاری را گذشت نکنم گو اینکه مشتی کوبد و یا سائیدن مشتی باشد و اگر چه شاخ زدن شاخ داری بی‌شاخی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از یک دیگر قصاص شود تا حقی از کسی بر کسی نماند و سپس آنها را به پای حساب آرد، و اما گناه سوم گناهی است که خدا آن را بر خلقش نهفته و به گنهکار توبه از آن را روزی کرده است و به وضعی در آمده که از گناهش بیم ناک است و به پروردگارش امیدوار است و ما برای او همان حال را داریم که او برای خود دارد، برای او امید رحمت داریم و از عذاب هم بر او بیم داریم</w:t>
      </w:r>
      <w:r>
        <w:rPr>
          <w:rFonts w:eastAsia="IRNazanin" w:cs="IRNazanin"/>
          <w:color w:val="111111"/>
          <w:sz w:val="28"/>
          <w:szCs w:val="28"/>
          <w:rtl w:val="true"/>
          <w:lang w:bidi="fa-IR"/>
        </w:rPr>
        <w:t>.</w:t>
      </w:r>
      <w:r>
        <w:rPr>
          <w:rStyle w:val="FootnoteAnchor"/>
          <w:rtl w:val="true"/>
        </w:rPr>
        <w:footnoteReference w:id="927"/>
      </w:r>
    </w:p>
    <w:p>
      <w:pPr>
        <w:pStyle w:val="Heading5"/>
        <w:numPr>
          <w:ilvl w:val="4"/>
          <w:numId w:val="1"/>
        </w:numPr>
        <w:rPr/>
      </w:pPr>
      <w:bookmarkStart w:id="2569" w:name="__RefHeading___Toc1227950_3264237689"/>
      <w:bookmarkStart w:id="2570" w:name="_Toc1209"/>
      <w:bookmarkEnd w:id="2569"/>
      <w:r>
        <w:rPr>
          <w:rtl w:val="true"/>
        </w:rPr>
        <w:t>توضیح</w:t>
      </w:r>
      <w:bookmarkEnd w:id="2570"/>
    </w:p>
    <w:p>
      <w:pPr>
        <w:pStyle w:val="BookText"/>
        <w:rPr/>
      </w:pP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به ضم باء به معنای چیزی است که هنگام سریع رفتن و دویدن بر انسان عارض می شود که همان نفس نفس زدن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 و شرح این حدیث در باب توبه گذشت</w:t>
      </w:r>
      <w:r>
        <w:rPr>
          <w:rFonts w:eastAsia="IRNazanin" w:cs="IRNazanin"/>
          <w:color w:val="111111"/>
          <w:sz w:val="28"/>
          <w:szCs w:val="28"/>
          <w:rtl w:val="true"/>
          <w:lang w:bidi="fa-IR"/>
        </w:rPr>
        <w:t>.</w:t>
      </w:r>
    </w:p>
    <w:p>
      <w:pPr>
        <w:pStyle w:val="Heading5"/>
        <w:numPr>
          <w:ilvl w:val="4"/>
          <w:numId w:val="1"/>
        </w:numPr>
        <w:rPr/>
      </w:pPr>
      <w:bookmarkStart w:id="2571" w:name="__RefHeading___Toc1227952_3264237689"/>
      <w:bookmarkStart w:id="2572" w:name="_Toc1210"/>
      <w:bookmarkEnd w:id="2571"/>
      <w:r>
        <w:rPr>
          <w:rtl w:val="true"/>
        </w:rPr>
        <w:t xml:space="preserve">روایت </w:t>
      </w:r>
      <w:r>
        <w:rPr/>
        <w:t>22</w:t>
      </w:r>
      <w:r>
        <w:rPr>
          <w:rtl w:val="true"/>
        </w:rPr>
        <w:t>.</w:t>
      </w:r>
      <w:bookmarkEnd w:id="257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بر خدا وارد می شوم، سپس کتاب خدا بر من وارد می شود، سپس اهل بیتم بر من وارد می شوند، سپس امتم بر من وارد می شوند؛ سپس می ایستند؛ پس خداوند از آنان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من و اهل بیت پیامبرتان چه کردید؟</w:t>
      </w:r>
      <w:r>
        <w:rPr>
          <w:rStyle w:val="FootnoteAnchor"/>
          <w:rtl w:val="true"/>
        </w:rPr>
        <w:footnoteReference w:id="928"/>
      </w:r>
    </w:p>
    <w:p>
      <w:pPr>
        <w:pStyle w:val="Heading5"/>
        <w:numPr>
          <w:ilvl w:val="4"/>
          <w:numId w:val="1"/>
        </w:numPr>
        <w:rPr/>
      </w:pPr>
      <w:bookmarkStart w:id="2573" w:name="__RefHeading___Toc1227954_3264237689"/>
      <w:bookmarkStart w:id="2574" w:name="_Toc1211"/>
      <w:bookmarkEnd w:id="2573"/>
      <w:r>
        <w:rPr>
          <w:rtl w:val="true"/>
        </w:rPr>
        <w:t xml:space="preserve">روایت </w:t>
      </w:r>
      <w:r>
        <w:rPr/>
        <w:t>23</w:t>
      </w:r>
      <w:r>
        <w:rPr>
          <w:rtl w:val="true"/>
        </w:rPr>
        <w:t>.</w:t>
      </w:r>
      <w:bookmarkEnd w:id="257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بنده مؤمن در مورد آنان از او بازخواست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آن را می خورد و لباسی که می پوشد و همسر شایسته ای که او را یاری می دهد و مرد با وجود او دامن خود را از گناه حفظ می کند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Heading5"/>
        <w:numPr>
          <w:ilvl w:val="4"/>
          <w:numId w:val="1"/>
        </w:numPr>
        <w:rPr/>
      </w:pPr>
      <w:bookmarkStart w:id="2575" w:name="__RefHeading___Toc1227956_3264237689"/>
      <w:bookmarkStart w:id="2576" w:name="_Toc1212"/>
      <w:bookmarkEnd w:id="2575"/>
      <w:r>
        <w:rPr>
          <w:rtl w:val="true"/>
        </w:rPr>
        <w:t xml:space="preserve">روایت </w:t>
      </w:r>
      <w:r>
        <w:rPr/>
        <w:t>24</w:t>
      </w:r>
      <w:r>
        <w:rPr>
          <w:rtl w:val="true"/>
        </w:rPr>
        <w:t>.</w:t>
      </w:r>
      <w:bookmarkEnd w:id="257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امام باقر علیه السلام شدم، حضرت طعام طلبیدند؛ من با حضرت غذایی خوردم </w:t>
      </w:r>
      <w:bookmarkStart w:id="2577" w:name="pg13885_196519"/>
    </w:p>
    <w:p>
      <w:pPr>
        <w:pStyle w:val="BookText"/>
        <w:rPr/>
      </w:pPr>
      <w:bookmarkEnd w:id="2577"/>
      <w:r>
        <w:rPr>
          <w:rFonts w:ascii="Amiri" w:hAnsi="Amiri" w:eastAsia="Amiri" w:cs="Amiri"/>
          <w:color w:val="111111"/>
          <w:sz w:val="28"/>
          <w:sz w:val="28"/>
          <w:szCs w:val="28"/>
          <w:rtl w:val="true"/>
          <w:lang w:bidi="ar-SA"/>
        </w:rPr>
        <w:t>مَا أَكَلْتُ طَعَاماً قَطُّ أَنْظَفَ مِنْهُ وَ لَا أَطْيَبَ مِنْهُ فَلَمَّا فَرَغْنَا مِنَ الطَّعَامِ قَالَ يَا أَبَا خَالِدٍ كَيْفَ رَأَيْتَ طَعَامَنَا قُلْتُ جُعِلْتُ فِدَاكَ مَا رَأَيْتُ أَنْظَفَ مِنْهُ قَطُّ وَ لَا أَطْيَبَ وَ لَكِنِّي ذَكَرْتُ الْآيَةَ الَّتِي فِي كِتَابِ اللَّهِ لَتُسْئَلُنَّ يَوْمَئِذٍ عَنِ النَّعِيمِ فَقَالَ أَبُو جَعْفَرٍ عليه السلام لَا إِنَّمَا تُسْأَلُونَ عَمَّا أَنْتُمْ عَلَيْهِ مِنَ الْحَقِّ</w:t>
      </w:r>
      <w:r>
        <w:rPr>
          <w:rFonts w:eastAsia="Amiri" w:cs="Amiri" w:ascii="Amiri" w:hAnsi="Amiri"/>
          <w:color w:val="111111"/>
          <w:sz w:val="28"/>
          <w:szCs w:val="28"/>
          <w:rtl w:val="true"/>
          <w:lang w:bidi="ar-SA"/>
        </w:rPr>
        <w:t>.</w:t>
      </w:r>
    </w:p>
    <w:p>
      <w:pPr>
        <w:pStyle w:val="Heading5"/>
        <w:numPr>
          <w:ilvl w:val="4"/>
          <w:numId w:val="1"/>
        </w:numPr>
        <w:rPr/>
      </w:pPr>
      <w:bookmarkStart w:id="2578" w:name="__RefHeading___Toc1227958_3264237689"/>
      <w:bookmarkStart w:id="2579" w:name="_Toc1213"/>
      <w:bookmarkEnd w:id="2578"/>
      <w:r>
        <w:rPr>
          <w:rtl w:val="true"/>
        </w:rPr>
        <w:t>«</w:t>
      </w:r>
      <w:r>
        <w:rPr/>
        <w:t>25</w:t>
      </w:r>
      <w:r>
        <w:rPr>
          <w:rtl w:val="true"/>
        </w:rPr>
        <w:t>»</w:t>
      </w:r>
      <w:bookmarkEnd w:id="2579"/>
    </w:p>
    <w:p>
      <w:pPr>
        <w:pStyle w:val="BookText"/>
        <w:rPr/>
      </w:pPr>
      <w:r>
        <w:rPr>
          <w:rFonts w:ascii="Amiri" w:hAnsi="Amiri" w:eastAsia="Amiri" w:cs="Amiri"/>
          <w:color w:val="111111"/>
          <w:sz w:val="28"/>
          <w:sz w:val="28"/>
          <w:szCs w:val="28"/>
          <w:rtl w:val="true"/>
          <w:lang w:bidi="ar-SA"/>
        </w:rPr>
        <w:t>شي، تفسير العياشي عَنْ أَبِي إِسْحَاقَ قَالَ سَمِعْتُهُ يَقُولُ فِي سُوءُ الْحِسابِ لَا يُقْبَلُ حَسَنَاتُهُمْ وَ يُؤَاخَذُونَ بِسَيِّئَاتِهِمْ</w:t>
      </w:r>
      <w:r>
        <w:rPr>
          <w:rFonts w:eastAsia="Amiri" w:cs="Amiri" w:ascii="Amiri" w:hAnsi="Amiri"/>
          <w:color w:val="111111"/>
          <w:sz w:val="28"/>
          <w:szCs w:val="28"/>
          <w:rtl w:val="true"/>
          <w:lang w:bidi="ar-SA"/>
        </w:rPr>
        <w:t>.</w:t>
      </w:r>
    </w:p>
    <w:p>
      <w:pPr>
        <w:pStyle w:val="Heading5"/>
        <w:numPr>
          <w:ilvl w:val="4"/>
          <w:numId w:val="1"/>
        </w:numPr>
        <w:rPr/>
      </w:pPr>
      <w:bookmarkStart w:id="2580" w:name="__RefHeading___Toc1227960_3264237689"/>
      <w:bookmarkStart w:id="2581" w:name="_Toc1214"/>
      <w:bookmarkEnd w:id="2580"/>
      <w:r>
        <w:rPr>
          <w:rtl w:val="true"/>
        </w:rPr>
        <w:t>«</w:t>
      </w:r>
      <w:r>
        <w:rPr/>
        <w:t>26</w:t>
      </w:r>
      <w:r>
        <w:rPr>
          <w:rtl w:val="true"/>
        </w:rPr>
        <w:t>»</w:t>
      </w:r>
      <w:bookmarkEnd w:id="2581"/>
    </w:p>
    <w:p>
      <w:pPr>
        <w:pStyle w:val="BookText"/>
        <w:rPr/>
      </w:pPr>
      <w:r>
        <w:rPr>
          <w:rFonts w:ascii="Amiri" w:hAnsi="Amiri" w:eastAsia="Amiri" w:cs="Amiri"/>
          <w:color w:val="111111"/>
          <w:sz w:val="28"/>
          <w:sz w:val="28"/>
          <w:szCs w:val="28"/>
          <w:rtl w:val="true"/>
          <w:lang w:bidi="ar-SA"/>
        </w:rPr>
        <w:t>شي، تفسير العياشي عَنْ هِشَامِ بْنِ سَالِمٍ عَنْ أَبِي عَبْدِ اللَّهِ عليه السلام فِي قَوْلِهِ تَعَالَي وَ يَخافُونَ سُوءَ الْحِسابِ قَالَ يُحْسَبُ عَلَيْهِمُ السَّيِّئَاتُ وَ يُحْسَبُ لَهُمُ الْحَسَنَاتُ وَ هُوَ الِاسْتِقْصَاءُ</w:t>
      </w:r>
      <w:r>
        <w:rPr>
          <w:rFonts w:eastAsia="Amiri" w:cs="Amiri" w:ascii="Amiri" w:hAnsi="Amiri"/>
          <w:color w:val="111111"/>
          <w:sz w:val="28"/>
          <w:szCs w:val="28"/>
          <w:rtl w:val="true"/>
          <w:lang w:bidi="ar-SA"/>
        </w:rPr>
        <w:t>.</w:t>
      </w:r>
    </w:p>
    <w:p>
      <w:pPr>
        <w:pStyle w:val="Heading5"/>
        <w:numPr>
          <w:ilvl w:val="4"/>
          <w:numId w:val="1"/>
        </w:numPr>
        <w:rPr/>
      </w:pPr>
      <w:bookmarkStart w:id="2582" w:name="__RefHeading___Toc1227962_3264237689"/>
      <w:bookmarkStart w:id="2583" w:name="_Toc1215"/>
      <w:bookmarkEnd w:id="2582"/>
      <w:r>
        <w:rPr>
          <w:rtl w:val="true"/>
        </w:rPr>
        <w:t>«</w:t>
      </w:r>
      <w:r>
        <w:rPr/>
        <w:t>27</w:t>
      </w:r>
      <w:r>
        <w:rPr>
          <w:rtl w:val="true"/>
        </w:rPr>
        <w:t>»</w:t>
      </w:r>
      <w:bookmarkEnd w:id="2583"/>
    </w:p>
    <w:p>
      <w:pPr>
        <w:pStyle w:val="BookText"/>
        <w:rPr/>
      </w:pPr>
      <w:r>
        <w:rPr>
          <w:rFonts w:ascii="Amiri" w:hAnsi="Amiri" w:eastAsia="Amiri" w:cs="Amiri"/>
          <w:color w:val="111111"/>
          <w:sz w:val="28"/>
          <w:sz w:val="28"/>
          <w:szCs w:val="28"/>
          <w:rtl w:val="true"/>
          <w:lang w:bidi="ar-SA"/>
        </w:rPr>
        <w:t>شي، تفسير العياشي عَنْ هِشَامِ بْنِ سَالِمٍ عَنْ أَبِي عَبْدِ اللَّهِ عليه السلام فِي قَوْلِهِ تَعَالَي وَ يَخافُونَ سُوءَ الْحِسابِ قَالَ الِاسْتِقْصَاءُ وَ الْمُدَاقَّةُ وَ قَالَ يُحْسَبُ عَلَيْهِمُ السَّيِّئَاتُ وَ لَا يُحْسَبُ لَهُمُ الْحَسَنَاتُ</w:t>
      </w:r>
      <w:r>
        <w:rPr>
          <w:rFonts w:eastAsia="Amiri" w:cs="Amiri" w:ascii="Amiri" w:hAnsi="Amiri"/>
          <w:color w:val="111111"/>
          <w:sz w:val="28"/>
          <w:szCs w:val="28"/>
          <w:rtl w:val="true"/>
          <w:lang w:bidi="ar-SA"/>
        </w:rPr>
        <w:t>.</w:t>
      </w:r>
    </w:p>
    <w:p>
      <w:pPr>
        <w:pStyle w:val="Heading5"/>
        <w:numPr>
          <w:ilvl w:val="4"/>
          <w:numId w:val="1"/>
        </w:numPr>
        <w:rPr/>
      </w:pPr>
      <w:bookmarkStart w:id="2584" w:name="__RefHeading___Toc1227964_3264237689"/>
      <w:bookmarkStart w:id="2585" w:name="_Toc1216"/>
      <w:bookmarkEnd w:id="2584"/>
      <w:r>
        <w:rPr>
          <w:rtl w:val="true"/>
        </w:rPr>
        <w:t>بيان</w:t>
      </w:r>
      <w:bookmarkEnd w:id="2585"/>
    </w:p>
    <w:p>
      <w:pPr>
        <w:pStyle w:val="BookText"/>
        <w:rPr/>
      </w:pPr>
      <w:r>
        <w:rPr>
          <w:rFonts w:ascii="Amiri" w:hAnsi="Amiri" w:eastAsia="Amiri" w:cs="Amiri"/>
          <w:color w:val="111111"/>
          <w:sz w:val="28"/>
          <w:sz w:val="28"/>
          <w:szCs w:val="28"/>
          <w:rtl w:val="true"/>
          <w:lang w:bidi="ar-SA"/>
        </w:rPr>
        <w:t xml:space="preserve">لا يحسب لهم الحسنات لعدم إتيانهم بها علي وجهها و لإخلالهم بشرائطها كحسنات المخالفين فإن من شرائط صحة الأعمال ولاية أهل البيت عليهم السلام فلذا لا يقبل منهم أعمالهم و لعل ما في الخبر السابق من محاسبة الحسنات لبعض فساق الشيعة </w:t>
      </w:r>
      <w:r>
        <w:rPr>
          <w:rStyle w:val="FootnoteAnchor"/>
          <w:rtl w:val="true"/>
        </w:rPr>
        <w:footnoteReference w:id="930"/>
      </w:r>
    </w:p>
    <w:p>
      <w:pPr>
        <w:pStyle w:val="Heading5"/>
        <w:numPr>
          <w:ilvl w:val="4"/>
          <w:numId w:val="1"/>
        </w:numPr>
        <w:rPr/>
      </w:pPr>
      <w:bookmarkStart w:id="2586" w:name="__RefHeading___Toc1227966_3264237689"/>
      <w:bookmarkStart w:id="2587" w:name="_Toc1217"/>
      <w:bookmarkEnd w:id="2586"/>
      <w:r>
        <w:rPr>
          <w:rtl w:val="true"/>
        </w:rPr>
        <w:t>«</w:t>
      </w:r>
      <w:r>
        <w:rPr/>
        <w:t>28</w:t>
      </w:r>
      <w:r>
        <w:rPr>
          <w:rtl w:val="true"/>
        </w:rPr>
        <w:t>»</w:t>
      </w:r>
      <w:bookmarkEnd w:id="2587"/>
    </w:p>
    <w:p>
      <w:pPr>
        <w:pStyle w:val="BookText"/>
        <w:rPr/>
      </w:pPr>
      <w:r>
        <w:rPr>
          <w:rFonts w:ascii="Amiri" w:hAnsi="Amiri" w:eastAsia="Amiri" w:cs="Amiri"/>
          <w:color w:val="111111"/>
          <w:sz w:val="28"/>
          <w:sz w:val="28"/>
          <w:szCs w:val="28"/>
          <w:rtl w:val="true"/>
          <w:lang w:bidi="ar-SA"/>
        </w:rPr>
        <w:t>شي، تفسير العياشي عَنْ حَمَّادِ بْنِ عُثْمَانَ عَنْ أَبِي عَبْدِ اللَّهِ عليه السلام أَنَّهُ قَالَ لِرَجُلٍ يَا فُلَانُ مَا لَكَ وَ لِأَخِيكَ قَالَ جُعِلْتُ فِدَاكَ كَانَ لِي عَلَيْهِ حَقٌّ فَاسْتَقْصَيْتُ مِنْهُ حَقِّي قَالَ أَبُو عَبْدِ اللَّهِ أَخْبِرْنِي عَنْ قَوْلِ اللَّهِ وَ يَخافُونَ سُوءَ الْحِسابِ أَ تَرَاهُمْ خَافُوا أَنْ يَجُورَ عَلَيْهِمْ أَوْ يَظْلِمَهُمْ لَا وَ اللَّهِ خَافُوا الِاسْتِقْصَاءَ وَ الْمُدَاقَّةَ</w:t>
      </w:r>
      <w:r>
        <w:rPr>
          <w:rFonts w:eastAsia="Amiri" w:cs="Amiri" w:ascii="Amiri" w:hAnsi="Amiri"/>
          <w:color w:val="111111"/>
          <w:sz w:val="28"/>
          <w:szCs w:val="28"/>
          <w:rtl w:val="true"/>
          <w:lang w:bidi="ar-SA"/>
        </w:rPr>
        <w:t>.</w:t>
      </w:r>
    </w:p>
    <w:p>
      <w:pPr>
        <w:pStyle w:val="Heading5"/>
        <w:numPr>
          <w:ilvl w:val="4"/>
          <w:numId w:val="1"/>
        </w:numPr>
        <w:rPr/>
      </w:pPr>
      <w:bookmarkStart w:id="2588" w:name="__RefHeading___Toc1227968_3264237689"/>
      <w:bookmarkStart w:id="2589" w:name="_Toc1218"/>
      <w:bookmarkEnd w:id="2588"/>
      <w:r>
        <w:rPr>
          <w:rtl w:val="true"/>
        </w:rPr>
        <w:t>«</w:t>
      </w:r>
      <w:r>
        <w:rPr/>
        <w:t>29</w:t>
      </w:r>
      <w:r>
        <w:rPr>
          <w:rtl w:val="true"/>
        </w:rPr>
        <w:t>»</w:t>
      </w:r>
      <w:bookmarkEnd w:id="2589"/>
    </w:p>
    <w:p>
      <w:pPr>
        <w:pStyle w:val="BookText"/>
        <w:rPr/>
      </w:pPr>
      <w:r>
        <w:rPr>
          <w:rFonts w:ascii="Amiri" w:hAnsi="Amiri" w:eastAsia="Amiri" w:cs="Amiri"/>
          <w:color w:val="111111"/>
          <w:sz w:val="28"/>
          <w:sz w:val="28"/>
          <w:szCs w:val="28"/>
          <w:rtl w:val="true"/>
          <w:lang w:bidi="ar-SA"/>
        </w:rPr>
        <w:t>قَالَ مُحَمَّدُ بْنُ عِيسَي وَ بِهَذَا الْإِسْنَادِ أَنَّ أَبَا عَبْدِ اللَّهِ عليه السلام قَالَ لِرَجُلٍ شَكَاهُ بَعْضُ إِخْوَانِهِ مَا لِأَخِيكَ فُلَانٍ يَشْكُوكَ فَقَالَ أَ يَشْكُونِي أَنِ اسْتَقْصَيْتُ حَقِّي قَالَ فَجَلَسَ مُغْضَباً ثُمَّ قَالَ كَأَنَّكَ إِذَا اسْتَقْصَيْتَ لَمْ تُسِئْ أَ رَأَيْتَ مَا حَكَي اللَّهُ تَبَارَكَ وَ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به تمیزی و خوش بویی آن تا آن زمان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خوردن فارغ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چگونه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تمیزی و خوش بویی آن تا کنون ندیده بودم ولی من آیه ای را که در کتاب خداست به یاد آوردم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پرسیده می شوید از مذهب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اعتقاد دارید</w:t>
      </w:r>
      <w:r>
        <w:rPr>
          <w:rFonts w:eastAsia="IRNazanin" w:cs="IRNazanin"/>
          <w:color w:val="111111"/>
          <w:sz w:val="28"/>
          <w:szCs w:val="28"/>
          <w:rtl w:val="true"/>
          <w:lang w:bidi="fa-IR"/>
        </w:rPr>
        <w:t>.</w:t>
      </w:r>
      <w:r>
        <w:rPr>
          <w:rStyle w:val="FootnoteAnchor"/>
          <w:rtl w:val="true"/>
        </w:rPr>
        <w:footnoteReference w:id="931"/>
      </w:r>
    </w:p>
    <w:p>
      <w:pPr>
        <w:pStyle w:val="Heading5"/>
        <w:numPr>
          <w:ilvl w:val="4"/>
          <w:numId w:val="1"/>
        </w:numPr>
        <w:rPr/>
      </w:pPr>
      <w:bookmarkStart w:id="2590" w:name="__RefHeading___Toc1227970_3264237689"/>
      <w:bookmarkStart w:id="2591" w:name="_Toc1219"/>
      <w:bookmarkEnd w:id="2590"/>
      <w:r>
        <w:rPr>
          <w:rtl w:val="true"/>
        </w:rPr>
        <w:t xml:space="preserve">روایت </w:t>
      </w:r>
      <w:r>
        <w:rPr/>
        <w:t>25</w:t>
      </w:r>
      <w:r>
        <w:rPr>
          <w:rtl w:val="true"/>
        </w:rPr>
        <w:t>.</w:t>
      </w:r>
      <w:bookmarkEnd w:id="259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درباره سوء الحساب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حسناتشان قبول نمی شود و به سبب سیّئاتشان مؤاخذه می شوند</w:t>
      </w:r>
      <w:r>
        <w:rPr>
          <w:rFonts w:eastAsia="IRNazanin" w:cs="IRNazanin"/>
          <w:color w:val="111111"/>
          <w:sz w:val="28"/>
          <w:szCs w:val="28"/>
          <w:rtl w:val="true"/>
          <w:lang w:bidi="fa-IR"/>
        </w:rPr>
        <w:t>.</w:t>
      </w:r>
      <w:r>
        <w:rPr>
          <w:rStyle w:val="FootnoteAnchor"/>
          <w:rtl w:val="true"/>
        </w:rPr>
        <w:footnoteReference w:id="932"/>
      </w:r>
    </w:p>
    <w:p>
      <w:pPr>
        <w:pStyle w:val="Heading5"/>
        <w:numPr>
          <w:ilvl w:val="4"/>
          <w:numId w:val="1"/>
        </w:numPr>
        <w:rPr/>
      </w:pPr>
      <w:bookmarkStart w:id="2592" w:name="__RefHeading___Toc1227972_3264237689"/>
      <w:bookmarkStart w:id="2593" w:name="_Toc1220"/>
      <w:bookmarkEnd w:id="2592"/>
      <w:r>
        <w:rPr>
          <w:rtl w:val="true"/>
        </w:rPr>
        <w:t xml:space="preserve">روایت </w:t>
      </w:r>
      <w:r>
        <w:rPr/>
        <w:t>26</w:t>
      </w:r>
      <w:r>
        <w:rPr>
          <w:rtl w:val="true"/>
        </w:rPr>
        <w:t>.</w:t>
      </w:r>
      <w:bookmarkEnd w:id="259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و حسناتشان بر آنان مورد محاسبه قرار می گیرد و اینست سخت گیری با دقت</w:t>
      </w:r>
      <w:r>
        <w:rPr>
          <w:rFonts w:eastAsia="IRNazanin" w:cs="IRNazanin"/>
          <w:color w:val="111111"/>
          <w:sz w:val="28"/>
          <w:szCs w:val="28"/>
          <w:rtl w:val="true"/>
          <w:lang w:bidi="fa-IR"/>
        </w:rPr>
        <w:t>.</w:t>
      </w:r>
      <w:r>
        <w:rPr>
          <w:rStyle w:val="FootnoteAnchor"/>
          <w:rtl w:val="true"/>
        </w:rPr>
        <w:footnoteReference w:id="933"/>
      </w:r>
    </w:p>
    <w:p>
      <w:pPr>
        <w:pStyle w:val="Heading5"/>
        <w:numPr>
          <w:ilvl w:val="4"/>
          <w:numId w:val="1"/>
        </w:numPr>
        <w:rPr/>
      </w:pPr>
      <w:bookmarkStart w:id="2594" w:name="__RefHeading___Toc1227974_3264237689"/>
      <w:bookmarkStart w:id="2595" w:name="_Toc1221"/>
      <w:bookmarkEnd w:id="2594"/>
      <w:r>
        <w:rPr>
          <w:rtl w:val="true"/>
        </w:rPr>
        <w:t xml:space="preserve">روایت </w:t>
      </w:r>
      <w:r>
        <w:rPr/>
        <w:t>27</w:t>
      </w:r>
      <w:r>
        <w:rPr>
          <w:rtl w:val="true"/>
        </w:rPr>
        <w:t>.</w:t>
      </w:r>
      <w:bookmarkEnd w:id="259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سخت گیری و دقت فراوان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سیّئاتشان محاسبه می گردد ولی حسناتشان محاسبه نمی شود</w:t>
      </w:r>
      <w:r>
        <w:rPr>
          <w:rFonts w:eastAsia="IRNazanin" w:cs="IRNazanin"/>
          <w:color w:val="111111"/>
          <w:sz w:val="28"/>
          <w:szCs w:val="28"/>
          <w:rtl w:val="true"/>
          <w:lang w:bidi="fa-IR"/>
        </w:rPr>
        <w:t>.</w:t>
      </w:r>
      <w:r>
        <w:rPr>
          <w:rStyle w:val="FootnoteAnchor"/>
          <w:rtl w:val="true"/>
        </w:rPr>
        <w:footnoteReference w:id="934"/>
      </w:r>
    </w:p>
    <w:p>
      <w:pPr>
        <w:pStyle w:val="Heading5"/>
        <w:numPr>
          <w:ilvl w:val="4"/>
          <w:numId w:val="1"/>
        </w:numPr>
        <w:rPr/>
      </w:pPr>
      <w:bookmarkStart w:id="2596" w:name="__RefHeading___Toc1227976_3264237689"/>
      <w:bookmarkStart w:id="2597" w:name="_Toc1222"/>
      <w:bookmarkEnd w:id="2596"/>
      <w:r>
        <w:rPr>
          <w:rtl w:val="true"/>
        </w:rPr>
        <w:t>توضیح</w:t>
      </w:r>
      <w:bookmarkEnd w:id="2597"/>
    </w:p>
    <w:p>
      <w:pPr>
        <w:pStyle w:val="BookText"/>
        <w:rPr/>
      </w:pPr>
      <w:r>
        <w:rPr>
          <w:rFonts w:ascii="IRNazanin" w:hAnsi="IRNazanin" w:eastAsia="IRNazanin"/>
          <w:color w:val="111111"/>
          <w:sz w:val="28"/>
          <w:sz w:val="28"/>
          <w:szCs w:val="28"/>
          <w:rtl w:val="true"/>
          <w:lang w:bidi="fa-IR"/>
        </w:rPr>
        <w:t>حسناتشان برایشان محاسبه نمی گردد زیرا آن را بر وجه صحیح آن نیاورده اند و به شرایط آن اخلال وارد کرده اند مثل کارهای حسنه مخالفین مذهب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شرایط صحت اعمال ولایت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اعمال مخالفان از آنان قبول نمی شود و شاید آنچه در خبر قبلی گذشت که حشناتشان مورد محاسبه قرار می گیرد برای برخی شیعیان فاسق باشد</w:t>
      </w:r>
      <w:r>
        <w:rPr>
          <w:rFonts w:eastAsia="IRNazanin" w:cs="IRNazanin"/>
          <w:color w:val="111111"/>
          <w:sz w:val="28"/>
          <w:szCs w:val="28"/>
          <w:rtl w:val="true"/>
          <w:lang w:bidi="fa-IR"/>
        </w:rPr>
        <w:t>.</w:t>
      </w:r>
    </w:p>
    <w:p>
      <w:pPr>
        <w:pStyle w:val="Heading5"/>
        <w:numPr>
          <w:ilvl w:val="4"/>
          <w:numId w:val="1"/>
        </w:numPr>
        <w:rPr/>
      </w:pPr>
      <w:bookmarkStart w:id="2598" w:name="__RefHeading___Toc1227978_3264237689"/>
      <w:bookmarkStart w:id="2599" w:name="_Toc1223"/>
      <w:bookmarkEnd w:id="2598"/>
      <w:r>
        <w:rPr>
          <w:rtl w:val="true"/>
        </w:rPr>
        <w:t xml:space="preserve">روایت </w:t>
      </w:r>
      <w:r>
        <w:rPr/>
        <w:t>28</w:t>
      </w:r>
      <w:r>
        <w:rPr>
          <w:rtl w:val="true"/>
        </w:rPr>
        <w:t>.</w:t>
      </w:r>
      <w:bookmarkEnd w:id="259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برادرت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ذمه او حقی بود که حق خود را با دقت از او گرفتم؛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آیه باخبر ساز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می ترسند که خدا بر آنان جور و ظلم کند؟ نه به خدا قسم از سخت گیری و دقت در محاسبه می ترسند</w:t>
      </w:r>
      <w:r>
        <w:rPr>
          <w:rFonts w:eastAsia="IRNazanin" w:cs="IRNazanin"/>
          <w:color w:val="111111"/>
          <w:sz w:val="28"/>
          <w:szCs w:val="28"/>
          <w:rtl w:val="true"/>
          <w:lang w:bidi="fa-IR"/>
        </w:rPr>
        <w:t>.</w:t>
      </w:r>
      <w:r>
        <w:rPr>
          <w:rStyle w:val="FootnoteAnchor"/>
          <w:rtl w:val="true"/>
        </w:rPr>
        <w:footnoteReference w:id="935"/>
      </w:r>
    </w:p>
    <w:p>
      <w:pPr>
        <w:pStyle w:val="Heading5"/>
        <w:numPr>
          <w:ilvl w:val="4"/>
          <w:numId w:val="1"/>
        </w:numPr>
        <w:rPr/>
      </w:pPr>
      <w:bookmarkStart w:id="2600" w:name="__RefHeading___Toc1227980_3264237689"/>
      <w:bookmarkStart w:id="2601" w:name="_Toc1224"/>
      <w:bookmarkEnd w:id="2600"/>
      <w:r>
        <w:rPr>
          <w:rtl w:val="true"/>
        </w:rPr>
        <w:t xml:space="preserve">روایت </w:t>
      </w:r>
      <w:r>
        <w:rPr/>
        <w:t>29</w:t>
      </w:r>
      <w:r>
        <w:rPr>
          <w:rtl w:val="true"/>
        </w:rPr>
        <w:t>.</w:t>
      </w:r>
      <w:bookmarkEnd w:id="260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به همین اسناد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مردی که برخی از برادرانش از او شکایت کرده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برادرت را چه شده که از تو شکایت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شکایت می کند از این که من حقم را از او گرفتم؟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عصبانیت نشست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وقتی سخت گیری می کنی بد مرتکب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 آنچه را خدای تبارک و تعالی حکایت می فرماید</w:t>
      </w:r>
      <w:r>
        <w:rPr>
          <w:rFonts w:eastAsia="IRNazanin" w:cs="IRNazanin"/>
          <w:color w:val="111111"/>
          <w:sz w:val="28"/>
          <w:szCs w:val="28"/>
          <w:rtl w:val="true"/>
          <w:lang w:bidi="fa-IR"/>
        </w:rPr>
        <w:t xml:space="preserve">: </w:t>
      </w:r>
      <w:bookmarkStart w:id="2602" w:name="pg13885_196520"/>
    </w:p>
    <w:p>
      <w:pPr>
        <w:pStyle w:val="BookText"/>
        <w:rPr/>
      </w:pPr>
      <w:bookmarkEnd w:id="2602"/>
      <w:r>
        <w:rPr>
          <w:rFonts w:ascii="Amiri" w:hAnsi="Amiri" w:eastAsia="Amiri" w:cs="Amiri"/>
          <w:color w:val="111111"/>
          <w:sz w:val="28"/>
          <w:sz w:val="28"/>
          <w:szCs w:val="28"/>
          <w:rtl w:val="true"/>
          <w:lang w:bidi="ar-SA"/>
        </w:rPr>
        <w:t>وَ يَخافُونَ سُوءَ الْحِسابِ أَ خَافُوا اللَّهَ أَنْ يَجُورَ عَلَيْهِمْ لَا وَ اللَّهِ مَا خَافُوا إِلَّا الِاسْتِقْصَاءَ فَسَمَّاهُ اللَّهُ سُوءَ الْحِسَابِ فَمَنِ اسْتَقْصَي فَقَدْ أَسَاءَ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 الكافي الحسين بن محمد عن المعلي عن الوشاء عن حماد مثله</w:t>
      </w:r>
      <w:r>
        <w:rPr>
          <w:rFonts w:eastAsia="Amiri" w:cs="Amiri" w:ascii="Amiri" w:hAnsi="Amiri"/>
          <w:color w:val="111111"/>
          <w:sz w:val="28"/>
          <w:szCs w:val="28"/>
          <w:rtl w:val="true"/>
          <w:lang w:bidi="ar-SA"/>
        </w:rPr>
        <w:t>.</w:t>
      </w:r>
    </w:p>
    <w:p>
      <w:pPr>
        <w:pStyle w:val="Heading5"/>
        <w:numPr>
          <w:ilvl w:val="4"/>
          <w:numId w:val="1"/>
        </w:numPr>
        <w:rPr/>
      </w:pPr>
      <w:bookmarkStart w:id="2603" w:name="__RefHeading___Toc1227982_3264237689"/>
      <w:bookmarkStart w:id="2604" w:name="_Toc1225"/>
      <w:bookmarkEnd w:id="2603"/>
      <w:r>
        <w:rPr>
          <w:rtl w:val="true"/>
        </w:rPr>
        <w:t>بيان</w:t>
      </w:r>
      <w:bookmarkEnd w:id="2604"/>
    </w:p>
    <w:p>
      <w:pPr>
        <w:pStyle w:val="BookText"/>
        <w:rPr/>
      </w:pPr>
      <w:r>
        <w:rPr>
          <w:rFonts w:ascii="Amiri" w:hAnsi="Amiri" w:eastAsia="Amiri" w:cs="Amiri"/>
          <w:color w:val="111111"/>
          <w:sz w:val="28"/>
          <w:sz w:val="28"/>
          <w:szCs w:val="28"/>
          <w:rtl w:val="true"/>
          <w:lang w:bidi="ar-SA"/>
        </w:rPr>
        <w:t>السوء هنا بمعني الإساءة و الإضرار و التعذيب لا فعل القبيح و الحاصل أن المداقّة في الحساب سمّاها الله سوءا يفعله بمن يستحقه علي وجه التعذيب فإذا فعلت ذلك بأخيك فحقّ له أن يشكوك</w:t>
      </w:r>
      <w:r>
        <w:rPr>
          <w:rFonts w:eastAsia="Amiri" w:cs="Amiri" w:ascii="Amiri" w:hAnsi="Amiri"/>
          <w:color w:val="111111"/>
          <w:sz w:val="28"/>
          <w:szCs w:val="28"/>
          <w:rtl w:val="true"/>
          <w:lang w:bidi="ar-SA"/>
        </w:rPr>
        <w:t>.</w:t>
      </w:r>
    </w:p>
    <w:p>
      <w:pPr>
        <w:pStyle w:val="Heading5"/>
        <w:numPr>
          <w:ilvl w:val="4"/>
          <w:numId w:val="1"/>
        </w:numPr>
        <w:rPr/>
      </w:pPr>
      <w:bookmarkStart w:id="2605" w:name="__RefHeading___Toc1227984_3264237689"/>
      <w:bookmarkStart w:id="2606" w:name="_Toc1226"/>
      <w:bookmarkEnd w:id="2605"/>
      <w:r>
        <w:rPr>
          <w:rtl w:val="true"/>
        </w:rPr>
        <w:t>«</w:t>
      </w:r>
      <w:r>
        <w:rPr/>
        <w:t>30</w:t>
      </w:r>
      <w:r>
        <w:rPr>
          <w:rtl w:val="true"/>
        </w:rPr>
        <w:t>»</w:t>
      </w:r>
      <w:bookmarkEnd w:id="2606"/>
    </w:p>
    <w:p>
      <w:pPr>
        <w:pStyle w:val="BookText"/>
        <w:rPr/>
      </w:pPr>
      <w:r>
        <w:rPr>
          <w:rFonts w:ascii="Amiri" w:hAnsi="Amiri" w:eastAsia="Amiri" w:cs="Amiri"/>
          <w:color w:val="111111"/>
          <w:sz w:val="28"/>
          <w:sz w:val="28"/>
          <w:szCs w:val="28"/>
          <w:rtl w:val="true"/>
          <w:lang w:bidi="ar-SA"/>
        </w:rPr>
        <w:t>شي، تفسير العياشي عَنِ الْحَسَنِ بْنِ هَارُونَ عَنْ أَبِي عَبْدِ اللَّهِ عليه السلام فِي قَوْلِ اللَّهِ إِنَّ السَّمْعَ وَ الْبَصَرَ وَ الْفُؤادَ كُلُّ أُولئِكَ كانَ عَنْهُ مَسْؤُلًا قَالَ يُسْأَلُ السَّمْعُ عَمَّا يَسْمَعُ وَ الْبَصَرُ عَمَّا يَطْرِفُ وَ الْفُؤَادُ عَمَّا عَقَدَ عَلَيْهِ</w:t>
      </w:r>
      <w:r>
        <w:rPr>
          <w:rFonts w:eastAsia="Amiri" w:cs="Amiri" w:ascii="Amiri" w:hAnsi="Amiri"/>
          <w:color w:val="111111"/>
          <w:sz w:val="28"/>
          <w:szCs w:val="28"/>
          <w:rtl w:val="true"/>
          <w:lang w:bidi="ar-SA"/>
        </w:rPr>
        <w:t>.</w:t>
      </w:r>
    </w:p>
    <w:p>
      <w:pPr>
        <w:pStyle w:val="Heading5"/>
        <w:numPr>
          <w:ilvl w:val="4"/>
          <w:numId w:val="1"/>
        </w:numPr>
        <w:rPr/>
      </w:pPr>
      <w:bookmarkStart w:id="2607" w:name="__RefHeading___Toc1227986_3264237689"/>
      <w:bookmarkStart w:id="2608" w:name="_Toc1227"/>
      <w:bookmarkEnd w:id="2607"/>
      <w:r>
        <w:rPr>
          <w:rtl w:val="true"/>
        </w:rPr>
        <w:t>«</w:t>
      </w:r>
      <w:r>
        <w:rPr/>
        <w:t>31</w:t>
      </w:r>
      <w:r>
        <w:rPr>
          <w:rtl w:val="true"/>
        </w:rPr>
        <w:t>»</w:t>
      </w:r>
      <w:bookmarkEnd w:id="2608"/>
    </w:p>
    <w:p>
      <w:pPr>
        <w:pStyle w:val="BookText"/>
        <w:rPr/>
      </w:pPr>
      <w:r>
        <w:rPr>
          <w:rFonts w:ascii="Amiri" w:hAnsi="Amiri" w:eastAsia="Amiri" w:cs="Amiri"/>
          <w:color w:val="111111"/>
          <w:sz w:val="28"/>
          <w:sz w:val="28"/>
          <w:szCs w:val="28"/>
          <w:rtl w:val="true"/>
          <w:lang w:bidi="ar-SA"/>
        </w:rPr>
        <w:t xml:space="preserve">بشا، بشارة المصطفي مُحَمَّدُ بْنُ عَلِيِّ بْنِ عَبْدِ الصَّمَدِ عَنْ أَبِيهِ عَنْ جَدِّهِ عَنْ سَعِيدِ بْنِ أَبِي سَعِيدٍ عَنْ مُحَمَّدِ بْنِ أَحْمَدَ بْنِ بُطَّةَ عَنِ الْوَلِيدِ بْنِ أَبَانٍ عَنْ مُحَمَّدِ بْنِ دَاوُدَ عَنْ يَعْقُوبَ بْنِ إِسْحَاقَ عَنِ الْحَارِثِ بْنِ مُحَمَّدٍ عَنْ أَبِي بَكْرِ بْنِ عَيَّاشٍ عَنْ مَعْرُوفِ بْنِ خَرَّبُوذَ عَنْ أَبِي الطُّفَيْلِ </w:t>
      </w:r>
      <w:r>
        <w:rPr>
          <w:rStyle w:val="FootnoteAnchor"/>
          <w:rtl w:val="true"/>
        </w:rPr>
        <w:footnoteReference w:id="936"/>
      </w:r>
      <w:r>
        <w:rPr>
          <w:rFonts w:ascii="Amiri" w:hAnsi="Amiri" w:eastAsia="Amiri" w:cs="Amiri"/>
          <w:color w:val="111111"/>
          <w:sz w:val="28"/>
          <w:sz w:val="28"/>
          <w:szCs w:val="28"/>
          <w:rtl w:val="true"/>
          <w:lang w:bidi="ar-SA"/>
        </w:rPr>
        <w:t>عَنْ أَبِي بُرْدَةَ قَالَ قَالَ رَسُولُ اللَّهِ صلي الله عليه و آله لَا تَزُولُ قَدَمُ عَبْدٍ حَتَّي يُسْأَلَ عَنْ حُبِّنَا أَهْلَ الْبَيْتِ قِيلَ يَا رَسُولَ اللَّهِ مَا عَلَامَةُ حُبِّكُمْ قَالَ فَضَرَبَ بِيَدِهِ عَلَي مَنْكِبِ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609" w:name="__RefHeading___Toc1227988_3264237689"/>
      <w:bookmarkStart w:id="2610" w:name="_Toc1228"/>
      <w:bookmarkEnd w:id="2609"/>
      <w:r>
        <w:rPr>
          <w:rtl w:val="true"/>
        </w:rPr>
        <w:t>«</w:t>
      </w:r>
      <w:r>
        <w:rPr/>
        <w:t>32</w:t>
      </w:r>
      <w:r>
        <w:rPr>
          <w:rtl w:val="true"/>
        </w:rPr>
        <w:t>»</w:t>
      </w:r>
      <w:bookmarkEnd w:id="2610"/>
    </w:p>
    <w:p>
      <w:pPr>
        <w:pStyle w:val="BookText"/>
        <w:rPr/>
      </w:pPr>
      <w:r>
        <w:rPr>
          <w:rFonts w:ascii="Amiri" w:hAnsi="Amiri" w:eastAsia="Amiri" w:cs="Amiri"/>
          <w:color w:val="111111"/>
          <w:sz w:val="28"/>
          <w:sz w:val="28"/>
          <w:szCs w:val="28"/>
          <w:rtl w:val="true"/>
          <w:lang w:bidi="ar-SA"/>
        </w:rPr>
        <w:t>كا، الكافي الْعِدَّةُ عَنِ الْبَرْقِيِّ عَنِ الْحَسَنِ بْنِ عَلِيِّ بْنِ يَقْطِينٍ عَنْ مُحَمَّدِ 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يُدَاقُّ اللَّهُ الْعِبَادَ فِي الْحِسَابِ يَوْمَ الْقِيَامَةِ عَلَي قَدْرِ مَا آتَاهُمْ مِنَ الْعُقُولِ فِي الدُّنْيَا</w:t>
      </w:r>
      <w:r>
        <w:rPr>
          <w:rFonts w:eastAsia="Amiri" w:cs="Amiri" w:ascii="Amiri" w:hAnsi="Amiri"/>
          <w:color w:val="111111"/>
          <w:sz w:val="28"/>
          <w:szCs w:val="28"/>
          <w:rtl w:val="true"/>
          <w:lang w:bidi="ar-SA"/>
        </w:rPr>
        <w:t>.</w:t>
      </w:r>
    </w:p>
    <w:p>
      <w:pPr>
        <w:pStyle w:val="Heading5"/>
        <w:numPr>
          <w:ilvl w:val="4"/>
          <w:numId w:val="1"/>
        </w:numPr>
        <w:rPr/>
      </w:pPr>
      <w:bookmarkStart w:id="2611" w:name="__RefHeading___Toc1227990_3264237689"/>
      <w:bookmarkStart w:id="2612" w:name="_Toc1229"/>
      <w:bookmarkEnd w:id="2611"/>
      <w:r>
        <w:rPr>
          <w:rtl w:val="true"/>
        </w:rPr>
        <w:t>«</w:t>
      </w:r>
      <w:r>
        <w:rPr/>
        <w:t>33</w:t>
      </w:r>
      <w:r>
        <w:rPr>
          <w:rtl w:val="true"/>
        </w:rPr>
        <w:t>»</w:t>
      </w:r>
      <w:bookmarkEnd w:id="2612"/>
    </w:p>
    <w:p>
      <w:pPr>
        <w:pStyle w:val="BookText"/>
        <w:rPr/>
      </w:pPr>
      <w:r>
        <w:rPr>
          <w:rFonts w:ascii="Amiri" w:hAnsi="Amiri" w:eastAsia="Amiri" w:cs="Amiri"/>
          <w:color w:val="111111"/>
          <w:sz w:val="28"/>
          <w:sz w:val="28"/>
          <w:szCs w:val="28"/>
          <w:rtl w:val="true"/>
          <w:lang w:bidi="ar-SA"/>
        </w:rPr>
        <w:t>يب، تهذيب الأحكام الْحُسَيْنُ بْنُ سَعِيدٍ عَنْ فَضَالَةَ عَنْ حُسَيْنِ بْنِ عُثْمَانَ عَنْ سَمَاعَةَ عَنْ أَبِي بَصِيرٍ قَالَ سَمِعْتُ أَبَا جَعْفَرٍ عليه السلام يَقُولُ أَوَّلُ مَا يُحَاسَبُ بِهِ الْعَبْدُ الصَّلَاةُ فَإِنْ قُبِلَتْ قُبِلَ مَا سِوَاهَا</w:t>
      </w:r>
      <w:r>
        <w:rPr>
          <w:rFonts w:eastAsia="Amiri" w:cs="Amiri" w:ascii="Amiri" w:hAnsi="Amiri"/>
          <w:color w:val="111111"/>
          <w:sz w:val="28"/>
          <w:szCs w:val="28"/>
          <w:rtl w:val="true"/>
          <w:lang w:bidi="ar-SA"/>
        </w:rPr>
        <w:t>.</w:t>
      </w:r>
    </w:p>
    <w:p>
      <w:pPr>
        <w:pStyle w:val="Heading5"/>
        <w:numPr>
          <w:ilvl w:val="4"/>
          <w:numId w:val="1"/>
        </w:numPr>
        <w:rPr/>
      </w:pPr>
      <w:bookmarkStart w:id="2613" w:name="__RefHeading___Toc1227992_3264237689"/>
      <w:bookmarkStart w:id="2614" w:name="_Toc1230"/>
      <w:bookmarkEnd w:id="2613"/>
      <w:r>
        <w:rPr>
          <w:rtl w:val="true"/>
        </w:rPr>
        <w:t>«</w:t>
      </w:r>
      <w:r>
        <w:rPr/>
        <w:t>34</w:t>
      </w:r>
      <w:r>
        <w:rPr>
          <w:rtl w:val="true"/>
        </w:rPr>
        <w:t>»</w:t>
      </w:r>
      <w:bookmarkEnd w:id="2614"/>
    </w:p>
    <w:p>
      <w:pPr>
        <w:pStyle w:val="BookText"/>
        <w:rPr/>
      </w:pPr>
      <w:r>
        <w:rPr>
          <w:rFonts w:ascii="Amiri" w:hAnsi="Amiri" w:eastAsia="Amiri" w:cs="Amiri"/>
          <w:color w:val="111111"/>
          <w:sz w:val="28"/>
          <w:sz w:val="28"/>
          <w:szCs w:val="28"/>
          <w:rtl w:val="true"/>
          <w:lang w:bidi="ar-SA"/>
        </w:rPr>
        <w:t>كا، الكافي عَلِيٌّ عَنْ أَبِيهِ وَ الْعِدَّةُ عَنْ أَحْمَدَ بْنِ مُحَمَّدٍ وَ سَهْلٍ جَمِيعاً عَنِ ابْنِ مَحْبُوبٍ عَنْ مَالِكِ بْنِ عَطِيَّةَ عَنْ يُونُسَ بْنِ عَمَّارٍ قَالَ قَالَ أَبُو عَبْدِ اللَّهِ عليه السلام إِنَّ الدَّوَاوِينَ يَوْمَ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ترسند که خدا بر آنان ظلم کند؟ نه؛ به خدا قسم فقط از سخت گیری و دقت در محاسبه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سخت گیری را سوءالحساب نامید؛ پس کسی که سخت گیری کند بد کرده است</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مثل این روایت در کافی نیز نقل شده است</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2615" w:name="__RefHeading___Toc1227994_3264237689"/>
      <w:bookmarkStart w:id="2616" w:name="_Toc1231"/>
      <w:bookmarkEnd w:id="2615"/>
      <w:r>
        <w:rPr>
          <w:rtl w:val="true"/>
        </w:rPr>
        <w:t>توضیح</w:t>
      </w:r>
      <w:bookmarkEnd w:id="2616"/>
    </w:p>
    <w:p>
      <w:pPr>
        <w:pStyle w:val="BookText"/>
        <w:rPr/>
      </w:pPr>
      <w:r>
        <w:rPr>
          <w:rFonts w:ascii="IRNazanin" w:hAnsi="IRNazanin" w:eastAsia="IRNazanin"/>
          <w:color w:val="111111"/>
          <w:sz w:val="28"/>
          <w:sz w:val="28"/>
          <w:szCs w:val="28"/>
          <w:rtl w:val="true"/>
          <w:lang w:bidi="fa-IR"/>
        </w:rPr>
        <w:t>سوء در اینجا به معنای بد کردن و ضرر زدن و عذاب کردن است نه فعل قبیح و حاصل معنای روایات این می شود که خداوند سخت گیری در محاسبه را سوء نامید که آن را نسبت به مستحقش بر وجه عذاب کردن انجام می دهد، وقتی با برادرش سخت گیری کند؛ پس برادرت حق دارد که از تو شکایت کند</w:t>
      </w:r>
      <w:r>
        <w:rPr>
          <w:rFonts w:eastAsia="IRNazanin" w:cs="IRNazanin"/>
          <w:color w:val="111111"/>
          <w:sz w:val="28"/>
          <w:szCs w:val="28"/>
          <w:rtl w:val="true"/>
          <w:lang w:bidi="fa-IR"/>
        </w:rPr>
        <w:t>.</w:t>
      </w:r>
    </w:p>
    <w:p>
      <w:pPr>
        <w:pStyle w:val="Heading5"/>
        <w:numPr>
          <w:ilvl w:val="4"/>
          <w:numId w:val="1"/>
        </w:numPr>
        <w:rPr/>
      </w:pPr>
      <w:bookmarkStart w:id="2617" w:name="__RefHeading___Toc1227996_3264237689"/>
      <w:bookmarkStart w:id="2618" w:name="_Toc1232"/>
      <w:bookmarkEnd w:id="2617"/>
      <w:r>
        <w:rPr>
          <w:rtl w:val="true"/>
        </w:rPr>
        <w:t xml:space="preserve">روایت </w:t>
      </w:r>
      <w:r>
        <w:rPr/>
        <w:t>30</w:t>
      </w:r>
      <w:r>
        <w:rPr>
          <w:rtl w:val="true"/>
        </w:rPr>
        <w:t>.</w:t>
      </w:r>
      <w:bookmarkEnd w:id="2618"/>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w:t>
      </w:r>
      <w:r>
        <w:rPr>
          <w:rStyle w:val="FootnoteAnchor"/>
          <w:rtl w:val="true"/>
        </w:rPr>
        <w:footnoteReference w:id="939"/>
      </w:r>
      <w:r>
        <w:rPr>
          <w:rFonts w:ascii="IRNazanin" w:hAnsi="IRNazanin" w:eastAsia="IRNazanin"/>
          <w:color w:val="111111"/>
          <w:sz w:val="28"/>
          <w:sz w:val="28"/>
          <w:szCs w:val="28"/>
          <w:rtl w:val="true"/>
          <w:lang w:bidi="fa-IR"/>
        </w:rPr>
        <w:t>یعنی گوش و چشم و قلب، همه مورد پرسش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از آنچه بشنود و چشم از آنچه برای دیدنش تکان بخورد و قلب از آنچه بر آن معتقد شده پرسیده خواهند شد</w:t>
      </w:r>
      <w:r>
        <w:rPr>
          <w:rFonts w:eastAsia="IRNazanin" w:cs="IRNazanin"/>
          <w:color w:val="111111"/>
          <w:sz w:val="28"/>
          <w:szCs w:val="28"/>
          <w:rtl w:val="true"/>
          <w:lang w:bidi="fa-IR"/>
        </w:rPr>
        <w:t>.</w:t>
      </w:r>
      <w:r>
        <w:rPr>
          <w:rStyle w:val="FootnoteAnchor"/>
          <w:rtl w:val="true"/>
        </w:rPr>
        <w:footnoteReference w:id="940"/>
      </w:r>
    </w:p>
    <w:p>
      <w:pPr>
        <w:pStyle w:val="Heading5"/>
        <w:numPr>
          <w:ilvl w:val="4"/>
          <w:numId w:val="1"/>
        </w:numPr>
        <w:rPr/>
      </w:pPr>
      <w:bookmarkStart w:id="2619" w:name="__RefHeading___Toc1227998_3264237689"/>
      <w:bookmarkStart w:id="2620" w:name="_Toc1233"/>
      <w:bookmarkEnd w:id="2619"/>
      <w:r>
        <w:rPr>
          <w:rtl w:val="true"/>
        </w:rPr>
        <w:t xml:space="preserve">روایت </w:t>
      </w:r>
      <w:r>
        <w:rPr/>
        <w:t>31</w:t>
      </w:r>
      <w:r>
        <w:rPr>
          <w:rtl w:val="true"/>
        </w:rPr>
        <w:t>.</w:t>
      </w:r>
      <w:bookmarkEnd w:id="2620"/>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قدم بر نمی دارد تا از محبت ما اهل بیت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محبت شما چیست؟ حضرت با دست بر شانه علی علیه السلام زد</w:t>
      </w:r>
      <w:r>
        <w:rPr>
          <w:rFonts w:eastAsia="IRNazanin" w:cs="IRNazanin"/>
          <w:color w:val="111111"/>
          <w:sz w:val="28"/>
          <w:szCs w:val="28"/>
          <w:rtl w:val="true"/>
          <w:lang w:bidi="fa-IR"/>
        </w:rPr>
        <w:t>.</w:t>
      </w:r>
      <w:r>
        <w:rPr>
          <w:rStyle w:val="FootnoteAnchor"/>
          <w:rtl w:val="true"/>
        </w:rPr>
        <w:footnoteReference w:id="941"/>
      </w:r>
    </w:p>
    <w:p>
      <w:pPr>
        <w:pStyle w:val="Heading5"/>
        <w:numPr>
          <w:ilvl w:val="4"/>
          <w:numId w:val="1"/>
        </w:numPr>
        <w:rPr/>
      </w:pPr>
      <w:bookmarkStart w:id="2621" w:name="__RefHeading___Toc1228000_3264237689"/>
      <w:bookmarkStart w:id="2622" w:name="_Toc1234"/>
      <w:bookmarkEnd w:id="2621"/>
      <w:r>
        <w:rPr>
          <w:rtl w:val="true"/>
        </w:rPr>
        <w:t xml:space="preserve">روایت </w:t>
      </w:r>
      <w:r>
        <w:rPr/>
        <w:t>32</w:t>
      </w:r>
      <w:r>
        <w:rPr>
          <w:rtl w:val="true"/>
        </w:rPr>
        <w:t>.</w:t>
      </w:r>
      <w:bookmarkEnd w:id="262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میزانی که از عقول در دنیا به مردم داده در روز قیامت بر بندگانش سخت گیری می کند</w:t>
      </w:r>
      <w:r>
        <w:rPr>
          <w:rFonts w:eastAsia="IRNazanin" w:cs="IRNazanin"/>
          <w:color w:val="111111"/>
          <w:sz w:val="28"/>
          <w:szCs w:val="28"/>
          <w:rtl w:val="true"/>
          <w:lang w:bidi="fa-IR"/>
        </w:rPr>
        <w:t>.</w:t>
      </w:r>
      <w:r>
        <w:rPr>
          <w:rStyle w:val="FootnoteAnchor"/>
          <w:rtl w:val="true"/>
        </w:rPr>
        <w:footnoteReference w:id="942"/>
      </w:r>
    </w:p>
    <w:p>
      <w:pPr>
        <w:pStyle w:val="Heading5"/>
        <w:numPr>
          <w:ilvl w:val="4"/>
          <w:numId w:val="1"/>
        </w:numPr>
        <w:rPr/>
      </w:pPr>
      <w:bookmarkStart w:id="2623" w:name="__RefHeading___Toc1228002_3264237689"/>
      <w:bookmarkStart w:id="2624" w:name="_Toc1235"/>
      <w:bookmarkEnd w:id="2623"/>
      <w:r>
        <w:rPr>
          <w:rtl w:val="true"/>
        </w:rPr>
        <w:t xml:space="preserve">روایت </w:t>
      </w:r>
      <w:r>
        <w:rPr/>
        <w:t>33</w:t>
      </w:r>
      <w:r>
        <w:rPr>
          <w:rtl w:val="true"/>
        </w:rPr>
        <w:t>.</w:t>
      </w:r>
      <w:bookmarkEnd w:id="2624"/>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بنده بر آن حسابرسی می شود، نماز است؛ پس اگر قبول شد، مابقی اعمال نیز قبول می شود</w:t>
      </w:r>
      <w:r>
        <w:rPr>
          <w:rFonts w:eastAsia="IRNazanin" w:cs="IRNazanin"/>
          <w:color w:val="111111"/>
          <w:sz w:val="28"/>
          <w:szCs w:val="28"/>
          <w:rtl w:val="true"/>
          <w:lang w:bidi="fa-IR"/>
        </w:rPr>
        <w:t>.</w:t>
      </w:r>
      <w:r>
        <w:rPr>
          <w:rStyle w:val="FootnoteAnchor"/>
          <w:rtl w:val="true"/>
        </w:rPr>
        <w:footnoteReference w:id="943"/>
      </w:r>
    </w:p>
    <w:p>
      <w:pPr>
        <w:pStyle w:val="Heading5"/>
        <w:numPr>
          <w:ilvl w:val="4"/>
          <w:numId w:val="1"/>
        </w:numPr>
        <w:rPr/>
      </w:pPr>
      <w:bookmarkStart w:id="2625" w:name="__RefHeading___Toc1228004_3264237689"/>
      <w:bookmarkStart w:id="2626" w:name="_Toc1236"/>
      <w:bookmarkEnd w:id="2625"/>
      <w:r>
        <w:rPr>
          <w:rtl w:val="true"/>
        </w:rPr>
        <w:t xml:space="preserve">روایت </w:t>
      </w:r>
      <w:r>
        <w:rPr/>
        <w:t>34</w:t>
      </w:r>
      <w:r>
        <w:rPr>
          <w:rtl w:val="true"/>
        </w:rPr>
        <w:t>.</w:t>
      </w:r>
      <w:bookmarkEnd w:id="262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دفترها در روز </w:t>
      </w:r>
      <w:bookmarkStart w:id="2627" w:name="pg13885_196521"/>
    </w:p>
    <w:p>
      <w:pPr>
        <w:pStyle w:val="BookText"/>
        <w:rPr/>
      </w:pPr>
      <w:bookmarkEnd w:id="2627"/>
      <w:r>
        <w:rPr>
          <w:rFonts w:ascii="Amiri" w:hAnsi="Amiri" w:eastAsia="Amiri" w:cs="Amiri"/>
          <w:color w:val="111111"/>
          <w:sz w:val="28"/>
          <w:sz w:val="28"/>
          <w:szCs w:val="28"/>
          <w:rtl w:val="true"/>
          <w:lang w:bidi="ar-SA"/>
        </w:rPr>
        <w:t xml:space="preserve">الْقِيَامَةِ </w:t>
      </w:r>
      <w:r>
        <w:rPr>
          <w:rStyle w:val="FootnoteAnchor"/>
          <w:rtl w:val="true"/>
        </w:rPr>
        <w:footnoteReference w:id="944"/>
      </w:r>
      <w:r>
        <w:rPr>
          <w:rFonts w:ascii="Amiri" w:hAnsi="Amiri" w:eastAsia="Amiri" w:cs="Amiri"/>
          <w:color w:val="111111"/>
          <w:sz w:val="28"/>
          <w:sz w:val="28"/>
          <w:szCs w:val="28"/>
          <w:rtl w:val="true"/>
          <w:lang w:bidi="ar-SA"/>
        </w:rPr>
        <w:t>دِيوَانٌ فِيهِ النِّعَمُ وَ دِيوَانٌ فِيهِ الْحَسَنَاتُ وَ دِيوَانٌ فِيهِ السَّيِّئَاتُ فَيُقَابَلُ بَيْنَ دِيوَانِ النِّعَمِ وَ دِيوَانِ الْحَسَنَاتِ فَتَسْتَغْرِقُ النِّعَمُ دِيوَانَ الْحَسَنَاتِ وَ يَبْقَي دِيوَانُ السَّيِّئَاتِ فَيُدْعَي ابْنُ آدَمَ الْمُؤْمِنُ لِلْحِسَابِ فَيَتَقَدَّمُ الْقُرْآنُ أَمَامَهُ فِي أَحْسَنِ صُورَةٍ فَيَقُولُ يَا رَبِّ أَنَا الْقُرْآنُ وَ هَذَا عَبْدُكَ الْمُؤْمِنُ قَدْ كَانَ يُتْعِبُ نَفْسَهُ بِتِلَاوَتِي وَ يُطِيلُ لَيْلَهُ بِتَرْتِيلِي وَ تَفِيضُ عَيْنَاهُ إِذَا تَهَجَّدَ فَأَرْضِهِ كَمَا أَرْضَانِي قَالَ فَيَقُولُ الْعَزِيزُ الْجَبَّارُ ابْسُطْ يَمِينَكَ فَيَمْلَؤُهَا مِنْ رِضْوَانِ اللَّهِ الْعَزِيزِ الْجَبَّارِ وَ يَمْلَأُ شِمَالَهُ مِنْ رَحْمَةِ اللَّهِ ثُمَّ يُقَالُ هَذِهِ الْجَنَّةُ مُبَاحَةٌ لَكَ فَاقْرَأْ وَ اصْعَدْ فَإِذَا قَرَأَ آيَةً صَعِدَ دَرَجَةً</w:t>
      </w:r>
      <w:r>
        <w:rPr>
          <w:rFonts w:eastAsia="Amiri" w:cs="Amiri" w:ascii="Amiri" w:hAnsi="Amiri"/>
          <w:color w:val="111111"/>
          <w:sz w:val="28"/>
          <w:szCs w:val="28"/>
          <w:rtl w:val="true"/>
          <w:lang w:bidi="ar-SA"/>
        </w:rPr>
        <w:t>.</w:t>
      </w:r>
    </w:p>
    <w:p>
      <w:pPr>
        <w:pStyle w:val="Heading5"/>
        <w:numPr>
          <w:ilvl w:val="4"/>
          <w:numId w:val="1"/>
        </w:numPr>
        <w:rPr/>
      </w:pPr>
      <w:bookmarkStart w:id="2628" w:name="__RefHeading___Toc1228006_3264237689"/>
      <w:bookmarkStart w:id="2629" w:name="_Toc1237"/>
      <w:bookmarkEnd w:id="2628"/>
      <w:r>
        <w:rPr>
          <w:rtl w:val="true"/>
        </w:rPr>
        <w:t>«</w:t>
      </w:r>
      <w:r>
        <w:rPr/>
        <w:t>35</w:t>
      </w:r>
      <w:r>
        <w:rPr>
          <w:rtl w:val="true"/>
        </w:rPr>
        <w:t>»</w:t>
      </w:r>
      <w:bookmarkEnd w:id="2629"/>
    </w:p>
    <w:p>
      <w:pPr>
        <w:pStyle w:val="BookText"/>
        <w:rPr/>
      </w:pPr>
      <w:r>
        <w:rPr>
          <w:rFonts w:ascii="Amiri" w:hAnsi="Amiri" w:eastAsia="Amiri" w:cs="Amiri"/>
          <w:color w:val="111111"/>
          <w:sz w:val="28"/>
          <w:sz w:val="28"/>
          <w:szCs w:val="28"/>
          <w:rtl w:val="true"/>
          <w:lang w:bidi="ar-SA"/>
        </w:rPr>
        <w:t>كا، الكافي الْعِدَّةُ عَنْ سَهْلٍ عَنِ ابْنِ مَحْبُوبٍ عَنِ ابْنِ رِئَابٍ عَنْ أَبِي عُبَيْدَةَ الْحَذَّاءِ عَنْ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عليهما السلام يُحَدِّثُ فِي مَسْجِدِ رَسُولِ اللَّهِ صلي الله عليه و آله فَقَالَ حَدَّثَنِي أَبِي أَنَّهُ سَمِعَ أَبَاهُ عَلِيَّ بْنَ أَبِي طَالِبٍ عليهما السلام يُحَدِّثُ النَّاسَ قَالَ إِذَا كَانَ يَوْمُ الْقِيَامَةِ بَعَثَ اللَّهُ تَبَارَكَ وَ تَعَالَي النَّاسَ مِنْ حُفَرِهِمْ غُرْلًا مُهْلًا </w:t>
      </w:r>
      <w:r>
        <w:rPr>
          <w:rStyle w:val="FootnoteAnchor"/>
          <w:rtl w:val="true"/>
        </w:rPr>
        <w:footnoteReference w:id="945"/>
      </w:r>
      <w:r>
        <w:rPr>
          <w:rFonts w:ascii="Amiri" w:hAnsi="Amiri" w:eastAsia="Amiri" w:cs="Amiri"/>
          <w:color w:val="111111"/>
          <w:sz w:val="28"/>
          <w:sz w:val="28"/>
          <w:szCs w:val="28"/>
          <w:rtl w:val="true"/>
          <w:lang w:bidi="ar-SA"/>
        </w:rPr>
        <w:t>جُرْداً مُرْداً فِي صَعِيدٍ وَاحِدٍ يَسُوقُهُمُ النُّورُ وَ تَجْمَعُهُمُ الظُّلْمَةُ حَتَّي يَقِفُوا عَلَي عَقَبَةِ الْمَحْشَرِ فَيَرْكَبُ بَعْضُهُمْ بَعْضاً وَ يَزْدَحِمُونَ دُونَهَا فَيُمْنَعُونَ مِنَ الْمُضِيِّ فَتَشْتَدُّ أَنْفَاسُهُمْ وَ يَكْثُرُ عَرَقُهُمْ وَ تَضِيقُ بِهِمْ أُمُورُهُمْ وَ يَشْتَدُّ ضَجِيجُهُمْ وَ تَرْتَفِعُ أَصْوَاتُهُمْ قَالَ وَ هُوَ أَوَّلُ هَوْلٍ مِنْ أَهْوَالِ يَوْمِ الْقِيَامَةِ قَالَ فَيُشْرِفُ الْجَبَّارُ تَبَارَكَ وَ تَعَالَي عَلَيْهِمْ مِنْ فَوْقِ عَرْشِهِ فِي ظِلَالٍ مِنَ الْمَلَائِكَةِ فَيَأْمُرُ مَلَكاً مِنَ الْمَلَائِكَةِ فَيُنَادِي فِيهِمْ يَا مَعْشَرَ الْخَلَائِقِ أَنْصِتُوا وَ اسْتَمِعُوا مُنَادِيَ الْجَبَّارِ قَالَ فَيَسْمَعُ آخِرُهُمْ كَمَا يَسْمَعُ أَوَّلُهُمْ قَالَ فَتَنْكَسِرُ أَصْوَاتُهُمْ عِنْدَ ذَلِكَ وَ تَخْشَعُ أَبْصَارُهُمْ وَ تَضْطَرِبُ فَرَائِصُهُمْ وَ تَفْزَعُ قُلُوبُهُمْ وَ يَرْفَعُونَ رُءُوسَهُمْ إِلَي نَاحِيَةِ الصَّوْتِ مُهْطِعِينَ إِلَي الدَّاعِ قَالَ فَعِنْدَ ذَلِكَ يَقُولُ الْكَافِرُ هذا يَوْمٌ عَسِرٌ قَالَ فَيُشْرِفُ اللَّهُ عَزَّ وَ جَلَّ ذِكْرُهُ الْحَكَمُ الْعَدْلُ عَلَيْهِمْ فَيَقُولُ أَنَا اللَّهُ لَا إِلَهَ إِلَّا أَنَا الْحَكَمُ الْعَدْلُ الَّذِي لَا يَجُورُ الْيَوْمَ أَحْكُمُ بَيْنَكُمْ بِعَدْلِي وَ قِسْطِي لَا يُظْلَمُ الْيَوْمَ عِنْدِي أَحَدٌ الْيَوْمَ آخُذُ لِلضَّعِيفِ مِنَ الْقَوِيِّ بِحَقِّهِ وَ لِصَاحِبِ الْمَظْلِمَةِ بِالْمَظْلِمَةِ بِالْقِصَاصِ مِنَ الْحَسَنَاتِ وَ السَّيِّئَاتِ وَ أُثِيبُ عَلَي</w:t>
      </w:r>
    </w:p>
    <w:p>
      <w:pPr>
        <w:pStyle w:val="BookText"/>
        <w:rPr/>
      </w:pPr>
      <w:r>
        <w:rPr>
          <w:rFonts w:ascii="IRNazanin" w:hAnsi="IRNazanin" w:eastAsia="IRNazanin"/>
          <w:color w:val="111111"/>
          <w:sz w:val="28"/>
          <w:sz w:val="28"/>
          <w:szCs w:val="28"/>
          <w:rtl w:val="true"/>
          <w:lang w:bidi="fa-IR"/>
        </w:rPr>
        <w:t>قیامت سه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که نعمتها در آن ثبت شده، و دفتری که کارهای نیک در آنست، و دفتری که کارهای بد در آن ثبت است، پس دفتر نعمتها را با دفتر کارهای نیک برابر کنند، و نعمتها همه کارهای نیک را فراگیرد و در خود فرو برد، و دفتر کارهای بد بجا ماند پس آدمیزاده مؤمن را برای حساب بخوانند، و قرآن در بهترین صورتی پیش رویش درآید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من قرآنم و این بنده مؤمن تو است که خود را برای خواندن من به تعب می انداخت، و شب خود را با آهنگ خوش و هموار خواندن من دراز میکرد، و دیدگانش در هنگام نماز شب اشکریزان بود، چنانچه مرا خشنود ساختی او را هم خشنود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عزیز جبار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دست راستت را باز کن و خداوند آن را از رضوان خود و دست چپش را از رحمت خود پر کند، سپس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برای تو مباح است پس قرآن بخوان و بالا برو، پس هر گاه یک آیه بخواند یک درجه بالا رود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Heading5"/>
        <w:numPr>
          <w:ilvl w:val="4"/>
          <w:numId w:val="1"/>
        </w:numPr>
        <w:rPr/>
      </w:pPr>
      <w:bookmarkStart w:id="2630" w:name="__RefHeading___Toc1228008_3264237689"/>
      <w:bookmarkStart w:id="2631" w:name="_Toc1238"/>
      <w:bookmarkEnd w:id="2630"/>
      <w:r>
        <w:rPr>
          <w:rtl w:val="true"/>
        </w:rPr>
        <w:t xml:space="preserve">روایت </w:t>
      </w:r>
      <w:r>
        <w:rPr/>
        <w:t>35</w:t>
      </w:r>
      <w:r>
        <w:rPr>
          <w:rtl w:val="true"/>
        </w:rPr>
        <w:t>.</w:t>
      </w:r>
      <w:bookmarkEnd w:id="263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ابی فاخته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علی بن الحسین علیهما السّلام که در مسجد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فرمود که پدرم برای من حدیث کرد که از پدرش علی بن ابی طالب علیه السّلام شنیده که به مردم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روز رستاخیز شود خداوند مردم را از گورها برانگیزاند با بدنهائی صاف و در حال تندرستی و تنهائی پاک از مو بصورت جوانی که هنوز صورتش مو درنیاورده در یک زمین هموار که نور آنان را براند و تاریکی گردشان آورد تا در گردنه محشر بایستند و از دوش همدیگر بالا روند و در آنجا ازدحام کنند، و جلوشان را از رفتن بگیرند، در آنجا است که نفسهاشان تند شود و عرق زیادی کنند و کارها برایشان سخت گردد، و شیونشان زیاد و صداهاشان بلند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نخستین هراس روز قیامت است، در آن هنگام خدای جبار تبارک و تعالی از بالای عرش خویش در انبوهی از فرشتگان بر آنها توجه کند و بفرشته از فرشتگان دستور دهد تا در میان آنها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خلائق خموش باشید و سخن نداکننده خدا را بشنوید،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همگی این فریاد را بشنوند و آن وقت است که صداها شکسته شود و دیده‌ها ترسان گردد و لرزه آنها را بگیرد و دلها بطپد و سرها را به سوی ناحیه آن آواز بلند کنند و به سرعت به سوی آن خواننده بروند، در این هنگام است که کافر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دشواری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خدای جبار عز و جل و حاکم دادگر بر آنان توجه کند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خدائی که معبودی جز من نیست، حاکم دادگری که ستم نکنم امروز روزی است که در میان شما از روی عدالت و انصاف خویش حکم کنم و نسبت بإحدی در پیشگاه من ستم نشود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است که حق ناتوان را از نیرومند بستانم و هر چه بستم از کسی گرفته شده آن را بصاحبش بازگردانم و به وسیله حسنات و سیئات تقاص کنم و به آنان که حق خود را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ذمه بدهکاران را بری کرده‌اند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الْهِبَاتِ وَ لَا یَجُوزُ هَذِهِ الْعَقَبَةَ الْیَوْمَ عِنْدِی ظَالِمٌ وَ لِأَحَدٍ عِنْدَهُ مَظْلِمَةٌ إِلَّا مَظْلِمَةً یَهَبُهَا لِصَاحِبِهَا </w:t>
      </w:r>
      <w:r>
        <w:rPr>
          <w:rStyle w:val="FootnoteAnchor"/>
          <w:rtl w:val="true"/>
        </w:rPr>
        <w:footnoteReference w:id="947"/>
      </w:r>
      <w:r>
        <w:rPr>
          <w:rFonts w:ascii="Amiri" w:hAnsi="Amiri" w:eastAsia="Amiri" w:cs="Amiri"/>
          <w:color w:val="111111"/>
          <w:sz w:val="28"/>
          <w:sz w:val="28"/>
          <w:szCs w:val="28"/>
          <w:rtl w:val="true"/>
          <w:lang w:bidi="ar-SA"/>
        </w:rPr>
        <w:t>وَ أُثِیبُهُ عَلَیْهَا وَ آخُذُ لَهُ بِهَا عِنْدَ الْحِسَابِ فَتَلَازَمُوا أَیُّهَا الْخَلَائِقُ وَ اطْلُبُوا مَظَالِمَکُمْ عِنْدَ مَنْ ظَلَمَکُمْ بِهَا فِی الدُّنْیَا وَ أَنَا شَاهِدٌ لَکُمْ عَلَیْهِمْ وَ کَفَی بِی شَهِیداً قَالَ فَیَتَعَارَفُونَ وَ یَتَلَازَمُونَ فَلَا یَبْقَی أَحَدٌ لَهُ عِنْدَ أَحَدٍ مَظْلِمَةٌ أَوْ حَقٌّ إِلَّا لَزِمَهُ بِهَا قَالَ فَیَمْکُثُونَ مَا شَاءَ اللَّهُ فَیَشْتَدُّ حَالُهُمْ فَیَکْثُرُ عَرَقُهُمْ وَ یَشْتَدُّ غَمُّهُمْ وَ تَرْتَفِعُ أَصْوَاتُهُمْ بِضَجِیجٍ شَدِیدٍ فَیَتَمَنَّوْنَ الْمَخْلَصَ مِنْهُ بِتَرْکِ مَظَالِمِهِمْ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یَطَّلِعُ اللَّهُ عَزَّ وَ جَلَّ عَلَی جَهْدِهِمْ فَیُنَادِی مُنَادٍ مِنْ عِنْدِ اللَّهِ تَبَارَکَ وَ تَعَالَی یَسْمَعُ آخِرُهُمْ کَمَا یَسْمَعُ أَوَّلُهُمْ یَا مَعَاشِرَ الْخَلَائِقِ أَنْصِتُوا لِدَاعِی اللَّهِ تَبَارَکَ وَ تَعَالَی وَ اسْمَعُوا إِنَّ اللَّهَ تَبَارَکَ وَ تَعَالَی یَقُولُ لَکُمْ أَنَا الْوَهَّابُ إِنْ أَحْبَبْتُمْ أَنْ تَوَاهَبُوا فَتَوَاهَبُوا وَ إِنْ لَمْ تَوَاهَبُوا أَخَذْتُ لَکُمْ بِمَظَالِمِکُمْ قَالَ فَیَفْرَحُونَ بِذَلِکَ لِشِدَّةِ جَهْدِهِمْ وَ ضِیقِ مَسْلَکِهِمْ وَ تَزَاحُمِهِمْ قَالَ فَیَهَبُ بَعْضُهُمْ مَظَالِمَهُمْ رَجَاءَ أَنْ یَتَخَلَّصُوا مِمَّا هُمْ فِیهِ وَ یَبْقَی بَعْضُهُمْ فَیَقُولُونَ یَا رَبِّ مَظَالِمُنَا أَعْظَمُ مِنْ أَنْ نَهَبَهَا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فَیُنَادِی مُنَادٍ مِنْ تِلْقَاءِ الْعَرْشِ أَیْنَ رِضْوَانُ خَازِنُ الْجِنَانِ جِنَانِ الْفِرْدَوْسِ قَالَ فَیَأْمُرُهُ اللَّهُ عَزَّ وَ جَلَّ أَنْ یُطْلِعَ مِنَ الْفِرْدَوْسِ قَصْراً </w:t>
      </w:r>
      <w:r>
        <w:rPr>
          <w:rStyle w:val="FootnoteAnchor"/>
          <w:rtl w:val="true"/>
        </w:rPr>
        <w:footnoteReference w:id="948"/>
      </w:r>
      <w:r>
        <w:rPr>
          <w:rFonts w:ascii="Amiri" w:hAnsi="Amiri" w:eastAsia="Amiri" w:cs="Amiri"/>
          <w:color w:val="111111"/>
          <w:sz w:val="28"/>
          <w:sz w:val="28"/>
          <w:szCs w:val="28"/>
          <w:rtl w:val="true"/>
          <w:lang w:bidi="ar-SA"/>
        </w:rPr>
        <w:t xml:space="preserve">مِنْ فِضَّةٍ بِمَا فِیهِ مِنَ الْآنِیَةِ وَ الْخَدَمِ قَالَ فَیُطْلِعُهُ عَلَیْهِمْ فِی حِفَافَةِ الْقَصْرِ الْوَصَائِفُ </w:t>
      </w:r>
      <w:r>
        <w:rPr>
          <w:rStyle w:val="FootnoteAnchor"/>
          <w:rtl w:val="true"/>
        </w:rPr>
        <w:footnoteReference w:id="949"/>
      </w:r>
      <w:r>
        <w:rPr>
          <w:rFonts w:ascii="Amiri" w:hAnsi="Amiri" w:eastAsia="Amiri" w:cs="Amiri"/>
          <w:color w:val="111111"/>
          <w:sz w:val="28"/>
          <w:sz w:val="28"/>
          <w:szCs w:val="28"/>
          <w:rtl w:val="true"/>
          <w:lang w:bidi="ar-SA"/>
        </w:rPr>
        <w:t>وَ الْخَدَمُ قَالَ فَیُنَادِی مُنَادٍ مِنْ عِنْدِ اللَّهِ تَبَارَکَ وَ تَعَالَی یَا مَعْشَرَ الْخَلَائِقِ ارْفَعُوا رُءُوسَکُمْ فَانْظُرُوا إِلَی هَذَا الْقَصْرِ قَالَ فَیَرْفَعُونَ رُءُوسَهُمْ فَکُلُّهُمْ یَتَمَنَّاهُ قَالَ فَیُنَادِی مُنَادٍ مِنْ عِنْدِ اللَّهِ تَبَارَکَ وَ تَعَالَی یَا مَعْشَرَ الْخَلَائِقِ هَذَا لِکُلِّ مَنْ عَفَا عَنْ مُؤْمِنٍ قَالَ فَیَعْفُونَ کُلُّهُمْ إِلَّا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فَیَقُولُ اللَّهُ عَزَّ وَ جَلَّ لَا یَجُوزُ إِلَی جَنَّتِیَ الْیَوْمَ ظَالِمٌ وَ لَا یَجُوزُ إِلَی نَارِیَ الْیَوْمَ ظَالِمٌ وَ لِأَحَدٍ مِنَ الْمُسْلِمِینَ عِنْدَهُ مَظْلِمَةٌ حَتَّی یَأْخُذَهَا مِنْهُ عِنْدَ الْحِسَابِ أَیُّهَا الْخَلَائِقُ اسْتَعِدُّوا لِلْحِسَابِ قَالَ ثُمَّ یُخَلَّی سَبِیلُهُمْ فَیَنْطَلِقُونَ إِلَی الْعَقَبَةِ یَکْرُدُ</w:t>
      </w:r>
    </w:p>
    <w:p>
      <w:pPr>
        <w:pStyle w:val="BookText"/>
        <w:rPr/>
      </w:pPr>
      <w:r>
        <w:rPr>
          <w:rFonts w:ascii="IRNazanin" w:hAnsi="IRNazanin" w:eastAsia="IRNazanin"/>
          <w:color w:val="111111"/>
          <w:sz w:val="28"/>
          <w:sz w:val="28"/>
          <w:szCs w:val="28"/>
          <w:rtl w:val="true"/>
          <w:lang w:bidi="fa-IR"/>
        </w:rPr>
        <w:t>پاداش نیک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این گردنه هیچ ستمکاری از پیش من نگذرد، و نه آن کس که حقی از دیگری در گردنش باشد جز آن کس که طرف او از حق خویش بگذرد، و من بدو پاداش نیک دهم، و هنگام حساب حقش را بگیرم پس اینک ای خلایق گرد هم آئید و حق خود را از هر کس که بشما در دنیا ستم کرده بگیرید و من نیز گواه شمایم در آن ستم، و گواهی چون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همدیگر را ببینند و گرد هم آیند و احدی به جای نماند که طلبی یا حقی از او در نزد دیگری باشد جز آنکه به او بچسبد، پس بدین حال باشند تا هنگامی که خدا خواهد و در نتیجه حالشان سخت گردد، و عرق زیادی بریزند، و اندوهشان شدید شود و صدای شیون سختی از آنها بلند شود و آرزو کنند که حقوق خود را به به پایمال‌کنندگان آن واگذارند و از آنجا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عز و جل که این حال آنان را ببیند منادی از طرف او تبارک و تعالی ندا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آنها از اول تا به آخر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خلایق به سخن گوینده خدا دل دهید و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بخشایش گر اینک اگر خواهید یک دیگر را ببخشید و گر نه حق شما را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ندا شاد گردند زیرا در وضع سخت و تنگنا و فشار جمعیت واقع شده‌اند، پس برخی از آنها به امید اینکه از آن تنگنا آسوده شوند حق خود را می‌بخشند، و برخی به جا مانند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ستمهائی که به ما شده بزرگتر از آن است که ما آنها را ببخشیم،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منادی از برابر عرش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رضوان نگهبان باغهای بهشت، بهشتهای فردوس؟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رضوان حاضر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دستور دهد قصری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با تمام ساختمانها و خدمتکارانی که در آن هستند به مردم نشان دهد، و او نیز قصری را بدان اوصاف که در اطراف آن کنیزکان ماهر و خدمتکاران زیبا هستند به مردم نشان می دهد، پس منادی از جانب خدای تبارک و تعالی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خلائق سرها را بلند کنید و بدین قصر بنگرید،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سرها را بلند کنند و هر کدام از آنها آرزوی آن قصر را در دل بنماید،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جانب خدای تعالی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خلائق این قصر از آن کسی است که از مؤمنی درگذرد،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آنها از حقوق خود درگذرند جز اندکی،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خدای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ستمکاری بسوی بهشتم نرود، و هیچ ستمکاری نیز که از مسلمانی در نزد او حقی هست به دوزخم عبور نکند تا در جایگاه حساب آن حق را از او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خلائق مهیای حساب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راهشان را باز کنند و آنها به سوی گردنه بروند، </w:t>
      </w:r>
      <w:bookmarkStart w:id="2632" w:name="pg13885_196523"/>
    </w:p>
    <w:p>
      <w:pPr>
        <w:pStyle w:val="BookText"/>
        <w:rPr/>
      </w:pPr>
      <w:bookmarkEnd w:id="2632"/>
      <w:r>
        <w:rPr>
          <w:rFonts w:ascii="Amiri" w:hAnsi="Amiri" w:eastAsia="Amiri" w:cs="Amiri"/>
          <w:color w:val="111111"/>
          <w:sz w:val="28"/>
          <w:sz w:val="28"/>
          <w:szCs w:val="28"/>
          <w:rtl w:val="true"/>
          <w:lang w:bidi="ar-SA"/>
        </w:rPr>
        <w:t>بَعْضُهُمْ بَعْضاً حَتَّي يَنْتَهُوا إِلَي الْعَرْصَةِ وَ الْجَبَّارُ تَبَارَكَ وَ تَعَالَي عَلَي الْعَرْشِ قَدْ نُشِرَتِ الدَّوَاوِينُ وَ نُصِبَتِ الْمَوَازِينُ وَ أُحْضِرَ النَّبِيُّونَ وَ الشُّهَدَاءُ وَ هُمُ الْأَئِمَّةُ يَشْهَدُ كُلُّ إِمَامٍ عَلَي أَهْلِ عَالَمِهِ بِأَنَّهُ قَدْ قَامَ فِيهِمْ بِأَمْرِ اللَّهِ عَزَّ وَ جَلَّ وَ دَعَاهُمْ إِلَي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لَهُ رَجُلٌ مِنْ قُرَيْشٍ يَا ابْنَ رَسُولِ اللَّهِ إِذَا كَانَ لِلرَّجُلِ الْمُؤْمِنِ عِنْدَ الرَّجُلِ الْكَافِرِ مَظْلِمَةٌ أَيَّ شَيْ‌ءٍ يَأْخُذُ مِنَ الْكَافِرِ وَ هُوَ مِنْ أَهْلِ النَّارِ قَالَ فَقَالَ لَهُ عَلِيُّ بْنُ الْحُسَيْنِ عليهما السلام يُطْرَحُ عَنِ الْمُسْلِمِ مِنْ سَيِّئَاتِهِ بِقَدْرِ مَا لَهُ عَلَي الْكَافِرِ فَيُعَذَّبُ الْكَافِرُ بِهَا مَعَ عَذَابِهِ بِكُفْرِهِ عَذَاباً بِقَدْرِ مَا لِلْمُسْلِمِ قِبَلَهُ مِنْ مَظْلِمَتِهِ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لَهُ الْقُرَشِيُّ فَإِذَا كَانَتِ الْمَظْلِمَةُ لِمُسْلِمٍ عِنْدَ مُسْلِمٍ كَيْفَ يُؤْخَذُ مَظْلِمَتُهُ مِنَ الْمُسْلِمِ قَالَ يُؤْخَذُ لِلْمَظْلُومِ مِنَ الظَّالِمِ مِنْ حَسَنَاتِهِ بِقَدْرِ حَقِّ الْمَظْلُومِ فَيُزَادُ عَلَي حَسَنَاتِ الْمَظْلُومِ قَالَ فَقَالَ لَهُ الْقُرَشِيُّ فَإِنْ لَمْ يَكُنْ لِلظَّالِمِ حَسَنَاتٌ قَالَ إِنْ لَمْ يَكُنْ لِلظَّالِمِ حَسَنَاتٌ فَإِنَّ لِلْمَظْلُومِ سَيِّئَاتٍ تُؤْخَذُ مِنْ سَيِّئَاتِ الْمَظْلُومِ فَيُزَادُ عَلَي سَيِّئَاتِ الظَّالِمِ</w:t>
      </w:r>
      <w:r>
        <w:rPr>
          <w:rFonts w:eastAsia="Amiri" w:cs="Amiri" w:ascii="Amiri" w:hAnsi="Amiri"/>
          <w:color w:val="111111"/>
          <w:sz w:val="28"/>
          <w:szCs w:val="28"/>
          <w:rtl w:val="true"/>
          <w:lang w:bidi="ar-SA"/>
        </w:rPr>
        <w:t>.</w:t>
      </w:r>
    </w:p>
    <w:p>
      <w:pPr>
        <w:pStyle w:val="Heading5"/>
        <w:numPr>
          <w:ilvl w:val="4"/>
          <w:numId w:val="1"/>
        </w:numPr>
        <w:rPr/>
      </w:pPr>
      <w:bookmarkStart w:id="2633" w:name="__RefHeading___Toc1228010_3264237689"/>
      <w:bookmarkStart w:id="2634" w:name="_Toc1239"/>
      <w:bookmarkEnd w:id="2633"/>
      <w:r>
        <w:rPr>
          <w:rtl w:val="true"/>
        </w:rPr>
        <w:t>بيان</w:t>
      </w:r>
      <w:bookmarkEnd w:id="2634"/>
    </w:p>
    <w:p>
      <w:pPr>
        <w:pStyle w:val="BookText"/>
        <w:rPr/>
      </w:pPr>
      <w:r>
        <w:rPr>
          <w:rFonts w:ascii="Amiri" w:hAnsi="Amiri" w:eastAsia="Amiri" w:cs="Amiri"/>
          <w:color w:val="111111"/>
          <w:sz w:val="28"/>
          <w:sz w:val="28"/>
          <w:szCs w:val="28"/>
          <w:rtl w:val="true"/>
          <w:lang w:bidi="ar-SA"/>
        </w:rPr>
        <w:t>قال الجزري فيه يحشر الناس يوم القيامة عراة حفاة غرلا الغرل جمع الأغرل و هو الأغلف قوله عليه السلام مهلا لعله من المهلة بمعني السكينة و الرفق كناية عن الحيرة و الدهشة أو المراد مسرعين و الماهل السريع و المتقدم و الأظهر أنه تصحيف بهما كما ورد في روايات العامة قال الجزري فيه يحشر الناس يوم القيامة عراة حفاة بهما جمع بهيم و هو في الأصل الذي لا يخالط لونه لون سواه يعني ليس فيهم شي‌ء من العاهات و الأعراض التي تكون في الدنيا كالعمي و العور و العرج و غير ذلك و إنما هي أجساد مصححة لخلود الأبد في الجنة أو النار و قال بعضهم روي في تمام الحديث قيل و ما البهم قال ليس معهم شي‌ء يعني من أعراض الدنيا و هذا لا يخالف الأول من حيث المعني انتهي و الجرد بالضم جمع الأجرد و هو الذي لا شعر عليه و كذا المرد بالضم جمع الأمرد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يسوقهم النور و تجمعهم الظلمة أي يسوقهم نار من خلفهم يهربون منه و جميعهم يمشون في الظلمة كما مر في أشراط الساعة أو إذا رأوا نورا مشوا و إذا أظلم عليهم قاموا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بالا رفتن آن یک دیگر را به عقب رانند تا آنکه به عرصه محشر رسند و خدای جبار تبارک و تعالی بر عرش عظمت و جلال استیلا دارد، و نامه‌های اعمال گسترده شده و پیمبران و گواهان در آنجا حاضرند و گواهان همان امامان بر حقند که هر امامی گواهی دهد برای مردم زمان خود که در آنجا بدستور خدا بپا خواسته و آنان را براه خدا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قریش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مؤمنی در گردن مرد کافری حقی داشته باشد چه از آن مرد کافر برگیرد با اینکه آن مرد کافر اهل دوزخ است؟ حضرت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همان حقی که مؤمن به گردن کافر دارد از گناهان مؤمن برمی دارند و کافر اضافه بر عذابی که به واسطه کفر خود می کشد به اندازه آنها نیز عذاب خواهد شد،</w:t>
      </w:r>
    </w:p>
    <w:p>
      <w:pPr>
        <w:pStyle w:val="BookText"/>
        <w:rPr/>
      </w:pPr>
      <w:r>
        <w:rPr>
          <w:rFonts w:ascii="IRNazanin" w:hAnsi="IRNazanin" w:eastAsia="IRNazanin"/>
          <w:color w:val="111111"/>
          <w:sz w:val="28"/>
          <w:sz w:val="28"/>
          <w:szCs w:val="28"/>
          <w:rtl w:val="true"/>
          <w:lang w:bidi="fa-IR"/>
        </w:rPr>
        <w:t>مرد قرشی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مسلمانی به گردن مسلمان دیگری حق داشته باشد چگونه حقش را از آن مسلمان باز 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حقی که مظلوم به گردن ظالم دارد از کارهای نیک او بردارند و به مظلوم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قرشی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ستمکار کار نیکی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ستمکار کار نیکی نداشت ستمدیده گناهانی دارد پس از گناهان آن ستمدیده بردارند و بر گناهان ستمکار بیفزایند</w:t>
      </w:r>
      <w:r>
        <w:rPr>
          <w:rFonts w:eastAsia="IRNazanin" w:cs="IRNazanin"/>
          <w:color w:val="111111"/>
          <w:sz w:val="28"/>
          <w:szCs w:val="28"/>
          <w:rtl w:val="true"/>
          <w:lang w:bidi="fa-IR"/>
        </w:rPr>
        <w:t>.</w:t>
      </w:r>
      <w:r>
        <w:rPr>
          <w:rStyle w:val="FootnoteAnchor"/>
          <w:rtl w:val="true"/>
        </w:rPr>
        <w:footnoteReference w:id="950"/>
      </w:r>
    </w:p>
    <w:p>
      <w:pPr>
        <w:pStyle w:val="Heading5"/>
        <w:numPr>
          <w:ilvl w:val="4"/>
          <w:numId w:val="1"/>
        </w:numPr>
        <w:rPr/>
      </w:pPr>
      <w:bookmarkStart w:id="2635" w:name="__RefHeading___Toc1228012_3264237689"/>
      <w:bookmarkStart w:id="2636" w:name="_Toc1240"/>
      <w:bookmarkEnd w:id="2635"/>
      <w:r>
        <w:rPr>
          <w:rtl w:val="true"/>
        </w:rPr>
        <w:t>توضیح</w:t>
      </w:r>
      <w:bookmarkEnd w:id="263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در مورد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 قیامت عریان و پابرهنه و دهان بسته محشور می شوند و غرل جمع اغرل است که به معنای دهان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مهلا شاید از مهلت به معنای آرامش و مدارا باشد که کنایه از حیرت و ترس است یا معنا این باشد که در حال شتافتن و ماهل به معنای تندرو و پیش رو است و اظهر آنست که مهلا غلط کلمه بُهماً باشد، چنانچه در روایات عامه هم بهما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قیامت عریان و پابرهنه و سالم محشور می شوند و بهم جمع بهیم است و از نظر ریشه چیزی است که رنگ آن با رنگ چیز دیگری غیر از آن مخلوط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روایت این می شود که مردم از آفات و اعراضی که دردنیا داشتند، مثل کوری و نابینایی و لنگی و غیر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اجسادشان صحت دارد برای جاودانگی ابدی در بهشت یا جهنم و برخی از عامه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درتتمه حدیث روایت شده کخ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لوازم و اعراض دنیا با آنان نیست و این از حیث معنا مخالفتی با معنای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جرد به ضم جیم جمع اجرد است و آن کسی را گویند که مو ندارد و همچنین مرد به ضم میم به معنای امرد و بی 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یسوقهم النور و تجمعهم الظلمه یعنی آتشی از پشت سرشان آنان را سوق به جلو می دهد که از آن می گریزند و همگی در تاریکی راه می روند چنانچه در بحث شروط وقوع قیامت گذشت یا معنا این است که وقتی نوری می بینند راه می روند و وقتی تاریک می شود می ایستند</w:t>
      </w:r>
      <w:r>
        <w:rPr>
          <w:rFonts w:eastAsia="IRNazanin" w:cs="IRNazanin"/>
          <w:color w:val="111111"/>
          <w:sz w:val="28"/>
          <w:szCs w:val="28"/>
          <w:rtl w:val="true"/>
          <w:lang w:bidi="fa-IR"/>
        </w:rPr>
        <w:t xml:space="preserve">. </w:t>
      </w:r>
      <w:bookmarkStart w:id="2637" w:name="pg13885_196524"/>
    </w:p>
    <w:p>
      <w:pPr>
        <w:pStyle w:val="BookText"/>
        <w:rPr/>
      </w:pPr>
      <w:bookmarkEnd w:id="2637"/>
      <w:r>
        <w:rPr>
          <w:rFonts w:ascii="Amiri" w:hAnsi="Amiri" w:eastAsia="Amiri" w:cs="Amiri"/>
          <w:color w:val="111111"/>
          <w:sz w:val="28"/>
          <w:sz w:val="28"/>
          <w:szCs w:val="28"/>
          <w:rtl w:val="true"/>
          <w:lang w:bidi="ar-SA"/>
        </w:rPr>
        <w:t>قوله عليه السلام فيشرف الجبار هذا كناية عن اطلاعه عليهم و تعلق إرادته بالقضاء فيهم فيخلق الصوت في ظلل من الملائكة بما يريد من القضاء فيهم شبهوا في كثرتهم بسحب تظلّ علي الخلق أو في لطافتهم بالظل و قد مر الكلام في ذلك في قوله تعالي فِي ظُلَلٍ مِنَ الْغَمامِ وَ الْمَلائِكَةُ و هذا الخبر يؤيد قراءة من قرأ من غير السبعة الملائكةِ بالكسر عطفا علي الغمام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آخذ الواو بمعني أو قوله عليه السلام في حفافة القصر بكسر الحاء أي مع من يحفّ القصر و يطيف به أو فيهم الوصائف و الخدم أو في جوانب القصر الوصائف و الخدم و علي التقادير الجملة حالية و علي الأول أي كون في بمعني مع يحتمل أن يكون الوصائف و الخدم عطف بيان للحفافة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 فيه ظلّل الله مكان البيت غمامة و كانت حفاف البيت أي محدقة به و حفافا الجبل جانباه انتهي و الكرد السوق و الدفع و كون الجبار علي العرش كناية عن تمكنه علي عرش العظمة و الجلال و أنه يجري حكمه عند العرش و يظهر آثار قضائه هناك</w:t>
      </w:r>
      <w:r>
        <w:rPr>
          <w:rFonts w:eastAsia="Amiri" w:cs="Amiri" w:ascii="Amiri" w:hAnsi="Amiri"/>
          <w:color w:val="111111"/>
          <w:sz w:val="28"/>
          <w:szCs w:val="28"/>
          <w:rtl w:val="true"/>
          <w:lang w:bidi="ar-SA"/>
        </w:rPr>
        <w:t>.</w:t>
      </w:r>
    </w:p>
    <w:p>
      <w:pPr>
        <w:pStyle w:val="Heading5"/>
        <w:numPr>
          <w:ilvl w:val="4"/>
          <w:numId w:val="1"/>
        </w:numPr>
        <w:rPr/>
      </w:pPr>
      <w:bookmarkStart w:id="2638" w:name="__RefHeading___Toc1228014_3264237689"/>
      <w:bookmarkStart w:id="2639" w:name="_Toc1241"/>
      <w:bookmarkEnd w:id="2638"/>
      <w:r>
        <w:rPr>
          <w:rtl w:val="true"/>
        </w:rPr>
        <w:t>«</w:t>
      </w:r>
      <w:r>
        <w:rPr/>
        <w:t>36</w:t>
      </w:r>
      <w:r>
        <w:rPr>
          <w:rtl w:val="true"/>
        </w:rPr>
        <w:t>»</w:t>
      </w:r>
      <w:bookmarkEnd w:id="2639"/>
    </w:p>
    <w:p>
      <w:pPr>
        <w:pStyle w:val="BookText"/>
        <w:rPr/>
      </w:pPr>
      <w:r>
        <w:rPr>
          <w:rFonts w:ascii="Amiri" w:hAnsi="Amiri" w:eastAsia="Amiri" w:cs="Amiri"/>
          <w:color w:val="111111"/>
          <w:sz w:val="28"/>
          <w:sz w:val="28"/>
          <w:szCs w:val="28"/>
          <w:rtl w:val="true"/>
          <w:lang w:bidi="ar-SA"/>
        </w:rPr>
        <w:t>نهج، نهج البلاغة أَلَا وَ إِنَّ الظُّلْمَ ثَلَاثَةٌ فَظُلْمٌ لَا يُغْفَرُ وَ ظُلْمٌ لَا يُتْرَكُ وَ ظُلْمٌ مَغْفُورٌ لَا يُطْلَبُ فَأَمَّا الظُّلْمُ الَّذِي لَا يُغْفَرُ فَالشِّرْكُ بِاللَّهِ قَالَ اللَّهُ سُبْحَانَهُ إِنَّ اللَّهَ لا يَغْفِرُ أَنْ يُشْرَكَ بِهِ وَ أَمَّا الظُّلْمُ الَّذِي يُغْفَرُ فَظُلْمُ الْعَبْدِ نَفْسَهُ عِنْدَ بَعْضِ الْهَنَاتِ وَ أَمَّا الظُّلْمُ الَّذِي لَا يُتْرَكُ فَظُلْمُ الْعِبَادِ بَعْضِهِمْ بَعْضاً الْقِصَاصُ هُنَاكَ شَدِيدٌ لَيْسَ هُوَ جَرْحاً بِالْمُدَي وَ لَا ضَرْباً بِالسِّيَاطِ وَ لَكِنَّهُ مَا يُسْتَصْغَرُ ذَلِكَ مَعَهُ</w:t>
      </w:r>
      <w:r>
        <w:rPr>
          <w:rFonts w:eastAsia="Amiri" w:cs="Amiri" w:ascii="Amiri" w:hAnsi="Amiri"/>
          <w:color w:val="111111"/>
          <w:sz w:val="28"/>
          <w:szCs w:val="28"/>
          <w:rtl w:val="true"/>
          <w:lang w:bidi="ar-SA"/>
        </w:rPr>
        <w:t>.</w:t>
      </w:r>
    </w:p>
    <w:p>
      <w:pPr>
        <w:pStyle w:val="Heading5"/>
        <w:numPr>
          <w:ilvl w:val="4"/>
          <w:numId w:val="1"/>
        </w:numPr>
        <w:rPr/>
      </w:pPr>
      <w:bookmarkStart w:id="2640" w:name="__RefHeading___Toc1228016_3264237689"/>
      <w:bookmarkStart w:id="2641" w:name="_Toc1242"/>
      <w:bookmarkEnd w:id="2640"/>
      <w:r>
        <w:rPr>
          <w:rtl w:val="true"/>
        </w:rPr>
        <w:t>بيان</w:t>
      </w:r>
      <w:bookmarkEnd w:id="2641"/>
    </w:p>
    <w:p>
      <w:pPr>
        <w:pStyle w:val="BookText"/>
        <w:rPr/>
      </w:pPr>
      <w:r>
        <w:rPr>
          <w:rFonts w:ascii="Amiri" w:hAnsi="Amiri" w:eastAsia="Amiri" w:cs="Amiri"/>
          <w:color w:val="111111"/>
          <w:sz w:val="28"/>
          <w:sz w:val="28"/>
          <w:szCs w:val="28"/>
          <w:rtl w:val="true"/>
          <w:lang w:bidi="ar-SA"/>
        </w:rPr>
        <w:t>الهنات جمع هنة و هو الشي‌ء اليسير و يمكن أن يكون المراد بها الصغائر فإنها مكفّرة مع اجتناب الكبائر أو الأعم فيكون قوله عليه السلام مغفور لا يطلب أي أحيانا لا دائما و علي الأول لا يكون المقصود الحصر و المدي بالضم جمع مدية و هي السكين</w:t>
      </w:r>
      <w:r>
        <w:rPr>
          <w:rFonts w:eastAsia="Amiri" w:cs="Amiri" w:ascii="Amiri" w:hAnsi="Amiri"/>
          <w:color w:val="111111"/>
          <w:sz w:val="28"/>
          <w:szCs w:val="28"/>
          <w:rtl w:val="true"/>
          <w:lang w:bidi="ar-SA"/>
        </w:rPr>
        <w:t>.</w:t>
      </w:r>
    </w:p>
    <w:p>
      <w:pPr>
        <w:pStyle w:val="Heading5"/>
        <w:numPr>
          <w:ilvl w:val="4"/>
          <w:numId w:val="1"/>
        </w:numPr>
        <w:rPr/>
      </w:pPr>
      <w:bookmarkStart w:id="2642" w:name="__RefHeading___Toc1228018_3264237689"/>
      <w:bookmarkStart w:id="2643" w:name="_Toc1243"/>
      <w:bookmarkEnd w:id="2642"/>
      <w:r>
        <w:rPr>
          <w:rtl w:val="true"/>
        </w:rPr>
        <w:t>«</w:t>
      </w:r>
      <w:r>
        <w:rPr/>
        <w:t>37</w:t>
      </w:r>
      <w:r>
        <w:rPr>
          <w:rtl w:val="true"/>
        </w:rPr>
        <w:t>»</w:t>
      </w:r>
      <w:bookmarkEnd w:id="2643"/>
    </w:p>
    <w:p>
      <w:pPr>
        <w:pStyle w:val="BookText"/>
        <w:rPr/>
      </w:pPr>
      <w:r>
        <w:rPr>
          <w:rFonts w:ascii="Amiri" w:hAnsi="Amiri" w:eastAsia="Amiri" w:cs="Amiri"/>
          <w:color w:val="111111"/>
          <w:sz w:val="28"/>
          <w:sz w:val="28"/>
          <w:szCs w:val="28"/>
          <w:rtl w:val="true"/>
          <w:lang w:bidi="ar-SA"/>
        </w:rPr>
        <w:t>نهج، نهج البلاغة سُئِلَ عليه السلام كَيْفَ يُحَاسِبُ اللَّهُ الْخَلْقَ عَلَي كَثْرَتِهِمْ فَقَالَ كَمَا يَرْزُقُهُمْ عَلَي كَثْرَتِهِمْ قِيلَ فَكَيْفَ يُحَاسِبُهُمْ وَ لَا يَرَوْنَهُ قَالَ كَمَا يَرْزُقُهُمْ وَ لَا يَرَوْنَهُ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فیشرف الجبار کنایه از اطلاع خداوند از آنان است و این که اراده او تعلق گرفته که بر آنان حکم کند؛ پس خداوند صدا را در سایه بانهایی از ملائکه به آنچه می خواهد بینشان حکم کند خلق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کثرتشان تشبیه شده اند به ابری که بر خلق سایه می افکند یا در لطافتشان به ابر تشبیه شده اند و سخن در این خصوص در تفسیر آیه فی ظُلَلٍ مِنَ الْغَمامِ وَ الْمَلائِکَة گذشت و این حدیث مؤید قرائت کسانی از قراء غیر از قراء سبعه است که ملائکه را با کسره خوانده اند که عطف بر غمام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زیرکی به خرج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و آخذ واو به معنای او است و عبارت فی حفافة القصر به کسر حاء یعنی همراه با کسانی که قصر را در بر گرفته اند و دور آن طواف می کنند یا در میان آنان خدم و حشم هستند یا در جوانب قصر خدم و حشم هستند و بنا بر همه این تقدیرها جمله حالیه است و بنا بر احتمال نخست که فی به معنای مع باشد، محتمل است که خدم و حشم عطف بیان برای حفافة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مورد این خبر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محل بیت الله را با ابرهایی سایه دار نمود و عبارت کانت حفاف البیت یعنی دور خائه طواف می کردند و حفافا الجبل دو جانب کوه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 به معنای جلو بردن و دفع کردن است و این که جبار بر عرش باشد، کنایه است از قدرت او بر عرش عظمت و جلال و این که حکم او نزدیک عرش جاری می شود و آثار حکم او آنجا آشکار می شود</w:t>
      </w:r>
      <w:r>
        <w:rPr>
          <w:rFonts w:eastAsia="IRNazanin" w:cs="IRNazanin"/>
          <w:color w:val="111111"/>
          <w:sz w:val="28"/>
          <w:szCs w:val="28"/>
          <w:rtl w:val="true"/>
          <w:lang w:bidi="fa-IR"/>
        </w:rPr>
        <w:t>.</w:t>
      </w:r>
    </w:p>
    <w:p>
      <w:pPr>
        <w:pStyle w:val="Heading5"/>
        <w:numPr>
          <w:ilvl w:val="4"/>
          <w:numId w:val="1"/>
        </w:numPr>
        <w:rPr/>
      </w:pPr>
      <w:bookmarkStart w:id="2644" w:name="__RefHeading___Toc1228020_3264237689"/>
      <w:bookmarkStart w:id="2645" w:name="_Toc1244"/>
      <w:bookmarkEnd w:id="2644"/>
      <w:r>
        <w:rPr>
          <w:rtl w:val="true"/>
        </w:rPr>
        <w:t xml:space="preserve">روایت </w:t>
      </w:r>
      <w:r>
        <w:rPr/>
        <w:t>36</w:t>
      </w:r>
      <w:r>
        <w:rPr>
          <w:rtl w:val="true"/>
        </w:rPr>
        <w:t>.</w:t>
      </w:r>
      <w:bookmarkEnd w:id="264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ظلم بر سه قسم است، ظلمی که نابخشودنی است، و ظلمی که بدون مجازات نمی‌ماند، و ظلمی که بخشودنی و جبران شدنی است امّا ظلمی که نابخشودنی است، شرک به خدای سبحان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گاه از شرک به خود، در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ظلمی که بخشودنی است، ستمی است که بنده با گناهان بر خویشتن روا داشته است، و ظلمی که بدون مجازات نیست، ستمگری بعضی از بندگان بر بعض دیگر است که قصاص در آنجا سخت است، مجروح کردن با کارد، یا تازیانه زدن نیست بلکه اینها در برابرش کوچک است</w:t>
      </w:r>
      <w:r>
        <w:rPr>
          <w:rFonts w:eastAsia="IRNazanin" w:cs="IRNazanin"/>
          <w:color w:val="111111"/>
          <w:sz w:val="28"/>
          <w:szCs w:val="28"/>
          <w:rtl w:val="true"/>
          <w:lang w:bidi="fa-IR"/>
        </w:rPr>
        <w:t>.</w:t>
      </w:r>
      <w:r>
        <w:rPr>
          <w:rStyle w:val="FootnoteAnchor"/>
          <w:rtl w:val="true"/>
        </w:rPr>
        <w:footnoteReference w:id="951"/>
      </w:r>
    </w:p>
    <w:p>
      <w:pPr>
        <w:pStyle w:val="Heading5"/>
        <w:numPr>
          <w:ilvl w:val="4"/>
          <w:numId w:val="1"/>
        </w:numPr>
        <w:rPr/>
      </w:pPr>
      <w:bookmarkStart w:id="2646" w:name="__RefHeading___Toc1228022_3264237689"/>
      <w:bookmarkStart w:id="2647" w:name="_Toc1245"/>
      <w:bookmarkEnd w:id="2646"/>
      <w:r>
        <w:rPr>
          <w:rtl w:val="true"/>
        </w:rPr>
        <w:t>توضیح</w:t>
      </w:r>
      <w:bookmarkEnd w:id="2647"/>
    </w:p>
    <w:p>
      <w:pPr>
        <w:pStyle w:val="BookText"/>
        <w:rPr/>
      </w:pPr>
      <w:r>
        <w:rPr>
          <w:rFonts w:ascii="IRNazanin" w:hAnsi="IRNazanin" w:eastAsia="IRNazanin"/>
          <w:color w:val="111111"/>
          <w:sz w:val="28"/>
          <w:sz w:val="28"/>
          <w:szCs w:val="28"/>
          <w:rtl w:val="true"/>
          <w:lang w:bidi="fa-IR"/>
        </w:rPr>
        <w:t>هنات جمع هنه است به معنای چیز اندک و ممکن است مراد از آن گناهان صغیره باشد که با اجتناب از گناهان کبیره آمرزیده می شود یا مراد از آن اعم از صغیره یا کبیره باشد که در نتیجه عبارت مغفور لا یطلب یعنی گاهی طلب نمی شود نه دائما و بنا بر احتمال اول مقصود حصر نیست و مدی به ضم میم جمع مدیه به معنای چاقوست</w:t>
      </w:r>
      <w:r>
        <w:rPr>
          <w:rFonts w:eastAsia="IRNazanin" w:cs="IRNazanin"/>
          <w:color w:val="111111"/>
          <w:sz w:val="28"/>
          <w:szCs w:val="28"/>
          <w:rtl w:val="true"/>
          <w:lang w:bidi="fa-IR"/>
        </w:rPr>
        <w:t>.</w:t>
      </w:r>
    </w:p>
    <w:p>
      <w:pPr>
        <w:pStyle w:val="Heading5"/>
        <w:numPr>
          <w:ilvl w:val="4"/>
          <w:numId w:val="1"/>
        </w:numPr>
        <w:rPr/>
      </w:pPr>
      <w:bookmarkStart w:id="2648" w:name="__RefHeading___Toc1228024_3264237689"/>
      <w:bookmarkStart w:id="2649" w:name="_Toc1246"/>
      <w:bookmarkEnd w:id="2648"/>
      <w:r>
        <w:rPr>
          <w:rtl w:val="true"/>
        </w:rPr>
        <w:t xml:space="preserve">روایت </w:t>
      </w:r>
      <w:r>
        <w:rPr/>
        <w:t>37</w:t>
      </w:r>
      <w:r>
        <w:rPr>
          <w:rtl w:val="true"/>
        </w:rPr>
        <w:t>.</w:t>
      </w:r>
      <w:bookmarkEnd w:id="264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مردم را با وجود این کثرتی که دارند مورد حساب رسی قرار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 وجود کثرتشان آنان را روزی می دهد؛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آنان را محاسبه می کند در حالی که آنها او را نمی 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آنان را روزی می دهد و آنان او را نمی بینند</w:t>
      </w:r>
      <w:r>
        <w:rPr>
          <w:rFonts w:eastAsia="IRNazanin" w:cs="IRNazanin"/>
          <w:color w:val="111111"/>
          <w:sz w:val="28"/>
          <w:szCs w:val="28"/>
          <w:rtl w:val="true"/>
          <w:lang w:bidi="fa-IR"/>
        </w:rPr>
        <w:t>.</w:t>
      </w:r>
      <w:r>
        <w:rPr>
          <w:rStyle w:val="FootnoteAnchor"/>
          <w:rtl w:val="true"/>
        </w:rPr>
        <w:footnoteReference w:id="952"/>
      </w:r>
      <w:bookmarkStart w:id="2650" w:name="pg13885_196525"/>
    </w:p>
    <w:p>
      <w:pPr>
        <w:pStyle w:val="Heading5"/>
        <w:numPr>
          <w:ilvl w:val="4"/>
          <w:numId w:val="1"/>
        </w:numPr>
        <w:rPr/>
      </w:pPr>
      <w:bookmarkStart w:id="2651" w:name="__RefHeading___Toc1228026_3264237689"/>
      <w:bookmarkStart w:id="2652" w:name="_Toc1247"/>
      <w:bookmarkEnd w:id="2650"/>
      <w:bookmarkEnd w:id="2651"/>
      <w:r>
        <w:rPr>
          <w:rtl w:val="true"/>
        </w:rPr>
        <w:t>«</w:t>
      </w:r>
      <w:r>
        <w:rPr/>
        <w:t>38</w:t>
      </w:r>
      <w:r>
        <w:rPr>
          <w:rtl w:val="true"/>
        </w:rPr>
        <w:t>»</w:t>
      </w:r>
      <w:bookmarkEnd w:id="2652"/>
    </w:p>
    <w:p>
      <w:pPr>
        <w:pStyle w:val="BookText"/>
        <w:rPr/>
      </w:pPr>
      <w:r>
        <w:rPr>
          <w:rFonts w:ascii="Amiri" w:hAnsi="Amiri" w:eastAsia="Amiri" w:cs="Amiri"/>
          <w:color w:val="111111"/>
          <w:sz w:val="28"/>
          <w:sz w:val="28"/>
          <w:szCs w:val="28"/>
          <w:rtl w:val="true"/>
          <w:lang w:bidi="ar-SA"/>
        </w:rPr>
        <w:t xml:space="preserve">كا، الكافي مُحَمَّدُ بْنُ الْحُسَيْنِ وَ غَيْرُهُ عَنْ سَهْلٍ عَنْ مُحَمَّدِ بْنِ عِيسَي وَ مُحَمَّدُ بْنُ يَحْيَي عَنْ مُحَمَّدِ بْنِ الْحُسَيْنِ جَمِيعاً </w:t>
      </w:r>
      <w:r>
        <w:rPr>
          <w:rStyle w:val="FootnoteAnchor"/>
          <w:rtl w:val="true"/>
        </w:rPr>
        <w:footnoteReference w:id="953"/>
      </w:r>
      <w:r>
        <w:rPr>
          <w:rFonts w:ascii="Amiri" w:hAnsi="Amiri" w:eastAsia="Amiri" w:cs="Amiri"/>
          <w:color w:val="111111"/>
          <w:sz w:val="28"/>
          <w:sz w:val="28"/>
          <w:szCs w:val="28"/>
          <w:rtl w:val="true"/>
          <w:lang w:bidi="ar-SA"/>
        </w:rPr>
        <w:t>عَنْ مُحَمَّدِ بْنِ سِنَانٍ عَنْ إِسْمَاعِيلَ بْنِ جَابِرٍ وَ عَبْدِ الْكَرِيمِ بْنِ عَمْرٍو عَنْ عَبْدِ الْحَمِيدِ بْنِ أَبِي الدَّيْلَمِ عَنْ أَبِي عَبْدِ اللَّهِ عليه السلام فِي قَوْلِهِ تَعَالَي وَ إِذَا الْمَوْؤُدَةُ سُئِلَتْ بِأَيِّ ذَنْبٍ قُتِلَتْ قَالَ يَقُولُ أَسْأَلُكُمْ عَنِ الْمَوَدَّةِ الَّتِي نَزَلَتْ عَلَيْكُمْ فَضْلُهَا مَوَدَّةِ الْقُرْبَي بِأَيِّ ذَنْبٍ قَتَلْتُمُوهُمْ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 تفسير فرات بن إبراهيم عن جعفر بن أحمد رفعه عن أبي جعفر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2653" w:name="__RefHeading___Toc1228028_3264237689"/>
      <w:bookmarkStart w:id="2654" w:name="_Toc1248"/>
      <w:bookmarkEnd w:id="2653"/>
      <w:r>
        <w:rPr>
          <w:rtl w:val="true"/>
        </w:rPr>
        <w:t>«</w:t>
      </w:r>
      <w:r>
        <w:rPr/>
        <w:t>39</w:t>
      </w:r>
      <w:r>
        <w:rPr>
          <w:rtl w:val="true"/>
        </w:rPr>
        <w:t>»</w:t>
      </w:r>
      <w:bookmarkEnd w:id="2654"/>
    </w:p>
    <w:p>
      <w:pPr>
        <w:pStyle w:val="BookText"/>
        <w:rPr/>
      </w:pPr>
      <w:r>
        <w:rPr>
          <w:rFonts w:ascii="Amiri" w:hAnsi="Amiri" w:eastAsia="Amiri" w:cs="Amiri"/>
          <w:color w:val="111111"/>
          <w:sz w:val="28"/>
          <w:sz w:val="28"/>
          <w:szCs w:val="28"/>
          <w:rtl w:val="true"/>
          <w:lang w:bidi="ar-SA"/>
        </w:rPr>
        <w:t>فس، تفسير القمي أَحْمَدُ بْنُ إِدْرِيسَ عَنْ أَحْمَدَ بْنِ مُحَمَّدٍ عَنْ سَلَمَةَ بْنِ عَطَاءٍ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 اللَّهِ لَتُسْئَلُنَّ يَوْمَئِذٍ عَنِ النَّعِيمِ قَالَ تُسْأَلُ هَذِهِ الْأُمَّةُ عَمَّا أَنْعَمَ اللَّهُ عَلَيْهِمْ بِرَسُولِ اللَّهِ صلي الله عليه و آله ثُمَّ بِأَهْلِ بَيْتِهِ عليهم السلام</w:t>
      </w:r>
      <w:r>
        <w:rPr>
          <w:rFonts w:eastAsia="Amiri" w:cs="Amiri" w:ascii="Amiri" w:hAnsi="Amiri"/>
          <w:color w:val="111111"/>
          <w:sz w:val="28"/>
          <w:szCs w:val="28"/>
          <w:rtl w:val="true"/>
          <w:lang w:bidi="ar-SA"/>
        </w:rPr>
        <w:t>.</w:t>
      </w:r>
    </w:p>
    <w:p>
      <w:pPr>
        <w:pStyle w:val="Heading5"/>
        <w:numPr>
          <w:ilvl w:val="4"/>
          <w:numId w:val="1"/>
        </w:numPr>
        <w:rPr/>
      </w:pPr>
      <w:bookmarkStart w:id="2655" w:name="__RefHeading___Toc1228030_3264237689"/>
      <w:bookmarkStart w:id="2656" w:name="_Toc1249"/>
      <w:bookmarkEnd w:id="2655"/>
      <w:r>
        <w:rPr>
          <w:rtl w:val="true"/>
        </w:rPr>
        <w:t>«</w:t>
      </w:r>
      <w:r>
        <w:rPr/>
        <w:t>40</w:t>
      </w:r>
      <w:r>
        <w:rPr>
          <w:rtl w:val="true"/>
        </w:rPr>
        <w:t>»</w:t>
      </w:r>
      <w:bookmarkEnd w:id="2656"/>
    </w:p>
    <w:p>
      <w:pPr>
        <w:pStyle w:val="BookText"/>
        <w:rPr/>
      </w:pPr>
      <w:r>
        <w:rPr>
          <w:rFonts w:ascii="Amiri" w:hAnsi="Amiri" w:eastAsia="Amiri" w:cs="Amiri"/>
          <w:color w:val="111111"/>
          <w:sz w:val="28"/>
          <w:sz w:val="28"/>
          <w:szCs w:val="28"/>
          <w:rtl w:val="true"/>
          <w:lang w:bidi="ar-SA"/>
        </w:rPr>
        <w:t>سن، المحاسن أَبِي عَنِ ابْنِ أَبِي عُمَيْرٍ عَنْ حَفْصِ بْنِ الْبَخْتَرِيِّ عَنْ أَبِي عَبْدِ اللَّهِ عليه السلام فِي قَوْلِهِ لَتُسْئَلُنَّ يَوْمَئِذٍ عَنِ النَّعِيمِ قَالَ إِنَّ اللَّهَ أَكْرَمُ مِنْ أَنْ يَسْأَلَ مُؤْمِناً عَنْ أَكْلِهِ وَ شُرْبِهِ</w:t>
      </w:r>
      <w:r>
        <w:rPr>
          <w:rFonts w:eastAsia="Amiri" w:cs="Amiri" w:ascii="Amiri" w:hAnsi="Amiri"/>
          <w:color w:val="111111"/>
          <w:sz w:val="28"/>
          <w:szCs w:val="28"/>
          <w:rtl w:val="true"/>
          <w:lang w:bidi="ar-SA"/>
        </w:rPr>
        <w:t>.</w:t>
      </w:r>
    </w:p>
    <w:p>
      <w:pPr>
        <w:pStyle w:val="Heading5"/>
        <w:numPr>
          <w:ilvl w:val="4"/>
          <w:numId w:val="1"/>
        </w:numPr>
        <w:rPr/>
      </w:pPr>
      <w:bookmarkStart w:id="2657" w:name="__RefHeading___Toc1228032_3264237689"/>
      <w:bookmarkStart w:id="2658" w:name="_Toc1250"/>
      <w:bookmarkEnd w:id="2657"/>
      <w:r>
        <w:rPr>
          <w:rtl w:val="true"/>
        </w:rPr>
        <w:t>«</w:t>
      </w:r>
      <w:r>
        <w:rPr/>
        <w:t>41</w:t>
      </w:r>
      <w:r>
        <w:rPr>
          <w:rtl w:val="true"/>
        </w:rPr>
        <w:t>»</w:t>
      </w:r>
      <w:bookmarkEnd w:id="2658"/>
    </w:p>
    <w:p>
      <w:pPr>
        <w:pStyle w:val="BookText"/>
        <w:rPr/>
      </w:pPr>
      <w:r>
        <w:rPr>
          <w:rFonts w:ascii="Amiri" w:hAnsi="Amiri" w:eastAsia="Amiri" w:cs="Amiri"/>
          <w:color w:val="111111"/>
          <w:sz w:val="28"/>
          <w:sz w:val="28"/>
          <w:szCs w:val="28"/>
          <w:rtl w:val="true"/>
          <w:lang w:bidi="ar-SA"/>
        </w:rPr>
        <w:t>ن، عيون أخبار الرضا عليه السلام بِإِسْنَادِهِ عَنْ إِبْرَاهِيمَ بْنِ الْعَبَّاسِ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يَوْماً بَيْنَ يَدَيْ عَلِيِّ بْنِ مُوسَي الرِّضَا عليهما السلام فَقَالَ لَيْسَ فِي الدُّنْيَا نَعِيمٌ حَقِيقِيٌّ فَقَالَ لَهُ بَعْضُ الْفُقَهَاءِ مِمَّنْ حَضَرَهُ فَيَقُولُ اللَّهُ عَزَّ وَ جَلَّ ثُمَّ لَتُسْئَلُنَّ يَوْمَئِذٍ عَنِ النَّعِيمِ أَ مَا هَذَا النَّعِيمُ فِي الدُّنْيَا وَ هُوَ الْمَاءُ الْبَارِدُ فَقَالَ لَهُ الرِّضَا عليه السلام وَ عَلَا صَوْتُهُ كَذَا فَسَّرْتُمُوهُ أَنْتُمْ وَ جَعَلْتُمُوهُ عَلَي ضُرُوبٍ فَقَالَتْ طَائِفَةٌ هُوَ الْمَاءُ الْبَارِدُ وَ قَالَ غَيْرُهُمْ هُوَ الطَّعَامُ الطَّيِّبُ وَ قَالَ آخَرُونَ هُوَ طِيبُ النَّوْمِ </w:t>
      </w:r>
      <w:r>
        <w:rPr>
          <w:rStyle w:val="FootnoteAnchor"/>
          <w:rtl w:val="true"/>
        </w:rPr>
        <w:footnoteReference w:id="954"/>
      </w:r>
      <w:r>
        <w:rPr>
          <w:rFonts w:ascii="Amiri" w:hAnsi="Amiri" w:eastAsia="Amiri" w:cs="Amiri"/>
          <w:color w:val="111111"/>
          <w:sz w:val="28"/>
          <w:sz w:val="28"/>
          <w:szCs w:val="28"/>
          <w:rtl w:val="true"/>
          <w:lang w:bidi="ar-SA"/>
        </w:rPr>
        <w:t xml:space="preserve">وَ لَقَدْ حَدَّثَنِي أَبِي عَنْ أَبِيهِ عَنْ أَبِي عَبْدِ اللَّهِ عليه السلام أَنَّ أَقْوَالَكُمْ هَذِهِ ذُكِرَتْ عِنْدَهُ فِي قَوْلِ اللَّهِ عَزَّ وَ جَلَّ ثُمَّ لَتُسْئَلُنَّ يَوْمَئِذٍ عَنِ النَّعِيمِ فَغَضِبَ عليه السلام وَ قَالَ إِنَّ اللَّهَ عَزَّ وَ جَلَّ لَا يَسْأَلُ عِبَادَهُ عَمَّا تَفَضَّلَ عَلَيْهِمْ بِهِ وَ لَا يَمُنُّ بِذَلِكَ عَلَيْهِمْ وَ الِامْتِنَانُ بِالْإِنْعَامِ مُسْتَقْبَحٌ مِنَ الْمَخْلُوقِينَ فَكَيْفَ يُضَافُ إِلَي الْخَالِقِ عَزَّ وَ جَلَّ مَا لَا يَرْضَي لِلْمَخْلُوقِينَ بِهِ </w:t>
      </w:r>
      <w:r>
        <w:rPr>
          <w:rStyle w:val="FootnoteAnchor"/>
          <w:rtl w:val="true"/>
        </w:rPr>
        <w:footnoteReference w:id="955"/>
      </w:r>
      <w:r>
        <w:rPr>
          <w:rFonts w:ascii="Amiri" w:hAnsi="Amiri" w:eastAsia="Amiri" w:cs="Amiri"/>
          <w:color w:val="111111"/>
          <w:sz w:val="28"/>
          <w:sz w:val="28"/>
          <w:szCs w:val="28"/>
          <w:rtl w:val="true"/>
          <w:lang w:bidi="ar-SA"/>
        </w:rPr>
        <w:t>وَ لَكِنَّ النَّعِيمَ حُبُّنَا أَهْلَ الْبَيْتِ وَ مُوَالاتُنَا يَسْأَلُ اللَّهُ</w:t>
      </w:r>
    </w:p>
    <w:p>
      <w:pPr>
        <w:pStyle w:val="Heading5"/>
        <w:numPr>
          <w:ilvl w:val="4"/>
          <w:numId w:val="1"/>
        </w:numPr>
        <w:rPr/>
      </w:pPr>
      <w:bookmarkStart w:id="2659" w:name="__RefHeading___Toc1228034_3264237689"/>
      <w:bookmarkStart w:id="2660" w:name="_Toc1251"/>
      <w:bookmarkEnd w:id="2659"/>
      <w:r>
        <w:rPr>
          <w:rtl w:val="true"/>
        </w:rPr>
        <w:t xml:space="preserve">روایت </w:t>
      </w:r>
      <w:r>
        <w:rPr/>
        <w:t>38</w:t>
      </w:r>
      <w:r>
        <w:rPr>
          <w:rtl w:val="true"/>
        </w:rPr>
        <w:t>.</w:t>
      </w:r>
      <w:bookmarkEnd w:id="266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الْمَوْؤُدَةُ سُئِلَتْ 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 چو زان دخترک زنده به‌گور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پرسم از مودتی که فضیلت آن بر شما نازل شده؛ مودت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ایشان را کشتید تا آخر خبر</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در تفسیر فرات کوفی نیز مثل این روایت نقل شده است</w:t>
      </w:r>
      <w:r>
        <w:rPr>
          <w:rFonts w:eastAsia="IRNazanin" w:cs="IRNazanin"/>
          <w:color w:val="111111"/>
          <w:sz w:val="28"/>
          <w:szCs w:val="28"/>
          <w:rtl w:val="true"/>
          <w:lang w:bidi="fa-IR"/>
        </w:rPr>
        <w:t>.</w:t>
      </w:r>
      <w:r>
        <w:rPr>
          <w:rStyle w:val="FootnoteAnchor"/>
          <w:rtl w:val="true"/>
        </w:rPr>
        <w:footnoteReference w:id="957"/>
      </w:r>
    </w:p>
    <w:p>
      <w:pPr>
        <w:pStyle w:val="Heading5"/>
        <w:numPr>
          <w:ilvl w:val="4"/>
          <w:numId w:val="1"/>
        </w:numPr>
        <w:rPr/>
      </w:pPr>
      <w:bookmarkStart w:id="2661" w:name="__RefHeading___Toc1228036_3264237689"/>
      <w:bookmarkStart w:id="2662" w:name="_Toc1252"/>
      <w:bookmarkEnd w:id="2661"/>
      <w:r>
        <w:rPr>
          <w:rtl w:val="true"/>
        </w:rPr>
        <w:t xml:space="preserve">روایت </w:t>
      </w:r>
      <w:r>
        <w:rPr/>
        <w:t>39</w:t>
      </w:r>
      <w:r>
        <w:rPr>
          <w:rtl w:val="true"/>
        </w:rPr>
        <w:t>.</w:t>
      </w:r>
      <w:bookmarkEnd w:id="266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سؤال می شود از آنچه خدا به آنان نعمت داد؛ نعمت رسول خدا صلی الله علیه و آله سپس اهل بیت ایشان علیهم السلام</w:t>
      </w:r>
      <w:r>
        <w:rPr>
          <w:rFonts w:eastAsia="IRNazanin" w:cs="IRNazanin"/>
          <w:color w:val="111111"/>
          <w:sz w:val="28"/>
          <w:szCs w:val="28"/>
          <w:rtl w:val="true"/>
          <w:lang w:bidi="fa-IR"/>
        </w:rPr>
        <w:t>.</w:t>
      </w:r>
      <w:r>
        <w:rPr>
          <w:rStyle w:val="FootnoteAnchor"/>
          <w:rtl w:val="true"/>
        </w:rPr>
        <w:footnoteReference w:id="958"/>
      </w:r>
    </w:p>
    <w:p>
      <w:pPr>
        <w:pStyle w:val="Heading5"/>
        <w:numPr>
          <w:ilvl w:val="4"/>
          <w:numId w:val="1"/>
        </w:numPr>
        <w:rPr/>
      </w:pPr>
      <w:bookmarkStart w:id="2663" w:name="__RefHeading___Toc1228038_3264237689"/>
      <w:bookmarkStart w:id="2664" w:name="_Toc1253"/>
      <w:bookmarkEnd w:id="2663"/>
      <w:r>
        <w:rPr>
          <w:rtl w:val="true"/>
        </w:rPr>
        <w:t xml:space="preserve">روایت </w:t>
      </w:r>
      <w:r>
        <w:rPr/>
        <w:t>40</w:t>
      </w:r>
      <w:r>
        <w:rPr>
          <w:rtl w:val="true"/>
        </w:rPr>
        <w:t>.</w:t>
      </w:r>
      <w:bookmarkEnd w:id="266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تر از آنست که از مؤنی از اکل و شربش سؤال کند؛</w:t>
      </w:r>
      <w:r>
        <w:rPr>
          <w:rStyle w:val="FootnoteAnchor"/>
          <w:rtl w:val="true"/>
        </w:rPr>
        <w:footnoteReference w:id="959"/>
      </w:r>
    </w:p>
    <w:p>
      <w:pPr>
        <w:pStyle w:val="Heading5"/>
        <w:numPr>
          <w:ilvl w:val="4"/>
          <w:numId w:val="1"/>
        </w:numPr>
        <w:rPr/>
      </w:pPr>
      <w:bookmarkStart w:id="2665" w:name="__RefHeading___Toc1228040_3264237689"/>
      <w:bookmarkStart w:id="2666" w:name="_Toc1254"/>
      <w:bookmarkEnd w:id="2665"/>
      <w:r>
        <w:rPr>
          <w:rtl w:val="true"/>
        </w:rPr>
        <w:t xml:space="preserve">روایت </w:t>
      </w:r>
      <w:r>
        <w:rPr/>
        <w:t>41</w:t>
      </w:r>
      <w:r>
        <w:rPr>
          <w:rtl w:val="true"/>
        </w:rPr>
        <w:t>.</w:t>
      </w:r>
      <w:bookmarkEnd w:id="266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روزی نزد علیّ بن موسی الرّضا علیهما السّلام بودیم حضرت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نعیم حقیقی نیست، پاره‌ای از فقهاء که در محضرش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خداوند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از نعیم پرسش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همین آب سرد گوارا در دنیا نیست؟ حضرت با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چنین معنی می کنید، و آن را به چند وجه تفسیر می نمائید، جماعتی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آب خنک است، و جماعتی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لذیذ است، و عدّه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برایم نقل کرد که در محضر پدرش ابو عبد اللَّه امام صادق علیه السّلام این اقوال شما در بیان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آن حضرت ناراحت و خشمگین گشته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از چیزی که به بندگانش تفضّل کرده نخواهد پرسید و بدان بر آنان منّت نمی‌نهد، و منّت به احسان در مخلوقات قبیح و زشت است تا چه رسد بخداوند عالم عزّ و جلّ، و چگونه چیزی را که مخلوق خدا بدان راضی نیست به خدا نسبت دهند، و لکن مراد به این نعیم دوستی ما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ما است، خداوند از آن در قیامت باز خواست خواهد کرد</w:t>
      </w:r>
      <w:r>
        <w:rPr>
          <w:rFonts w:eastAsia="IRNazanin" w:cs="IRNazanin"/>
          <w:color w:val="111111"/>
          <w:sz w:val="28"/>
          <w:szCs w:val="28"/>
          <w:rtl w:val="true"/>
          <w:lang w:bidi="fa-IR"/>
        </w:rPr>
        <w:t xml:space="preserve">. </w:t>
      </w:r>
      <w:bookmarkStart w:id="2667" w:name="pg13885_196526"/>
    </w:p>
    <w:p>
      <w:pPr>
        <w:pStyle w:val="BookText"/>
        <w:rPr/>
      </w:pPr>
      <w:bookmarkEnd w:id="2667"/>
      <w:r>
        <w:rPr>
          <w:rFonts w:ascii="Amiri" w:hAnsi="Amiri" w:eastAsia="Amiri" w:cs="Amiri"/>
          <w:color w:val="111111"/>
          <w:sz w:val="28"/>
          <w:sz w:val="28"/>
          <w:szCs w:val="28"/>
          <w:rtl w:val="true"/>
          <w:lang w:bidi="ar-SA"/>
        </w:rPr>
        <w:t>عَنْهُ بَعْدَ التَّوْحِيدِ وَ النُّبُوَّةِ لِأَنَّ الْعَبْدَ إِذَا وَفَي بِذَلِكَ أَدَّاهُ إِلَي نَعِيمِ الْجَنَّةِ الَّتِي لَا تَزُولُ وَ لَقَدْ حَدَّثَنِي بِذَلِكَ أَبِي عَنْ أَبِيهِ عَنْ مُحَمَّدِ بْنِ عَلِيٍّ عَنْ أَبِيهِ عَلِيِّ بْنِ الْحُسَيْنِ عَنْ أَبِيهِ الْحُسَيْنِ بْنِ عَلِيٍّ عَنْ أَبِيهِ عَلِيٍّ عليه السلام أَنَّهُ قَالَ قَالَ رَسُولُ اللَّهِ صلي الله عليه و آله يَا عَلِيُّ إِنَّ أَوَّلَ مَا يُسْأَلُ عَنْهُ الْعَبْدُ بَعْدَ مَوْتِهِ شَهَادَةُ أَنْ لَا إِلَهَ إِلَّا اللَّهُ وَ أَنَّ مُحَمَّداً رَسُولُ اللَّهِ وَ أَنَّكَ وَلِيُّ الْمُؤْمِنِينَ بِمَا جَعَلَهُ اللَّهُ وَ جَعَلْتُهُ لَكَ فَمَنْ أَقَرَّ بِذَلِكَ وَ كَانَ يَعْتَقِدُهُ صَارَ إِلَي النَّعِيمِ الَّذِي لَا زَوَالَ لَهُ الْخَبَرَ</w:t>
      </w:r>
      <w:r>
        <w:rPr>
          <w:rFonts w:eastAsia="Amiri" w:cs="Amiri" w:ascii="Amiri" w:hAnsi="Amiri"/>
          <w:color w:val="111111"/>
          <w:sz w:val="28"/>
          <w:szCs w:val="28"/>
          <w:rtl w:val="true"/>
          <w:lang w:bidi="ar-SA"/>
        </w:rPr>
        <w:t>.</w:t>
      </w:r>
    </w:p>
    <w:p>
      <w:pPr>
        <w:pStyle w:val="Heading5"/>
        <w:numPr>
          <w:ilvl w:val="4"/>
          <w:numId w:val="1"/>
        </w:numPr>
        <w:rPr/>
      </w:pPr>
      <w:bookmarkStart w:id="2668" w:name="__RefHeading___Toc1228042_3264237689"/>
      <w:bookmarkStart w:id="2669" w:name="_Toc1255"/>
      <w:bookmarkEnd w:id="2668"/>
      <w:r>
        <w:rPr>
          <w:rtl w:val="true"/>
        </w:rPr>
        <w:t>«</w:t>
      </w:r>
      <w:r>
        <w:rPr/>
        <w:t>42</w:t>
      </w:r>
      <w:r>
        <w:rPr>
          <w:rtl w:val="true"/>
        </w:rPr>
        <w:t>»</w:t>
      </w:r>
      <w:bookmarkEnd w:id="2669"/>
    </w:p>
    <w:p>
      <w:pPr>
        <w:pStyle w:val="BookText"/>
        <w:rPr/>
      </w:pPr>
      <w:r>
        <w:rPr>
          <w:rFonts w:ascii="Amiri" w:hAnsi="Amiri" w:eastAsia="Amiri" w:cs="Amiri"/>
          <w:color w:val="111111"/>
          <w:sz w:val="28"/>
          <w:sz w:val="28"/>
          <w:szCs w:val="28"/>
          <w:rtl w:val="true"/>
          <w:lang w:bidi="ar-SA"/>
        </w:rPr>
        <w:t>ن، عيون أخبار الرضا عليه السلام بِالْأَسَانِيدِ الثَّلَاثَةِ عَنِ الرِّضَا عَنْ آبَائِهِ عليهم السلام قَالَ قَالَ عَلِيُّ بْنُ أَبِي طَالِبٍ عليهما السلام فِي قَوْلِ اللَّهِ عَزَّ وَ جَلَّ ثُمَّ لَتُسْئَلُنَّ يَوْمَئِذٍ عَنِ النَّعِيمِ قَالَ الرُّطَبُ وَ الْمَاءُ الْبَارِدُ</w:t>
      </w:r>
      <w:r>
        <w:rPr>
          <w:rFonts w:eastAsia="Amiri" w:cs="Amiri" w:ascii="Amiri" w:hAnsi="Amiri"/>
          <w:color w:val="111111"/>
          <w:sz w:val="28"/>
          <w:szCs w:val="28"/>
          <w:rtl w:val="true"/>
          <w:lang w:bidi="ar-SA"/>
        </w:rPr>
        <w:t>.</w:t>
      </w:r>
    </w:p>
    <w:p>
      <w:pPr>
        <w:pStyle w:val="Heading5"/>
        <w:numPr>
          <w:ilvl w:val="4"/>
          <w:numId w:val="1"/>
        </w:numPr>
        <w:rPr/>
      </w:pPr>
      <w:bookmarkStart w:id="2670" w:name="__RefHeading___Toc1228044_3264237689"/>
      <w:bookmarkStart w:id="2671" w:name="_Toc1256"/>
      <w:bookmarkEnd w:id="2670"/>
      <w:r>
        <w:rPr>
          <w:rtl w:val="true"/>
        </w:rPr>
        <w:t>بيان</w:t>
      </w:r>
      <w:bookmarkEnd w:id="2671"/>
    </w:p>
    <w:p>
      <w:pPr>
        <w:pStyle w:val="BookText"/>
        <w:rPr/>
      </w:pPr>
      <w:r>
        <w:rPr>
          <w:rFonts w:ascii="Amiri" w:hAnsi="Amiri" w:eastAsia="Amiri" w:cs="Amiri"/>
          <w:color w:val="111111"/>
          <w:sz w:val="28"/>
          <w:sz w:val="28"/>
          <w:szCs w:val="28"/>
          <w:rtl w:val="true"/>
          <w:lang w:bidi="ar-SA"/>
        </w:rPr>
        <w:t>لعله محمول علي التقية أو علي أنه يسأل المخالفون عنها لا المؤمنون</w:t>
      </w:r>
      <w:r>
        <w:rPr>
          <w:rFonts w:eastAsia="Amiri" w:cs="Amiri" w:ascii="Amiri" w:hAnsi="Amiri"/>
          <w:color w:val="111111"/>
          <w:sz w:val="28"/>
          <w:szCs w:val="28"/>
          <w:rtl w:val="true"/>
          <w:lang w:bidi="ar-SA"/>
        </w:rPr>
        <w:t>.</w:t>
      </w:r>
    </w:p>
    <w:p>
      <w:pPr>
        <w:pStyle w:val="Heading5"/>
        <w:numPr>
          <w:ilvl w:val="4"/>
          <w:numId w:val="1"/>
        </w:numPr>
        <w:rPr/>
      </w:pPr>
      <w:bookmarkStart w:id="2672" w:name="__RefHeading___Toc1228046_3264237689"/>
      <w:bookmarkStart w:id="2673" w:name="_Toc1257"/>
      <w:bookmarkEnd w:id="2672"/>
      <w:r>
        <w:rPr>
          <w:rtl w:val="true"/>
        </w:rPr>
        <w:t>«</w:t>
      </w:r>
      <w:r>
        <w:rPr/>
        <w:t>43</w:t>
      </w:r>
      <w:r>
        <w:rPr>
          <w:rtl w:val="true"/>
        </w:rPr>
        <w:t>»</w:t>
      </w:r>
      <w:bookmarkEnd w:id="2673"/>
    </w:p>
    <w:p>
      <w:pPr>
        <w:pStyle w:val="BookText"/>
        <w:rPr/>
      </w:pPr>
      <w:r>
        <w:rPr>
          <w:rFonts w:ascii="Amiri" w:hAnsi="Amiri" w:eastAsia="Amiri" w:cs="Amiri"/>
          <w:color w:val="111111"/>
          <w:sz w:val="28"/>
          <w:sz w:val="28"/>
          <w:szCs w:val="28"/>
          <w:rtl w:val="true"/>
          <w:lang w:bidi="ar-SA"/>
        </w:rPr>
        <w:t>ين، كتاب حسين بن سعيد و النوادر الْقَاسِمُ عَنْ عَبْدِ الصَّمَدِ بْنِ بَشِيرٍ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إِنَّ صِلَةَ الرَّحِمِ تُهَوِّنُ الْحِسَابَ يَوْمَ الْقِيَامَةِ ثُمَّ قَرَأَ يَصِلُونَ ما أَمَرَ اللَّهُ بِهِ أَنْ يُوصَلَ وَ يَخْشَوْنَ رَبَّهُمْ وَ يَخافُونَ سُوءَ الْحِسابِ</w:t>
      </w:r>
      <w:r>
        <w:rPr>
          <w:rFonts w:eastAsia="Amiri" w:cs="Amiri" w:ascii="Amiri" w:hAnsi="Amiri"/>
          <w:color w:val="111111"/>
          <w:sz w:val="28"/>
          <w:szCs w:val="28"/>
          <w:rtl w:val="true"/>
          <w:lang w:bidi="ar-SA"/>
        </w:rPr>
        <w:t>.</w:t>
      </w:r>
    </w:p>
    <w:p>
      <w:pPr>
        <w:pStyle w:val="Heading5"/>
        <w:numPr>
          <w:ilvl w:val="4"/>
          <w:numId w:val="1"/>
        </w:numPr>
        <w:rPr/>
      </w:pPr>
      <w:bookmarkStart w:id="2674" w:name="__RefHeading___Toc1228048_3264237689"/>
      <w:bookmarkStart w:id="2675" w:name="_Toc1258"/>
      <w:bookmarkEnd w:id="2674"/>
      <w:r>
        <w:rPr>
          <w:rtl w:val="true"/>
        </w:rPr>
        <w:t>«</w:t>
      </w:r>
      <w:r>
        <w:rPr/>
        <w:t>44</w:t>
      </w:r>
      <w:r>
        <w:rPr>
          <w:rtl w:val="true"/>
        </w:rPr>
        <w:t>»</w:t>
      </w:r>
      <w:bookmarkEnd w:id="2675"/>
    </w:p>
    <w:p>
      <w:pPr>
        <w:pStyle w:val="BookText"/>
        <w:rPr/>
      </w:pPr>
      <w:r>
        <w:rPr>
          <w:rFonts w:ascii="Amiri" w:hAnsi="Amiri" w:eastAsia="Amiri" w:cs="Amiri"/>
          <w:color w:val="111111"/>
          <w:sz w:val="28"/>
          <w:sz w:val="28"/>
          <w:szCs w:val="28"/>
          <w:rtl w:val="true"/>
          <w:lang w:bidi="ar-SA"/>
        </w:rPr>
        <w:t xml:space="preserve">ين، كتاب حسين بن سعيد و النوادر الْحَسَنُ بْنُ مَحْبُوبٍ عَنْ مَالِكِ بْنِ عَطِيَّةَ عَنْ فُلَانِ بْنِ عَمَّارٍ </w:t>
      </w:r>
      <w:r>
        <w:rPr>
          <w:rStyle w:val="FootnoteAnchor"/>
          <w:rtl w:val="true"/>
        </w:rPr>
        <w:footnoteReference w:id="960"/>
      </w:r>
      <w:r>
        <w:rPr>
          <w:rFonts w:ascii="Amiri" w:hAnsi="Amiri" w:eastAsia="Amiri" w:cs="Amiri"/>
          <w:color w:val="111111"/>
          <w:sz w:val="28"/>
          <w:sz w:val="28"/>
          <w:szCs w:val="28"/>
          <w:rtl w:val="true"/>
          <w:lang w:bidi="ar-SA"/>
        </w:rPr>
        <w:t>قَالَ قَالَ أَبُو عَبْدِ اللَّهِ عليه السلام الدَّوَاوِينُ يَوْمَ الْقِيَامَةِ ثَلَاثَةٌ دِيوَانٌ فِيهِ النِّعَمُ وَ دِيوَانٌ فِيهِ الْحَسَنَاتُ وَ دِيوَانٌ فِيهِ الذُّنُوبُ فَيُقَابَلُ بَيْنَ دِيوَانِ النِّعَمِ وَ دِيوَانِ الْحَسَنَاتِ فَيَسْتَغْرِقُ عَامَّةَ الْحَسَنَاتِ وَ تَبْقَي الذُّنُوبُ</w:t>
      </w:r>
      <w:r>
        <w:rPr>
          <w:rFonts w:eastAsia="Amiri" w:cs="Amiri" w:ascii="Amiri" w:hAnsi="Amiri"/>
          <w:color w:val="111111"/>
          <w:sz w:val="28"/>
          <w:szCs w:val="28"/>
          <w:rtl w:val="true"/>
          <w:lang w:bidi="ar-SA"/>
        </w:rPr>
        <w:t>.</w:t>
      </w:r>
    </w:p>
    <w:p>
      <w:pPr>
        <w:pStyle w:val="Heading5"/>
        <w:numPr>
          <w:ilvl w:val="4"/>
          <w:numId w:val="1"/>
        </w:numPr>
        <w:rPr/>
      </w:pPr>
      <w:bookmarkStart w:id="2676" w:name="__RefHeading___Toc1228050_3264237689"/>
      <w:bookmarkStart w:id="2677" w:name="_Toc1259"/>
      <w:bookmarkEnd w:id="2676"/>
      <w:r>
        <w:rPr>
          <w:rtl w:val="true"/>
        </w:rPr>
        <w:t>«</w:t>
      </w:r>
      <w:r>
        <w:rPr/>
        <w:t>45</w:t>
      </w:r>
      <w:r>
        <w:rPr>
          <w:rtl w:val="true"/>
        </w:rPr>
        <w:t>»</w:t>
      </w:r>
      <w:bookmarkEnd w:id="2677"/>
    </w:p>
    <w:p>
      <w:pPr>
        <w:pStyle w:val="BookText"/>
        <w:rPr/>
      </w:pPr>
      <w:r>
        <w:rPr>
          <w:rFonts w:ascii="Amiri" w:hAnsi="Amiri" w:eastAsia="Amiri" w:cs="Amiri"/>
          <w:color w:val="111111"/>
          <w:sz w:val="28"/>
          <w:sz w:val="28"/>
          <w:szCs w:val="28"/>
          <w:rtl w:val="true"/>
          <w:lang w:bidi="ar-SA"/>
        </w:rPr>
        <w:t>كِتَابُ فَضَائِلِ الشِّيعَةِ، لِلصَّدُوقِ رَحِمَهُ اللَّهُ بِإِسْنَادِهِ عَنْ مُيَسِّرٍ قَالَ سَمِعْتُ الرِّضَا عليه السلام يَقُولُ وَ اللَّهِ لَا يُرَي مِنْكُمْ فِي النَّارِ اثْنَانِ لَا وَ اللَّهِ وَ لَا وَاحِدٌ قَالَ قُلْتُ فَأَيْنَ ذَلِكَ مِنْ كِتَابِ اللَّهِ قَالَ فَأَمْسَكَ عَنِّي سَنَةً قَالَ فَإِنِّي مَعَهُ ذَاتَ يَوْمٍ فِي الطَّوَافِ إِذْ قَالَ لِي يَا مُيَسِّرُ الْيَوْمَ أُذِنَ لِي فِي جَوَابِكَ عَنْ مَسْأَلَتِكَ كَذَا قَالَ قُلْتُ فَأَيْنَ هُوَ مِنَ</w:t>
      </w:r>
    </w:p>
    <w:p>
      <w:pPr>
        <w:pStyle w:val="BookText"/>
        <w:rPr/>
      </w:pPr>
      <w:r>
        <w:rPr>
          <w:rFonts w:ascii="IRNazanin" w:hAnsi="IRNazanin" w:eastAsia="IRNazanin"/>
          <w:color w:val="111111"/>
          <w:sz w:val="28"/>
          <w:sz w:val="28"/>
          <w:szCs w:val="28"/>
          <w:rtl w:val="true"/>
          <w:lang w:bidi="fa-IR"/>
        </w:rPr>
        <w:t xml:space="preserve">خداوند پس از پرسش از توحید و نبوّت، بندگان را از مسأله ولایت ما بازجوئی خواهد کرد، زیرا بنده اگر از عهده این سؤال برآید و بدان وفا کرده باشد، این امر او را به نعیم جاودانه بهشت می رساند، و به راستی که این مطلب را پدرش از آباء گرامش از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بدین صورت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از بنده پس از مرگ سؤال می‌شود شهادتین است؛ شهادت به اینکه معبودی جز اللَّه نیست، و شهادت به اینکه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دیگر شهادت به اینکه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و از جانب من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هستی، پس هر کس آن را تصدیق نماید و قبول کند و معترف بدان باشد بسوی نعیم جاودانه بهشت رهسپار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Style w:val="FootnoteAnchor"/>
          <w:rtl w:val="true"/>
        </w:rPr>
        <w:footnoteReference w:id="961"/>
      </w:r>
    </w:p>
    <w:p>
      <w:pPr>
        <w:pStyle w:val="Heading5"/>
        <w:numPr>
          <w:ilvl w:val="4"/>
          <w:numId w:val="1"/>
        </w:numPr>
        <w:rPr/>
      </w:pPr>
      <w:bookmarkStart w:id="2678" w:name="__RefHeading___Toc1228052_3264237689"/>
      <w:bookmarkStart w:id="2679" w:name="_Toc1260"/>
      <w:bookmarkEnd w:id="2678"/>
      <w:r>
        <w:rPr>
          <w:rtl w:val="true"/>
        </w:rPr>
        <w:t xml:space="preserve">روایت </w:t>
      </w:r>
      <w:r>
        <w:rPr/>
        <w:t>42</w:t>
      </w:r>
      <w:r>
        <w:rPr>
          <w:rtl w:val="true"/>
        </w:rPr>
        <w:t>.</w:t>
      </w:r>
      <w:bookmarkEnd w:id="2679"/>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از پدران خود از علی بن ابی طالب علیهم السلام نقل فرمود که حضرت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سؤال از خرما و آب خنک است</w:t>
      </w:r>
      <w:r>
        <w:rPr>
          <w:rFonts w:eastAsia="IRNazanin" w:cs="IRNazanin"/>
          <w:color w:val="111111"/>
          <w:sz w:val="28"/>
          <w:szCs w:val="28"/>
          <w:rtl w:val="true"/>
          <w:lang w:bidi="fa-IR"/>
        </w:rPr>
        <w:t>.</w:t>
      </w:r>
      <w:r>
        <w:rPr>
          <w:rStyle w:val="FootnoteAnchor"/>
          <w:rtl w:val="true"/>
        </w:rPr>
        <w:footnoteReference w:id="962"/>
      </w:r>
    </w:p>
    <w:p>
      <w:pPr>
        <w:pStyle w:val="Heading5"/>
        <w:numPr>
          <w:ilvl w:val="4"/>
          <w:numId w:val="1"/>
        </w:numPr>
        <w:rPr/>
      </w:pPr>
      <w:bookmarkStart w:id="2680" w:name="__RefHeading___Toc1228054_3264237689"/>
      <w:bookmarkStart w:id="2681" w:name="_Toc1261"/>
      <w:bookmarkEnd w:id="2680"/>
      <w:r>
        <w:rPr>
          <w:rtl w:val="true"/>
        </w:rPr>
        <w:t>توضیح</w:t>
      </w:r>
      <w:bookmarkEnd w:id="2681"/>
    </w:p>
    <w:p>
      <w:pPr>
        <w:pStyle w:val="BookText"/>
        <w:rPr/>
      </w:pPr>
      <w:r>
        <w:rPr>
          <w:rFonts w:ascii="IRNazanin" w:hAnsi="IRNazanin" w:eastAsia="IRNazanin"/>
          <w:color w:val="111111"/>
          <w:sz w:val="28"/>
          <w:sz w:val="28"/>
          <w:szCs w:val="28"/>
          <w:rtl w:val="true"/>
          <w:lang w:bidi="fa-IR"/>
        </w:rPr>
        <w:t>شاید این حدیث حمل بر تقیه شود یا این که از مخالفان اهل بیت علیهم السلام از این چیزها پرسیده می شود نه از شیعیان</w:t>
      </w:r>
      <w:r>
        <w:rPr>
          <w:rFonts w:eastAsia="IRNazanin" w:cs="IRNazanin"/>
          <w:color w:val="111111"/>
          <w:sz w:val="28"/>
          <w:szCs w:val="28"/>
          <w:rtl w:val="true"/>
          <w:lang w:bidi="fa-IR"/>
        </w:rPr>
        <w:t>.</w:t>
      </w:r>
    </w:p>
    <w:p>
      <w:pPr>
        <w:pStyle w:val="Heading5"/>
        <w:numPr>
          <w:ilvl w:val="4"/>
          <w:numId w:val="1"/>
        </w:numPr>
        <w:rPr/>
      </w:pPr>
      <w:bookmarkStart w:id="2682" w:name="__RefHeading___Toc1228056_3264237689"/>
      <w:bookmarkStart w:id="2683" w:name="_Toc1262"/>
      <w:bookmarkEnd w:id="2682"/>
      <w:r>
        <w:rPr>
          <w:rtl w:val="true"/>
        </w:rPr>
        <w:t xml:space="preserve">روایت </w:t>
      </w:r>
      <w:r>
        <w:rPr/>
        <w:t>43</w:t>
      </w:r>
      <w:r>
        <w:rPr>
          <w:rtl w:val="true"/>
        </w:rPr>
        <w:t>.</w:t>
      </w:r>
      <w:bookmarkEnd w:id="2683"/>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حساب روز قیامت را آسان می کند و 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یَصِلُونَ ما أَمَرَ اللَّهُ بِهِ أَنْ یُوصَلَ وَ یَخْشَوْنَ رَبَّهُمْ 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آنان که آنچه را خدا به پیوستنش فرمان داده می‌پیوندند و از پروردگارشان می‌ترسند و از سختی حساب بیم دارند</w:t>
      </w:r>
      <w:r>
        <w:rPr>
          <w:rFonts w:eastAsia="IRNazanin" w:cs="IRNazanin"/>
          <w:color w:val="111111"/>
          <w:sz w:val="28"/>
          <w:szCs w:val="28"/>
          <w:rtl w:val="true"/>
          <w:lang w:bidi="fa-IR"/>
        </w:rPr>
        <w:t>.</w:t>
      </w:r>
      <w:r>
        <w:rPr>
          <w:rStyle w:val="FootnoteAnchor"/>
          <w:rtl w:val="true"/>
        </w:rPr>
        <w:footnoteReference w:id="963"/>
      </w:r>
    </w:p>
    <w:p>
      <w:pPr>
        <w:pStyle w:val="Heading5"/>
        <w:numPr>
          <w:ilvl w:val="4"/>
          <w:numId w:val="1"/>
        </w:numPr>
        <w:rPr/>
      </w:pPr>
      <w:bookmarkStart w:id="2684" w:name="__RefHeading___Toc1228058_3264237689"/>
      <w:bookmarkStart w:id="2685" w:name="_Toc1263"/>
      <w:bookmarkEnd w:id="2684"/>
      <w:r>
        <w:rPr>
          <w:rtl w:val="true"/>
        </w:rPr>
        <w:t xml:space="preserve">روایت </w:t>
      </w:r>
      <w:r>
        <w:rPr/>
        <w:t>44</w:t>
      </w:r>
      <w:r>
        <w:rPr>
          <w:rtl w:val="true"/>
        </w:rPr>
        <w:t>.</w:t>
      </w:r>
      <w:bookmarkEnd w:id="2685"/>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سه دفتر و دیوان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که در آن نعمتهاست و دیوانی که در آن حسنات است و دیوانی که در آن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دیوان نعمتها و دیوان حسنات مقابله برقرار می شود، پس تمام حسنات را در خود غرق می کند و گناهان باقی می ماند</w:t>
      </w:r>
      <w:r>
        <w:rPr>
          <w:rFonts w:eastAsia="IRNazanin" w:cs="IRNazanin"/>
          <w:color w:val="111111"/>
          <w:sz w:val="28"/>
          <w:szCs w:val="28"/>
          <w:rtl w:val="true"/>
          <w:lang w:bidi="fa-IR"/>
        </w:rPr>
        <w:t>.</w:t>
      </w:r>
      <w:r>
        <w:rPr>
          <w:rStyle w:val="FootnoteAnchor"/>
          <w:rtl w:val="true"/>
        </w:rPr>
        <w:footnoteReference w:id="964"/>
      </w:r>
    </w:p>
    <w:p>
      <w:pPr>
        <w:pStyle w:val="Heading5"/>
        <w:numPr>
          <w:ilvl w:val="4"/>
          <w:numId w:val="1"/>
        </w:numPr>
        <w:rPr/>
      </w:pPr>
      <w:bookmarkStart w:id="2686" w:name="__RefHeading___Toc1228060_3264237689"/>
      <w:bookmarkStart w:id="2687" w:name="_Toc1264"/>
      <w:bookmarkEnd w:id="2686"/>
      <w:r>
        <w:rPr>
          <w:rtl w:val="true"/>
        </w:rPr>
        <w:t xml:space="preserve">روایت </w:t>
      </w:r>
      <w:r>
        <w:rPr/>
        <w:t>45</w:t>
      </w:r>
      <w:r>
        <w:rPr>
          <w:rtl w:val="true"/>
        </w:rPr>
        <w:t>.</w:t>
      </w:r>
      <w:bookmarkEnd w:id="268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 از حضرت رضا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شما دو نفر را در آتش نمی‌بینم و یک نفر را هم نخواهم دید عرض کردم این موضوع از کجای کتاب خدا است به من پاسخی نداد تا اینکه روزی با او در طواف بودم و فرمودند یا میسر اکنون پاسخ خویش را بشنو عرض کردم در کجای </w:t>
      </w:r>
      <w:bookmarkStart w:id="2688" w:name="pg13885_196527"/>
    </w:p>
    <w:p>
      <w:pPr>
        <w:pStyle w:val="BookText"/>
        <w:rPr/>
      </w:pPr>
      <w:bookmarkEnd w:id="2688"/>
      <w:r>
        <w:rPr>
          <w:rFonts w:ascii="Amiri" w:hAnsi="Amiri" w:eastAsia="Amiri" w:cs="Amiri"/>
          <w:color w:val="111111"/>
          <w:sz w:val="28"/>
          <w:sz w:val="28"/>
          <w:szCs w:val="28"/>
          <w:rtl w:val="true"/>
          <w:lang w:bidi="ar-SA"/>
        </w:rPr>
        <w:t xml:space="preserve">الْقُرْآنِ قَالَ فِي سُورَةِ الرَّحْمَنِ وَ هُوَ قَوْلُ اللَّهِ عَزَّ وَ جَلَّ فَيَوْمَئِذٍ لَا يُسْئَلُ عَنْ ذَنْبِهِ مِنْكُمْ إِنْسٌ وَ لَا جَانٌّ فَقُلْتُ لَهُ لَيْسَ فِيهَا مِنْكُمْ قَالَ إِنَّ أَوَّلَ مَنْ غَيَّرَهَا ابْنُ أَرْوَي وَ ذَلِكَ أَنَّهَا حُجَّةٌ عَلَيْهِ وَ عَلَي أَصْحَابِهِ وَ لَوْ لَمْ يَكُنْ فِيهَا مِنْكُمْ لَسَقَطَ عِقَابُ اللَّهِ عَزَّ وَ جَلَّ عَنْ خَلْقِهِ إِذْ لَمْ يُسْأَلْ عَنْ ذَنْبِهِ إِنْسٌ وَ لَا جَانٌّ فَلِمَنْ يُعَاقَبُ إِذاً يَوْمَ الْقِيَامَةِ </w:t>
      </w:r>
      <w:r>
        <w:rPr>
          <w:rStyle w:val="FootnoteAnchor"/>
          <w:rtl w:val="true"/>
        </w:rPr>
        <w:footnoteReference w:id="965"/>
      </w:r>
    </w:p>
    <w:p>
      <w:pPr>
        <w:pStyle w:val="Heading5"/>
        <w:numPr>
          <w:ilvl w:val="4"/>
          <w:numId w:val="1"/>
        </w:numPr>
        <w:rPr/>
      </w:pPr>
      <w:bookmarkStart w:id="2689" w:name="__RefHeading___Toc1228062_3264237689"/>
      <w:bookmarkStart w:id="2690" w:name="_Toc1265"/>
      <w:bookmarkEnd w:id="2689"/>
      <w:r>
        <w:rPr>
          <w:rtl w:val="true"/>
        </w:rPr>
        <w:t>«</w:t>
      </w:r>
      <w:r>
        <w:rPr/>
        <w:t>46</w:t>
      </w:r>
      <w:r>
        <w:rPr>
          <w:rtl w:val="true"/>
        </w:rPr>
        <w:t>»</w:t>
      </w:r>
      <w:bookmarkEnd w:id="2690"/>
    </w:p>
    <w:p>
      <w:pPr>
        <w:pStyle w:val="BookText"/>
        <w:rPr/>
      </w:pPr>
      <w:r>
        <w:rPr>
          <w:rFonts w:ascii="Amiri" w:hAnsi="Amiri" w:eastAsia="Amiri" w:cs="Amiri"/>
          <w:color w:val="111111"/>
          <w:sz w:val="28"/>
          <w:sz w:val="28"/>
          <w:szCs w:val="28"/>
          <w:rtl w:val="true"/>
          <w:lang w:bidi="ar-SA"/>
        </w:rPr>
        <w:t>ع، علل الشرائع ابْنُ إِدْرِيسَ عَنْ أَبِيهِ عَنِ الْأَشْعَرِيِّ عَنِ ابْنِ يَزِيدَ رَفَعَهُ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يَوْمَ الْقِيَامَةِ بِصَاحِبِ الدَّيْنِ يَشْكُو الْوَحْشَةَ فَإِنْ كَانَتْ لَهُ حَسَنَاتٌ أُخِذَ مِنْهُ لِصَاحِبِ الدَّيْنِ وَ قَالَ وَ إِنْ لَمْ تَكُنْ لَهُ حَسَنَاتٌ أُلْقِيَ عَلَيْهِ مِنْ سَيِّئَاتِ صَاحِبِ الدَّيْنِ</w:t>
      </w:r>
      <w:r>
        <w:rPr>
          <w:rFonts w:eastAsia="Amiri" w:cs="Amiri" w:ascii="Amiri" w:hAnsi="Amiri"/>
          <w:color w:val="111111"/>
          <w:sz w:val="28"/>
          <w:szCs w:val="28"/>
          <w:rtl w:val="true"/>
          <w:lang w:bidi="ar-SA"/>
        </w:rPr>
        <w:t>.</w:t>
      </w:r>
    </w:p>
    <w:p>
      <w:pPr>
        <w:pStyle w:val="Heading5"/>
        <w:numPr>
          <w:ilvl w:val="4"/>
          <w:numId w:val="1"/>
        </w:numPr>
        <w:rPr/>
      </w:pPr>
      <w:bookmarkStart w:id="2691" w:name="__RefHeading___Toc1228064_3264237689"/>
      <w:bookmarkStart w:id="2692" w:name="_Toc1266"/>
      <w:bookmarkEnd w:id="2691"/>
      <w:r>
        <w:rPr>
          <w:rtl w:val="true"/>
        </w:rPr>
        <w:t>بيان</w:t>
      </w:r>
      <w:bookmarkEnd w:id="2692"/>
    </w:p>
    <w:p>
      <w:pPr>
        <w:pStyle w:val="BookText"/>
        <w:rPr/>
      </w:pPr>
      <w:r>
        <w:rPr>
          <w:rFonts w:ascii="Amiri" w:hAnsi="Amiri" w:eastAsia="Amiri" w:cs="Amiri"/>
          <w:color w:val="111111"/>
          <w:sz w:val="28"/>
          <w:sz w:val="28"/>
          <w:szCs w:val="28"/>
          <w:rtl w:val="true"/>
          <w:lang w:bidi="ar-SA"/>
        </w:rPr>
        <w:t>الوحشة الهمّ و الخلوة و الخوف و وحش الرجل جاع و نفد زاده أي يشكو همّه بذهاب ماله أو جوعه و اضطراره بعدم ردّ ماله إليه و يمكن أن يكون بالخاء المعجمة قال الفيروزآبادي الوحش رذال الناس و سقاطهم و الظاهر أنه وقع فيه تصحيف و لعله كان مكانه غريمه أو نحوه</w:t>
      </w:r>
      <w:r>
        <w:rPr>
          <w:rFonts w:eastAsia="Amiri" w:cs="Amiri" w:ascii="Amiri" w:hAnsi="Amiri"/>
          <w:color w:val="111111"/>
          <w:sz w:val="28"/>
          <w:szCs w:val="28"/>
          <w:rtl w:val="true"/>
          <w:lang w:bidi="ar-SA"/>
        </w:rPr>
        <w:t>.</w:t>
      </w:r>
    </w:p>
    <w:p>
      <w:pPr>
        <w:pStyle w:val="Heading5"/>
        <w:numPr>
          <w:ilvl w:val="4"/>
          <w:numId w:val="1"/>
        </w:numPr>
        <w:rPr/>
      </w:pPr>
      <w:bookmarkStart w:id="2693" w:name="__RefHeading___Toc1228066_3264237689"/>
      <w:bookmarkStart w:id="2694" w:name="_Toc1267"/>
      <w:bookmarkEnd w:id="2693"/>
      <w:r>
        <w:rPr>
          <w:rtl w:val="true"/>
        </w:rPr>
        <w:t>«</w:t>
      </w:r>
      <w:r>
        <w:rPr/>
        <w:t>47</w:t>
      </w:r>
      <w:r>
        <w:rPr>
          <w:rtl w:val="true"/>
        </w:rPr>
        <w:t>»</w:t>
      </w:r>
      <w:bookmarkEnd w:id="2694"/>
    </w:p>
    <w:p>
      <w:pPr>
        <w:pStyle w:val="BookText"/>
        <w:rPr/>
      </w:pPr>
      <w:r>
        <w:rPr>
          <w:rFonts w:ascii="Amiri" w:hAnsi="Amiri" w:eastAsia="Amiri" w:cs="Amiri"/>
          <w:color w:val="111111"/>
          <w:sz w:val="28"/>
          <w:sz w:val="28"/>
          <w:szCs w:val="28"/>
          <w:rtl w:val="true"/>
          <w:lang w:bidi="ar-SA"/>
        </w:rPr>
        <w:t>فر، تفسير فرات بن إبراهيم عَنْ جَعْفَرِ بْنِ مُحَمَّدِ بْنِ يُوسُفَ رَفَعَهُ عَنْ صَفْوَانَ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إِيَابُ هَذَا الْخَلْقِ وَ عَلَيْنَا حِسَابُهُمْ</w:t>
      </w:r>
      <w:r>
        <w:rPr>
          <w:rFonts w:eastAsia="Amiri" w:cs="Amiri" w:ascii="Amiri" w:hAnsi="Amiri"/>
          <w:color w:val="111111"/>
          <w:sz w:val="28"/>
          <w:szCs w:val="28"/>
          <w:rtl w:val="true"/>
          <w:lang w:bidi="ar-SA"/>
        </w:rPr>
        <w:t>.</w:t>
      </w:r>
    </w:p>
    <w:p>
      <w:pPr>
        <w:pStyle w:val="Heading5"/>
        <w:numPr>
          <w:ilvl w:val="4"/>
          <w:numId w:val="1"/>
        </w:numPr>
        <w:rPr/>
      </w:pPr>
      <w:bookmarkStart w:id="2695" w:name="__RefHeading___Toc1228068_3264237689"/>
      <w:bookmarkStart w:id="2696" w:name="_Toc1268"/>
      <w:bookmarkEnd w:id="2695"/>
      <w:r>
        <w:rPr>
          <w:rtl w:val="true"/>
        </w:rPr>
        <w:t>«</w:t>
      </w:r>
      <w:r>
        <w:rPr/>
        <w:t>48</w:t>
      </w:r>
      <w:r>
        <w:rPr>
          <w:rtl w:val="true"/>
        </w:rPr>
        <w:t>»</w:t>
      </w:r>
      <w:bookmarkEnd w:id="2696"/>
    </w:p>
    <w:p>
      <w:pPr>
        <w:pStyle w:val="BookText"/>
        <w:rPr/>
      </w:pPr>
      <w:r>
        <w:rPr>
          <w:rFonts w:ascii="Amiri" w:hAnsi="Amiri" w:eastAsia="Amiri" w:cs="Amiri"/>
          <w:color w:val="111111"/>
          <w:sz w:val="28"/>
          <w:sz w:val="28"/>
          <w:szCs w:val="28"/>
          <w:rtl w:val="true"/>
          <w:lang w:bidi="ar-SA"/>
        </w:rPr>
        <w:t xml:space="preserve">فر، تفسير فرات بن إبراهيم جَعْفَرُ بْنُ مُحَمَّدٍ الْفَزَارِيُّ رَفَعَهُ عَنْ قَبِيصَةَ عَنْ أَبِي عَبْدِ اللَّهِ عليه السلام فِي قَوْلِهِ عَزَّ وَ جَلَّ إِنَّ إِلَيْنا إِيابَهُمْ ثُمَّ إِنَّ عَلَيْنا حِسابَهُمْ قَالَ فِينَا </w:t>
      </w:r>
      <w:r>
        <w:rPr>
          <w:rStyle w:val="FootnoteAnchor"/>
          <w:rtl w:val="true"/>
        </w:rPr>
        <w:footnoteReference w:id="966"/>
      </w:r>
      <w:r>
        <w:rPr>
          <w:rFonts w:ascii="Amiri" w:hAnsi="Amiri" w:eastAsia="Amiri" w:cs="Amiri"/>
          <w:color w:val="111111"/>
          <w:sz w:val="28"/>
          <w:sz w:val="28"/>
          <w:szCs w:val="28"/>
          <w:rtl w:val="true"/>
          <w:lang w:bidi="ar-SA"/>
        </w:rPr>
        <w:t>قُلْتُ إِنَّمَا أَسْأَلُكَ عَنِ التَّفْسِيرِ قَالَ نَعَمْ يَا قَبِيصَةُ إِذَا كَانَ يَوْمُ الْقِيَامَةِ جَعَلَ اللَّهُ حِسَابَ شِيعَتِنَا إِلَيْنَا فَمَا كَانَ بَيْنَهُمْ وَ بَيْنَ اللَّهِ اسْتَوْهَبَهُ مُحَمَّدٌ صلي الله عليه و آله مِنَ اللَّهِ وَ مَا كَانَ فِيمَا بَيْنَهُمْ وَ بَيْنَ النَّاسِ مِنَ الْمَظَالِمِ أَدَّاهُ مُحَمَّدٌ صلي الله عليه و آله عَنْهُمْ وَ مَا كَانَ فِيمَا بَيْنَنَا وَ بَيْنَهُمْ وَهَبْنَاهُ لَهُمْ حَتَّي يَدْخُلُوا الْجَنَّةَ بِغَيْرِ حِسَابٍ</w:t>
      </w:r>
      <w:r>
        <w:rPr>
          <w:rFonts w:eastAsia="Amiri" w:cs="Amiri" w:ascii="Amiri" w:hAnsi="Amiri"/>
          <w:color w:val="111111"/>
          <w:sz w:val="28"/>
          <w:szCs w:val="28"/>
          <w:rtl w:val="true"/>
          <w:lang w:bidi="ar-SA"/>
        </w:rPr>
        <w:t>.</w:t>
      </w:r>
    </w:p>
    <w:p>
      <w:pPr>
        <w:pStyle w:val="Heading5"/>
        <w:numPr>
          <w:ilvl w:val="4"/>
          <w:numId w:val="1"/>
        </w:numPr>
        <w:rPr/>
      </w:pPr>
      <w:bookmarkStart w:id="2697" w:name="__RefHeading___Toc1228070_3264237689"/>
      <w:bookmarkStart w:id="2698" w:name="_Toc1269"/>
      <w:bookmarkEnd w:id="2697"/>
      <w:r>
        <w:rPr>
          <w:rtl w:val="true"/>
        </w:rPr>
        <w:t>«</w:t>
      </w:r>
      <w:r>
        <w:rPr/>
        <w:t>49</w:t>
      </w:r>
      <w:r>
        <w:rPr>
          <w:rtl w:val="true"/>
        </w:rPr>
        <w:t>»</w:t>
      </w:r>
      <w:bookmarkEnd w:id="2698"/>
    </w:p>
    <w:p>
      <w:pPr>
        <w:pStyle w:val="BookText"/>
        <w:rPr/>
      </w:pPr>
      <w:r>
        <w:rPr>
          <w:rFonts w:ascii="Amiri" w:hAnsi="Amiri" w:eastAsia="Amiri" w:cs="Amiri"/>
          <w:color w:val="111111"/>
          <w:sz w:val="28"/>
          <w:sz w:val="28"/>
          <w:szCs w:val="28"/>
          <w:rtl w:val="true"/>
          <w:lang w:bidi="ar-SA"/>
        </w:rPr>
        <w:t>م، تفسير الإمام عليه السلام قَالَ عليه السلام عِنْدَ ذِكْرِ مُعْجِزَاتِ النَّبِيِّ صلي الله عليه و آله وَ كَلَامِ الذِّئْبِ مَعَ الرَّاعِي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خدا است فرمود در سوره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یُسْئَلُ عَنْ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 وَ 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آیه لفظ منکم نیست فرمود اول کسی که او را تغییر داد ابن اروی بود و این گناه بر او و یاران او است و اگر در آیه منکم نبود عذاب خدا از آفریدگانش برداشته می شد اگر از گناه جمیع آدمیان و جنیان باز خواست نشود پس خداوند در روز رستاخیز که را عقاب کند؟</w:t>
      </w:r>
      <w:r>
        <w:rPr>
          <w:rStyle w:val="FootnoteAnchor"/>
          <w:rtl w:val="true"/>
        </w:rPr>
        <w:footnoteReference w:id="967"/>
      </w:r>
    </w:p>
    <w:p>
      <w:pPr>
        <w:pStyle w:val="Heading5"/>
        <w:numPr>
          <w:ilvl w:val="4"/>
          <w:numId w:val="1"/>
        </w:numPr>
        <w:rPr/>
      </w:pPr>
      <w:bookmarkStart w:id="2699" w:name="__RefHeading___Toc1228072_3264237689"/>
      <w:bookmarkStart w:id="2700" w:name="_Toc1270"/>
      <w:bookmarkEnd w:id="2699"/>
      <w:r>
        <w:rPr>
          <w:rtl w:val="true"/>
        </w:rPr>
        <w:t xml:space="preserve">روایت </w:t>
      </w:r>
      <w:r>
        <w:rPr/>
        <w:t>46</w:t>
      </w:r>
      <w:r>
        <w:rPr>
          <w:rtl w:val="true"/>
        </w:rPr>
        <w:t>.</w:t>
      </w:r>
      <w:bookmarkEnd w:id="270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صادقین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صاحب وام را می آورند که از وحشت شکایت می کند؛ پس اگر برای او حسناتی باشد، از او برای طلبکارش گرفته می شود و اگر برای او حسناتی نباشد، از گناهان طلبکارش بر او اضافه می گردد</w:t>
      </w:r>
      <w:r>
        <w:rPr>
          <w:rFonts w:eastAsia="IRNazanin" w:cs="IRNazanin"/>
          <w:color w:val="111111"/>
          <w:sz w:val="28"/>
          <w:szCs w:val="28"/>
          <w:rtl w:val="true"/>
          <w:lang w:bidi="fa-IR"/>
        </w:rPr>
        <w:t>.</w:t>
      </w:r>
      <w:r>
        <w:rPr>
          <w:rStyle w:val="FootnoteAnchor"/>
          <w:rtl w:val="true"/>
        </w:rPr>
        <w:footnoteReference w:id="968"/>
      </w:r>
    </w:p>
    <w:p>
      <w:pPr>
        <w:pStyle w:val="Heading5"/>
        <w:numPr>
          <w:ilvl w:val="4"/>
          <w:numId w:val="1"/>
        </w:numPr>
        <w:rPr/>
      </w:pPr>
      <w:bookmarkStart w:id="2701" w:name="__RefHeading___Toc1228074_3264237689"/>
      <w:bookmarkStart w:id="2702" w:name="_Toc1271"/>
      <w:bookmarkEnd w:id="2701"/>
      <w:r>
        <w:rPr>
          <w:rtl w:val="true"/>
        </w:rPr>
        <w:t>توضیح</w:t>
      </w:r>
      <w:bookmarkEnd w:id="2702"/>
    </w:p>
    <w:p>
      <w:pPr>
        <w:pStyle w:val="BookText"/>
        <w:rPr/>
      </w:pPr>
      <w:r>
        <w:rPr>
          <w:rFonts w:ascii="IRNazanin" w:hAnsi="IRNazanin" w:eastAsia="IRNazanin"/>
          <w:color w:val="111111"/>
          <w:sz w:val="28"/>
          <w:sz w:val="28"/>
          <w:szCs w:val="28"/>
          <w:rtl w:val="true"/>
          <w:lang w:bidi="fa-IR"/>
        </w:rPr>
        <w:t>وحشت به معنای اندوه و خلوت و خوف است و وحش الرجل یعنی مرد گرسنه شد و زادش تمام گشت یعنی از اندوهش با رفتن مال یا گرسنگی او یا مضطر شدن او به سبب عدم برگرداندن مالش به او شکایت می کند و ممکن است با خاء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وخاش مردمان پست و دنی هستند و ظاهرا غلطی در ضبط آن صورت گرفته و شاید به جای آن غریمه یا مانند آن بوده</w:t>
      </w:r>
      <w:r>
        <w:rPr>
          <w:rFonts w:eastAsia="IRNazanin" w:cs="IRNazanin"/>
          <w:color w:val="111111"/>
          <w:sz w:val="28"/>
          <w:szCs w:val="28"/>
          <w:rtl w:val="true"/>
          <w:lang w:bidi="fa-IR"/>
        </w:rPr>
        <w:t>.</w:t>
      </w:r>
    </w:p>
    <w:p>
      <w:pPr>
        <w:pStyle w:val="Heading5"/>
        <w:numPr>
          <w:ilvl w:val="4"/>
          <w:numId w:val="1"/>
        </w:numPr>
        <w:rPr/>
      </w:pPr>
      <w:bookmarkStart w:id="2703" w:name="__RefHeading___Toc1228076_3264237689"/>
      <w:bookmarkStart w:id="2704" w:name="_Toc1272"/>
      <w:bookmarkEnd w:id="2703"/>
      <w:r>
        <w:rPr>
          <w:rtl w:val="true"/>
        </w:rPr>
        <w:t xml:space="preserve">روایت </w:t>
      </w:r>
      <w:r>
        <w:rPr/>
        <w:t>47</w:t>
      </w:r>
      <w:r>
        <w:rPr>
          <w:rtl w:val="true"/>
        </w:rPr>
        <w:t>.</w:t>
      </w:r>
      <w:bookmarkEnd w:id="2704"/>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خلق به سوی ما و حسابرسی آنان بر عهده ماست</w:t>
      </w:r>
      <w:r>
        <w:rPr>
          <w:rFonts w:eastAsia="IRNazanin" w:cs="IRNazanin"/>
          <w:color w:val="111111"/>
          <w:sz w:val="28"/>
          <w:szCs w:val="28"/>
          <w:rtl w:val="true"/>
          <w:lang w:bidi="fa-IR"/>
        </w:rPr>
        <w:t>.</w:t>
      </w:r>
      <w:r>
        <w:rPr>
          <w:rStyle w:val="FootnoteAnchor"/>
          <w:rtl w:val="true"/>
        </w:rPr>
        <w:footnoteReference w:id="969"/>
      </w:r>
    </w:p>
    <w:p>
      <w:pPr>
        <w:pStyle w:val="Heading5"/>
        <w:numPr>
          <w:ilvl w:val="4"/>
          <w:numId w:val="1"/>
        </w:numPr>
        <w:rPr/>
      </w:pPr>
      <w:bookmarkStart w:id="2705" w:name="__RefHeading___Toc1228078_3264237689"/>
      <w:bookmarkStart w:id="2706" w:name="_Toc1273"/>
      <w:bookmarkEnd w:id="2705"/>
      <w:r>
        <w:rPr>
          <w:rtl w:val="true"/>
        </w:rPr>
        <w:t xml:space="preserve">روایت </w:t>
      </w:r>
      <w:r>
        <w:rPr/>
        <w:t>48</w:t>
      </w:r>
      <w:r>
        <w:rPr>
          <w:rtl w:val="true"/>
        </w:rPr>
        <w:t>.</w:t>
      </w:r>
      <w:bookmarkEnd w:id="2706"/>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إِلَیْنا إِیابَهُمْ ثُمَّ إِنَّ 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تفسیر آن از شما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خداوند حساب خواستن از شیعیان ما را بر ما قرار می دهد؛ پس گناهانی را که بین آنان و خداوند است، محمد صلی الله علیه و آله از خدا طلب آمرزش می کند و گناهان حق الناس و مظالمی که بین شیعیان ما و مردم است را محمد صلی الله علیه و آله از جانبشان ادا می کند و آنچه بین ما و ایشان است ما به آنان می بخشیم تا بدون محاسبه داخل بهشت شوند</w:t>
      </w:r>
      <w:r>
        <w:rPr>
          <w:rFonts w:eastAsia="IRNazanin" w:cs="IRNazanin"/>
          <w:color w:val="111111"/>
          <w:sz w:val="28"/>
          <w:szCs w:val="28"/>
          <w:rtl w:val="true"/>
          <w:lang w:bidi="fa-IR"/>
        </w:rPr>
        <w:t>.</w:t>
      </w:r>
      <w:r>
        <w:rPr>
          <w:rStyle w:val="FootnoteAnchor"/>
          <w:rtl w:val="true"/>
        </w:rPr>
        <w:footnoteReference w:id="970"/>
      </w:r>
    </w:p>
    <w:p>
      <w:pPr>
        <w:pStyle w:val="Heading5"/>
        <w:numPr>
          <w:ilvl w:val="4"/>
          <w:numId w:val="1"/>
        </w:numPr>
        <w:rPr/>
      </w:pPr>
      <w:bookmarkStart w:id="2707" w:name="__RefHeading___Toc1228080_3264237689"/>
      <w:bookmarkStart w:id="2708" w:name="_Toc1274"/>
      <w:bookmarkEnd w:id="2707"/>
      <w:r>
        <w:rPr>
          <w:rtl w:val="true"/>
        </w:rPr>
        <w:t xml:space="preserve">روایت </w:t>
      </w:r>
      <w:r>
        <w:rPr/>
        <w:t>49</w:t>
      </w:r>
      <w:r>
        <w:rPr>
          <w:rtl w:val="true"/>
        </w:rPr>
        <w:t>.</w:t>
      </w:r>
      <w:bookmarkEnd w:id="270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ذکر معجزات پیامبر صلی الله علیه و آله و تکلم گرگ با چوپان </w:t>
      </w:r>
      <w:bookmarkStart w:id="2709" w:name="pg13885_196528"/>
    </w:p>
    <w:p>
      <w:pPr>
        <w:pStyle w:val="BookText"/>
        <w:rPr/>
      </w:pPr>
      <w:bookmarkEnd w:id="2709"/>
      <w:r>
        <w:rPr>
          <w:rFonts w:ascii="Amiri" w:hAnsi="Amiri" w:eastAsia="Amiri" w:cs="Amiri"/>
          <w:color w:val="111111"/>
          <w:sz w:val="28"/>
          <w:sz w:val="28"/>
          <w:szCs w:val="28"/>
          <w:rtl w:val="true"/>
          <w:lang w:bidi="ar-SA"/>
        </w:rPr>
        <w:t>قَالَ الذِّئْبُ وَ لَكِنَّ الشَّقِيَّ كُلَّ الشَّقِيِّ مَنْ يُشَاهِدُ آيَاتِ مُحَمَّدٍ صلي الله عليه و آله فِي أَخِيهِ عَلِيٍّ عليه السلام وَ مَا يُؤَدِّيهِ عَنِ اللَّهِ مِنْ فَضَائِلِهِ ثُمَّ هُوَ مَعَ ذَلِكَ يُخَالِفُهُ وَ يَظْلِمُهُ وَ سَوْفَ يَقْتُلُونَهُ بَاطِلًا وَ يَقْتُلُونَ ذُرِّيَّتَهُ وَ يَسْبُونَ حَرِيمَهُمْ لَا جَرَمَ أَنَّ اللَّهَ قَدْ جَعَلَنَا مَعَاشِرَ الذِّئَابِ أَنَا وَ نُظَرَائِي مِنَ الْمُؤْمِنِينَ نُمَزِّقُهُمْ فِي النِّيرَانِ يَوْمَ فَصْلِ الْقَضَاءِ وَ جُعِلَ فِي تَعْذِيبِهِمْ شَهَوَاتُنَا وَ فِي شَدَائِدِ آلَامِهِمْ لَذَّاتُنَا</w:t>
      </w:r>
      <w:r>
        <w:rPr>
          <w:rFonts w:eastAsia="Amiri" w:cs="Amiri" w:ascii="Amiri" w:hAnsi="Amiri"/>
          <w:color w:val="111111"/>
          <w:sz w:val="28"/>
          <w:szCs w:val="28"/>
          <w:rtl w:val="true"/>
          <w:lang w:bidi="ar-SA"/>
        </w:rPr>
        <w:t>.</w:t>
      </w:r>
    </w:p>
    <w:p>
      <w:pPr>
        <w:pStyle w:val="Heading5"/>
        <w:numPr>
          <w:ilvl w:val="4"/>
          <w:numId w:val="1"/>
        </w:numPr>
        <w:rPr/>
      </w:pPr>
      <w:bookmarkStart w:id="2710" w:name="__RefHeading___Toc1228082_3264237689"/>
      <w:bookmarkStart w:id="2711" w:name="_Toc1275"/>
      <w:bookmarkEnd w:id="2710"/>
      <w:r>
        <w:rPr>
          <w:rtl w:val="true"/>
        </w:rPr>
        <w:t>أقول</w:t>
      </w:r>
      <w:bookmarkEnd w:id="2711"/>
    </w:p>
    <w:p>
      <w:pPr>
        <w:pStyle w:val="BookText"/>
        <w:rPr/>
      </w:pPr>
      <w:r>
        <w:rPr>
          <w:rFonts w:ascii="Amiri" w:hAnsi="Amiri" w:eastAsia="Amiri" w:cs="Amiri"/>
          <w:color w:val="111111"/>
          <w:sz w:val="28"/>
          <w:sz w:val="28"/>
          <w:szCs w:val="28"/>
          <w:rtl w:val="true"/>
          <w:lang w:bidi="ar-SA"/>
        </w:rPr>
        <w:t>سيأتي تمامه في أبواب معجزات النبي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712" w:name="__RefHeading___Toc1228084_3264237689"/>
      <w:bookmarkStart w:id="2713" w:name="_Toc1276"/>
      <w:bookmarkEnd w:id="2712"/>
      <w:r>
        <w:rPr>
          <w:rtl w:val="true"/>
        </w:rPr>
        <w:t>«</w:t>
      </w:r>
      <w:r>
        <w:rPr/>
        <w:t>50</w:t>
      </w:r>
      <w:r>
        <w:rPr>
          <w:rtl w:val="true"/>
        </w:rPr>
        <w:t>»</w:t>
      </w:r>
      <w:bookmarkEnd w:id="2713"/>
    </w:p>
    <w:p>
      <w:pPr>
        <w:pStyle w:val="BookText"/>
        <w:rPr/>
      </w:pPr>
      <w:r>
        <w:rPr>
          <w:rFonts w:ascii="Amiri" w:hAnsi="Amiri" w:eastAsia="Amiri" w:cs="Amiri"/>
          <w:color w:val="111111"/>
          <w:sz w:val="28"/>
          <w:sz w:val="28"/>
          <w:szCs w:val="28"/>
          <w:rtl w:val="true"/>
          <w:lang w:bidi="ar-SA"/>
        </w:rPr>
        <w:t xml:space="preserve">م، تفسير الإمام عليه السلام إِنَّ اللَّهَ تَعَالَي إِذَا بَعَثَ الْخَلَائِقَ يَوْمَ الْقِيَامَةِ نَادَي مُنَادِي رَبِّنَا نِدَاءَ تَعْرِيفِ الْخَلَائِقِ فِي إِيمَانِهِمْ وَ كُفْرِهُمْ فَقَالَ اللَّهُ أَكْبَرُ اللَّهُ أَكْبَرُ وَ مُنَادٍ آخَرُ يُنَادِي مَعَاشِرَ الْخَلَائِقِ سَاعِدُوهُ عَلَي هَذِهِ الْمَقَالَةِ فَأَمَّا الدَّهْرِيَّةُ وَ الْمُعَطِّلَةُ فَيَخْرَسُونَ عَنْ ذَلِكَ وَ لَا تَنْطِقُ أَلْسِنَتُهُمْ وَ يَقُولُهَا سَائِرُ النَّاسِ ثُمَّ يَقُولُ الْمُنَادِي أَشْهَدُ أَنْ لَا إِلَهَ إِلَّا اللَّهُ فَيَقُولُ الْخَلَائِقُ كُلُّهُمْ ذَلِكَ إِلَّا مَنْ كَانَ يُشْرِكُ بِاللَّهِ تَعَالَي مِنَ الْمَجُوسِ وَ النَّصَارَي وَ عَبَدَةِ الْأَوْثَانِ فَإِنَّهُمْ يَخْرَسُونَ فَيَبِينُونَ بِذَلِكَ مِنْ سَائِرِ الْخَلْقِ ثُمَّ يَقُولُ الْمُنَادِي أَشْهَدُ أَنَّ مُحَمَّداً رَسُولُ اللَّهِ فَيَقُولُهَا الْمُسْلِمُونَ أَجْمَعُونَ وَ يَخْرَسُ عَنْهَا الْيَهُودُ وَ النَّصَارَي وَ سَائِرُ الْمُشْرِكِينَ ثُمَّ يُنَادِي مُنَادٍ آخَرُ مِنْ عَرَصَاتِ الْقِيَامَةِ أَلَا فَسُوقُوهُمْ إِلَي الْجَنَّةِ لِشَهَادَتِهِمْ لِمُحَمَّدٍ بِالنُّبُوَّةِ فَإِذَا النِّدَاءُ مِنْ قِبَلِ اللَّهِ عَزَّ وَ جَلَّ لَا بَلْ قِفُوهُمْ إِنَّهُمْ مَسْؤُلُونَ فَتَقُولُ الْمَلَائِكَةُ الَّذِينَ قَالُوا سُوقُوهُمْ إِلَي الْجَنَّةِ لِشَهَادَتِهِمْ لِمُحَمَّدٍ صلي الله عليه و آله بِالنُّبُوَّةِ لِمَا يَقِفُونَ يَا رَبَّنَا فَإِذَا النِّدَاءُ مِنْ قِبَلِ اللَّهِ قِفُوهُمْ إِنَّهُمْ مَسْؤُلُونَ عَنْ وَلَايَةِ عَلِيِّ بْنِ أَبِي طَالِبٍ وَ آلِ مُحَمَّدٍ وَ سَاقَ الْحَدِيثَ إِلَي آخِرِ مَا مَرَّ فِي بَابِ أَحْوَالِ الْمُتَّقِينَ وَ الْمُجْرِمِينَ </w:t>
      </w:r>
      <w:r>
        <w:rPr>
          <w:rStyle w:val="FootnoteAnchor"/>
          <w:rtl w:val="true"/>
        </w:rPr>
        <w:footnoteReference w:id="971"/>
      </w:r>
    </w:p>
    <w:p>
      <w:pPr>
        <w:pStyle w:val="Heading5"/>
        <w:numPr>
          <w:ilvl w:val="4"/>
          <w:numId w:val="1"/>
        </w:numPr>
        <w:rPr/>
      </w:pPr>
      <w:bookmarkStart w:id="2714" w:name="__RefHeading___Toc1228086_3264237689"/>
      <w:bookmarkStart w:id="2715" w:name="_Toc1277"/>
      <w:bookmarkEnd w:id="2714"/>
      <w:r>
        <w:rPr>
          <w:rtl w:val="true"/>
        </w:rPr>
        <w:t>تذنيب</w:t>
      </w:r>
      <w:bookmarkEnd w:id="2715"/>
    </w:p>
    <w:p>
      <w:pPr>
        <w:pStyle w:val="BookText"/>
        <w:rPr/>
      </w:pPr>
      <w:r>
        <w:rPr>
          <w:rFonts w:ascii="Amiri" w:hAnsi="Amiri" w:eastAsia="Amiri" w:cs="Amiri"/>
          <w:color w:val="111111"/>
          <w:sz w:val="28"/>
          <w:sz w:val="28"/>
          <w:szCs w:val="28"/>
          <w:rtl w:val="true"/>
          <w:lang w:bidi="ar-SA"/>
        </w:rPr>
        <w:t>اعلم أن الحساب حق نطقت به الآيات المتكاثرة و الأحاديث المتواترة فيجب الاعتقاد به و أما ما يحاسب العبد به و يسأل عنه فقد اختلف فيه الأخبار فمنها ما يدل علي عدم السؤال عما تصرف فيه من الحلال و في بعضها لحلالها حساب و لحرامها عقاب و يمكن الجمع بينهما بحمل الأولي علي المؤمنين و الأخري علي غيرهم أو الأولي علي الأمور الضرورية كالمأكل و الملبس و المسكن و المنكح و الأخري علي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شقی در نهایت شقاوت کسی است که آیات محمد صلی الله علیه و آله را در حق برادرش علی علیه السلام و فضلائل علی علیه السلام را که از جانب خدا بیان می کند مشاهده می کند، سپس با این حال با حضرت مخالفت می ورزد و به او ستم می کند و به زودی او را به ناحق می کشند و ذریه او را نیز می کشند و حرمشان را اسیر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خداوند ما گروههای گرگها را یعنی من و امثال من را از مؤمنان قرار داده که این دشمنان را در روز حکومت خدا ریز ریز می کنیم و شهوات ما در عذاب کردن ایشان قرار داده شده و لذت ما در دردهای سختی است که می کشند</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Heading5"/>
        <w:numPr>
          <w:ilvl w:val="4"/>
          <w:numId w:val="1"/>
        </w:numPr>
        <w:rPr/>
      </w:pPr>
      <w:bookmarkStart w:id="2716" w:name="__RefHeading___Toc1228088_3264237689"/>
      <w:bookmarkStart w:id="2717" w:name="_Toc1278"/>
      <w:bookmarkEnd w:id="2716"/>
      <w:r>
        <w:rPr>
          <w:rtl w:val="true"/>
        </w:rPr>
        <w:t>توضیح</w:t>
      </w:r>
      <w:bookmarkEnd w:id="2717"/>
    </w:p>
    <w:p>
      <w:pPr>
        <w:pStyle w:val="BookText"/>
        <w:rPr/>
      </w:pPr>
      <w:r>
        <w:rPr>
          <w:rFonts w:ascii="IRNazanin" w:hAnsi="IRNazanin" w:eastAsia="IRNazanin"/>
          <w:color w:val="111111"/>
          <w:sz w:val="28"/>
          <w:sz w:val="28"/>
          <w:szCs w:val="28"/>
          <w:rtl w:val="true"/>
          <w:lang w:bidi="fa-IR"/>
        </w:rPr>
        <w:t>تمام این خبر در ابواب معجزات پیامبر صلی الله علیه و آله خواهد آمد</w:t>
      </w:r>
      <w:r>
        <w:rPr>
          <w:rFonts w:eastAsia="IRNazanin" w:cs="IRNazanin"/>
          <w:color w:val="111111"/>
          <w:sz w:val="28"/>
          <w:szCs w:val="28"/>
          <w:rtl w:val="true"/>
          <w:lang w:bidi="fa-IR"/>
        </w:rPr>
        <w:t>.</w:t>
      </w:r>
    </w:p>
    <w:p>
      <w:pPr>
        <w:pStyle w:val="Heading5"/>
        <w:numPr>
          <w:ilvl w:val="4"/>
          <w:numId w:val="1"/>
        </w:numPr>
        <w:rPr/>
      </w:pPr>
      <w:bookmarkStart w:id="2718" w:name="__RefHeading___Toc1228090_3264237689"/>
      <w:bookmarkStart w:id="2719" w:name="_Toc1279"/>
      <w:bookmarkEnd w:id="2718"/>
      <w:r>
        <w:rPr>
          <w:rtl w:val="true"/>
        </w:rPr>
        <w:t xml:space="preserve">روایت </w:t>
      </w:r>
      <w:r>
        <w:rPr/>
        <w:t>50</w:t>
      </w:r>
      <w:r>
        <w:rPr>
          <w:rtl w:val="true"/>
        </w:rPr>
        <w:t>.</w:t>
      </w:r>
      <w:bookmarkEnd w:id="2719"/>
    </w:p>
    <w:p>
      <w:p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وقتی خلائق را در روز قیامت بر می انگیزد، منادی پروردگار ما ندای شناساندن خلائق از نظر ایمان و کفرشان را سر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خدا بزرگتر است و منادی دیگری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منادی را بر این سخن کمک کنید؛ اما دهریون و معطّله از گفتن این کلمه لال می شوند و زبانهایشان سخن نمی گوید و سایر مردم این جمله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خدا نیست؛ پس خلائق همگی این جمله را می گویند مگر کسانی که مشرک به خدا هستند از مجوسیان و مسیحیان و بت پرستان که اینها لال می شوند و با این لال شدن از سایر خلق جدا می شوند؛ سپس منادی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محمد صلی الله علیه و آله فرستاده خداست؛ پس همه مسلمانان این جمله را می گویند و یهود و نصارا و سایر مشرکان از گفتن آن لال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دیگری از مواقف قیامت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به بهشت سوق دهید زیرا برای محمد صلی الله علیه و آله شهادت به نبوت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ندایی از جانب خدای تعالی می رسد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 که آنان را متوقف سازید که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ای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شهادت به نبوت محمد صلی الله علیه و آله به بهشت سوق دهید،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بایستند؟ ناگهان ندا از جانب خدا می رسد که آنان را بایستانید که مسئولند از ولایت علی بن ابی طالب علیه السلام و آل محمد علیهم السلام و حدیث را ادامه داد تا آخر آنچه در احوال متقین و مجرمین گذشت</w:t>
      </w:r>
      <w:r>
        <w:rPr>
          <w:rFonts w:eastAsia="IRNazanin" w:cs="IRNazanin"/>
          <w:color w:val="111111"/>
          <w:sz w:val="28"/>
          <w:szCs w:val="28"/>
          <w:rtl w:val="true"/>
          <w:lang w:bidi="fa-IR"/>
        </w:rPr>
        <w:t>.</w:t>
      </w:r>
      <w:r>
        <w:rPr>
          <w:rStyle w:val="FootnoteAnchor"/>
          <w:rtl w:val="true"/>
        </w:rPr>
        <w:footnoteReference w:id="973"/>
      </w:r>
    </w:p>
    <w:p>
      <w:pPr>
        <w:pStyle w:val="Heading5"/>
        <w:numPr>
          <w:ilvl w:val="4"/>
          <w:numId w:val="1"/>
        </w:numPr>
        <w:rPr/>
      </w:pPr>
      <w:bookmarkStart w:id="2720" w:name="__RefHeading___Toc1228092_3264237689"/>
      <w:bookmarkStart w:id="2721" w:name="_Toc1280"/>
      <w:bookmarkEnd w:id="2720"/>
      <w:r>
        <w:rPr>
          <w:rtl w:val="true"/>
        </w:rPr>
        <w:t>دنباله</w:t>
      </w:r>
      <w:r>
        <w:rPr>
          <w:rtl w:val="true"/>
        </w:rPr>
        <w:t>:</w:t>
      </w:r>
      <w:bookmarkEnd w:id="272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حساب رسی خداوند حق است و آیات فراوان و احادیث متواتری از آن سخن گفته؛ پس اعتقاد به آن واجب است؛ اما آنچه که عبد به آن محاسبه می شود و از آن سؤال می شود در اخبار مورد اختلاف است؛ برخی از آن دلالت بر عدم سؤال از تصرفات حلال دارد و در برخی دارد که حلال دنیا حساب و حرام آن عقاب دارد و ممکن است بین این دو دسته جمع نمود به این نحو که بگوییم روایات دسته اول مختص مؤمنان است و دسته دیگر مربوط به غیر مؤمنان یا دسته اول حمل بر امور ضروریه مثل خوردن و پوشیدن و مسکن و نکاح شود و روایات دسته دوم حمل بر </w:t>
      </w:r>
      <w:bookmarkStart w:id="2722" w:name="pg13885_196529"/>
    </w:p>
    <w:p>
      <w:pPr>
        <w:pStyle w:val="BookText"/>
        <w:rPr/>
      </w:pPr>
      <w:bookmarkEnd w:id="2722"/>
      <w:r>
        <w:rPr>
          <w:rFonts w:ascii="Amiri" w:hAnsi="Amiri" w:eastAsia="Amiri" w:cs="Amiri"/>
          <w:color w:val="111111"/>
          <w:sz w:val="28"/>
          <w:sz w:val="28"/>
          <w:szCs w:val="28"/>
          <w:rtl w:val="true"/>
          <w:lang w:bidi="ar-SA"/>
        </w:rPr>
        <w:t>ما زاد علي الضرورة كجمع الأموال زائدا علي ما يحتاج إليه أو صرفها فيما لا يدعوه إليه ضرورة و لا يستحسن شرعا و يؤيده بعض الأخبار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حشر الحيوانات فقد ذكره المتكلمون من الخاصة و العامة علي اختلاف منهم في كيفيته و قد مر بعض القول فيه في الأبواب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تفسير قوله تعالي وَ إِذَا الْوُحُوشُ حُشِرَتْ قال قتادة يحشر كل شي‌ء حتي الذباب للقصاص و قالت المعتزلة إن الله تعالي يحشر الحيوانات كلها في ذلك اليوم ليعوّضها علي آلامها التي وصلت إليها في الدنيا بالموت و القتل و غير ذلك فإذا عوّضت عن تلك الآلام فإن شاء الله أن يبقي بعضها في الجنة إذا كان مستحسنا فعل و إن شاء أن يفنيه أفناه علي ما جاء به الخبر و أما أصحابنا فعندهم أنه لا يجب علي الله شي‌ء بحكم الاستحقاق و لكن الله تعالي يحشر الوحوش كلها فيقتص للجماء من القرناء ثم يقال لها موتي فتموت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علي حشرها عموما و خصوصا و كون بعضها مما يكون في الجنة كثيرة سيأتي بعضها في باب الجنة و قد مر بعضها في باب الركبان يوم القيامة و غيره كقولهم عليهم السلام في مانع الزكاة تنهشه كل ذات ناب بنابها و يطؤه كل ذات ظلف بظلفها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الصَّدُوقُ فِي الْفَقِيهِ بِإِسْنَادِهِ عَنِ السَّكُونِيِّ بِإِسْنَادِهِ أَنَّ النَّبِيَّ صلي الله عليه و آله أَبْصَرَ نَاقَةً مَعْقُولَةً وَ عَلَيْهَا جَهَازُهَا فَقَالَ أَيْنَ صَاحِبُهَا مُرُوهُ فَلْيَسْتَعِدَّ غَداً لِلْخُصُومَةِ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فِيهِ أَيْضاً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بَعِيرٍ حُجَّ عَلَيْهِ ثَلَاثَ سِنِينَ يُجْعَلُ مِنْ نَعَمِ الْجَنَّةِ وَ رُوِيَ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النَّبِيِّ صلي الله عليه و آله اسْتَفْرِهُوا ضَحَايَاكُمْ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قد سقط من هنا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الاخبار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المطبوع بأمر امين الضرب لكنه موجود في نسخة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كتبها بيده و صححها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مَطَايَاكُمْ عَلَي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خُيُولَ الْغُزَاةِ فِي الدُّنْيَا خُيُولُهُمْ فِي الْجَنَّةِ</w:t>
      </w:r>
      <w:r>
        <w:rPr>
          <w:rFonts w:eastAsia="Amiri" w:cs="Amiri" w:ascii="Amiri" w:hAnsi="Amiri"/>
          <w:color w:val="111111"/>
          <w:sz w:val="28"/>
          <w:szCs w:val="28"/>
          <w:rtl w:val="true"/>
          <w:lang w:bidi="ar-SA"/>
        </w:rPr>
        <w:t>.</w:t>
      </w:r>
    </w:p>
    <w:p>
      <w:pPr>
        <w:pStyle w:val="Heading5"/>
        <w:numPr>
          <w:ilvl w:val="4"/>
          <w:numId w:val="1"/>
        </w:numPr>
        <w:rPr/>
      </w:pPr>
      <w:bookmarkStart w:id="2723" w:name="__RefHeading___Toc1228094_3264237689"/>
      <w:bookmarkStart w:id="2724" w:name="_Toc1281"/>
      <w:bookmarkEnd w:id="2723"/>
      <w:r>
        <w:rPr>
          <w:rtl w:val="true"/>
        </w:rPr>
        <w:t>«</w:t>
      </w:r>
      <w:r>
        <w:rPr/>
        <w:t>51</w:t>
      </w:r>
      <w:r>
        <w:rPr>
          <w:rtl w:val="true"/>
        </w:rPr>
        <w:t>»</w:t>
      </w:r>
      <w:bookmarkEnd w:id="2724"/>
    </w:p>
    <w:p>
      <w:pPr>
        <w:pStyle w:val="BookText"/>
        <w:rPr/>
      </w:pPr>
      <w:r>
        <w:rPr>
          <w:rFonts w:ascii="Amiri" w:hAnsi="Amiri" w:eastAsia="Amiri" w:cs="Amiri"/>
          <w:color w:val="111111"/>
          <w:sz w:val="28"/>
          <w:sz w:val="28"/>
          <w:szCs w:val="28"/>
          <w:rtl w:val="true"/>
          <w:lang w:bidi="ar-SA"/>
        </w:rPr>
        <w:t>كِتَابُ زَيْدٍ النَّرْسِيِّ،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IRNazanin" w:hAnsi="IRNazanin" w:eastAsia="IRNazanin"/>
          <w:color w:val="111111"/>
          <w:sz w:val="28"/>
          <w:sz w:val="28"/>
          <w:szCs w:val="28"/>
          <w:rtl w:val="true"/>
          <w:lang w:bidi="fa-IR"/>
        </w:rPr>
        <w:t>امور مازاد بر ضرورت مثل جمع اموال بیش از مورد نیاز آن یا صرف آن در اموری که مورد ضرورت نیست و شرعا نیکو نیست، بشود و برخی اخبار چنانچه دانستی مؤید این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حشر حیوانات را متکلمان از شیعه و سنی با وجود اختلافی که بینشان هست، ذکر نموده اند و در ابواب گذشته برخی از سخنان در این باب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رازی در تفسیر آیه و إذا الوُحوشُ حُشِرَت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حتی مگس برای قصاص محشور می شود و معتزله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تمام حیوانات را محشور می کند تا بر آلامشان که در دنیا به آنان رسیده مثل مرگ و قتل و غیر آن، به آنان عوض دهد؛ وقتی عوض آن آلام به آنها داده شد، اگر خدا بخواهد برخی از آنان را در بهشت ابقا کند، اگر چنین ابقایی نیکو باشد، انجام می دهد و اگر بخواهد آن موجودات را فانی سازد، می کند طبق خبری که در این زمینه رسیده؛ اما اصحاب ما معتقدند چیزی به حکم استحقاق داشتن اشیا بر خدا واجب نمی شود؛ ولکن خدا همه وحوش را محشور می کند و از بی شاخ آنها برای شاخ دارشان قصاص می کند و سپس به وجوش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رازی</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دارد بر این که وحوش عموما و خصوصا محشور می شوند و برخی از وحوش از بهشتیان هستند فراوان است و برخی از آنها در باب بهشت خواهد آمد و برخی از آنها در باب سواران روز قیامت و غیر آن گذشت، مانند سخن معصومین علیهم السلام در باب کسی که زکات نمی دهد که هر جانور نیش داری او را با نیشش می گزد و هر جانور سُم داری او را با سمش لگد 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 روایت فرموده که پیامبر صلی الله علیه و آله ناقه ای را دید که زانویش بسته است در حالی که محملش بر پشت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ناقه کجاست؟ او را امر کنید که برای دشمنی فردا آماده باشد</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و همچنین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شتری که سه بار با آن حج گزارده شود از چهارپایان بهشت قرار داده می شود و هفت بار هم روایت شده است</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خود را که برای قربانی می برید، اکرام کنید که مرکبهای شما بر صراط خواهند بود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و روایت شده که اسبان جنگاوران در دنیا اسبان آنان در بهشت هستند</w:t>
      </w:r>
      <w:r>
        <w:rPr>
          <w:rFonts w:eastAsia="IRNazanin" w:cs="IRNazanin"/>
          <w:color w:val="111111"/>
          <w:sz w:val="28"/>
          <w:szCs w:val="28"/>
          <w:rtl w:val="true"/>
          <w:lang w:bidi="fa-IR"/>
        </w:rPr>
        <w:t>.</w:t>
      </w:r>
    </w:p>
    <w:p>
      <w:pPr>
        <w:pStyle w:val="Heading5"/>
        <w:numPr>
          <w:ilvl w:val="4"/>
          <w:numId w:val="1"/>
        </w:numPr>
        <w:rPr/>
      </w:pPr>
      <w:bookmarkStart w:id="2725" w:name="__RefHeading___Toc1228096_3264237689"/>
      <w:bookmarkStart w:id="2726" w:name="_Toc1282"/>
      <w:bookmarkEnd w:id="2725"/>
      <w:r>
        <w:rPr>
          <w:rtl w:val="true"/>
        </w:rPr>
        <w:t xml:space="preserve">روایت </w:t>
      </w:r>
      <w:r>
        <w:rPr/>
        <w:t>51</w:t>
      </w:r>
      <w:r>
        <w:rPr>
          <w:rtl w:val="true"/>
        </w:rPr>
        <w:t>.</w:t>
      </w:r>
      <w:bookmarkEnd w:id="272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w:t>
      </w:r>
      <w:bookmarkStart w:id="2727" w:name="pg13885_196530"/>
    </w:p>
    <w:p>
      <w:pPr>
        <w:pStyle w:val="BookText"/>
        <w:rPr/>
      </w:pPr>
      <w:bookmarkEnd w:id="2727"/>
      <w:r>
        <w:rPr>
          <w:rFonts w:ascii="Amiri" w:hAnsi="Amiri" w:eastAsia="Amiri" w:cs="Amiri"/>
          <w:color w:val="111111"/>
          <w:sz w:val="28"/>
          <w:sz w:val="28"/>
          <w:szCs w:val="28"/>
          <w:rtl w:val="true"/>
          <w:lang w:bidi="ar-SA"/>
        </w:rPr>
        <w:t>لَيُخَاصِرُ الْعَبْدَ الْمُؤْمِنَ يَوْمَ الْقِيَامَةِ وَ الْمُؤْمِنُ يُخَاصِرُ رَبَّهُ يُذَكِّرُهُ ذُنُوبَهُ قُلْتُ وَ مَا يُخَاصِرُ قَالَ فَوَضَعَ يَدَهُ عَلَي خَاصِرَتِهِ فَقَالَ هَكَذَا يُنَاجِي الرَّجُلُ مِنَّا أَخَاهُ فِي الْأَمْرِ يُسِرُّهُ إِلَيْهِ</w:t>
      </w:r>
      <w:r>
        <w:rPr>
          <w:rFonts w:eastAsia="Amiri" w:cs="Amiri" w:ascii="Amiri" w:hAnsi="Amiri"/>
          <w:color w:val="111111"/>
          <w:sz w:val="28"/>
          <w:szCs w:val="28"/>
          <w:rtl w:val="true"/>
          <w:lang w:bidi="ar-SA"/>
        </w:rPr>
        <w:t>.</w:t>
      </w:r>
    </w:p>
    <w:p>
      <w:pPr>
        <w:pStyle w:val="Heading5"/>
        <w:numPr>
          <w:ilvl w:val="4"/>
          <w:numId w:val="1"/>
        </w:numPr>
        <w:rPr/>
      </w:pPr>
      <w:bookmarkStart w:id="2728" w:name="__RefHeading___Toc1228098_3264237689"/>
      <w:bookmarkStart w:id="2729" w:name="_Toc1283"/>
      <w:bookmarkEnd w:id="2728"/>
      <w:r>
        <w:rPr>
          <w:rtl w:val="true"/>
        </w:rPr>
        <w:t>بيان</w:t>
      </w:r>
      <w:bookmarkEnd w:id="2729"/>
    </w:p>
    <w:p>
      <w:pPr>
        <w:pStyle w:val="BookText"/>
        <w:rPr/>
      </w:pPr>
      <w:r>
        <w:rPr>
          <w:rFonts w:ascii="Amiri" w:hAnsi="Amiri" w:eastAsia="Amiri" w:cs="Amiri"/>
          <w:color w:val="111111"/>
          <w:sz w:val="28"/>
          <w:sz w:val="28"/>
          <w:szCs w:val="28"/>
          <w:rtl w:val="true"/>
          <w:lang w:bidi="ar-SA"/>
        </w:rPr>
        <w:t>الكلام مسوق علي الاستعارة أي يسر إليه و لا يطلع علي ذنوبه غيره كأنه يخاصره و الأخبار من هذا الباب كثيرة في سائر الأبواب</w:t>
      </w:r>
      <w:r>
        <w:rPr>
          <w:rFonts w:eastAsia="Amiri" w:cs="Amiri" w:ascii="Amiri" w:hAnsi="Amiri"/>
          <w:color w:val="111111"/>
          <w:sz w:val="28"/>
          <w:szCs w:val="28"/>
          <w:rtl w:val="true"/>
          <w:lang w:bidi="ar-SA"/>
        </w:rPr>
        <w:t>.</w:t>
      </w:r>
    </w:p>
    <w:p>
      <w:pPr>
        <w:pStyle w:val="Heading3"/>
        <w:numPr>
          <w:ilvl w:val="2"/>
          <w:numId w:val="1"/>
        </w:numPr>
        <w:rPr/>
      </w:pPr>
      <w:bookmarkStart w:id="2730" w:name="__RefHeading___Toc1228100_3264237689"/>
      <w:bookmarkStart w:id="2731" w:name="_Toc1284"/>
      <w:bookmarkEnd w:id="2730"/>
      <w:r>
        <w:rPr>
          <w:rtl w:val="true"/>
        </w:rPr>
        <w:t xml:space="preserve">باب </w:t>
      </w:r>
      <w:r>
        <w:rPr/>
        <w:t>12</w:t>
      </w:r>
      <w:r>
        <w:rPr>
          <w:rtl w:val="true"/>
        </w:rPr>
        <w:t xml:space="preserve"> </w:t>
      </w:r>
      <w:r>
        <w:rPr>
          <w:rtl w:val="true"/>
        </w:rPr>
        <w:t>السؤال عن الرسل و الأمم‌</w:t>
      </w:r>
      <w:bookmarkEnd w:id="2731"/>
    </w:p>
    <w:p>
      <w:pPr>
        <w:pStyle w:val="Heading4"/>
        <w:numPr>
          <w:ilvl w:val="3"/>
          <w:numId w:val="1"/>
        </w:numPr>
        <w:rPr/>
      </w:pPr>
      <w:bookmarkStart w:id="2732" w:name="__RefHeading___Toc1228102_3264237689"/>
      <w:bookmarkStart w:id="2733" w:name="_Toc1285"/>
      <w:bookmarkEnd w:id="2732"/>
      <w:r>
        <w:rPr>
          <w:rtl w:val="true"/>
        </w:rPr>
        <w:t>الآيات</w:t>
      </w:r>
      <w:bookmarkEnd w:id="2733"/>
    </w:p>
    <w:p>
      <w:pPr>
        <w:pStyle w:val="Heading5"/>
        <w:numPr>
          <w:ilvl w:val="4"/>
          <w:numId w:val="1"/>
        </w:numPr>
        <w:rPr/>
      </w:pPr>
      <w:bookmarkStart w:id="2734" w:name="__RefHeading___Toc1228104_3264237689"/>
      <w:bookmarkStart w:id="2735" w:name="_Toc1286"/>
      <w:bookmarkEnd w:id="2734"/>
      <w:r>
        <w:rPr>
          <w:rtl w:val="true"/>
        </w:rPr>
        <w:t>المائدة</w:t>
      </w:r>
      <w:r>
        <w:rPr>
          <w:rtl w:val="true"/>
        </w:rPr>
        <w:t>:</w:t>
      </w:r>
      <w:bookmarkEnd w:id="2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 اللَّهُ الرُّسُلَ فَيَقُولُ ما ذا أُجِبْتُمْ قالُوا لا عِلْمَ لَنا إِنَّكَ أَنْتَ عَلَّامُ الْغُيُوبِ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2736" w:name="__RefHeading___Toc1228106_3264237689"/>
      <w:bookmarkStart w:id="2737" w:name="_Toc1287"/>
      <w:bookmarkEnd w:id="2736"/>
      <w:r>
        <w:rPr>
          <w:rtl w:val="true"/>
        </w:rPr>
        <w:t>الأعراف</w:t>
      </w:r>
      <w:r>
        <w:rPr>
          <w:rtl w:val="true"/>
        </w:rPr>
        <w:t>:</w:t>
      </w:r>
      <w:bookmarkEnd w:id="2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الَّذِينَ أُرْسِلَ إِلَيْهِمْ وَ لَنَسْئَلَنَّ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فَلَنَقُصَّنَّ عَلَيْهِمْ بِعِلْمٍ وَ ما كُنَّا غائِبِينَ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738" w:name="__RefHeading___Toc1228108_3264237689"/>
      <w:bookmarkStart w:id="2739" w:name="_Toc1288"/>
      <w:bookmarkEnd w:id="2738"/>
      <w:r>
        <w:rPr>
          <w:rtl w:val="true"/>
        </w:rPr>
        <w:t>تفسير</w:t>
      </w:r>
      <w:r>
        <w:rPr>
          <w:rtl w:val="true"/>
        </w:rPr>
        <w:t>:</w:t>
      </w:r>
      <w:bookmarkEnd w:id="2739"/>
    </w:p>
    <w:p>
      <w:pPr>
        <w:pStyle w:val="Heading5"/>
        <w:numPr>
          <w:ilvl w:val="4"/>
          <w:numId w:val="1"/>
        </w:numPr>
        <w:rPr/>
      </w:pPr>
      <w:bookmarkStart w:id="2740" w:name="__RefHeading___Toc1228110_3264237689"/>
      <w:bookmarkStart w:id="2741" w:name="_Toc1289"/>
      <w:bookmarkEnd w:id="2740"/>
      <w:r>
        <w:rPr>
          <w:rtl w:val="true"/>
        </w:rPr>
        <w:t>اشاره</w:t>
      </w:r>
      <w:bookmarkEnd w:id="2741"/>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 ذا أُجِبْتُمْ أي ما الذي أجابكم قومكم فيما دعوتموهم إليه و هذا تقرير في صورة الاستفهام علي وجه التوبيخ للمنافقين عند إظهار فضيحتهم علي رءوس الأشهاد قالُوا لا عِلْمَ لَنا قيل فيه أقوال أحدها أن للقيامة أهوالا حتي تزول القلوب عن مواضعها فإذا رجعت القلوب إلي مواضعها شهدوا لمن صدقهم و علي من كذبهم يريد أنهم عزبت عنهم أفهامهم من هول يوم القيامة فقالوا لا علم لنا و ثانيها أن المراد لا علم لنا كعلمك لأنك تعلم غيبهم و باطنهم و لسنا نعلم غيبهم و باطنهم و ذلك هو الذي يقع عليه الجزاء و اختاره الجبائي و أنكر القول الأول و قال كيف يجوز ذهولهم من هول يوم القيامة مع قوله سبحانه لا يَحْزُنُهُمُ الْفَزَعُ الْأَكْبَرُ و قوله لا خَوْفٌ عَلَيْهِمْ وَ لا هُمْ يَحْزَنُونَ و يمكن أن يجاب عن ذلك بأن الفزع الأكبر دخول النار و قوله لا خَوْفٌ عَلَيْهِمْ هو كالبشارة بالنجاة من أهوال ذلك اليوم مثل ما يقال للمريض لا بأس عليك و لا</w:t>
      </w:r>
    </w:p>
    <w:p>
      <w:pPr>
        <w:pStyle w:val="BookText"/>
        <w:rPr/>
      </w:pPr>
      <w:r>
        <w:rPr>
          <w:rFonts w:ascii="IRNazanin" w:hAnsi="IRNazanin" w:eastAsia="IRNazanin"/>
          <w:color w:val="111111"/>
          <w:sz w:val="28"/>
          <w:sz w:val="28"/>
          <w:szCs w:val="28"/>
          <w:rtl w:val="true"/>
          <w:lang w:bidi="fa-IR"/>
        </w:rPr>
        <w:t>روز قیامت با بنده مؤمن مخاصره می کند و مؤمن نیز با پروردگارش مخاصره می کند در حالی که خداوند گناهانش را به یادش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مخاصره چیست؟ حضرت دست خود را بر کمر خود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به این صورت با برادرش در امری نجوا نموده و با او سرّی سخن می گوید؛</w:t>
      </w:r>
      <w:r>
        <w:rPr>
          <w:rStyle w:val="FootnoteAnchor"/>
          <w:rtl w:val="true"/>
        </w:rPr>
        <w:footnoteReference w:id="979"/>
      </w:r>
    </w:p>
    <w:p>
      <w:pPr>
        <w:pStyle w:val="Heading5"/>
        <w:numPr>
          <w:ilvl w:val="4"/>
          <w:numId w:val="1"/>
        </w:numPr>
        <w:rPr/>
      </w:pPr>
      <w:bookmarkStart w:id="2742" w:name="__RefHeading___Toc1228112_3264237689"/>
      <w:bookmarkStart w:id="2743" w:name="_Toc1290"/>
      <w:bookmarkEnd w:id="2742"/>
      <w:r>
        <w:rPr>
          <w:rtl w:val="true"/>
        </w:rPr>
        <w:t>توضیح</w:t>
      </w:r>
      <w:bookmarkEnd w:id="2743"/>
    </w:p>
    <w:p>
      <w:pPr>
        <w:pStyle w:val="BookText"/>
        <w:rPr/>
      </w:pPr>
      <w:r>
        <w:rPr>
          <w:rFonts w:ascii="IRNazanin" w:hAnsi="IRNazanin" w:eastAsia="IRNazanin"/>
          <w:color w:val="111111"/>
          <w:sz w:val="28"/>
          <w:sz w:val="28"/>
          <w:szCs w:val="28"/>
          <w:rtl w:val="true"/>
          <w:lang w:bidi="fa-IR"/>
        </w:rPr>
        <w:t>این کلام با استعاره آورده شده؛ یعنی خدا سرّی با او سخن می گوید و غیر بنده مؤمنش را بر گناهش مطلع نمی سازد و گویی با او دست به کمر سخن می گوید و اخبار از این باب در سایر ابواب فراوان است</w:t>
      </w:r>
      <w:r>
        <w:rPr>
          <w:rFonts w:eastAsia="IRNazanin" w:cs="IRNazanin"/>
          <w:color w:val="111111"/>
          <w:sz w:val="28"/>
          <w:szCs w:val="28"/>
          <w:rtl w:val="true"/>
          <w:lang w:bidi="fa-IR"/>
        </w:rPr>
        <w:t>.</w:t>
      </w:r>
    </w:p>
    <w:p>
      <w:pPr>
        <w:pStyle w:val="Heading3"/>
        <w:numPr>
          <w:ilvl w:val="2"/>
          <w:numId w:val="1"/>
        </w:numPr>
        <w:rPr/>
      </w:pPr>
      <w:bookmarkStart w:id="2744" w:name="__RefHeading___Toc1228114_3264237689"/>
      <w:bookmarkStart w:id="2745" w:name="_Toc1291"/>
      <w:bookmarkEnd w:id="2744"/>
      <w:r>
        <w:rPr>
          <w:rtl w:val="true"/>
        </w:rPr>
        <w:t>باب دوازدهم</w:t>
      </w:r>
      <w:r>
        <w:rPr>
          <w:rtl w:val="true"/>
        </w:rPr>
        <w:t xml:space="preserve">: </w:t>
      </w:r>
      <w:r>
        <w:rPr>
          <w:rtl w:val="true"/>
        </w:rPr>
        <w:t>سؤال از رسولان و امتها</w:t>
      </w:r>
      <w:bookmarkEnd w:id="2745"/>
    </w:p>
    <w:p>
      <w:pPr>
        <w:pStyle w:val="Heading4"/>
        <w:numPr>
          <w:ilvl w:val="3"/>
          <w:numId w:val="1"/>
        </w:numPr>
        <w:rPr/>
      </w:pPr>
      <w:bookmarkStart w:id="2746" w:name="__RefHeading___Toc1228116_3264237689"/>
      <w:bookmarkStart w:id="2747" w:name="_Toc1292"/>
      <w:bookmarkEnd w:id="2746"/>
      <w:r>
        <w:rPr>
          <w:rtl w:val="true"/>
        </w:rPr>
        <w:t>آیات</w:t>
      </w:r>
      <w:bookmarkEnd w:id="2747"/>
    </w:p>
    <w:p>
      <w:pPr>
        <w:pStyle w:val="Heading5"/>
        <w:numPr>
          <w:ilvl w:val="4"/>
          <w:numId w:val="1"/>
        </w:numPr>
        <w:rPr/>
      </w:pPr>
      <w:bookmarkStart w:id="2748" w:name="__RefHeading___Toc1228118_3264237689"/>
      <w:bookmarkStart w:id="2749" w:name="_Toc1293"/>
      <w:bookmarkEnd w:id="2748"/>
      <w:r>
        <w:rPr>
          <w:rtl w:val="true"/>
        </w:rPr>
        <w:t>المائدة</w:t>
      </w:r>
      <w:r>
        <w:rPr>
          <w:rtl w:val="true"/>
        </w:rPr>
        <w:t>:</w:t>
      </w:r>
      <w:bookmarkEnd w:id="2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 اللَّهُ الرُّسُلَ فَیَقُولُ ما ذا أُجِبْتُمْ قالُوا لا عِلْمَ لَنا إِنَّکَ أَنْتَ عَلَّامُ الْغُیُوبِ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پیامبران را جمع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دعوتتان به اجرای دستورهای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شما داده 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دانشِ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دانشی نیست؛ یقیناً تویی که به نهان ها بسیار دانایی</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5"/>
        <w:numPr>
          <w:ilvl w:val="4"/>
          <w:numId w:val="1"/>
        </w:numPr>
        <w:rPr/>
      </w:pPr>
      <w:bookmarkStart w:id="2750" w:name="__RefHeading___Toc1228120_3264237689"/>
      <w:bookmarkStart w:id="2751" w:name="_Toc1294"/>
      <w:bookmarkEnd w:id="2750"/>
      <w:r>
        <w:rPr>
          <w:rtl w:val="true"/>
        </w:rPr>
        <w:t>الأعراف</w:t>
      </w:r>
      <w:r>
        <w:rPr>
          <w:rtl w:val="true"/>
        </w:rPr>
        <w:t>:</w:t>
      </w:r>
      <w:bookmarkEnd w:id="2751"/>
    </w:p>
    <w:p>
      <w:pPr>
        <w:pStyle w:val="BookText"/>
        <w:rPr/>
      </w:pPr>
      <w:r>
        <w:rPr>
          <w:rFonts w:ascii="Amiri" w:hAnsi="Amiri" w:eastAsia="Amiri" w:cs="Amiri"/>
          <w:color w:val="111111"/>
          <w:sz w:val="28"/>
          <w:sz w:val="28"/>
          <w:szCs w:val="28"/>
          <w:rtl w:val="true"/>
          <w:lang w:bidi="ar-SA"/>
        </w:rPr>
        <w:t xml:space="preserve">فَلَنَسْأَلَنَّ الَّذِینَ أُرْسِلَ إِلَیْهِمْ وَلَنَسْأَلَنَّ الْمُرْسَلِینَ </w:t>
      </w: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پیامبران به سویشان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پذیرفتن و نپذیرفتن رسالت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شخص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تبلیغ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پرسش خواهیم کرد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فَلَنَقُصَّنَّ عَلَیْهِمْ بِعِلْمٍ وَمَا کُنَّا غَائِبِینَ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بی تردید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عقاید، اعمال و اخلاقشان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گاه از آنان غایب نبوده ایم</w:t>
      </w:r>
      <w:r>
        <w:rPr>
          <w:rFonts w:eastAsia="IRNazanin" w:cs="IRNazanin"/>
          <w:color w:val="111111"/>
          <w:sz w:val="28"/>
          <w:szCs w:val="28"/>
          <w:rtl w:val="true"/>
          <w:lang w:bidi="fa-IR"/>
        </w:rPr>
        <w:t>.</w:t>
      </w:r>
    </w:p>
    <w:p>
      <w:pPr>
        <w:pStyle w:val="Heading4"/>
        <w:numPr>
          <w:ilvl w:val="3"/>
          <w:numId w:val="1"/>
        </w:numPr>
        <w:rPr/>
      </w:pPr>
      <w:bookmarkStart w:id="2752" w:name="__RefHeading___Toc1228122_3264237689"/>
      <w:bookmarkStart w:id="2753" w:name="_Toc1295"/>
      <w:bookmarkEnd w:id="2752"/>
      <w:r>
        <w:rPr>
          <w:rtl w:val="true"/>
        </w:rPr>
        <w:t>تفسیر</w:t>
      </w:r>
      <w:bookmarkEnd w:id="275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در مورد آیه ما ذا أُجِبْتُمْ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شما چه جوابی درباره آنچه آنان را به آن دعوت کردید به شما دادند و این تثبیت در صورت استفهام است بر وجه توبیخ منافقان هنگامی که رسوایی آنان در محضر شاهدان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لا عِلْمَ لَنا گفته شده درباره این آیه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قیامت ترسهایی دارد تا جائی که دلها را از جایش می کَند؛ پس وقتی دلها به جایش برگشت، انبیا علیه کسی که انبیا را تصدیق کرد و علیه کسی که آنان را تکذیب کرد گواهی می دهند و مراد خداوند اینست که فهم و درکشان از ترس روز قیامت از آنان دور شده که در نتیجه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علمی نداریم؛ و دوم آنکه مرادشان اینست که علم ما مثل علم تو نیست؛ زیرا تو غیب آنان و باطنشان را می دانی و ما غیب و باطن آنان را نمی دانیم و این همان چیزی است که جزا بر آن واقع می شود و جبائی این احتمال را برگزیده و قول اول را منکر 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شدن انبیا از ترس روز قیامت چگونه ممکن است با این که خدای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بزرگتر آنان را محزون نمی کند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بر آنان نیست و محزون نمی شوند و ممکن است جواب جبائی را به این نحو داد که فزع بزرگتر داخل آتش شدن است و آیه خوفی بر آنان نیست چیزی مثل بشارت بر نجات از ترسهای آن روز است، مثل این که به مریض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w:t>
      </w:r>
    </w:p>
    <w:p>
      <w:pPr>
        <w:pStyle w:val="BookText"/>
        <w:rPr/>
      </w:pPr>
      <w:r>
        <w:rPr>
          <w:rFonts w:ascii="Amiri" w:hAnsi="Amiri" w:eastAsia="Amiri" w:cs="Amiri"/>
          <w:color w:val="111111"/>
          <w:sz w:val="28"/>
          <w:sz w:val="28"/>
          <w:szCs w:val="28"/>
          <w:rtl w:val="true"/>
          <w:lang w:bidi="ar-SA"/>
        </w:rPr>
        <w:t xml:space="preserve">خوف عليك و ثالثها أن معناه لا حقيقة لعلمنا إذ كنا نعلم جوابهم و ما كان من أفعالهم وقت حياتنا و لا نعلم ما كان منهم بعد وفاتنا </w:t>
      </w:r>
      <w:r>
        <w:rPr>
          <w:rStyle w:val="FootnoteAnchor"/>
          <w:rtl w:val="true"/>
        </w:rPr>
        <w:footnoteReference w:id="980"/>
      </w:r>
      <w:r>
        <w:rPr>
          <w:rFonts w:ascii="Amiri" w:hAnsi="Amiri" w:eastAsia="Amiri" w:cs="Amiri"/>
          <w:color w:val="111111"/>
          <w:sz w:val="28"/>
          <w:sz w:val="28"/>
          <w:szCs w:val="28"/>
          <w:rtl w:val="true"/>
          <w:lang w:bidi="ar-SA"/>
        </w:rPr>
        <w:t>و إنما الثواب و الجزاء يستحقان بما تقع به الخاتمة مما يموتون عليه و رابعها أن المراد لا علم لنا إلا ما علمتنا فحذف لدلالة الكلام عليه و خامسها أن المراد به تحقيق فضيحتهم أي أنت أعلم بحالهم منا و لا تحتاج في ذلك إلي شهادتنا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فَلَنَسْئَلَنَّ الَّذِينَ أُرْسِلَ إِلَيْهِمْ وَ لَنَسْئَلَنَّ الْمُرْسَلِينَ أقسم الله سبحانه أنه يسأل المكلفين الذين أرسل إليهم رسله و أقسم أيضا أنه يسأل المرسلين الذين بعثهم فيسأل هؤلاء عن الإبلاغ و أولئك عن الامتثال و هو تعالي و إن كان عالما بما كان منهم فإنما أخرج الكلام مخرج التهديد و الزجر ليتأهب العباد بحسن الاستعداد لذلك السؤال و قيل إنه يسأل الأمم عن الإجابة و يسأل الرسل ما ذا عملت أممهم في ما جاءوا به و قيل إن الأمم يسألون سؤال توبيخ و الأنبياء يسألون سؤال شهادة علي الحق و أما فائدة السؤال فأشياء منها أن تعلم الخلائق أنه سبحانه أرسل الرسل و أزاح العلة و أنه لا يظلم أحدا و منها أن يعلموا أن الكفار استحقوا العذاب بأفعالهم و منها أن يزداد سرور أهل الإيمان بالثناء الجميل عليهم و يزداد غم الكفار بما يظهر من أعمالهم القبيحة و منها أن ذلك لطف للمكلفين إذا أخبروا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يسأل علي هذا أن يقال كيف يجمع بين قوله تعالي وَ لا يُسْئَلُ عَنْ ذُنُوبِهِمُ الْمُجْرِمُونَ </w:t>
      </w:r>
      <w:r>
        <w:rPr>
          <w:rStyle w:val="FootnoteAnchor"/>
          <w:rtl w:val="true"/>
        </w:rPr>
        <w:footnoteReference w:id="981"/>
      </w:r>
      <w:r>
        <w:rPr>
          <w:rFonts w:ascii="Amiri" w:hAnsi="Amiri" w:eastAsia="Amiri" w:cs="Amiri"/>
          <w:color w:val="111111"/>
          <w:sz w:val="28"/>
          <w:sz w:val="28"/>
          <w:szCs w:val="28"/>
          <w:rtl w:val="true"/>
          <w:lang w:bidi="ar-SA"/>
        </w:rPr>
        <w:t xml:space="preserve">فَيَوْمَئِذٍ لا يُسْئَلُ عَنْ ذَنْبِهِ إِنْسٌ وَ لا جَانٌّ </w:t>
      </w:r>
      <w:r>
        <w:rPr>
          <w:rStyle w:val="FootnoteAnchor"/>
          <w:rtl w:val="true"/>
        </w:rPr>
        <w:footnoteReference w:id="982"/>
      </w:r>
      <w:r>
        <w:rPr>
          <w:rFonts w:ascii="Amiri" w:hAnsi="Amiri" w:eastAsia="Amiri" w:cs="Amiri"/>
          <w:color w:val="111111"/>
          <w:sz w:val="28"/>
          <w:sz w:val="28"/>
          <w:szCs w:val="28"/>
          <w:rtl w:val="true"/>
          <w:lang w:bidi="ar-SA"/>
        </w:rPr>
        <w:t xml:space="preserve">و قوله فَلَنَسْئَلَنَّ الَّذِينَ أُرْسِلَ إِلَيْهِمْ </w:t>
      </w:r>
      <w:r>
        <w:rPr>
          <w:rStyle w:val="FootnoteAnchor"/>
          <w:rtl w:val="true"/>
        </w:rPr>
        <w:footnoteReference w:id="983"/>
      </w:r>
      <w:r>
        <w:rPr>
          <w:rFonts w:ascii="Amiri" w:hAnsi="Amiri" w:eastAsia="Amiri" w:cs="Amiri"/>
          <w:color w:val="111111"/>
          <w:sz w:val="28"/>
          <w:sz w:val="28"/>
          <w:szCs w:val="28"/>
          <w:rtl w:val="true"/>
          <w:lang w:bidi="ar-SA"/>
        </w:rPr>
        <w:t xml:space="preserve">فَوَ رَبِّكَ لَنَسْئَلَنَّهُمْ أَجْمَعِينَ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 الجواب عنه من وجوه أحدها أنه سبحانه نفي أن يسألهم سؤال استرشاد و</w:t>
      </w:r>
    </w:p>
    <w:p>
      <w:pPr>
        <w:pStyle w:val="BookText"/>
        <w:rPr/>
      </w:pPr>
      <w:r>
        <w:rPr>
          <w:rFonts w:ascii="IRNazanin" w:hAnsi="IRNazanin" w:eastAsia="IRNazanin"/>
          <w:color w:val="111111"/>
          <w:sz w:val="28"/>
          <w:sz w:val="28"/>
          <w:szCs w:val="28"/>
          <w:rtl w:val="true"/>
          <w:lang w:bidi="fa-IR"/>
        </w:rPr>
        <w:t>و هراسی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آنست که معنای آیه اینست که ما که جواب آنان را می دانیم و وقت حیاتمان افعال آنان را می دانستیم، علم ما حقیقتی ندارد و آنچه بعت از وفات ما از ما سر زد را نمی دانیم و ثواب و عقاب مستحق وضعیت نهایی شخص است و بر اعتقاد و عملی که بر آن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آنکه مراد آنست که ما علمی نداریم مگر آنچه تو به ما یاد دادی که قسمت دوم به خاطر دلالت کلام بر آن حذف شده و وجه پنجم آنست که مراد از این جمله محقق ساختن رسوایی آنان است یعنی خدایا تو از حال آنان از ما آگاه تر هستی و در این امر محتاج گواهی ما نیستی</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و درباره آیه فَلَنَسْئَلَنَّ الَّذینَ أُرْسِلَ إِلَیْهِمْ وَ لَنَسْئَلَنَّ الْمُرْسَلینَ خدای سبحان قسم خورده که از مکلفینی که رسولانش را به سوی آنان فرستاده سؤال کند و همچنین قسم خورده از پیامبرانی که مبعوث فرموده سؤال کند؛ پس از اینان از ابلاغ رسالت و از آنان از امتثال امر بپرسد و خدای متعال اگر چه نسبت به امور آنان آگاه است، ولی کلام را به سیاق تهدید و نهی آورده تا بندگان با استعداد نیکویی برای آن سؤال مهیا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اجابت امتها و از رسولان در این باره که امتهایشان در وحیی که آوردند چه کرده اند می پرسد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امتها سؤال توبیخی و از انبیا سؤال گواهی بر حق پرسیده می شود؛ اما فایده سؤال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خلائق بفهمند که خدای سبحان رسولان را فرستاده و راه عذر را بسته و به احدی ستم نمی کند و دیگر آنکه بدانند که کفار مستحق عذابند و دیگرآنکه سرور اهل ایمان با مدح زیبای از آنان بیشتر شود و اندوه کفار به سبب آشکار شدن اعمال قبیحشان افزون گردد و دیگر آنکه این امر لطف در حق مکلفین است، وقتی به آن خبر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سؤالاتی که طبق این مبنا پرسیده می شود اینست که چگونه جمع می شود بین آیه وَ لا یُسْئَلُ عَنْ ذُنُوبِهِمُ الْمُجْرِمُونَ یعنی مجرمان از گناهانشان پرسیده نمی شوند و آیه فَیَوْمَئِذٍ لا یُسْئَلُ عَنْ ذَنْبِهِ إِنْسٌ وَ لا جَانٌّ یعنی در آن روز انس و جنی از گناهش پرسیده نشود، و بین این آیات فَلَنَسْئَلَنَّ الَّذینَ أُرْسِلَ إِلَیْهِم یعنی پس حتما از کسانی که به سوی آنان پیامبر فرستاده شد سؤال می کنیم و آیه فَوَ رَبِّکَ لَنَسْئَلَنَّهُمْ أَجْمَعینَ یعنی قسم به پروردگارت که از همه آنها خواهیم پرسید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اشکال چند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خدای سبحان در سوره الرحمن نفی فرموده که از آنان سؤال برای درک بیشتر </w:t>
      </w:r>
      <w:bookmarkStart w:id="2754" w:name="pg13885_196532"/>
    </w:p>
    <w:p>
      <w:pPr>
        <w:pStyle w:val="BookText"/>
        <w:rPr/>
      </w:pPr>
      <w:bookmarkEnd w:id="2754"/>
      <w:r>
        <w:rPr>
          <w:rFonts w:ascii="Amiri" w:hAnsi="Amiri" w:eastAsia="Amiri" w:cs="Amiri"/>
          <w:color w:val="111111"/>
          <w:sz w:val="28"/>
          <w:sz w:val="28"/>
          <w:szCs w:val="28"/>
          <w:rtl w:val="true"/>
          <w:lang w:bidi="ar-SA"/>
        </w:rPr>
        <w:t xml:space="preserve">استعلام و إنما يسألهم سؤال تبكيت و تقريع و لذلك قال عقيبه يُعْرَفُ الْمُجْرِمُونَ بِسِيماهُمْ </w:t>
      </w:r>
      <w:r>
        <w:rPr>
          <w:rStyle w:val="FootnoteAnchor"/>
          <w:rtl w:val="true"/>
        </w:rPr>
        <w:footnoteReference w:id="986"/>
      </w:r>
      <w:r>
        <w:rPr>
          <w:rFonts w:ascii="Amiri" w:hAnsi="Amiri" w:eastAsia="Amiri" w:cs="Amiri"/>
          <w:color w:val="111111"/>
          <w:sz w:val="28"/>
          <w:sz w:val="28"/>
          <w:szCs w:val="28"/>
          <w:rtl w:val="true"/>
          <w:lang w:bidi="ar-SA"/>
        </w:rPr>
        <w:t xml:space="preserve">و أما سؤال المرسلين فهو توبيخ للكفار و تقريع لهم و ثانيها أنهم إنما يسألون يوم القيامة كما قال وَ قِفُوهُمْ إِنَّهُمْ مَسْؤُلُونَ </w:t>
      </w:r>
      <w:r>
        <w:rPr>
          <w:rStyle w:val="FootnoteAnchor"/>
          <w:rtl w:val="true"/>
        </w:rPr>
        <w:footnoteReference w:id="987"/>
      </w:r>
      <w:r>
        <w:rPr>
          <w:rFonts w:ascii="Amiri" w:hAnsi="Amiri" w:eastAsia="Amiri" w:cs="Amiri"/>
          <w:color w:val="111111"/>
          <w:sz w:val="28"/>
          <w:sz w:val="28"/>
          <w:szCs w:val="28"/>
          <w:rtl w:val="true"/>
          <w:lang w:bidi="ar-SA"/>
        </w:rPr>
        <w:t xml:space="preserve">ثم تنقطع مسألتهم عند حصولهم في العقوبة و عند دخولهم النار و ثالثها أن في القيامة مواقف ففي بعضها يسأل و في بعضها لا يسأل فلا تضاد و أما الجمع بين قوله فَلا أَنْسابَ بَيْنَهُمْ يَوْمَئِذٍ وَ لا يَتَساءَلُونَ </w:t>
      </w:r>
      <w:r>
        <w:rPr>
          <w:rStyle w:val="FootnoteAnchor"/>
          <w:rtl w:val="true"/>
        </w:rPr>
        <w:footnoteReference w:id="988"/>
      </w:r>
      <w:r>
        <w:rPr>
          <w:rFonts w:ascii="Amiri" w:hAnsi="Amiri" w:eastAsia="Amiri" w:cs="Amiri"/>
          <w:color w:val="111111"/>
          <w:sz w:val="28"/>
          <w:sz w:val="28"/>
          <w:szCs w:val="28"/>
          <w:rtl w:val="true"/>
          <w:lang w:bidi="ar-SA"/>
        </w:rPr>
        <w:t xml:space="preserve">و قوله فَأَقْبَلَ بَعْضُهُمْ عَلي بَعْضٍ يَتَساءَلُونَ </w:t>
      </w:r>
      <w:r>
        <w:rPr>
          <w:rStyle w:val="FootnoteAnchor"/>
          <w:rtl w:val="true"/>
        </w:rPr>
        <w:footnoteReference w:id="989"/>
      </w:r>
      <w:r>
        <w:rPr>
          <w:rFonts w:ascii="Amiri" w:hAnsi="Amiri" w:eastAsia="Amiri" w:cs="Amiri"/>
          <w:color w:val="111111"/>
          <w:sz w:val="28"/>
          <w:sz w:val="28"/>
          <w:szCs w:val="28"/>
          <w:rtl w:val="true"/>
          <w:lang w:bidi="ar-SA"/>
        </w:rPr>
        <w:t xml:space="preserve">فهو أن الأول معناه أنهم لا يتساءلون سؤال استخبار عن الحال التي جهلها بعضهم لتشاغلهم عن ذلك و الثاني معناه يسأل بعضهم بعضا سؤال تلاوم كما قال في موضع آخر يَتَلاوَمُونَ </w:t>
      </w:r>
      <w:r>
        <w:rPr>
          <w:rStyle w:val="FootnoteAnchor"/>
          <w:rtl w:val="true"/>
        </w:rPr>
        <w:footnoteReference w:id="990"/>
      </w:r>
      <w:r>
        <w:rPr>
          <w:rFonts w:ascii="Amiri" w:hAnsi="Amiri" w:eastAsia="Amiri" w:cs="Amiri"/>
          <w:color w:val="111111"/>
          <w:sz w:val="28"/>
          <w:sz w:val="28"/>
          <w:szCs w:val="28"/>
          <w:rtl w:val="true"/>
          <w:lang w:bidi="ar-SA"/>
        </w:rPr>
        <w:t xml:space="preserve">و كقوله أَ نَحْنُ صَدَدْناكُمْ عَنِ الْهُدي </w:t>
      </w:r>
      <w:r>
        <w:rPr>
          <w:rStyle w:val="FootnoteAnchor"/>
          <w:rtl w:val="true"/>
        </w:rPr>
        <w:footnoteReference w:id="991"/>
      </w:r>
      <w:r>
        <w:rPr>
          <w:rFonts w:ascii="Amiri" w:hAnsi="Amiri" w:eastAsia="Amiri" w:cs="Amiri"/>
          <w:color w:val="111111"/>
          <w:sz w:val="28"/>
          <w:sz w:val="28"/>
          <w:szCs w:val="28"/>
          <w:rtl w:val="true"/>
          <w:lang w:bidi="ar-SA"/>
        </w:rPr>
        <w:t xml:space="preserve">و مثل ذلك كثير في القرآن ثم بين سبحانه ما ذكرناه أنه لا يسألهم سؤال استعلام بقوله فَلَنَقُصَّنَّ عَلَيْهِمْ أي لنخبرنهم بجميع أفعالهم ليعلموا أن أعمالهم كانت محفوظة و ليعلم كل منهم جزاء عمله و أنه لا ظلم عليه و ليظهر لأهل الموقف أحوالهم بِعِلْمٍ قيل معناه نقص عليهم أعمالهم بأنا عالمون بها و قيل معناه بمعلوم كما قال وَ لا يُحِيطُونَ بِشَيْ‌ءٍ مِنْ عِلْمِهِ أي من معلومه و قال ابن عباس معني قوله فَلَنَقُصَّنَّ عَلَيْهِمْ بِعِلْمٍ ينطق عليهم كتاب أعمالهم كقوله سبحانه هذا كِتابُنا يَنْطِقُ عَلَيْكُمْ بِالْحَقِّ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 ما كُنَّا غائِبِينَ عن علم ذلك و قيل عن الرسل فيما بلغوا و عن الأمم فيما أجابوا و ذكر ذلك مؤكدا لعلمه بأحوالهم و المعني أنه لا يخفي عليه شي‌ء</w:t>
      </w:r>
      <w:r>
        <w:rPr>
          <w:rFonts w:eastAsia="Amiri" w:cs="Amiri" w:ascii="Amiri" w:hAnsi="Amiri"/>
          <w:color w:val="111111"/>
          <w:sz w:val="28"/>
          <w:szCs w:val="28"/>
          <w:rtl w:val="true"/>
          <w:lang w:bidi="ar-SA"/>
        </w:rPr>
        <w:t>.</w:t>
      </w:r>
    </w:p>
    <w:p>
      <w:pPr>
        <w:pStyle w:val="Heading4"/>
        <w:numPr>
          <w:ilvl w:val="3"/>
          <w:numId w:val="1"/>
        </w:numPr>
        <w:rPr/>
      </w:pPr>
      <w:bookmarkStart w:id="2755" w:name="__RefHeading___Toc1228124_3264237689"/>
      <w:bookmarkStart w:id="2756" w:name="_Toc1296"/>
      <w:bookmarkEnd w:id="2755"/>
      <w:r>
        <w:rPr>
          <w:rtl w:val="true"/>
        </w:rPr>
        <w:t>الأخبار</w:t>
      </w:r>
      <w:bookmarkEnd w:id="2756"/>
    </w:p>
    <w:p>
      <w:pPr>
        <w:pStyle w:val="Heading5"/>
        <w:numPr>
          <w:ilvl w:val="4"/>
          <w:numId w:val="1"/>
        </w:numPr>
        <w:rPr/>
      </w:pPr>
      <w:bookmarkStart w:id="2757" w:name="__RefHeading___Toc1228126_3264237689"/>
      <w:bookmarkStart w:id="2758" w:name="_Toc1297"/>
      <w:bookmarkEnd w:id="2757"/>
      <w:r>
        <w:rPr>
          <w:rtl w:val="true"/>
        </w:rPr>
        <w:t>«</w:t>
      </w:r>
      <w:r>
        <w:rPr/>
        <w:t>1</w:t>
      </w:r>
      <w:r>
        <w:rPr>
          <w:rtl w:val="true"/>
        </w:rPr>
        <w:t>»</w:t>
      </w:r>
      <w:bookmarkEnd w:id="2758"/>
    </w:p>
    <w:p>
      <w:pPr>
        <w:pStyle w:val="BookText"/>
        <w:rPr/>
      </w:pPr>
      <w:r>
        <w:rPr>
          <w:rFonts w:ascii="Amiri" w:hAnsi="Amiri" w:eastAsia="Amiri" w:cs="Amiri"/>
          <w:color w:val="111111"/>
          <w:sz w:val="28"/>
          <w:sz w:val="28"/>
          <w:szCs w:val="28"/>
          <w:rtl w:val="true"/>
          <w:lang w:bidi="ar-SA"/>
        </w:rPr>
        <w:t>مع، معاني الأخبار أَحْمَدُ بْنُ مُحَمَّدِ بْنِ عَبْدِ الرَّحْمَنِ الْمُقْرِي عَنْ مُحَمَّدِ بْنِ جَعْفَرٍ الْجُرْجَانِيِ</w:t>
      </w:r>
    </w:p>
    <w:p>
      <w:pPr>
        <w:pStyle w:val="BookText"/>
        <w:rPr/>
      </w:pPr>
      <w:r>
        <w:rPr>
          <w:rFonts w:ascii="IRNazanin" w:hAnsi="IRNazanin" w:eastAsia="IRNazanin"/>
          <w:color w:val="111111"/>
          <w:sz w:val="28"/>
          <w:sz w:val="28"/>
          <w:szCs w:val="28"/>
          <w:rtl w:val="true"/>
          <w:lang w:bidi="fa-IR"/>
        </w:rPr>
        <w:t>و آگاهی بیشتر بپرسد؛ بلکه از آنان سؤال سرزنش و کوبیدن می کند و به همین خاطر بعد از آیه سوره الرحمن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سیما و چهره شان شناخته می شوند؛ اما سؤال از پیامبران از باب توبیخ کفار و کوبیدن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آنست که از آنان در روز قیامت مورد سؤال قرار می گیرند چنانچه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بازداشتشان کنید که مسؤولند، سپس وقتی عقوبت حاصل شد، و هنگام دخولشان در اتش سؤال از آنان منقطع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آنکه در قیامت مواقفی وجود دارد که در برخی از آن مورد سؤال قرار می گیرند و در برخی دیگر مورد سؤال قرار نمی گیرند؛ پس تضادی نیست؛ اما جمع بین آیه فَلا أَنْسابَ بَیْنَهُمْ یَوْمَئِذٍ وَ لا یَتَساءَلُونَ یعنی بین آنان خویشاوندی نیست و از هم سؤال نمی پرسند، و بین آیه فَأَقْبَلَ بَعْضُهُمْ عَلی بَعْضٍ یَتَساءَلُونَ یعنی برخی از آنان بر برخی دیگر روی آورده و از هم سؤال می پرسند به این است که آیه نخست معنایش اینست که از هم سؤال جهت خبر گرفتن از احوالشان که برخی از آنان به علت مشغول بودنشان نسبت به آن جاهل بودند نمی پرسند و معنای آیه دوم اینست که برخی از برخی دیگر از سر سرزنش سؤال می پرسند چنانچه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زا ملامت می کنند یا مثل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شما را از هدایت بازداشتیم؟ و مثل این تعابیر در قرآن فراوان است؛ سپس خدای سبحان آنچه ذکر کردیم را بیان فرمود که سؤال او از سر پرسش برای دانستن نیست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فَلَنَقُصَّنَّ عَلَیْهِمْ یعنی ما آنان را از همه افعالشان باخبر می سازیم تا بدانند اعمالشان محفوظ است و برای این که هر کدام سزای عملش را ببیند و بفهمد که بر او ظلم نشده و احوال اهل محشر برایشان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آنست که ما به آنان خبر می دهیم که ما عالم به اعمالشان بودیم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معلوماتمان به آنان خبر می دهیم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خدا احاطه ندارند یعنی به چیزی از معلومات خدا محیط نیستند و ابن عباس گفته معنای آیه فَلَنَقُصَّنَّ عَلَیْهِمْ بِعِلمٍ یعنی کتاب اعمالشان علیه آنان سخن می گوید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ماست که علیه شما به حق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غائِبینَ یعنی ما از درک این امور پنهان نیستیم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رسولان خود بی خبر نیستیم در اموری که تبلیغ کردند و از امتها نیز بی خبر نیستیم در اجابتی که به رسل داشتند و این عبارت را ذکر فرمود تا تأکید فرماید که به احوالشان عالم است و معنا این است که چیزی بر او پوشیده نیست</w:t>
      </w:r>
      <w:r>
        <w:rPr>
          <w:rFonts w:eastAsia="IRNazanin" w:cs="IRNazanin"/>
          <w:color w:val="111111"/>
          <w:sz w:val="28"/>
          <w:szCs w:val="28"/>
          <w:rtl w:val="true"/>
          <w:lang w:bidi="fa-IR"/>
        </w:rPr>
        <w:t>.</w:t>
      </w:r>
      <w:r>
        <w:rPr>
          <w:rStyle w:val="FootnoteAnchor"/>
          <w:rtl w:val="true"/>
        </w:rPr>
        <w:footnoteReference w:id="993"/>
      </w:r>
    </w:p>
    <w:p>
      <w:pPr>
        <w:pStyle w:val="Heading4"/>
        <w:numPr>
          <w:ilvl w:val="3"/>
          <w:numId w:val="1"/>
        </w:numPr>
        <w:rPr/>
      </w:pPr>
      <w:bookmarkStart w:id="2759" w:name="__RefHeading___Toc1228128_3264237689"/>
      <w:bookmarkStart w:id="2760" w:name="_Toc1298"/>
      <w:bookmarkEnd w:id="2759"/>
      <w:r>
        <w:rPr>
          <w:rtl w:val="true"/>
        </w:rPr>
        <w:t>روایات</w:t>
      </w:r>
      <w:bookmarkEnd w:id="2760"/>
    </w:p>
    <w:p>
      <w:pPr>
        <w:pStyle w:val="Heading5"/>
        <w:numPr>
          <w:ilvl w:val="4"/>
          <w:numId w:val="1"/>
        </w:numPr>
        <w:rPr/>
      </w:pPr>
      <w:bookmarkStart w:id="2761" w:name="__RefHeading___Toc1228130_3264237689"/>
      <w:bookmarkStart w:id="2762" w:name="_Toc1299"/>
      <w:bookmarkEnd w:id="2761"/>
      <w:r>
        <w:rPr>
          <w:rtl w:val="true"/>
        </w:rPr>
        <w:t xml:space="preserve">روایت </w:t>
      </w:r>
      <w:r>
        <w:rPr/>
        <w:t>1</w:t>
      </w:r>
      <w:r>
        <w:rPr>
          <w:rtl w:val="true"/>
        </w:rPr>
        <w:t>.</w:t>
      </w:r>
      <w:bookmarkEnd w:id="276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bookmarkStart w:id="2763" w:name="pg13885_196533"/>
    </w:p>
    <w:p>
      <w:pPr>
        <w:pStyle w:val="BookText"/>
        <w:rPr/>
      </w:pPr>
      <w:bookmarkEnd w:id="2763"/>
      <w:r>
        <w:rPr>
          <w:rFonts w:ascii="Amiri" w:hAnsi="Amiri" w:eastAsia="Amiri" w:cs="Amiri"/>
          <w:color w:val="111111"/>
          <w:sz w:val="28"/>
          <w:sz w:val="28"/>
          <w:szCs w:val="28"/>
          <w:rtl w:val="true"/>
          <w:lang w:bidi="ar-SA"/>
        </w:rPr>
        <w:t xml:space="preserve">عَنْ مُحَمَّدِ بْنِ الْحَسَنِ الْمَوْصِلِيِّ عَنْ مُحَمَّدِ بْنِ عَاصِمٍ الطَّرِيفِيِّ عَنْ عَبَّاسِ بْنِ يَزِيدَ بْنِ الْحَسَنِ </w:t>
      </w:r>
      <w:r>
        <w:rPr>
          <w:rStyle w:val="FootnoteAnchor"/>
          <w:rtl w:val="true"/>
        </w:rPr>
        <w:footnoteReference w:id="994"/>
      </w:r>
      <w:r>
        <w:rPr>
          <w:rFonts w:ascii="Amiri" w:hAnsi="Amiri" w:eastAsia="Amiri" w:cs="Amiri"/>
          <w:color w:val="111111"/>
          <w:sz w:val="28"/>
          <w:sz w:val="28"/>
          <w:szCs w:val="28"/>
          <w:rtl w:val="true"/>
          <w:lang w:bidi="ar-SA"/>
        </w:rPr>
        <w:t xml:space="preserve">عَنْ أَبِيهِ عَنْ مُوسَي بْنِ جَعْفَرٍ عليهما السلام قَالَ قَالَ الصَّادِقُ عليه السلام فِي قَوْلِ اللَّهِ عَزَّ وَ جَلَّ يَوْمَ يَجْمَعُ اللَّهُ الرُّسُلَ فَيَقُولُ ما ذا أُجِبْتُمْ قالُوا لا عِلْمَ لَنا قَالَ يَقُولُونَ لَا عِلْمَ لَنَا سِوَاكَ قَالَ وَ قَالَ الصَّادِقُ عليه السلام الْقُرْآنُ كُلُّهُ ظَاهِرُهُ تَقْرِيعٌ وَ بَاطِنُهُ تَقْرِيبٌ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قال الصدوق يعني بذلك أنه من وراء آيات التوبيخ و الوعيد آيات الرحمة و الغفران</w:t>
      </w:r>
      <w:r>
        <w:rPr>
          <w:rFonts w:eastAsia="Amiri" w:cs="Amiri" w:ascii="Amiri" w:hAnsi="Amiri"/>
          <w:color w:val="111111"/>
          <w:sz w:val="28"/>
          <w:szCs w:val="28"/>
          <w:rtl w:val="true"/>
          <w:lang w:bidi="ar-SA"/>
        </w:rPr>
        <w:t>.</w:t>
      </w:r>
    </w:p>
    <w:p>
      <w:pPr>
        <w:pStyle w:val="Heading5"/>
        <w:numPr>
          <w:ilvl w:val="4"/>
          <w:numId w:val="1"/>
        </w:numPr>
        <w:rPr/>
      </w:pPr>
      <w:bookmarkStart w:id="2764" w:name="__RefHeading___Toc1228132_3264237689"/>
      <w:bookmarkStart w:id="2765" w:name="_Toc1300"/>
      <w:bookmarkEnd w:id="2764"/>
      <w:r>
        <w:rPr>
          <w:rtl w:val="true"/>
        </w:rPr>
        <w:t>بيان</w:t>
      </w:r>
      <w:bookmarkEnd w:id="2765"/>
    </w:p>
    <w:p>
      <w:pPr>
        <w:pStyle w:val="BookText"/>
        <w:rPr/>
      </w:pPr>
      <w:r>
        <w:rPr>
          <w:rFonts w:ascii="Amiri" w:hAnsi="Amiri" w:eastAsia="Amiri" w:cs="Amiri"/>
          <w:color w:val="111111"/>
          <w:sz w:val="28"/>
          <w:sz w:val="28"/>
          <w:szCs w:val="28"/>
          <w:rtl w:val="true"/>
          <w:lang w:bidi="ar-SA"/>
        </w:rPr>
        <w:t>قوله لا علم لنا سواك أي لا يعلم ذلك غيرك فيكون مؤولا ببعض ما مر من الوجوه و يمكن أن يقدر فيه مضاف أي لا علم لنا سوي علمك فكيف نخبرك و في بعض النسخ بسواك فالباء تعليلية أي أنما علمنا أحوالهم بما أخبرتنا فكيف نخبرك و أما ارتباط قوله القرآن كله تقريع بما سبق فهو أن ظاهر هذا الخطاب تهديد و تقريع للرسل و باطنه لطف و تقريب لهم و تهديد و تقريع للكفار و يحتمل أن يكون كلاما مستأنفا و هذا هو الذي ورد في خبر آخر نزل القرآن بإياك أعني و اسمعي يا جارة و أما ما ذكره الصدوق فلا محصل له إلا أن يؤول إلي ما ذكرناه</w:t>
      </w:r>
      <w:r>
        <w:rPr>
          <w:rFonts w:eastAsia="Amiri" w:cs="Amiri" w:ascii="Amiri" w:hAnsi="Amiri"/>
          <w:color w:val="111111"/>
          <w:sz w:val="28"/>
          <w:szCs w:val="28"/>
          <w:rtl w:val="true"/>
          <w:lang w:bidi="ar-SA"/>
        </w:rPr>
        <w:t>.</w:t>
      </w:r>
    </w:p>
    <w:p>
      <w:pPr>
        <w:pStyle w:val="Heading5"/>
        <w:numPr>
          <w:ilvl w:val="4"/>
          <w:numId w:val="1"/>
        </w:numPr>
        <w:rPr/>
      </w:pPr>
      <w:bookmarkStart w:id="2766" w:name="__RefHeading___Toc1228134_3264237689"/>
      <w:bookmarkStart w:id="2767" w:name="_Toc1301"/>
      <w:bookmarkEnd w:id="2766"/>
      <w:r>
        <w:rPr>
          <w:rtl w:val="true"/>
        </w:rPr>
        <w:t>«</w:t>
      </w:r>
      <w:r>
        <w:rPr/>
        <w:t>2</w:t>
      </w:r>
      <w:r>
        <w:rPr>
          <w:rtl w:val="true"/>
        </w:rPr>
        <w:t>»</w:t>
      </w:r>
      <w:bookmarkEnd w:id="2767"/>
    </w:p>
    <w:p>
      <w:pPr>
        <w:pStyle w:val="BookText"/>
        <w:rPr/>
      </w:pPr>
      <w:r>
        <w:rPr>
          <w:rFonts w:ascii="Amiri" w:hAnsi="Amiri" w:eastAsia="Amiri" w:cs="Amiri"/>
          <w:color w:val="111111"/>
          <w:sz w:val="28"/>
          <w:sz w:val="28"/>
          <w:szCs w:val="28"/>
          <w:rtl w:val="true"/>
          <w:lang w:bidi="ar-SA"/>
        </w:rPr>
        <w:t>فس، تفسير القمي أَبِي عَنِ ابْنِ مَحْبُوبٍ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أُجِبْتُمْ فِي أَوْصِيَائِكُمْ فَيَقُولُونَ لَا عِلْمَ لَنَا بِمَا فَعَلُوا بَعْدَنَا بِهِمْ</w:t>
      </w:r>
      <w:r>
        <w:rPr>
          <w:rFonts w:eastAsia="Amiri" w:cs="Amiri" w:ascii="Amiri" w:hAnsi="Amiri"/>
          <w:color w:val="111111"/>
          <w:sz w:val="28"/>
          <w:szCs w:val="28"/>
          <w:rtl w:val="true"/>
          <w:lang w:bidi="ar-SA"/>
        </w:rPr>
        <w:t>.</w:t>
      </w:r>
    </w:p>
    <w:p>
      <w:pPr>
        <w:pStyle w:val="Heading5"/>
        <w:numPr>
          <w:ilvl w:val="4"/>
          <w:numId w:val="1"/>
        </w:numPr>
        <w:rPr/>
      </w:pPr>
      <w:bookmarkStart w:id="2768" w:name="__RefHeading___Toc1228136_3264237689"/>
      <w:bookmarkStart w:id="2769" w:name="_Toc1302"/>
      <w:bookmarkEnd w:id="2768"/>
      <w:r>
        <w:rPr>
          <w:rtl w:val="true"/>
        </w:rPr>
        <w:t>«</w:t>
      </w:r>
      <w:r>
        <w:rPr/>
        <w:t>3</w:t>
      </w:r>
      <w:r>
        <w:rPr>
          <w:rtl w:val="true"/>
        </w:rPr>
        <w:t>»</w:t>
      </w:r>
      <w:bookmarkEnd w:id="2769"/>
    </w:p>
    <w:p>
      <w:pPr>
        <w:pStyle w:val="BookText"/>
        <w:rPr/>
      </w:pPr>
      <w:r>
        <w:rPr>
          <w:rFonts w:ascii="Amiri" w:hAnsi="Amiri" w:eastAsia="Amiri" w:cs="Amiri"/>
          <w:color w:val="111111"/>
          <w:sz w:val="28"/>
          <w:sz w:val="28"/>
          <w:szCs w:val="28"/>
          <w:rtl w:val="true"/>
          <w:lang w:bidi="ar-SA"/>
        </w:rPr>
        <w:t xml:space="preserve">فس، تفسير القمي أَبِي عَنِ ابْنِ مَحْبُوبٍ عَنْ مُحَمَّدِ بْنِ النُّعْمَانِ عَنْ ضُرَيْسٍ عَنْ أَبِي جَعْفَرٍ عليه السلام فِي قَوْلِهِ هذا يَوْمُ يَنْفَعُ الصَّادِقِينَ صِدْقُهُمْ قَالَ إِذَا كَانَ يَوْمُ الْقِيَامَةِ وَ حُشِرَ النَّاسُ لِلْحِسَابِ فَيَمُرُّونَ بِأَهْوَالِ يَوْمِ الْقِيَامَةِ فَيَنْتَهُونَ إِلَي الْعَرْصَةِ وَ يُشْرِفُ الْجَبَّارُ عَلَيْهِمْ حَتَّي يَجْهَدُوا </w:t>
      </w:r>
      <w:r>
        <w:rPr>
          <w:rStyle w:val="FootnoteAnchor"/>
          <w:rtl w:val="true"/>
        </w:rPr>
        <w:footnoteReference w:id="996"/>
      </w:r>
      <w:r>
        <w:rPr>
          <w:rFonts w:ascii="Amiri" w:hAnsi="Amiri" w:eastAsia="Amiri" w:cs="Amiri"/>
          <w:color w:val="111111"/>
          <w:sz w:val="28"/>
          <w:sz w:val="28"/>
          <w:szCs w:val="28"/>
          <w:rtl w:val="true"/>
          <w:lang w:bidi="ar-SA"/>
        </w:rPr>
        <w:t xml:space="preserve">جَهْداً شَدِيداً قَالَ يَقِفُونَ بِفِنَاءِ الْعَرْصَةِ وَ يُشْرِفُ الْجَبَّارُ عَلَيْهِمْ وَ هُوَ عَلَي عَرْشِهِ فَأَوَّلُ مَنْ يُدْعَي بِنِدَاءٍ يَسْمَعُ الْخَلَائِقُ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يُهْتَفَ بِاسْمِ مُحَمَّدِ بْنِ</w:t>
      </w:r>
    </w:p>
    <w:p>
      <w:pPr>
        <w:pStyle w:val="BookText"/>
        <w:rPr/>
      </w:pP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یَجْمَعُ اللَّهُ الرُّسُلَ فَیَقُولُ ما ذا أُجِبْتُمْ قالُوا لا 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 رسولان را جمع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 داده شدید؟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علمی به جز تو نداریم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تمام آن کوبیدن است و باطنش نزدیک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اینست که در ورای آیات توبیخ و وعید، آیات رحمت و مغفرت نیز وجود دارد</w:t>
      </w:r>
      <w:r>
        <w:rPr>
          <w:rFonts w:eastAsia="IRNazanin" w:cs="IRNazanin"/>
          <w:color w:val="111111"/>
          <w:sz w:val="28"/>
          <w:szCs w:val="28"/>
          <w:rtl w:val="true"/>
          <w:lang w:bidi="fa-IR"/>
        </w:rPr>
        <w:t>.</w:t>
      </w:r>
      <w:r>
        <w:rPr>
          <w:rStyle w:val="FootnoteAnchor"/>
          <w:rtl w:val="true"/>
        </w:rPr>
        <w:footnoteReference w:id="997"/>
      </w:r>
    </w:p>
    <w:p>
      <w:pPr>
        <w:pStyle w:val="Heading5"/>
        <w:numPr>
          <w:ilvl w:val="4"/>
          <w:numId w:val="1"/>
        </w:numPr>
        <w:rPr/>
      </w:pPr>
      <w:bookmarkStart w:id="2770" w:name="__RefHeading___Toc1228138_3264237689"/>
      <w:bookmarkStart w:id="2771" w:name="_Toc1303"/>
      <w:bookmarkEnd w:id="2770"/>
      <w:r>
        <w:rPr>
          <w:rtl w:val="true"/>
        </w:rPr>
        <w:t>توضیح</w:t>
      </w:r>
      <w:bookmarkEnd w:id="2771"/>
    </w:p>
    <w:p>
      <w:pPr>
        <w:pStyle w:val="BookText"/>
        <w:rPr/>
      </w:pPr>
      <w:r>
        <w:rPr>
          <w:rFonts w:ascii="IRNazanin" w:hAnsi="IRNazanin" w:eastAsia="IRNazanin"/>
          <w:color w:val="111111"/>
          <w:sz w:val="28"/>
          <w:sz w:val="28"/>
          <w:szCs w:val="28"/>
          <w:rtl w:val="true"/>
          <w:lang w:bidi="fa-IR"/>
        </w:rPr>
        <w:t>عبارت لا علم لنا سواک یعنی این مطلب را کسی جز تو نمی داند؛ پس تأویل می شود به برخی وجوهی که قبلا گذشت و ممکن است که مضافی در آن در باشد یعنی ما علمی جز علم تو نداریم پس چطور به تو خبر دهیم و در برخی نسخ بسواک دارد؛ پس باء تعلیلیه است و معنا این می شود که ما احوالشان را به سبب خبر دادن تو دانستیم؛ پس چطور به تو خبر دهیم؟ اما ارتباط سخن حضرت که تمام قرآن مؤاخذه است به آنچه گذشت در اینست که ظاهر این خطاب تهدید است و کوبیدن پیامبران و باطن آن لطف است و نزدیک ساختنشان و کوبیدن کفار و ممکن استکه کلام جدیدی باشد که این همان چیزی است که در روایت دیگری آمده که قرآن از باب با تو سخن می گویم تا دیوار بشنود است؛ اما آنچه شیخ صدوق ذکر کرد معنایی ندارد مگر آنکه به آنچه ما گفتیم تأویل گردد</w:t>
      </w:r>
      <w:r>
        <w:rPr>
          <w:rFonts w:eastAsia="IRNazanin" w:cs="IRNazanin"/>
          <w:color w:val="111111"/>
          <w:sz w:val="28"/>
          <w:szCs w:val="28"/>
          <w:rtl w:val="true"/>
          <w:lang w:bidi="fa-IR"/>
        </w:rPr>
        <w:t>.</w:t>
      </w:r>
    </w:p>
    <w:p>
      <w:pPr>
        <w:pStyle w:val="Heading5"/>
        <w:numPr>
          <w:ilvl w:val="4"/>
          <w:numId w:val="1"/>
        </w:numPr>
        <w:rPr/>
      </w:pPr>
      <w:bookmarkStart w:id="2772" w:name="__RefHeading___Toc1228140_3264237689"/>
      <w:bookmarkStart w:id="2773" w:name="_Toc1304"/>
      <w:bookmarkEnd w:id="2772"/>
      <w:r>
        <w:rPr>
          <w:rtl w:val="true"/>
        </w:rPr>
        <w:t xml:space="preserve">روایت </w:t>
      </w:r>
      <w:r>
        <w:rPr/>
        <w:t>2</w:t>
      </w:r>
      <w:r>
        <w:rPr>
          <w:rtl w:val="true"/>
        </w:rPr>
        <w:t>.</w:t>
      </w:r>
      <w:bookmarkEnd w:id="277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اوصیا و جانشینانتان مردم به شما چه جوابی دادند؟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آنچه بعد از ما با آنان کردند علمی نداریم</w:t>
      </w:r>
      <w:r>
        <w:rPr>
          <w:rFonts w:eastAsia="IRNazanin" w:cs="IRNazanin"/>
          <w:color w:val="111111"/>
          <w:sz w:val="28"/>
          <w:szCs w:val="28"/>
          <w:rtl w:val="true"/>
          <w:lang w:bidi="fa-IR"/>
        </w:rPr>
        <w:t>.</w:t>
      </w:r>
      <w:r>
        <w:rPr>
          <w:rStyle w:val="FootnoteAnchor"/>
          <w:rtl w:val="true"/>
        </w:rPr>
        <w:footnoteReference w:id="998"/>
      </w:r>
    </w:p>
    <w:p>
      <w:pPr>
        <w:pStyle w:val="Heading5"/>
        <w:numPr>
          <w:ilvl w:val="4"/>
          <w:numId w:val="1"/>
        </w:numPr>
        <w:rPr/>
      </w:pPr>
      <w:bookmarkStart w:id="2774" w:name="__RefHeading___Toc1228142_3264237689"/>
      <w:bookmarkStart w:id="2775" w:name="_Toc1305"/>
      <w:bookmarkEnd w:id="2774"/>
      <w:r>
        <w:rPr>
          <w:rtl w:val="true"/>
        </w:rPr>
        <w:t xml:space="preserve">روایت </w:t>
      </w:r>
      <w:r>
        <w:rPr/>
        <w:t>3</w:t>
      </w:r>
      <w:r>
        <w:rPr>
          <w:rtl w:val="true"/>
        </w:rPr>
        <w:t>.</w:t>
      </w:r>
      <w:bookmarkEnd w:id="277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ضُرَیس روایت می‌کند که امام باقر علیه السلام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یَنفَع الصَّادِقِینَ صِدْقُهُمْ</w:t>
      </w:r>
      <w:r>
        <w:rPr>
          <w:rFonts w:eastAsia="Amiri" w:cs="Amiri" w:ascii="Amiri" w:hAnsi="Amiri"/>
          <w:color w:val="111111"/>
          <w:sz w:val="28"/>
          <w:szCs w:val="28"/>
          <w:rtl w:val="true"/>
          <w:lang w:bidi="ar-SA"/>
        </w:rPr>
        <w:t>.</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و مردم برای حساب، محشور شوند، با سختی‌های روز قیامت مواجه می‌شوند و به عرصه قیامت نمی‌رسند؛ مگر این که تلاش بسیار زیاد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جا می‌ایستند و خداوند جبّار بر فراز عرش خود، بر آنها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فردی که با آن ندایی که تمام خلایق را شنوا می‌کند، فراخوانده می شود، محمد بن </w:t>
      </w:r>
    </w:p>
    <w:p>
      <w:pPr>
        <w:pStyle w:val="BookText"/>
        <w:rPr/>
      </w:pPr>
      <w:r>
        <w:rPr>
          <w:rFonts w:ascii="Amiri" w:hAnsi="Amiri" w:eastAsia="Amiri" w:cs="Amiri"/>
          <w:color w:val="111111"/>
          <w:sz w:val="28"/>
          <w:sz w:val="28"/>
          <w:szCs w:val="28"/>
          <w:rtl w:val="true"/>
          <w:lang w:bidi="ar-SA"/>
        </w:rPr>
        <w:t xml:space="preserve">عَبْدِ اللَّهِ النَّبِيِّ الْقُرَشِيِّ الْعَرَبِيِّ قَالَ فَيَتَقَدَّمُ حَتَّي يَقِفَ عَلَي يَمِينِ الْعَرْشِ قَالَ ثُمَّ يُدْعَي بِصَاحِبِكُمْ عَلِيٍّ فَيَتَقَدَّمُ حَتَّي يَقِفَ عَلَي يَسَارِ رَسُولِ اللَّهِ صلي الله عليه و آله ثُمَّ يُدْعَي بِأُمَّةِ مُحَمَّدٍ صلي الله عليه و آله فَيَقِفُونَ عَنْ يَسَارِ عَلِيٍّ ثُمَّ يُدْعَي كُلُّ نَبِيٍّ </w:t>
      </w:r>
      <w:r>
        <w:rPr>
          <w:rStyle w:val="FootnoteAnchor"/>
          <w:rtl w:val="true"/>
        </w:rPr>
        <w:footnoteReference w:id="1000"/>
      </w:r>
      <w:r>
        <w:rPr>
          <w:rFonts w:ascii="Amiri" w:hAnsi="Amiri" w:eastAsia="Amiri" w:cs="Amiri"/>
          <w:color w:val="111111"/>
          <w:sz w:val="28"/>
          <w:sz w:val="28"/>
          <w:szCs w:val="28"/>
          <w:rtl w:val="true"/>
          <w:lang w:bidi="ar-SA"/>
        </w:rPr>
        <w:t>وَ أُمَّتُهُ مَعَهُ مِنْ أَوَّلِ النَّبِيِّينَ إِلَي آخِرِهِمْ وَ أُمَّتُهُمْ مَعَهُمْ فَيَقِفُونَ عَنْ يَسَارِ الْعَرْشِ قَالَ ثُمَّ أَوَّلُ مَنْ يُدْعَي لِلْمُسَاءَلَةِ الْقَلَمُ قَالَ فَيَتَقَدَّمُ فَيَقِفُ بَيْنَ يَدَيِ اللَّهِ فِي صُورَةِ الْآدَمِيِّينَ فَيَقُولُ اللَّهُ هَلْ سَطَرْتَ فِي اللَّوْحِ مَا أَلْهَمْتُكَ وَ أَمَرْتُكَ بِهِ مِنَ الْوَحْيِ فَيَقُولُ الْقَلَمُ نَعَمْ يَا رَبِّ قَدْ عَلِمْتَ أَنِّي قَدْ سَطَرْتُ فِي اللَّوْحِ مَا أَمَرْتَنِي وَ أَلْهَمْتَنِي مِنْ وَحْيِكَ فَيَقُولُ اللَّهُ فَمَنْ يَشْهَدُ لَكَ بِذَلِكَ فَيَقُولُ يَا رَبِّ هَلِ اطَّلَعَ عَلَي مَكْنُونِ سِرِّكَ خَلْقٌ غَيْرُكَ قَالَ فَيَقُولُ لَهُ أَفْلَجْتَ حُجَّتَكَ قَالَ ثُمَّ يُدْعَي بِاللَّوْحِ فَيَتَقَدَّمُ فِي صُورَةِ الْآدَمِيِّينَ حَتَّي يَقِفَ مَعَ الْقَلَمِ فَيَقُولُ لَهُ هَلْ سَطَرَ فِيكَ الْقَلَمُ مَا أَلْهَمْتُهُ وَ أَمَرْتُهُ بِهِ مِنْ وَحْيٍ فَيَقُولُ اللَّوْحُ نَعَمْ يَا رَبِّ وَ بَلَّغْتُهُ إِسْرَافِيلَ ثُمَّ يُدْعَي بِإِسْرَافِيلَ فَيَتَقَدَّمُ مَعَ الْقَلَمِ وَ اللَّوْحِ فِي صُورَةِ الْآدَمِيِّينَ فَيَقُولُ اللَّهُ لَهُ هَلْ بَلَّغَكَ اللَّوْحُ مَا سَتَرَ فِيهِ الْقَلَمُ فَيَقُولُ نَعَمْ يَا رَبِّ فَبَلَّغْتُهُ جَبْرَئِيلَ فَيُدْعَي بِجَبْرَئِيلَ فَيَتَقَدَّمُ حَتَّي يَقِفَ مَعَ إِسْرَافِيلَ فَيَقُولُ اللَّهُ لَهُ أَ بَلَّغَكَ إِسْرَافِيلُ مَا بُلِّغَ فَيَقُولُ نَعَمْ يَا رَبِّ وَ بَلَّغْتُهُ جَمِيعَ أَنْبِيَائِكَ وَ أَنْفَذْتُ إِلَيْهِمْ جَمِيعَ مَا انْتَهَي إِلَيَّ مِنْ أَمْرِكَ وَ أَدَّيْتُ رِسَالاتِكَ إِلَي نَبِيٍّ نَبِيٍّ وَ رَسُولٍ رَسُولٍ وَ بَلَّغْتُهُمْ كُلَّ وَحْيِكَ وَ حِكْمَتِكَ وَ كُتُبِكَ وَ إِنَّ آخِرَ مَنْ بَلَّغْتُهُ رِسَالَتَكَ وَ وَحْيَكَ وَ حِكْمَتَكَ وَ عِلْمَكَ وَ كِتَابَكَ وَ كَلَامَكَ مُحَمَّدُ بْنُ عَبْدِ اللَّهِ الْعَرَبِيُّ الْقُرَشِيُّ الْحَرَمِيُّ حَبِيبُكَ قَالَ أَبُو جَعْفَرٍ عليه السلام فَأَوَّلُ مَنْ يُدْعَي مِنْ وُلْدِ آدَمَ لِلْمُسَاءَلَةِ مُحَمَّدُ بْنُ عَبْدِ اللَّهِ فَيُدْنِيهِ اللَّهُ حَتَّي لَا يَكُونَ خَلْقٌ أَقْرَبَ إِلَي اللَّهِ يَوْمَئِذٍ مِنْهُ فَيَقُولُ اللَّهُ يَا مُحَمَّدُ هَلْ بَلَّغَكَ جَبْرَئِيلُ مَا أَوْحَيْتُ إِلَيْكَ وَ أَرْسَلْتُهُ بِهِ إِلَيْكَ مِنْ كِتَابِي وَ حِكْمَتِي وَ عِلْمِي وَ هَلْ أَوْحَي ذَلِكَ إِلَيْكَ فَيَقُولُ رَسُولُ اللَّهِ صلي الله عليه و آله نَعَمْ يَا رَبِّ قَدْ بَلَّغَنِي جَبْرَئِيلُ جَمِيعَ مَا أَوْحَيْتَهُ إِلَيْهِ وَ أَرْسَلْتَهُ بِهِ مِنْ كِتَابِكَ وَ حِكْمَتِكَ وَ عِلْمِكَ وَ أَوْحَاهُ إِلَيَّ فَيَقُولُ اللَّهُ لِمُحَمَّدٍ هَلْ بَلَّغْتَ أُمَّتَكَ مَا بَلَّغَكَ جَبْرَئِيلُ مِنْ كِتَابِي وَ حِكْمَتِي وَ عِلْمِي فَيَقُولُ رَسُولُ اللَّهِ صلي الله عليه و آله نَعَمْ يَا رَبِّ قَدْ بَلَّغْتُ أُمَّتِي مَا أَوْحَيْتَ إِلَيَّ مِنْ كِتَابِكَ وَ حِكْمَتِكَ وَ عِلْمِكَ وَ جَاهَدْتُ فِي سَبِيلِكَ فَيَقُولُ اللَّهُ لِمُحَمَّدٍ فَمَنْ يَشْهَدُ لَكَ بِذَلِكَ؟</w:t>
      </w:r>
    </w:p>
    <w:p>
      <w:pPr>
        <w:pStyle w:val="BookText"/>
        <w:rPr/>
      </w:pPr>
      <w:r>
        <w:rPr>
          <w:rFonts w:ascii="IRNazanin" w:hAnsi="IRNazanin" w:eastAsia="IRNazanin"/>
          <w:color w:val="111111"/>
          <w:sz w:val="28"/>
          <w:sz w:val="28"/>
          <w:szCs w:val="28"/>
          <w:rtl w:val="true"/>
          <w:lang w:bidi="fa-IR"/>
        </w:rPr>
        <w:t>عبدالله قریشی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و در قسمت راست عرش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اسم وصیّ و جانشین او علی بن ابی طالب علیه السلام خوانده می‌شود و او جلو می‌آید و در سمت چپ رسول الله صلی الله علیه و آله می‌ایستد و سپس امت محمد صلی الله علیه و آله فرا خوانده می‌شوند و در سمت چپ علی علیه السلام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 تک پیامبران از اول تا به آخر، با اوصیا‌ی آنان فرا خوانده می‌شوند و با امت های خویش در سمت چپ عرش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برای پرسش و پاسخ فراخوانده می‌شود،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پیش می‌رود و در شکل آدمیان در محضر خداوند متعال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آن چه از وحی را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الهام کردم و تو را بدان امر نمودم، در لوح نگاشتی؟ قلم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هر چه از وحی به من الهام کردی و امر فرمودی، من در لوح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تو در این امر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سوی الله را از راز پنهان تو مطلع گردانم؟ و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دلیل تو درست و کارساز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لوح فراخوانده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ظاهر آدمیان پیش می‌آید و در کنار قلم می‌ایستد و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قلم، آن چه از وصیم را که به او الهام کردم و او را بدان امر نمودم، بر روی تو نوشت؟ لوح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اسرافیل را از این امر مطلع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اسرافیل فراخوانده می‌شود و او با ظاهر آدمیان جلو می‌آید و در کنار قلم و لوح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تو را از آن چه که قلم بر او نوشت، آگاه 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فراخوانده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 می‌آید و در کنار اسرافیل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اسرافیل، این مطلب را به تو رساند؟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من آن را به تمام پیامبرانت ابلاغ کردم و هر آن چه از امر تو که به من مربوط می‌شد، به آنها رساندم و رسالت تو را به تک تک پیامبران و رسولان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وحی، حکمت و کتابت را به آنها ابلاغ کردم و آخرین کسی را که از رسالت، وحی، حکمت، علم، کتاب و کلام تو با خبر ساختم، حبیب تو، محمد بن عبدالله صلی الله علیه و آله عربی قریشی اهل حرم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ابناء آدم برای پرسش و پاسخ فرا خوانده می‌شود، محمد بن عبدالله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نزدیک می‌آورد تا در آن روز هیچ یک از خلائق، نزدیک‌تر از او به خداوند متعال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جبرئیل هر چه را که به تو وحی کردم و کتاب و حکمت و عملی که به واسطه او بر تو فرستادم، به تو رساند؟ رسول خدا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تمام آن چه را که به او وحی کردی، به من رساند و کتاب و علم و حکمتی را که فرستادی، به من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محمد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علم و حکمت مرا که جبرئیل به تو رساند، به امتت ابلاغ کردی؟ رسول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آن چه از کتاب و علم و حکمتت را که به من وحی کردی، به آنها رساندم و در این راه بسیار تلاش کردم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محمد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 کیست؟ </w:t>
      </w:r>
      <w:bookmarkStart w:id="2776" w:name="pg13885_196535"/>
    </w:p>
    <w:p>
      <w:pPr>
        <w:pStyle w:val="BookText"/>
        <w:rPr/>
      </w:pPr>
      <w:bookmarkEnd w:id="2776"/>
      <w:r>
        <w:rPr>
          <w:rFonts w:ascii="Amiri" w:hAnsi="Amiri" w:eastAsia="Amiri" w:cs="Amiri"/>
          <w:color w:val="111111"/>
          <w:sz w:val="28"/>
          <w:sz w:val="28"/>
          <w:szCs w:val="28"/>
          <w:rtl w:val="true"/>
          <w:lang w:bidi="ar-SA"/>
        </w:rPr>
        <w:t xml:space="preserve">فَيَقُولُ مُحَمَّدٌ يَا رَبِّ أَنْتَ الشَّاهِدُ لِي بِتَبْلِيغِ الرِّسَالَةِ وَ مَلَائِكَتُكَ وَ الْأَبْرَارُ مِنْ أُمَّتِي وَ كَفَي بِكَ شَهِيداً فَيُدْعَي بِالْمَلَائِكَةِ فَيَشْهَدُونَ لِمُحَمَّدٍ بِتَبْلِيغِ الرِّسَالَةِ ثُمَّ يُدْعَي بِأُمَّةِ مُحَمَّدٍ فَيُسْأَلُونَ هَلْ بَلَّغَكُمْ مُحَمَّدٌ رِسَالَتِي وَ كِتَابِي وَ عِلْمِي وَ عَلَّمَكُمْ ذَلِكَ فَيَشْهَدُونَ لِمُحَمَّدٍ بِتَبْلِيغِ الرِّسَالَةِ وَ الْحِكْمَةِ وَ الْعِلْمِ فَيَقُولُ اللَّهُ لِمُحَمَّدٍ فَهَلِ اسْتَخْلَفْتَ فِي أُمَّتِكَ مِنْ بَعْدِكَ مَنْ يَقُومُ فِيهِمْ بِحِكْمَتِي وَ عِلْمِي وَ يُفَسِّرُ لَهُمْ كِتَابِي وَ يُبَيِّنُ لَهُمْ مَا يَخْتَلِفُونَ فِيهِ مِنْ بَعْدِكَ حُجَّةً لِي وَ خَلِيفَةً فِي الْأَرْضِ فَيَقُولُ مُحَمَّدٌ نَعَمْ يَا رَبِّ قَدْ خَلَّفْتُ فِيهِمْ عَلِيَّ بْنَ أَبِي طَالِبٍ أَخِي وَ وَزِيرِي وَ وَصِيِّي وَ خَيْرَ أُمَّتِي وَ نَصَبْتُهُ لَهُمْ عَلَماً فِي حَيَاتِي وَ دَعَوْتُهُمْ إِلَي طَاعَتِهِ وَ جَعَلْتُهُ خَلِيفَتِي فِي أُمَّتِي </w:t>
      </w:r>
      <w:r>
        <w:rPr>
          <w:rStyle w:val="FootnoteAnchor"/>
          <w:rtl w:val="true"/>
        </w:rPr>
        <w:footnoteReference w:id="1001"/>
      </w:r>
      <w:r>
        <w:rPr>
          <w:rFonts w:ascii="Amiri" w:hAnsi="Amiri" w:eastAsia="Amiri" w:cs="Amiri"/>
          <w:color w:val="111111"/>
          <w:sz w:val="28"/>
          <w:sz w:val="28"/>
          <w:szCs w:val="28"/>
          <w:rtl w:val="true"/>
          <w:lang w:bidi="ar-SA"/>
        </w:rPr>
        <w:t xml:space="preserve">إِمَاماً يَقْتَدِي بِهِ الْأُمَّةُ بَعْدِي إِلَي يَوْمِ الْقِيَامَةِ فَيُدْعَي بِعَلِيِّ بْنِ أَبِي طَالِبٍ فَيُقَالُ لَهُ هَلْ أَوْصَي إِلَيْكَ مُحَمَّدٌ وَ اسْتَخْلَفَكَ فِي أُمَّتِهِ وَ نَصَبَكَ عَلَماً لِأُمَّتِهِ فِي حَيَاتِهِ فَهَلْ قُمْتَ فِيهِمْ مِنْ بَعْدِهِ مَقَامَهُ فَيَقُولُ لَهُ عَلِيٌّ نَعَمْ يَا رَبِّ قَدْ أَوْصَي إِلَيَّ مُحَمَّدٌ وَ خَلَّفَنِي فِي أُمَّتِهِ وَ نَصَبَنِي لَهُمْ عَلَماً فِي حَيَاتِهِ فَلَمَّا قَبَضْتَ مُحَمَّداً إِلَيْكَ جَحَدَتْنِي أُمَّتُهُ وَ مَكَرُوا بِي وَ اسْتَضْعَفُونِي وَ كَادُوا يَقْتُلُونَنِي وَ قَدَّمُوا قُدَّامِي مَنْ أَخَّرْتَ وَ أَخَّرُوا مَنْ قَدَّمْتَ وَ لَمْ يَسْمَعُوا مِنِّي وَ لَمْ يُطِيعُوا أَمْرِي فَقَاتَلْتُهُمْ فِي سَبِيلِكَ حَتَّي قَتَلُونِي فَيُقَالُ لِعَلِيٍّ </w:t>
      </w:r>
      <w:r>
        <w:rPr>
          <w:rStyle w:val="FootnoteAnchor"/>
          <w:rtl w:val="true"/>
        </w:rPr>
        <w:footnoteReference w:id="1002"/>
      </w:r>
      <w:r>
        <w:rPr>
          <w:rFonts w:ascii="Amiri" w:hAnsi="Amiri" w:eastAsia="Amiri" w:cs="Amiri"/>
          <w:color w:val="111111"/>
          <w:sz w:val="28"/>
          <w:sz w:val="28"/>
          <w:szCs w:val="28"/>
          <w:rtl w:val="true"/>
          <w:lang w:bidi="ar-SA"/>
        </w:rPr>
        <w:t>فَهَلْ خَلَّفْتَ مِنْ بَعْدِكَ فِي أُمَّةِ مُحَمَّدٍ حُجَّةً وَ خَلِيفَةً فِي الْأَرْضِ يَدْعُو عِبَادِي إِلَي دِينِي وَ إِلَي سَبِيلِي فَيَقُولُ عَلِيٌّ نَعَمْ يَا رَبِّ قَدْ خَلَّفْتُ فِيهِمُ الْحَسَنَ ابْنِي وَ ابْنَ بِنْتِ نَبِيِّكَ فَيُدْعَي الْحَسَنُ بْنُ عَلِيٍّ فَيُسْأَلُ عَمَّا سُئِلَ عَنْهُ عَلِيُّ بْنُ أَبِي طَالِبٍ قَالَ ثُمَّ يُدْعَي بِإِمَامٍ إِمَامٍ وَ بِأَهْلِ عَالَمِهِ فَيَحْتَجُّونَ بِحُجَّتِهِمْ فَيَقْبَلُ اللَّهُ عُذْرَهُمْ وَ يُجِيزُ حُجَّتَهُمْ قَالَ ثُمَّ يَقُولُ اللَّهُ الْيَوْمَ يَنْفَعُ الصَّادِقِينَ صِدْقُهُمْ قَالَ ثُمَّ انْقَطَعَ حَدِيثُ أَبِي جَعْفَرٍ عليه و علی آبائه السلام</w:t>
      </w:r>
      <w:r>
        <w:rPr>
          <w:rFonts w:eastAsia="Amiri" w:cs="Amiri" w:ascii="Amiri" w:hAnsi="Amiri"/>
          <w:color w:val="111111"/>
          <w:sz w:val="28"/>
          <w:szCs w:val="28"/>
          <w:rtl w:val="true"/>
          <w:lang w:bidi="ar-SA"/>
        </w:rPr>
        <w:t>.</w:t>
      </w:r>
    </w:p>
    <w:p>
      <w:pPr>
        <w:pStyle w:val="Heading5"/>
        <w:numPr>
          <w:ilvl w:val="4"/>
          <w:numId w:val="1"/>
        </w:numPr>
        <w:rPr/>
      </w:pPr>
      <w:bookmarkStart w:id="2777" w:name="__RefHeading___Toc1228144_3264237689"/>
      <w:bookmarkStart w:id="2778" w:name="_Toc1306"/>
      <w:bookmarkEnd w:id="2777"/>
      <w:r>
        <w:rPr>
          <w:rtl w:val="true"/>
        </w:rPr>
        <w:t>بيان</w:t>
      </w:r>
      <w:bookmarkEnd w:id="2778"/>
    </w:p>
    <w:p>
      <w:pPr>
        <w:pStyle w:val="BookText"/>
        <w:rPr/>
      </w:pPr>
      <w:r>
        <w:rPr>
          <w:rFonts w:ascii="Amiri" w:hAnsi="Amiri" w:eastAsia="Amiri" w:cs="Amiri"/>
          <w:color w:val="111111"/>
          <w:sz w:val="28"/>
          <w:sz w:val="28"/>
          <w:szCs w:val="28"/>
          <w:rtl w:val="true"/>
          <w:lang w:bidi="ar-SA"/>
        </w:rPr>
        <w:t>قوله عليه السلام و هو علي عرشه أي عرش العلم أو مستول علي عرشه أو يظهر كلامه و أمره و نهيه و قضاؤه من لدن عرشه و يقال أفلج برهانه أي قوّمه و أظهره</w:t>
      </w:r>
      <w:r>
        <w:rPr>
          <w:rFonts w:eastAsia="Amiri" w:cs="Amiri" w:ascii="Amiri" w:hAnsi="Amiri"/>
          <w:color w:val="111111"/>
          <w:sz w:val="28"/>
          <w:szCs w:val="28"/>
          <w:rtl w:val="true"/>
          <w:lang w:bidi="ar-SA"/>
        </w:rPr>
        <w:t>.</w:t>
      </w:r>
    </w:p>
    <w:p>
      <w:pPr>
        <w:pStyle w:val="Heading5"/>
        <w:numPr>
          <w:ilvl w:val="4"/>
          <w:numId w:val="1"/>
        </w:numPr>
        <w:rPr/>
      </w:pPr>
      <w:bookmarkStart w:id="2779" w:name="__RefHeading___Toc1228146_3264237689"/>
      <w:bookmarkStart w:id="2780" w:name="_Toc1307"/>
      <w:bookmarkEnd w:id="2779"/>
      <w:r>
        <w:rPr>
          <w:rtl w:val="true"/>
        </w:rPr>
        <w:t>«</w:t>
      </w:r>
      <w:r>
        <w:rPr/>
        <w:t>4</w:t>
      </w:r>
      <w:r>
        <w:rPr>
          <w:rtl w:val="true"/>
        </w:rPr>
        <w:t>»</w:t>
      </w:r>
      <w:bookmarkEnd w:id="2780"/>
    </w:p>
    <w:p>
      <w:pPr>
        <w:pStyle w:val="BookText"/>
        <w:rPr/>
      </w:pPr>
      <w:r>
        <w:rPr>
          <w:rFonts w:ascii="Amiri" w:hAnsi="Amiri" w:eastAsia="Amiri" w:cs="Amiri"/>
          <w:color w:val="111111"/>
          <w:sz w:val="28"/>
          <w:sz w:val="28"/>
          <w:szCs w:val="28"/>
          <w:rtl w:val="true"/>
          <w:lang w:bidi="ar-SA"/>
        </w:rPr>
        <w:t>كا، الكافي مُحَمَّدُ بْنُ يَحْيَي عَنْ أَحْمَدَ بْنِ مُحَمَّدٍ عَنْ مُحَمَّدِ بْنِ خَالِدٍ عَنِ الْقَاسِمِ بْنِ مُحَمَّدٍ عَنْ جَمِيلِ بْنِ صَالِحٍ عَنْ يُوسُفَ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ذَاتَ يَوْمٍ فَقَالَ لِي إِذَا كَانَ يَوْمُ الْقِيَامَةِ وَ جَمَعَ اللَّهُ تَبَارَكَ وَ تَعَالَي الْخَلَائِقَ كَانَ نُوحٌ صَلَّي اللَّهُ عَلَيْهِ أَوَّلَ</w:t>
      </w:r>
    </w:p>
    <w:p>
      <w:pPr>
        <w:pStyle w:val="BookText"/>
        <w:rPr/>
      </w:pPr>
      <w:r>
        <w:rPr>
          <w:rFonts w:ascii="IRNazanin" w:hAnsi="IRNazanin" w:eastAsia="IRNazanin"/>
          <w:color w:val="111111"/>
          <w:sz w:val="28"/>
          <w:sz w:val="28"/>
          <w:szCs w:val="28"/>
          <w:rtl w:val="true"/>
          <w:lang w:bidi="fa-IR"/>
        </w:rPr>
        <w:t>محمد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این رسالت، تو و ملائکه و نیکو خصلتان امتم، شاهد</w:t>
      </w:r>
    </w:p>
    <w:p>
      <w:pPr>
        <w:pStyle w:val="BookText"/>
        <w:rPr/>
      </w:pPr>
      <w:r>
        <w:rPr>
          <w:rFonts w:ascii="IRNazanin" w:hAnsi="IRNazanin" w:eastAsia="IRNazanin"/>
          <w:color w:val="111111"/>
          <w:sz w:val="28"/>
          <w:sz w:val="28"/>
          <w:szCs w:val="28"/>
          <w:rtl w:val="true"/>
          <w:lang w:bidi="fa-IR"/>
        </w:rPr>
        <w:t>من هستید و همین شاهدان،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ملائکه فراخوانده می‌شوند و به تبلیغ رسالت از جانب محمّد صلی الله علیه و آله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امت محمد علیهم السلام فراخوانده شده و خدا از آنها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رسالت، کتاب، علم و حکمت مرا به شما ابلاغ کرد و آن را به شما آموخت؟ آنها به ابلاغ رسالت و علم و حکمت از سوی محمد صلی الله علیه و آله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محمد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امتت را به عنوان حجت و جانشین من بر روی زمین، جانشین خود ساختی تا بعد از تو علم و حکمت مرا در بین آن امت، زنده نگه دارد و کتاب مرا برای ایشان تفسیر کرده و موارد مورد اختلاف را برایشان توضیح دهد؟</w:t>
      </w:r>
    </w:p>
    <w:p>
      <w:pPr>
        <w:pStyle w:val="BookText"/>
        <w:rPr/>
      </w:pPr>
      <w:r>
        <w:rPr>
          <w:rFonts w:ascii="IRNazanin" w:hAnsi="IRNazanin" w:eastAsia="IRNazanin"/>
          <w:color w:val="111111"/>
          <w:sz w:val="28"/>
          <w:sz w:val="28"/>
          <w:szCs w:val="28"/>
          <w:rtl w:val="true"/>
          <w:lang w:bidi="fa-IR"/>
        </w:rPr>
        <w:t>محمد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وزیر، وصی، و بهترین فرد از امتم، علی بن ابی طالب علیه السلام را در بین آنها به جانشینی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حیاتم او را علَم و معرّف امت خود ساختم و آنها را به اطاعت از او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 خود در میان امتم ساختم تا پیشوایی باشد که بعد از من تا روز قیامت، امت من او را سرمشق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بن ابی طالب علیه السلام فراخوانده شده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 آله تو را وصی و جانشین خود در بین امتش قرار داد و تو در زمان حیاتش همچون علَمی برای امت او بودی؟ و آیا بعد از او در بین امتش، به پاخاستی؟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مرا وصی و جانشین خود در بین امتش و علَمی برای آنها قرار داد و بعد از آن که روح محمد را ستاندی و او را به سوی خود، فراز بردی، امت او مرا تکذیب کرده و بر من نیرنگ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موضع ضعف قرار داده و نزدیک بود مرا 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چشم من، آن را که تو پیش نهادی، به عقب راندند و آن را که تو به عقب راندی، طلایه 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من گوش نسپردند و از فرمان من اطاعت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تو با آنها جنگیدم تا این که مرا از پای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علی علیه السلام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حجت و خلیفه‌ای را در بین امت محمد علیهم السلام به جا گذاشتی تا بعد از تو، بندگان مرا به دین و راه من دعوت کند؟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و دختر پیامبرت، حسن علیه السلام را جانشین خویش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بن علی علیه السلام فراخوانده می‌شود و آن چه از علی پرسیده شد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تک تک امامان علیهم السلام به همراه مردم زمانشان فراخوانده می شوند و حجت و دلیل خود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عذر آنان را روا دانسته و می‌پذیرد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یَنفَع الصَّادِقِینَ 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حدیث امام باقر علیه السلام پایان یافت</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1" w:name="__RefHeading___Toc1228148_3264237689"/>
      <w:bookmarkStart w:id="2782" w:name="_Toc1308"/>
      <w:bookmarkEnd w:id="2781"/>
      <w:r>
        <w:rPr>
          <w:rtl w:val="true"/>
        </w:rPr>
        <w:t>توضیح</w:t>
      </w:r>
      <w:bookmarkEnd w:id="2782"/>
    </w:p>
    <w:p>
      <w:pPr>
        <w:pStyle w:val="BookText"/>
        <w:rPr/>
      </w:pPr>
      <w:r>
        <w:rPr>
          <w:rFonts w:ascii="IRNazanin" w:hAnsi="IRNazanin" w:eastAsia="IRNazanin"/>
          <w:color w:val="111111"/>
          <w:sz w:val="28"/>
          <w:sz w:val="28"/>
          <w:szCs w:val="28"/>
          <w:rtl w:val="true"/>
          <w:lang w:bidi="fa-IR"/>
        </w:rPr>
        <w:t>عبارت و هو علی عرشه یعنی عرش دانایی یا او بر عرش خود استیلا و چیرگی دارد یا کلام و امر و نهی و حکم او از جانب عرش او آشکار می گردد و عبارت افلج برهانه یعنی برهانش را محکم کرد و آشکار نمود</w:t>
      </w:r>
      <w:r>
        <w:rPr>
          <w:rFonts w:eastAsia="IRNazanin" w:cs="IRNazanin"/>
          <w:color w:val="111111"/>
          <w:sz w:val="28"/>
          <w:szCs w:val="28"/>
          <w:rtl w:val="true"/>
          <w:lang w:bidi="fa-IR"/>
        </w:rPr>
        <w:t>.</w:t>
      </w:r>
    </w:p>
    <w:p>
      <w:pPr>
        <w:pStyle w:val="Heading5"/>
        <w:numPr>
          <w:ilvl w:val="4"/>
          <w:numId w:val="1"/>
        </w:numPr>
        <w:rPr/>
      </w:pPr>
      <w:bookmarkStart w:id="2783" w:name="__RefHeading___Toc1228150_3264237689"/>
      <w:bookmarkStart w:id="2784" w:name="_Toc1309"/>
      <w:bookmarkEnd w:id="2783"/>
      <w:r>
        <w:rPr>
          <w:rtl w:val="true"/>
        </w:rPr>
        <w:t xml:space="preserve">روایت </w:t>
      </w:r>
      <w:r>
        <w:rPr/>
        <w:t>4</w:t>
      </w:r>
      <w:r>
        <w:rPr>
          <w:rtl w:val="true"/>
        </w:rPr>
        <w:t>.</w:t>
      </w:r>
      <w:bookmarkEnd w:id="278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ابی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صادق علیه السّلام بودم و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و خدای تبارک و تعالی خلائق را گرد آورد نخستین کسی را که بخوانند نوح علیه السّلام است </w:t>
      </w:r>
      <w:bookmarkStart w:id="2785" w:name="pg13885_196536"/>
    </w:p>
    <w:p>
      <w:pPr>
        <w:pStyle w:val="BookText"/>
        <w:rPr/>
      </w:pPr>
      <w:bookmarkEnd w:id="2785"/>
      <w:r>
        <w:rPr>
          <w:rFonts w:ascii="Amiri" w:hAnsi="Amiri" w:eastAsia="Amiri" w:cs="Amiri"/>
          <w:color w:val="111111"/>
          <w:sz w:val="28"/>
          <w:sz w:val="28"/>
          <w:szCs w:val="28"/>
          <w:rtl w:val="true"/>
          <w:lang w:bidi="ar-SA"/>
        </w:rPr>
        <w:t>مَنْ يُدْعَي بِهِ فَيُقَالُ لَهُ هَلْ بَلَّغْتَ فَيَقُولُ نَعَمْ فَيُقَالُ لَهُ مَنْ يَشْهَدُ لَكَ فَيَقُولُ مُحَمَّدُ بْنُ عَبْدِ اللَّهِ صلي الله عليه و آله قَالَ فَيَخْرُجُ نُوحٌ عليه السلام فَيَتَخَطَّي النَّاسَ حَتَّي يَجِي‌ءَ إِلَي مُحَمَّدٍ صلي الله عليه و آله وَ هُوَ عَلَي كَثِيبِ الْمِسْكِ وَ مَعَهُ عَلِيٌّ عليه السلام وَ هُوَ قَوْلُ اللَّهِ عَزَّ وَ جَلَّ فَلَمَّا رَأَوْهُ زُلْفَةً سِيئَتْ وُجُوهُ الَّذِينَ كَفَرُوا فَيَقُولُ نُوحٌ لِمُحَمَّدٍ صلي الله عليه و آله يَا مُحَمَّدُ إِنَّ اللَّهَ تَبَارَكَ وَ تَعَالَي سَأَلَنِي هَلْ بَلَّغْتَ فَقُلْتُ نَعَمْ فَقَالَ مَنْ يَشْهَدُ لَكَ فَقُلْتُ مُحَمَّدٌ فَيَقُولُ يَا جَعْفَرُ وَ يَا حَمْزَةُ اذْهَبَا وَ اشْهَدَا لَهُ أَنَّهُ قَدْ بَلَّغَ فَقَالَ أَبُو عَبْدِ اللَّهِ عليه السلام فَجَعْفَرٌ وَ حَمْزَةُ هُمَا الشَّاهِدَانِ لِلْأَنْبِيَاءِ عليهم السلام بِمَا بَلَّغُوا فَقُلْتُ جُعِلْتُ فِدَاكَ فَعَلِيٌّ عليه السلام أَيْنَ هُوَ فَقَالَ هُوَ أَعْظَمُ مَنْزِلَةً مِنْ ذَلِكَ</w:t>
      </w:r>
      <w:r>
        <w:rPr>
          <w:rFonts w:eastAsia="Amiri" w:cs="Amiri" w:ascii="Amiri" w:hAnsi="Amiri"/>
          <w:color w:val="111111"/>
          <w:sz w:val="28"/>
          <w:szCs w:val="28"/>
          <w:rtl w:val="true"/>
          <w:lang w:bidi="ar-SA"/>
        </w:rPr>
        <w:t>.</w:t>
      </w:r>
    </w:p>
    <w:p>
      <w:pPr>
        <w:pStyle w:val="Heading5"/>
        <w:numPr>
          <w:ilvl w:val="4"/>
          <w:numId w:val="1"/>
        </w:numPr>
        <w:rPr/>
      </w:pPr>
      <w:bookmarkStart w:id="2786" w:name="__RefHeading___Toc1228152_3264237689"/>
      <w:bookmarkStart w:id="2787" w:name="_Toc1310"/>
      <w:bookmarkEnd w:id="2786"/>
      <w:r>
        <w:rPr>
          <w:rtl w:val="true"/>
        </w:rPr>
        <w:t>«</w:t>
      </w:r>
      <w:r>
        <w:rPr/>
        <w:t>5</w:t>
      </w:r>
      <w:r>
        <w:rPr>
          <w:rtl w:val="true"/>
        </w:rPr>
        <w:t>»</w:t>
      </w:r>
      <w:bookmarkEnd w:id="2787"/>
    </w:p>
    <w:p>
      <w:pPr>
        <w:pStyle w:val="BookText"/>
        <w:rPr/>
      </w:pPr>
      <w:r>
        <w:rPr>
          <w:rFonts w:ascii="Amiri" w:hAnsi="Amiri" w:eastAsia="Amiri" w:cs="Amiri"/>
          <w:color w:val="111111"/>
          <w:sz w:val="28"/>
          <w:sz w:val="28"/>
          <w:szCs w:val="28"/>
          <w:rtl w:val="true"/>
          <w:lang w:bidi="ar-SA"/>
        </w:rPr>
        <w:t>كا، الكافي مُحَمَّدُ بْنُ يَحْيَي عَنِ ابْنِ عِيسَي عَنِ ابْنِ مَحْبُوبٍ عَنْ هِشَامِ بْنِ سَالِمٍ عَنْ يَزِيدَ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 يَوْمَ يَجْمَعُ اللَّهُ الرُّسُلَ فَيَقُولُ ما ذا أُجِبْتُمْ قالُوا لا عِلْمَ لَنا قَالَ فَقَالَ إِنَّ لِهَذَا تَأْوِيلًا يَقُولُ مَا ذَا أُجِبْتُمْ فِي أَوْصِيَائِكُمُ الَّذِينَ خَلَّفْتُمُوهُمْ عَلَي أُمَمِكُمْ قَالَ فَيَقُولُونَ لَا عِلْمَ لَنَا بِمَا فَعَلُوا بَعْدَنَا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الكناسي مثله</w:t>
      </w:r>
      <w:r>
        <w:rPr>
          <w:rFonts w:eastAsia="Amiri" w:cs="Amiri" w:ascii="Amiri" w:hAnsi="Amiri"/>
          <w:color w:val="111111"/>
          <w:sz w:val="28"/>
          <w:szCs w:val="28"/>
          <w:rtl w:val="true"/>
          <w:lang w:bidi="ar-SA"/>
        </w:rPr>
        <w:t>.</w:t>
      </w:r>
    </w:p>
    <w:p>
      <w:pPr>
        <w:pStyle w:val="Heading5"/>
        <w:numPr>
          <w:ilvl w:val="4"/>
          <w:numId w:val="1"/>
        </w:numPr>
        <w:rPr/>
      </w:pPr>
      <w:bookmarkStart w:id="2788" w:name="__RefHeading___Toc1228154_3264237689"/>
      <w:bookmarkStart w:id="2789" w:name="_Toc1311"/>
      <w:bookmarkEnd w:id="2788"/>
      <w:r>
        <w:rPr>
          <w:rtl w:val="true"/>
        </w:rPr>
        <w:t>«</w:t>
      </w:r>
      <w:r>
        <w:rPr/>
        <w:t>6</w:t>
      </w:r>
      <w:r>
        <w:rPr>
          <w:rtl w:val="true"/>
        </w:rPr>
        <w:t>»</w:t>
      </w:r>
      <w:bookmarkEnd w:id="2789"/>
    </w:p>
    <w:p>
      <w:pPr>
        <w:pStyle w:val="BookText"/>
        <w:rPr/>
      </w:pPr>
      <w:r>
        <w:rPr>
          <w:rFonts w:ascii="Amiri" w:hAnsi="Amiri" w:eastAsia="Amiri" w:cs="Amiri"/>
          <w:color w:val="111111"/>
          <w:sz w:val="28"/>
          <w:sz w:val="28"/>
          <w:szCs w:val="28"/>
          <w:rtl w:val="true"/>
          <w:lang w:bidi="ar-SA"/>
        </w:rPr>
        <w:t>كا، الكافي عَنِ الْعِدَّةِ عَنْ سَهْلٍ عَنِ ابْنِ مَحْبُوبٍ عَنِ ابْنِ رِئَابٍ عَنِ ابْنِ عُبَيْدَةَ عَنْ ثُوَيْرِ بْنِ أَبِي فَاخِتَةَ عَنْ عَلِيِّ بْنِ الْحُسَيْنِ عَنْ آبَائِهِ عليهم السلام عَنْ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نُصِبَتِ الْمَوَازِينُ وَ أُحْضِرَ النَّبِيُّونَ وَ الشُّهَدَاءُ وَ هُمُ الْأَئِمَّةُ يَشْهَدُ كُلُّ إِمَامٍ عَلَي أَهْلِ عَالَمِهِ بِأَنَّهُ قَدْ قَامَ فِيهِمْ بِأَمْرِ اللَّهِ عَزَّ وَ جَلَّ وَ دَعَاهُمْ إِلَي سَبِيلِ اللَّهِ الْخَبَرَ</w:t>
      </w:r>
      <w:r>
        <w:rPr>
          <w:rFonts w:eastAsia="Amiri" w:cs="Amiri" w:ascii="Amiri" w:hAnsi="Amiri"/>
          <w:color w:val="111111"/>
          <w:sz w:val="28"/>
          <w:szCs w:val="28"/>
          <w:rtl w:val="true"/>
          <w:lang w:bidi="ar-SA"/>
        </w:rPr>
        <w:t>.</w:t>
      </w:r>
    </w:p>
    <w:p>
      <w:pPr>
        <w:pStyle w:val="Heading5"/>
        <w:numPr>
          <w:ilvl w:val="4"/>
          <w:numId w:val="1"/>
        </w:numPr>
        <w:rPr/>
      </w:pPr>
      <w:bookmarkStart w:id="2790" w:name="__RefHeading___Toc1228156_3264237689"/>
      <w:bookmarkStart w:id="2791" w:name="_Toc1312"/>
      <w:bookmarkEnd w:id="2790"/>
      <w:r>
        <w:rPr>
          <w:rtl w:val="true"/>
        </w:rPr>
        <w:t>«</w:t>
      </w:r>
      <w:r>
        <w:rPr/>
        <w:t>7</w:t>
      </w:r>
      <w:r>
        <w:rPr>
          <w:rtl w:val="true"/>
        </w:rPr>
        <w:t>»</w:t>
      </w:r>
      <w:bookmarkEnd w:id="2791"/>
    </w:p>
    <w:p>
      <w:pPr>
        <w:pStyle w:val="BookText"/>
        <w:rPr/>
      </w:pPr>
      <w:r>
        <w:rPr>
          <w:rFonts w:ascii="Amiri" w:hAnsi="Amiri" w:eastAsia="Amiri" w:cs="Amiri"/>
          <w:color w:val="111111"/>
          <w:sz w:val="28"/>
          <w:sz w:val="28"/>
          <w:szCs w:val="28"/>
          <w:rtl w:val="true"/>
          <w:lang w:bidi="ar-SA"/>
        </w:rPr>
        <w:t>كا، الكافي عَلِيُّ بْنُ مُحَمَّدٍ عَنْ سَهْلٍ عَنْ أَبِي يَزِيدَ عَنْ زِيَادٍ الْقَنْدِيِّ عَنْ سَمَاعَةَ قَالَ قَالَ أَبُو عَبْدِ اللَّهِ عليه السلام فِي قَوْلِ اللَّهِ عَزَّ وَ جَلَّ فَكَيْفَ إِذا جِئْنا مِنْ كُلِّ أُمَّةٍ بِشَهِيدٍ وَ جِئْنا بِكَ عَلي هؤُلاءِ شَهِيداً قَالَ نَزَلَتْ فِي أُمَّةِ مُحَمَّدٍ صلي الله عليه و آله خَاصَّةً فِي كُلِّ قَرْنٍ مِنْهُمْ إِمَامٌ مِنَّا شَاهِدٌ عَلَيْهِمْ وَ مُحَمَّدٌ صلي الله عليه و آله شَاهِدٌ عَلَيْنَا</w:t>
      </w:r>
      <w:r>
        <w:rPr>
          <w:rFonts w:eastAsia="Amiri" w:cs="Amiri" w:ascii="Amiri" w:hAnsi="Amiri"/>
          <w:color w:val="111111"/>
          <w:sz w:val="28"/>
          <w:szCs w:val="28"/>
          <w:rtl w:val="true"/>
          <w:lang w:bidi="ar-SA"/>
        </w:rPr>
        <w:t>.</w:t>
      </w:r>
    </w:p>
    <w:p>
      <w:pPr>
        <w:pStyle w:val="Heading5"/>
        <w:numPr>
          <w:ilvl w:val="4"/>
          <w:numId w:val="1"/>
        </w:numPr>
        <w:rPr/>
      </w:pPr>
      <w:bookmarkStart w:id="2792" w:name="__RefHeading___Toc1228158_3264237689"/>
      <w:bookmarkStart w:id="2793" w:name="_Toc1313"/>
      <w:bookmarkEnd w:id="2792"/>
      <w:r>
        <w:rPr>
          <w:rtl w:val="true"/>
        </w:rPr>
        <w:t>«</w:t>
      </w:r>
      <w:r>
        <w:rPr/>
        <w:t>8</w:t>
      </w:r>
      <w:r>
        <w:rPr>
          <w:rtl w:val="true"/>
        </w:rPr>
        <w:t>»</w:t>
      </w:r>
      <w:bookmarkEnd w:id="2793"/>
    </w:p>
    <w:p>
      <w:pPr>
        <w:pStyle w:val="BookText"/>
        <w:rPr/>
      </w:pPr>
      <w:r>
        <w:rPr>
          <w:rFonts w:ascii="Amiri" w:hAnsi="Amiri" w:eastAsia="Amiri" w:cs="Amiri"/>
          <w:color w:val="111111"/>
          <w:sz w:val="28"/>
          <w:sz w:val="28"/>
          <w:szCs w:val="28"/>
          <w:rtl w:val="true"/>
          <w:lang w:bidi="ar-SA"/>
        </w:rPr>
        <w:t>كا، الكافي أَبُو عَلِيٍّ الْأَشْعَرِيُّ عَنِ ابْنِ عَبْدِ الْجَبَّارِ عَنِ ابْنِ أَبِي نَجْرَانَ عَنْ أَبِي جَمِيلَةَ عَنْ جَابِرٍ عَنْ أَبِي جَعْفَرٍ عليه السلام قَالَ قَالَ رَسُولُ اللَّهِ صلي الله عليه و آله يَا مَعَاشِرَ قُرَّاءِ الْقُرْآنِ اتَّقُوا اللَّهَ عَزَّ وَ جَلَّ فِيمَا حَمَّلَكُمْ مِنْ كِتَابِهِ فَإِنِّي مَسْئُولٌ وَ إِنَّكُمْ مَسْئُولُونَ</w:t>
      </w:r>
    </w:p>
    <w:p>
      <w:pPr>
        <w:pStyle w:val="BookText"/>
        <w:rPr/>
      </w:pPr>
      <w:r>
        <w:rPr>
          <w:rFonts w:ascii="IRNazanin" w:hAnsi="IRNazanin" w:eastAsia="IRNazanin"/>
          <w:color w:val="111111"/>
          <w:sz w:val="28"/>
          <w:sz w:val="28"/>
          <w:szCs w:val="28"/>
          <w:rtl w:val="true"/>
          <w:lang w:bidi="fa-IR"/>
        </w:rPr>
        <w:t>پس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تبلیغ رسالت کردی؟ 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برای تو گواهی دهد؟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علیه السّلام بیاید و پا بر دوش مردم گذارد تا به نزد محمد صلی الله علیه و آله که روی تلی از مشک قرار دارد و علی علیه السّلام نیز با او است برسد، و این است گفتار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سیئَتْ وُجُوهُ الَّذینَ کَفَرُوا</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تفسیر یعنی علی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مقرب درگاه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بینند چهره کسانی که کفر ورزیدند بدریخت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سیه‌گون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خدای تبارک و تعالی از</w:t>
      </w:r>
    </w:p>
    <w:p>
      <w:pPr>
        <w:pStyle w:val="BookText"/>
        <w:rPr/>
      </w:pPr>
      <w:r>
        <w:rPr>
          <w:rFonts w:ascii="IRNazanin" w:hAnsi="IRNazanin" w:eastAsia="IRNazanin"/>
          <w:color w:val="111111"/>
          <w:sz w:val="28"/>
          <w:sz w:val="28"/>
          <w:szCs w:val="28"/>
          <w:rtl w:val="true"/>
          <w:lang w:bidi="fa-IR"/>
        </w:rPr>
        <w:t>من پرسید که آیا تبلیغ رسالت کردی؟ و من پاسخ دادم آری،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برای تو گواهی دهد؟ من گفتم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جعفر بن ابی طالب و حمزة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و ای حمزه بروید و برای نوح گواهی دهید که او تبلیغ رسالت کرد،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و حمزه گواهان تبلیغ رسالت پیغمبرانند،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پس علی علیه السّلام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آن حضرت بالاتر از این است</w:t>
      </w:r>
      <w:r>
        <w:rPr>
          <w:rFonts w:eastAsia="IRNazanin" w:cs="IRNazanin"/>
          <w:color w:val="111111"/>
          <w:sz w:val="28"/>
          <w:szCs w:val="28"/>
          <w:rtl w:val="true"/>
          <w:lang w:bidi="fa-IR"/>
        </w:rPr>
        <w:t>.</w:t>
      </w:r>
      <w:r>
        <w:rPr>
          <w:rStyle w:val="FootnoteAnchor"/>
          <w:rtl w:val="true"/>
        </w:rPr>
        <w:footnoteReference w:id="1005"/>
      </w:r>
    </w:p>
    <w:p>
      <w:pPr>
        <w:pStyle w:val="Heading5"/>
        <w:numPr>
          <w:ilvl w:val="4"/>
          <w:numId w:val="1"/>
        </w:numPr>
        <w:rPr/>
      </w:pPr>
      <w:bookmarkStart w:id="2794" w:name="__RefHeading___Toc1228160_3264237689"/>
      <w:bookmarkStart w:id="2795" w:name="_Toc1314"/>
      <w:bookmarkEnd w:id="2794"/>
      <w:r>
        <w:rPr>
          <w:rtl w:val="true"/>
        </w:rPr>
        <w:t xml:space="preserve">روایت </w:t>
      </w:r>
      <w:r>
        <w:rPr/>
        <w:t>5</w:t>
      </w:r>
      <w:r>
        <w:rPr>
          <w:rtl w:val="true"/>
        </w:rPr>
        <w:t>.</w:t>
      </w:r>
      <w:bookmarkEnd w:id="279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تفسیر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الرُّسُلَ فَیَقُولُ ما ذا أُجِبْتُمْ قالُوا لا 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تأویلی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پاسختان دادند در باره اوصیایی که پس از خود بر امّتهایتان جانشین گردانیدید؟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آنها پس از ما چه کردند</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تفسیر عیاشی نیز مثل این خبر را نقل کرده است</w:t>
      </w:r>
      <w:r>
        <w:rPr>
          <w:rFonts w:eastAsia="IRNazanin" w:cs="IRNazanin"/>
          <w:color w:val="111111"/>
          <w:sz w:val="28"/>
          <w:szCs w:val="28"/>
          <w:rtl w:val="true"/>
          <w:lang w:bidi="fa-IR"/>
        </w:rPr>
        <w:t>.</w:t>
      </w:r>
      <w:r>
        <w:rPr>
          <w:rStyle w:val="FootnoteAnchor"/>
          <w:rtl w:val="true"/>
        </w:rPr>
        <w:footnoteReference w:id="1007"/>
      </w:r>
    </w:p>
    <w:p>
      <w:pPr>
        <w:pStyle w:val="Heading5"/>
        <w:numPr>
          <w:ilvl w:val="4"/>
          <w:numId w:val="1"/>
        </w:numPr>
        <w:rPr/>
      </w:pPr>
      <w:bookmarkStart w:id="2796" w:name="__RefHeading___Toc1228162_3264237689"/>
      <w:bookmarkStart w:id="2797" w:name="_Toc1315"/>
      <w:bookmarkEnd w:id="2796"/>
      <w:r>
        <w:rPr>
          <w:rtl w:val="true"/>
        </w:rPr>
        <w:t xml:space="preserve">روایت </w:t>
      </w:r>
      <w:r>
        <w:rPr/>
        <w:t>6</w:t>
      </w:r>
      <w:r>
        <w:rPr>
          <w:rtl w:val="true"/>
        </w:rPr>
        <w:t>.</w:t>
      </w:r>
      <w:bookmarkEnd w:id="279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پدرش از امیرالمؤمنین علیه السلام 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و میزانها نصب شوند و انبیا و گواهان که همان امامان هستند، احضار گردند، هر امامی بر اهل زمانه خود گواهی می دهد که در بین آنها قیام به امر خدای عزوجل نموده و آنان را به راه خدا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r>
        <w:rPr>
          <w:rStyle w:val="FootnoteAnchor"/>
          <w:rtl w:val="true"/>
        </w:rPr>
        <w:footnoteReference w:id="1008"/>
      </w:r>
    </w:p>
    <w:p>
      <w:pPr>
        <w:pStyle w:val="Heading5"/>
        <w:numPr>
          <w:ilvl w:val="4"/>
          <w:numId w:val="1"/>
        </w:numPr>
        <w:rPr/>
      </w:pPr>
      <w:bookmarkStart w:id="2798" w:name="__RefHeading___Toc1228164_3264237689"/>
      <w:bookmarkStart w:id="2799" w:name="_Toc1316"/>
      <w:bookmarkEnd w:id="2798"/>
      <w:r>
        <w:rPr>
          <w:rtl w:val="true"/>
        </w:rPr>
        <w:t xml:space="preserve">روایت </w:t>
      </w:r>
      <w:r>
        <w:rPr/>
        <w:t>7</w:t>
      </w:r>
      <w:r>
        <w:rPr>
          <w:rtl w:val="true"/>
        </w:rPr>
        <w:t>.</w:t>
      </w:r>
      <w:bookmarkEnd w:id="279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باشد زمانی که از هر امتی گواهی آوریم و تو را بر آنها گواه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باره امت محمد صلی الله علیه و آله نازل شده، در هر قرنی امامی از ما برایشان گواه و ناظر است و محمد صلی الله علیه و آله گواه و ناظر بر ماست</w:t>
      </w:r>
      <w:r>
        <w:rPr>
          <w:rFonts w:eastAsia="IRNazanin" w:cs="IRNazanin"/>
          <w:color w:val="111111"/>
          <w:sz w:val="28"/>
          <w:szCs w:val="28"/>
          <w:rtl w:val="true"/>
          <w:lang w:bidi="fa-IR"/>
        </w:rPr>
        <w:t>.</w:t>
      </w:r>
      <w:r>
        <w:rPr>
          <w:rStyle w:val="FootnoteAnchor"/>
          <w:rtl w:val="true"/>
        </w:rPr>
        <w:footnoteReference w:id="1009"/>
      </w:r>
    </w:p>
    <w:p>
      <w:pPr>
        <w:pStyle w:val="Heading5"/>
        <w:numPr>
          <w:ilvl w:val="4"/>
          <w:numId w:val="1"/>
        </w:numPr>
        <w:rPr/>
      </w:pPr>
      <w:bookmarkStart w:id="2800" w:name="__RefHeading___Toc1228166_3264237689"/>
      <w:bookmarkStart w:id="2801" w:name="_Toc1317"/>
      <w:bookmarkEnd w:id="2800"/>
      <w:r>
        <w:rPr>
          <w:rtl w:val="true"/>
        </w:rPr>
        <w:t xml:space="preserve">روایت </w:t>
      </w:r>
      <w:r>
        <w:rPr/>
        <w:t>8</w:t>
      </w:r>
      <w:r>
        <w:rPr>
          <w:rtl w:val="true"/>
        </w:rPr>
        <w:t>.</w:t>
      </w:r>
      <w:bookmarkEnd w:id="280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قاریان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 و جل بپرهیزید در آنچه بر شما بار کرده از کتاب خویش، که از من سؤال خواهد شد، و از شما نیز سؤال خواهد شد</w:t>
      </w:r>
      <w:r>
        <w:rPr>
          <w:rFonts w:eastAsia="IRNazanin" w:cs="IRNazanin"/>
          <w:color w:val="111111"/>
          <w:sz w:val="28"/>
          <w:szCs w:val="28"/>
          <w:rtl w:val="true"/>
          <w:lang w:bidi="fa-IR"/>
        </w:rPr>
        <w:t xml:space="preserve">. </w:t>
      </w:r>
      <w:bookmarkStart w:id="2802" w:name="pg13885_196537"/>
    </w:p>
    <w:p>
      <w:pPr>
        <w:pStyle w:val="BookText"/>
        <w:rPr/>
      </w:pPr>
      <w:bookmarkEnd w:id="2802"/>
      <w:r>
        <w:rPr>
          <w:rFonts w:ascii="Amiri" w:hAnsi="Amiri" w:eastAsia="Amiri" w:cs="Amiri"/>
          <w:color w:val="111111"/>
          <w:sz w:val="28"/>
          <w:sz w:val="28"/>
          <w:szCs w:val="28"/>
          <w:rtl w:val="true"/>
          <w:lang w:bidi="ar-SA"/>
        </w:rPr>
        <w:t xml:space="preserve">إِنِّي مَسْئُولٌ عَنْ تَبْلِيغِي </w:t>
      </w:r>
      <w:r>
        <w:rPr>
          <w:rStyle w:val="FootnoteAnchor"/>
          <w:rtl w:val="true"/>
        </w:rPr>
        <w:footnoteReference w:id="1010"/>
      </w:r>
      <w:r>
        <w:rPr>
          <w:rFonts w:ascii="Amiri" w:hAnsi="Amiri" w:eastAsia="Amiri" w:cs="Amiri"/>
          <w:color w:val="111111"/>
          <w:sz w:val="28"/>
          <w:sz w:val="28"/>
          <w:szCs w:val="28"/>
          <w:rtl w:val="true"/>
          <w:lang w:bidi="ar-SA"/>
        </w:rPr>
        <w:t>وَ أَمَّا أَنْتُمْ فَتُسْأَلُونَ عَمَّا حُمِّلْتُمْ مِنْ كِتَابِ رَبِّي وَ سُنَّتِي</w:t>
      </w:r>
      <w:r>
        <w:rPr>
          <w:rFonts w:eastAsia="Amiri" w:cs="Amiri" w:ascii="Amiri" w:hAnsi="Amiri"/>
          <w:color w:val="111111"/>
          <w:sz w:val="28"/>
          <w:szCs w:val="28"/>
          <w:rtl w:val="true"/>
          <w:lang w:bidi="ar-SA"/>
        </w:rPr>
        <w:t>.</w:t>
      </w:r>
    </w:p>
    <w:p>
      <w:pPr>
        <w:pStyle w:val="Heading5"/>
        <w:numPr>
          <w:ilvl w:val="4"/>
          <w:numId w:val="1"/>
        </w:numPr>
        <w:rPr/>
      </w:pPr>
      <w:bookmarkStart w:id="2803" w:name="__RefHeading___Toc1228168_3264237689"/>
      <w:bookmarkStart w:id="2804" w:name="_Toc1318"/>
      <w:bookmarkEnd w:id="2803"/>
      <w:r>
        <w:rPr>
          <w:rtl w:val="true"/>
        </w:rPr>
        <w:t>«</w:t>
      </w:r>
      <w:r>
        <w:rPr/>
        <w:t>9</w:t>
      </w:r>
      <w:r>
        <w:rPr>
          <w:rtl w:val="true"/>
        </w:rPr>
        <w:t>»</w:t>
      </w:r>
      <w:bookmarkEnd w:id="2804"/>
    </w:p>
    <w:p>
      <w:pPr>
        <w:pStyle w:val="BookText"/>
        <w:rPr/>
      </w:pPr>
      <w:r>
        <w:rPr>
          <w:rFonts w:ascii="Amiri" w:hAnsi="Amiri" w:eastAsia="Amiri" w:cs="Amiri"/>
          <w:color w:val="111111"/>
          <w:sz w:val="28"/>
          <w:sz w:val="28"/>
          <w:szCs w:val="28"/>
          <w:rtl w:val="true"/>
          <w:lang w:bidi="ar-SA"/>
        </w:rPr>
        <w:t>ين، كتاب حسين بن سعيد و النوادر أَبُو الْحَسَنِ بْنُ عَبْدِ اللَّهِ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وَ عِنْدَهُ نَفَرٌ مِنْ أَصْحَابِهِ فَقَالَ يَا ابْنَ أَبِي يَعْفُورٍ هَلْ قَرَأْتَ الْقُرْآنَ قَالَ قُلْتُ نَعَمْ هَذِهِ الْقِرَاءَةَ قَالَ عَنْهَا سَأَلْتُكَ لَيْسَ عَنْ غَيْرِهَا قَالَ فَقُلْتُ نَعَمْ جُعِلْتُ فِدَاكَ وَ لِمَ قَالَ لِأَنَّ مُوسَي عليه السلام حَدَّثَ قَوْمَهُ بِحَدِيثٍ لَمْ يَحْتَمِلُوهُ عَنْهُ فَخَرَجُوا عَلَيْهِ بِمِصْرَ فَقَاتَلُوهُ فَقَاتَلَهُمْ فَقَتَلَهُمْ وَ لِأَنَّ عِيسَي عليه السلام حَدَّثَ قَوْمَهُ بِحَدِيثٍ فَلَمْ يَحْتَمِلُوهُ عَنْهُ فَخَرَجُوا عَلَيْهِ بِتَكْرِيتَ فَقَاتَلُوهُ فَقَاتَلَهُمْ فَقَتَلَهُمْ وَ هُوَ قَوْلُ اللَّهِ عَزَّ وَ جَلَّ فَآمَنَتْ طائِفَةٌ مِنْ بَنِي إِسْرائِيلَ وَ كَفَرَتْ طائِفَةٌ فَأَيَّدْنَا الَّذِينَ آمَنُوا عَلي عَدُوِّهِمْ فَأَصْبَحُوا ظاهِرِينَ وَ إِنَّهُ أَوَّلُ قَائِمٍ يَقُومُ مِنَّا أَهْلَ الْبَيْتِ يُحَدِّثُكُمْ بِحَدِيثٍ لَا تَحْتَمِلُونَ فَتَخْرُجُونَ عَلَيْهِ بِرُمَيْلَةِ الدَّسْكَرَةِ </w:t>
      </w:r>
      <w:r>
        <w:rPr>
          <w:rStyle w:val="FootnoteAnchor"/>
          <w:rtl w:val="true"/>
        </w:rPr>
        <w:footnoteReference w:id="1011"/>
      </w:r>
      <w:r>
        <w:rPr>
          <w:rFonts w:ascii="Amiri" w:hAnsi="Amiri" w:eastAsia="Amiri" w:cs="Amiri"/>
          <w:color w:val="111111"/>
          <w:sz w:val="28"/>
          <w:sz w:val="28"/>
          <w:szCs w:val="28"/>
          <w:rtl w:val="true"/>
          <w:lang w:bidi="ar-SA"/>
        </w:rPr>
        <w:t xml:space="preserve">فَتُقَاتِلُونَهُ فَيُقَاتِلُكُمْ فَيَقْتُلُكُمْ وَ هِيَ آخِرُ خَارِجَةٍ يَكُونُ ثُمَّ يَجْمَعُ اللَّهُ يَا ابْنَ أَبِي يَعْفُورٍ الْأَوَّلِينَ وَ الْآخِرِينَ ثُمَّ يُجَاءُ بِمُحَمَّدٍ صلي الله عليه و آله فِي أَهْلِ زَمَانِهِ فَيُقَالُ لَهُ يَا مُحَمَّدُ بَلَّغْتَ رِسَالَتِي وَ احْتَجَجْتَ عَلَي الْقَوْمِ بِمَا أَمَرْتُكَ أَنْ تُحَدِّثَهُمْ بِهِ فَيَقُولُ نَعَمْ يَا رَبِّ فَيَسْأَلُ الْقَوْمَ هَلْ بَلَّغَكُمْ وَ احْتَجَّ عَلَيْكُمْ فَيَقُولُ قَوْمٌ لَا فَيُسْأَلُ مُحَمَّدٌ صلي الله عليه و آله فَيَقُولُ نَعَمْ يَا رَبِّ وَ قَدْ عَلِمَ اللَّهُ تَبَارَكَ وَ تَعَالَي أَنَّهُ قَدْ فَعَلَ ذَلِكَ يُعِيدُ ذَلِكَ ثَلَاثَ مَرَّاتٍ فَيُصَدِّقُ مُحَمَّداً وَ يُكَذِّبُ الْقَوْمَ ثُمَّ يُسَاقُونَ إِلَي نَارِ جَهَنَّمَ ثُمَّ يُجَاءُ بِعَلِيٍّ فِي أَهْلِ زَمَانِهِ فَيُقَالُ لَهُ كَمَا قِيلَ لِمُحَمَّدٍ صلي الله عليه و آله وَ يُكَذِّبُهُ قَوْمُهُ وَ يُصَدِّقُهُ اللَّهُ وَ يُكَذِّبُهُمْ يُعِيدُ ذَلِكَ ثَلَاثَ مَرَّاتٍ ثُمَّ الْحَسَنُ ثُمَّ الْحُسَيْنُ ثُمَّ عَلِيُّ بْنُ الْحُسَيْنِ وَ هُوَ أَقَلُّهُمْ أَصْحَاباً كَانَ أَصْحَابُهُ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الْكَابُلِيَّ وَ يَحْيَي ابْنَ أُمِّ الطَّوِيلِ وَ سَعِيدَ بْنَ الْمُسَيَّبِ وَ عَامِرَ بْنَ وَاثِلَةَ وَ جَابِرَ بْنَ عَبْدِ اللَّهِ الْأَنْصَارِيَّ وَ هَؤُلَاءِ شُهُودٌ لَهُ عَلَي مَا احْتَجَّ بِهِ ثُمَّ يُؤْتَي بِأَبِي يَعْنِي مُحَمَّدَ بْنَ</w:t>
      </w:r>
    </w:p>
    <w:p>
      <w:pPr>
        <w:pStyle w:val="BookText"/>
        <w:rPr/>
      </w:pPr>
      <w:r>
        <w:rPr>
          <w:rFonts w:ascii="IRNazanin" w:hAnsi="IRNazanin" w:eastAsia="IRNazanin"/>
          <w:color w:val="111111"/>
          <w:sz w:val="28"/>
          <w:sz w:val="28"/>
          <w:szCs w:val="28"/>
          <w:rtl w:val="true"/>
          <w:lang w:bidi="fa-IR"/>
        </w:rPr>
        <w:t>به درستی که از من سؤال می‌شود از تبلیغ رسالت، و امّا شما پرسیده خواهید شد، از آنچه بر شما بارْ شده از کتاب خدا، و در باب سنّت من</w:t>
      </w:r>
      <w:r>
        <w:rPr>
          <w:rFonts w:eastAsia="IRNazanin" w:cs="IRNazanin"/>
          <w:color w:val="111111"/>
          <w:sz w:val="28"/>
          <w:szCs w:val="28"/>
          <w:rtl w:val="true"/>
          <w:lang w:bidi="fa-IR"/>
        </w:rPr>
        <w:t>».</w:t>
      </w:r>
      <w:r>
        <w:rPr>
          <w:rStyle w:val="FootnoteAnchor"/>
          <w:rtl w:val="true"/>
        </w:rPr>
        <w:footnoteReference w:id="1012"/>
      </w:r>
    </w:p>
    <w:p>
      <w:pPr>
        <w:pStyle w:val="Heading5"/>
        <w:numPr>
          <w:ilvl w:val="4"/>
          <w:numId w:val="1"/>
        </w:numPr>
        <w:rPr/>
      </w:pPr>
      <w:bookmarkStart w:id="2805" w:name="__RefHeading___Toc1228170_3264237689"/>
      <w:bookmarkStart w:id="2806" w:name="_Toc1319"/>
      <w:bookmarkEnd w:id="2805"/>
      <w:r>
        <w:rPr>
          <w:rtl w:val="true"/>
        </w:rPr>
        <w:t xml:space="preserve">روایت </w:t>
      </w:r>
      <w:r>
        <w:rPr/>
        <w:t>9</w:t>
      </w:r>
      <w:r>
        <w:rPr>
          <w:rtl w:val="true"/>
        </w:rPr>
        <w:t>.</w:t>
      </w:r>
      <w:bookmarkEnd w:id="2806"/>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صادق علیه السلام شدم در حالی که نزد ایشان جماعتی از اصحابشان بودند؛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 قرآن خوانده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این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قرائت از تو می پرسم نه از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فدایتان شوم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موسی علیه السلام با قومش سخنی گفت که آن را از او تحمل نکردند و علیه او در مصر خروج کردند و با او جنگیدند و او نیز با آنان جنگید و آنان را کشت و به این خاطر که عیسی علیه السلام با قومش سخنی گفت که آن را از او تحمل نکردند و علیه او در تکریت خروج کردند و با او جنگیدند و او نیز با آنان جنگید و آنان را کشت و اینست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فَآمَنَتْ طائِفَةٌ مِنْ بَنی إِسْرائیلَ وَ کَفَرَتْ طائِفَةٌ فَأَیَّدْنَا الَّذینَ آمَنُوا عَلی عَدُوِّهِمْ فَأَصْبَحُوا ظاهِرینَ</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بنی اسرائیل ایمان آوردند و گروهی کفر ورزیدند؛ پس ما اهل ایمان را بر دشمنشان یاری کردیم و آنان چیره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قیام کننده از ما اهل بیت که قیام می کند، به شما سخنی می گوید که آن را تحمل نمی کنید و در رمیله دسکره بر او خروج می کنید و با او می جنگید و با شما می جنگد و شما را می کشد و این آخرین خروج کننده ای است که وجود دارد؛ یابن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اولین و آخرین را جمع می کند و محمد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الله علیه و آله بین اهل زمانش آورده می شود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مرا رساندی و بین قومت حجت آوردی به آنچه تو را بدان امر کردم که به آنان بگویی؟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از امت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رساند و حجت برایتان آورد؟ پس 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 صلی الله علیه و آله سؤال می شود 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بله؛ و خدای متعال می داند که او تبلیغ کرده است و خداوند سه بار این کار را انجام می دهد و محمد صلی الله علیه و آله را تصدیق و امتش را تکذیب می کند و سپس به سمت آتش جهنم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علیه السلام را در میان اهل زمانش می آورند و به او مثل آنچه به محمد صلی الله علیه و آله گفته شد، گفته می شود و اهل زمانش او را تکذیب می کنند و خدا او را تصدیق می کند و آنان را تکذیب و سه بارر این کار تکرار می شود؛ سپس حسن و حسین و سپس علی بن الحسین علیهم السلام را می آورند که علی بن الحسین علیهما السلام از حیث تعداد اصحاب از همه کمتر است و اصحاب او ابو خالد کابلی و یحیی بن ام طویل و سعید بن مسیب و عامر بن واثله و جابر بن عبدالله انصاری هستند و اینان شاهد بر اویند بر آنچه بدان احتجاج نموده و دلیل آورده است؛ سپس برای پدرم یعنی محمد بن </w:t>
      </w:r>
      <w:bookmarkStart w:id="2807" w:name="pg13885_196538"/>
    </w:p>
    <w:p>
      <w:pPr>
        <w:pStyle w:val="BookText"/>
        <w:rPr/>
      </w:pPr>
      <w:bookmarkEnd w:id="2807"/>
      <w:r>
        <w:rPr>
          <w:rFonts w:ascii="Amiri" w:hAnsi="Amiri" w:eastAsia="Amiri" w:cs="Amiri"/>
          <w:color w:val="111111"/>
          <w:sz w:val="28"/>
          <w:sz w:val="28"/>
          <w:szCs w:val="28"/>
          <w:rtl w:val="true"/>
          <w:lang w:bidi="ar-SA"/>
        </w:rPr>
        <w:t>عَلِيٍّ عَلَي مِثْلِ ذَلِكَ ثُمَّ يُؤْتَي بِي وَ بِكُمْ فَأُسْأَلُ وَ تُسْأَلُونَ فَانْظُرُوا مَا أَنْتُمْ صَانِعُونَ يَا ابْنَ أَبِي يَعْفُورٍ إِنَّ اللَّهَ عَزَّ وَ جَلَّ هُوَ الْآمِرُ بِطَاعَتِهِ وَ طَاعَةِ رَسُولِهِ وَ طَاعَةِ أُولِي الْأَمْرِ الَّذِينَ هُمْ أَوْصِيَاءُ رَسُولِهِ يَا ابْنَ أَبِي يَعْفُورٍ فَنَحْنُ حُجَجُ اللَّهِ فِي عِبَادِهِ وَ شُهَدَاؤُهُ عَلَي خَلْقِهِ وَ أُمَنَاؤُهُ فِي أَرْضِهِ وَ خُزَّانُهُ عَلَي عِلْمِهِ وَ الدَّاعُونَ إِلَي سَبِيلِهِ وَ الْعَامِلُونَ بِذَلِكَ فَمَنْ أَطَاعَنَا أَطَاعَ اللَّهَ وَ مَنْ عَصَانَا فَقَدْ عَصَي اللَّهَ</w:t>
      </w:r>
      <w:r>
        <w:rPr>
          <w:rFonts w:eastAsia="Amiri" w:cs="Amiri" w:ascii="Amiri" w:hAnsi="Amiri"/>
          <w:color w:val="111111"/>
          <w:sz w:val="28"/>
          <w:szCs w:val="28"/>
          <w:rtl w:val="true"/>
          <w:lang w:bidi="ar-SA"/>
        </w:rPr>
        <w:t>.</w:t>
      </w:r>
    </w:p>
    <w:p>
      <w:pPr>
        <w:pStyle w:val="Heading3"/>
        <w:numPr>
          <w:ilvl w:val="2"/>
          <w:numId w:val="1"/>
        </w:numPr>
        <w:rPr/>
      </w:pPr>
      <w:bookmarkStart w:id="2808" w:name="__RefHeading___Toc1228172_3264237689"/>
      <w:bookmarkStart w:id="2809" w:name="_Toc1320"/>
      <w:bookmarkEnd w:id="2808"/>
      <w:r>
        <w:rPr>
          <w:rtl w:val="true"/>
        </w:rPr>
        <w:t xml:space="preserve">باب </w:t>
      </w:r>
      <w:r>
        <w:rPr/>
        <w:t>13</w:t>
      </w:r>
      <w:r>
        <w:rPr>
          <w:rtl w:val="true"/>
        </w:rPr>
        <w:t xml:space="preserve"> </w:t>
      </w:r>
      <w:r>
        <w:rPr>
          <w:rtl w:val="true"/>
        </w:rPr>
        <w:t>ما يحتجّ الله به علي العباد يوم القيامة</w:t>
      </w:r>
      <w:bookmarkEnd w:id="2809"/>
    </w:p>
    <w:p>
      <w:pPr>
        <w:pStyle w:val="Heading4"/>
        <w:numPr>
          <w:ilvl w:val="3"/>
          <w:numId w:val="1"/>
        </w:numPr>
        <w:rPr/>
      </w:pPr>
      <w:bookmarkStart w:id="2810" w:name="__RefHeading___Toc1228174_3264237689"/>
      <w:bookmarkStart w:id="2811" w:name="_Toc1321"/>
      <w:bookmarkEnd w:id="2810"/>
      <w:r>
        <w:rPr>
          <w:rtl w:val="true"/>
        </w:rPr>
        <w:t>الأخبار</w:t>
      </w:r>
      <w:bookmarkEnd w:id="2811"/>
    </w:p>
    <w:p>
      <w:pPr>
        <w:pStyle w:val="Heading5"/>
        <w:numPr>
          <w:ilvl w:val="4"/>
          <w:numId w:val="1"/>
        </w:numPr>
        <w:rPr/>
      </w:pPr>
      <w:bookmarkStart w:id="2812" w:name="__RefHeading___Toc1228176_3264237689"/>
      <w:bookmarkStart w:id="2813" w:name="_Toc1322"/>
      <w:bookmarkEnd w:id="2812"/>
      <w:r>
        <w:rPr>
          <w:rtl w:val="true"/>
        </w:rPr>
        <w:t>«</w:t>
      </w:r>
      <w:r>
        <w:rPr/>
        <w:t>1</w:t>
      </w:r>
      <w:r>
        <w:rPr>
          <w:rtl w:val="true"/>
        </w:rPr>
        <w:t>»</w:t>
      </w:r>
      <w:bookmarkEnd w:id="2813"/>
    </w:p>
    <w:p>
      <w:pPr>
        <w:pStyle w:val="BookText"/>
        <w:rPr/>
      </w:pPr>
      <w:r>
        <w:rPr>
          <w:rFonts w:ascii="Amiri" w:hAnsi="Amiri" w:eastAsia="Amiri" w:cs="Amiri"/>
          <w:color w:val="111111"/>
          <w:sz w:val="28"/>
          <w:sz w:val="28"/>
          <w:szCs w:val="28"/>
          <w:rtl w:val="true"/>
          <w:lang w:bidi="ar-SA"/>
        </w:rPr>
        <w:t>جا، المجالس للمفيد ما، الأمالي للشيخ الطوسي الْمُفِيدُ عَنِ ابْنِ قُولَوَيْهِ عَنْ مُحَمَّدٍ الْحِمْيَرِيِّ عَنْ أَبِيهِ عَنْ هَارُونَ عَنِ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عليهما السلام وَ قَدْ سُئِلَ عَنْ قَوْلِهِ تَعَالَي قُلْ فَلِلَّهِ الْحُجَّةُ الْبالِغَةُ فَقَالَ إِنَّ اللَّهَ تَعَالَي يَقُولُ لِلْعَبْدِ يَوْمَ الْقِيَامَةِ عَبْدِي أَ كُنْتَ عَالِماً فَإِنْ قَالَ نَعَمْ قَالَ لَهُ أَ فَلَا عَمِلْتَ بِمَا عَلِمْتَ وَ إِنْ قَالَ كُنْتُ جَاهِلًا قَالَ لَهُ أَ فَلَا تَعَلَّمْتَ حَتَّي تَعْمَلَ فَيُخْصَمُ فَتِلْكَ الْحُجَّةُ لِلَّهِ عَزَّ وَ جَلَّ عَلَي خَلْقِهِ</w:t>
      </w:r>
      <w:r>
        <w:rPr>
          <w:rFonts w:eastAsia="Amiri" w:cs="Amiri" w:ascii="Amiri" w:hAnsi="Amiri"/>
          <w:color w:val="111111"/>
          <w:sz w:val="28"/>
          <w:szCs w:val="28"/>
          <w:rtl w:val="true"/>
          <w:lang w:bidi="ar-SA"/>
        </w:rPr>
        <w:t>.</w:t>
      </w:r>
    </w:p>
    <w:p>
      <w:pPr>
        <w:pStyle w:val="Heading5"/>
        <w:numPr>
          <w:ilvl w:val="4"/>
          <w:numId w:val="1"/>
        </w:numPr>
        <w:rPr/>
      </w:pPr>
      <w:bookmarkStart w:id="2814" w:name="__RefHeading___Toc1228178_3264237689"/>
      <w:bookmarkStart w:id="2815" w:name="_Toc1323"/>
      <w:bookmarkEnd w:id="2814"/>
      <w:r>
        <w:rPr>
          <w:rtl w:val="true"/>
        </w:rPr>
        <w:t>بيان</w:t>
      </w:r>
      <w:bookmarkEnd w:id="2815"/>
    </w:p>
    <w:p>
      <w:pPr>
        <w:pStyle w:val="BookText"/>
        <w:rPr/>
      </w:pPr>
      <w:r>
        <w:rPr>
          <w:rFonts w:ascii="Amiri" w:hAnsi="Amiri" w:eastAsia="Amiri" w:cs="Amiri"/>
          <w:color w:val="111111"/>
          <w:sz w:val="28"/>
          <w:sz w:val="28"/>
          <w:szCs w:val="28"/>
          <w:rtl w:val="true"/>
          <w:lang w:bidi="ar-SA"/>
        </w:rPr>
        <w:t>يقال خاصمه فخصمه يخصمه أي غلبه</w:t>
      </w:r>
      <w:r>
        <w:rPr>
          <w:rFonts w:eastAsia="Amiri" w:cs="Amiri" w:ascii="Amiri" w:hAnsi="Amiri"/>
          <w:color w:val="111111"/>
          <w:sz w:val="28"/>
          <w:szCs w:val="28"/>
          <w:rtl w:val="true"/>
          <w:lang w:bidi="ar-SA"/>
        </w:rPr>
        <w:t>.</w:t>
      </w:r>
    </w:p>
    <w:p>
      <w:pPr>
        <w:pStyle w:val="Heading5"/>
        <w:numPr>
          <w:ilvl w:val="4"/>
          <w:numId w:val="1"/>
        </w:numPr>
        <w:rPr/>
      </w:pPr>
      <w:bookmarkStart w:id="2816" w:name="__RefHeading___Toc1228180_3264237689"/>
      <w:bookmarkStart w:id="2817" w:name="_Toc1324"/>
      <w:bookmarkEnd w:id="2816"/>
      <w:r>
        <w:rPr>
          <w:rtl w:val="true"/>
        </w:rPr>
        <w:t>«</w:t>
      </w:r>
      <w:r>
        <w:rPr/>
        <w:t>2</w:t>
      </w:r>
      <w:r>
        <w:rPr>
          <w:rtl w:val="true"/>
        </w:rPr>
        <w:t>»</w:t>
      </w:r>
      <w:bookmarkEnd w:id="2817"/>
    </w:p>
    <w:p>
      <w:pPr>
        <w:pStyle w:val="BookText"/>
        <w:rPr/>
      </w:pPr>
      <w:r>
        <w:rPr>
          <w:rFonts w:ascii="Amiri" w:hAnsi="Amiri" w:eastAsia="Amiri" w:cs="Amiri"/>
          <w:color w:val="111111"/>
          <w:sz w:val="28"/>
          <w:sz w:val="28"/>
          <w:szCs w:val="28"/>
          <w:rtl w:val="true"/>
          <w:lang w:bidi="ar-SA"/>
        </w:rPr>
        <w:t>كا، الكافي عَلِيٌّ عَنْ أَبِيهِ عَنْ مُحَمَّدِ بْنِ عَيْثَمِ النَّخَّاسِ عَنْ مُعَاوِيَةَ بْنِ عَمَّارٍ قَالَ سَمِعْتُ أَبَا عَبْدِ اللَّهِ عليه السلام يَقُولُ إِنَّ الرَّجُلَ مِنْكُمْ لَيَكُونُ فِي الْمَحَلَّةِ فَيَحْتَجُّ اللَّهُ يَوْمَ الْقِيَامَةِ عَلَي جِيرَانِهِ فَيُقَالُ لَهُمْ أَ لَمْ يَكُنْ فُلَانٌ بَيْنَكُمْ أَ لَمْ تَسْمَعُوا كَلَامَهُ أَ لَمْ تَسْمَعُوا بُكَاءَهُ فِي اللَّيْلِ فَيَكُونُ حُجَّةَ اللَّهِ عَلَيْهِمْ</w:t>
      </w:r>
      <w:r>
        <w:rPr>
          <w:rFonts w:eastAsia="Amiri" w:cs="Amiri" w:ascii="Amiri" w:hAnsi="Amiri"/>
          <w:color w:val="111111"/>
          <w:sz w:val="28"/>
          <w:szCs w:val="28"/>
          <w:rtl w:val="true"/>
          <w:lang w:bidi="ar-SA"/>
        </w:rPr>
        <w:t>.</w:t>
      </w:r>
    </w:p>
    <w:p>
      <w:pPr>
        <w:pStyle w:val="Heading5"/>
        <w:numPr>
          <w:ilvl w:val="4"/>
          <w:numId w:val="1"/>
        </w:numPr>
        <w:rPr/>
      </w:pPr>
      <w:bookmarkStart w:id="2818" w:name="__RefHeading___Toc1228182_3264237689"/>
      <w:bookmarkStart w:id="2819" w:name="_Toc1325"/>
      <w:bookmarkEnd w:id="2818"/>
      <w:r>
        <w:rPr>
          <w:rtl w:val="true"/>
        </w:rPr>
        <w:t>«</w:t>
      </w:r>
      <w:r>
        <w:rPr/>
        <w:t>3</w:t>
      </w:r>
      <w:r>
        <w:rPr>
          <w:rtl w:val="true"/>
        </w:rPr>
        <w:t>»</w:t>
      </w:r>
      <w:bookmarkEnd w:id="2819"/>
    </w:p>
    <w:p>
      <w:pPr>
        <w:pStyle w:val="BookText"/>
        <w:rPr/>
      </w:pPr>
      <w:r>
        <w:rPr>
          <w:rFonts w:ascii="Amiri" w:hAnsi="Amiri" w:eastAsia="Amiri" w:cs="Amiri"/>
          <w:color w:val="111111"/>
          <w:sz w:val="28"/>
          <w:sz w:val="28"/>
          <w:szCs w:val="28"/>
          <w:rtl w:val="true"/>
          <w:lang w:bidi="ar-SA"/>
        </w:rPr>
        <w:t>كا، الكافي حُمَيْدُ بْنُ زِيَادٍ عَنِ الْحَسَنِ بْنِ مُحَمَّدٍ الْكِنْدِيِّ عَنْ أَحْمَدَ بْنِ الْحَسَنِ الْمِيثَمِيِّ عَنْ أَبَانِ بْنِ عُثْمَانَ عَنْ عَبْدِ الْأَعْلَي مَوْلَي آلِ سَامٍ قَالَ سَمِعْتُ أَبَا عَبْدِ اللَّهِ عليه السلام يَقُولُ يُؤْتَي بِالْمَرْأَةِ الْحَسْنَاءِ يَوْمَ الْقِيَامَةِ الَّتِي قَدِ افْتُتِنَتْ فِي حُسْنِهَا فَتَقُولُ يَا رَبِّ حَسَّنْتَ خَلْقِي حَتَّي لَقِيتُ مَا لَقِيتُ فَيُجَاءُ بِمَرْيَمَ عليها السلام فَيُقَالُ أَنْتِ أَحْسَنُ أَوْ هَذِهِ قَدْ حَسَّنَّاهَا فَلَمْ تُفْتَتَنْ وَ يُجَاءُ بِالرَّجُلِ الْحَسَنِ الَّذِي قَدِ افْتُتِنَ فِي حُسْنِهِ فَيَقُولُ يَا</w:t>
      </w:r>
    </w:p>
    <w:p>
      <w:pPr>
        <w:pStyle w:val="BookText"/>
        <w:rPr/>
      </w:pPr>
      <w:r>
        <w:rPr>
          <w:rFonts w:ascii="IRNazanin" w:hAnsi="IRNazanin" w:eastAsia="IRNazanin"/>
          <w:color w:val="111111"/>
          <w:sz w:val="28"/>
          <w:sz w:val="28"/>
          <w:szCs w:val="28"/>
          <w:rtl w:val="true"/>
          <w:lang w:bidi="fa-IR"/>
        </w:rPr>
        <w:t>علی علیهما السلام نیز مثل همین امر انجام می شود؛ سپس من و شما آورده می شویم و از من و شما یؤال می شود؛ پس ببینید که چه خواهید گرد؛ یابن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همان کسی است که به اطاعت خود و اطاعت رسول و اطاعت اولی الامری که جانشینان رسول او هستند امر فرموده؛ یابن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خجتهای خدا در بین بندگان او و گواهان خدا بر خلق او و امینان خدا در زمین او و خزانه داران خدا در علم او و دعوت کنندگان به راه او و عمل کنندگان به آن هستیم؛ پس هر کس از ما اطاعت کند از خدا اطاعت کرده و هر کس از ما نافرمانی کند، نافرمانی خدا را کرده است</w:t>
      </w:r>
      <w:r>
        <w:rPr>
          <w:rFonts w:eastAsia="IRNazanin" w:cs="IRNazanin"/>
          <w:color w:val="111111"/>
          <w:sz w:val="28"/>
          <w:szCs w:val="28"/>
          <w:rtl w:val="true"/>
          <w:lang w:bidi="fa-IR"/>
        </w:rPr>
        <w:t>.</w:t>
      </w:r>
      <w:r>
        <w:rPr>
          <w:rStyle w:val="FootnoteAnchor"/>
          <w:rtl w:val="true"/>
        </w:rPr>
        <w:footnoteReference w:id="1014"/>
      </w:r>
    </w:p>
    <w:p>
      <w:pPr>
        <w:pStyle w:val="Heading3"/>
        <w:numPr>
          <w:ilvl w:val="2"/>
          <w:numId w:val="1"/>
        </w:numPr>
        <w:rPr/>
      </w:pPr>
      <w:bookmarkStart w:id="2820" w:name="__RefHeading___Toc1228184_3264237689"/>
      <w:bookmarkStart w:id="2821" w:name="_Toc1326"/>
      <w:bookmarkEnd w:id="2820"/>
      <w:r>
        <w:rPr>
          <w:rtl w:val="true"/>
        </w:rPr>
        <w:t>باب سیزدهم</w:t>
      </w:r>
      <w:r>
        <w:rPr>
          <w:rtl w:val="true"/>
        </w:rPr>
        <w:t xml:space="preserve">: </w:t>
      </w:r>
      <w:r>
        <w:rPr>
          <w:rtl w:val="true"/>
        </w:rPr>
        <w:t>آنچه خدا در روز قیامت با آن بر بندگانش احتجاج می کند</w:t>
      </w:r>
      <w:bookmarkEnd w:id="2821"/>
    </w:p>
    <w:p>
      <w:pPr>
        <w:pStyle w:val="Heading4"/>
        <w:numPr>
          <w:ilvl w:val="3"/>
          <w:numId w:val="1"/>
        </w:numPr>
        <w:rPr/>
      </w:pPr>
      <w:bookmarkStart w:id="2822" w:name="__RefHeading___Toc1228186_3264237689"/>
      <w:bookmarkStart w:id="2823" w:name="_Toc1327"/>
      <w:bookmarkEnd w:id="2822"/>
      <w:r>
        <w:rPr>
          <w:rtl w:val="true"/>
        </w:rPr>
        <w:t>روایات</w:t>
      </w:r>
      <w:bookmarkEnd w:id="2823"/>
    </w:p>
    <w:p>
      <w:pPr>
        <w:pStyle w:val="Heading5"/>
        <w:numPr>
          <w:ilvl w:val="4"/>
          <w:numId w:val="1"/>
        </w:numPr>
        <w:rPr/>
      </w:pPr>
      <w:bookmarkStart w:id="2824" w:name="__RefHeading___Toc1228188_3264237689"/>
      <w:bookmarkStart w:id="2825" w:name="_Toc1328"/>
      <w:bookmarkEnd w:id="2824"/>
      <w:r>
        <w:rPr>
          <w:rtl w:val="true"/>
        </w:rPr>
        <w:t xml:space="preserve">روایت </w:t>
      </w:r>
      <w:r>
        <w:rPr/>
        <w:t>1</w:t>
      </w:r>
      <w:r>
        <w:rPr>
          <w:rtl w:val="true"/>
        </w:rPr>
        <w:t>.</w:t>
      </w:r>
      <w:bookmarkEnd w:id="2825"/>
    </w:p>
    <w:p>
      <w:pPr>
        <w:pStyle w:val="BookText"/>
        <w:rPr/>
      </w:pPr>
      <w:r>
        <w:rPr>
          <w:rFonts w:ascii="IRNazanin" w:hAnsi="IRNazanin" w:eastAsia="IRNazanin"/>
          <w:color w:val="111111"/>
          <w:sz w:val="28"/>
          <w:sz w:val="28"/>
          <w:szCs w:val="28"/>
          <w:rtl w:val="true"/>
          <w:lang w:bidi="fa-IR"/>
        </w:rPr>
        <w:t>مجالس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از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را حجّت 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روز قیامت به بنده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آیا می‌دانستی؟ پس 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بدان چه می‌دانستی عمل نکردی؟ و 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و جاهل بودم، باو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نیاموختی تا عمل کنی؟ پس او را محکوم نماید، و این است حجّت رسای خدای عزوجل بر خلقش</w:t>
      </w:r>
      <w:r>
        <w:rPr>
          <w:rFonts w:eastAsia="IRNazanin" w:cs="IRNazanin"/>
          <w:color w:val="111111"/>
          <w:sz w:val="28"/>
          <w:szCs w:val="28"/>
          <w:rtl w:val="true"/>
          <w:lang w:bidi="fa-IR"/>
        </w:rPr>
        <w:t>.</w:t>
      </w:r>
      <w:r>
        <w:rPr>
          <w:rStyle w:val="FootnoteAnchor"/>
          <w:rtl w:val="true"/>
        </w:rPr>
        <w:footnoteReference w:id="1016"/>
      </w:r>
    </w:p>
    <w:p>
      <w:pPr>
        <w:pStyle w:val="Heading5"/>
        <w:numPr>
          <w:ilvl w:val="4"/>
          <w:numId w:val="1"/>
        </w:numPr>
        <w:rPr/>
      </w:pPr>
      <w:bookmarkStart w:id="2826" w:name="__RefHeading___Toc1228190_3264237689"/>
      <w:bookmarkStart w:id="2827" w:name="_Toc1329"/>
      <w:bookmarkEnd w:id="2826"/>
      <w:r>
        <w:rPr>
          <w:rtl w:val="true"/>
        </w:rPr>
        <w:t>توضیح</w:t>
      </w:r>
      <w:bookmarkEnd w:id="2827"/>
    </w:p>
    <w:p>
      <w:pPr>
        <w:pStyle w:val="BookText"/>
        <w:rPr/>
      </w:pPr>
      <w:r>
        <w:rPr>
          <w:rFonts w:ascii="IRNazanin" w:hAnsi="IRNazanin" w:eastAsia="IRNazanin"/>
          <w:color w:val="111111"/>
          <w:sz w:val="28"/>
          <w:sz w:val="28"/>
          <w:szCs w:val="28"/>
          <w:rtl w:val="true"/>
          <w:lang w:bidi="fa-IR"/>
        </w:rPr>
        <w:t>عبارت خاصمه فخصمه یخصمه یعنی با او جدال کرد و بر او چیره گشت</w:t>
      </w:r>
      <w:r>
        <w:rPr>
          <w:rFonts w:eastAsia="IRNazanin" w:cs="IRNazanin"/>
          <w:color w:val="111111"/>
          <w:sz w:val="28"/>
          <w:szCs w:val="28"/>
          <w:rtl w:val="true"/>
          <w:lang w:bidi="fa-IR"/>
        </w:rPr>
        <w:t>.</w:t>
      </w:r>
    </w:p>
    <w:p>
      <w:pPr>
        <w:pStyle w:val="Heading5"/>
        <w:numPr>
          <w:ilvl w:val="4"/>
          <w:numId w:val="1"/>
        </w:numPr>
        <w:rPr/>
      </w:pPr>
      <w:bookmarkStart w:id="2828" w:name="__RefHeading___Toc1228192_3264237689"/>
      <w:bookmarkStart w:id="2829" w:name="_Toc1330"/>
      <w:bookmarkEnd w:id="2828"/>
      <w:r>
        <w:rPr>
          <w:rtl w:val="true"/>
        </w:rPr>
        <w:t xml:space="preserve">روایت </w:t>
      </w:r>
      <w:r>
        <w:rPr/>
        <w:t>2</w:t>
      </w:r>
      <w:r>
        <w:rPr>
          <w:rtl w:val="true"/>
        </w:rPr>
        <w:t>.</w:t>
      </w:r>
      <w:bookmarkEnd w:id="28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 در یک محله باشد و خداوند روز قیامت به وسیله او به همسایگانش احتجاج کند و بدانها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فلانی میان شما نبود؟ آیا سخنش را نشنیدید؟ آیا صدای گریه شبش را نشنیدید؟ و همان یک نفر حجت خداوند بر آنها می گردد</w:t>
      </w:r>
      <w:r>
        <w:rPr>
          <w:rFonts w:eastAsia="IRNazanin" w:cs="IRNazanin"/>
          <w:color w:val="111111"/>
          <w:sz w:val="28"/>
          <w:szCs w:val="28"/>
          <w:rtl w:val="true"/>
          <w:lang w:bidi="fa-IR"/>
        </w:rPr>
        <w:t>.</w:t>
      </w:r>
      <w:r>
        <w:rPr>
          <w:rStyle w:val="FootnoteAnchor"/>
          <w:rtl w:val="true"/>
        </w:rPr>
        <w:footnoteReference w:id="1017"/>
      </w:r>
    </w:p>
    <w:p>
      <w:pPr>
        <w:pStyle w:val="Heading5"/>
        <w:numPr>
          <w:ilvl w:val="4"/>
          <w:numId w:val="1"/>
        </w:numPr>
        <w:rPr/>
      </w:pPr>
      <w:bookmarkStart w:id="2830" w:name="__RefHeading___Toc1228194_3264237689"/>
      <w:bookmarkStart w:id="2831" w:name="_Toc1331"/>
      <w:bookmarkEnd w:id="2830"/>
      <w:r>
        <w:rPr>
          <w:rtl w:val="true"/>
        </w:rPr>
        <w:t xml:space="preserve">روایت </w:t>
      </w:r>
      <w:r>
        <w:rPr/>
        <w:t>3</w:t>
      </w:r>
      <w:r>
        <w:rPr>
          <w:rtl w:val="true"/>
        </w:rPr>
        <w:t>.</w:t>
      </w:r>
      <w:bookmarkEnd w:id="283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مولی آل سام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که می‌شود زن زیبائی را که بخاطر زیبائیش بفتنه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بیاورند، آن 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مرا زیبا آفریدی و به همین خاطر من گرفتار فتنه شدم، مریم علیها السّلام را برابرش آرند و بدو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زیبائی یا این؟ ما او را زیبا آفریدیم و دچار فتنه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مرد زیبائی را که به خاطر زیبائیش به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بیاورند و آن مرد گوید</w:t>
      </w:r>
      <w:r>
        <w:rPr>
          <w:rFonts w:eastAsia="IRNazanin" w:cs="IRNazanin"/>
          <w:color w:val="111111"/>
          <w:sz w:val="28"/>
          <w:szCs w:val="28"/>
          <w:rtl w:val="true"/>
          <w:lang w:bidi="fa-IR"/>
        </w:rPr>
        <w:t xml:space="preserve">: </w:t>
      </w:r>
      <w:bookmarkStart w:id="2832" w:name="pg13885_196539"/>
    </w:p>
    <w:p>
      <w:pPr>
        <w:pStyle w:val="BookText"/>
        <w:rPr/>
      </w:pPr>
      <w:bookmarkEnd w:id="2832"/>
      <w:r>
        <w:rPr>
          <w:rFonts w:ascii="Amiri" w:hAnsi="Amiri" w:eastAsia="Amiri" w:cs="Amiri"/>
          <w:color w:val="111111"/>
          <w:sz w:val="28"/>
          <w:sz w:val="28"/>
          <w:szCs w:val="28"/>
          <w:rtl w:val="true"/>
          <w:lang w:bidi="ar-SA"/>
        </w:rPr>
        <w:t>رَبِّ حَسَّنْتَ خَلْقِي حَتَّي لَقِيتُ مِنَ النِّسَاءِ مَا لَقِيتُ فَيُجَاءُ بِيُوسُفَ عليه السلام فَيُقَالُ أَنْتَ أَحْسَنُ أَوْ هَذَا قَدْ حَسَّنَّاهُ فَلَمْ يُفْتَتَنْ وَ يُجَاءُ بِصَاحِبِ الْبَلَاءِ الَّذِي قَدْ أَصَابَهُ الْفِتْنَةُ فِي بَلَائِهِ فَيَقُولُ يَا رَبِّ شَدَّدْتَ عَلَيَّ الْبَلَاءَ حَتَّي افْتُتِنْتُ فَيُجَاءُ بِأَيُّوبَ عليه السلام فَيُقَالُ أَ بَلِيَّتُكَ أَشَدُّ أَوْ بَلِيَّةُ هَذَا فَقَدِ ابْتُلِيَ فَلَمْ يُفْتَتَنْ</w:t>
      </w:r>
      <w:r>
        <w:rPr>
          <w:rFonts w:eastAsia="Amiri" w:cs="Amiri" w:ascii="Amiri" w:hAnsi="Amiri"/>
          <w:color w:val="111111"/>
          <w:sz w:val="28"/>
          <w:szCs w:val="28"/>
          <w:rtl w:val="true"/>
          <w:lang w:bidi="ar-SA"/>
        </w:rPr>
        <w:t>.</w:t>
      </w:r>
    </w:p>
    <w:p>
      <w:pPr>
        <w:pStyle w:val="Heading3"/>
        <w:numPr>
          <w:ilvl w:val="2"/>
          <w:numId w:val="1"/>
        </w:numPr>
        <w:rPr/>
      </w:pPr>
      <w:bookmarkStart w:id="2833" w:name="__RefHeading___Toc1228196_3264237689"/>
      <w:bookmarkStart w:id="2834" w:name="_Toc1332"/>
      <w:bookmarkEnd w:id="2833"/>
      <w:r>
        <w:rPr>
          <w:rtl w:val="true"/>
        </w:rPr>
        <w:t xml:space="preserve">باب </w:t>
      </w:r>
      <w:r>
        <w:rPr/>
        <w:t>14</w:t>
      </w:r>
      <w:r>
        <w:rPr>
          <w:rtl w:val="true"/>
        </w:rPr>
        <w:t xml:space="preserve"> </w:t>
      </w:r>
      <w:r>
        <w:rPr>
          <w:rtl w:val="true"/>
        </w:rPr>
        <w:t>ما يظهر من رحمته تعالي في القيامة</w:t>
      </w:r>
      <w:bookmarkEnd w:id="2834"/>
    </w:p>
    <w:p>
      <w:pPr>
        <w:pStyle w:val="Heading4"/>
        <w:numPr>
          <w:ilvl w:val="3"/>
          <w:numId w:val="1"/>
        </w:numPr>
        <w:rPr/>
      </w:pPr>
      <w:bookmarkStart w:id="2835" w:name="__RefHeading___Toc1228198_3264237689"/>
      <w:bookmarkStart w:id="2836" w:name="_Toc1333"/>
      <w:bookmarkEnd w:id="2835"/>
      <w:r>
        <w:rPr>
          <w:rtl w:val="true"/>
        </w:rPr>
        <w:t>الآيات</w:t>
      </w:r>
      <w:bookmarkEnd w:id="2836"/>
    </w:p>
    <w:p>
      <w:pPr>
        <w:pStyle w:val="Heading5"/>
        <w:numPr>
          <w:ilvl w:val="4"/>
          <w:numId w:val="1"/>
        </w:numPr>
        <w:rPr/>
      </w:pPr>
      <w:bookmarkStart w:id="2837" w:name="__RefHeading___Toc1228200_3264237689"/>
      <w:bookmarkStart w:id="2838" w:name="_Toc1334"/>
      <w:bookmarkEnd w:id="2837"/>
      <w:r>
        <w:rPr>
          <w:rtl w:val="true"/>
        </w:rPr>
        <w:t>النور</w:t>
      </w:r>
      <w:r>
        <w:rPr>
          <w:rtl w:val="true"/>
        </w:rPr>
        <w:t>:</w:t>
      </w:r>
      <w:bookmarkEnd w:id="2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لِيَجْزِيَهُمُ اللَّهُ أَحْسَنَ ما عَمِلُوا وَ يَزِيدَهُمْ مِنْ فَضْلِهِ وَ اللَّهُ يَرْزُقُ مَنْ يَشاءُ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2839" w:name="__RefHeading___Toc1228202_3264237689"/>
      <w:bookmarkStart w:id="2840" w:name="_Toc1335"/>
      <w:bookmarkEnd w:id="2839"/>
      <w:r>
        <w:rPr>
          <w:rtl w:val="true"/>
        </w:rPr>
        <w:t>الفرقان</w:t>
      </w:r>
      <w:r>
        <w:rPr>
          <w:rtl w:val="true"/>
        </w:rPr>
        <w:t>:</w:t>
      </w:r>
      <w:bookmarkEnd w:id="2840"/>
    </w:p>
    <w:p>
      <w:pPr>
        <w:pStyle w:val="BookText"/>
        <w:rPr/>
      </w:pP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2841" w:name="__RefHeading___Toc1228204_3264237689"/>
      <w:bookmarkStart w:id="2842" w:name="_Toc1336"/>
      <w:bookmarkEnd w:id="2841"/>
      <w:r>
        <w:rPr>
          <w:rtl w:val="true"/>
        </w:rPr>
        <w:t>تفسير</w:t>
      </w:r>
      <w:r>
        <w:rPr>
          <w:rtl w:val="true"/>
        </w:rPr>
        <w:t>:</w:t>
      </w:r>
      <w:bookmarkEnd w:id="2842"/>
    </w:p>
    <w:p>
      <w:pPr>
        <w:pStyle w:val="BookText"/>
        <w:rPr/>
      </w:pPr>
      <w:r>
        <w:rPr>
          <w:rFonts w:ascii="Amiri" w:hAnsi="Amiri" w:eastAsia="Amiri" w:cs="Amiri"/>
          <w:color w:val="111111"/>
          <w:sz w:val="28"/>
          <w:sz w:val="28"/>
          <w:szCs w:val="28"/>
          <w:rtl w:val="true"/>
          <w:lang w:bidi="ar-SA"/>
        </w:rPr>
        <w:t>قال البيضاوي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أَحْسَنَ ما عَمِلُوا أحسن جزاء ما عملوا الموعود لهم من الجنة وَ يَزِيدَهُمْ مِنْ فَضْلِهِ أشياء لم يعدهم علي أعمالهم و لم يخطر ببالهم وَ اللَّهُ يَرْزُقُ مَنْ يَشاءُ بِغَيْرِ حِسابٍ تقرير للزيادة و تنبيه علي كمال القدرة و نفاذ المشية و سعة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فَأُوْلئِكَ يُبَدِّلُ اللَّهُ سَيِّئاتِهِمْ حَسَناتٍ قال قتادة التبديل في الدنيا طاعة الله بعد عصيانه و ذكر الله بعد نسيانه و الخير يعمله بعد الشر و قيل يبدّلهم الله بقبائح أعمالهم في الشرك محاسن الأعمال في الإسلام و قيل إن معناه أن يمحو السيئة عن العبد و يثبت له بدلها الحسنة و احتجوا بما رَوَاهُ مُسْلِمٌ فِي الصَّحِيحِ مَرْفُوعاً إِلَي أَبِي ذَرٍّ قَالَ قَالَ رَسُولُ اللَّهِ صلي الله عليه و آله يُؤْتَي بِالرَّجُلِ يَوْمَ الْقِيَامَةِ فَيُقَالُ اعْرِضُوا عَلَيْهِ صِغَارَ ذُنُوبِهِ وَ نَحُّوا عَنْهُ كِبَارَهَا فَيُقَالُ عَمِلْتَ يَوْمَ كَذَا وَ كَذَا وَ هُوَ مُقِرٌّ لَا يُنْكِرُ وَ هُوَ مُشْفِقٌ مِنَ الْكِبَارِ فَيُقَالُ أَعْطُوهُ مَكَانَ كُلِّ سَيِّئَةٍ عَمِلَهَا حَسَنَةً فَيَقُولُ إِنَّ لِي ذُنُوباً مَا أَرَاهَا هَاهُنَا قَالَ وَ لَقَدْ رَأَيْتُ رَسُولَ اللَّهِ صلي الله عليه و آله ضَحِكَ حَتَّي بَدَتْ نَوَاجِذُهُ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پروردگارا تو مرا زیبا خلق کردی و از این رهگذر دچار زنان گشتم و دیدم از آنها آنچه را دیدم یوسف علیه السّلام را نزدش آورند و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 یا این؟ ما او را زیبا خلق کردیم و با این حال به فتنه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مرد بلا رسیده‌ای را که به خاطر ابتلایش به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بیاورند، آن شخص گوید بار پروردگارا بلا را بر من سخت کردی تا دچار فتنه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ایوب علیه السّلام را بیاورند و بدان شخص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بلای تو سخت‌تر بود یا بلای این؟ او هم گرفتار بلا شد ولی به فتنه نیفتاد</w:t>
      </w:r>
      <w:r>
        <w:rPr>
          <w:rFonts w:eastAsia="IRNazanin" w:cs="IRNazanin"/>
          <w:color w:val="111111"/>
          <w:sz w:val="28"/>
          <w:szCs w:val="28"/>
          <w:rtl w:val="true"/>
          <w:lang w:bidi="fa-IR"/>
        </w:rPr>
        <w:t>.</w:t>
      </w:r>
      <w:r>
        <w:rPr>
          <w:rStyle w:val="FootnoteAnchor"/>
          <w:rtl w:val="true"/>
        </w:rPr>
        <w:footnoteReference w:id="1018"/>
      </w:r>
    </w:p>
    <w:p>
      <w:pPr>
        <w:pStyle w:val="Heading3"/>
        <w:numPr>
          <w:ilvl w:val="2"/>
          <w:numId w:val="1"/>
        </w:numPr>
        <w:rPr/>
      </w:pPr>
      <w:bookmarkStart w:id="2843" w:name="__RefHeading___Toc1228206_3264237689"/>
      <w:bookmarkStart w:id="2844" w:name="_Toc1337"/>
      <w:bookmarkEnd w:id="2843"/>
      <w:r>
        <w:rPr>
          <w:rtl w:val="true"/>
        </w:rPr>
        <w:t>باب چهاردهم</w:t>
      </w:r>
      <w:r>
        <w:rPr>
          <w:rtl w:val="true"/>
        </w:rPr>
        <w:t xml:space="preserve">: </w:t>
      </w:r>
      <w:r>
        <w:rPr>
          <w:rtl w:val="true"/>
        </w:rPr>
        <w:t>آنچه از رحمت خدای متعال در قیامت آشکار می شود</w:t>
      </w:r>
      <w:bookmarkEnd w:id="2844"/>
    </w:p>
    <w:p>
      <w:pPr>
        <w:pStyle w:val="Heading4"/>
        <w:numPr>
          <w:ilvl w:val="3"/>
          <w:numId w:val="1"/>
        </w:numPr>
        <w:rPr/>
      </w:pPr>
      <w:bookmarkStart w:id="2845" w:name="__RefHeading___Toc1228208_3264237689"/>
      <w:bookmarkStart w:id="2846" w:name="_Toc1338"/>
      <w:bookmarkEnd w:id="2845"/>
      <w:r>
        <w:rPr>
          <w:rtl w:val="true"/>
        </w:rPr>
        <w:t>آیات</w:t>
      </w:r>
      <w:bookmarkEnd w:id="2846"/>
    </w:p>
    <w:p>
      <w:pPr>
        <w:pStyle w:val="Heading5"/>
        <w:numPr>
          <w:ilvl w:val="4"/>
          <w:numId w:val="1"/>
        </w:numPr>
        <w:rPr/>
      </w:pPr>
      <w:bookmarkStart w:id="2847" w:name="__RefHeading___Toc1228210_3264237689"/>
      <w:bookmarkStart w:id="2848" w:name="_Toc1339"/>
      <w:bookmarkEnd w:id="2847"/>
      <w:r>
        <w:rPr>
          <w:rtl w:val="true"/>
        </w:rPr>
        <w:t>النور</w:t>
      </w:r>
      <w:r>
        <w:rPr>
          <w:rtl w:val="true"/>
        </w:rPr>
        <w:t>:</w:t>
      </w:r>
      <w:bookmarkEnd w:id="2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لِیَجْزِیَهُمُ اللَّهُ أَحْسَنَ ما عَمِلُوا وَ یَزِیدَهُمْ مِنْ فَضْلِهِ وَ اللَّهُ یَرْزُقُ مَنْ یَشاءُ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آنان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عملی که انجام داده اند پاداش دهد، و از فضلش برای آنان بیفزاید، خدا به هر که بخواهد بی حساب روزی می دهد</w:t>
      </w:r>
      <w:r>
        <w:rPr>
          <w:rFonts w:eastAsia="IRNazanin" w:cs="IRNazanin"/>
          <w:color w:val="111111"/>
          <w:sz w:val="28"/>
          <w:szCs w:val="28"/>
          <w:rtl w:val="true"/>
          <w:lang w:bidi="fa-IR"/>
        </w:rPr>
        <w:t>.</w:t>
      </w:r>
    </w:p>
    <w:p>
      <w:pPr>
        <w:pStyle w:val="Heading5"/>
        <w:numPr>
          <w:ilvl w:val="4"/>
          <w:numId w:val="1"/>
        </w:numPr>
        <w:rPr/>
      </w:pPr>
      <w:bookmarkStart w:id="2849" w:name="__RefHeading___Toc1228212_3264237689"/>
      <w:bookmarkStart w:id="2850" w:name="_Toc1340"/>
      <w:bookmarkEnd w:id="2849"/>
      <w:r>
        <w:rPr>
          <w:rtl w:val="true"/>
        </w:rPr>
        <w:t>الفرقان</w:t>
      </w:r>
      <w:r>
        <w:rPr>
          <w:rtl w:val="true"/>
        </w:rPr>
        <w:t>:</w:t>
      </w:r>
      <w:bookmarkEnd w:id="2850"/>
    </w:p>
    <w:p>
      <w:pPr>
        <w:pStyle w:val="BookText"/>
        <w:rPr/>
      </w:pP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آنان که توبه کنند و ایمان آورند و کار شایسته انجام دهند، که خدا بدی هایشان را به خوبی ها تبدیل می کند؛ و خدا بسیار آمرزنده و مهربان است</w:t>
      </w:r>
      <w:r>
        <w:rPr>
          <w:rFonts w:eastAsia="IRNazanin" w:cs="IRNazanin"/>
          <w:color w:val="111111"/>
          <w:sz w:val="28"/>
          <w:szCs w:val="28"/>
          <w:rtl w:val="true"/>
          <w:lang w:bidi="fa-IR"/>
        </w:rPr>
        <w:t>.</w:t>
      </w:r>
    </w:p>
    <w:p>
      <w:pPr>
        <w:pStyle w:val="Heading4"/>
        <w:numPr>
          <w:ilvl w:val="3"/>
          <w:numId w:val="1"/>
        </w:numPr>
        <w:rPr/>
      </w:pPr>
      <w:bookmarkStart w:id="2851" w:name="__RefHeading___Toc1228214_3264237689"/>
      <w:bookmarkStart w:id="2852" w:name="_Toc1341"/>
      <w:bookmarkEnd w:id="2851"/>
      <w:r>
        <w:rPr>
          <w:rtl w:val="true"/>
        </w:rPr>
        <w:t>تفسیر</w:t>
      </w:r>
      <w:bookmarkEnd w:id="285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درباره آیه لِیَجْزِیَهُمُ اللَّهُ أَحْسَنَ ما عَمِلُوا فرموده یعنی بهترین جزای عملی که کرده اند آنست که به آنان وعده بهشت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یَزیدَهُمْ مِنْ فَضْلِهِ یعنی از فضل خود چیزهایی به آنان می افزاید که در اعمالشان به آنان وعده نکرده و به ذهنشان نیز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یَرْزُقُ مَنْ یَشاءُ بِغَیْرِ حِسابٍ این آیه تأکید برای فزونی و تنبیه برای کمال قدرت و نفوذ مشیت و وسعت احسان خداوند است</w:t>
      </w:r>
      <w:r>
        <w:rPr>
          <w:rFonts w:eastAsia="IRNazanin" w:cs="IRNazanin"/>
          <w:color w:val="111111"/>
          <w:sz w:val="28"/>
          <w:szCs w:val="28"/>
          <w:rtl w:val="true"/>
          <w:lang w:bidi="fa-IR"/>
        </w:rPr>
        <w:t>.</w:t>
      </w:r>
      <w:r>
        <w:rPr>
          <w:rStyle w:val="FootnoteAnchor"/>
          <w:rtl w:val="true"/>
        </w:rPr>
        <w:footnoteReference w:id="1019"/>
      </w:r>
      <w:bookmarkStart w:id="2853" w:name="pg13885_196540"/>
    </w:p>
    <w:p>
      <w:pPr>
        <w:pStyle w:val="Heading4"/>
        <w:numPr>
          <w:ilvl w:val="3"/>
          <w:numId w:val="1"/>
        </w:numPr>
        <w:rPr/>
      </w:pPr>
      <w:bookmarkStart w:id="2854" w:name="__RefHeading___Toc1228216_3264237689"/>
      <w:bookmarkStart w:id="2855" w:name="_Toc1342"/>
      <w:bookmarkEnd w:id="2853"/>
      <w:bookmarkEnd w:id="2854"/>
      <w:r>
        <w:rPr>
          <w:rtl w:val="true"/>
        </w:rPr>
        <w:t>الأخبار</w:t>
      </w:r>
      <w:bookmarkEnd w:id="2855"/>
    </w:p>
    <w:p>
      <w:pPr>
        <w:pStyle w:val="Heading5"/>
        <w:numPr>
          <w:ilvl w:val="4"/>
          <w:numId w:val="1"/>
        </w:numPr>
        <w:rPr/>
      </w:pPr>
      <w:bookmarkStart w:id="2856" w:name="__RefHeading___Toc1228218_3264237689"/>
      <w:bookmarkStart w:id="2857" w:name="_Toc1343"/>
      <w:bookmarkEnd w:id="2856"/>
      <w:r>
        <w:rPr>
          <w:rtl w:val="true"/>
        </w:rPr>
        <w:t>«</w:t>
      </w:r>
      <w:r>
        <w:rPr/>
        <w:t>1</w:t>
      </w:r>
      <w:r>
        <w:rPr>
          <w:rtl w:val="true"/>
        </w:rPr>
        <w:t>»</w:t>
      </w:r>
      <w:bookmarkEnd w:id="2857"/>
    </w:p>
    <w:p>
      <w:pPr>
        <w:pStyle w:val="BookText"/>
        <w:rPr/>
      </w:pPr>
      <w:r>
        <w:rPr>
          <w:rFonts w:ascii="Amiri" w:hAnsi="Amiri" w:eastAsia="Amiri" w:cs="Amiri"/>
          <w:color w:val="111111"/>
          <w:sz w:val="28"/>
          <w:sz w:val="28"/>
          <w:szCs w:val="28"/>
          <w:rtl w:val="true"/>
          <w:lang w:bidi="ar-SA"/>
        </w:rPr>
        <w:t xml:space="preserve">لي، الأمالي للصدوق الْفَامِيُّ </w:t>
      </w:r>
      <w:r>
        <w:rPr>
          <w:rStyle w:val="FootnoteAnchor"/>
          <w:rtl w:val="true"/>
        </w:rPr>
        <w:footnoteReference w:id="1020"/>
      </w:r>
      <w:r>
        <w:rPr>
          <w:rFonts w:ascii="Amiri" w:hAnsi="Amiri" w:eastAsia="Amiri" w:cs="Amiri"/>
          <w:color w:val="111111"/>
          <w:sz w:val="28"/>
          <w:sz w:val="28"/>
          <w:szCs w:val="28"/>
          <w:rtl w:val="true"/>
          <w:lang w:bidi="ar-SA"/>
        </w:rPr>
        <w:t>عَنْ مُحَمَّدٍ الْحِمْيَرِيِّ عَنْ إِبْرَاهِيمَ بْنِ هَاشِمٍ عَنِ ابْنِ أَبِي عُمَيْرٍ عَنْ إِبْرَاهِيمَ بْنِ زِيَادٍ الْكَرْخِيِّ قَالَ قَالَ الصَّادِقُ جَعْفَرُ بْنُ مُحَمَّدٍ عليهما السلام إِذَا كَانَ يَوْمُ الْقِيَامَةِ نَشَرَ اللَّهُ تَبَارَكَ وَ تَعَالَي رَحْمَتَهُ حَتَّي يَطْمَعَ إِبْلِيسُ فِي رَحْمَتِهِ</w:t>
      </w:r>
      <w:r>
        <w:rPr>
          <w:rFonts w:eastAsia="Amiri" w:cs="Amiri" w:ascii="Amiri" w:hAnsi="Amiri"/>
          <w:color w:val="111111"/>
          <w:sz w:val="28"/>
          <w:szCs w:val="28"/>
          <w:rtl w:val="true"/>
          <w:lang w:bidi="ar-SA"/>
        </w:rPr>
        <w:t>.</w:t>
      </w:r>
    </w:p>
    <w:p>
      <w:pPr>
        <w:pStyle w:val="Heading5"/>
        <w:numPr>
          <w:ilvl w:val="4"/>
          <w:numId w:val="1"/>
        </w:numPr>
        <w:rPr/>
      </w:pPr>
      <w:bookmarkStart w:id="2858" w:name="__RefHeading___Toc1228220_3264237689"/>
      <w:bookmarkStart w:id="2859" w:name="_Toc1344"/>
      <w:bookmarkEnd w:id="2858"/>
      <w:r>
        <w:rPr>
          <w:rtl w:val="true"/>
        </w:rPr>
        <w:t>«</w:t>
      </w:r>
      <w:r>
        <w:rPr/>
        <w:t>2</w:t>
      </w:r>
      <w:r>
        <w:rPr>
          <w:rtl w:val="true"/>
        </w:rPr>
        <w:t>»</w:t>
      </w:r>
      <w:bookmarkEnd w:id="2859"/>
    </w:p>
    <w:p>
      <w:pPr>
        <w:pStyle w:val="BookText"/>
        <w:rPr/>
      </w:pPr>
      <w:r>
        <w:rPr>
          <w:rFonts w:ascii="Amiri" w:hAnsi="Amiri" w:eastAsia="Amiri" w:cs="Amiri"/>
          <w:color w:val="111111"/>
          <w:sz w:val="28"/>
          <w:sz w:val="28"/>
          <w:szCs w:val="28"/>
          <w:rtl w:val="true"/>
          <w:lang w:bidi="ar-SA"/>
        </w:rPr>
        <w:t>ن، عيون أخبار الرضا عليه السلام بِالْأَسَانِيدِ الثَّلَاثَةِ عَنِ الرِّضَا عليه السلام عَنْ آبَائِهِ عليهم السلام قَالَ قَالَ رَسُولُ اللَّهِ صلي الله عليه و آله إِذَا كَانَ يَوْمُ الْقِيَامَةِ تَجَلَّي اللَّهُ عَزَّ وَ جَلَّ لِعَبْدِهِ الْمُؤْمِنِ فَيُوقِفُهُ عَلَي ذُنُوبِهِ ذَنْباً ذَنْباً ثُمَّ يَغْفِرُ اللَّهُ لَهُ لَا يُطْلِعُ اللَّهُ عَلَي ذَلِكَ مَلَكاً مُقَرَّباً وَ لَا نَبِيّاً مُرْسَلًا وَ يَسْتُرُ عَلَيْهِ مَا يَكْرَهُ أَنْ يَقِفَ عَلَيْهِ أَحَدٌ ثُمَّ يَقُولُ لِسَيِّئَاتِهِ كُونِي 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 صحيفة الرضا عليه السلام عنه عليه السلام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معني قوله تجلي الله لعبده أي ظهر له بآية من آياته يعلم بها أن الله تعالي مخاطبه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خبر محمد بن مسلم في هذا المعني في باب الحساب</w:t>
      </w:r>
      <w:r>
        <w:rPr>
          <w:rFonts w:eastAsia="Amiri" w:cs="Amiri" w:ascii="Amiri" w:hAnsi="Amiri"/>
          <w:color w:val="111111"/>
          <w:sz w:val="28"/>
          <w:szCs w:val="28"/>
          <w:rtl w:val="true"/>
          <w:lang w:bidi="ar-SA"/>
        </w:rPr>
        <w:t>.</w:t>
      </w:r>
    </w:p>
    <w:p>
      <w:pPr>
        <w:pStyle w:val="Heading5"/>
        <w:numPr>
          <w:ilvl w:val="4"/>
          <w:numId w:val="1"/>
        </w:numPr>
        <w:rPr/>
      </w:pPr>
      <w:bookmarkStart w:id="2860" w:name="__RefHeading___Toc1228222_3264237689"/>
      <w:bookmarkStart w:id="2861" w:name="_Toc1345"/>
      <w:bookmarkEnd w:id="2860"/>
      <w:r>
        <w:rPr>
          <w:rtl w:val="true"/>
        </w:rPr>
        <w:t>«</w:t>
      </w:r>
      <w:r>
        <w:rPr/>
        <w:t>3</w:t>
      </w:r>
      <w:r>
        <w:rPr>
          <w:rtl w:val="true"/>
        </w:rPr>
        <w:t>»</w:t>
      </w:r>
      <w:bookmarkEnd w:id="2861"/>
    </w:p>
    <w:p>
      <w:pPr>
        <w:pStyle w:val="BookText"/>
        <w:rPr/>
      </w:pPr>
      <w:r>
        <w:rPr>
          <w:rFonts w:ascii="Amiri" w:hAnsi="Amiri" w:eastAsia="Amiri" w:cs="Amiri"/>
          <w:color w:val="111111"/>
          <w:sz w:val="28"/>
          <w:sz w:val="28"/>
          <w:szCs w:val="28"/>
          <w:rtl w:val="true"/>
          <w:lang w:bidi="ar-SA"/>
        </w:rPr>
        <w:t>ثو، ثواب الأعمال أَبِي عَنْ سَعْدٍ عَنِ ابْنِ يَزِيدَ عَنِ ابْنِ أَبِي عُمَيْرٍ 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عَبْدٍ يُؤْمَرُ بِهِ إِلَي النَّارِ يَلْتَفِتُ فَيَقُولُ اللَّهُ عَزَّ وَ جَلَّ أَعْجِلُوهُ فَإِذَا أُتِيَ بِهِ قَالَ لَهُ يَا عَبْدِي لِمَ الْتَفَتَّ فَيَقُولُ يَا رَبِّ مَا كَانَ ظَنِّي بِكَ هَذَا فَيَقُولُ اللَّهُ جَلَّ جَلَالُهُ عَبْدِي وَ مَا كَانَ ظَنُّكَ بِي فَيَقُولُ يَا رَبِّ كَانَ ظَنِّي بِكَ أَنْ تَغْفِرَ لِي خَطِيئَتِي وَ تُسْكِنَنِي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جَنَّتَكَ فَيَقُولُ اللَّهُ مَلَائِكَتِي وَ عِزَّتِي وَ آلَائِي وَ بَلَائِي وَ ارْتِفَاعِ مَكَانِي مَا ظَنَّ بِي هَذَا سَاعَةً مِنْ حَيَاتِهِ خَيْراً قَطُّ وَ لَوْ ظَنَّ بِي سَاعَةً مِنْ حَيَاتِهِ خَيْراً مَا رَوَّعْتُهُ بِالنَّارِ أَجِيزُوا لَهُ كَذِبَهُ وَ أَدْخِلُوهُ الْجَنَّةَ ثُمَّ قَالَ أَبُو عَبْدِ اللَّهِ عليه السلام مَا ظَنَّ عَبْدٌ بِاللَّهِ خَيْراً إِلَّا كَانَ اللَّهُ عِنْدَ ظَنِّهِ بِهِ </w:t>
      </w:r>
      <w:r>
        <w:rPr>
          <w:rStyle w:val="FootnoteAnchor"/>
          <w:rtl w:val="true"/>
        </w:rPr>
        <w:footnoteReference w:id="1021"/>
      </w:r>
      <w:r>
        <w:rPr>
          <w:rFonts w:ascii="Amiri" w:hAnsi="Amiri" w:eastAsia="Amiri" w:cs="Amiri"/>
          <w:color w:val="111111"/>
          <w:sz w:val="28"/>
          <w:sz w:val="28"/>
          <w:szCs w:val="28"/>
          <w:rtl w:val="true"/>
          <w:lang w:bidi="ar-SA"/>
        </w:rPr>
        <w:t>وَ لَا ظَنَّ بِهِ سُوءاً إِلَّا</w:t>
      </w:r>
    </w:p>
    <w:p>
      <w:pPr>
        <w:pStyle w:val="BookText"/>
        <w:rPr/>
      </w:pPr>
      <w:r>
        <w:rPr>
          <w:rFonts w:ascii="IRNazanin" w:hAnsi="IRNazanin" w:eastAsia="IRNazanin"/>
          <w:color w:val="111111"/>
          <w:sz w:val="28"/>
          <w:sz w:val="28"/>
          <w:szCs w:val="28"/>
          <w:rtl w:val="true"/>
          <w:lang w:bidi="fa-IR"/>
        </w:rPr>
        <w:t>و طبرسی رحمه الله درباره آیه فَأُوْلئِکَ یُبَدِّلُ اللَّهُ سَیِّئاتِهِمْ حَسَناتٍ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در دنیا طاعت خداست بعد از نافرمانی او و یاد خداست بعد از فراموشی او و خیر را پس از شر انجام می دهد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قبیح آنان در شرک را به اعمال نیکو در اسلام مبدل می سازد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اینست که خداوند سیّئت را از بنده محو و به جای آن حسنه ثبت می کند و قائلین به این قول احتجاج کرده اند به روایت ابوذر از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فرد را می آورند،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کوچکش را بر او عرضه کنید و گناهان کبیره اش را از او دور کنید؛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روز چنین کردی و او معترف است و انکار نمی کند در حالی که از گناهان کبیره اش می هراسد؛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سیّئه ای که مرتکب شده حسنه ای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گناهانی داشتم که آن ها را اینجا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صلی الله علیه و آله خندید تا دندانهای آسیایش آشکار شد</w:t>
      </w:r>
      <w:r>
        <w:rPr>
          <w:rFonts w:eastAsia="IRNazanin" w:cs="IRNazanin"/>
          <w:color w:val="111111"/>
          <w:sz w:val="28"/>
          <w:szCs w:val="28"/>
          <w:rtl w:val="true"/>
          <w:lang w:bidi="fa-IR"/>
        </w:rPr>
        <w:t>.</w:t>
      </w:r>
      <w:r>
        <w:rPr>
          <w:rStyle w:val="FootnoteAnchor"/>
          <w:rtl w:val="true"/>
        </w:rPr>
        <w:footnoteReference w:id="1022"/>
      </w:r>
    </w:p>
    <w:p>
      <w:pPr>
        <w:pStyle w:val="Heading4"/>
        <w:numPr>
          <w:ilvl w:val="3"/>
          <w:numId w:val="1"/>
        </w:numPr>
        <w:rPr/>
      </w:pPr>
      <w:bookmarkStart w:id="2862" w:name="__RefHeading___Toc1228224_3264237689"/>
      <w:bookmarkStart w:id="2863" w:name="_Toc1346"/>
      <w:bookmarkEnd w:id="2862"/>
      <w:r>
        <w:rPr>
          <w:rtl w:val="true"/>
        </w:rPr>
        <w:t>روایات</w:t>
      </w:r>
      <w:bookmarkEnd w:id="2863"/>
    </w:p>
    <w:p>
      <w:pPr>
        <w:pStyle w:val="Heading5"/>
        <w:numPr>
          <w:ilvl w:val="4"/>
          <w:numId w:val="1"/>
        </w:numPr>
        <w:rPr/>
      </w:pPr>
      <w:bookmarkStart w:id="2864" w:name="__RefHeading___Toc1228226_3264237689"/>
      <w:bookmarkStart w:id="2865" w:name="_Toc1347"/>
      <w:bookmarkEnd w:id="2864"/>
      <w:r>
        <w:rPr>
          <w:rtl w:val="true"/>
        </w:rPr>
        <w:t xml:space="preserve">روایت </w:t>
      </w:r>
      <w:r>
        <w:rPr/>
        <w:t>1</w:t>
      </w:r>
      <w:r>
        <w:rPr>
          <w:rtl w:val="true"/>
        </w:rPr>
        <w:t>.</w:t>
      </w:r>
      <w:bookmarkEnd w:id="2865"/>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شود، خدای تبارک و تعالی رحمتش را نشر می دهد تا جایی که ابلیس در رحمت خدا طمع می کند</w:t>
      </w:r>
      <w:r>
        <w:rPr>
          <w:rFonts w:eastAsia="IRNazanin" w:cs="IRNazanin"/>
          <w:color w:val="111111"/>
          <w:sz w:val="28"/>
          <w:szCs w:val="28"/>
          <w:rtl w:val="true"/>
          <w:lang w:bidi="fa-IR"/>
        </w:rPr>
        <w:t>.</w:t>
      </w:r>
      <w:r>
        <w:rPr>
          <w:rStyle w:val="FootnoteAnchor"/>
          <w:rtl w:val="true"/>
        </w:rPr>
        <w:footnoteReference w:id="1023"/>
      </w:r>
    </w:p>
    <w:p>
      <w:pPr>
        <w:pStyle w:val="Heading5"/>
        <w:numPr>
          <w:ilvl w:val="4"/>
          <w:numId w:val="1"/>
        </w:numPr>
        <w:rPr/>
      </w:pPr>
      <w:bookmarkStart w:id="2866" w:name="__RefHeading___Toc1228228_3264237689"/>
      <w:bookmarkStart w:id="2867" w:name="_Toc1348"/>
      <w:bookmarkEnd w:id="2866"/>
      <w:r>
        <w:rPr>
          <w:rtl w:val="true"/>
        </w:rPr>
        <w:t xml:space="preserve">روایت </w:t>
      </w:r>
      <w:r>
        <w:rPr/>
        <w:t>2</w:t>
      </w:r>
      <w:r>
        <w:rPr>
          <w:rtl w:val="true"/>
        </w:rPr>
        <w:t>.</w:t>
      </w:r>
      <w:bookmarkEnd w:id="2867"/>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از پدران خود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چون روز قیامت شود خدا تجلی کند بر بنده مؤمن خود و او را بر هر یک از گناهان مطلع سازد پس از آن او را بیامرزد و هیچ فرشته مقربی و پیغمبر مرسلی بر گناه او مطلع نشود و هر چه را که ناخوش دارد کسی بر آن مطلع شود ستر کند پس از آن بعمل قبیح او بفرماید عمل نیکو شوید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در صحیفة الرضا مثل این روایت آمده</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صدوق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تجلی الله لعبده یعنی خدا با آیه ای از آیاتش برای او آشکار می شود و او به این آیه می فهمد که خدای تعالی او را مورد خطاب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روایت محمد بن مسلم را در باب حساب آوردیم</w:t>
      </w:r>
      <w:r>
        <w:rPr>
          <w:rFonts w:eastAsia="IRNazanin" w:cs="IRNazanin"/>
          <w:color w:val="111111"/>
          <w:sz w:val="28"/>
          <w:szCs w:val="28"/>
          <w:rtl w:val="true"/>
          <w:lang w:bidi="fa-IR"/>
        </w:rPr>
        <w:t>.</w:t>
      </w:r>
    </w:p>
    <w:p>
      <w:pPr>
        <w:pStyle w:val="Heading5"/>
        <w:numPr>
          <w:ilvl w:val="4"/>
          <w:numId w:val="1"/>
        </w:numPr>
        <w:rPr/>
      </w:pPr>
      <w:bookmarkStart w:id="2868" w:name="__RefHeading___Toc1228230_3264237689"/>
      <w:bookmarkStart w:id="2869" w:name="_Toc1349"/>
      <w:bookmarkEnd w:id="2868"/>
      <w:r>
        <w:rPr>
          <w:rtl w:val="true"/>
        </w:rPr>
        <w:t xml:space="preserve">روایت </w:t>
      </w:r>
      <w:r>
        <w:rPr/>
        <w:t>3</w:t>
      </w:r>
      <w:r>
        <w:rPr>
          <w:rtl w:val="true"/>
        </w:rPr>
        <w:t>.</w:t>
      </w:r>
      <w:bookmarkEnd w:id="286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بنده‌ای که او را به ورود در دوزخ فرمان می‌دهند می‌ایستد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خطاب می‌کند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می‌آورند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برای چه نگاه 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چنین گمانی به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چه گمانی به من داشتی؟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گمان می‌کردم که گناهانم را می‌بخشی و مرا در بهشت جای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به عزّت و جلال و نعمتها و محنتها و بلندی مقامم سوگند که این بنده من در هیچ لحظه‌ای از زندگی خود به من گمان خیر نداشت، و اگر لحظه‌ای در عمرش به من گمان نیک داشت او را به آتش دوزخ نمی‌ترسانیدم، حرفش را بپذیرید و او را به بهشت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به خدا گمان نیک نبرد جز اینکه </w:t>
      </w:r>
      <w:bookmarkStart w:id="2870" w:name="pg13885_196541"/>
    </w:p>
    <w:p>
      <w:pPr>
        <w:pStyle w:val="BookText"/>
        <w:rPr/>
      </w:pPr>
      <w:bookmarkEnd w:id="2870"/>
      <w:r>
        <w:rPr>
          <w:rFonts w:ascii="Amiri" w:hAnsi="Amiri" w:eastAsia="Amiri" w:cs="Amiri"/>
          <w:color w:val="111111"/>
          <w:sz w:val="28"/>
          <w:sz w:val="28"/>
          <w:szCs w:val="28"/>
          <w:rtl w:val="true"/>
          <w:lang w:bidi="ar-SA"/>
        </w:rPr>
        <w:t xml:space="preserve">كَانَ اللَّهُ عِنْدَ ظَنِّهِ بِهِ وَ ذَلِكَ قَوْلُهُ عَزَّ وَ جَلَّ وَ ذلِكُمْ ظَنُّكُمُ الَّذِي ظَنَنْتُمْ بِرَبِّكُمْ أَرْداكُمْ </w:t>
      </w:r>
      <w:r>
        <w:rPr>
          <w:rStyle w:val="FootnoteAnchor"/>
          <w:rtl w:val="true"/>
        </w:rPr>
        <w:footnoteReference w:id="1026"/>
      </w:r>
      <w:r>
        <w:rPr>
          <w:rFonts w:ascii="Amiri" w:hAnsi="Amiri" w:eastAsia="Amiri" w:cs="Amiri"/>
          <w:color w:val="111111"/>
          <w:sz w:val="28"/>
          <w:sz w:val="28"/>
          <w:szCs w:val="28"/>
          <w:rtl w:val="true"/>
          <w:lang w:bidi="ar-SA"/>
        </w:rPr>
        <w:t>فَأَصْبَحْتُمْ مِنَ الْخاسِرِينَ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 كتاب حسين بن سعيد و النوادر ابن أبي عمير مثله</w:t>
      </w:r>
      <w:r>
        <w:rPr>
          <w:rFonts w:eastAsia="Amiri" w:cs="Amiri" w:ascii="Amiri" w:hAnsi="Amiri"/>
          <w:color w:val="111111"/>
          <w:sz w:val="28"/>
          <w:szCs w:val="28"/>
          <w:rtl w:val="true"/>
          <w:lang w:bidi="ar-SA"/>
        </w:rPr>
        <w:t>.</w:t>
      </w:r>
    </w:p>
    <w:p>
      <w:pPr>
        <w:pStyle w:val="Heading5"/>
        <w:numPr>
          <w:ilvl w:val="4"/>
          <w:numId w:val="1"/>
        </w:numPr>
        <w:rPr/>
      </w:pPr>
      <w:bookmarkStart w:id="2871" w:name="__RefHeading___Toc1228232_3264237689"/>
      <w:bookmarkStart w:id="2872" w:name="_Toc1350"/>
      <w:bookmarkEnd w:id="2871"/>
      <w:r>
        <w:rPr>
          <w:rtl w:val="true"/>
        </w:rPr>
        <w:t>بيان</w:t>
      </w:r>
      <w:bookmarkEnd w:id="2872"/>
    </w:p>
    <w:p>
      <w:pPr>
        <w:pStyle w:val="BookText"/>
        <w:rPr/>
      </w:pPr>
      <w:r>
        <w:rPr>
          <w:rFonts w:ascii="Amiri" w:hAnsi="Amiri" w:eastAsia="Amiri" w:cs="Amiri"/>
          <w:color w:val="111111"/>
          <w:sz w:val="28"/>
          <w:sz w:val="28"/>
          <w:szCs w:val="28"/>
          <w:rtl w:val="true"/>
          <w:lang w:bidi="ar-SA"/>
        </w:rPr>
        <w:t>أعجلوه أي ردّوه مستعجلا</w:t>
      </w:r>
      <w:r>
        <w:rPr>
          <w:rFonts w:eastAsia="Amiri" w:cs="Amiri" w:ascii="Amiri" w:hAnsi="Amiri"/>
          <w:color w:val="111111"/>
          <w:sz w:val="28"/>
          <w:szCs w:val="28"/>
          <w:rtl w:val="true"/>
          <w:lang w:bidi="ar-SA"/>
        </w:rPr>
        <w:t>.</w:t>
      </w:r>
    </w:p>
    <w:p>
      <w:pPr>
        <w:pStyle w:val="Heading5"/>
        <w:numPr>
          <w:ilvl w:val="4"/>
          <w:numId w:val="1"/>
        </w:numPr>
        <w:rPr/>
      </w:pPr>
      <w:bookmarkStart w:id="2873" w:name="__RefHeading___Toc1228234_3264237689"/>
      <w:bookmarkStart w:id="2874" w:name="_Toc1351"/>
      <w:bookmarkEnd w:id="2873"/>
      <w:r>
        <w:rPr>
          <w:rtl w:val="true"/>
        </w:rPr>
        <w:t>«</w:t>
      </w:r>
      <w:r>
        <w:rPr/>
        <w:t>4</w:t>
      </w:r>
      <w:r>
        <w:rPr>
          <w:rtl w:val="true"/>
        </w:rPr>
        <w:t>»</w:t>
      </w:r>
      <w:bookmarkEnd w:id="2874"/>
    </w:p>
    <w:p>
      <w:pPr>
        <w:pStyle w:val="BookText"/>
        <w:rPr/>
      </w:pPr>
      <w:r>
        <w:rPr>
          <w:rFonts w:ascii="Amiri" w:hAnsi="Amiri" w:eastAsia="Amiri" w:cs="Amiri"/>
          <w:color w:val="111111"/>
          <w:sz w:val="28"/>
          <w:sz w:val="28"/>
          <w:szCs w:val="28"/>
          <w:rtl w:val="true"/>
          <w:lang w:bidi="ar-SA"/>
        </w:rPr>
        <w:t>سن، المحاسن أَبِي عَنِ ابْنِ مَحْبُوبٍ عَنِ ابْنِ رِئَابٍ قَالَ سَمِعْتُ أَبَا عَبْدِ اللَّهِ عليه السلام يَقُولُ يُؤْتَي بِعَبْدٍ يَوْمَ الْقِيَامَةِ ظَالِمٌ لِنَفْسِهِ فَيَقُولُ اللَّهُ لَهُ أَ لَمْ آمُرْكَ بِطَاعَتِي أَ لَمْ أَنْهَكَ عَنْ مَعْصِيَتِي فَيَقُولُ بَلَي يَا رَبِّ وَ لَكِنْ غَلَبَتْ عَلَيَّ شَهْوَتِي فَإِنْ تُعَذِّبْنِي فَبِذَنْبِي لَمْ تَظْلِمْنِي فَيَأْمُرُ اللَّهُ بِهِ إِلَي النَّارِ فَيَقُولُ مَا كَانَ هَذَا ظَنِّي بِكَ فَيَقُولُ مَا كَانَ ظَنُّكَ بِي قَالَ كَانَ ظَنِّي بِكَ أَحْسَنَ الظَّنِّ فَيَأْمُرُ اللَّهُ بِهِ إِلَي الْجَنَّةِ فَيَقُولُ اللَّهُ تَبَارَكَ وَ تَعَالَي لَقَدْ نَفَعَكَ حُسْنُ ظَنِّكَ بِيَ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مثله في باب الخوف و الرجاء</w:t>
      </w:r>
      <w:r>
        <w:rPr>
          <w:rFonts w:eastAsia="Amiri" w:cs="Amiri" w:ascii="Amiri" w:hAnsi="Amiri"/>
          <w:color w:val="111111"/>
          <w:sz w:val="28"/>
          <w:szCs w:val="28"/>
          <w:rtl w:val="true"/>
          <w:lang w:bidi="ar-SA"/>
        </w:rPr>
        <w:t>.</w:t>
      </w:r>
    </w:p>
    <w:p>
      <w:pPr>
        <w:pStyle w:val="Heading5"/>
        <w:numPr>
          <w:ilvl w:val="4"/>
          <w:numId w:val="1"/>
        </w:numPr>
        <w:rPr/>
      </w:pPr>
      <w:bookmarkStart w:id="2875" w:name="__RefHeading___Toc1228236_3264237689"/>
      <w:bookmarkStart w:id="2876" w:name="_Toc1352"/>
      <w:bookmarkEnd w:id="2875"/>
      <w:r>
        <w:rPr>
          <w:rtl w:val="true"/>
        </w:rPr>
        <w:t>«</w:t>
      </w:r>
      <w:r>
        <w:rPr/>
        <w:t>5</w:t>
      </w:r>
      <w:r>
        <w:rPr>
          <w:rtl w:val="true"/>
        </w:rPr>
        <w:t>»</w:t>
      </w:r>
      <w:bookmarkEnd w:id="2876"/>
    </w:p>
    <w:p>
      <w:pPr>
        <w:pStyle w:val="BookText"/>
        <w:rPr/>
      </w:pPr>
      <w:r>
        <w:rPr>
          <w:rFonts w:ascii="Amiri" w:hAnsi="Amiri" w:eastAsia="Amiri" w:cs="Amiri"/>
          <w:color w:val="111111"/>
          <w:sz w:val="28"/>
          <w:sz w:val="28"/>
          <w:szCs w:val="28"/>
          <w:rtl w:val="true"/>
          <w:lang w:bidi="ar-SA"/>
        </w:rPr>
        <w:t>سن، المحاسن ابْنُ فَضَّالٍ عَنْ عَلِيِّ بْنِ عُقْبَةَ عَنْ أَبِيهِ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أَبِي عَبْدِ اللَّهِ عليه السلام هَذِهِ الْآيَةَ إِلَّا مَنْ تابَ وَ آمَنَ وَ عَمِلَ عَمَلًا صالِحاً فَأُوْلئِكَ يُبَدِّلُ اللَّهُ سَيِّئاتِهِمْ حَسَناتٍ فَقَالَ هَذِهِ فِيكُمْ إِنَّهُ يُؤْتَي بِالْمُؤْمِنِ الْمُذْنِبِ يَوْمَ الْقِيَامَةِ حَتَّي يُوقَفَ بَيْنَ يَدَيِ اللَّهِ عَزَّ وَ جَلَّ فَيَكُونُ هُوَ الَّذِي يَلِي حِسَابَهُ فَيُوقِفُهُ عَلَي سَيِّئَاتِهِ شَيْئاً شَيْئاً فَيَقُولُ عَمِلْتَ كَذَا فِي يَوْمِ كَذَا فِي سَاعَةِ كَذَا فَيَقُولُ أَعْرِفُ يَا رَبِّ قَالَ حَتَّي يُوقِفَهُ عَلَي سَيِّئَاتِهِ كُلِّهَا كُلَّ ذَلِكَ يَقُولُ أَعْرِفُ فَيَقُولُ سَتَرْتُهَا عَلَيْكَ فِي الدُّنْيَا وَ أَغْفِرُهَا لَكَ الْيَوْمَ أَبْدِلُوهَا لِعَبْدِي حَسَنَاتٍ قَالَ فَتُرْفَعُ صَحِيفَتُهُ لِلنَّاسِ فَيَقُولُونَ سُبْحَانَ اللَّهِ أَ مَا كَانَتْ لِهَذَا الْعَبْدِ سَيِّئَةٌ وَاحِدَةٌ وَ هُوَ قَوْلُ اللَّهِ عَزَّ وَ جَلَّ فَأُوْلئِكَ يُبَدِّلُ اللَّهُ سَيِّئاتِهِمْ حَسَناتٍ</w:t>
      </w:r>
      <w:r>
        <w:rPr>
          <w:rFonts w:eastAsia="Amiri" w:cs="Amiri" w:ascii="Amiri" w:hAnsi="Amiri"/>
          <w:color w:val="111111"/>
          <w:sz w:val="28"/>
          <w:szCs w:val="28"/>
          <w:rtl w:val="true"/>
          <w:lang w:bidi="ar-SA"/>
        </w:rPr>
        <w:t>.</w:t>
      </w:r>
    </w:p>
    <w:p>
      <w:pPr>
        <w:pStyle w:val="Heading5"/>
        <w:numPr>
          <w:ilvl w:val="4"/>
          <w:numId w:val="1"/>
        </w:numPr>
        <w:rPr/>
      </w:pPr>
      <w:bookmarkStart w:id="2877" w:name="__RefHeading___Toc1228238_3264237689"/>
      <w:bookmarkStart w:id="2878" w:name="_Toc1353"/>
      <w:bookmarkEnd w:id="2877"/>
      <w:r>
        <w:rPr>
          <w:rtl w:val="true"/>
        </w:rPr>
        <w:t>«</w:t>
      </w:r>
      <w:r>
        <w:rPr/>
        <w:t>6</w:t>
      </w:r>
      <w:r>
        <w:rPr>
          <w:rtl w:val="true"/>
        </w:rPr>
        <w:t>»</w:t>
      </w:r>
      <w:bookmarkEnd w:id="2878"/>
    </w:p>
    <w:p>
      <w:pPr>
        <w:pStyle w:val="BookText"/>
        <w:rPr/>
      </w:pPr>
      <w:r>
        <w:rPr>
          <w:rFonts w:ascii="Amiri" w:hAnsi="Amiri" w:eastAsia="Amiri" w:cs="Amiri"/>
          <w:color w:val="111111"/>
          <w:sz w:val="28"/>
          <w:sz w:val="28"/>
          <w:szCs w:val="28"/>
          <w:rtl w:val="true"/>
          <w:lang w:bidi="ar-SA"/>
        </w:rPr>
        <w:t>كا، الكافي عَلِيُّ بْنُ إِبْرَاهِيمَ عَنْ مُحَمَّدِ بْنِ عِيسَي بْنِ عُبَيْدٍ عَنْ أَبِي الْحَسَنِ عَلِيِّ بْنِ يَحْيَي عَنْ أَيُّوبَ بْنِ أَعْيَنَ عَنْ أَبِي حَمْزَةَ عَنْ أَبِي جَعْفَرٍ عليه السلام قَالَ قَالَ رَسُولُ اللَّهِ صلي الله عليه و آله يُؤْتَي يَوْمَ الْقِيَامَةِ بِرَجُلٍ فَيُقَالُ احْتَجَّ فَيَقُولُ يَا رَبِّ خَلَقْتَنِي وَ هَدَيْتَنِي فَأَوْسَعْتَ عَلَيَ</w:t>
      </w:r>
    </w:p>
    <w:p>
      <w:pPr>
        <w:pStyle w:val="BookText"/>
        <w:rPr/>
      </w:pPr>
      <w:r>
        <w:rPr>
          <w:rFonts w:ascii="IRNazanin" w:hAnsi="IRNazanin" w:eastAsia="IRNazanin"/>
          <w:color w:val="111111"/>
          <w:sz w:val="28"/>
          <w:sz w:val="28"/>
          <w:szCs w:val="28"/>
          <w:rtl w:val="true"/>
          <w:lang w:bidi="fa-IR"/>
        </w:rPr>
        <w:t>خدا نزد گمان اوست، و این است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ذلِکُمْ ظَنُّکُمُ الَّذِی ظَنَنْتُمْ بِرَبِّکُمْ أَرْداکُمْ فَأَصْبَحْتُمْ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گمانی است که شما در باره پروردگارتان داشتید که شما را هلاک ساخت و از زیانکاران گشتید</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در کتاب حسین بن سعید مثل این روایت نقل شده</w:t>
      </w:r>
      <w:r>
        <w:rPr>
          <w:rFonts w:eastAsia="IRNazanin" w:cs="IRNazanin"/>
          <w:color w:val="111111"/>
          <w:sz w:val="28"/>
          <w:szCs w:val="28"/>
          <w:rtl w:val="true"/>
          <w:lang w:bidi="fa-IR"/>
        </w:rPr>
        <w:t>.</w:t>
      </w:r>
      <w:r>
        <w:rPr>
          <w:rStyle w:val="FootnoteAnchor"/>
          <w:rtl w:val="true"/>
        </w:rPr>
        <w:footnoteReference w:id="1028"/>
      </w:r>
    </w:p>
    <w:p>
      <w:pPr>
        <w:pStyle w:val="Heading5"/>
        <w:numPr>
          <w:ilvl w:val="4"/>
          <w:numId w:val="1"/>
        </w:numPr>
        <w:rPr/>
      </w:pPr>
      <w:bookmarkStart w:id="2879" w:name="__RefHeading___Toc1228240_3264237689"/>
      <w:bookmarkStart w:id="2880" w:name="_Toc1354"/>
      <w:bookmarkEnd w:id="2879"/>
      <w:r>
        <w:rPr>
          <w:rtl w:val="true"/>
        </w:rPr>
        <w:t>توضیح</w:t>
      </w:r>
      <w:bookmarkEnd w:id="2880"/>
    </w:p>
    <w:p>
      <w:pPr>
        <w:pStyle w:val="BookText"/>
        <w:rPr/>
      </w:pPr>
      <w:r>
        <w:rPr>
          <w:rFonts w:ascii="IRNazanin" w:hAnsi="IRNazanin" w:eastAsia="IRNazanin"/>
          <w:color w:val="111111"/>
          <w:sz w:val="28"/>
          <w:sz w:val="28"/>
          <w:szCs w:val="28"/>
          <w:rtl w:val="true"/>
          <w:lang w:bidi="fa-IR"/>
        </w:rPr>
        <w:t>عبارت اعجلوه یعنی با شتاب او را برگردانید</w:t>
      </w:r>
      <w:r>
        <w:rPr>
          <w:rFonts w:eastAsia="IRNazanin" w:cs="IRNazanin"/>
          <w:color w:val="111111"/>
          <w:sz w:val="28"/>
          <w:szCs w:val="28"/>
          <w:rtl w:val="true"/>
          <w:lang w:bidi="fa-IR"/>
        </w:rPr>
        <w:t>.</w:t>
      </w:r>
    </w:p>
    <w:p>
      <w:pPr>
        <w:pStyle w:val="Heading5"/>
        <w:numPr>
          <w:ilvl w:val="4"/>
          <w:numId w:val="1"/>
        </w:numPr>
        <w:rPr/>
      </w:pPr>
      <w:bookmarkStart w:id="2881" w:name="__RefHeading___Toc1228242_3264237689"/>
      <w:bookmarkStart w:id="2882" w:name="_Toc1355"/>
      <w:bookmarkEnd w:id="2881"/>
      <w:r>
        <w:rPr>
          <w:rtl w:val="true"/>
        </w:rPr>
        <w:t xml:space="preserve">روایت </w:t>
      </w:r>
      <w:r>
        <w:rPr/>
        <w:t>4</w:t>
      </w:r>
      <w:r>
        <w:rPr>
          <w:rtl w:val="true"/>
        </w:rPr>
        <w:t>.</w:t>
      </w:r>
      <w:bookmarkEnd w:id="288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بنده‌ای که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کرده آورده می‌شود،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فرمانبریم امر نکرده بودم، و از معصیتم باز نداشته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پروردگارم ولی شهوتم بر من غلبه کرد، پس اگر عذابم کنی به واسطه گناهم می‌باشد و به من ستم روا نداشته‌ای، خداوند فرمان می‌دهد به سوی آتش ببرندش،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گمانم به تو این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آتش مرا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گمانت در باره من چه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گمان را به تو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ببرید، سپس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بنده‌ام در این هنگام گمان خوبت نسبت به من تو را نفع و سود بخشید</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مثل این روایت در باب خوف و رجا خواهد آمد</w:t>
      </w:r>
      <w:r>
        <w:rPr>
          <w:rFonts w:eastAsia="IRNazanin" w:cs="IRNazanin"/>
          <w:color w:val="111111"/>
          <w:sz w:val="28"/>
          <w:szCs w:val="28"/>
          <w:rtl w:val="true"/>
          <w:lang w:bidi="fa-IR"/>
        </w:rPr>
        <w:t>.</w:t>
      </w:r>
    </w:p>
    <w:p>
      <w:pPr>
        <w:pStyle w:val="Heading5"/>
        <w:numPr>
          <w:ilvl w:val="4"/>
          <w:numId w:val="1"/>
        </w:numPr>
        <w:rPr/>
      </w:pPr>
      <w:bookmarkStart w:id="2883" w:name="__RefHeading___Toc1228244_3264237689"/>
      <w:bookmarkStart w:id="2884" w:name="_Toc1356"/>
      <w:bookmarkEnd w:id="2883"/>
      <w:r>
        <w:rPr>
          <w:rtl w:val="true"/>
        </w:rPr>
        <w:t xml:space="preserve">روایت </w:t>
      </w:r>
      <w:r>
        <w:rPr/>
        <w:t>5</w:t>
      </w:r>
      <w:r>
        <w:rPr>
          <w:rtl w:val="true"/>
        </w:rPr>
        <w:t>.</w:t>
      </w:r>
      <w:bookmarkEnd w:id="288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علیه السلام این آیه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 وَ آمَنَ وَ عَمِلَ عَمَلاً صالِحاً فَأُوْلئِکَ 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شما شیعیان است؛ مؤمن گنهکار روز قیامت آورده می شود تا مقابل خدای عزوجل می ایستد و خداست که متولی حساب او می شود و او را به تک تک گناهانش واقف می سازد؛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فلان و ساعت کذا فلان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او را بر تمام گناهانش واقف می سازد و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گناهان را می دانم؛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را در دنیا پوشاندم و امروز بر تو بخشیدم؛ این گناهان را برای بندگانم به حسنات مبدل کنید؛ پس نامه عملش برای مردم بلند می شود و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بنده یک گناه ندارد؟ و این است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یُبَدِّلُ اللَّهُ سَیِّئاتِهِمْ حَسَنات</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آنان را به حسنات مبدّل می‌کند؛</w:t>
      </w:r>
      <w:r>
        <w:rPr>
          <w:rFonts w:eastAsia="IRNazanin" w:cs="IRNazanin"/>
          <w:color w:val="111111"/>
          <w:sz w:val="28"/>
          <w:szCs w:val="28"/>
          <w:rtl w:val="true"/>
          <w:lang w:bidi="fa-IR"/>
        </w:rPr>
        <w:t>}</w:t>
      </w:r>
    </w:p>
    <w:p>
      <w:pPr>
        <w:pStyle w:val="Heading5"/>
        <w:numPr>
          <w:ilvl w:val="4"/>
          <w:numId w:val="1"/>
        </w:numPr>
        <w:rPr/>
      </w:pPr>
      <w:bookmarkStart w:id="2885" w:name="__RefHeading___Toc1228246_3264237689"/>
      <w:bookmarkStart w:id="2886" w:name="_Toc1357"/>
      <w:bookmarkEnd w:id="2885"/>
      <w:r>
        <w:rPr>
          <w:rtl w:val="true"/>
        </w:rPr>
        <w:t xml:space="preserve">روایت </w:t>
      </w:r>
      <w:r>
        <w:rPr/>
        <w:t>6</w:t>
      </w:r>
      <w:r>
        <w:rPr>
          <w:rtl w:val="true"/>
        </w:rPr>
        <w:t>.</w:t>
      </w:r>
      <w:bookmarkEnd w:id="288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مردی آورده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احتجاج کن و دلیل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آفریدی و هدایت کردی و بر من وسعت دادی، </w:t>
      </w:r>
      <w:bookmarkStart w:id="2887" w:name="pg13885_196542"/>
    </w:p>
    <w:p>
      <w:pPr>
        <w:pStyle w:val="BookText"/>
        <w:rPr/>
      </w:pPr>
      <w:bookmarkEnd w:id="2887"/>
      <w:r>
        <w:rPr>
          <w:rFonts w:ascii="Amiri" w:hAnsi="Amiri" w:eastAsia="Amiri" w:cs="Amiri"/>
          <w:color w:val="111111"/>
          <w:sz w:val="28"/>
          <w:sz w:val="28"/>
          <w:szCs w:val="28"/>
          <w:rtl w:val="true"/>
          <w:lang w:bidi="ar-SA"/>
        </w:rPr>
        <w:t>فَلَمْ أَزَلْ أُوَسِّعُ عَلَي خَلْقِكَ وَ أُيَسِّرُ عَلَيْهِمْ لِكَيْ تَنْشُرَ عَلَيَّ هَذَا الْيَوْمَ رَحْمَتَكَ وَ تُيَسِّرَهُ فَيَقُولُ الرَّبُّ جَلَّ ثَنَاؤُهُ وَ تَعَالَي ذِكْرُهُ صَدَقَ عَبْدِي أَدْخِلُوهُ الْجَنَّةَ</w:t>
      </w:r>
      <w:r>
        <w:rPr>
          <w:rFonts w:eastAsia="Amiri" w:cs="Amiri" w:ascii="Amiri" w:hAnsi="Amiri"/>
          <w:color w:val="111111"/>
          <w:sz w:val="28"/>
          <w:szCs w:val="28"/>
          <w:rtl w:val="true"/>
          <w:lang w:bidi="ar-SA"/>
        </w:rPr>
        <w:t>.</w:t>
      </w:r>
    </w:p>
    <w:p>
      <w:pPr>
        <w:pStyle w:val="Heading5"/>
        <w:numPr>
          <w:ilvl w:val="4"/>
          <w:numId w:val="1"/>
        </w:numPr>
        <w:rPr/>
      </w:pPr>
      <w:bookmarkStart w:id="2888" w:name="__RefHeading___Toc1228248_3264237689"/>
      <w:bookmarkStart w:id="2889" w:name="_Toc1358"/>
      <w:bookmarkEnd w:id="2888"/>
      <w:r>
        <w:rPr>
          <w:rtl w:val="true"/>
        </w:rPr>
        <w:t>«</w:t>
      </w:r>
      <w:r>
        <w:rPr/>
        <w:t>7</w:t>
      </w:r>
      <w:r>
        <w:rPr>
          <w:rtl w:val="true"/>
        </w:rPr>
        <w:t>»</w:t>
      </w:r>
      <w:bookmarkEnd w:id="2889"/>
    </w:p>
    <w:p>
      <w:pPr>
        <w:pStyle w:val="BookText"/>
        <w:rPr/>
      </w:pPr>
      <w:r>
        <w:rPr>
          <w:rFonts w:ascii="Amiri" w:hAnsi="Amiri" w:eastAsia="Amiri" w:cs="Amiri"/>
          <w:color w:val="111111"/>
          <w:sz w:val="28"/>
          <w:sz w:val="28"/>
          <w:szCs w:val="28"/>
          <w:rtl w:val="true"/>
          <w:lang w:bidi="ar-SA"/>
        </w:rPr>
        <w:t>فس، تفسير القمي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أُوقِفَ الْمُؤْمِنُ بَيْنَ يَدَيِ اللَّهِ تَعَالَي فَيَكُونُ هُوَ الَّذِي يَلِي حِسَابَهُ فَيَعْرِضُ عَلَيْهِ عَمَلَهُ فَيَنْظُرُ فِي صَحِيفَتِهِ فَأَوَّلُ مَا يَرَي سَيِّئَاتُهُ فَيَتَغَيَّرُ لِذَلِكَ لَوْنُهُ وَ تَرْعَشُ فَرَائِصُهُ وَ تَفْزَعُ نَفْسُهُ ثُمَّ يَرَي حَسَنَاتِهِ فَتَقَرُّ عَيْنُهُ وَ تُسَرُّ نَفْسُهُ وَ يَفْرَحُ ثُمَّ يَنْظُرُ إِلَي مَا أَعْطَاهُ اللَّهُ تَعَالَي مِنَ الثَّوَابِ فَيَشْتَدُّ فَرَحُهُ ثُمَّ يَقُولُ اللَّهُ تَعَالَي لِلْمَلَائِكَةِ احْمِلُوا الصُّحُفَ الَّتِي فِيهَا الْأَعْمَالُ الَّتِي لَمْ يَعْمَلُوهَا قَالَ فَيَقْرَءُونَهَا فَيَقُولُونَ وَ عِزَّتِكَ إِنَّكَ لَتَعْلَمُ أَنَّا لَمْ نَعْمَلْ مِنْهَا شَيْئاً فَيَقُولُ صَدَقْتُمْ وَ لَكِنَّكُمْ نَوَيْتُمُوهَا فَكَتَبْنَاهَا لَكُمْ ثُمَّ يُثَابُونَ عَلَيْهَا</w:t>
      </w:r>
      <w:r>
        <w:rPr>
          <w:rFonts w:eastAsia="Amiri" w:cs="Amiri" w:ascii="Amiri" w:hAnsi="Amiri"/>
          <w:color w:val="111111"/>
          <w:sz w:val="28"/>
          <w:szCs w:val="28"/>
          <w:rtl w:val="true"/>
          <w:lang w:bidi="ar-SA"/>
        </w:rPr>
        <w:t>.</w:t>
      </w:r>
    </w:p>
    <w:p>
      <w:pPr>
        <w:pStyle w:val="Heading5"/>
        <w:numPr>
          <w:ilvl w:val="4"/>
          <w:numId w:val="1"/>
        </w:numPr>
        <w:rPr/>
      </w:pPr>
      <w:bookmarkStart w:id="2890" w:name="__RefHeading___Toc1228250_3264237689"/>
      <w:bookmarkStart w:id="2891" w:name="_Toc1359"/>
      <w:bookmarkEnd w:id="2890"/>
      <w:r>
        <w:rPr>
          <w:rtl w:val="true"/>
        </w:rPr>
        <w:t>«</w:t>
      </w:r>
      <w:r>
        <w:rPr/>
        <w:t>8</w:t>
      </w:r>
      <w:r>
        <w:rPr>
          <w:rtl w:val="true"/>
        </w:rPr>
        <w:t>»</w:t>
      </w:r>
      <w:bookmarkEnd w:id="2891"/>
    </w:p>
    <w:p>
      <w:pPr>
        <w:pStyle w:val="BookText"/>
        <w:rPr/>
      </w:pPr>
      <w:r>
        <w:rPr>
          <w:rFonts w:ascii="Amiri" w:hAnsi="Amiri" w:eastAsia="Amiri" w:cs="Amiri"/>
          <w:color w:val="111111"/>
          <w:sz w:val="28"/>
          <w:sz w:val="28"/>
          <w:szCs w:val="28"/>
          <w:rtl w:val="true"/>
          <w:lang w:bidi="ar-SA"/>
        </w:rPr>
        <w:t>فس، تفسير القمي أَبِي عَنِ ابْنِ مَحْبُوبٍ عَنِ ابْنِ رِئَابٍ عَنْ أَبِي عُبَيْدَةَ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لَيَمُنُّ عَلَي عَبْدِهِ يَوْمَ الْقِيَامَةِ فَيَأْمُرُهُ أَنْ يَدْنُوَ مِنْهُ فَيَدْنُو </w:t>
      </w:r>
      <w:r>
        <w:rPr>
          <w:rStyle w:val="FootnoteAnchor"/>
          <w:rtl w:val="true"/>
        </w:rPr>
        <w:footnoteReference w:id="1031"/>
      </w:r>
      <w:r>
        <w:rPr>
          <w:rFonts w:ascii="Amiri" w:hAnsi="Amiri" w:eastAsia="Amiri" w:cs="Amiri"/>
          <w:color w:val="111111"/>
          <w:sz w:val="28"/>
          <w:sz w:val="28"/>
          <w:szCs w:val="28"/>
          <w:rtl w:val="true"/>
          <w:lang w:bidi="ar-SA"/>
        </w:rPr>
        <w:t xml:space="preserve">ثُمَّ يَعْرِفُهُ مَا أَنْعَمَ بِهِ عَلَيْهِ يَقُولُ لَهُ أَ لَمْ تَدْعُنِي يَوْمَ كَذَا وَ كَذَا بِكَذَا وَ كَذَا فَأَجَبْتُ دَعْوَتَكَ أَ لَمْ تَسْأَلْنِي يَوْمَ كَذَا وَ كَذَا فَأَعْطَيْتُكَ مَسْأَلَتَكَ أَ لَمْ تَسْتَغِثْ بِي يَوْمَ كَذَا وَ كَذَا فَأَغَثْتُكَ أَ لَمْ تَسْأَلْنِي فِي ضُرِّ كَذَا وَ كَذَا فَكَشَفْتُ ضُرَّكَ </w:t>
      </w:r>
      <w:r>
        <w:rPr>
          <w:rStyle w:val="FootnoteAnchor"/>
          <w:rtl w:val="true"/>
        </w:rPr>
        <w:footnoteReference w:id="1032"/>
      </w:r>
      <w:r>
        <w:rPr>
          <w:rFonts w:ascii="Amiri" w:hAnsi="Amiri" w:eastAsia="Amiri" w:cs="Amiri"/>
          <w:color w:val="111111"/>
          <w:sz w:val="28"/>
          <w:sz w:val="28"/>
          <w:szCs w:val="28"/>
          <w:rtl w:val="true"/>
          <w:lang w:bidi="ar-SA"/>
        </w:rPr>
        <w:t xml:space="preserve">وَ رَحِمْتُ صَوْتَكَ أَ لَمْ تَسْأَلْنِي مَالًا فَمَلَّكْتُكَ أَ لَمْ تَسْتَخْدِمْنِي فَأَخْدَمْتُكَ </w:t>
      </w:r>
      <w:r>
        <w:rPr>
          <w:rStyle w:val="FootnoteAnchor"/>
          <w:rtl w:val="true"/>
        </w:rPr>
        <w:footnoteReference w:id="1033"/>
      </w:r>
      <w:r>
        <w:rPr>
          <w:rFonts w:ascii="Amiri" w:hAnsi="Amiri" w:eastAsia="Amiri" w:cs="Amiri"/>
          <w:color w:val="111111"/>
          <w:sz w:val="28"/>
          <w:sz w:val="28"/>
          <w:szCs w:val="28"/>
          <w:rtl w:val="true"/>
          <w:lang w:bidi="ar-SA"/>
        </w:rPr>
        <w:t>أَ لَمْ تَسْأَلْنِي أَنْ أُزَوِّجَكَ فُلَانَةَ وَ هِيَ مَنِيعَةٌ عِنْدَ أَهْلِهَا فَزَوَّجْنَاكَهَا قَالَ فَيَقُولُ الْعَبْدُ بَلَي يَا رَبِّ أَعْطَيْتَنِي كُلَّ مَا سَأَلْتُكَ وَ قَدْ كُنْتُ أَسْأَلُكَ الْجَنَّةَ قَالَ فَيَقُولُ اللَّهُ أَلَا فَإِنِّي مُنْجِزٌ لَكَ مَا سَأَلْتَنِيهِ هَذِهِ الْجَنَّةُ لَكَ مُبَاحَةٌ أَرْضَيْتُكَ فَيَقُولُ الْمُؤْمِنُ نَعَمْ يَا رَبِّ أَرْضَيْتَنِي وَ قَدْ رَضِيتُ فَيَقُولُ اللَّهُ لَهُ عَبْدِي إِنِّي كُنْتُ أَرْضَي أَعْمَالَكَ وَ أَنَا أَرْضَي لَكَ أَحْسَنَ الْجَزَاءِ فَإِنَّ أَفْضَلَ جَزَائِي عِنْدِي أَنْ أَسْكَنْتُكَ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ابن محبوب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نیز پیوسته بر خلق تو توسعه دادم و بر آنان آسان گرفتم تا در این روز رحمتت را بر من نشر دهی و این روز را آسان فرمایی؛ پس خداوند جل ثناؤه و تعالی 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بهشت کنید</w:t>
      </w:r>
      <w:r>
        <w:rPr>
          <w:rFonts w:eastAsia="IRNazanin" w:cs="IRNazanin"/>
          <w:color w:val="111111"/>
          <w:sz w:val="28"/>
          <w:szCs w:val="28"/>
          <w:rtl w:val="true"/>
          <w:lang w:bidi="fa-IR"/>
        </w:rPr>
        <w:t>.</w:t>
      </w:r>
      <w:r>
        <w:rPr>
          <w:rStyle w:val="FootnoteAnchor"/>
          <w:rtl w:val="true"/>
        </w:rPr>
        <w:footnoteReference w:id="1034"/>
      </w:r>
    </w:p>
    <w:p>
      <w:pPr>
        <w:pStyle w:val="Heading5"/>
        <w:numPr>
          <w:ilvl w:val="4"/>
          <w:numId w:val="1"/>
        </w:numPr>
        <w:rPr/>
      </w:pPr>
      <w:bookmarkStart w:id="2892" w:name="__RefHeading___Toc1228252_3264237689"/>
      <w:bookmarkStart w:id="2893" w:name="_Toc1360"/>
      <w:bookmarkEnd w:id="2892"/>
      <w:r>
        <w:rPr>
          <w:rtl w:val="true"/>
        </w:rPr>
        <w:t xml:space="preserve">روایت </w:t>
      </w:r>
      <w:r>
        <w:rPr/>
        <w:t>7</w:t>
      </w:r>
      <w:r>
        <w:rPr>
          <w:rtl w:val="true"/>
        </w:rPr>
        <w:t>.</w:t>
      </w:r>
      <w:bookmarkEnd w:id="289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می رسد، بنده مؤمن مقابل خدای متعال متوقف می شود و خداست که متولی حسابرسی او می گردد؛ پس عملش را بر آن بنده عرضه می کند و آن بنده به نامه عملش می نگرد و به محض این که گناهانش را می بیند، رنگش برای آن متغیر می شود و مفاصلش به لرزه می افتد و جانش به ترس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حسناتش را می بیند و چشمش روشن و نفسش شاد و فرحمند می شود و سپس به ثوابهایی که خدا به او داده می نگرد و شادیش بیشتر می شود؛ سپس خدای متعال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عملی را که انجام نداده اند بر گیرید؛ پس آن را می خوانند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ما ذره ای از این کارها را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ولی شما نیت این حسنات را داشتید و ما آن را برای شما نوشتیم، سپس به خاطر نیاتشان به آنها ثواب داده می شود</w:t>
      </w:r>
      <w:r>
        <w:rPr>
          <w:rFonts w:eastAsia="IRNazanin" w:cs="IRNazanin"/>
          <w:color w:val="111111"/>
          <w:sz w:val="28"/>
          <w:szCs w:val="28"/>
          <w:rtl w:val="true"/>
          <w:lang w:bidi="fa-IR"/>
        </w:rPr>
        <w:t>.</w:t>
      </w:r>
      <w:r>
        <w:rPr>
          <w:rStyle w:val="FootnoteAnchor"/>
          <w:rtl w:val="true"/>
        </w:rPr>
        <w:footnoteReference w:id="1035"/>
      </w:r>
    </w:p>
    <w:p>
      <w:pPr>
        <w:pStyle w:val="Heading5"/>
        <w:numPr>
          <w:ilvl w:val="4"/>
          <w:numId w:val="1"/>
        </w:numPr>
        <w:rPr/>
      </w:pPr>
      <w:bookmarkStart w:id="2894" w:name="__RefHeading___Toc1228254_3264237689"/>
      <w:bookmarkStart w:id="2895" w:name="_Toc1361"/>
      <w:bookmarkEnd w:id="2894"/>
      <w:r>
        <w:rPr>
          <w:rtl w:val="true"/>
        </w:rPr>
        <w:t xml:space="preserve">روایت </w:t>
      </w:r>
      <w:r>
        <w:rPr/>
        <w:t>8</w:t>
      </w:r>
      <w:r>
        <w:rPr>
          <w:rtl w:val="true"/>
        </w:rPr>
        <w:t>.</w:t>
      </w:r>
      <w:bookmarkEnd w:id="289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بر بنده اش در روز قیامت منت می نهد و امر می کند که بنده اش به او نزدیک شود و او نزدیک می شود، سپس نعمتهایی را که به او داده به او می شناساند و می فرمیاد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فلان روز از من فلان حاجت را نطلبیدی و من دعای تو را مستجاب کردم؟ آیا در فلان روز از من فلان چیز را نخواستی و من خواسته تو را دادم؟ آیا در فلان روز از من استغاثه ننمودی و من به فریادت رسیدم؟ آیا در فلان سختی از من نطلبیدی و من سختی تو را بر طرف و به صدایت رحم نمودم؟ آیا از من مال نخواستی و من به تو دادم؟ آیا از من طلب کمک نکردی و من یاری ات کردم؟ آیا از من نخواستی تو را به ازدواج فلان زن که نزد خانواده اش با عظمت بود، در بیاورم و ما تو را به ازدواج او در آوردیم؟ پس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تو خواستم به من دادی و من از تو بهشت نیز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از من خواستی را برای تو محقق کردم؛ این بهشت حلال تو باشد؛ آیا تو را خشنود کردم؟ پس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راضی کردی و من راضی شدم؛ پس خدا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اعمال تو راضی بودم و به تو بهترین پاداش را می دهم؛ پس بهترین جزای من در نزد من اینست که تو را در بهشت اسکان دهم؛</w:t>
      </w:r>
      <w:r>
        <w:rPr>
          <w:rStyle w:val="FootnoteAnchor"/>
          <w:rtl w:val="true"/>
        </w:rPr>
        <w:footnoteReference w:id="103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حسین بن سعید و نوادر مثل این روایت نقل شده است</w:t>
      </w:r>
      <w:r>
        <w:rPr>
          <w:rFonts w:eastAsia="IRNazanin" w:cs="IRNazanin"/>
          <w:color w:val="111111"/>
          <w:sz w:val="28"/>
          <w:szCs w:val="28"/>
          <w:rtl w:val="true"/>
          <w:lang w:bidi="fa-IR"/>
        </w:rPr>
        <w:t>.</w:t>
      </w:r>
      <w:r>
        <w:rPr>
          <w:rStyle w:val="FootnoteAnchor"/>
          <w:rtl w:val="true"/>
        </w:rPr>
        <w:footnoteReference w:id="1037"/>
      </w:r>
      <w:bookmarkStart w:id="2896" w:name="pg13885_196543"/>
    </w:p>
    <w:p>
      <w:pPr>
        <w:pStyle w:val="Heading5"/>
        <w:numPr>
          <w:ilvl w:val="4"/>
          <w:numId w:val="1"/>
        </w:numPr>
        <w:rPr/>
      </w:pPr>
      <w:bookmarkStart w:id="2897" w:name="__RefHeading___Toc1228256_3264237689"/>
      <w:bookmarkStart w:id="2898" w:name="_Toc1362"/>
      <w:bookmarkEnd w:id="2896"/>
      <w:bookmarkEnd w:id="2897"/>
      <w:r>
        <w:rPr>
          <w:rtl w:val="true"/>
        </w:rPr>
        <w:t>«</w:t>
      </w:r>
      <w:r>
        <w:rPr/>
        <w:t>9</w:t>
      </w:r>
      <w:r>
        <w:rPr>
          <w:rtl w:val="true"/>
        </w:rPr>
        <w:t>»</w:t>
      </w:r>
      <w:bookmarkEnd w:id="2898"/>
    </w:p>
    <w:p>
      <w:pPr>
        <w:pStyle w:val="BookText"/>
        <w:rPr/>
      </w:pPr>
      <w:r>
        <w:rPr>
          <w:rFonts w:ascii="Amiri" w:hAnsi="Amiri" w:eastAsia="Amiri" w:cs="Amiri"/>
          <w:color w:val="111111"/>
          <w:sz w:val="28"/>
          <w:sz w:val="28"/>
          <w:szCs w:val="28"/>
          <w:rtl w:val="true"/>
          <w:lang w:bidi="ar-SA"/>
        </w:rPr>
        <w:t>ين، كتاب حسين بن سعيد و النوادر ابْنُ أَبِي عُمَيْرٍ رَفَعَهُ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بِعَبْدٍ يَوْمَ الْقِيَامَةِ لَيْسَتْ لَهُ حَسَنَةٌ فَيُقَالُ لَهُ اذْكُرْ وَ تَذَكَّرْ هَلْ لَكَ حَسَنَةٌ قَالَ فَيَذْكُرُ فَيَقُولُ يَا رَبِّ مَا لِي مِنْ حَسَنَةٍ إِلَّا أَنَّ عَبْدَكَ فُلَاناً الْمُؤْمِنَ مَرَّ بِي فَطَلَبَ مِنِّي مَاءً يَتَوَضَّأُ بِهِ فَيُصَلِّي بِهِ فَأَعْطَيْتُهُ قَالَ فَيَقُولُ اللَّهُ تَبَارَكَ وَ تَعَالَي أَدْخِلُوا عَبْدِيَ الْجَنَّةَ</w:t>
      </w:r>
      <w:r>
        <w:rPr>
          <w:rFonts w:eastAsia="Amiri" w:cs="Amiri" w:ascii="Amiri" w:hAnsi="Amiri"/>
          <w:color w:val="111111"/>
          <w:sz w:val="28"/>
          <w:szCs w:val="28"/>
          <w:rtl w:val="true"/>
          <w:lang w:bidi="ar-SA"/>
        </w:rPr>
        <w:t>.</w:t>
      </w:r>
    </w:p>
    <w:p>
      <w:pPr>
        <w:pStyle w:val="Heading3"/>
        <w:numPr>
          <w:ilvl w:val="2"/>
          <w:numId w:val="1"/>
        </w:numPr>
        <w:rPr/>
      </w:pPr>
      <w:bookmarkStart w:id="2899" w:name="__RefHeading___Toc1228258_3264237689"/>
      <w:bookmarkStart w:id="2900" w:name="_Toc1363"/>
      <w:bookmarkEnd w:id="2899"/>
      <w:r>
        <w:rPr>
          <w:rtl w:val="true"/>
        </w:rPr>
        <w:t xml:space="preserve">باب </w:t>
      </w:r>
      <w:r>
        <w:rPr/>
        <w:t>15</w:t>
      </w:r>
      <w:r>
        <w:rPr>
          <w:rtl w:val="true"/>
        </w:rPr>
        <w:t xml:space="preserve"> </w:t>
      </w:r>
      <w:r>
        <w:rPr>
          <w:rtl w:val="true"/>
        </w:rPr>
        <w:t>الخصال التي توجب التخلص من شدائد القيامة و أهوالها</w:t>
      </w:r>
      <w:bookmarkEnd w:id="2900"/>
    </w:p>
    <w:p>
      <w:pPr>
        <w:pStyle w:val="Heading4"/>
        <w:numPr>
          <w:ilvl w:val="3"/>
          <w:numId w:val="1"/>
        </w:numPr>
        <w:rPr/>
      </w:pPr>
      <w:bookmarkStart w:id="2901" w:name="__RefHeading___Toc1228260_3264237689"/>
      <w:bookmarkStart w:id="2902" w:name="_Toc1364"/>
      <w:bookmarkEnd w:id="2901"/>
      <w:r>
        <w:rPr>
          <w:rtl w:val="true"/>
        </w:rPr>
        <w:t>الأخبار</w:t>
      </w:r>
      <w:bookmarkEnd w:id="2902"/>
    </w:p>
    <w:p>
      <w:pPr>
        <w:pStyle w:val="Heading5"/>
        <w:numPr>
          <w:ilvl w:val="4"/>
          <w:numId w:val="1"/>
        </w:numPr>
        <w:rPr/>
      </w:pPr>
      <w:bookmarkStart w:id="2903" w:name="__RefHeading___Toc1228262_3264237689"/>
      <w:bookmarkStart w:id="2904" w:name="_Toc1365"/>
      <w:bookmarkEnd w:id="2903"/>
      <w:r>
        <w:rPr>
          <w:rtl w:val="true"/>
        </w:rPr>
        <w:t>«</w:t>
      </w:r>
      <w:r>
        <w:rPr/>
        <w:t>1</w:t>
      </w:r>
      <w:r>
        <w:rPr>
          <w:rtl w:val="true"/>
        </w:rPr>
        <w:t>»</w:t>
      </w:r>
      <w:bookmarkEnd w:id="2904"/>
    </w:p>
    <w:p>
      <w:pPr>
        <w:pStyle w:val="BookText"/>
        <w:rPr/>
      </w:pPr>
      <w:r>
        <w:rPr>
          <w:rFonts w:ascii="Amiri" w:hAnsi="Amiri" w:eastAsia="Amiri" w:cs="Amiri"/>
          <w:color w:val="111111"/>
          <w:sz w:val="28"/>
          <w:sz w:val="28"/>
          <w:szCs w:val="28"/>
          <w:rtl w:val="true"/>
          <w:lang w:bidi="ar-SA"/>
        </w:rPr>
        <w:t>لي، الأمالي للصدوق صَالِحُ بْنُ عِيسَي الْعِجْلِيُّ عَنْ مُحَمَّدِ بْنِ عَلِيِّ بْنِ عَلِيٍّ عَنْ مُحَمَّدِ بْنِ الصَّلْتِ عَنْ مُحَمَّدِ بْنِ بُكَيْرٍ عَنْ عَبَّادِ بْنِ عَبَّادٍ الْمُهَلَّبِيِّ عَنْ سَعِيدِ بْنِ عَبْدِ اللَّهِ عَنْ هِلَالِ بْنِ عَبْدِ الرَّحْمَنِ عَنْ يَعْلَي بْنِ زَيْدٍ عَنْ سَعِيدِ بْنِ الْمُسَيَّبِ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صلي الله عليه و آله يَوْماً فَقَالَ إِنِّي رَأَيْتُ الْبَارِحَةَ عَجَائِبَ قَالَ فَقُلْنَا يَا رَسُولَ اللَّهِ وَ مَا رَأَيْتَ حَدِّثْنَا بِهِ فِدَاكَ أَنْفُسُنَا وَ أَهْلُونَا وَ أَوْلَادُنَا فَقَالَ رَأَيْتُ رَجُلًا مِنْ أُمَّتِي وَ قَدْ أَتَاهُ مَلَكُ الْمَوْتِ لِيَقْبِضَ رُوحَهُ فَجَاءَهُ بِرُّهُ بِوَالِدَيْهِ فَمَنَعَهُ مِنْهُ وَ رَأَيْتُ رَجُلًا مِنْ أُمَّتِي قَدْ بُسِطَ عَلَيْهِ عَذَابُ الْقَبْرِ فَجَاءَهُ وُضُوؤُهُ فَمَنَعَهُ مِنْهُ وَ رَأَيْتُ رَجُلًا مِنْ أُمَّتِي قَدِ احْتَوَشَتْهُ الشَّيَاطِينُ </w:t>
      </w:r>
      <w:r>
        <w:rPr>
          <w:rStyle w:val="FootnoteAnchor"/>
          <w:rtl w:val="true"/>
        </w:rPr>
        <w:footnoteReference w:id="1038"/>
      </w:r>
      <w:r>
        <w:rPr>
          <w:rFonts w:ascii="Amiri" w:hAnsi="Amiri" w:eastAsia="Amiri" w:cs="Amiri"/>
          <w:color w:val="111111"/>
          <w:sz w:val="28"/>
          <w:sz w:val="28"/>
          <w:szCs w:val="28"/>
          <w:rtl w:val="true"/>
          <w:lang w:bidi="ar-SA"/>
        </w:rPr>
        <w:t>فَجَاءَهُ ذِكْرُ اللَّهِ عَزَّ وَ جَلَّ فَنَجَّاهُ مِنْ بَيْنِهِمْ وَ رَأَيْتُ رَجُلًا مِنْ أُمَّتِي قَدِ احْتَوَشَتْهُ مَلَائِكَةُ الْعَذَابِ فَجَاءَتْهُ صَلَاتُهُ فَمَنَعَتْهُ مِنْهُمْ وَ رَأَيْتُ رَجُلًا مِنْ أُمَّتِي يَلْهَثُ عَطَشاً كُلَّمَا وَرَدَ حَوْضاً مُنِعَ فَجَاءَهُ صِيَامُ شَهْرِ رَمَضَانَ فَسَقَاهُ وَ أَرْوَاهُ وَ رَأَيْتُ رَجُلًا مِنْ أُمَّتِي وَ النَّبِيُّونَ حَلَقاً حَلَقاً كُلَّمَا أَتَي حَلْقَةً طُرِدَ فَجَاءَهُ اغْتِسَالُهُ مِنَ الْجَنَابَةِ فَأَخَذَ بِيَدِهِ فَأَجْلَسَهُ إِلَي جَنْبِي وَ رَأَيْتُ رَجُلًا مِنْ أُمَّتِي بَيْنَ يَدَيْهِ ظُلْمَةٌ وَ مِنْ خَلْفِهِ ظُلْمَةٌ وَ عَنْ يَمِينِهِ ظُلْمَةٌ وَ عَنْ شِمَالِهِ ظُلْمَةٌ وَ مِنْ تَحْتِهِ ظُلْمَةٌ مُسْتَنْقِعاً فِي الظُّلْمَةِ فَجَاءَهُ حَجُّهُ وَ عُمْرَتُهُ فَأَخْرَجَاهُ مِنَ الظُّلْمَةِ وَ أَدْخَلَاهُ النُّورَ وَ رَأَيْتُ رَجُلًا مِنْ أُمَّتِي يُكَلِّمُ الْمُؤْمِنِينَ فَلَا يُكَلِّمُونَهُ فَجَاءَهُ صِلَتُهُ لِلرَّحِمِ فَقَالَ يَا مَعْشَرَ الْمُؤْمِنِينَ كَلِّمُوهُ فَإِنَّهُ كَانَ وَاصِلًا لِرَحِمِهِ</w:t>
      </w:r>
    </w:p>
    <w:p>
      <w:pPr>
        <w:pStyle w:val="Heading5"/>
        <w:numPr>
          <w:ilvl w:val="4"/>
          <w:numId w:val="1"/>
        </w:numPr>
        <w:rPr/>
      </w:pPr>
      <w:bookmarkStart w:id="2905" w:name="__RefHeading___Toc1228264_3264237689"/>
      <w:bookmarkStart w:id="2906" w:name="_Toc1366"/>
      <w:bookmarkEnd w:id="2905"/>
      <w:r>
        <w:rPr>
          <w:rtl w:val="true"/>
        </w:rPr>
        <w:t xml:space="preserve">روایت </w:t>
      </w:r>
      <w:r>
        <w:rPr/>
        <w:t>9</w:t>
      </w:r>
      <w:r>
        <w:rPr>
          <w:rtl w:val="true"/>
        </w:rPr>
        <w:t>.</w:t>
      </w:r>
      <w:bookmarkEnd w:id="2906"/>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روز قیامت آورده می شود در حالی که حسنه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و به یاد بیاور که آیا حسنه ای داری؟ فکری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حسنه ای ندارم جز آنکه فلان بنده مؤمنت از کنار من گذشت و از من آبی طلب کرد تا وضو بگیرد و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آب دادم؛ پس 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 داخل بهشت کنید</w:t>
      </w:r>
      <w:r>
        <w:rPr>
          <w:rFonts w:eastAsia="IRNazanin" w:cs="IRNazanin"/>
          <w:color w:val="111111"/>
          <w:sz w:val="28"/>
          <w:szCs w:val="28"/>
          <w:rtl w:val="true"/>
          <w:lang w:bidi="fa-IR"/>
        </w:rPr>
        <w:t>.</w:t>
      </w:r>
      <w:r>
        <w:rPr>
          <w:rStyle w:val="FootnoteAnchor"/>
          <w:rtl w:val="true"/>
        </w:rPr>
        <w:footnoteReference w:id="1039"/>
      </w:r>
    </w:p>
    <w:p>
      <w:pPr>
        <w:pStyle w:val="Heading3"/>
        <w:numPr>
          <w:ilvl w:val="2"/>
          <w:numId w:val="1"/>
        </w:numPr>
        <w:rPr/>
      </w:pPr>
      <w:bookmarkStart w:id="2907" w:name="__RefHeading___Toc1228266_3264237689"/>
      <w:bookmarkStart w:id="2908" w:name="_Toc1367"/>
      <w:bookmarkEnd w:id="2907"/>
      <w:r>
        <w:rPr>
          <w:rtl w:val="true"/>
        </w:rPr>
        <w:t>باب پانزدهم</w:t>
      </w:r>
      <w:r>
        <w:rPr>
          <w:rtl w:val="true"/>
        </w:rPr>
        <w:t xml:space="preserve">: </w:t>
      </w:r>
      <w:r>
        <w:rPr>
          <w:rtl w:val="true"/>
        </w:rPr>
        <w:t>خصوصیاتی که موجب خلاصی از سختی ها و ترسهای روز قیامت می شود</w:t>
      </w:r>
      <w:bookmarkEnd w:id="2908"/>
    </w:p>
    <w:p>
      <w:pPr>
        <w:pStyle w:val="Heading4"/>
        <w:numPr>
          <w:ilvl w:val="3"/>
          <w:numId w:val="1"/>
        </w:numPr>
        <w:rPr/>
      </w:pPr>
      <w:bookmarkStart w:id="2909" w:name="__RefHeading___Toc1228268_3264237689"/>
      <w:bookmarkStart w:id="2910" w:name="_Toc1368"/>
      <w:bookmarkEnd w:id="2909"/>
      <w:r>
        <w:rPr>
          <w:rtl w:val="true"/>
        </w:rPr>
        <w:t>روایات</w:t>
      </w:r>
      <w:bookmarkEnd w:id="2910"/>
    </w:p>
    <w:p>
      <w:pPr>
        <w:pStyle w:val="Heading5"/>
        <w:numPr>
          <w:ilvl w:val="4"/>
          <w:numId w:val="1"/>
        </w:numPr>
        <w:rPr/>
      </w:pPr>
      <w:bookmarkStart w:id="2911" w:name="__RefHeading___Toc1228270_3264237689"/>
      <w:bookmarkStart w:id="2912" w:name="_Toc1369"/>
      <w:bookmarkEnd w:id="2911"/>
      <w:r>
        <w:rPr>
          <w:rtl w:val="true"/>
        </w:rPr>
        <w:t xml:space="preserve">روایت </w:t>
      </w:r>
      <w:r>
        <w:rPr/>
        <w:t>1</w:t>
      </w:r>
      <w:r>
        <w:rPr>
          <w:rtl w:val="true"/>
        </w:rPr>
        <w:t>.</w:t>
      </w:r>
      <w:bookmarkEnd w:id="291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سمره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نزد رسول خدا صلی الله علیه و آله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عجائبی در خواب دیدم؛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به ما بگو که جانها و اهل و اولاد ما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امتم را دیدم که ملک الموت به نزد او رفته تا او را قبض 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نیکی به والدینی که داشت به نزد او آمد و ملک الموت را از قبض روحش باز داشت؛ و مردی از امتم را دیدم که عذاب قبر بر او مستولی شده بود که وضویش آمد و او را از آن بازدشت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عذاب قبر بر او مستولی شده بود که وضویش آمد و او را از آن بازدشت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شیاطین او را دوره کرده بودند که ذکر الله او آمد و او را از آنان بازدشت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از عطش زبانش را بیرون آورده بود و هر وقت وارد حوض آبی می شد او را منع می کردند که روزه ماه رمضانش آمد و او را آب داد و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در حالی که انبیا حلقه حلقه جمع بودند و هر بار که او به حلقه ای می رفت مطرود می شد که غسل جنابتش آمد و دست او را گرفت و کنار من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مقابلش تاریکی و پشت سرش تاریکی و سمت راستش تاریکی و سمت چپش تاریکی و زیرش تاریکی و معطل در تاریکی بود که حج و عمره اش به نزد او آمد و او را از ظلمت بیرون برد و داخل نور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با مؤمنین سخن می گفت ولی آنان با او هم کلام نمی شدند که صله رحمش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 کلام شوید که او صله رحم می کرد؛ </w:t>
      </w:r>
      <w:bookmarkStart w:id="2913" w:name="pg13885_196544"/>
    </w:p>
    <w:p>
      <w:pPr>
        <w:pStyle w:val="BookText"/>
        <w:rPr/>
      </w:pPr>
      <w:bookmarkEnd w:id="2913"/>
      <w:r>
        <w:rPr>
          <w:rFonts w:ascii="Amiri" w:hAnsi="Amiri" w:eastAsia="Amiri" w:cs="Amiri"/>
          <w:color w:val="111111"/>
          <w:sz w:val="28"/>
          <w:sz w:val="28"/>
          <w:szCs w:val="28"/>
          <w:rtl w:val="true"/>
          <w:lang w:bidi="ar-SA"/>
        </w:rPr>
        <w:t xml:space="preserve">فَكَلَّمَهُ الْمُؤْمِنُونَ وَ صَافَحُوهُ وَ كَانَ مَعَهُمْ وَ رَأَيْتُ رَجُلًا مِنْ أُمَّتِي يَتَّقِي وَهَجَ </w:t>
      </w:r>
      <w:r>
        <w:rPr>
          <w:rStyle w:val="FootnoteAnchor"/>
          <w:rtl w:val="true"/>
        </w:rPr>
        <w:footnoteReference w:id="1040"/>
      </w:r>
      <w:r>
        <w:rPr>
          <w:rFonts w:ascii="Amiri" w:hAnsi="Amiri" w:eastAsia="Amiri" w:cs="Amiri"/>
          <w:color w:val="111111"/>
          <w:sz w:val="28"/>
          <w:sz w:val="28"/>
          <w:szCs w:val="28"/>
          <w:rtl w:val="true"/>
          <w:lang w:bidi="ar-SA"/>
        </w:rPr>
        <w:t>النِّيرَانِ وَ شَرَرَهَا بِيَدِهِ وَ وَجْهِهِ فَجَاءَتْهُ صَدَقَتُهُ فَكَانَتْ ظِلًّا عَلَي رَأْسِهِ وَ سِتْراً عَلَي وَجْهِهِ وَ رَأَيْتُ رَجُلًا مِنْ أُمَّتِي قَدْ أَخَذَتْهُ الزَّبَانِيَةُ مِنْ كُلِّ مَكَانٍ فَجَاءَهُ أَمْرُهُ بِالْمَعْرُوفِ وَ نَهْيُهُ عَنِ الْمُنْكَرِ فَخَلَّصَاهُ مِنْ بَيْنِهِمْ وَ جَعَلَاهُ مَعَ مَلَائِكَةِ الرَّحْمَةِ وَ رَأَيْتُ رَجُلًا مِنْ أُمَّتِي جَاثِياً عَلَي رُكْبَتَيْهِ بَيْنَهُ وَ بَيْنَ رَحْمَةِ اللَّهِ حِجَابٌ فَجَاءَهُ حُسْنُ خُلُقِهِ فَأَخَذَهُ بِيَدِهِ فَأَدْخَلَهُ فِي رَحْمَةِ اللَّهِ وَ رَأَيْتُ رَجُلًا مِنْ أُمَّتِي قَدْ هَوَتْ صَحِيفَتُهُ قِبَلَ شِمَالِهِ فَجَاءَهُ خَوْفُهُ مِنَ اللَّهِ عَزَّ وَ جَلَّ فَأَخَذَ صَحِيفَتَهُ فَجَعَلَهَا فِي يَمِينِهِ وَ رَأَيْتُ رَجُلًا مِنْ أُمَّتِي قَدْ خَفَّتْ مَوَازِينُهُ فَجَاءَهُ أَفْرَاطُهُ فَثَقَّلُوا مَوَازِينَهُ وَ رَأَيْتُ رَجُلًا مِنْ أُمَّتِي قَائِماً عَلَي شَفِيرِ جَهَنَّمَ فَجَاءَهُ رَجَاؤُهُ مِنَ اللَّهِ عَزَّ وَ جَلَّ فَاسْتَنْقَذَهُ مِنْ ذَلِكَ وَ رَأَيْتُ رَجُلًا مِنْ أُمَّتِي قَدْ هَوَي فِي النَّارِ فَجَاءَتْهُ دُمُوعُهُ الَّتِي بَكَي مِنْ خَشْيَةِ اللَّهِ فَاسْتَخْرَجَتْهُ مِنْ ذَلِكَ وَ رَأَيْتُ رَجُلًا مِنْ أُمَّتِي عَلَي الصِّرَاطِ يَرْتَعِدُ كَمَا تَرْتَعِدُ السَّعَفَةُ فِي يَوْمِ رِيحٍ عَاصِفٍ فَجَاءَهُ حُسْنُ ظَنِّهِ بِاللَّهِ فَسَكَنَ رَعْدَتُهُ وَ مَضَي عَلَي الصِّرَاطِ وَ رَأَيْتُ رَجُلًا مِنْ أُمَّتِي عَلَي الصِّرَاطِ يَزْحَفُ أَحْيَاناً وَ يَحْبُو أَحْيَاناً وَ يَتَعَلَّقُ أَحْيَاناً فَجَاءَتْهُ صَلَاتُهُ عَلَيَّ فَأَقَامَتْهُ عَلَي قَدَمَيْهِ وَ مَضَي عَلَي الصِّرَاطِ وَ رَأَيْتُ رَجُلًا مِنْ أُمَّتِي انْتَهَي إِلَي أَبْوَابِ الْجَنَّةِ كُلَّمَا انْتَهَي إِلَي بَابٍ أُغْلِقَ دُونَهُ فَجَاءَتْهُ شَهَادَةُ أَنْ لَا إِلَهَ إِلَّا اللَّهُ صَادِقاً بِهَا فَفَتَحَتْ لَهُ الْأَبْوَابُ وَ دَخَلَ الْجَنَّةَ</w:t>
      </w:r>
      <w:r>
        <w:rPr>
          <w:rFonts w:eastAsia="Amiri" w:cs="Amiri" w:ascii="Amiri" w:hAnsi="Amiri"/>
          <w:color w:val="111111"/>
          <w:sz w:val="28"/>
          <w:szCs w:val="28"/>
          <w:rtl w:val="true"/>
          <w:lang w:bidi="ar-SA"/>
        </w:rPr>
        <w:t>.</w:t>
      </w:r>
    </w:p>
    <w:p>
      <w:pPr>
        <w:pStyle w:val="Heading5"/>
        <w:numPr>
          <w:ilvl w:val="4"/>
          <w:numId w:val="1"/>
        </w:numPr>
        <w:rPr/>
      </w:pPr>
      <w:bookmarkStart w:id="2914" w:name="__RefHeading___Toc1228272_3264237689"/>
      <w:bookmarkStart w:id="2915" w:name="_Toc1370"/>
      <w:bookmarkEnd w:id="2914"/>
      <w:r>
        <w:rPr>
          <w:rtl w:val="true"/>
        </w:rPr>
        <w:t>بيان</w:t>
      </w:r>
      <w:bookmarkEnd w:id="2915"/>
    </w:p>
    <w:p>
      <w:pPr>
        <w:pStyle w:val="BookText"/>
        <w:rPr/>
      </w:pPr>
      <w:r>
        <w:rPr>
          <w:rFonts w:ascii="Amiri" w:hAnsi="Amiri" w:eastAsia="Amiri" w:cs="Amiri"/>
          <w:color w:val="111111"/>
          <w:sz w:val="28"/>
          <w:sz w:val="28"/>
          <w:szCs w:val="28"/>
          <w:rtl w:val="true"/>
          <w:lang w:bidi="ar-SA"/>
        </w:rPr>
        <w:t>لهث الكلب و غيره يلهث لهثا أخرج لسانه من شدة العطش قوله فجاءه أفراطه أي أولاده الذين ماتوا قبله و الزحف مشي الصبيّ علي استه و الحبو مشيه علي يديه و بطنه</w:t>
      </w:r>
      <w:r>
        <w:rPr>
          <w:rFonts w:eastAsia="Amiri" w:cs="Amiri" w:ascii="Amiri" w:hAnsi="Amiri"/>
          <w:color w:val="111111"/>
          <w:sz w:val="28"/>
          <w:szCs w:val="28"/>
          <w:rtl w:val="true"/>
          <w:lang w:bidi="ar-SA"/>
        </w:rPr>
        <w:t>.</w:t>
      </w:r>
    </w:p>
    <w:p>
      <w:pPr>
        <w:pStyle w:val="Heading5"/>
        <w:numPr>
          <w:ilvl w:val="4"/>
          <w:numId w:val="1"/>
        </w:numPr>
        <w:rPr/>
      </w:pPr>
      <w:bookmarkStart w:id="2916" w:name="__RefHeading___Toc1228274_3264237689"/>
      <w:bookmarkStart w:id="2917" w:name="_Toc1371"/>
      <w:bookmarkEnd w:id="2916"/>
      <w:r>
        <w:rPr>
          <w:rtl w:val="true"/>
        </w:rPr>
        <w:t>«</w:t>
      </w:r>
      <w:r>
        <w:rPr/>
        <w:t>2</w:t>
      </w:r>
      <w:r>
        <w:rPr>
          <w:rtl w:val="true"/>
        </w:rPr>
        <w:t>»</w:t>
      </w:r>
      <w:bookmarkEnd w:id="2917"/>
    </w:p>
    <w:p>
      <w:pPr>
        <w:pStyle w:val="BookText"/>
        <w:rPr/>
      </w:pPr>
      <w:r>
        <w:rPr>
          <w:rFonts w:ascii="Amiri" w:hAnsi="Amiri" w:eastAsia="Amiri" w:cs="Amiri"/>
          <w:color w:val="111111"/>
          <w:sz w:val="28"/>
          <w:sz w:val="28"/>
          <w:szCs w:val="28"/>
          <w:rtl w:val="true"/>
          <w:lang w:bidi="ar-SA"/>
        </w:rPr>
        <w:t>كا، الكافي أَحْمَدُ بْنُ عَبْدِ اللَّهِ عَنْ جَدِّهِ عَنْ مُحَمَّدِ بْنِ عَلِيٍّ عَنْ مُحَمَّدِ بْنِ الْفُضَيْلِ عَنْ عَبْدِ الرَّحْمَنِ بْنِ زَيْدٍ عَنْ أَبِي عَبْدِ اللَّهِ عليه السلام قَالَ قَالَ رَسُولُ اللَّهِ صلي الله عليه و آله أَرْضُ الْقِيَامَةِ نَارٌ مَا خَلَا ظِلَّ الْمُؤْمِنِ فَإِنَّ صَدَقَتَهُ تُظِلُّهُ</w:t>
      </w:r>
      <w:r>
        <w:rPr>
          <w:rFonts w:eastAsia="Amiri" w:cs="Amiri" w:ascii="Amiri" w:hAnsi="Amiri"/>
          <w:color w:val="111111"/>
          <w:sz w:val="28"/>
          <w:szCs w:val="28"/>
          <w:rtl w:val="true"/>
          <w:lang w:bidi="ar-SA"/>
        </w:rPr>
        <w:t>.</w:t>
      </w:r>
    </w:p>
    <w:p>
      <w:pPr>
        <w:pStyle w:val="Heading5"/>
        <w:numPr>
          <w:ilvl w:val="4"/>
          <w:numId w:val="1"/>
        </w:numPr>
        <w:rPr/>
      </w:pPr>
      <w:bookmarkStart w:id="2918" w:name="__RefHeading___Toc1228276_3264237689"/>
      <w:bookmarkStart w:id="2919" w:name="_Toc1372"/>
      <w:bookmarkEnd w:id="2918"/>
      <w:r>
        <w:rPr>
          <w:rtl w:val="true"/>
        </w:rPr>
        <w:t>«</w:t>
      </w:r>
      <w:r>
        <w:rPr/>
        <w:t>3</w:t>
      </w:r>
      <w:r>
        <w:rPr>
          <w:rtl w:val="true"/>
        </w:rPr>
        <w:t>»</w:t>
      </w:r>
      <w:bookmarkEnd w:id="2919"/>
    </w:p>
    <w:p>
      <w:pPr>
        <w:pStyle w:val="BookText"/>
        <w:rPr/>
      </w:pPr>
      <w:r>
        <w:rPr>
          <w:rFonts w:ascii="Amiri" w:hAnsi="Amiri" w:eastAsia="Amiri" w:cs="Amiri"/>
          <w:color w:val="111111"/>
          <w:sz w:val="28"/>
          <w:sz w:val="28"/>
          <w:szCs w:val="28"/>
          <w:rtl w:val="true"/>
          <w:lang w:bidi="ar-SA"/>
        </w:rPr>
        <w:t>ن، عيون أخبار الرضا عليه السلام الْعَطَّارُ عَنْ سَعْدٍ عَنْ أَيُّوبَ بْنِ نُوحٍ قَالَ سَمِعْتُ أَبَا جَعْفَرٍ عليه السلام يَقُولُ مَنْ زَارَ قَبْرَ أَبِي بِطُوسَ غَفَرَ اللَّهُ لَهُ مَا تَقَدَّمَ مِنْ ذَنْبِهِ وَ مَا تَأَخَّرَ فَإِذَا كَانَ يَوْمُ الْقِيَامَةِ نُصِبَ</w:t>
      </w:r>
    </w:p>
    <w:p>
      <w:pPr>
        <w:pStyle w:val="BookText"/>
        <w:rPr/>
      </w:pPr>
      <w:r>
        <w:rPr>
          <w:rFonts w:ascii="IRNazanin" w:hAnsi="IRNazanin" w:eastAsia="IRNazanin"/>
          <w:color w:val="111111"/>
          <w:sz w:val="28"/>
          <w:sz w:val="28"/>
          <w:szCs w:val="28"/>
          <w:rtl w:val="true"/>
          <w:lang w:bidi="fa-IR"/>
        </w:rPr>
        <w:t>پس مؤمنین با او سخن می گویند و با او مصافحه می کنند و او با آنان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حرارت و شعله های آتش را با دست و صورتش دور می کرد که صدقه دادنش آمد و سایبانی بر سرش شد و ساتری برای صورتش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آتشبانان او را از هر سویی گرفته بودند که امر به معروف و نهی از منکر او آمدند و او را از دست آنان خلاص کردند و او را با فرشتگان رحمت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بر دو زانو افتاده بود و بین او و رحم خدا حجاب بود که حسن خلقش آمد و دستش را گرفت و او را داخل رحمت خدایش نمود؛ و مردی از امتم را دیدم که نامه عملش از طرف چپش پایین آمده بود که خوف از خدایش آمد و نامه عملش را گرفت و آن را در دست راستش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موازین عملش سبک بود پس اولاد او که مردند او آمدند و میزان عملش را سنگین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بر لبه دوزخ ایستاده بود که امید او به خدای عزوجل آمد و او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در آتش سقوط کرده بود که اشکهایی که از ترس خدا ریخته بود آمد و او را از آن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امتم را دیدم که بر صراط می لرزید، چنانچه شاخه نخل در روز طوفانی می لرزد، پس حسن ظن او به خدا آمد و لرزش او را آرام کرد و از صراط عبور کرد و مردی از امتم را دیدم که بر صراط گاهی بر پشت خود گام بر می داشت و گاهی می خزید و آویزان می شد پس صلوات او بر من آمد و او را بر دو پایش ایستاند و از صراط گذشت و مردی از امتم را دیدم که به دربهای بهشت رسید و هر بار که به دری می رسید، در به رویش بسته می شد که شهادت به لا اله الا الله که در آن راستگو بود آمد و دربها برای او باز شد و داخل بهشت شد</w:t>
      </w:r>
      <w:r>
        <w:rPr>
          <w:rFonts w:eastAsia="IRNazanin" w:cs="IRNazanin"/>
          <w:color w:val="111111"/>
          <w:sz w:val="28"/>
          <w:szCs w:val="28"/>
          <w:rtl w:val="true"/>
          <w:lang w:bidi="fa-IR"/>
        </w:rPr>
        <w:t>.</w:t>
      </w:r>
      <w:r>
        <w:rPr>
          <w:rStyle w:val="FootnoteAnchor"/>
          <w:rtl w:val="true"/>
        </w:rPr>
        <w:footnoteReference w:id="1041"/>
      </w:r>
    </w:p>
    <w:p>
      <w:pPr>
        <w:pStyle w:val="Heading5"/>
        <w:numPr>
          <w:ilvl w:val="4"/>
          <w:numId w:val="1"/>
        </w:numPr>
        <w:rPr/>
      </w:pPr>
      <w:bookmarkStart w:id="2920" w:name="__RefHeading___Toc1228278_3264237689"/>
      <w:bookmarkStart w:id="2921" w:name="_Toc1373"/>
      <w:bookmarkEnd w:id="2920"/>
      <w:r>
        <w:rPr>
          <w:rtl w:val="true"/>
        </w:rPr>
        <w:t>توضیح</w:t>
      </w:r>
      <w:bookmarkEnd w:id="2921"/>
    </w:p>
    <w:p>
      <w:pPr>
        <w:pStyle w:val="BookText"/>
        <w:rPr/>
      </w:pPr>
      <w:r>
        <w:rPr>
          <w:rFonts w:ascii="IRNazanin" w:hAnsi="IRNazanin" w:eastAsia="IRNazanin"/>
          <w:color w:val="111111"/>
          <w:sz w:val="28"/>
          <w:sz w:val="28"/>
          <w:szCs w:val="28"/>
          <w:rtl w:val="true"/>
          <w:lang w:bidi="fa-IR"/>
        </w:rPr>
        <w:t>لهث الکلب و غیره لهتاً یعنی سگ یا غیر آن زبانش را از شدت تشنگی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فجاءه افراطه یعنی به نزد او آمدند آن اولادش که قبل از او مردند و زحف به معنای راه رفتن کودک بر باسن و حبو به معنای راه رفتن او بر دو دست و شکم اوست</w:t>
      </w:r>
      <w:r>
        <w:rPr>
          <w:rFonts w:eastAsia="IRNazanin" w:cs="IRNazanin"/>
          <w:color w:val="111111"/>
          <w:sz w:val="28"/>
          <w:szCs w:val="28"/>
          <w:rtl w:val="true"/>
          <w:lang w:bidi="fa-IR"/>
        </w:rPr>
        <w:t>.</w:t>
      </w:r>
    </w:p>
    <w:p>
      <w:pPr>
        <w:pStyle w:val="Heading5"/>
        <w:numPr>
          <w:ilvl w:val="4"/>
          <w:numId w:val="1"/>
        </w:numPr>
        <w:rPr/>
      </w:pPr>
      <w:bookmarkStart w:id="2922" w:name="__RefHeading___Toc1228280_3264237689"/>
      <w:bookmarkStart w:id="2923" w:name="_Toc1374"/>
      <w:bookmarkEnd w:id="2922"/>
      <w:r>
        <w:rPr>
          <w:rtl w:val="true"/>
        </w:rPr>
        <w:t xml:space="preserve">روایت </w:t>
      </w:r>
      <w:r>
        <w:rPr/>
        <w:t>2</w:t>
      </w:r>
      <w:r>
        <w:rPr>
          <w:rtl w:val="true"/>
        </w:rPr>
        <w:t>.</w:t>
      </w:r>
      <w:bookmarkEnd w:id="292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قیامت آتش است جز سایه مؤمن که صدقات او بر او سایه می افکند</w:t>
      </w:r>
      <w:r>
        <w:rPr>
          <w:rFonts w:eastAsia="IRNazanin" w:cs="IRNazanin"/>
          <w:color w:val="111111"/>
          <w:sz w:val="28"/>
          <w:szCs w:val="28"/>
          <w:rtl w:val="true"/>
          <w:lang w:bidi="fa-IR"/>
        </w:rPr>
        <w:t>.</w:t>
      </w:r>
      <w:r>
        <w:rPr>
          <w:rStyle w:val="FootnoteAnchor"/>
          <w:rtl w:val="true"/>
        </w:rPr>
        <w:footnoteReference w:id="1042"/>
      </w:r>
    </w:p>
    <w:p>
      <w:pPr>
        <w:pStyle w:val="Heading5"/>
        <w:numPr>
          <w:ilvl w:val="4"/>
          <w:numId w:val="1"/>
        </w:numPr>
        <w:rPr/>
      </w:pPr>
      <w:bookmarkStart w:id="2924" w:name="__RefHeading___Toc1228282_3264237689"/>
      <w:bookmarkStart w:id="2925" w:name="_Toc1375"/>
      <w:bookmarkEnd w:id="2924"/>
      <w:r>
        <w:rPr>
          <w:rtl w:val="true"/>
        </w:rPr>
        <w:t xml:space="preserve">روایت </w:t>
      </w:r>
      <w:r>
        <w:rPr/>
        <w:t>3</w:t>
      </w:r>
      <w:r>
        <w:rPr>
          <w:rtl w:val="true"/>
        </w:rPr>
        <w:t>.</w:t>
      </w:r>
      <w:bookmarkEnd w:id="292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زیارت کند قبر پدر بزرگوارم را در طوس بیامرزد خدا گناهان گذشته و آینده او را و چون روز قیامت شود </w:t>
      </w:r>
      <w:bookmarkStart w:id="2926" w:name="pg13885_196545"/>
    </w:p>
    <w:p>
      <w:pPr>
        <w:pStyle w:val="BookText"/>
        <w:rPr/>
      </w:pPr>
      <w:bookmarkEnd w:id="2926"/>
      <w:r>
        <w:rPr>
          <w:rFonts w:ascii="Amiri" w:hAnsi="Amiri" w:eastAsia="Amiri" w:cs="Amiri"/>
          <w:color w:val="111111"/>
          <w:sz w:val="28"/>
          <w:sz w:val="28"/>
          <w:szCs w:val="28"/>
          <w:rtl w:val="true"/>
          <w:lang w:bidi="ar-SA"/>
        </w:rPr>
        <w:t>لَهُ مِنْبَرٌ بِحِذَاءِ مِنْبَرِ رَسُولِ اللَّهِ صلي الله عليه و آله حَتَّي يَفْرُغَ اللَّهُ تَعَالَي مِنْ حِسَابِ عِبَادِهِ</w:t>
      </w:r>
      <w:r>
        <w:rPr>
          <w:rFonts w:eastAsia="Amiri" w:cs="Amiri" w:ascii="Amiri" w:hAnsi="Amiri"/>
          <w:color w:val="111111"/>
          <w:sz w:val="28"/>
          <w:szCs w:val="28"/>
          <w:rtl w:val="true"/>
          <w:lang w:bidi="ar-SA"/>
        </w:rPr>
        <w:t>.</w:t>
      </w:r>
    </w:p>
    <w:p>
      <w:pPr>
        <w:pStyle w:val="Heading5"/>
        <w:numPr>
          <w:ilvl w:val="4"/>
          <w:numId w:val="1"/>
        </w:numPr>
        <w:rPr/>
      </w:pPr>
      <w:bookmarkStart w:id="2927" w:name="__RefHeading___Toc1228284_3264237689"/>
      <w:bookmarkStart w:id="2928" w:name="_Toc1376"/>
      <w:bookmarkEnd w:id="2927"/>
      <w:r>
        <w:rPr>
          <w:rtl w:val="true"/>
        </w:rPr>
        <w:t>«</w:t>
      </w:r>
      <w:r>
        <w:rPr/>
        <w:t>4</w:t>
      </w:r>
      <w:r>
        <w:rPr>
          <w:rtl w:val="true"/>
        </w:rPr>
        <w:t>»</w:t>
      </w:r>
      <w:bookmarkEnd w:id="2928"/>
    </w:p>
    <w:p>
      <w:pPr>
        <w:pStyle w:val="BookText"/>
        <w:rPr/>
      </w:pPr>
      <w:r>
        <w:rPr>
          <w:rFonts w:ascii="Amiri" w:hAnsi="Amiri" w:eastAsia="Amiri" w:cs="Amiri"/>
          <w:color w:val="111111"/>
          <w:sz w:val="28"/>
          <w:sz w:val="28"/>
          <w:szCs w:val="28"/>
          <w:rtl w:val="true"/>
          <w:lang w:bidi="ar-SA"/>
        </w:rPr>
        <w:t>لي، الأمالي للصدوق بِإِسْنَادِهِ عَنْ سُلَيْمَانَ بْنِ حَفْصٍ الْمَرْوَزِيِّ عَنْ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كَانَ عَلَي عَرْشِ اللَّهِ جَلَّ جَلَالُهُ أَرْبَعَةٌ مِنَ الْأَوَّلِينَ وَ أَرْبَعَةٌ مِنَ الْآخِرِينَ فَأَمَّا الْأَوَّلُونَ فَنُوحٌ وَ إِبْرَاهِيمُ وَ مُوسَي وَ عِيسَي وَ أَمَّا الْأَرْبَعَةُ الْآخِرُونَ فَمُحَمَّدٌ وَ عَلِيٌّ وَ الْحَسَنُ وَ الْحُسَيْنُ ثُمَّ يُمَدُّ الْمِطْمَرُ </w:t>
      </w:r>
      <w:r>
        <w:rPr>
          <w:rStyle w:val="FootnoteAnchor"/>
          <w:rtl w:val="true"/>
        </w:rPr>
        <w:footnoteReference w:id="1043"/>
      </w:r>
      <w:r>
        <w:rPr>
          <w:rFonts w:ascii="Amiri" w:hAnsi="Amiri" w:eastAsia="Amiri" w:cs="Amiri"/>
          <w:color w:val="111111"/>
          <w:sz w:val="28"/>
          <w:sz w:val="28"/>
          <w:szCs w:val="28"/>
          <w:rtl w:val="true"/>
          <w:lang w:bidi="ar-SA"/>
        </w:rPr>
        <w:t>فَيَقْعُدُ مَعَنَا زُوَّارُ قُبُورِ الْأَئِمَّةِ أَلَا إِنَّ أَعْلَاهَا دَرَجَةً وَ أَقْرَبَهُمْ حَبْوَةً زُوَّارُ قَبْرِ وَلَدِي عَلِيٍّ</w:t>
      </w:r>
      <w:r>
        <w:rPr>
          <w:rFonts w:eastAsia="Amiri" w:cs="Amiri" w:ascii="Amiri" w:hAnsi="Amiri"/>
          <w:color w:val="111111"/>
          <w:sz w:val="28"/>
          <w:szCs w:val="28"/>
          <w:rtl w:val="true"/>
          <w:lang w:bidi="ar-SA"/>
        </w:rPr>
        <w:t>..</w:t>
      </w:r>
    </w:p>
    <w:p>
      <w:pPr>
        <w:pStyle w:val="Heading5"/>
        <w:numPr>
          <w:ilvl w:val="4"/>
          <w:numId w:val="1"/>
        </w:numPr>
        <w:rPr/>
      </w:pPr>
      <w:bookmarkStart w:id="2929" w:name="__RefHeading___Toc1228286_3264237689"/>
      <w:bookmarkStart w:id="2930" w:name="_Toc1377"/>
      <w:bookmarkEnd w:id="2929"/>
      <w:r>
        <w:rPr>
          <w:rtl w:val="true"/>
        </w:rPr>
        <w:t>توضيح</w:t>
      </w:r>
      <w:bookmarkEnd w:id="2930"/>
    </w:p>
    <w:p>
      <w:pPr>
        <w:pStyle w:val="BookText"/>
        <w:rPr/>
      </w:pPr>
      <w:r>
        <w:rPr>
          <w:rFonts w:ascii="Amiri" w:hAnsi="Amiri" w:eastAsia="Amiri" w:cs="Amiri"/>
          <w:color w:val="111111"/>
          <w:sz w:val="28"/>
          <w:sz w:val="28"/>
          <w:szCs w:val="28"/>
          <w:rtl w:val="true"/>
          <w:lang w:bidi="ar-SA"/>
        </w:rPr>
        <w:t>المطمر خيط للبنّاء يقدّر به</w:t>
      </w:r>
      <w:r>
        <w:rPr>
          <w:rFonts w:eastAsia="Amiri" w:cs="Amiri" w:ascii="Amiri" w:hAnsi="Amiri"/>
          <w:color w:val="111111"/>
          <w:sz w:val="28"/>
          <w:szCs w:val="28"/>
          <w:rtl w:val="true"/>
          <w:lang w:bidi="ar-SA"/>
        </w:rPr>
        <w:t>.</w:t>
      </w:r>
    </w:p>
    <w:p>
      <w:pPr>
        <w:pStyle w:val="Heading5"/>
        <w:numPr>
          <w:ilvl w:val="4"/>
          <w:numId w:val="1"/>
        </w:numPr>
        <w:rPr/>
      </w:pPr>
      <w:bookmarkStart w:id="2931" w:name="__RefHeading___Toc1228288_3264237689"/>
      <w:bookmarkStart w:id="2932" w:name="_Toc1378"/>
      <w:bookmarkEnd w:id="2931"/>
      <w:r>
        <w:rPr>
          <w:rtl w:val="true"/>
        </w:rPr>
        <w:t>«</w:t>
      </w:r>
      <w:r>
        <w:rPr/>
        <w:t>5</w:t>
      </w:r>
      <w:r>
        <w:rPr>
          <w:rtl w:val="true"/>
        </w:rPr>
        <w:t>»</w:t>
      </w:r>
      <w:bookmarkEnd w:id="2932"/>
    </w:p>
    <w:p>
      <w:pPr>
        <w:pStyle w:val="BookText"/>
        <w:rPr/>
      </w:pPr>
      <w:r>
        <w:rPr>
          <w:rFonts w:ascii="Amiri" w:hAnsi="Amiri" w:eastAsia="Amiri" w:cs="Amiri"/>
          <w:color w:val="111111"/>
          <w:sz w:val="28"/>
          <w:sz w:val="28"/>
          <w:szCs w:val="28"/>
          <w:rtl w:val="true"/>
          <w:lang w:bidi="ar-SA"/>
        </w:rPr>
        <w:t xml:space="preserve">م، تفسير الإمام عليه السلام قَالَ رَسُولُ اللَّهِ صلي الله عليه و آله تَعَلَّمُوا سُورَةَ الْبَقَرَةِ وَ آلَ عِمْرَانَ فَإِنَّ أَخْذَهُمَا بَرَكَةٌ وَ تَرْكَهُمَا حَسْرَةٌ وَ لَا يَسْتَطِيعُهُمَا الْبَطَلَةُ يَعْنِي السَّحَرَةَ وَ إِنَّهُمَا لَتَجِيئَانِ يَوْمَ الْقِيَامَةِ كَأَنَّهُمَا غَمَامَتَانِ أَوْ عَبَايَتَانِ أَوْ فِرْقَانِ مِنْ طَيْرٍ صَوَافَّ يُحَاجَّانِ عَنْ صَاحِبِهِمَا وَ يُحَاجُّهُمَا رَبُّ الْعِزَّةِ وَ يَقُولَانِ يَا رَبَّ الْأَرْبَابِ إِنَّ عَبْدَكَ هَذَا قَرَأَنَا وَ أَظْمَأْنَا نَهَارَهُ وَ أَسْهَرْنَا لَيْلَهُ وَ أَنْصَبْنَا بَدَنَهُ فَيَقُولُ اللَّهُ عَزَّ وَ جَلَّ يَا أَيُّهَا الْقُرْآنُ فَكَيْفَ كَانَ تَسْلِيمُهُ لِمَا أَمَرْتُهُ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مِنْ تَفْضِيلِ عَلِيِّ بْنِ أَبِي طَالِبٍ أَخِي مُحَمَّدٍ رَسُولِ اللَّهِ فَيَقُولَانِ يَا رَبَّ الْأَرْبَابِ وَ إِلَهَ الْآلِهَةِ وَالاهُ وَ وَالَي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عَادَي أَعْدَاءَهُ إِذَا قَدَرَ جَهَرَ وَ إِذَا عَجَزَ اتَّقَي وَ اسْتَتَرَ فَيَقُولُ اللَّهُ عَزَّ وَ جَلَّ فَقَدْ عَمِلَ إِذًا بِكُمَا كَمَا أَمَرْتُهُ وَ عَظَّمَ مِنْ خَطْبِكُمَا مَا أَعْظَمْتُهُ يَا عَلِيُّ أَ مَا تَسْمَعُ شَهَادَةَ الْقُرْآنِ لِوَلِيِّكَ هَذَا فَيَقُولُ عَلِيٌّ بَلَي يَا رَبِّ فَيَقُولُ اللَّهُ تَعَالَي فَاقْتَرِحْ لَهُ مَا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فَيَقْتَرِحُ لَهُ مَا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أَمَانِيِّ هَذَا الْقَارِئِ </w:t>
      </w:r>
      <w:r>
        <w:rPr>
          <w:rStyle w:val="FootnoteAnchor"/>
          <w:rtl w:val="true"/>
        </w:rPr>
        <w:footnoteReference w:id="1044"/>
      </w:r>
      <w:r>
        <w:rPr>
          <w:rFonts w:ascii="Amiri" w:hAnsi="Amiri" w:eastAsia="Amiri" w:cs="Amiri"/>
          <w:color w:val="111111"/>
          <w:sz w:val="28"/>
          <w:sz w:val="28"/>
          <w:szCs w:val="28"/>
          <w:rtl w:val="true"/>
          <w:lang w:bidi="ar-SA"/>
        </w:rPr>
        <w:t xml:space="preserve">مِنَ الْأَضْعَافِ الْمُضَاعَفَاتِ مَا لَا يَعْلَمُهُ إِلَّا اللَّهُ عَزَّ وَ جَلَّ فَيُقَالُ قَدْ أَعْطَيْتُهُ مَا اقْتَرَحْتَ يَا عَلِيُّ فَقَالَ رَسُولُ اللَّهِ صلي الله عليه و آله وَ إِنَّ وَالِدَيِ الْقَارِئِ لَيُتَوَّجَانِ بِتَاجِ الْكَرَامَةِ يُضِي‌ءُ نُورُهُ مِنْ مَسِيرَةِ عَشَرَةِ آلَافِ سَنَةٍ وَ يُكْسَيَانِ حُلَّةً لَا يَقُومُ لِأَقَلِّ سِلْكٍ مِنْهَا مِائَةُ أَلْفِ ضِعْفِ مَا فِي الدُّنْيَا بِمَا يَشْتَمِلُ عَلَيْهِ مِنْ خَيْرَاتِهَا ثُمَّ يُعْطَي هَذَا الْقَارِئُ الْمُلْكَ بِيَمِينِهِ </w:t>
      </w:r>
      <w:r>
        <w:rPr>
          <w:rStyle w:val="FootnoteAnchor"/>
          <w:rtl w:val="true"/>
        </w:rPr>
        <w:footnoteReference w:id="1045"/>
      </w:r>
      <w:r>
        <w:rPr>
          <w:rFonts w:ascii="Amiri" w:hAnsi="Amiri" w:eastAsia="Amiri" w:cs="Amiri"/>
          <w:color w:val="111111"/>
          <w:sz w:val="28"/>
          <w:sz w:val="28"/>
          <w:szCs w:val="28"/>
          <w:rtl w:val="true"/>
          <w:lang w:bidi="ar-SA"/>
        </w:rPr>
        <w:t>وَ الْخُلْدَ بِشِمَالِهِ فِي كِتَابٍ يَقْرَأُ مِنْ كِتَابِهِ بِيَمِينِهِ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منبری از برای او در مقابل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شود و در آنجا قرار گیرد تا آنکه خدا از حساب بندگان فارغ شود</w:t>
      </w:r>
      <w:r>
        <w:rPr>
          <w:rFonts w:eastAsia="IRNazanin" w:cs="IRNazanin"/>
          <w:color w:val="111111"/>
          <w:sz w:val="28"/>
          <w:szCs w:val="28"/>
          <w:rtl w:val="true"/>
          <w:lang w:bidi="fa-IR"/>
        </w:rPr>
        <w:t>.</w:t>
      </w:r>
      <w:r>
        <w:rPr>
          <w:rStyle w:val="FootnoteAnchor"/>
          <w:rtl w:val="true"/>
        </w:rPr>
        <w:footnoteReference w:id="1046"/>
      </w:r>
    </w:p>
    <w:p>
      <w:pPr>
        <w:pStyle w:val="Heading5"/>
        <w:numPr>
          <w:ilvl w:val="4"/>
          <w:numId w:val="1"/>
        </w:numPr>
        <w:rPr/>
      </w:pPr>
      <w:bookmarkStart w:id="2933" w:name="__RefHeading___Toc1228290_3264237689"/>
      <w:bookmarkStart w:id="2934" w:name="_Toc1379"/>
      <w:bookmarkEnd w:id="2933"/>
      <w:r>
        <w:rPr>
          <w:rtl w:val="true"/>
        </w:rPr>
        <w:t xml:space="preserve">روایت </w:t>
      </w:r>
      <w:r>
        <w:rPr/>
        <w:t>4</w:t>
      </w:r>
      <w:r>
        <w:rPr>
          <w:rtl w:val="true"/>
        </w:rPr>
        <w:t>.</w:t>
      </w:r>
      <w:bookmarkEnd w:id="2934"/>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بر عرش خدای عز و جل چهار کس از اولین و چهار از آخرین باشند اما از اولین نوح و ابراهیم و موسی و عیسی علیهم السلام و آخرین محمد و علی و حسن و حسین علیهم السلام سپس بساطی دراز کنند و زائرین قبور ائمه با ما بنشینند جز آنکه بلندترین درجه و نزدیکترین آنها به ما در عطا زائرین قبر فرزند من علی علیه السلام باشند</w:t>
      </w:r>
      <w:r>
        <w:rPr>
          <w:rFonts w:eastAsia="IRNazanin" w:cs="IRNazanin"/>
          <w:color w:val="111111"/>
          <w:sz w:val="28"/>
          <w:szCs w:val="28"/>
          <w:rtl w:val="true"/>
          <w:lang w:bidi="fa-IR"/>
        </w:rPr>
        <w:t>.</w:t>
      </w:r>
      <w:r>
        <w:rPr>
          <w:rStyle w:val="FootnoteAnchor"/>
          <w:rtl w:val="true"/>
        </w:rPr>
        <w:footnoteReference w:id="1047"/>
      </w:r>
    </w:p>
    <w:p>
      <w:pPr>
        <w:pStyle w:val="Heading5"/>
        <w:numPr>
          <w:ilvl w:val="4"/>
          <w:numId w:val="1"/>
        </w:numPr>
        <w:rPr/>
      </w:pPr>
      <w:bookmarkStart w:id="2935" w:name="__RefHeading___Toc1228292_3264237689"/>
      <w:bookmarkStart w:id="2936" w:name="_Toc1380"/>
      <w:bookmarkEnd w:id="2935"/>
      <w:r>
        <w:rPr>
          <w:rtl w:val="true"/>
        </w:rPr>
        <w:t>توضیح</w:t>
      </w:r>
      <w:bookmarkEnd w:id="2936"/>
    </w:p>
    <w:p>
      <w:pPr>
        <w:pStyle w:val="BookText"/>
        <w:rPr/>
      </w:pPr>
      <w:r>
        <w:rPr>
          <w:rFonts w:ascii="IRNazanin" w:hAnsi="IRNazanin" w:eastAsia="IRNazanin"/>
          <w:color w:val="111111"/>
          <w:sz w:val="28"/>
          <w:sz w:val="28"/>
          <w:szCs w:val="28"/>
          <w:rtl w:val="true"/>
          <w:lang w:bidi="fa-IR"/>
        </w:rPr>
        <w:t>مطمر نخ بنا است که با آن اندازه گیری می کند</w:t>
      </w:r>
      <w:r>
        <w:rPr>
          <w:rFonts w:eastAsia="IRNazanin" w:cs="IRNazanin"/>
          <w:color w:val="111111"/>
          <w:sz w:val="28"/>
          <w:szCs w:val="28"/>
          <w:rtl w:val="true"/>
          <w:lang w:bidi="fa-IR"/>
        </w:rPr>
        <w:t>.</w:t>
      </w:r>
    </w:p>
    <w:p>
      <w:pPr>
        <w:pStyle w:val="Heading5"/>
        <w:numPr>
          <w:ilvl w:val="4"/>
          <w:numId w:val="1"/>
        </w:numPr>
        <w:rPr/>
      </w:pPr>
      <w:bookmarkStart w:id="2937" w:name="__RefHeading___Toc1228294_3264237689"/>
      <w:bookmarkStart w:id="2938" w:name="_Toc1381"/>
      <w:bookmarkEnd w:id="2937"/>
      <w:r>
        <w:rPr>
          <w:rtl w:val="true"/>
        </w:rPr>
        <w:t xml:space="preserve">روایت </w:t>
      </w:r>
      <w:r>
        <w:rPr/>
        <w:t>5</w:t>
      </w:r>
      <w:r>
        <w:rPr>
          <w:rtl w:val="true"/>
        </w:rPr>
        <w:t>.</w:t>
      </w:r>
      <w:bookmarkEnd w:id="293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آل عمران را فرا بگیرید که گرفتن این دو سوره برکت است و ترکشان حسرت و بطله یعنی ساحران توان یادگیری آن را ندارند و این دو سوره روز قیامت می آیند گویی دو ابر یا دو عمامه هستند یا دو دسته بزرگ از پرندگان که بال گشوده و از صاحبشان دفاع می کنند و پروردگار عزت با آن دو محاجه می کند و آن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ات ما دو سوره را خواند و ما در روزش او را تشنه کردیم و شبش را زنده کردیم و بدنش را به رنج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این بنده در برابر آنچه او را به آن در تو امر کردم از نظر تفضیل علی بن ابی طالب برادر محمد رسول الله صلوات الله علیهما و آلهما چگونه بود؟ پس آن دو سوره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الارباب و ای معبود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تو را دوست داشت و با دوست او دوستی و با دشمن او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 داشت، این امر را آشکار کرد و وقتی قدرت نداشت، تقوی به خرج داد تقیه کرد و پوشاند؛ پس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شما عمل کرده همان طور که او را امر کرده ام و اهمیتی که برای شما بزرگ داشتم را معظم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قرآن برای این دوست خود شنیده ای؟ علی علیه السلام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پیشنهاد فزونی پاداش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میزانی فراوانتر از آنچه در توهم این قاری است به قدر چندین و چند برابر پیشنهاد می کند که فقط خدای عزوجل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پیشنهاد دادی به او دادم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قاری این دو سوره را نیز تاج کرامت بر سر می نهند که نور آن از مسافت ده هزار سال درخشندگی دارد و بر آنان لباسی پوشانده می شود که با کمترین نخ آن صدهزار برابر از آنچه در دنیاست همراه با آنچه از خیرات در آنست برابری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پادشاهی به دست راست این قاری و جاودانگی به دست چپ او داده می شود درحالی که در نامه ای که در دست راستش هست می خواند</w:t>
      </w:r>
      <w:r>
        <w:rPr>
          <w:rFonts w:eastAsia="IRNazanin" w:cs="IRNazanin"/>
          <w:color w:val="111111"/>
          <w:sz w:val="28"/>
          <w:szCs w:val="28"/>
          <w:rtl w:val="true"/>
          <w:lang w:bidi="fa-IR"/>
        </w:rPr>
        <w:t xml:space="preserve">: </w:t>
      </w:r>
      <w:bookmarkStart w:id="2939" w:name="pg13885_196546"/>
    </w:p>
    <w:p>
      <w:pPr>
        <w:pStyle w:val="BookText"/>
        <w:rPr/>
      </w:pPr>
      <w:bookmarkEnd w:id="2939"/>
      <w:r>
        <w:rPr>
          <w:rFonts w:ascii="Amiri" w:hAnsi="Amiri" w:eastAsia="Amiri" w:cs="Amiri"/>
          <w:color w:val="111111"/>
          <w:sz w:val="28"/>
          <w:sz w:val="28"/>
          <w:szCs w:val="28"/>
          <w:rtl w:val="true"/>
          <w:lang w:bidi="ar-SA"/>
        </w:rPr>
        <w:t xml:space="preserve">قَدْ جُعِلْتَ مِنْ أَفَاضِلِ مُلُوكِ الْجِنَانِ وَ مِنْ رُفَقَاءِ مُحَمَّدٍ سَيِّدِ الْأَنْبِيَاءِ وَ عَلِيٍّ خَيْرِ الْأَوْصِيَاءِ وَ الْأَئِمَّةِ بَعْدَهُمَا سَادَةِ الْأَتْقِيَاءِ وَ يَقْرَأُ مِنْ كِتَابِهِ بِشِمَالِهِ قَدْ أَمِنْتَ الزَّوَالَ وَ الِانْتِقَالَ عَنْ هَذِهِ الْمُلْكِ وَ أَعَذْتَ مِنَ الْمَوْتِ وَ الْأَسْقَامِ وَ كُفِيتَ الْأَمْرَاضَ وَ الْأَعْلَالَ وَ جُنِّبْتَ حَسَدَ الْحَاسِدِينَ وَ كَيْدَ الْكَائِدِينَ ثُمَّ يُقَالُ لَهُ اقْرَأْ وَ ارْقَ وَ مَنْزِلُكَ عِنْدَ آخِرِ آيَةٍ تَقْرَؤُهَا فَإِذَا نَظَرَ وَالِدَاهُ إِلَي حِلْيَتِهِمَا وَ تَاجَيْهِمَا قَالا رَبَّنَا أَنَّي لَنَا هَذَا الشَّرَفُ وَ لَمْ تَبْلُغْهُ أَعْمَالُنَا فَيُقَالُ لَهُمَا أَكْرَمَ اللَّهُ عَزَّ وَ جَلَّ هَذَا لَكُمَا بِتَعْلِيمِكُمَا وَلَدَكُمَا الْقُرْآنَ </w:t>
      </w:r>
      <w:r>
        <w:rPr>
          <w:rStyle w:val="FootnoteAnchor"/>
          <w:rtl w:val="true"/>
        </w:rPr>
        <w:footnoteReference w:id="1048"/>
      </w:r>
    </w:p>
    <w:p>
      <w:pPr>
        <w:pStyle w:val="Heading5"/>
        <w:numPr>
          <w:ilvl w:val="4"/>
          <w:numId w:val="1"/>
        </w:numPr>
        <w:rPr/>
      </w:pPr>
      <w:bookmarkStart w:id="2940" w:name="__RefHeading___Toc1228296_3264237689"/>
      <w:bookmarkStart w:id="2941" w:name="_Toc1382"/>
      <w:bookmarkEnd w:id="2940"/>
      <w:r>
        <w:rPr>
          <w:rtl w:val="true"/>
        </w:rPr>
        <w:t>بيان</w:t>
      </w:r>
      <w:bookmarkEnd w:id="2941"/>
    </w:p>
    <w:p>
      <w:pPr>
        <w:pStyle w:val="BookText"/>
        <w:rPr/>
      </w:pPr>
      <w:r>
        <w:rPr>
          <w:rFonts w:ascii="Amiri" w:hAnsi="Amiri" w:eastAsia="Amiri" w:cs="Amiri"/>
          <w:color w:val="111111"/>
          <w:sz w:val="28"/>
          <w:sz w:val="28"/>
          <w:szCs w:val="28"/>
          <w:rtl w:val="true"/>
          <w:lang w:bidi="ar-SA"/>
        </w:rPr>
        <w:t>قال في النهاية فيه تأتي البقرة و آل عمران كأنهما فرقان من طير صواف أي قطعتان</w:t>
      </w:r>
      <w:r>
        <w:rPr>
          <w:rFonts w:eastAsia="Amiri" w:cs="Amiri" w:ascii="Amiri" w:hAnsi="Amiri"/>
          <w:color w:val="111111"/>
          <w:sz w:val="28"/>
          <w:szCs w:val="28"/>
          <w:rtl w:val="true"/>
          <w:lang w:bidi="ar-SA"/>
        </w:rPr>
        <w:t>.</w:t>
      </w:r>
    </w:p>
    <w:p>
      <w:pPr>
        <w:pStyle w:val="Heading5"/>
        <w:numPr>
          <w:ilvl w:val="4"/>
          <w:numId w:val="1"/>
        </w:numPr>
        <w:rPr/>
      </w:pPr>
      <w:bookmarkStart w:id="2942" w:name="__RefHeading___Toc1228298_3264237689"/>
      <w:bookmarkStart w:id="2943" w:name="_Toc1383"/>
      <w:bookmarkEnd w:id="2942"/>
      <w:r>
        <w:rPr>
          <w:rtl w:val="true"/>
        </w:rPr>
        <w:t>«</w:t>
      </w:r>
      <w:r>
        <w:rPr/>
        <w:t>6</w:t>
      </w:r>
      <w:r>
        <w:rPr>
          <w:rtl w:val="true"/>
        </w:rPr>
        <w:t>»</w:t>
      </w:r>
      <w:bookmarkEnd w:id="2943"/>
    </w:p>
    <w:p>
      <w:pPr>
        <w:pStyle w:val="BookText"/>
        <w:rPr/>
      </w:pPr>
      <w:r>
        <w:rPr>
          <w:rFonts w:ascii="Amiri" w:hAnsi="Amiri" w:eastAsia="Amiri" w:cs="Amiri"/>
          <w:color w:val="111111"/>
          <w:sz w:val="28"/>
          <w:sz w:val="28"/>
          <w:szCs w:val="28"/>
          <w:rtl w:val="true"/>
          <w:lang w:bidi="ar-SA"/>
        </w:rPr>
        <w:t>ثو، ثواب الأعمال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الْأَعْرَافِ فِي كُلِّ شَهْرٍ كَانَ يَوْمَ الْقِيَامَةِ مِنَ الْآمِنِينَ الَّذِينَ </w:t>
      </w:r>
      <w:r>
        <w:rPr>
          <w:rStyle w:val="FootnoteAnchor"/>
          <w:rtl w:val="true"/>
        </w:rPr>
        <w:footnoteReference w:id="1049"/>
      </w:r>
      <w:r>
        <w:rPr>
          <w:rFonts w:ascii="Amiri" w:hAnsi="Amiri" w:eastAsia="Amiri" w:cs="Amiri"/>
          <w:color w:val="111111"/>
          <w:sz w:val="28"/>
          <w:sz w:val="28"/>
          <w:szCs w:val="28"/>
          <w:rtl w:val="true"/>
          <w:lang w:bidi="ar-SA"/>
        </w:rPr>
        <w:t xml:space="preserve">لا خَوْفٌ عَلَيْهِمْ وَ لا هُمْ يَحْزَنُونَ فَإِنْ قَرَأَهَا فِي كُلِّ جُمُعَةٍ كَانَ مِمَّنْ لَا يُحَاسَبُ يَوْمَ الْقِيَامَةِ أَمَا إِنَّ فِيهَا مُحْكَماً فَلَا تَدَعُوا قِرَاءَتَهَا فَإِنَّهَا تَشْهَدُ يَوْمَ الْقِيَامَةِ لِمَنْ قَرَأَهَا </w:t>
      </w:r>
      <w:r>
        <w:rPr>
          <w:rStyle w:val="FootnoteAnchor"/>
          <w:rtl w:val="true"/>
        </w:rPr>
        <w:footnoteReference w:id="1050"/>
      </w:r>
    </w:p>
    <w:p>
      <w:pPr>
        <w:pStyle w:val="Heading5"/>
        <w:numPr>
          <w:ilvl w:val="4"/>
          <w:numId w:val="1"/>
        </w:numPr>
        <w:rPr/>
      </w:pPr>
      <w:bookmarkStart w:id="2944" w:name="__RefHeading___Toc1228300_3264237689"/>
      <w:bookmarkStart w:id="2945" w:name="_Toc1384"/>
      <w:bookmarkEnd w:id="2944"/>
      <w:r>
        <w:rPr>
          <w:rtl w:val="true"/>
        </w:rPr>
        <w:t>«</w:t>
      </w:r>
      <w:r>
        <w:rPr/>
        <w:t>7</w:t>
      </w:r>
      <w:r>
        <w:rPr>
          <w:rtl w:val="true"/>
        </w:rPr>
        <w:t>»</w:t>
      </w:r>
      <w:bookmarkEnd w:id="2945"/>
    </w:p>
    <w:p>
      <w:pPr>
        <w:pStyle w:val="BookText"/>
        <w:rPr/>
      </w:pPr>
      <w:r>
        <w:rPr>
          <w:rFonts w:ascii="Amiri" w:hAnsi="Amiri" w:eastAsia="Amiri" w:cs="Amiri"/>
          <w:color w:val="111111"/>
          <w:sz w:val="28"/>
          <w:sz w:val="28"/>
          <w:szCs w:val="28"/>
          <w:rtl w:val="true"/>
          <w:lang w:bidi="ar-SA"/>
        </w:rPr>
        <w:t>وَ عَنْهُ عليه السلام مَنْ قَرَأَ سُورَةَ يُونُسَ فِي كُلِّ شَهْرَيْنِ أَوْ ثَلَاثَةٍ لَمْ يُخَفْ عَلَيْهِ أَنْ يَكُونَ مِنَ الْجَاهِلِينَ وَ كَانَ يَوْمَ الْقِيَامَةِ مِنَ الْمُقَرَّبِينَ</w:t>
      </w:r>
      <w:r>
        <w:rPr>
          <w:rFonts w:eastAsia="Amiri" w:cs="Amiri" w:ascii="Amiri" w:hAnsi="Amiri"/>
          <w:color w:val="111111"/>
          <w:sz w:val="28"/>
          <w:szCs w:val="28"/>
          <w:rtl w:val="true"/>
          <w:lang w:bidi="ar-SA"/>
        </w:rPr>
        <w:t>.</w:t>
      </w:r>
    </w:p>
    <w:p>
      <w:pPr>
        <w:pStyle w:val="Heading5"/>
        <w:numPr>
          <w:ilvl w:val="4"/>
          <w:numId w:val="1"/>
        </w:numPr>
        <w:rPr/>
      </w:pPr>
      <w:bookmarkStart w:id="2946" w:name="__RefHeading___Toc1228302_3264237689"/>
      <w:bookmarkStart w:id="2947" w:name="_Toc1385"/>
      <w:bookmarkEnd w:id="2946"/>
      <w:r>
        <w:rPr>
          <w:rtl w:val="true"/>
        </w:rPr>
        <w:t>«</w:t>
      </w:r>
      <w:r>
        <w:rPr/>
        <w:t>8</w:t>
      </w:r>
      <w:r>
        <w:rPr>
          <w:rtl w:val="true"/>
        </w:rPr>
        <w:t>»</w:t>
      </w:r>
      <w:bookmarkEnd w:id="2947"/>
    </w:p>
    <w:p>
      <w:pPr>
        <w:pStyle w:val="BookText"/>
        <w:rPr/>
      </w:pPr>
      <w:r>
        <w:rPr>
          <w:rFonts w:ascii="Amiri" w:hAnsi="Amiri" w:eastAsia="Amiri" w:cs="Amiri"/>
          <w:color w:val="111111"/>
          <w:sz w:val="28"/>
          <w:sz w:val="28"/>
          <w:szCs w:val="28"/>
          <w:rtl w:val="true"/>
          <w:lang w:bidi="ar-SA"/>
        </w:rPr>
        <w:t>وَ عَنْ أَبِي جَعْفَرٍ عليه السلام مَنْ قَرَأَ سُورَةَ هُودٍ فِي كُلِّ جُمُعَةٍ بَعَثَهُ اللَّهُ يَوْمَ الْقِيَامَةِ فِي زُمْرَةِ النَّبِيِّينَ وَ لَمْ تُعْرَفْ لَهُ خَطِيئَةٌ عَمِلَهَا يَوْمَ الْقِيَامَةِ</w:t>
      </w:r>
      <w:r>
        <w:rPr>
          <w:rFonts w:eastAsia="Amiri" w:cs="Amiri" w:ascii="Amiri" w:hAnsi="Amiri"/>
          <w:color w:val="111111"/>
          <w:sz w:val="28"/>
          <w:szCs w:val="28"/>
          <w:rtl w:val="true"/>
          <w:lang w:bidi="ar-SA"/>
        </w:rPr>
        <w:t>.</w:t>
      </w:r>
    </w:p>
    <w:p>
      <w:pPr>
        <w:pStyle w:val="Heading5"/>
        <w:numPr>
          <w:ilvl w:val="4"/>
          <w:numId w:val="1"/>
        </w:numPr>
        <w:rPr/>
      </w:pPr>
      <w:bookmarkStart w:id="2948" w:name="__RefHeading___Toc1228304_3264237689"/>
      <w:bookmarkStart w:id="2949" w:name="_Toc1386"/>
      <w:bookmarkEnd w:id="2948"/>
      <w:r>
        <w:rPr>
          <w:rtl w:val="true"/>
        </w:rPr>
        <w:t>«</w:t>
      </w:r>
      <w:r>
        <w:rPr/>
        <w:t>9</w:t>
      </w:r>
      <w:r>
        <w:rPr>
          <w:rtl w:val="true"/>
        </w:rPr>
        <w:t>»</w:t>
      </w:r>
      <w:bookmarkEnd w:id="2949"/>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يُوسُفَ فِي كُلِّ يَوْمٍ أَوْ فِي كُلِّ لَيْلَةٍ بَعَثَهُ اللَّهُ يَوْمَ الْقِيَامَةِ وَ جَمَالُهُ كَجَمَالِ يُوسُفَ وَ لَا يُصِيبُهُ فَزَعُ يَوْمِ الْقِيَامَةِ </w:t>
      </w:r>
      <w:r>
        <w:rPr>
          <w:rStyle w:val="FootnoteAnchor"/>
          <w:rtl w:val="true"/>
        </w:rPr>
        <w:footnoteReference w:id="1051"/>
      </w:r>
    </w:p>
    <w:p>
      <w:pPr>
        <w:pStyle w:val="Heading5"/>
        <w:numPr>
          <w:ilvl w:val="4"/>
          <w:numId w:val="1"/>
        </w:numPr>
        <w:rPr/>
      </w:pPr>
      <w:bookmarkStart w:id="2950" w:name="__RefHeading___Toc1228306_3264237689"/>
      <w:bookmarkStart w:id="2951" w:name="_Toc1387"/>
      <w:bookmarkEnd w:id="2950"/>
      <w:r>
        <w:rPr>
          <w:rtl w:val="true"/>
        </w:rPr>
        <w:t>«</w:t>
      </w:r>
      <w:r>
        <w:rPr/>
        <w:t>10</w:t>
      </w:r>
      <w:r>
        <w:rPr>
          <w:rtl w:val="true"/>
        </w:rPr>
        <w:t>»</w:t>
      </w:r>
      <w:bookmarkEnd w:id="2951"/>
    </w:p>
    <w:p>
      <w:pPr>
        <w:pStyle w:val="BookText"/>
        <w:rPr/>
      </w:pPr>
      <w:r>
        <w:rPr>
          <w:rFonts w:ascii="Amiri" w:hAnsi="Amiri" w:eastAsia="Amiri" w:cs="Amiri"/>
          <w:color w:val="111111"/>
          <w:sz w:val="28"/>
          <w:sz w:val="28"/>
          <w:szCs w:val="28"/>
          <w:rtl w:val="true"/>
          <w:lang w:bidi="ar-SA"/>
        </w:rPr>
        <w:t>وَ عَنْهُ عليه السلام مَنْ أَكْثَرَ قِرَاءَةَ سُورَةِ الرَّعْدِ وَ كَانَ مُؤْمِناً دَخَلَ الْجَنَّةَ بِغَيْرِ حِسَابٍ وَ شُفِّعَ فِي جَمِيعِ مَنْ يَعْرِفُ مِنْ أَهْلِ بَيْتِهِ وَ إِخْوَانِهِ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برترین شاهان بهشت هستی و از رفقای محمد سید پیامبران و علی بهترین اوصیا و ائمه بعد از او سلام الله علیهم که سروران با تقوایند و در نامه دست چش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زوال و انتقال از این ملک ایمنی یافتی و از مرگ و بیماری پناه بردی و از مرضها و ناتوانی ها حفاظت شدی و از حسد حاسدین و مکر مکاران دور داشته شدی؛ 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و منزل تو نزد آخرین آیه ایست که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والدین او به لباسها و تاجشان نظر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شرافت برای ما از کجا آمد در حالی که اعمال ما به آن نمی رسد؟</w:t>
      </w:r>
    </w:p>
    <w:p>
      <w:pPr>
        <w:pStyle w:val="BookText"/>
        <w:rPr/>
      </w:pPr>
      <w:r>
        <w:rPr>
          <w:rFonts w:ascii="IRNazanin" w:hAnsi="IRNazanin" w:eastAsia="IRNazanin"/>
          <w:color w:val="111111"/>
          <w:sz w:val="28"/>
          <w:sz w:val="28"/>
          <w:szCs w:val="28"/>
          <w:rtl w:val="true"/>
          <w:lang w:bidi="fa-IR"/>
        </w:rPr>
        <w:t>پس خدا به آن دو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این کرامت را به شما فرمود، به این سبب که شما به فرزندتان قرآن آموختید</w:t>
      </w:r>
      <w:r>
        <w:rPr>
          <w:rFonts w:eastAsia="IRNazanin" w:cs="IRNazanin"/>
          <w:color w:val="111111"/>
          <w:sz w:val="28"/>
          <w:szCs w:val="28"/>
          <w:rtl w:val="true"/>
          <w:lang w:bidi="fa-IR"/>
        </w:rPr>
        <w:t>.</w:t>
      </w:r>
      <w:r>
        <w:rPr>
          <w:rStyle w:val="FootnoteAnchor"/>
          <w:rtl w:val="true"/>
        </w:rPr>
        <w:footnoteReference w:id="1052"/>
      </w:r>
    </w:p>
    <w:p>
      <w:pPr>
        <w:pStyle w:val="Heading5"/>
        <w:numPr>
          <w:ilvl w:val="4"/>
          <w:numId w:val="1"/>
        </w:numPr>
        <w:rPr/>
      </w:pPr>
      <w:bookmarkStart w:id="2952" w:name="__RefHeading___Toc1228308_3264237689"/>
      <w:bookmarkStart w:id="2953" w:name="_Toc1388"/>
      <w:bookmarkEnd w:id="2952"/>
      <w:r>
        <w:rPr>
          <w:rtl w:val="true"/>
        </w:rPr>
        <w:t>توضیح</w:t>
      </w:r>
      <w:bookmarkEnd w:id="2953"/>
    </w:p>
    <w:p>
      <w:pPr>
        <w:pStyle w:val="BookText"/>
        <w:rPr/>
      </w:pPr>
      <w:r>
        <w:rPr>
          <w:rFonts w:ascii="IRNazanin" w:hAnsi="IRNazanin" w:eastAsia="IRNazanin"/>
          <w:color w:val="111111"/>
          <w:sz w:val="28"/>
          <w:sz w:val="28"/>
          <w:szCs w:val="28"/>
          <w:rtl w:val="true"/>
          <w:lang w:bidi="fa-IR"/>
        </w:rPr>
        <w:t>در نهایه در این باب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 آل عمران می آیند گویی دو فِرق از پرندگان بال گشاده است یعنی دو قطعه پرنده</w:t>
      </w:r>
      <w:r>
        <w:rPr>
          <w:rFonts w:eastAsia="IRNazanin" w:cs="IRNazanin"/>
          <w:color w:val="111111"/>
          <w:sz w:val="28"/>
          <w:szCs w:val="28"/>
          <w:rtl w:val="true"/>
          <w:lang w:bidi="fa-IR"/>
        </w:rPr>
        <w:t>.</w:t>
      </w:r>
    </w:p>
    <w:p>
      <w:pPr>
        <w:pStyle w:val="Heading5"/>
        <w:numPr>
          <w:ilvl w:val="4"/>
          <w:numId w:val="1"/>
        </w:numPr>
        <w:rPr/>
      </w:pPr>
      <w:bookmarkStart w:id="2954" w:name="__RefHeading___Toc1228310_3264237689"/>
      <w:bookmarkStart w:id="2955" w:name="_Toc1389"/>
      <w:bookmarkEnd w:id="2954"/>
      <w:r>
        <w:rPr>
          <w:rtl w:val="true"/>
        </w:rPr>
        <w:t xml:space="preserve">روایت </w:t>
      </w:r>
      <w:r>
        <w:rPr/>
        <w:t>6</w:t>
      </w:r>
      <w:r>
        <w:rPr>
          <w:rtl w:val="true"/>
        </w:rPr>
        <w:t>.</w:t>
      </w:r>
      <w:bookmarkEnd w:id="295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اعراف را در هر ماه بخواند، روز قیامت در زمره کسانی خواهد بود که هیچ ترسی ندارند و اندوهگین نمی‌شوند، و اگر آن را در هر جمعه بخواند از کسانی خواهد بود که روز قیامت مورد حساب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یکی از محکمات در این سوره است، پس تلاوت آن را ترک نکنید، زیرا این سوره روز قیامت برای هر کس که آن را قرائت کرده است گواهی می‌دهد</w:t>
      </w:r>
      <w:r>
        <w:rPr>
          <w:rFonts w:eastAsia="IRNazanin" w:cs="IRNazanin"/>
          <w:color w:val="111111"/>
          <w:sz w:val="28"/>
          <w:szCs w:val="28"/>
          <w:rtl w:val="true"/>
          <w:lang w:bidi="fa-IR"/>
        </w:rPr>
        <w:t>.</w:t>
      </w:r>
      <w:r>
        <w:rPr>
          <w:rStyle w:val="FootnoteAnchor"/>
          <w:rtl w:val="true"/>
        </w:rPr>
        <w:footnoteReference w:id="1053"/>
      </w:r>
    </w:p>
    <w:p>
      <w:pPr>
        <w:pStyle w:val="Heading5"/>
        <w:numPr>
          <w:ilvl w:val="4"/>
          <w:numId w:val="1"/>
        </w:numPr>
        <w:rPr/>
      </w:pPr>
      <w:bookmarkStart w:id="2956" w:name="__RefHeading___Toc1228312_3264237689"/>
      <w:bookmarkStart w:id="2957" w:name="_Toc1390"/>
      <w:bookmarkEnd w:id="2956"/>
      <w:r>
        <w:rPr>
          <w:rtl w:val="true"/>
        </w:rPr>
        <w:t xml:space="preserve">روایت </w:t>
      </w:r>
      <w:r>
        <w:rPr/>
        <w:t>7</w:t>
      </w:r>
      <w:r>
        <w:rPr>
          <w:rtl w:val="true"/>
        </w:rPr>
        <w:t>.</w:t>
      </w:r>
      <w:bookmarkEnd w:id="295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یونس را در هر دو ماه یا در هر سه ماه یک بار بخواند، بیم آن نمی‌رود که از جاهلان باشد، و روز قیامت از مقرّبان خواهد بود</w:t>
      </w:r>
      <w:r>
        <w:rPr>
          <w:rFonts w:eastAsia="IRNazanin" w:cs="IRNazanin"/>
          <w:color w:val="111111"/>
          <w:sz w:val="28"/>
          <w:szCs w:val="28"/>
          <w:rtl w:val="true"/>
          <w:lang w:bidi="fa-IR"/>
        </w:rPr>
        <w:t>.</w:t>
      </w:r>
      <w:r>
        <w:rPr>
          <w:rStyle w:val="FootnoteAnchor"/>
          <w:rtl w:val="true"/>
        </w:rPr>
        <w:footnoteReference w:id="1054"/>
      </w:r>
    </w:p>
    <w:p>
      <w:pPr>
        <w:pStyle w:val="Heading5"/>
        <w:numPr>
          <w:ilvl w:val="4"/>
          <w:numId w:val="1"/>
        </w:numPr>
        <w:rPr/>
      </w:pPr>
      <w:bookmarkStart w:id="2958" w:name="__RefHeading___Toc1228314_3264237689"/>
      <w:bookmarkStart w:id="2959" w:name="_Toc1391"/>
      <w:bookmarkEnd w:id="2958"/>
      <w:r>
        <w:rPr>
          <w:rtl w:val="true"/>
        </w:rPr>
        <w:t xml:space="preserve">روایت </w:t>
      </w:r>
      <w:r>
        <w:rPr/>
        <w:t>8</w:t>
      </w:r>
      <w:r>
        <w:rPr>
          <w:rtl w:val="true"/>
        </w:rPr>
        <w:t>.</w:t>
      </w:r>
      <w:bookmarkEnd w:id="295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هود را در هر جمعه بخواند، خداوند او را روز قیامت در زمره پیامبران بر می‌انگیزد، و آن روز هیچ گناهی که آن را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نخواهند شناخت</w:t>
      </w:r>
      <w:r>
        <w:rPr>
          <w:rFonts w:eastAsia="IRNazanin" w:cs="IRNazanin"/>
          <w:color w:val="111111"/>
          <w:sz w:val="28"/>
          <w:szCs w:val="28"/>
          <w:rtl w:val="true"/>
          <w:lang w:bidi="fa-IR"/>
        </w:rPr>
        <w:t>.</w:t>
      </w:r>
      <w:r>
        <w:rPr>
          <w:rStyle w:val="FootnoteAnchor"/>
          <w:rtl w:val="true"/>
        </w:rPr>
        <w:footnoteReference w:id="1055"/>
      </w:r>
    </w:p>
    <w:p>
      <w:pPr>
        <w:pStyle w:val="Heading5"/>
        <w:numPr>
          <w:ilvl w:val="4"/>
          <w:numId w:val="1"/>
        </w:numPr>
        <w:rPr/>
      </w:pPr>
      <w:bookmarkStart w:id="2960" w:name="__RefHeading___Toc1228316_3264237689"/>
      <w:bookmarkStart w:id="2961" w:name="_Toc1392"/>
      <w:bookmarkEnd w:id="2960"/>
      <w:r>
        <w:rPr>
          <w:rtl w:val="true"/>
        </w:rPr>
        <w:t xml:space="preserve">روایت </w:t>
      </w:r>
      <w:r>
        <w:rPr/>
        <w:t>9</w:t>
      </w:r>
      <w:r>
        <w:rPr>
          <w:rtl w:val="true"/>
        </w:rPr>
        <w:t>.</w:t>
      </w:r>
      <w:bookmarkEnd w:id="296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یوسف را هر روز یا هر شب تلاوت کند، خداوند او را روز قیامت با جمالی مانند جمال یوسف علیه السلام بر می‌انگیزد، و آن روز هیچ وحشتی او را فرا نمی‌گیرد</w:t>
      </w:r>
      <w:r>
        <w:rPr>
          <w:rFonts w:eastAsia="IRNazanin" w:cs="IRNazanin"/>
          <w:color w:val="111111"/>
          <w:sz w:val="28"/>
          <w:szCs w:val="28"/>
          <w:rtl w:val="true"/>
          <w:lang w:bidi="fa-IR"/>
        </w:rPr>
        <w:t>.</w:t>
      </w:r>
      <w:r>
        <w:rPr>
          <w:rStyle w:val="FootnoteAnchor"/>
          <w:rtl w:val="true"/>
        </w:rPr>
        <w:footnoteReference w:id="1056"/>
      </w:r>
    </w:p>
    <w:p>
      <w:pPr>
        <w:pStyle w:val="Heading5"/>
        <w:numPr>
          <w:ilvl w:val="4"/>
          <w:numId w:val="1"/>
        </w:numPr>
        <w:rPr/>
      </w:pPr>
      <w:bookmarkStart w:id="2962" w:name="__RefHeading___Toc1228318_3264237689"/>
      <w:bookmarkStart w:id="2963" w:name="_Toc1393"/>
      <w:bookmarkEnd w:id="2962"/>
      <w:r>
        <w:rPr>
          <w:rtl w:val="true"/>
        </w:rPr>
        <w:t xml:space="preserve">روایت </w:t>
      </w:r>
      <w:r>
        <w:rPr/>
        <w:t>10</w:t>
      </w:r>
      <w:r>
        <w:rPr>
          <w:rtl w:val="true"/>
        </w:rPr>
        <w:t>.</w:t>
      </w:r>
      <w:bookmarkEnd w:id="296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رعد را بسیار بخواند، و مؤمن باشد، خدا او را بی‌حساب وارد بهشت می‌کند، و شفاعتش در باره تمام افراد خانواده و برادران مؤمنش که آنان را می‌شناسد پذیرفته می‌شود</w:t>
      </w:r>
      <w:r>
        <w:rPr>
          <w:rFonts w:eastAsia="IRNazanin" w:cs="IRNazanin"/>
          <w:color w:val="111111"/>
          <w:sz w:val="28"/>
          <w:szCs w:val="28"/>
          <w:rtl w:val="true"/>
          <w:lang w:bidi="fa-IR"/>
        </w:rPr>
        <w:t>.</w:t>
      </w:r>
      <w:r>
        <w:rPr>
          <w:rStyle w:val="FootnoteAnchor"/>
          <w:rtl w:val="true"/>
        </w:rPr>
        <w:footnoteReference w:id="1057"/>
      </w:r>
      <w:bookmarkStart w:id="2964" w:name="pg13885_196547"/>
    </w:p>
    <w:p>
      <w:pPr>
        <w:pStyle w:val="Heading5"/>
        <w:numPr>
          <w:ilvl w:val="4"/>
          <w:numId w:val="1"/>
        </w:numPr>
        <w:rPr/>
      </w:pPr>
      <w:bookmarkStart w:id="2965" w:name="__RefHeading___Toc1228320_3264237689"/>
      <w:bookmarkStart w:id="2966" w:name="_Toc1394"/>
      <w:bookmarkEnd w:id="2964"/>
      <w:bookmarkEnd w:id="2965"/>
      <w:r>
        <w:rPr>
          <w:rtl w:val="true"/>
        </w:rPr>
        <w:t>«</w:t>
      </w:r>
      <w:r>
        <w:rPr/>
        <w:t>11</w:t>
      </w:r>
      <w:r>
        <w:rPr>
          <w:rtl w:val="true"/>
        </w:rPr>
        <w:t>»</w:t>
      </w:r>
      <w:bookmarkEnd w:id="2966"/>
    </w:p>
    <w:p>
      <w:pPr>
        <w:pStyle w:val="BookText"/>
        <w:rPr/>
      </w:pPr>
      <w:r>
        <w:rPr>
          <w:rFonts w:ascii="Amiri" w:hAnsi="Amiri" w:eastAsia="Amiri" w:cs="Amiri"/>
          <w:color w:val="111111"/>
          <w:sz w:val="28"/>
          <w:sz w:val="28"/>
          <w:szCs w:val="28"/>
          <w:rtl w:val="true"/>
          <w:lang w:bidi="ar-SA"/>
        </w:rPr>
        <w:t xml:space="preserve">وَ عَنْهُ عليه السلام مَنْ قَرَأَ سُورَةَ الْكَهْفِ كُلَّ لَيْلَةِ جُمُعَةٍ لَمْ يَمُتْ إِلَّا شَهِيداً وَ بَعَثَهُ </w:t>
      </w:r>
      <w:r>
        <w:rPr>
          <w:rStyle w:val="FootnoteAnchor"/>
          <w:rtl w:val="true"/>
        </w:rPr>
        <w:footnoteReference w:id="1058"/>
      </w:r>
      <w:r>
        <w:rPr>
          <w:rFonts w:ascii="Amiri" w:hAnsi="Amiri" w:eastAsia="Amiri" w:cs="Amiri"/>
          <w:color w:val="111111"/>
          <w:sz w:val="28"/>
          <w:sz w:val="28"/>
          <w:szCs w:val="28"/>
          <w:rtl w:val="true"/>
          <w:lang w:bidi="ar-SA"/>
        </w:rPr>
        <w:t>اللَّهُ يَوْمَ الْقِيَامَةِ مَعَ الشُّهَدَاءِ وَ وَقَفَ يَوْمَ الْقِيَامَةِ مَعَ الشُّهَدَاءِ</w:t>
      </w:r>
      <w:r>
        <w:rPr>
          <w:rFonts w:eastAsia="Amiri" w:cs="Amiri" w:ascii="Amiri" w:hAnsi="Amiri"/>
          <w:color w:val="111111"/>
          <w:sz w:val="28"/>
          <w:szCs w:val="28"/>
          <w:rtl w:val="true"/>
          <w:lang w:bidi="ar-SA"/>
        </w:rPr>
        <w:t>.</w:t>
      </w:r>
    </w:p>
    <w:p>
      <w:pPr>
        <w:pStyle w:val="Heading5"/>
        <w:numPr>
          <w:ilvl w:val="4"/>
          <w:numId w:val="1"/>
        </w:numPr>
        <w:rPr/>
      </w:pPr>
      <w:bookmarkStart w:id="2967" w:name="__RefHeading___Toc1228322_3264237689"/>
      <w:bookmarkStart w:id="2968" w:name="_Toc1395"/>
      <w:bookmarkEnd w:id="2967"/>
      <w:r>
        <w:rPr>
          <w:rtl w:val="true"/>
        </w:rPr>
        <w:t>«</w:t>
      </w:r>
      <w:r>
        <w:rPr/>
        <w:t>12</w:t>
      </w:r>
      <w:r>
        <w:rPr>
          <w:rtl w:val="true"/>
        </w:rPr>
        <w:t>»</w:t>
      </w:r>
      <w:bookmarkEnd w:id="2968"/>
    </w:p>
    <w:p>
      <w:pPr>
        <w:pStyle w:val="BookText"/>
        <w:rPr/>
      </w:pPr>
      <w:r>
        <w:rPr>
          <w:rFonts w:ascii="Amiri" w:hAnsi="Amiri" w:eastAsia="Amiri" w:cs="Amiri"/>
          <w:color w:val="111111"/>
          <w:sz w:val="28"/>
          <w:sz w:val="28"/>
          <w:szCs w:val="28"/>
          <w:rtl w:val="true"/>
          <w:lang w:bidi="ar-SA"/>
        </w:rPr>
        <w:t xml:space="preserve">وَ عَنْهُ عليه السلام مَنْ أَدْمَنَ قِرَاءَةَ سُورَةِ مَرْيَمَ </w:t>
      </w:r>
      <w:r>
        <w:rPr>
          <w:rStyle w:val="FootnoteAnchor"/>
          <w:rtl w:val="true"/>
        </w:rPr>
        <w:footnoteReference w:id="1059"/>
      </w:r>
      <w:r>
        <w:rPr>
          <w:rFonts w:ascii="Amiri" w:hAnsi="Amiri" w:eastAsia="Amiri" w:cs="Amiri"/>
          <w:color w:val="111111"/>
          <w:sz w:val="28"/>
          <w:sz w:val="28"/>
          <w:szCs w:val="28"/>
          <w:rtl w:val="true"/>
          <w:lang w:bidi="ar-SA"/>
        </w:rPr>
        <w:t>كَانَ فِي الْآخِرَةِ مِنْ أَصْحَابِ عِيسَي ابْنِ مَرْيَمَ وَ أُعْطِيَ فِي الْآخِرَةِ مُلْكَ سُلَيْمَانَ فِي الدُّنْيَا</w:t>
      </w:r>
      <w:r>
        <w:rPr>
          <w:rFonts w:eastAsia="Amiri" w:cs="Amiri" w:ascii="Amiri" w:hAnsi="Amiri"/>
          <w:color w:val="111111"/>
          <w:sz w:val="28"/>
          <w:szCs w:val="28"/>
          <w:rtl w:val="true"/>
          <w:lang w:bidi="ar-SA"/>
        </w:rPr>
        <w:t>.</w:t>
      </w:r>
    </w:p>
    <w:p>
      <w:pPr>
        <w:pStyle w:val="Heading5"/>
        <w:numPr>
          <w:ilvl w:val="4"/>
          <w:numId w:val="1"/>
        </w:numPr>
        <w:rPr/>
      </w:pPr>
      <w:bookmarkStart w:id="2969" w:name="__RefHeading___Toc1228324_3264237689"/>
      <w:bookmarkStart w:id="2970" w:name="_Toc1396"/>
      <w:bookmarkEnd w:id="2969"/>
      <w:r>
        <w:rPr>
          <w:rtl w:val="true"/>
        </w:rPr>
        <w:t>«</w:t>
      </w:r>
      <w:r>
        <w:rPr/>
        <w:t>13</w:t>
      </w:r>
      <w:r>
        <w:rPr>
          <w:rtl w:val="true"/>
        </w:rPr>
        <w:t>»</w:t>
      </w:r>
      <w:bookmarkEnd w:id="2970"/>
    </w:p>
    <w:p>
      <w:pPr>
        <w:pStyle w:val="BookText"/>
        <w:rPr/>
      </w:pPr>
      <w:r>
        <w:rPr>
          <w:rFonts w:ascii="Amiri" w:hAnsi="Amiri" w:eastAsia="Amiri" w:cs="Amiri"/>
          <w:color w:val="111111"/>
          <w:sz w:val="28"/>
          <w:sz w:val="28"/>
          <w:szCs w:val="28"/>
          <w:rtl w:val="true"/>
          <w:lang w:bidi="ar-SA"/>
        </w:rPr>
        <w:t xml:space="preserve">وَ عَنْهُ عليه السلام مَنْ أَدْمَنَ </w:t>
      </w:r>
      <w:r>
        <w:rPr>
          <w:rStyle w:val="FootnoteAnchor"/>
          <w:rtl w:val="true"/>
        </w:rPr>
        <w:footnoteReference w:id="1060"/>
      </w:r>
      <w:r>
        <w:rPr>
          <w:rFonts w:ascii="Amiri" w:hAnsi="Amiri" w:eastAsia="Amiri" w:cs="Amiri"/>
          <w:color w:val="111111"/>
          <w:sz w:val="28"/>
          <w:sz w:val="28"/>
          <w:szCs w:val="28"/>
          <w:rtl w:val="true"/>
          <w:lang w:bidi="ar-SA"/>
        </w:rPr>
        <w:t xml:space="preserve">قِرَاءَةَ طه أَعْطَاهُ اللَّهُ يَوْمَ الْقِيَامَةِ كِتَابَهُ بِيَمِينِهِ وَ لَمْ يُحَاسَبْ بِمَا عَمِلَ فِي الْإِسْلَامِ وَ أُعْطِيَ فِي الْآخِرَةِ حَتَّي يَرْضَي </w:t>
      </w:r>
      <w:r>
        <w:rPr>
          <w:rStyle w:val="FootnoteAnchor"/>
          <w:rtl w:val="true"/>
        </w:rPr>
        <w:footnoteReference w:id="1061"/>
      </w:r>
    </w:p>
    <w:p>
      <w:pPr>
        <w:pStyle w:val="Heading5"/>
        <w:numPr>
          <w:ilvl w:val="4"/>
          <w:numId w:val="1"/>
        </w:numPr>
        <w:rPr/>
      </w:pPr>
      <w:bookmarkStart w:id="2971" w:name="__RefHeading___Toc1228326_3264237689"/>
      <w:bookmarkStart w:id="2972" w:name="_Toc1397"/>
      <w:bookmarkEnd w:id="2971"/>
      <w:r>
        <w:rPr>
          <w:rtl w:val="true"/>
        </w:rPr>
        <w:t>«</w:t>
      </w:r>
      <w:r>
        <w:rPr/>
        <w:t>14</w:t>
      </w:r>
      <w:r>
        <w:rPr>
          <w:rtl w:val="true"/>
        </w:rPr>
        <w:t>»</w:t>
      </w:r>
      <w:bookmarkEnd w:id="2972"/>
    </w:p>
    <w:p>
      <w:pPr>
        <w:pStyle w:val="BookText"/>
        <w:rPr/>
      </w:pPr>
      <w:r>
        <w:rPr>
          <w:rFonts w:ascii="Amiri" w:hAnsi="Amiri" w:eastAsia="Amiri" w:cs="Amiri"/>
          <w:color w:val="111111"/>
          <w:sz w:val="28"/>
          <w:sz w:val="28"/>
          <w:szCs w:val="28"/>
          <w:rtl w:val="true"/>
          <w:lang w:bidi="ar-SA"/>
        </w:rPr>
        <w:t>وَ عَنْ أَبِي الْحَسَنِ عليه السلام مَنْ قَرَأَ سُورَةَ الْفُرْقَانِ فِي كُلِّ لَيْلَةٍ لَمْ يُعَذِّبْهُ اللَّهُ أَبَداً وَ لَمْ يُحَاسِبْهُ وَ كَانَ مَنْزِلُهُ فِي الْفِرْدَوْسِ الْأَعْلَي</w:t>
      </w:r>
      <w:r>
        <w:rPr>
          <w:rFonts w:eastAsia="Amiri" w:cs="Amiri" w:ascii="Amiri" w:hAnsi="Amiri"/>
          <w:color w:val="111111"/>
          <w:sz w:val="28"/>
          <w:szCs w:val="28"/>
          <w:rtl w:val="true"/>
          <w:lang w:bidi="ar-SA"/>
        </w:rPr>
        <w:t>.</w:t>
      </w:r>
    </w:p>
    <w:p>
      <w:pPr>
        <w:pStyle w:val="Heading5"/>
        <w:numPr>
          <w:ilvl w:val="4"/>
          <w:numId w:val="1"/>
        </w:numPr>
        <w:rPr/>
      </w:pPr>
      <w:bookmarkStart w:id="2973" w:name="__RefHeading___Toc1228328_3264237689"/>
      <w:bookmarkStart w:id="2974" w:name="_Toc1398"/>
      <w:bookmarkEnd w:id="2973"/>
      <w:r>
        <w:rPr>
          <w:rtl w:val="true"/>
        </w:rPr>
        <w:t>«</w:t>
      </w:r>
      <w:r>
        <w:rPr/>
        <w:t>15</w:t>
      </w:r>
      <w:r>
        <w:rPr>
          <w:rtl w:val="true"/>
        </w:rPr>
        <w:t>»</w:t>
      </w:r>
      <w:bookmarkEnd w:id="2974"/>
    </w:p>
    <w:p>
      <w:pPr>
        <w:pStyle w:val="BookText"/>
        <w:rPr/>
      </w:pPr>
      <w:r>
        <w:rPr>
          <w:rFonts w:ascii="Amiri" w:hAnsi="Amiri" w:eastAsia="Amiri" w:cs="Amiri"/>
          <w:color w:val="111111"/>
          <w:sz w:val="28"/>
          <w:sz w:val="28"/>
          <w:szCs w:val="28"/>
          <w:rtl w:val="true"/>
          <w:lang w:bidi="ar-SA"/>
        </w:rPr>
        <w:t>وَ عَنْ أَبِي عَبْدِ اللَّهِ عليه السلام مَنْ قَرَأَ سُورَةَ السَّجْدَةِ فِي كُلِّ لَيْلَةِ جُمُعَةٍ أَعْطَاهُ اللَّهُ كِتَابَهُ بِيَمِينِهِ وَ لَمْ يُحَاسِبْهُ بِمَا كَانَ مِنْهُ وَ كَانَ مِنْ رُفَقَاءِ مُحَمَّدٍ صلي الله عليه و آله وَ أَهْلِ بَيْتِهِ عليهم السلام</w:t>
      </w:r>
      <w:r>
        <w:rPr>
          <w:rFonts w:eastAsia="Amiri" w:cs="Amiri" w:ascii="Amiri" w:hAnsi="Amiri"/>
          <w:color w:val="111111"/>
          <w:sz w:val="28"/>
          <w:szCs w:val="28"/>
          <w:rtl w:val="true"/>
          <w:lang w:bidi="ar-SA"/>
        </w:rPr>
        <w:t>.</w:t>
      </w:r>
    </w:p>
    <w:p>
      <w:pPr>
        <w:pStyle w:val="Heading5"/>
        <w:numPr>
          <w:ilvl w:val="4"/>
          <w:numId w:val="1"/>
        </w:numPr>
        <w:rPr/>
      </w:pPr>
      <w:bookmarkStart w:id="2975" w:name="__RefHeading___Toc1228330_3264237689"/>
      <w:bookmarkStart w:id="2976" w:name="_Toc1399"/>
      <w:bookmarkEnd w:id="2975"/>
      <w:r>
        <w:rPr>
          <w:rtl w:val="true"/>
        </w:rPr>
        <w:t>«</w:t>
      </w:r>
      <w:r>
        <w:rPr/>
        <w:t>16</w:t>
      </w:r>
      <w:r>
        <w:rPr>
          <w:rtl w:val="true"/>
        </w:rPr>
        <w:t>»</w:t>
      </w:r>
      <w:bookmarkEnd w:id="2976"/>
    </w:p>
    <w:p>
      <w:pPr>
        <w:pStyle w:val="BookText"/>
        <w:rPr/>
      </w:pPr>
      <w:r>
        <w:rPr>
          <w:rFonts w:ascii="Amiri" w:hAnsi="Amiri" w:eastAsia="Amiri" w:cs="Amiri"/>
          <w:color w:val="111111"/>
          <w:sz w:val="28"/>
          <w:sz w:val="28"/>
          <w:szCs w:val="28"/>
          <w:rtl w:val="true"/>
          <w:lang w:bidi="ar-SA"/>
        </w:rPr>
        <w:t>وَ عَنْهُ عليه السلام مَنْ كَانَ كَثِيرَ الْقِرَاءَةِ لِسُورَةِ الْأَحْزَابِ كَانَ يَوْمَ الْقِيَامَةِ فِي جِوَارِ مُحَمَّدٍ صلي الله عليه و آله وَ أَزْوَاجِهِ</w:t>
      </w:r>
      <w:r>
        <w:rPr>
          <w:rFonts w:eastAsia="Amiri" w:cs="Amiri" w:ascii="Amiri" w:hAnsi="Amiri"/>
          <w:color w:val="111111"/>
          <w:sz w:val="28"/>
          <w:szCs w:val="28"/>
          <w:rtl w:val="true"/>
          <w:lang w:bidi="ar-SA"/>
        </w:rPr>
        <w:t>.</w:t>
      </w:r>
    </w:p>
    <w:p>
      <w:pPr>
        <w:pStyle w:val="Heading5"/>
        <w:numPr>
          <w:ilvl w:val="4"/>
          <w:numId w:val="1"/>
        </w:numPr>
        <w:rPr/>
      </w:pPr>
      <w:bookmarkStart w:id="2977" w:name="__RefHeading___Toc1228332_3264237689"/>
      <w:bookmarkStart w:id="2978" w:name="_Toc1400"/>
      <w:bookmarkEnd w:id="2977"/>
      <w:r>
        <w:rPr>
          <w:rtl w:val="true"/>
        </w:rPr>
        <w:t>«</w:t>
      </w:r>
      <w:r>
        <w:rPr/>
        <w:t>17</w:t>
      </w:r>
      <w:r>
        <w:rPr>
          <w:rtl w:val="true"/>
        </w:rPr>
        <w:t>»</w:t>
      </w:r>
      <w:bookmarkEnd w:id="2978"/>
    </w:p>
    <w:p>
      <w:pPr>
        <w:pStyle w:val="BookText"/>
        <w:rPr/>
      </w:pPr>
      <w:r>
        <w:rPr>
          <w:rFonts w:ascii="Amiri" w:hAnsi="Amiri" w:eastAsia="Amiri" w:cs="Amiri"/>
          <w:color w:val="111111"/>
          <w:sz w:val="28"/>
          <w:sz w:val="28"/>
          <w:szCs w:val="28"/>
          <w:rtl w:val="true"/>
          <w:lang w:bidi="ar-SA"/>
        </w:rPr>
        <w:t>وَ عَنْهُ عليه السلام فِي فَضْلِ قِرَاءَةِ سُورَةِ يس وَ سَاقَ الْحَدِيثَ إِلَي أَنْ قَالَ وَ لَمْ يَزَلْ فِي قَبْرِهِ نُورٌ سَاطِعٌ إِلَي أَعْنَانِ السَّمَاءِ إِلَي أَنْ يُخْرِجَهُ مِنْ قَبْرِهِ فَإِذَا أَخْرَجَهُ لَمْ تَزَلْ مَلَائِكَةُ اللَّهِ تَعَالَي مَعَهُ يُشَيِّعُونَهُ وَ يُحَدِّثُونَهُ وَ يَضْحَكُونَ فِي وَجْهِهِ وَ يُبَشِّرُونَهُ بِكُلِّ خَيْرٍ حَتَّي يَتَجَاوَزُوا بِهِ الْمِيزَانَ وَ الصِّرَاطَ وَ يُوقِفُوهُ مِنَ اللَّهِ مَوْقِفاً لَا يَكُونُ عِنْدَ اللَّهِ خَلْقٌ أَقْرَبَ مِنْهُ إِلَّا مَلَائِكَةُ اللَّهِ الْمُقَرَّبُونَ وَ أَنْبِيَاؤُهُ الْمُرْسَلُونَ وَ هُوَ مَعَ النَّبِيِّينَ وَاقِفٌ بَيْنَ يَدَيِ اللَّهِ لَا يَحْزَنُ مَعَ مَنْ يَحْزَنُ وَ لَا يَهْتَمُّ مَعَ مَنْ يَهْتَمُّ وَ لَا يَجْزَعُ مَعَ مَنْ يَجْزَعُ ثُمَّ يَقُولُ لَهُ الرَّبُّ تَبَارَكَ وَ تَعَالَي اشْفَعْ عَبْدِي أُشَفِّعْكَ فِي جَمِيعِ مَا تَشْفَعُ وَ سَلْنِي عَبْدِي أُعْطِكَ جَمِيعَ مَا تَسْأَلُ فَيَسْأَلُ فَيُعْطَي وَ يَشْفَعُ فَيُشَفَّعُ وَ لَا يُحَاسَبُ فِيمَنْ يُحَاسَبُ وَ لَا يُوقَفُ</w:t>
      </w:r>
    </w:p>
    <w:p>
      <w:pPr>
        <w:pStyle w:val="Heading5"/>
        <w:numPr>
          <w:ilvl w:val="4"/>
          <w:numId w:val="1"/>
        </w:numPr>
        <w:rPr/>
      </w:pPr>
      <w:bookmarkStart w:id="2979" w:name="__RefHeading___Toc1228334_3264237689"/>
      <w:bookmarkStart w:id="2980" w:name="_Toc1401"/>
      <w:bookmarkEnd w:id="2979"/>
      <w:r>
        <w:rPr>
          <w:rtl w:val="true"/>
        </w:rPr>
        <w:t xml:space="preserve">روایت </w:t>
      </w:r>
      <w:r>
        <w:rPr/>
        <w:t>11</w:t>
      </w:r>
      <w:r>
        <w:rPr>
          <w:rtl w:val="true"/>
        </w:rPr>
        <w:t>.</w:t>
      </w:r>
      <w:bookmarkEnd w:id="298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کهف را در هر شب جمعه بخواند شهید خواهد مرد، و خدا او را با شهدا بر خواهد انگیخت، و روز قیامت در صف شهیدان خواهد ایستاد</w:t>
      </w:r>
      <w:r>
        <w:rPr>
          <w:rFonts w:eastAsia="IRNazanin" w:cs="IRNazanin"/>
          <w:color w:val="111111"/>
          <w:sz w:val="28"/>
          <w:szCs w:val="28"/>
          <w:rtl w:val="true"/>
          <w:lang w:bidi="fa-IR"/>
        </w:rPr>
        <w:t>.</w:t>
      </w:r>
      <w:r>
        <w:rPr>
          <w:rStyle w:val="FootnoteAnchor"/>
          <w:rtl w:val="true"/>
        </w:rPr>
        <w:footnoteReference w:id="1062"/>
      </w:r>
    </w:p>
    <w:p>
      <w:pPr>
        <w:pStyle w:val="Heading5"/>
        <w:numPr>
          <w:ilvl w:val="4"/>
          <w:numId w:val="1"/>
        </w:numPr>
        <w:rPr/>
      </w:pPr>
      <w:bookmarkStart w:id="2981" w:name="__RefHeading___Toc1228336_3264237689"/>
      <w:bookmarkStart w:id="2982" w:name="_Toc1402"/>
      <w:bookmarkEnd w:id="2981"/>
      <w:r>
        <w:rPr>
          <w:rtl w:val="true"/>
        </w:rPr>
        <w:t xml:space="preserve">روایت </w:t>
      </w:r>
      <w:r>
        <w:rPr/>
        <w:t>12</w:t>
      </w:r>
      <w:r>
        <w:rPr>
          <w:rtl w:val="true"/>
        </w:rPr>
        <w:t>.</w:t>
      </w:r>
      <w:bookmarkEnd w:id="298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خواندن سوره مریم مداومت کند در آخرت از یاران عیسی بن مریم علیه السلام خواهد بود، و روز قیامت سلطنتی چون سلطنت سلیمان در دنیا، به او خواهند داد</w:t>
      </w:r>
      <w:r>
        <w:rPr>
          <w:rFonts w:eastAsia="IRNazanin" w:cs="IRNazanin"/>
          <w:color w:val="111111"/>
          <w:sz w:val="28"/>
          <w:szCs w:val="28"/>
          <w:rtl w:val="true"/>
          <w:lang w:bidi="fa-IR"/>
        </w:rPr>
        <w:t>.</w:t>
      </w:r>
      <w:r>
        <w:rPr>
          <w:rStyle w:val="FootnoteAnchor"/>
          <w:rtl w:val="true"/>
        </w:rPr>
        <w:footnoteReference w:id="1063"/>
      </w:r>
    </w:p>
    <w:p>
      <w:pPr>
        <w:pStyle w:val="Heading5"/>
        <w:numPr>
          <w:ilvl w:val="4"/>
          <w:numId w:val="1"/>
        </w:numPr>
        <w:rPr/>
      </w:pPr>
      <w:bookmarkStart w:id="2983" w:name="__RefHeading___Toc1228338_3264237689"/>
      <w:bookmarkStart w:id="2984" w:name="_Toc1403"/>
      <w:bookmarkEnd w:id="2983"/>
      <w:r>
        <w:rPr>
          <w:rtl w:val="true"/>
        </w:rPr>
        <w:t xml:space="preserve">روایت </w:t>
      </w:r>
      <w:r>
        <w:rPr/>
        <w:t>13</w:t>
      </w:r>
      <w:r>
        <w:rPr>
          <w:rtl w:val="true"/>
        </w:rPr>
        <w:t>.</w:t>
      </w:r>
      <w:bookmarkEnd w:id="298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خواندن سوره طه مداومت کند، خداوند در روز قیامت نامه عمل او را به دست راستش می‌دهد و او را در برابر اعمالی که در اسلام انجام داده است مورد حساب قرار نمی‌دهد، و در آخرت به قدری به او پاداش می‌دهند که خشنود شود</w:t>
      </w:r>
      <w:r>
        <w:rPr>
          <w:rFonts w:eastAsia="IRNazanin" w:cs="IRNazanin"/>
          <w:color w:val="111111"/>
          <w:sz w:val="28"/>
          <w:szCs w:val="28"/>
          <w:rtl w:val="true"/>
          <w:lang w:bidi="fa-IR"/>
        </w:rPr>
        <w:t>.</w:t>
      </w:r>
      <w:r>
        <w:rPr>
          <w:rStyle w:val="FootnoteAnchor"/>
          <w:rtl w:val="true"/>
        </w:rPr>
        <w:footnoteReference w:id="1064"/>
      </w:r>
    </w:p>
    <w:p>
      <w:pPr>
        <w:pStyle w:val="Heading5"/>
        <w:numPr>
          <w:ilvl w:val="4"/>
          <w:numId w:val="1"/>
        </w:numPr>
        <w:rPr/>
      </w:pPr>
      <w:bookmarkStart w:id="2985" w:name="__RefHeading___Toc1228340_3264237689"/>
      <w:bookmarkStart w:id="2986" w:name="_Toc1404"/>
      <w:bookmarkEnd w:id="2985"/>
      <w:r>
        <w:rPr>
          <w:rtl w:val="true"/>
        </w:rPr>
        <w:t xml:space="preserve">روایت </w:t>
      </w:r>
      <w:r>
        <w:rPr/>
        <w:t>14</w:t>
      </w:r>
      <w:r>
        <w:rPr>
          <w:rtl w:val="true"/>
        </w:rPr>
        <w:t>.</w:t>
      </w:r>
      <w:bookmarkEnd w:id="298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فرقان را در هر شب قرائت کند خداوند هرگز او را عذاب نمی‌کند و او را مورد حساب قرار نمی‌دهد، و جایگاهش در فردوس اعلا خواهد بود</w:t>
      </w:r>
      <w:r>
        <w:rPr>
          <w:rFonts w:eastAsia="IRNazanin" w:cs="IRNazanin"/>
          <w:color w:val="111111"/>
          <w:sz w:val="28"/>
          <w:szCs w:val="28"/>
          <w:rtl w:val="true"/>
          <w:lang w:bidi="fa-IR"/>
        </w:rPr>
        <w:t>.</w:t>
      </w:r>
      <w:r>
        <w:rPr>
          <w:rStyle w:val="FootnoteAnchor"/>
          <w:rtl w:val="true"/>
        </w:rPr>
        <w:footnoteReference w:id="1065"/>
      </w:r>
    </w:p>
    <w:p>
      <w:pPr>
        <w:pStyle w:val="Heading5"/>
        <w:numPr>
          <w:ilvl w:val="4"/>
          <w:numId w:val="1"/>
        </w:numPr>
        <w:rPr/>
      </w:pPr>
      <w:bookmarkStart w:id="2987" w:name="__RefHeading___Toc1228342_3264237689"/>
      <w:bookmarkStart w:id="2988" w:name="_Toc1405"/>
      <w:bookmarkEnd w:id="2987"/>
      <w:r>
        <w:rPr>
          <w:rtl w:val="true"/>
        </w:rPr>
        <w:t xml:space="preserve">روایت </w:t>
      </w:r>
      <w:r>
        <w:rPr/>
        <w:t>15</w:t>
      </w:r>
      <w:r>
        <w:rPr>
          <w:rtl w:val="true"/>
        </w:rPr>
        <w:t>.</w:t>
      </w:r>
      <w:bookmarkEnd w:id="298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حم سجده را در هر شب جمعه قرائت کند، خداوند نامه عملش را ر دست راستش قرار می دهد و او را در مورد اعمالش حسابرسی نمی کند و از رفقای محمد و اهل بیت او صلوات الله علیهم خواهد بود</w:t>
      </w:r>
      <w:r>
        <w:rPr>
          <w:rFonts w:eastAsia="IRNazanin" w:cs="IRNazanin"/>
          <w:color w:val="111111"/>
          <w:sz w:val="28"/>
          <w:szCs w:val="28"/>
          <w:rtl w:val="true"/>
          <w:lang w:bidi="fa-IR"/>
        </w:rPr>
        <w:t>.</w:t>
      </w:r>
      <w:r>
        <w:rPr>
          <w:rStyle w:val="FootnoteAnchor"/>
          <w:rtl w:val="true"/>
        </w:rPr>
        <w:footnoteReference w:id="1066"/>
      </w:r>
    </w:p>
    <w:p>
      <w:pPr>
        <w:pStyle w:val="Heading5"/>
        <w:numPr>
          <w:ilvl w:val="4"/>
          <w:numId w:val="1"/>
        </w:numPr>
        <w:rPr/>
      </w:pPr>
      <w:bookmarkStart w:id="2989" w:name="__RefHeading___Toc1228344_3264237689"/>
      <w:bookmarkStart w:id="2990" w:name="_Toc1406"/>
      <w:bookmarkEnd w:id="2989"/>
      <w:r>
        <w:rPr>
          <w:rtl w:val="true"/>
        </w:rPr>
        <w:t xml:space="preserve">روایت </w:t>
      </w:r>
      <w:r>
        <w:rPr/>
        <w:t>16</w:t>
      </w:r>
      <w:r>
        <w:rPr>
          <w:rtl w:val="true"/>
        </w:rPr>
        <w:t>.</w:t>
      </w:r>
      <w:bookmarkEnd w:id="299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احزاب را بسیار تلاوت کند، روز قیامت در جوار محمّد صلی الله علیه و آله و همسرانش خواهد بود</w:t>
      </w:r>
      <w:r>
        <w:rPr>
          <w:rFonts w:eastAsia="IRNazanin" w:cs="IRNazanin"/>
          <w:color w:val="111111"/>
          <w:sz w:val="28"/>
          <w:szCs w:val="28"/>
          <w:rtl w:val="true"/>
          <w:lang w:bidi="fa-IR"/>
        </w:rPr>
        <w:t>.</w:t>
      </w:r>
      <w:r>
        <w:rPr>
          <w:rStyle w:val="FootnoteAnchor"/>
          <w:rtl w:val="true"/>
        </w:rPr>
        <w:footnoteReference w:id="1067"/>
      </w:r>
    </w:p>
    <w:p>
      <w:pPr>
        <w:pStyle w:val="Heading5"/>
        <w:numPr>
          <w:ilvl w:val="4"/>
          <w:numId w:val="1"/>
        </w:numPr>
        <w:rPr/>
      </w:pPr>
      <w:bookmarkStart w:id="2991" w:name="__RefHeading___Toc1228346_3264237689"/>
      <w:bookmarkStart w:id="2992" w:name="_Toc1407"/>
      <w:bookmarkEnd w:id="2991"/>
      <w:r>
        <w:rPr>
          <w:rtl w:val="true"/>
        </w:rPr>
        <w:t xml:space="preserve">روایت </w:t>
      </w:r>
      <w:r>
        <w:rPr/>
        <w:t>17</w:t>
      </w:r>
      <w:r>
        <w:rPr>
          <w:rtl w:val="true"/>
        </w:rPr>
        <w:t>.</w:t>
      </w:r>
      <w:bookmarkEnd w:id="299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فضیلت سوره یاسین حدیث را تا اینجا فرمودند که پیوسته از قبرش نوری به آسمان می‌تابد تا اینکه خدا او را از قبر بیرون آورد، و چون او را بر انگیخت پیوسته فرشتگان خدا با او خواهند بود و او را مشایعت می‌کنند و با وی سخن می‌گویند و به رویش لبخند می‌زنند و به هر خیری او را نوید می‌دهند تا او را از صراط و میزان بگذرانند و در پیشگاه خدا در جایگاهی قرار دهند که هیچ مخلوقی جز فرشتگان مقرّب خدا و پیامبران مرسل او آن جایگاه را ندارند، و او با پیامبران در آن جایگاه می‌ایستد و با غمگینان غمگین نمی‌شود، و با اندوهناکان اندوه نمی‌خورد، و با زاری‌کنندگان زاری نمی‌کند، آن گاه پروردگار بزرگ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من، شفاعت کن تا شفاعتت را در باره هر کسی که از او شفاعت می‌کنی بپذیرم، و از من درخواست کن ای بنده من تا تمام آنچه را که درخواست می‌کنی به تو ارزانی دارم؛ پس او درخواست می‌کند و آنچه می‌خواهد به او داده می‌شود، و شفاعت می‌کند و شفاعتش پذیرفته می‌گردد، و از کسانی نیست که مورد حساب قرار می‌گیرند، و در زمره بازداشت‌شدگان نخواهد بود، </w:t>
      </w:r>
      <w:bookmarkStart w:id="2993" w:name="pg13885_196548"/>
    </w:p>
    <w:p>
      <w:pPr>
        <w:pStyle w:val="BookText"/>
        <w:rPr/>
      </w:pPr>
      <w:bookmarkEnd w:id="2993"/>
      <w:r>
        <w:rPr>
          <w:rFonts w:ascii="Amiri" w:hAnsi="Amiri" w:eastAsia="Amiri" w:cs="Amiri"/>
          <w:color w:val="111111"/>
          <w:sz w:val="28"/>
          <w:sz w:val="28"/>
          <w:szCs w:val="28"/>
          <w:rtl w:val="true"/>
          <w:lang w:bidi="ar-SA"/>
        </w:rPr>
        <w:t xml:space="preserve">مَعَ مَنْ يُوقَفُ وَ لَا يَذِلُّ مَعَ مَنْ يَذِلُّ وَ لَا يُنْكَبُ بِخَطِيئَةٍ </w:t>
      </w:r>
      <w:r>
        <w:rPr>
          <w:rStyle w:val="FootnoteAnchor"/>
          <w:rtl w:val="true"/>
        </w:rPr>
        <w:footnoteReference w:id="1068"/>
      </w:r>
      <w:r>
        <w:rPr>
          <w:rFonts w:ascii="Amiri" w:hAnsi="Amiri" w:eastAsia="Amiri" w:cs="Amiri"/>
          <w:color w:val="111111"/>
          <w:sz w:val="28"/>
          <w:sz w:val="28"/>
          <w:szCs w:val="28"/>
          <w:rtl w:val="true"/>
          <w:lang w:bidi="ar-SA"/>
        </w:rPr>
        <w:t>وَ لَا شَيْ‌ءٍ مِنْ سُوءِ عَمَلِهِ وَ يُعْطَي كِتَاباً مَنْشُوراً حَتَّي يَهْبِطَ مِنْ عِنْدِ اللَّهِ فَيَقُولُ النَّاسُ بِأَجْمَعِهِمْ سُبْحَانَ اللَّهِ مَا كَانَ لِهَذَا الْعَبْدِ مِنْ خَطِيئَةٍ وَاحِدَةٍ وَ يَكُونُ مِنْ رُفَقَاءِ مُحَمَّدٍ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994" w:name="__RefHeading___Toc1228348_3264237689"/>
      <w:bookmarkStart w:id="2995" w:name="_Toc1408"/>
      <w:bookmarkEnd w:id="2994"/>
      <w:r>
        <w:rPr>
          <w:rtl w:val="true"/>
        </w:rPr>
        <w:t>«</w:t>
      </w:r>
      <w:r>
        <w:rPr/>
        <w:t>18</w:t>
      </w:r>
      <w:r>
        <w:rPr>
          <w:rtl w:val="true"/>
        </w:rPr>
        <w:t>»</w:t>
      </w:r>
      <w:bookmarkEnd w:id="2995"/>
    </w:p>
    <w:p>
      <w:pPr>
        <w:pStyle w:val="BookText"/>
        <w:rPr/>
      </w:pPr>
      <w:r>
        <w:rPr>
          <w:rFonts w:ascii="Amiri" w:hAnsi="Amiri" w:eastAsia="Amiri" w:cs="Amiri"/>
          <w:color w:val="111111"/>
          <w:sz w:val="28"/>
          <w:sz w:val="28"/>
          <w:szCs w:val="28"/>
          <w:rtl w:val="true"/>
          <w:lang w:bidi="ar-SA"/>
        </w:rPr>
        <w:t xml:space="preserve">وَ عَنْهُ عليه السلام مَنْ قَرَأَ حم السَّجْدَةَ كَانَتْ لَهُ نُوراً يَوْمَ الْقِيَامَةِ مَدَّ بَصَرِهِ وَ سُرُوراً </w:t>
      </w:r>
      <w:r>
        <w:rPr>
          <w:rStyle w:val="FootnoteAnchor"/>
          <w:rtl w:val="true"/>
        </w:rPr>
        <w:footnoteReference w:id="1069"/>
      </w:r>
    </w:p>
    <w:p>
      <w:pPr>
        <w:pStyle w:val="Heading5"/>
        <w:numPr>
          <w:ilvl w:val="4"/>
          <w:numId w:val="1"/>
        </w:numPr>
        <w:rPr/>
      </w:pPr>
      <w:bookmarkStart w:id="2996" w:name="__RefHeading___Toc1228350_3264237689"/>
      <w:bookmarkStart w:id="2997" w:name="_Toc1409"/>
      <w:bookmarkEnd w:id="2996"/>
      <w:r>
        <w:rPr>
          <w:rtl w:val="true"/>
        </w:rPr>
        <w:t>«</w:t>
      </w:r>
      <w:r>
        <w:rPr/>
        <w:t>19</w:t>
      </w:r>
      <w:r>
        <w:rPr>
          <w:rtl w:val="true"/>
        </w:rPr>
        <w:t>»</w:t>
      </w:r>
      <w:bookmarkEnd w:id="2997"/>
    </w:p>
    <w:p>
      <w:pPr>
        <w:pStyle w:val="BookText"/>
        <w:rPr/>
      </w:pPr>
      <w:r>
        <w:rPr>
          <w:rFonts w:ascii="Amiri" w:hAnsi="Amiri" w:eastAsia="Amiri" w:cs="Amiri"/>
          <w:color w:val="111111"/>
          <w:sz w:val="28"/>
          <w:sz w:val="28"/>
          <w:szCs w:val="28"/>
          <w:rtl w:val="true"/>
          <w:lang w:bidi="ar-SA"/>
        </w:rPr>
        <w:t xml:space="preserve">وَ عَنْهُ عليه السلام مَنْ أَدْمَنَ قِرَاءَةَ حمعسق بَعَثَهُ اللَّهُ يَوْمَ الْقِيَامَةِ وَ وَجْهُهُ كَالثَّلْجِ أَوْ كَالشَّمْسِ حَتَّي يَقِفَ بَيْنَ يَدَيِ اللَّهِ عَزَّ وَ جَلَّ فَيَقُولُ أَدْمَنْتَ عَبْدِي قِرَاءَةَ حمعسق وَ لَمْ تَدْرِ مَا ثَوَابُهَا أَمَا لَوْ دَرَيْتَ مَا هِيَ وَ مَا ثَوَابُهَا لَمَا مَلِلْتَ مِنْ قِرَاءَتِهَا وَ لَكِنْ سَأُجْزِيكَ جَزَاءَكَ أَدْخِلُوهُ الْجَنَّةَ فَإِنَّ لَهُ فِيهَا قَصْراً مِنْ يَاقُوتَةٍ حَمْرَاءَ أَبْوَابُهَا وَ شُرَفُهَا وَ دَرَجُهَا مِنْهَا يُرَي ظَاهِرُهَا مِنْ بَاطِنِهَا وَ بَاطِنُهَا مِنْ ظَاهِرِهَا وَ لَهُ فِيهَا جَوَارٍ أَتْرَابٌ </w:t>
      </w:r>
      <w:r>
        <w:rPr>
          <w:rStyle w:val="FootnoteAnchor"/>
          <w:rtl w:val="true"/>
        </w:rPr>
        <w:footnoteReference w:id="1070"/>
      </w:r>
      <w:r>
        <w:rPr>
          <w:rFonts w:ascii="Amiri" w:hAnsi="Amiri" w:eastAsia="Amiri" w:cs="Amiri"/>
          <w:color w:val="111111"/>
          <w:sz w:val="28"/>
          <w:sz w:val="28"/>
          <w:szCs w:val="28"/>
          <w:rtl w:val="true"/>
          <w:lang w:bidi="ar-SA"/>
        </w:rPr>
        <w:t>مِنَ الْحُورِ الْعِينِ وَ أَلْفُ غُلَامٍ مِنَ الْوِلْدَانِ الْمُخَلَّدِينَ الَّذِينَ وَصَفَهُمُ اللَّهُ تَعَالَي</w:t>
      </w:r>
      <w:r>
        <w:rPr>
          <w:rFonts w:eastAsia="Amiri" w:cs="Amiri" w:ascii="Amiri" w:hAnsi="Amiri"/>
          <w:color w:val="111111"/>
          <w:sz w:val="28"/>
          <w:szCs w:val="28"/>
          <w:rtl w:val="true"/>
          <w:lang w:bidi="ar-SA"/>
        </w:rPr>
        <w:t>.</w:t>
      </w:r>
    </w:p>
    <w:p>
      <w:pPr>
        <w:pStyle w:val="Heading5"/>
        <w:numPr>
          <w:ilvl w:val="4"/>
          <w:numId w:val="1"/>
        </w:numPr>
        <w:rPr/>
      </w:pPr>
      <w:bookmarkStart w:id="2998" w:name="__RefHeading___Toc1228352_3264237689"/>
      <w:bookmarkStart w:id="2999" w:name="_Toc1410"/>
      <w:bookmarkEnd w:id="2998"/>
      <w:r>
        <w:rPr>
          <w:rtl w:val="true"/>
        </w:rPr>
        <w:t>«</w:t>
      </w:r>
      <w:r>
        <w:rPr/>
        <w:t>20</w:t>
      </w:r>
      <w:r>
        <w:rPr>
          <w:rtl w:val="true"/>
        </w:rPr>
        <w:t>»</w:t>
      </w:r>
      <w:bookmarkEnd w:id="2999"/>
    </w:p>
    <w:p>
      <w:pPr>
        <w:pStyle w:val="BookText"/>
        <w:rPr/>
      </w:pPr>
      <w:r>
        <w:rPr>
          <w:rFonts w:ascii="Amiri" w:hAnsi="Amiri" w:eastAsia="Amiri" w:cs="Amiri"/>
          <w:color w:val="111111"/>
          <w:sz w:val="28"/>
          <w:sz w:val="28"/>
          <w:szCs w:val="28"/>
          <w:rtl w:val="true"/>
          <w:lang w:bidi="ar-SA"/>
        </w:rPr>
        <w:t>وَ عَنْ أَبِي جَعْفَرٍ عليه السلام مَنْ قَرَأَ حم الدُّخَانَ فِي فَرَائِضِهِ وَ نَوَافِلِهِ بَعَثَهُ اللَّهُ مِنَ الْآمِنِينَ يَوْمَ الْقِيَامَةِ وَ أَظَلَّهُ تَحْتَ عَرْشِهِ وَ حَاسَبَهُ حِسَاباً يَسِيراً وَ أَعْطَاهُ كِتَابَهُ بِيَمِينِهِ</w:t>
      </w:r>
      <w:r>
        <w:rPr>
          <w:rFonts w:eastAsia="Amiri" w:cs="Amiri" w:ascii="Amiri" w:hAnsi="Amiri"/>
          <w:color w:val="111111"/>
          <w:sz w:val="28"/>
          <w:szCs w:val="28"/>
          <w:rtl w:val="true"/>
          <w:lang w:bidi="ar-SA"/>
        </w:rPr>
        <w:t>.</w:t>
      </w:r>
    </w:p>
    <w:p>
      <w:pPr>
        <w:pStyle w:val="Heading5"/>
        <w:numPr>
          <w:ilvl w:val="4"/>
          <w:numId w:val="1"/>
        </w:numPr>
        <w:rPr/>
      </w:pPr>
      <w:bookmarkStart w:id="3000" w:name="__RefHeading___Toc1228354_3264237689"/>
      <w:bookmarkStart w:id="3001" w:name="_Toc1411"/>
      <w:bookmarkEnd w:id="3000"/>
      <w:r>
        <w:rPr>
          <w:rtl w:val="true"/>
        </w:rPr>
        <w:t>«</w:t>
      </w:r>
      <w:r>
        <w:rPr/>
        <w:t>21</w:t>
      </w:r>
      <w:r>
        <w:rPr>
          <w:rtl w:val="true"/>
        </w:rPr>
        <w:t>»</w:t>
      </w:r>
      <w:bookmarkEnd w:id="3001"/>
    </w:p>
    <w:p>
      <w:pPr>
        <w:pStyle w:val="BookText"/>
        <w:rPr/>
      </w:pPr>
      <w:r>
        <w:rPr>
          <w:rFonts w:ascii="Amiri" w:hAnsi="Amiri" w:eastAsia="Amiri" w:cs="Amiri"/>
          <w:color w:val="111111"/>
          <w:sz w:val="28"/>
          <w:sz w:val="28"/>
          <w:szCs w:val="28"/>
          <w:rtl w:val="true"/>
          <w:lang w:bidi="ar-SA"/>
        </w:rPr>
        <w:t>وَ عَنْ أَبِي عَبْدِ اللَّهِ عليه السلام مَنْ قَرَأَ فِي كُلِّ لَيْلَةٍ أَوْ كُلِّ جُمُعَةٍ سُورَةَ الْأَحْقَافِ لَمْ تُصِبْهُ رَوْعَةٌ فِي الدُّنْيَا وَ آمَنَهُ اللَّهُ مِنْ فَزَعِ يَوْمِ الْقِيَامَةِ</w:t>
      </w:r>
      <w:r>
        <w:rPr>
          <w:rFonts w:eastAsia="Amiri" w:cs="Amiri" w:ascii="Amiri" w:hAnsi="Amiri"/>
          <w:color w:val="111111"/>
          <w:sz w:val="28"/>
          <w:szCs w:val="28"/>
          <w:rtl w:val="true"/>
          <w:lang w:bidi="ar-SA"/>
        </w:rPr>
        <w:t>.</w:t>
      </w:r>
    </w:p>
    <w:p>
      <w:pPr>
        <w:pStyle w:val="Heading5"/>
        <w:numPr>
          <w:ilvl w:val="4"/>
          <w:numId w:val="1"/>
        </w:numPr>
        <w:rPr/>
      </w:pPr>
      <w:bookmarkStart w:id="3002" w:name="__RefHeading___Toc1228356_3264237689"/>
      <w:bookmarkStart w:id="3003" w:name="_Toc1412"/>
      <w:bookmarkEnd w:id="3002"/>
      <w:r>
        <w:rPr>
          <w:rtl w:val="true"/>
        </w:rPr>
        <w:t>«</w:t>
      </w:r>
      <w:r>
        <w:rPr/>
        <w:t>22</w:t>
      </w:r>
      <w:r>
        <w:rPr>
          <w:rtl w:val="true"/>
        </w:rPr>
        <w:t>»</w:t>
      </w:r>
      <w:bookmarkEnd w:id="3003"/>
    </w:p>
    <w:p>
      <w:pPr>
        <w:pStyle w:val="BookText"/>
        <w:rPr/>
      </w:pPr>
      <w:r>
        <w:rPr>
          <w:rFonts w:ascii="Amiri" w:hAnsi="Amiri" w:eastAsia="Amiri" w:cs="Amiri"/>
          <w:color w:val="111111"/>
          <w:sz w:val="28"/>
          <w:sz w:val="28"/>
          <w:szCs w:val="28"/>
          <w:rtl w:val="true"/>
          <w:lang w:bidi="ar-SA"/>
        </w:rPr>
        <w:t>وَ عَنْهُ مَنْ أَدْمَنَ قِرَاءَةَ سُورَةِ إِنَّا فَتَحْنَا نَادَي مُنَادٍ يَوْمَ الْقِيَامَةِ حَتَّي يُسْمِعَ الْخَلَائِقَ أَنْتَ مِنْ عِبَادِيَ الْمُخْلَصِينَ أَلْحِقُوهُ بِالصَّالِحِينَ مِنْ عِبَادِي فَأَسْكِنُوهُ جَنَّاتِ النَّعِيمِ وَ اسْقُوهُ الرَّحِيقَ الْمَخْتُومَ بِمِزَاجِ الْكَافُورِ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زبونان به شمار نخواهد آمد، و به نکبت گناه و کار زشتی که از او سر زده است گرفتار نخواهد شد، و نامه‌ای سر گشاده به او داده می‌شود، تا اینکه از پیشگاه خدا فرود می‌آید، و همه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حتی یک گناه هم نداشته است، و آن گاه از همنشینان محمّد صلی الله علیه و آله خواهد شد</w:t>
      </w:r>
      <w:r>
        <w:rPr>
          <w:rFonts w:eastAsia="IRNazanin" w:cs="IRNazanin"/>
          <w:color w:val="111111"/>
          <w:sz w:val="28"/>
          <w:szCs w:val="28"/>
          <w:rtl w:val="true"/>
          <w:lang w:bidi="fa-IR"/>
        </w:rPr>
        <w:t>.</w:t>
      </w:r>
      <w:r>
        <w:rPr>
          <w:rStyle w:val="FootnoteAnchor"/>
          <w:rtl w:val="true"/>
        </w:rPr>
        <w:footnoteReference w:id="1071"/>
      </w:r>
    </w:p>
    <w:p>
      <w:pPr>
        <w:pStyle w:val="Heading5"/>
        <w:numPr>
          <w:ilvl w:val="4"/>
          <w:numId w:val="1"/>
        </w:numPr>
        <w:rPr/>
      </w:pPr>
      <w:bookmarkStart w:id="3004" w:name="__RefHeading___Toc1228358_3264237689"/>
      <w:bookmarkStart w:id="3005" w:name="_Toc1413"/>
      <w:bookmarkEnd w:id="3004"/>
      <w:r>
        <w:rPr>
          <w:rtl w:val="true"/>
        </w:rPr>
        <w:t xml:space="preserve">روایت </w:t>
      </w:r>
      <w:r>
        <w:rPr/>
        <w:t>18</w:t>
      </w:r>
      <w:r>
        <w:rPr>
          <w:rtl w:val="true"/>
        </w:rPr>
        <w:t>.</w:t>
      </w:r>
      <w:bookmarkEnd w:id="300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حم سجده را قرائت کند روز قیامت نوری خواهد داشت که تا چشم کار می‌کند آن نور امتداد دارد، و شادمان و خوشحال خواهد شد</w:t>
      </w:r>
      <w:r>
        <w:rPr>
          <w:rFonts w:eastAsia="IRNazanin" w:cs="IRNazanin"/>
          <w:color w:val="111111"/>
          <w:sz w:val="28"/>
          <w:szCs w:val="28"/>
          <w:rtl w:val="true"/>
          <w:lang w:bidi="fa-IR"/>
        </w:rPr>
        <w:t>.</w:t>
      </w:r>
      <w:r>
        <w:rPr>
          <w:rStyle w:val="FootnoteAnchor"/>
          <w:rtl w:val="true"/>
        </w:rPr>
        <w:footnoteReference w:id="1072"/>
      </w:r>
    </w:p>
    <w:p>
      <w:pPr>
        <w:pStyle w:val="Heading5"/>
        <w:numPr>
          <w:ilvl w:val="4"/>
          <w:numId w:val="1"/>
        </w:numPr>
        <w:rPr/>
      </w:pPr>
      <w:bookmarkStart w:id="3006" w:name="__RefHeading___Toc1228360_3264237689"/>
      <w:bookmarkStart w:id="3007" w:name="_Toc1414"/>
      <w:bookmarkEnd w:id="3006"/>
      <w:r>
        <w:rPr>
          <w:rtl w:val="true"/>
        </w:rPr>
        <w:t xml:space="preserve">روایت </w:t>
      </w:r>
      <w:r>
        <w:rPr/>
        <w:t>19</w:t>
      </w:r>
      <w:r>
        <w:rPr>
          <w:rtl w:val="true"/>
        </w:rPr>
        <w:t>.</w:t>
      </w:r>
      <w:bookmarkEnd w:id="300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کند، خداوند روز قیامت او را با چهره‌ای چون برف سفید یا چون خورشید بر می‌انگیزد، تا اینکه در پیشگاه خداوند می‌ایستد و خداوند به او خطاب می‌کند که ای بنده من، بر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کردی و ثواب آن را نمی‌دانستی؛ اگر می‌دانستی این سوره چیست و چقدر ثواب دارد از خواندن آن خسته نمی‌شدی، اینک تو را به پاداشی که در برابر آن داری آگاه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در بهشت کاخی است از یاقوت سرخ که درها و ایوانها و پلّه‌های آن همه از یاقوت سرخ است و درونش از بیرون و بیرونش از درون آشکار است، و برای او در آن کاخ همسرانی بکر از حوریان بهشتی و هزار کنیز و هزار نوجوان پسر که همه در آنجا جاودانه‌اند و خدا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است خواهد بود</w:t>
      </w:r>
      <w:r>
        <w:rPr>
          <w:rFonts w:eastAsia="IRNazanin" w:cs="IRNazanin"/>
          <w:color w:val="111111"/>
          <w:sz w:val="28"/>
          <w:szCs w:val="28"/>
          <w:rtl w:val="true"/>
          <w:lang w:bidi="fa-IR"/>
        </w:rPr>
        <w:t>.</w:t>
      </w:r>
      <w:r>
        <w:rPr>
          <w:rStyle w:val="FootnoteAnchor"/>
          <w:rtl w:val="true"/>
        </w:rPr>
        <w:footnoteReference w:id="1073"/>
      </w:r>
    </w:p>
    <w:p>
      <w:pPr>
        <w:pStyle w:val="Heading5"/>
        <w:numPr>
          <w:ilvl w:val="4"/>
          <w:numId w:val="1"/>
        </w:numPr>
        <w:rPr/>
      </w:pPr>
      <w:bookmarkStart w:id="3008" w:name="__RefHeading___Toc1228362_3264237689"/>
      <w:bookmarkStart w:id="3009" w:name="_Toc1415"/>
      <w:bookmarkEnd w:id="3008"/>
      <w:r>
        <w:rPr>
          <w:rtl w:val="true"/>
        </w:rPr>
        <w:t xml:space="preserve">روایت </w:t>
      </w:r>
      <w:r>
        <w:rPr/>
        <w:t>20</w:t>
      </w:r>
      <w:r>
        <w:rPr>
          <w:rtl w:val="true"/>
        </w:rPr>
        <w:t>.</w:t>
      </w:r>
      <w:bookmarkEnd w:id="300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نمازهای واجب و نافله‌های خود بخواند، خداوند او را روز قیامت در زمره کسانی که ایمنند بر می‌انگیزد، و او را در سایه عرش خود جای می‌دهد و حسابش را آسان می‌گیرد، و نامه عملش را به دست راستش می‌دهد</w:t>
      </w:r>
      <w:r>
        <w:rPr>
          <w:rFonts w:eastAsia="IRNazanin" w:cs="IRNazanin"/>
          <w:color w:val="111111"/>
          <w:sz w:val="28"/>
          <w:szCs w:val="28"/>
          <w:rtl w:val="true"/>
          <w:lang w:bidi="fa-IR"/>
        </w:rPr>
        <w:t>.</w:t>
      </w:r>
      <w:r>
        <w:rPr>
          <w:rStyle w:val="FootnoteAnchor"/>
          <w:rtl w:val="true"/>
        </w:rPr>
        <w:footnoteReference w:id="1074"/>
      </w:r>
    </w:p>
    <w:p>
      <w:pPr>
        <w:pStyle w:val="Heading5"/>
        <w:numPr>
          <w:ilvl w:val="4"/>
          <w:numId w:val="1"/>
        </w:numPr>
        <w:rPr/>
      </w:pPr>
      <w:bookmarkStart w:id="3010" w:name="__RefHeading___Toc1228364_3264237689"/>
      <w:bookmarkStart w:id="3011" w:name="_Toc1416"/>
      <w:bookmarkEnd w:id="3010"/>
      <w:r>
        <w:rPr>
          <w:rtl w:val="true"/>
        </w:rPr>
        <w:t xml:space="preserve">روایت </w:t>
      </w:r>
      <w:r>
        <w:rPr/>
        <w:t>21</w:t>
      </w:r>
      <w:r>
        <w:rPr>
          <w:rtl w:val="true"/>
        </w:rPr>
        <w:t>.</w:t>
      </w:r>
      <w:bookmarkEnd w:id="301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شب یا در هر جمعه سوره احقاف را بخواند، خداوند او را در زندگی دنیا دچار ترس و وحشت نمی‌کند، و با اراده خود او را از وحشت روز قیامت نیز در امان می‌دارد</w:t>
      </w:r>
      <w:r>
        <w:rPr>
          <w:rFonts w:eastAsia="IRNazanin" w:cs="IRNazanin"/>
          <w:color w:val="111111"/>
          <w:sz w:val="28"/>
          <w:szCs w:val="28"/>
          <w:rtl w:val="true"/>
          <w:lang w:bidi="fa-IR"/>
        </w:rPr>
        <w:t>.</w:t>
      </w:r>
      <w:r>
        <w:rPr>
          <w:rStyle w:val="FootnoteAnchor"/>
          <w:rtl w:val="true"/>
        </w:rPr>
        <w:footnoteReference w:id="1075"/>
      </w:r>
    </w:p>
    <w:p>
      <w:pPr>
        <w:pStyle w:val="Heading5"/>
        <w:numPr>
          <w:ilvl w:val="4"/>
          <w:numId w:val="1"/>
        </w:numPr>
        <w:rPr/>
      </w:pPr>
      <w:bookmarkStart w:id="3012" w:name="__RefHeading___Toc1228366_3264237689"/>
      <w:bookmarkStart w:id="3013" w:name="_Toc1417"/>
      <w:bookmarkEnd w:id="3012"/>
      <w:r>
        <w:rPr>
          <w:rtl w:val="true"/>
        </w:rPr>
        <w:t xml:space="preserve">روایت </w:t>
      </w:r>
      <w:r>
        <w:rPr/>
        <w:t>22</w:t>
      </w:r>
      <w:r>
        <w:rPr>
          <w:rtl w:val="true"/>
        </w:rPr>
        <w:t>.</w:t>
      </w:r>
      <w:bookmarkEnd w:id="301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قرائت سوره فتح مداومت می‌کند، روز قیامت منادی به گونه‌ای که همه مردم بشنوند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بندگان با اخلاص منی، او را به بندگان شایسته من ملحق کنید و به بهشتهای پر نعمت در آورید و از شربت گوارا و سربسته که به کافور بهشتی آمیخته است سیراب کنید</w:t>
      </w:r>
      <w:r>
        <w:rPr>
          <w:rFonts w:eastAsia="IRNazanin" w:cs="IRNazanin"/>
          <w:color w:val="111111"/>
          <w:sz w:val="28"/>
          <w:szCs w:val="28"/>
          <w:rtl w:val="true"/>
          <w:lang w:bidi="fa-IR"/>
        </w:rPr>
        <w:t>.</w:t>
      </w:r>
      <w:r>
        <w:rPr>
          <w:rStyle w:val="FootnoteAnchor"/>
          <w:rtl w:val="true"/>
        </w:rPr>
        <w:footnoteReference w:id="1076"/>
      </w:r>
      <w:bookmarkStart w:id="3014" w:name="pg13885_196549"/>
    </w:p>
    <w:p>
      <w:pPr>
        <w:pStyle w:val="Heading5"/>
        <w:numPr>
          <w:ilvl w:val="4"/>
          <w:numId w:val="1"/>
        </w:numPr>
        <w:rPr/>
      </w:pPr>
      <w:bookmarkStart w:id="3015" w:name="__RefHeading___Toc1228368_3264237689"/>
      <w:bookmarkStart w:id="3016" w:name="_Toc1418"/>
      <w:bookmarkEnd w:id="3014"/>
      <w:bookmarkEnd w:id="3015"/>
      <w:r>
        <w:rPr>
          <w:rtl w:val="true"/>
        </w:rPr>
        <w:t>«</w:t>
      </w:r>
      <w:r>
        <w:rPr/>
        <w:t>23</w:t>
      </w:r>
      <w:r>
        <w:rPr>
          <w:rtl w:val="true"/>
        </w:rPr>
        <w:t>»</w:t>
      </w:r>
      <w:bookmarkEnd w:id="3016"/>
    </w:p>
    <w:p>
      <w:pPr>
        <w:pStyle w:val="BookText"/>
        <w:rPr/>
      </w:pPr>
      <w:r>
        <w:rPr>
          <w:rFonts w:ascii="Amiri" w:hAnsi="Amiri" w:eastAsia="Amiri" w:cs="Amiri"/>
          <w:color w:val="111111"/>
          <w:sz w:val="28"/>
          <w:sz w:val="28"/>
          <w:szCs w:val="28"/>
          <w:rtl w:val="true"/>
          <w:lang w:bidi="ar-SA"/>
        </w:rPr>
        <w:t>وَ عَنْ أَبِي جَعْفَرٍ عليه السلام مَنْ أَدْمَنَ فِي فَرَائِضِهِ وَ نَوَافِلِهِ قِرَاءَةَ سُورَةِ ق أَعْطَاهُ كِتَابَهُ بِيَمِينِهِ وَ حَاسَبَهُ حِسَاباً يَسِيراً</w:t>
      </w:r>
      <w:r>
        <w:rPr>
          <w:rFonts w:eastAsia="Amiri" w:cs="Amiri" w:ascii="Amiri" w:hAnsi="Amiri"/>
          <w:color w:val="111111"/>
          <w:sz w:val="28"/>
          <w:szCs w:val="28"/>
          <w:rtl w:val="true"/>
          <w:lang w:bidi="ar-SA"/>
        </w:rPr>
        <w:t>.</w:t>
      </w:r>
    </w:p>
    <w:p>
      <w:pPr>
        <w:pStyle w:val="Heading5"/>
        <w:numPr>
          <w:ilvl w:val="4"/>
          <w:numId w:val="1"/>
        </w:numPr>
        <w:rPr/>
      </w:pPr>
      <w:bookmarkStart w:id="3017" w:name="__RefHeading___Toc1228370_3264237689"/>
      <w:bookmarkStart w:id="3018" w:name="_Toc1419"/>
      <w:bookmarkEnd w:id="3017"/>
      <w:r>
        <w:rPr>
          <w:rtl w:val="true"/>
        </w:rPr>
        <w:t>«</w:t>
      </w:r>
      <w:r>
        <w:rPr/>
        <w:t>24</w:t>
      </w:r>
      <w:r>
        <w:rPr>
          <w:rtl w:val="true"/>
        </w:rPr>
        <w:t>»</w:t>
      </w:r>
      <w:bookmarkEnd w:id="3018"/>
    </w:p>
    <w:p>
      <w:pPr>
        <w:pStyle w:val="BookText"/>
        <w:rPr/>
      </w:pPr>
      <w:r>
        <w:rPr>
          <w:rFonts w:ascii="Amiri" w:hAnsi="Amiri" w:eastAsia="Amiri" w:cs="Amiri"/>
          <w:color w:val="111111"/>
          <w:sz w:val="28"/>
          <w:sz w:val="28"/>
          <w:szCs w:val="28"/>
          <w:rtl w:val="true"/>
          <w:lang w:bidi="ar-SA"/>
        </w:rPr>
        <w:t>وَ عَنْ أَبِي عَبْدِ اللَّهِ عليه السلام لَا تَدَعُوا قِرَاءَةَ الرَّحْمَنِ وَ الْقِيَامَ بِهَا فَإِنَّهَا لَا تَقِرُّ فِي قُلُوبِ الْمُنَافِقِينَ وَ يَأْتِي بِهَا رَبُّهَا يَوْمَ الْقِيَامَةِ فِي صُورَةِ آدَمِيٍّ فِي أَحْسَنِ صُورَةٍ وَ أَطْيَبِ رِيحٍ حَتَّي يَقِفَ مِنَ اللَّهِ مَوْقِفاً لَا يَكُونُ أَحَدٌ أَقْرَبَ إِلَي اللَّهِ مِنْهَا فَيَقُولُ لَهَا مَنِ الَّذِي كَانَ يَقُومُ بِكِ فِي الْحَيَاةِ الدُّنْيَا وَ يُدْمِنُ قِرَاءَتَكِ فَتَقُولُ يَا رَبِّ فُلَانٌ وَ فُلَانٌ فَتَبْيَضُّ وُجُوهُهُمْ فَيَقُولُ لَهُمُ اشْفَعُوا فِيمَنْ أَحْبَبْتُمْ فَيَشْفَعُونَ حَتَّي لَا تَبْقَي لَهُمْ غَايَةٌ وَ لَا أَحَدٌ يَشْفَعُونَ لَهُ فَيَقُولُ لَهُمُ ادْخُلُوا الْجَنَّةَ وَ اسْكُنُوا فِيهَا حَيْثُ شِئْتُمْ</w:t>
      </w:r>
      <w:r>
        <w:rPr>
          <w:rFonts w:eastAsia="Amiri" w:cs="Amiri" w:ascii="Amiri" w:hAnsi="Amiri"/>
          <w:color w:val="111111"/>
          <w:sz w:val="28"/>
          <w:szCs w:val="28"/>
          <w:rtl w:val="true"/>
          <w:lang w:bidi="ar-SA"/>
        </w:rPr>
        <w:t>.</w:t>
      </w:r>
    </w:p>
    <w:p>
      <w:pPr>
        <w:pStyle w:val="Heading5"/>
        <w:numPr>
          <w:ilvl w:val="4"/>
          <w:numId w:val="1"/>
        </w:numPr>
        <w:rPr/>
      </w:pPr>
      <w:bookmarkStart w:id="3019" w:name="__RefHeading___Toc1228372_3264237689"/>
      <w:bookmarkStart w:id="3020" w:name="_Toc1420"/>
      <w:bookmarkEnd w:id="3019"/>
      <w:r>
        <w:rPr>
          <w:rtl w:val="true"/>
        </w:rPr>
        <w:t>«</w:t>
      </w:r>
      <w:r>
        <w:rPr/>
        <w:t>25</w:t>
      </w:r>
      <w:r>
        <w:rPr>
          <w:rtl w:val="true"/>
        </w:rPr>
        <w:t>»</w:t>
      </w:r>
      <w:bookmarkEnd w:id="3020"/>
    </w:p>
    <w:p>
      <w:pPr>
        <w:pStyle w:val="BookText"/>
        <w:rPr/>
      </w:pPr>
      <w:r>
        <w:rPr>
          <w:rFonts w:ascii="Amiri" w:hAnsi="Amiri" w:eastAsia="Amiri" w:cs="Amiri"/>
          <w:color w:val="111111"/>
          <w:sz w:val="28"/>
          <w:sz w:val="28"/>
          <w:szCs w:val="28"/>
          <w:rtl w:val="true"/>
          <w:lang w:bidi="ar-SA"/>
        </w:rPr>
        <w:t>وَ عَنْ أَبِي جَعْفَرٍ عليه السلام مَنْ قَرَأَ سُورَةَ الْوَاقِعَةِ كُلَّ لَيْلَةٍ قَبْلَ أَنْ يَنَامَ لَقِيَ اللَّهَ تَعَالَي وَ وَجْهُهُ كَالْقَمَرِ لَيْلَةَ الْبَدْرِ</w:t>
      </w:r>
      <w:r>
        <w:rPr>
          <w:rFonts w:eastAsia="Amiri" w:cs="Amiri" w:ascii="Amiri" w:hAnsi="Amiri"/>
          <w:color w:val="111111"/>
          <w:sz w:val="28"/>
          <w:szCs w:val="28"/>
          <w:rtl w:val="true"/>
          <w:lang w:bidi="ar-SA"/>
        </w:rPr>
        <w:t>.</w:t>
      </w:r>
    </w:p>
    <w:p>
      <w:pPr>
        <w:pStyle w:val="Heading5"/>
        <w:numPr>
          <w:ilvl w:val="4"/>
          <w:numId w:val="1"/>
        </w:numPr>
        <w:rPr/>
      </w:pPr>
      <w:bookmarkStart w:id="3021" w:name="__RefHeading___Toc1228374_3264237689"/>
      <w:bookmarkStart w:id="3022" w:name="_Toc1421"/>
      <w:bookmarkEnd w:id="3021"/>
      <w:r>
        <w:rPr>
          <w:rtl w:val="true"/>
        </w:rPr>
        <w:t>«</w:t>
      </w:r>
      <w:r>
        <w:rPr/>
        <w:t>26</w:t>
      </w:r>
      <w:r>
        <w:rPr>
          <w:rtl w:val="true"/>
        </w:rPr>
        <w:t>»</w:t>
      </w:r>
      <w:bookmarkEnd w:id="3022"/>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التَّغَابُنِ فِي فَرِيضَةٍ كَانَتْ شَفِيعَةً لَهُ يَوْمَ الْقِيَامَةِ وَ شَاهِدَ عَدْلٍ عِنْدَ مَنْ يُجِيزُ شَهَادَتَهَا لَا يُفَارِقُهَا حَتَّي يُدْخِلَهُ الْجَنَّةَ</w:t>
      </w:r>
      <w:r>
        <w:rPr>
          <w:rFonts w:eastAsia="Amiri" w:cs="Amiri" w:ascii="Amiri" w:hAnsi="Amiri"/>
          <w:color w:val="111111"/>
          <w:sz w:val="28"/>
          <w:szCs w:val="28"/>
          <w:rtl w:val="true"/>
          <w:lang w:bidi="ar-SA"/>
        </w:rPr>
        <w:t>.</w:t>
      </w:r>
    </w:p>
    <w:p>
      <w:pPr>
        <w:pStyle w:val="Heading5"/>
        <w:numPr>
          <w:ilvl w:val="4"/>
          <w:numId w:val="1"/>
        </w:numPr>
        <w:rPr/>
      </w:pPr>
      <w:bookmarkStart w:id="3023" w:name="__RefHeading___Toc1228376_3264237689"/>
      <w:bookmarkStart w:id="3024" w:name="_Toc1422"/>
      <w:bookmarkEnd w:id="3023"/>
      <w:r>
        <w:rPr>
          <w:rtl w:val="true"/>
        </w:rPr>
        <w:t>«</w:t>
      </w:r>
      <w:r>
        <w:rPr/>
        <w:t>27</w:t>
      </w:r>
      <w:r>
        <w:rPr>
          <w:rtl w:val="true"/>
        </w:rPr>
        <w:t>»</w:t>
      </w:r>
      <w:bookmarkEnd w:id="3024"/>
    </w:p>
    <w:p>
      <w:pPr>
        <w:pStyle w:val="BookText"/>
        <w:rPr/>
      </w:pPr>
      <w:r>
        <w:rPr>
          <w:rFonts w:ascii="Amiri" w:hAnsi="Amiri" w:eastAsia="Amiri" w:cs="Amiri"/>
          <w:color w:val="111111"/>
          <w:sz w:val="28"/>
          <w:sz w:val="28"/>
          <w:szCs w:val="28"/>
          <w:rtl w:val="true"/>
          <w:lang w:bidi="ar-SA"/>
        </w:rPr>
        <w:t>وَ عَنْهُ عليه السلام مَنْ قَرَأَ سُورَةَ الطَّلَاقِ وَ التَّحْرِيمِ فِي فَرِيضَةٍ أَعَاذَهُ اللَّهُ أَنْ يَكُونَ يَوْمَ الْقِيَامَةِ مِمَّنْ يَخَافُ أَوْ يَحْزَنُ وَ عُوفِيَ مِنَ النَّارِ وَ أُدْخِلَ الْجَنَّةَ بِتِلَاوَتِهِ إِيَّاهُمَا وَ مُحَافَظَتِهِ عَلَيْهِمَا لِأَنَّهُمَا لِلنَّبِيِّ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025" w:name="__RefHeading___Toc1228378_3264237689"/>
      <w:bookmarkStart w:id="3026" w:name="_Toc1423"/>
      <w:bookmarkEnd w:id="3025"/>
      <w:r>
        <w:rPr>
          <w:rtl w:val="true"/>
        </w:rPr>
        <w:t>«</w:t>
      </w:r>
      <w:r>
        <w:rPr/>
        <w:t>28</w:t>
      </w:r>
      <w:r>
        <w:rPr>
          <w:rtl w:val="true"/>
        </w:rPr>
        <w:t>»</w:t>
      </w:r>
      <w:bookmarkEnd w:id="3026"/>
    </w:p>
    <w:p>
      <w:pPr>
        <w:pStyle w:val="BookText"/>
        <w:rPr/>
      </w:pPr>
      <w:r>
        <w:rPr>
          <w:rFonts w:ascii="Amiri" w:hAnsi="Amiri" w:eastAsia="Amiri" w:cs="Amiri"/>
          <w:color w:val="111111"/>
          <w:sz w:val="28"/>
          <w:sz w:val="28"/>
          <w:szCs w:val="28"/>
          <w:rtl w:val="true"/>
          <w:lang w:bidi="ar-SA"/>
        </w:rPr>
        <w:t>وَ عَنْهُ عليه السلام مَنْ قَرَأَ سُورَةَ الْمُلْكِ فِي الْمَكْتُوبَةِ قَبْلَ أَنْ يَنَامَ لَمْ يَزَلْ فِي أَمَانِ اللَّهِ حَتَّي يُصْبِحَ وَ فِي أَمَانِهِ يَوْمَ الْقِيَامَةِ حَتَّي يَدْخُلَ الْجَنَّةَ</w:t>
      </w:r>
      <w:r>
        <w:rPr>
          <w:rFonts w:eastAsia="Amiri" w:cs="Amiri" w:ascii="Amiri" w:hAnsi="Amiri"/>
          <w:color w:val="111111"/>
          <w:sz w:val="28"/>
          <w:szCs w:val="28"/>
          <w:rtl w:val="true"/>
          <w:lang w:bidi="ar-SA"/>
        </w:rPr>
        <w:t>.</w:t>
      </w:r>
    </w:p>
    <w:p>
      <w:pPr>
        <w:pStyle w:val="Heading5"/>
        <w:numPr>
          <w:ilvl w:val="4"/>
          <w:numId w:val="1"/>
        </w:numPr>
        <w:rPr/>
      </w:pPr>
      <w:bookmarkStart w:id="3027" w:name="__RefHeading___Toc1228380_3264237689"/>
      <w:bookmarkStart w:id="3028" w:name="_Toc1424"/>
      <w:bookmarkEnd w:id="3027"/>
      <w:r>
        <w:rPr>
          <w:rtl w:val="true"/>
        </w:rPr>
        <w:t>«</w:t>
      </w:r>
      <w:r>
        <w:rPr/>
        <w:t>29</w:t>
      </w:r>
      <w:r>
        <w:rPr>
          <w:rtl w:val="true"/>
        </w:rPr>
        <w:t>»</w:t>
      </w:r>
      <w:bookmarkEnd w:id="3028"/>
    </w:p>
    <w:p>
      <w:pPr>
        <w:pStyle w:val="BookText"/>
        <w:rPr/>
      </w:pPr>
      <w:r>
        <w:rPr>
          <w:rFonts w:ascii="Amiri" w:hAnsi="Amiri" w:eastAsia="Amiri" w:cs="Amiri"/>
          <w:color w:val="111111"/>
          <w:sz w:val="28"/>
          <w:sz w:val="28"/>
          <w:szCs w:val="28"/>
          <w:rtl w:val="true"/>
          <w:lang w:bidi="ar-SA"/>
        </w:rPr>
        <w:t xml:space="preserve">وَ عَنْهُ عليه السلام مَنْ أَكْثَرَ قِرَاءَةَ سُورَةِ الْمَعَارِجِ لَمْ يَسْأَلْهُ اللَّهُ عَنْ ذَنْبٍ عَمِلَهُ </w:t>
      </w:r>
      <w:r>
        <w:rPr>
          <w:rStyle w:val="FootnoteAnchor"/>
          <w:rtl w:val="true"/>
        </w:rPr>
        <w:footnoteReference w:id="1077"/>
      </w:r>
      <w:r>
        <w:rPr>
          <w:rFonts w:ascii="Amiri" w:hAnsi="Amiri" w:eastAsia="Amiri" w:cs="Amiri"/>
          <w:color w:val="111111"/>
          <w:sz w:val="28"/>
          <w:sz w:val="28"/>
          <w:szCs w:val="28"/>
          <w:rtl w:val="true"/>
          <w:lang w:bidi="ar-SA"/>
        </w:rPr>
        <w:t xml:space="preserve">وَ أَسْكَنَهُ يَوْمَ الْقِيَامَةِ عِنْدَ مُحَمَّدٍ وَ أَهْلِ بَيْتِهِ صلوات الله عليهم أجمعين </w:t>
      </w:r>
      <w:r>
        <w:rPr>
          <w:rStyle w:val="FootnoteAnchor"/>
          <w:rtl w:val="true"/>
        </w:rPr>
        <w:footnoteReference w:id="1078"/>
      </w:r>
    </w:p>
    <w:p>
      <w:pPr>
        <w:pStyle w:val="Heading5"/>
        <w:numPr>
          <w:ilvl w:val="4"/>
          <w:numId w:val="1"/>
        </w:numPr>
        <w:rPr/>
      </w:pPr>
      <w:bookmarkStart w:id="3029" w:name="__RefHeading___Toc1228382_3264237689"/>
      <w:bookmarkStart w:id="3030" w:name="_Toc1425"/>
      <w:bookmarkEnd w:id="3029"/>
      <w:r>
        <w:rPr>
          <w:rtl w:val="true"/>
        </w:rPr>
        <w:t>«</w:t>
      </w:r>
      <w:r>
        <w:rPr/>
        <w:t>30</w:t>
      </w:r>
      <w:r>
        <w:rPr>
          <w:rtl w:val="true"/>
        </w:rPr>
        <w:t>»</w:t>
      </w:r>
      <w:bookmarkEnd w:id="3030"/>
    </w:p>
    <w:p>
      <w:pPr>
        <w:pStyle w:val="BookText"/>
        <w:rPr/>
      </w:pPr>
      <w:r>
        <w:rPr>
          <w:rFonts w:ascii="Amiri" w:hAnsi="Amiri" w:eastAsia="Amiri" w:cs="Amiri"/>
          <w:color w:val="111111"/>
          <w:sz w:val="28"/>
          <w:sz w:val="28"/>
          <w:szCs w:val="28"/>
          <w:rtl w:val="true"/>
          <w:lang w:bidi="ar-SA"/>
        </w:rPr>
        <w:t>وَ عَنْهُ عليه السلام مَنْ أَدْمَنَ قِرَاءَةَ سُورَةِ لَا أُقْسِمُ وَ كَانَ يَعْمَلُ بِهَا بَعَثَهَا اللَّهُ</w:t>
      </w:r>
    </w:p>
    <w:p>
      <w:pPr>
        <w:pStyle w:val="Heading5"/>
        <w:numPr>
          <w:ilvl w:val="4"/>
          <w:numId w:val="1"/>
        </w:numPr>
        <w:rPr/>
      </w:pPr>
      <w:bookmarkStart w:id="3031" w:name="__RefHeading___Toc1228384_3264237689"/>
      <w:bookmarkStart w:id="3032" w:name="_Toc1426"/>
      <w:bookmarkEnd w:id="3031"/>
      <w:r>
        <w:rPr>
          <w:rtl w:val="true"/>
        </w:rPr>
        <w:t xml:space="preserve">روایت </w:t>
      </w:r>
      <w:r>
        <w:rPr/>
        <w:t>23</w:t>
      </w:r>
      <w:r>
        <w:rPr>
          <w:rtl w:val="true"/>
        </w:rPr>
        <w:t>.</w:t>
      </w:r>
      <w:bookmarkEnd w:id="303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واجب و نافله‌های خود مداومت کند، خداوند نامه عملش را به دست راستش می‌دهد، و در حساب بر او آسان می‌گیرد</w:t>
      </w:r>
      <w:r>
        <w:rPr>
          <w:rFonts w:eastAsia="IRNazanin" w:cs="IRNazanin"/>
          <w:color w:val="111111"/>
          <w:sz w:val="28"/>
          <w:szCs w:val="28"/>
          <w:rtl w:val="true"/>
          <w:lang w:bidi="fa-IR"/>
        </w:rPr>
        <w:t>.</w:t>
      </w:r>
      <w:r>
        <w:rPr>
          <w:rStyle w:val="FootnoteAnchor"/>
          <w:rtl w:val="true"/>
        </w:rPr>
        <w:footnoteReference w:id="1079"/>
      </w:r>
    </w:p>
    <w:p>
      <w:pPr>
        <w:pStyle w:val="Heading5"/>
        <w:numPr>
          <w:ilvl w:val="4"/>
          <w:numId w:val="1"/>
        </w:numPr>
        <w:rPr/>
      </w:pPr>
      <w:bookmarkStart w:id="3033" w:name="__RefHeading___Toc1228386_3264237689"/>
      <w:bookmarkStart w:id="3034" w:name="_Toc1427"/>
      <w:bookmarkEnd w:id="3033"/>
      <w:r>
        <w:rPr>
          <w:rtl w:val="true"/>
        </w:rPr>
        <w:t xml:space="preserve">روایت </w:t>
      </w:r>
      <w:r>
        <w:rPr/>
        <w:t>24</w:t>
      </w:r>
      <w:r>
        <w:rPr>
          <w:rtl w:val="true"/>
        </w:rPr>
        <w:t>.</w:t>
      </w:r>
      <w:bookmarkEnd w:id="303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مراقبت بر آن را ترک نکنید، زیرا این سوره در دل منافقان جای نمی‌گیرد، و روز قیامت خداوند آن را با صورتی چون صورت آدمی، به بهترین شکل و با خوشبوترین بوی می‌آورد، تا در نزدیک‌ترین جایگاه که هیچ کس از آن به خدا نزدیک‌تر نیست قرار گیرد؛ آن‌گاه به او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دنیا بر تو مراقبت داشتند و بر خواندن تو مداومت می‌کردند؟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چهره آنان سفید می‌گردد، و خداوند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دوست دارید شفاعت کنید، و آنان به قدری شفاعت می‌کنند که دیگر کسی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آنان خطاب می‌کند وارد بهشت شوید و هر کجای آن که می‌خواهید منزل گزینید</w:t>
      </w:r>
      <w:r>
        <w:rPr>
          <w:rFonts w:eastAsia="IRNazanin" w:cs="IRNazanin"/>
          <w:color w:val="111111"/>
          <w:sz w:val="28"/>
          <w:szCs w:val="28"/>
          <w:rtl w:val="true"/>
          <w:lang w:bidi="fa-IR"/>
        </w:rPr>
        <w:t>.</w:t>
      </w:r>
      <w:r>
        <w:rPr>
          <w:rStyle w:val="FootnoteAnchor"/>
          <w:rtl w:val="true"/>
        </w:rPr>
        <w:footnoteReference w:id="1080"/>
      </w:r>
    </w:p>
    <w:p>
      <w:pPr>
        <w:pStyle w:val="Heading5"/>
        <w:numPr>
          <w:ilvl w:val="4"/>
          <w:numId w:val="1"/>
        </w:numPr>
        <w:rPr/>
      </w:pPr>
      <w:bookmarkStart w:id="3035" w:name="__RefHeading___Toc1228388_3264237689"/>
      <w:bookmarkStart w:id="3036" w:name="_Toc1428"/>
      <w:bookmarkEnd w:id="3035"/>
      <w:r>
        <w:rPr>
          <w:rtl w:val="true"/>
        </w:rPr>
        <w:t xml:space="preserve">روایت </w:t>
      </w:r>
      <w:r>
        <w:rPr/>
        <w:t>25</w:t>
      </w:r>
      <w:r>
        <w:rPr>
          <w:rtl w:val="true"/>
        </w:rPr>
        <w:t>.</w:t>
      </w:r>
      <w:bookmarkEnd w:id="303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واقعه را هر شب پیش از خواب بخواند، خدا را در حالی ملاقات می‌کند که چهره‌اش مانند ماه شب چهارده می‌درخشد</w:t>
      </w:r>
      <w:r>
        <w:rPr>
          <w:rFonts w:eastAsia="IRNazanin" w:cs="IRNazanin"/>
          <w:color w:val="111111"/>
          <w:sz w:val="28"/>
          <w:szCs w:val="28"/>
          <w:rtl w:val="true"/>
          <w:lang w:bidi="fa-IR"/>
        </w:rPr>
        <w:t>.</w:t>
      </w:r>
      <w:r>
        <w:rPr>
          <w:rStyle w:val="FootnoteAnchor"/>
          <w:rtl w:val="true"/>
        </w:rPr>
        <w:footnoteReference w:id="1081"/>
      </w:r>
    </w:p>
    <w:p>
      <w:pPr>
        <w:pStyle w:val="Heading5"/>
        <w:numPr>
          <w:ilvl w:val="4"/>
          <w:numId w:val="1"/>
        </w:numPr>
        <w:rPr/>
      </w:pPr>
      <w:bookmarkStart w:id="3037" w:name="__RefHeading___Toc1228390_3264237689"/>
      <w:bookmarkStart w:id="3038" w:name="_Toc1429"/>
      <w:bookmarkEnd w:id="3037"/>
      <w:r>
        <w:rPr>
          <w:rtl w:val="true"/>
        </w:rPr>
        <w:t xml:space="preserve">روایت </w:t>
      </w:r>
      <w:r>
        <w:rPr/>
        <w:t>26</w:t>
      </w:r>
      <w:r>
        <w:rPr>
          <w:rtl w:val="true"/>
        </w:rPr>
        <w:t>.</w:t>
      </w:r>
      <w:bookmarkEnd w:id="303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تغابن را در نماز واجب خود بخواند، آن سوره در روز قیامت شفیع او خواهد بود، و به عنوان شاهدی عادل نزد خدا شهادت می‌دهد و خدا شهادت او را می‌پذیرد، و آن سوره از او جدا نمی‌شود تا وی را به بهشت در آورد</w:t>
      </w:r>
      <w:r>
        <w:rPr>
          <w:rFonts w:eastAsia="IRNazanin" w:cs="IRNazanin"/>
          <w:color w:val="111111"/>
          <w:sz w:val="28"/>
          <w:szCs w:val="28"/>
          <w:rtl w:val="true"/>
          <w:lang w:bidi="fa-IR"/>
        </w:rPr>
        <w:t>.</w:t>
      </w:r>
      <w:r>
        <w:rPr>
          <w:rStyle w:val="FootnoteAnchor"/>
          <w:rtl w:val="true"/>
        </w:rPr>
        <w:footnoteReference w:id="1082"/>
      </w:r>
    </w:p>
    <w:p>
      <w:pPr>
        <w:pStyle w:val="Heading5"/>
        <w:numPr>
          <w:ilvl w:val="4"/>
          <w:numId w:val="1"/>
        </w:numPr>
        <w:rPr/>
      </w:pPr>
      <w:bookmarkStart w:id="3039" w:name="__RefHeading___Toc1228392_3264237689"/>
      <w:bookmarkStart w:id="3040" w:name="_Toc1430"/>
      <w:bookmarkEnd w:id="3039"/>
      <w:r>
        <w:rPr>
          <w:rtl w:val="true"/>
        </w:rPr>
        <w:t xml:space="preserve">روایت </w:t>
      </w:r>
      <w:r>
        <w:rPr/>
        <w:t>27</w:t>
      </w:r>
      <w:r>
        <w:rPr>
          <w:rtl w:val="true"/>
        </w:rPr>
        <w:t>.</w:t>
      </w:r>
      <w:bookmarkEnd w:id="304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طلاق و تحریم را در نماز واجب خود بخواند، خداوند او را پناه می‌دهد از اینکه در روز قیامت از کسانی باشد که می‌ترسند و اندوهگین می‌گردند، و از آتش دوزخ در امان خواهد بود، و خداوند او را به سبب خواندن این دو سوره و مراقبت بر آنها به بهشت می‌برد، زیرا این دو سوره تعلّق به پیامبر صلی الله علیه و آله دارد</w:t>
      </w:r>
      <w:r>
        <w:rPr>
          <w:rFonts w:eastAsia="IRNazanin" w:cs="IRNazanin"/>
          <w:color w:val="111111"/>
          <w:sz w:val="28"/>
          <w:szCs w:val="28"/>
          <w:rtl w:val="true"/>
          <w:lang w:bidi="fa-IR"/>
        </w:rPr>
        <w:t>.</w:t>
      </w:r>
      <w:r>
        <w:rPr>
          <w:rStyle w:val="FootnoteAnchor"/>
          <w:rtl w:val="true"/>
        </w:rPr>
        <w:footnoteReference w:id="1083"/>
      </w:r>
    </w:p>
    <w:p>
      <w:pPr>
        <w:pStyle w:val="Heading5"/>
        <w:numPr>
          <w:ilvl w:val="4"/>
          <w:numId w:val="1"/>
        </w:numPr>
        <w:rPr/>
      </w:pPr>
      <w:bookmarkStart w:id="3041" w:name="__RefHeading___Toc1228394_3264237689"/>
      <w:bookmarkStart w:id="3042" w:name="_Toc1431"/>
      <w:bookmarkEnd w:id="3041"/>
      <w:r>
        <w:rPr>
          <w:rtl w:val="true"/>
        </w:rPr>
        <w:t xml:space="preserve">روایت </w:t>
      </w:r>
      <w:r>
        <w:rPr/>
        <w:t>28</w:t>
      </w:r>
      <w:r>
        <w:rPr>
          <w:rtl w:val="true"/>
        </w:rPr>
        <w:t>.</w:t>
      </w:r>
      <w:bookmarkEnd w:id="304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اینکه بخوابد در نماز واجب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پیوسته تا صبح در امان خدا خواهد بود، و روز قیامت نیز در امان خداست تا وارد بهشت شود</w:t>
      </w:r>
      <w:r>
        <w:rPr>
          <w:rFonts w:eastAsia="IRNazanin" w:cs="IRNazanin"/>
          <w:color w:val="111111"/>
          <w:sz w:val="28"/>
          <w:szCs w:val="28"/>
          <w:rtl w:val="true"/>
          <w:lang w:bidi="fa-IR"/>
        </w:rPr>
        <w:t>.</w:t>
      </w:r>
      <w:r>
        <w:rPr>
          <w:rStyle w:val="FootnoteAnchor"/>
          <w:rtl w:val="true"/>
        </w:rPr>
        <w:footnoteReference w:id="1084"/>
      </w:r>
    </w:p>
    <w:p>
      <w:pPr>
        <w:pStyle w:val="Heading5"/>
        <w:numPr>
          <w:ilvl w:val="4"/>
          <w:numId w:val="1"/>
        </w:numPr>
        <w:rPr/>
      </w:pPr>
      <w:bookmarkStart w:id="3043" w:name="__RefHeading___Toc1228396_3264237689"/>
      <w:bookmarkStart w:id="3044" w:name="_Toc1432"/>
      <w:bookmarkEnd w:id="3043"/>
      <w:r>
        <w:rPr>
          <w:rtl w:val="true"/>
        </w:rPr>
        <w:t xml:space="preserve">روایت </w:t>
      </w:r>
      <w:r>
        <w:rPr/>
        <w:t>29</w:t>
      </w:r>
      <w:r>
        <w:rPr>
          <w:rtl w:val="true"/>
        </w:rPr>
        <w:t>.</w:t>
      </w:r>
      <w:bookmarkEnd w:id="304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معارج را بسیار بخواند خداوند روز قیامت از او در باره گناهی که کرده است سؤال نمی‌کند،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صلی الله علیه و آله و خاندانش در بهشت جای می‌دهد</w:t>
      </w:r>
      <w:r>
        <w:rPr>
          <w:rFonts w:eastAsia="IRNazanin" w:cs="IRNazanin"/>
          <w:color w:val="111111"/>
          <w:sz w:val="28"/>
          <w:szCs w:val="28"/>
          <w:rtl w:val="true"/>
          <w:lang w:bidi="fa-IR"/>
        </w:rPr>
        <w:t>.</w:t>
      </w:r>
      <w:r>
        <w:rPr>
          <w:rStyle w:val="FootnoteAnchor"/>
          <w:rtl w:val="true"/>
        </w:rPr>
        <w:footnoteReference w:id="1085"/>
      </w:r>
    </w:p>
    <w:p>
      <w:pPr>
        <w:pStyle w:val="Heading5"/>
        <w:numPr>
          <w:ilvl w:val="4"/>
          <w:numId w:val="1"/>
        </w:numPr>
        <w:rPr/>
      </w:pPr>
      <w:bookmarkStart w:id="3045" w:name="__RefHeading___Toc1228398_3264237689"/>
      <w:bookmarkStart w:id="3046" w:name="_Toc1433"/>
      <w:bookmarkEnd w:id="3045"/>
      <w:r>
        <w:rPr>
          <w:rtl w:val="true"/>
        </w:rPr>
        <w:t xml:space="preserve">روایت </w:t>
      </w:r>
      <w:r>
        <w:rPr/>
        <w:t>30</w:t>
      </w:r>
      <w:r>
        <w:rPr>
          <w:rtl w:val="true"/>
        </w:rPr>
        <w:t>.</w:t>
      </w:r>
      <w:bookmarkEnd w:id="304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کند و به آن عمل نماید، خداوند </w:t>
      </w:r>
      <w:bookmarkStart w:id="3047" w:name="pg13885_196550"/>
    </w:p>
    <w:p>
      <w:pPr>
        <w:pStyle w:val="BookText"/>
        <w:rPr/>
      </w:pPr>
      <w:bookmarkEnd w:id="3047"/>
      <w:r>
        <w:rPr>
          <w:rFonts w:ascii="Amiri" w:hAnsi="Amiri" w:eastAsia="Amiri" w:cs="Amiri"/>
          <w:color w:val="111111"/>
          <w:sz w:val="28"/>
          <w:sz w:val="28"/>
          <w:szCs w:val="28"/>
          <w:rtl w:val="true"/>
          <w:lang w:bidi="ar-SA"/>
        </w:rPr>
        <w:t xml:space="preserve">مَعَهُ </w:t>
      </w:r>
      <w:r>
        <w:rPr>
          <w:rStyle w:val="FootnoteAnchor"/>
          <w:rtl w:val="true"/>
        </w:rPr>
        <w:footnoteReference w:id="1086"/>
      </w:r>
      <w:r>
        <w:rPr>
          <w:rFonts w:ascii="Amiri" w:hAnsi="Amiri" w:eastAsia="Amiri" w:cs="Amiri"/>
          <w:color w:val="111111"/>
          <w:sz w:val="28"/>
          <w:sz w:val="28"/>
          <w:szCs w:val="28"/>
          <w:rtl w:val="true"/>
          <w:lang w:bidi="ar-SA"/>
        </w:rPr>
        <w:t>مِنْ قَبْرِهِ فِي أَحْسَنِ صُورَةٍ تُبَشِّرُهُ وَ تَضْحَكُ فِي وَجْهِهِ حَتَّي يَجُوزَ عَلَي الصِّرَاطِ وَ الْمِيزَانِ</w:t>
      </w:r>
      <w:r>
        <w:rPr>
          <w:rFonts w:eastAsia="Amiri" w:cs="Amiri" w:ascii="Amiri" w:hAnsi="Amiri"/>
          <w:color w:val="111111"/>
          <w:sz w:val="28"/>
          <w:szCs w:val="28"/>
          <w:rtl w:val="true"/>
          <w:lang w:bidi="ar-SA"/>
        </w:rPr>
        <w:t>.</w:t>
      </w:r>
    </w:p>
    <w:p>
      <w:pPr>
        <w:pStyle w:val="Heading5"/>
        <w:numPr>
          <w:ilvl w:val="4"/>
          <w:numId w:val="1"/>
        </w:numPr>
        <w:rPr/>
      </w:pPr>
      <w:bookmarkStart w:id="3048" w:name="__RefHeading___Toc1228400_3264237689"/>
      <w:bookmarkStart w:id="3049" w:name="_Toc1434"/>
      <w:bookmarkEnd w:id="3048"/>
      <w:r>
        <w:rPr>
          <w:rtl w:val="true"/>
        </w:rPr>
        <w:t>«</w:t>
      </w:r>
      <w:r>
        <w:rPr/>
        <w:t>31</w:t>
      </w:r>
      <w:r>
        <w:rPr>
          <w:rtl w:val="true"/>
        </w:rPr>
        <w:t>»</w:t>
      </w:r>
      <w:bookmarkEnd w:id="3049"/>
    </w:p>
    <w:p>
      <w:pPr>
        <w:pStyle w:val="BookText"/>
        <w:rPr/>
      </w:pPr>
      <w:r>
        <w:rPr>
          <w:rFonts w:ascii="Amiri" w:hAnsi="Amiri" w:eastAsia="Amiri" w:cs="Amiri"/>
          <w:color w:val="111111"/>
          <w:sz w:val="28"/>
          <w:sz w:val="28"/>
          <w:szCs w:val="28"/>
          <w:rtl w:val="true"/>
          <w:lang w:bidi="ar-SA"/>
        </w:rPr>
        <w:t>وَ عَنْهُ عليه السلام مَنْ قَرَأَ وَ النَّازِعَاتِ لَمْ يَمُتْ إِلَّا رَيَّانَ وَ لَمْ يَبْعَثْهُ اللَّهُ إِلَّا رَيَّانَ وَ لَمْ يُدْخِلْهُ الْجَنَّةَ إِلَّا رَيَّانَ</w:t>
      </w:r>
      <w:r>
        <w:rPr>
          <w:rFonts w:eastAsia="Amiri" w:cs="Amiri" w:ascii="Amiri" w:hAnsi="Amiri"/>
          <w:color w:val="111111"/>
          <w:sz w:val="28"/>
          <w:szCs w:val="28"/>
          <w:rtl w:val="true"/>
          <w:lang w:bidi="ar-SA"/>
        </w:rPr>
        <w:t>.</w:t>
      </w:r>
    </w:p>
    <w:p>
      <w:pPr>
        <w:pStyle w:val="Heading5"/>
        <w:numPr>
          <w:ilvl w:val="4"/>
          <w:numId w:val="1"/>
        </w:numPr>
        <w:rPr/>
      </w:pPr>
      <w:bookmarkStart w:id="3050" w:name="__RefHeading___Toc1228402_3264237689"/>
      <w:bookmarkStart w:id="3051" w:name="_Toc1435"/>
      <w:bookmarkEnd w:id="3050"/>
      <w:r>
        <w:rPr>
          <w:rtl w:val="true"/>
        </w:rPr>
        <w:t>«</w:t>
      </w:r>
      <w:r>
        <w:rPr/>
        <w:t>32</w:t>
      </w:r>
      <w:r>
        <w:rPr>
          <w:rtl w:val="true"/>
        </w:rPr>
        <w:t>»</w:t>
      </w:r>
      <w:bookmarkEnd w:id="3051"/>
    </w:p>
    <w:p>
      <w:pPr>
        <w:pStyle w:val="BookText"/>
        <w:rPr/>
      </w:pPr>
      <w:r>
        <w:rPr>
          <w:rFonts w:ascii="Amiri" w:hAnsi="Amiri" w:eastAsia="Amiri" w:cs="Amiri"/>
          <w:color w:val="111111"/>
          <w:sz w:val="28"/>
          <w:sz w:val="28"/>
          <w:szCs w:val="28"/>
          <w:rtl w:val="true"/>
          <w:lang w:bidi="ar-SA"/>
        </w:rPr>
        <w:t>وَ عَنْهُ عليه السلام مَنْ كَانَ قِرَاءَتُهُ فِي الْفَرِيضَةِ وَيْلٌ لِلْمُطَفِّفِينَ أَعْطَاهُ اللَّهُ الْأَمْنَ يَوْمَ الْقِيَامَةِ مِنَ النَّارِ وَ لَمْ تَرَهُ وَ لَا يَرَاهَا وَ لَمْ يَمُرَّ عَلَي جِسْرِ جَهَنَّمَ وَ لَا يُحَاسَبُ يَوْمَ الْقِيَامَةِ</w:t>
      </w:r>
      <w:r>
        <w:rPr>
          <w:rFonts w:eastAsia="Amiri" w:cs="Amiri" w:ascii="Amiri" w:hAnsi="Amiri"/>
          <w:color w:val="111111"/>
          <w:sz w:val="28"/>
          <w:szCs w:val="28"/>
          <w:rtl w:val="true"/>
          <w:lang w:bidi="ar-SA"/>
        </w:rPr>
        <w:t>.</w:t>
      </w:r>
    </w:p>
    <w:p>
      <w:pPr>
        <w:pStyle w:val="Heading5"/>
        <w:numPr>
          <w:ilvl w:val="4"/>
          <w:numId w:val="1"/>
        </w:numPr>
        <w:rPr/>
      </w:pPr>
      <w:bookmarkStart w:id="3052" w:name="__RefHeading___Toc1228404_3264237689"/>
      <w:bookmarkStart w:id="3053" w:name="_Toc1436"/>
      <w:bookmarkEnd w:id="3052"/>
      <w:r>
        <w:rPr>
          <w:rtl w:val="true"/>
        </w:rPr>
        <w:t>«</w:t>
      </w:r>
      <w:r>
        <w:rPr/>
        <w:t>33</w:t>
      </w:r>
      <w:r>
        <w:rPr>
          <w:rtl w:val="true"/>
        </w:rPr>
        <w:t>»</w:t>
      </w:r>
      <w:bookmarkEnd w:id="3053"/>
    </w:p>
    <w:p>
      <w:pPr>
        <w:pStyle w:val="BookText"/>
        <w:rPr/>
      </w:pPr>
      <w:r>
        <w:rPr>
          <w:rFonts w:ascii="Amiri" w:hAnsi="Amiri" w:eastAsia="Amiri" w:cs="Amiri"/>
          <w:color w:val="111111"/>
          <w:sz w:val="28"/>
          <w:sz w:val="28"/>
          <w:szCs w:val="28"/>
          <w:rtl w:val="true"/>
          <w:lang w:bidi="ar-SA"/>
        </w:rPr>
        <w:t>وَ عَنْهُ عليه السلام مَنْ قَرَأَ سُورَةَ وَ السَّمَاءِ ذَاتِ الْبُرُوجِ فِي فَرَائِضِهِ كَانَ مَحْشَرُهُ وَ مَوْقِفُهُ مَعَ النَّبِيِّينَ وَ الْمُرْسَلِينَ</w:t>
      </w:r>
      <w:r>
        <w:rPr>
          <w:rFonts w:eastAsia="Amiri" w:cs="Amiri" w:ascii="Amiri" w:hAnsi="Amiri"/>
          <w:color w:val="111111"/>
          <w:sz w:val="28"/>
          <w:szCs w:val="28"/>
          <w:rtl w:val="true"/>
          <w:lang w:bidi="ar-SA"/>
        </w:rPr>
        <w:t>.</w:t>
      </w:r>
    </w:p>
    <w:p>
      <w:pPr>
        <w:pStyle w:val="Heading5"/>
        <w:numPr>
          <w:ilvl w:val="4"/>
          <w:numId w:val="1"/>
        </w:numPr>
        <w:rPr/>
      </w:pPr>
      <w:bookmarkStart w:id="3054" w:name="__RefHeading___Toc1228406_3264237689"/>
      <w:bookmarkStart w:id="3055" w:name="_Toc1437"/>
      <w:bookmarkEnd w:id="3054"/>
      <w:r>
        <w:rPr>
          <w:rtl w:val="true"/>
        </w:rPr>
        <w:t>«</w:t>
      </w:r>
      <w:r>
        <w:rPr/>
        <w:t>34</w:t>
      </w:r>
      <w:r>
        <w:rPr>
          <w:rtl w:val="true"/>
        </w:rPr>
        <w:t>»</w:t>
      </w:r>
      <w:bookmarkEnd w:id="3055"/>
    </w:p>
    <w:p>
      <w:pPr>
        <w:pStyle w:val="BookText"/>
        <w:rPr/>
      </w:pPr>
      <w:r>
        <w:rPr>
          <w:rFonts w:ascii="Amiri" w:hAnsi="Amiri" w:eastAsia="Amiri" w:cs="Amiri"/>
          <w:color w:val="111111"/>
          <w:sz w:val="28"/>
          <w:sz w:val="28"/>
          <w:szCs w:val="28"/>
          <w:rtl w:val="true"/>
          <w:lang w:bidi="ar-SA"/>
        </w:rPr>
        <w:t xml:space="preserve">وَ عَنْهُ عليه السلام مَنْ كَانَتْ قِرَاءَتُهُ فِي فَرَائِضِهِ وَ السَّمَاءِ وَ الطَّارِقِ كَانَ لَهُ يَوْمَ الْقِيَامَةِ عِنْدَ اللَّهِ جَاهاً وَ مَنْزِلَةً </w:t>
      </w:r>
      <w:r>
        <w:rPr>
          <w:rStyle w:val="FootnoteAnchor"/>
          <w:rtl w:val="true"/>
        </w:rPr>
        <w:footnoteReference w:id="1087"/>
      </w:r>
      <w:r>
        <w:rPr>
          <w:rFonts w:ascii="Amiri" w:hAnsi="Amiri" w:eastAsia="Amiri" w:cs="Amiri"/>
          <w:color w:val="111111"/>
          <w:sz w:val="28"/>
          <w:sz w:val="28"/>
          <w:szCs w:val="28"/>
          <w:rtl w:val="true"/>
          <w:lang w:bidi="ar-SA"/>
        </w:rPr>
        <w:t>وَ كَانَ مِنْ رُفَقَاءِ النَّبِيِّينَ وَ أَصْحَابِهِمْ فِي الْجَنَّةِ</w:t>
      </w:r>
      <w:r>
        <w:rPr>
          <w:rFonts w:eastAsia="Amiri" w:cs="Amiri" w:ascii="Amiri" w:hAnsi="Amiri"/>
          <w:color w:val="111111"/>
          <w:sz w:val="28"/>
          <w:szCs w:val="28"/>
          <w:rtl w:val="true"/>
          <w:lang w:bidi="ar-SA"/>
        </w:rPr>
        <w:t>.</w:t>
      </w:r>
    </w:p>
    <w:p>
      <w:pPr>
        <w:pStyle w:val="Heading5"/>
        <w:numPr>
          <w:ilvl w:val="4"/>
          <w:numId w:val="1"/>
        </w:numPr>
        <w:rPr/>
      </w:pPr>
      <w:bookmarkStart w:id="3056" w:name="__RefHeading___Toc1228408_3264237689"/>
      <w:bookmarkStart w:id="3057" w:name="_Toc1438"/>
      <w:bookmarkEnd w:id="3056"/>
      <w:r>
        <w:rPr>
          <w:rtl w:val="true"/>
        </w:rPr>
        <w:t>«</w:t>
      </w:r>
      <w:r>
        <w:rPr/>
        <w:t>35</w:t>
      </w:r>
      <w:r>
        <w:rPr>
          <w:rtl w:val="true"/>
        </w:rPr>
        <w:t>»</w:t>
      </w:r>
      <w:bookmarkEnd w:id="3057"/>
    </w:p>
    <w:p>
      <w:pPr>
        <w:pStyle w:val="BookText"/>
        <w:rPr/>
      </w:pPr>
      <w:r>
        <w:rPr>
          <w:rFonts w:ascii="Amiri" w:hAnsi="Amiri" w:eastAsia="Amiri" w:cs="Amiri"/>
          <w:color w:val="111111"/>
          <w:sz w:val="28"/>
          <w:sz w:val="28"/>
          <w:szCs w:val="28"/>
          <w:rtl w:val="true"/>
          <w:lang w:bidi="ar-SA"/>
        </w:rPr>
        <w:t>وَ عَنْهُ عليه السلام مَنْ قَرَأَ سُورَةَ الْأَعْلَي فِي فَرِيضَةٍ أَوْ نَافِلَةٍ قِيلَ لَهُ يَوْمَ الْقِيَامَةِ ادْخُلْ مِنْ أَيِّ أَبْوَابِ الْجَنَّةِ شِئْتَ</w:t>
      </w:r>
      <w:r>
        <w:rPr>
          <w:rFonts w:eastAsia="Amiri" w:cs="Amiri" w:ascii="Amiri" w:hAnsi="Amiri"/>
          <w:color w:val="111111"/>
          <w:sz w:val="28"/>
          <w:szCs w:val="28"/>
          <w:rtl w:val="true"/>
          <w:lang w:bidi="ar-SA"/>
        </w:rPr>
        <w:t>.</w:t>
      </w:r>
    </w:p>
    <w:p>
      <w:pPr>
        <w:pStyle w:val="Heading5"/>
        <w:numPr>
          <w:ilvl w:val="4"/>
          <w:numId w:val="1"/>
        </w:numPr>
        <w:rPr/>
      </w:pPr>
      <w:bookmarkStart w:id="3058" w:name="__RefHeading___Toc1228410_3264237689"/>
      <w:bookmarkStart w:id="3059" w:name="_Toc1439"/>
      <w:bookmarkEnd w:id="3058"/>
      <w:r>
        <w:rPr>
          <w:rtl w:val="true"/>
        </w:rPr>
        <w:t>«</w:t>
      </w:r>
      <w:r>
        <w:rPr/>
        <w:t>36</w:t>
      </w:r>
      <w:r>
        <w:rPr>
          <w:rtl w:val="true"/>
        </w:rPr>
        <w:t>»</w:t>
      </w:r>
      <w:bookmarkEnd w:id="3059"/>
    </w:p>
    <w:p>
      <w:pPr>
        <w:pStyle w:val="BookText"/>
        <w:rPr/>
      </w:pPr>
      <w:r>
        <w:rPr>
          <w:rFonts w:ascii="Amiri" w:hAnsi="Amiri" w:eastAsia="Amiri" w:cs="Amiri"/>
          <w:color w:val="111111"/>
          <w:sz w:val="28"/>
          <w:sz w:val="28"/>
          <w:szCs w:val="28"/>
          <w:rtl w:val="true"/>
          <w:lang w:bidi="ar-SA"/>
        </w:rPr>
        <w:t>وَ عَنْهُ عليه السلام مَنْ أَدْمَنَ قِرَاءَةَ الْغَاشِيَةِ فِي فَرِيضَةٍ أَوْ نَافِلَةٍ غَشَّاهُ اللَّهُ رَحْمَتَهُ فِي الدُّنْيَا وَ الْآخِرَةِ وَ آتَاهُ الْأَمْنَ يَوْمَ الْقِيَامَةِ مِنْ عَذَابِ النَّارِ</w:t>
      </w:r>
      <w:r>
        <w:rPr>
          <w:rFonts w:eastAsia="Amiri" w:cs="Amiri" w:ascii="Amiri" w:hAnsi="Amiri"/>
          <w:color w:val="111111"/>
          <w:sz w:val="28"/>
          <w:szCs w:val="28"/>
          <w:rtl w:val="true"/>
          <w:lang w:bidi="ar-SA"/>
        </w:rPr>
        <w:t>.</w:t>
      </w:r>
    </w:p>
    <w:p>
      <w:pPr>
        <w:pStyle w:val="Heading5"/>
        <w:numPr>
          <w:ilvl w:val="4"/>
          <w:numId w:val="1"/>
        </w:numPr>
        <w:rPr/>
      </w:pPr>
      <w:bookmarkStart w:id="3060" w:name="__RefHeading___Toc1228412_3264237689"/>
      <w:bookmarkStart w:id="3061" w:name="_Toc1440"/>
      <w:bookmarkEnd w:id="3060"/>
      <w:r>
        <w:rPr>
          <w:rtl w:val="true"/>
        </w:rPr>
        <w:t>«</w:t>
      </w:r>
      <w:r>
        <w:rPr/>
        <w:t>37</w:t>
      </w:r>
      <w:r>
        <w:rPr>
          <w:rtl w:val="true"/>
        </w:rPr>
        <w:t>»</w:t>
      </w:r>
      <w:bookmarkEnd w:id="3061"/>
    </w:p>
    <w:p>
      <w:pPr>
        <w:pStyle w:val="BookText"/>
        <w:rPr/>
      </w:pPr>
      <w:r>
        <w:rPr>
          <w:rFonts w:ascii="Amiri" w:hAnsi="Amiri" w:eastAsia="Amiri" w:cs="Amiri"/>
          <w:color w:val="111111"/>
          <w:sz w:val="28"/>
          <w:sz w:val="28"/>
          <w:szCs w:val="28"/>
          <w:rtl w:val="true"/>
          <w:lang w:bidi="ar-SA"/>
        </w:rPr>
        <w:t>وَ عَنْهُ عليه السلام مَنْ كَانَ قِرَاءَتُهُ فِي الْفَرِيضَةِ لَا أُقْسِمُ بِهَذَا الْبَلَدِ كَانَ فِي الْآخِرَةِ مَعْرُوفاً أَنَّ لَهُ مِنَ اللَّهِ مَكَاناً وَ كَانَ يَوْمَ الْقِيَامَةِ مِنْ رُفَقَاءِ النَّبِيِّينَ وَ الشُّهَدَاءِ وَ الصَّالِحِينَ</w:t>
      </w:r>
      <w:r>
        <w:rPr>
          <w:rFonts w:eastAsia="Amiri" w:cs="Amiri" w:ascii="Amiri" w:hAnsi="Amiri"/>
          <w:color w:val="111111"/>
          <w:sz w:val="28"/>
          <w:szCs w:val="28"/>
          <w:rtl w:val="true"/>
          <w:lang w:bidi="ar-SA"/>
        </w:rPr>
        <w:t>.</w:t>
      </w:r>
    </w:p>
    <w:p>
      <w:pPr>
        <w:pStyle w:val="Heading5"/>
        <w:numPr>
          <w:ilvl w:val="4"/>
          <w:numId w:val="1"/>
        </w:numPr>
        <w:rPr/>
      </w:pPr>
      <w:bookmarkStart w:id="3062" w:name="__RefHeading___Toc1228414_3264237689"/>
      <w:bookmarkStart w:id="3063" w:name="_Toc1441"/>
      <w:bookmarkEnd w:id="3062"/>
      <w:r>
        <w:rPr>
          <w:rtl w:val="true"/>
        </w:rPr>
        <w:t>«</w:t>
      </w:r>
      <w:r>
        <w:rPr/>
        <w:t>38</w:t>
      </w:r>
      <w:r>
        <w:rPr>
          <w:rtl w:val="true"/>
        </w:rPr>
        <w:t>»</w:t>
      </w:r>
      <w:bookmarkEnd w:id="3063"/>
    </w:p>
    <w:p>
      <w:pPr>
        <w:pStyle w:val="BookText"/>
        <w:rPr/>
      </w:pPr>
      <w:r>
        <w:rPr>
          <w:rFonts w:ascii="Amiri" w:hAnsi="Amiri" w:eastAsia="Amiri" w:cs="Amiri"/>
          <w:color w:val="111111"/>
          <w:sz w:val="28"/>
          <w:sz w:val="28"/>
          <w:szCs w:val="28"/>
          <w:rtl w:val="true"/>
          <w:lang w:bidi="ar-SA"/>
        </w:rPr>
        <w:t xml:space="preserve">وَ عَنْهُ عليه السلام مَنْ أَكْثَرَ قِرَاءَةَ وَ الشَّمْسِ وَ ضُحاها وَ اللَّيْلِ إِذا يَغْشي وَ الضُّحَي وَ أَ لَمْ نَشْرَحْ فِي يَوْمٍ أَوْ لَيْلَةٍ لَمْ يَبْقَ شَيْ‌ءٌ بِحَضْرَتِهِ إِلَّا شَهِدَ لَهُ يَوْمَ الْقِيَامَةِ حَتَّي شَعْرُهُ وَ بَشَرُهُ وَ لَحْمُهُ وَ دَمُهُ وَ عُرُوقُهُ وَ عَصَبُهُ وَ عِظَامُهُ وَ جَمِيعُ مَا أَقَلَّتِ الْأَرْضُ </w:t>
      </w:r>
      <w:r>
        <w:rPr>
          <w:rStyle w:val="FootnoteAnchor"/>
          <w:rtl w:val="true"/>
        </w:rPr>
        <w:footnoteReference w:id="1088"/>
      </w:r>
      <w:r>
        <w:rPr>
          <w:rFonts w:ascii="Amiri" w:hAnsi="Amiri" w:eastAsia="Amiri" w:cs="Amiri"/>
          <w:color w:val="111111"/>
          <w:sz w:val="28"/>
          <w:sz w:val="28"/>
          <w:szCs w:val="28"/>
          <w:rtl w:val="true"/>
          <w:lang w:bidi="ar-SA"/>
        </w:rPr>
        <w:t>مِنْهُ</w:t>
      </w:r>
    </w:p>
    <w:p>
      <w:pPr>
        <w:pStyle w:val="BookText"/>
        <w:rPr/>
      </w:pPr>
      <w:r>
        <w:rPr>
          <w:rFonts w:ascii="IRNazanin" w:hAnsi="IRNazanin" w:eastAsia="IRNazanin"/>
          <w:color w:val="111111"/>
          <w:sz w:val="28"/>
          <w:sz w:val="28"/>
          <w:szCs w:val="28"/>
          <w:rtl w:val="true"/>
          <w:lang w:bidi="fa-IR"/>
        </w:rPr>
        <w:t>او را در زیباترین چهره با پیامبر صلی الله علیه و آله از قبر بر می‌انگیزد، و به او نوید می‌دهد، و به رویش لبخند می‌زند تا از صراط بگذرد و میزان را پشت سر بگذارد</w:t>
      </w:r>
      <w:r>
        <w:rPr>
          <w:rFonts w:eastAsia="IRNazanin" w:cs="IRNazanin"/>
          <w:color w:val="111111"/>
          <w:sz w:val="28"/>
          <w:szCs w:val="28"/>
          <w:rtl w:val="true"/>
          <w:lang w:bidi="fa-IR"/>
        </w:rPr>
        <w:t>.</w:t>
      </w:r>
      <w:r>
        <w:rPr>
          <w:rStyle w:val="FootnoteAnchor"/>
          <w:rtl w:val="true"/>
        </w:rPr>
        <w:footnoteReference w:id="1089"/>
      </w:r>
    </w:p>
    <w:p>
      <w:pPr>
        <w:pStyle w:val="Heading5"/>
        <w:numPr>
          <w:ilvl w:val="4"/>
          <w:numId w:val="1"/>
        </w:numPr>
        <w:rPr/>
      </w:pPr>
      <w:bookmarkStart w:id="3064" w:name="__RefHeading___Toc1228416_3264237689"/>
      <w:bookmarkStart w:id="3065" w:name="_Toc1442"/>
      <w:bookmarkEnd w:id="3064"/>
      <w:r>
        <w:rPr>
          <w:rtl w:val="true"/>
        </w:rPr>
        <w:t xml:space="preserve">روایت </w:t>
      </w:r>
      <w:r>
        <w:rPr/>
        <w:t>31</w:t>
      </w:r>
      <w:r>
        <w:rPr>
          <w:rtl w:val="true"/>
        </w:rPr>
        <w:t>.</w:t>
      </w:r>
      <w:bookmarkEnd w:id="306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سیراب می‌میرد، و خدا او را سیراب بر می‌انگیزد، و سیراب به بهشتش در می‌آورد</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Heading5"/>
        <w:numPr>
          <w:ilvl w:val="4"/>
          <w:numId w:val="1"/>
        </w:numPr>
        <w:rPr/>
      </w:pPr>
      <w:bookmarkStart w:id="3066" w:name="__RefHeading___Toc1228418_3264237689"/>
      <w:bookmarkStart w:id="3067" w:name="_Toc1443"/>
      <w:bookmarkEnd w:id="3066"/>
      <w:r>
        <w:rPr>
          <w:rtl w:val="true"/>
        </w:rPr>
        <w:t xml:space="preserve">روایت </w:t>
      </w:r>
      <w:r>
        <w:rPr/>
        <w:t>32</w:t>
      </w:r>
      <w:r>
        <w:rPr>
          <w:rtl w:val="true"/>
        </w:rPr>
        <w:t>.</w:t>
      </w:r>
      <w:bookmarkEnd w:id="306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بخواند، خداوند او را در روز قیامت از آتش دوزخ ایمنی می‌بخشد، به گونه‌ای که نه آتش او را می‌بیند و نه او آتش را، و از پلی که روی جهنم است عبور نمی‌کند، و روز قیامت مورد محاسبه قرار نمی‌گیرد</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Heading5"/>
        <w:numPr>
          <w:ilvl w:val="4"/>
          <w:numId w:val="1"/>
        </w:numPr>
        <w:rPr/>
      </w:pPr>
      <w:bookmarkStart w:id="3068" w:name="__RefHeading___Toc1228420_3264237689"/>
      <w:bookmarkStart w:id="3069" w:name="_Toc1444"/>
      <w:bookmarkEnd w:id="3068"/>
      <w:r>
        <w:rPr>
          <w:rtl w:val="true"/>
        </w:rPr>
        <w:t xml:space="preserve">روایت </w:t>
      </w:r>
      <w:r>
        <w:rPr/>
        <w:t>33</w:t>
      </w:r>
      <w:r>
        <w:rPr>
          <w:rtl w:val="true"/>
        </w:rPr>
        <w:t>.</w:t>
      </w:r>
      <w:bookmarkEnd w:id="306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واجب خود بخواند، حشر و نشر و جایگاه او با پیامبران و رسولان و شایستگان خواهد بود</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Heading5"/>
        <w:numPr>
          <w:ilvl w:val="4"/>
          <w:numId w:val="1"/>
        </w:numPr>
        <w:rPr/>
      </w:pPr>
      <w:bookmarkStart w:id="3070" w:name="__RefHeading___Toc1228422_3264237689"/>
      <w:bookmarkStart w:id="3071" w:name="_Toc1445"/>
      <w:bookmarkEnd w:id="3070"/>
      <w:r>
        <w:rPr>
          <w:rtl w:val="true"/>
        </w:rPr>
        <w:t xml:space="preserve">روایت </w:t>
      </w:r>
      <w:r>
        <w:rPr/>
        <w:t>34</w:t>
      </w:r>
      <w:r>
        <w:rPr>
          <w:rtl w:val="true"/>
        </w:rPr>
        <w:t>.</w:t>
      </w:r>
      <w:bookmarkEnd w:id="307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نمازهای واجب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و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روز قیامت نزد خدا مقام و منزلتی بزرگ خواهد داشت، و در بهشت از همنشینان پیامبران و یارانشان خواهد بود</w:t>
      </w:r>
      <w:r>
        <w:rPr>
          <w:rFonts w:eastAsia="IRNazanin" w:cs="IRNazanin"/>
          <w:color w:val="111111"/>
          <w:sz w:val="28"/>
          <w:szCs w:val="28"/>
          <w:rtl w:val="true"/>
          <w:lang w:bidi="fa-IR"/>
        </w:rPr>
        <w:t>.</w:t>
      </w:r>
      <w:r>
        <w:rPr>
          <w:rStyle w:val="FootnoteAnchor"/>
          <w:rtl w:val="true"/>
        </w:rPr>
        <w:footnoteReference w:id="1093"/>
      </w:r>
    </w:p>
    <w:p>
      <w:pPr>
        <w:pStyle w:val="Heading5"/>
        <w:numPr>
          <w:ilvl w:val="4"/>
          <w:numId w:val="1"/>
        </w:numPr>
        <w:rPr/>
      </w:pPr>
      <w:bookmarkStart w:id="3072" w:name="__RefHeading___Toc1228424_3264237689"/>
      <w:bookmarkStart w:id="3073" w:name="_Toc1446"/>
      <w:bookmarkEnd w:id="3072"/>
      <w:r>
        <w:rPr>
          <w:rtl w:val="true"/>
        </w:rPr>
        <w:t xml:space="preserve">روایت </w:t>
      </w:r>
      <w:r>
        <w:rPr/>
        <w:t>35</w:t>
      </w:r>
      <w:r>
        <w:rPr>
          <w:rtl w:val="true"/>
        </w:rPr>
        <w:t>.</w:t>
      </w:r>
      <w:bookmarkEnd w:id="307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 واجب یا نافله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روز قیامت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از درهای بهشت که می‌خواهی، به خواست خدا وارد شو</w:t>
      </w:r>
      <w:r>
        <w:rPr>
          <w:rFonts w:eastAsia="IRNazanin" w:cs="IRNazanin"/>
          <w:color w:val="111111"/>
          <w:sz w:val="28"/>
          <w:szCs w:val="28"/>
          <w:rtl w:val="true"/>
          <w:lang w:bidi="fa-IR"/>
        </w:rPr>
        <w:t>.</w:t>
      </w:r>
      <w:r>
        <w:rPr>
          <w:rStyle w:val="FootnoteAnchor"/>
          <w:rtl w:val="true"/>
        </w:rPr>
        <w:footnoteReference w:id="1094"/>
      </w:r>
    </w:p>
    <w:p>
      <w:pPr>
        <w:pStyle w:val="Heading5"/>
        <w:numPr>
          <w:ilvl w:val="4"/>
          <w:numId w:val="1"/>
        </w:numPr>
        <w:rPr/>
      </w:pPr>
      <w:bookmarkStart w:id="3074" w:name="__RefHeading___Toc1228426_3264237689"/>
      <w:bookmarkStart w:id="3075" w:name="_Toc1447"/>
      <w:bookmarkEnd w:id="3074"/>
      <w:r>
        <w:rPr>
          <w:rtl w:val="true"/>
        </w:rPr>
        <w:t xml:space="preserve">روایت </w:t>
      </w:r>
      <w:r>
        <w:rPr/>
        <w:t>36</w:t>
      </w:r>
      <w:r>
        <w:rPr>
          <w:rtl w:val="true"/>
        </w:rPr>
        <w:t>.</w:t>
      </w:r>
      <w:bookmarkEnd w:id="307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اتیک حدیث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یا نافله مداومت کند، خداوند او را در دنیا و آخرت به رحمت خود می‌پوشاند، و روز قیامت ایمنی از عذاب آتش دوزخ را به او می‌بخشد</w:t>
      </w:r>
      <w:r>
        <w:rPr>
          <w:rFonts w:eastAsia="IRNazanin" w:cs="IRNazanin"/>
          <w:color w:val="111111"/>
          <w:sz w:val="28"/>
          <w:szCs w:val="28"/>
          <w:rtl w:val="true"/>
          <w:lang w:bidi="fa-IR"/>
        </w:rPr>
        <w:t>.</w:t>
      </w:r>
      <w:r>
        <w:rPr>
          <w:rStyle w:val="FootnoteAnchor"/>
          <w:rtl w:val="true"/>
        </w:rPr>
        <w:footnoteReference w:id="1095"/>
      </w:r>
    </w:p>
    <w:p>
      <w:pPr>
        <w:pStyle w:val="Heading5"/>
        <w:numPr>
          <w:ilvl w:val="4"/>
          <w:numId w:val="1"/>
        </w:numPr>
        <w:rPr/>
      </w:pPr>
      <w:bookmarkStart w:id="3076" w:name="__RefHeading___Toc1228428_3264237689"/>
      <w:bookmarkStart w:id="3077" w:name="_Toc1448"/>
      <w:bookmarkEnd w:id="3076"/>
      <w:r>
        <w:rPr>
          <w:rtl w:val="true"/>
        </w:rPr>
        <w:t xml:space="preserve">روایت </w:t>
      </w:r>
      <w:r>
        <w:rPr/>
        <w:t>37</w:t>
      </w:r>
      <w:r>
        <w:rPr>
          <w:rtl w:val="true"/>
        </w:rPr>
        <w:t>.</w:t>
      </w:r>
      <w:bookmarkEnd w:id="307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 واجب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آخرت معروف خواهد شد که از شایستگان است، و در روز قیامت از همنشینان پیامبران و شهیدان و صالحان خواهد بود</w:t>
      </w:r>
      <w:r>
        <w:rPr>
          <w:rFonts w:eastAsia="IRNazanin" w:cs="IRNazanin"/>
          <w:color w:val="111111"/>
          <w:sz w:val="28"/>
          <w:szCs w:val="28"/>
          <w:rtl w:val="true"/>
          <w:lang w:bidi="fa-IR"/>
        </w:rPr>
        <w:t>.</w:t>
      </w:r>
      <w:r>
        <w:rPr>
          <w:rStyle w:val="FootnoteAnchor"/>
          <w:rtl w:val="true"/>
        </w:rPr>
        <w:footnoteReference w:id="1096"/>
      </w:r>
    </w:p>
    <w:p>
      <w:pPr>
        <w:pStyle w:val="Heading5"/>
        <w:numPr>
          <w:ilvl w:val="4"/>
          <w:numId w:val="1"/>
        </w:numPr>
        <w:rPr/>
      </w:pPr>
      <w:bookmarkStart w:id="3078" w:name="__RefHeading___Toc1228430_3264237689"/>
      <w:bookmarkStart w:id="3079" w:name="_Toc1449"/>
      <w:bookmarkEnd w:id="3078"/>
      <w:r>
        <w:rPr>
          <w:rtl w:val="true"/>
        </w:rPr>
        <w:t xml:space="preserve">روایت </w:t>
      </w:r>
      <w:r>
        <w:rPr/>
        <w:t>38</w:t>
      </w:r>
      <w:r>
        <w:rPr>
          <w:rtl w:val="true"/>
        </w:rPr>
        <w:t>.</w:t>
      </w:r>
      <w:bookmarkEnd w:id="307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اذا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یا شب بسیار بخواند، هر چیزی که نزد اوست روز قیامت به نفع وی گواهی خواهد داد، حتی مو و پوست و گوشت و خون و رگها و اعصاب و استخوانها و تمام آنچه زمین از اعضای او بر پشت گرفته است به نفع او گواهی خواهند داد، </w:t>
      </w:r>
      <w:bookmarkStart w:id="3080" w:name="pg13885_196551"/>
    </w:p>
    <w:p>
      <w:pPr>
        <w:pStyle w:val="BookText"/>
        <w:rPr/>
      </w:pPr>
      <w:bookmarkEnd w:id="3080"/>
      <w:r>
        <w:rPr>
          <w:rFonts w:ascii="Amiri" w:hAnsi="Amiri" w:eastAsia="Amiri" w:cs="Amiri"/>
          <w:color w:val="111111"/>
          <w:sz w:val="28"/>
          <w:sz w:val="28"/>
          <w:szCs w:val="28"/>
          <w:rtl w:val="true"/>
          <w:lang w:bidi="ar-SA"/>
        </w:rPr>
        <w:t xml:space="preserve">وَ يَقُولُ الرَّبُّ تَبَارَكَ وَ تَعَالَي قَبِلْتُ شَهَادَتَكُمْ لِعَبْدِي وَ أَجَزْتُهَا لَهُ </w:t>
      </w:r>
      <w:r>
        <w:rPr>
          <w:rStyle w:val="FootnoteAnchor"/>
          <w:rtl w:val="true"/>
        </w:rPr>
        <w:footnoteReference w:id="1097"/>
      </w:r>
      <w:r>
        <w:rPr>
          <w:rFonts w:ascii="Amiri" w:hAnsi="Amiri" w:eastAsia="Amiri" w:cs="Amiri"/>
          <w:color w:val="111111"/>
          <w:sz w:val="28"/>
          <w:sz w:val="28"/>
          <w:szCs w:val="28"/>
          <w:rtl w:val="true"/>
          <w:lang w:bidi="ar-SA"/>
        </w:rPr>
        <w:t>انْطَلِقُوا بِهِ إِلَي جِنَانِي حَتَّي يَتَخَيَّرَ مِنْهَا حَيْثُ مَا أَحَبَّ فَأَعْطُوهُ إِيَّاهَا مِنْ غَيْرِ مَنٍّ مِنِّي وَ لَكِنْ رَحْمَةً مِنِّي وَ فَضْلًا مِنِّي عَلَيْهِ فَهَنِيئاً هَنِيئاً لِعَبْدِي</w:t>
      </w:r>
      <w:r>
        <w:rPr>
          <w:rFonts w:eastAsia="Amiri" w:cs="Amiri" w:ascii="Amiri" w:hAnsi="Amiri"/>
          <w:color w:val="111111"/>
          <w:sz w:val="28"/>
          <w:szCs w:val="28"/>
          <w:rtl w:val="true"/>
          <w:lang w:bidi="ar-SA"/>
        </w:rPr>
        <w:t>.</w:t>
      </w:r>
    </w:p>
    <w:p>
      <w:pPr>
        <w:pStyle w:val="Heading5"/>
        <w:numPr>
          <w:ilvl w:val="4"/>
          <w:numId w:val="1"/>
        </w:numPr>
        <w:rPr/>
      </w:pPr>
      <w:bookmarkStart w:id="3081" w:name="__RefHeading___Toc1228432_3264237689"/>
      <w:bookmarkStart w:id="3082" w:name="_Toc1450"/>
      <w:bookmarkEnd w:id="3081"/>
      <w:r>
        <w:rPr>
          <w:rtl w:val="true"/>
        </w:rPr>
        <w:t>«</w:t>
      </w:r>
      <w:r>
        <w:rPr/>
        <w:t>39</w:t>
      </w:r>
      <w:r>
        <w:rPr>
          <w:rtl w:val="true"/>
        </w:rPr>
        <w:t>»</w:t>
      </w:r>
      <w:bookmarkEnd w:id="3082"/>
    </w:p>
    <w:p>
      <w:pPr>
        <w:pStyle w:val="BookText"/>
        <w:rPr/>
      </w:pPr>
      <w:r>
        <w:rPr>
          <w:rFonts w:ascii="Amiri" w:hAnsi="Amiri" w:eastAsia="Amiri" w:cs="Amiri"/>
          <w:color w:val="111111"/>
          <w:sz w:val="28"/>
          <w:sz w:val="28"/>
          <w:szCs w:val="28"/>
          <w:rtl w:val="true"/>
          <w:lang w:bidi="ar-SA"/>
        </w:rPr>
        <w:t>وَ عَنْهُ عليه السلام مَنْ قَرَأَ وَ الْعَادِيَاتِ وَ أَدْمَنَ قِرَاءَتَهَا بَعَثَهُ اللَّهُ مَعَ أَمِيرِ الْمُؤْمِنِينَ يَوْمَ الْقِيَامَةِ خَاصَّةً وَ كَانَ فِي حَجْرِهِ وَ رُفَقَائِهِ</w:t>
      </w:r>
      <w:r>
        <w:rPr>
          <w:rFonts w:eastAsia="Amiri" w:cs="Amiri" w:ascii="Amiri" w:hAnsi="Amiri"/>
          <w:color w:val="111111"/>
          <w:sz w:val="28"/>
          <w:szCs w:val="28"/>
          <w:rtl w:val="true"/>
          <w:lang w:bidi="ar-SA"/>
        </w:rPr>
        <w:t>.</w:t>
      </w:r>
    </w:p>
    <w:p>
      <w:pPr>
        <w:pStyle w:val="Heading5"/>
        <w:numPr>
          <w:ilvl w:val="4"/>
          <w:numId w:val="1"/>
        </w:numPr>
        <w:rPr/>
      </w:pPr>
      <w:bookmarkStart w:id="3083" w:name="__RefHeading___Toc1228434_3264237689"/>
      <w:bookmarkStart w:id="3084" w:name="_Toc1451"/>
      <w:bookmarkEnd w:id="3083"/>
      <w:r>
        <w:rPr>
          <w:rtl w:val="true"/>
        </w:rPr>
        <w:t>«</w:t>
      </w:r>
      <w:r>
        <w:rPr/>
        <w:t>40</w:t>
      </w:r>
      <w:r>
        <w:rPr>
          <w:rtl w:val="true"/>
        </w:rPr>
        <w:t>»</w:t>
      </w:r>
      <w:bookmarkEnd w:id="3084"/>
    </w:p>
    <w:p>
      <w:pPr>
        <w:pStyle w:val="BookText"/>
        <w:rPr/>
      </w:pPr>
      <w:r>
        <w:rPr>
          <w:rFonts w:ascii="Amiri" w:hAnsi="Amiri" w:eastAsia="Amiri" w:cs="Amiri"/>
          <w:color w:val="111111"/>
          <w:sz w:val="28"/>
          <w:sz w:val="28"/>
          <w:szCs w:val="28"/>
          <w:rtl w:val="true"/>
          <w:lang w:bidi="ar-SA"/>
        </w:rPr>
        <w:t>وَ عَنْ أَبِي جَعْفَرٍ عليه السلام مَنْ أَكْثَرَ مِنْ قِرَاءَةِ الْقَارِعَةِ آمَنَهُ اللَّهُ مِنْ قَيْحِ جَهَنَّمَ يَوْمَ الْقِيَامَةِ</w:t>
      </w:r>
      <w:r>
        <w:rPr>
          <w:rFonts w:eastAsia="Amiri" w:cs="Amiri" w:ascii="Amiri" w:hAnsi="Amiri"/>
          <w:color w:val="111111"/>
          <w:sz w:val="28"/>
          <w:szCs w:val="28"/>
          <w:rtl w:val="true"/>
          <w:lang w:bidi="ar-SA"/>
        </w:rPr>
        <w:t>.</w:t>
      </w:r>
    </w:p>
    <w:p>
      <w:pPr>
        <w:pStyle w:val="Heading5"/>
        <w:numPr>
          <w:ilvl w:val="4"/>
          <w:numId w:val="1"/>
        </w:numPr>
        <w:rPr/>
      </w:pPr>
      <w:bookmarkStart w:id="3085" w:name="__RefHeading___Toc1228436_3264237689"/>
      <w:bookmarkStart w:id="3086" w:name="_Toc1452"/>
      <w:bookmarkEnd w:id="3085"/>
      <w:r>
        <w:rPr>
          <w:rtl w:val="true"/>
        </w:rPr>
        <w:t>«</w:t>
      </w:r>
      <w:r>
        <w:rPr/>
        <w:t>41</w:t>
      </w:r>
      <w:r>
        <w:rPr>
          <w:rtl w:val="true"/>
        </w:rPr>
        <w:t>»</w:t>
      </w:r>
      <w:bookmarkEnd w:id="3086"/>
    </w:p>
    <w:p>
      <w:pPr>
        <w:pStyle w:val="BookText"/>
        <w:rPr/>
      </w:pPr>
      <w:r>
        <w:rPr>
          <w:rFonts w:ascii="Amiri" w:hAnsi="Amiri" w:eastAsia="Amiri" w:cs="Amiri"/>
          <w:color w:val="111111"/>
          <w:sz w:val="28"/>
          <w:sz w:val="28"/>
          <w:szCs w:val="28"/>
          <w:rtl w:val="true"/>
          <w:lang w:bidi="ar-SA"/>
        </w:rPr>
        <w:t>وَ عَنْ أَبِي عَبْدِ اللَّهِ عليه السلام مَنْ قَرَأَ سُورَةَ الْعَصْرِ فِي نَوَافِلِهِ بَعَثَهُ اللَّهُ يَوْمَ الْقِيَامَةِ مُشْرِقاً وَجْهُهُ ضَاحِكاً سِنُّهُ قَرِيراً عَيْنُهُ حَتَّي يَدْخُلَ الْجَنَّةَ</w:t>
      </w:r>
      <w:r>
        <w:rPr>
          <w:rFonts w:eastAsia="Amiri" w:cs="Amiri" w:ascii="Amiri" w:hAnsi="Amiri"/>
          <w:color w:val="111111"/>
          <w:sz w:val="28"/>
          <w:szCs w:val="28"/>
          <w:rtl w:val="true"/>
          <w:lang w:bidi="ar-SA"/>
        </w:rPr>
        <w:t>.</w:t>
      </w:r>
    </w:p>
    <w:p>
      <w:pPr>
        <w:pStyle w:val="Heading5"/>
        <w:numPr>
          <w:ilvl w:val="4"/>
          <w:numId w:val="1"/>
        </w:numPr>
        <w:rPr/>
      </w:pPr>
      <w:bookmarkStart w:id="3087" w:name="__RefHeading___Toc1228438_3264237689"/>
      <w:bookmarkStart w:id="3088" w:name="_Toc1453"/>
      <w:bookmarkEnd w:id="3087"/>
      <w:r>
        <w:rPr>
          <w:rtl w:val="true"/>
        </w:rPr>
        <w:t>«</w:t>
      </w:r>
      <w:r>
        <w:rPr/>
        <w:t>42</w:t>
      </w:r>
      <w:r>
        <w:rPr>
          <w:rtl w:val="true"/>
        </w:rPr>
        <w:t>»</w:t>
      </w:r>
      <w:bookmarkEnd w:id="3088"/>
    </w:p>
    <w:p>
      <w:pPr>
        <w:pStyle w:val="BookText"/>
        <w:rPr/>
      </w:pPr>
      <w:r>
        <w:rPr>
          <w:rFonts w:ascii="Amiri" w:hAnsi="Amiri" w:eastAsia="Amiri" w:cs="Amiri"/>
          <w:color w:val="111111"/>
          <w:sz w:val="28"/>
          <w:sz w:val="28"/>
          <w:szCs w:val="28"/>
          <w:rtl w:val="true"/>
          <w:lang w:bidi="ar-SA"/>
        </w:rPr>
        <w:t>وَ عَنْهُ عليه السلام مَنْ قَرَأَ فِي فَرَائِضِهِ أَ لَمْ تَرَ كَيْفَ شَهِدَ لَهُ يَوْمَ الْقِيَامَةِ كُلُّ سَهْلٍ وَ جَبَلٍ وَ مَدَرٍ أَنَّهُ كَانَ مِنَ الصَّالِحِينَ وَ يُنَادَي لَهُ يَوْمَ الْقِيَامَةِ صَدَقْتُمْ عَلَي عَبْدِي قُبِلَتْ شَهَادَتُكُمْ لَهُ وَ عَلَيْهِ أَدْخِلُوا عَبْدِيَ الْجَنَّةَ وَ لَا تُحَاسِبُوهُ فَإِنَّهُ مِمَّنْ أُحِبُّهُ وَ أُحِبُّ عَمَلَهُ</w:t>
      </w:r>
      <w:r>
        <w:rPr>
          <w:rFonts w:eastAsia="Amiri" w:cs="Amiri" w:ascii="Amiri" w:hAnsi="Amiri"/>
          <w:color w:val="111111"/>
          <w:sz w:val="28"/>
          <w:szCs w:val="28"/>
          <w:rtl w:val="true"/>
          <w:lang w:bidi="ar-SA"/>
        </w:rPr>
        <w:t>.</w:t>
      </w:r>
    </w:p>
    <w:p>
      <w:pPr>
        <w:pStyle w:val="Heading5"/>
        <w:numPr>
          <w:ilvl w:val="4"/>
          <w:numId w:val="1"/>
        </w:numPr>
        <w:rPr/>
      </w:pPr>
      <w:bookmarkStart w:id="3089" w:name="__RefHeading___Toc1228440_3264237689"/>
      <w:bookmarkStart w:id="3090" w:name="_Toc1454"/>
      <w:bookmarkEnd w:id="3089"/>
      <w:r>
        <w:rPr>
          <w:rtl w:val="true"/>
        </w:rPr>
        <w:t>«</w:t>
      </w:r>
      <w:r>
        <w:rPr/>
        <w:t>43</w:t>
      </w:r>
      <w:r>
        <w:rPr>
          <w:rtl w:val="true"/>
        </w:rPr>
        <w:t>»</w:t>
      </w:r>
      <w:bookmarkEnd w:id="3090"/>
    </w:p>
    <w:p>
      <w:pPr>
        <w:pStyle w:val="BookText"/>
        <w:rPr/>
      </w:pPr>
      <w:r>
        <w:rPr>
          <w:rFonts w:ascii="Amiri" w:hAnsi="Amiri" w:eastAsia="Amiri" w:cs="Amiri"/>
          <w:color w:val="111111"/>
          <w:sz w:val="28"/>
          <w:sz w:val="28"/>
          <w:szCs w:val="28"/>
          <w:rtl w:val="true"/>
          <w:lang w:bidi="ar-SA"/>
        </w:rPr>
        <w:t>وَ عَنْهُ عليه السلام مَنْ أَكْثَرَ قِرَاءَةَ لِإِيلَافِ قُرَيْشٍ بَعَثَهُ اللَّهُ يَوْمَ الْقِيَامَةِ عَلَي مَرْكَبٍ مِنْ مَرَاكِبِ الْجَنَّةِ حَتَّي يَقْعُدَ عَلَي مَوَائِدِ النُّورِ يَوْمَ الْقِيَامَةِ</w:t>
      </w:r>
      <w:r>
        <w:rPr>
          <w:rFonts w:eastAsia="Amiri" w:cs="Amiri" w:ascii="Amiri" w:hAnsi="Amiri"/>
          <w:color w:val="111111"/>
          <w:sz w:val="28"/>
          <w:szCs w:val="28"/>
          <w:rtl w:val="true"/>
          <w:lang w:bidi="ar-SA"/>
        </w:rPr>
        <w:t>.</w:t>
      </w:r>
    </w:p>
    <w:p>
      <w:pPr>
        <w:pStyle w:val="Heading5"/>
        <w:numPr>
          <w:ilvl w:val="4"/>
          <w:numId w:val="1"/>
        </w:numPr>
        <w:rPr/>
      </w:pPr>
      <w:bookmarkStart w:id="3091" w:name="__RefHeading___Toc1228442_3264237689"/>
      <w:bookmarkStart w:id="3092" w:name="_Toc1455"/>
      <w:bookmarkEnd w:id="3091"/>
      <w:r>
        <w:rPr>
          <w:rtl w:val="true"/>
        </w:rPr>
        <w:t>«</w:t>
      </w:r>
      <w:r>
        <w:rPr/>
        <w:t>44</w:t>
      </w:r>
      <w:r>
        <w:rPr>
          <w:rtl w:val="true"/>
        </w:rPr>
        <w:t>»</w:t>
      </w:r>
      <w:bookmarkEnd w:id="3092"/>
    </w:p>
    <w:p>
      <w:pPr>
        <w:pStyle w:val="BookText"/>
        <w:rPr/>
      </w:pPr>
      <w:r>
        <w:rPr>
          <w:rFonts w:ascii="Amiri" w:hAnsi="Amiri" w:eastAsia="Amiri" w:cs="Amiri"/>
          <w:color w:val="111111"/>
          <w:sz w:val="28"/>
          <w:sz w:val="28"/>
          <w:szCs w:val="28"/>
          <w:rtl w:val="true"/>
          <w:lang w:bidi="ar-SA"/>
        </w:rPr>
        <w:t xml:space="preserve">وَ عَنْهُ عليه السلام مَنْ قَرَأَ أَ رَأَيْتَ الَّذِي يُكَذِّبُ بِالدِّينِ فِي فَرَائِضِهِ وَ نَوَافِلِهِ كَانَ فِيمَنْ قَبِلَ اللَّهُ صَلَاتَهُ وَ صِيَامَهُ وَ لَمْ يُحَاسِبْهُ بِمَا كَانَ مِنْهُ فِي الدُّنْيَا </w:t>
      </w:r>
      <w:r>
        <w:rPr>
          <w:rStyle w:val="FootnoteAnchor"/>
          <w:rtl w:val="true"/>
        </w:rPr>
        <w:footnoteReference w:id="1098"/>
      </w:r>
    </w:p>
    <w:p>
      <w:pPr>
        <w:pStyle w:val="Heading5"/>
        <w:numPr>
          <w:ilvl w:val="4"/>
          <w:numId w:val="1"/>
        </w:numPr>
        <w:rPr/>
      </w:pPr>
      <w:bookmarkStart w:id="3093" w:name="__RefHeading___Toc1228444_3264237689"/>
      <w:bookmarkStart w:id="3094" w:name="_Toc1456"/>
      <w:bookmarkEnd w:id="3093"/>
      <w:r>
        <w:rPr>
          <w:rtl w:val="true"/>
        </w:rPr>
        <w:t>«</w:t>
      </w:r>
      <w:r>
        <w:rPr/>
        <w:t>45</w:t>
      </w:r>
      <w:r>
        <w:rPr>
          <w:rtl w:val="true"/>
        </w:rPr>
        <w:t>»</w:t>
      </w:r>
      <w:bookmarkEnd w:id="3094"/>
    </w:p>
    <w:p>
      <w:pPr>
        <w:pStyle w:val="BookText"/>
        <w:rPr/>
      </w:pPr>
      <w:r>
        <w:rPr>
          <w:rFonts w:ascii="Amiri" w:hAnsi="Amiri" w:eastAsia="Amiri" w:cs="Amiri"/>
          <w:color w:val="111111"/>
          <w:sz w:val="28"/>
          <w:sz w:val="28"/>
          <w:szCs w:val="28"/>
          <w:rtl w:val="true"/>
          <w:lang w:bidi="ar-SA"/>
        </w:rPr>
        <w:t>وَ عَنْهُ عليه السلام مَنْ قَرَأَ إِنَّا أَعْطَيْناكَ الْكَوْثَرَ فِي فَرَائِضِهِ وَ نَوَافِلِهِ سَقَاهُ اللَّهُ مِنَ الْكَوْثَرِ يَوْمَ الْقِيَامَةِ وَ كَانَ مُحَدَّثُهُ عِنْدَ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095" w:name="__RefHeading___Toc1228446_3264237689"/>
      <w:bookmarkStart w:id="3096" w:name="_Toc1457"/>
      <w:bookmarkEnd w:id="3095"/>
      <w:r>
        <w:rPr>
          <w:rtl w:val="true"/>
        </w:rPr>
        <w:t>«</w:t>
      </w:r>
      <w:r>
        <w:rPr/>
        <w:t>46</w:t>
      </w:r>
      <w:r>
        <w:rPr>
          <w:rtl w:val="true"/>
        </w:rPr>
        <w:t>»</w:t>
      </w:r>
      <w:bookmarkEnd w:id="3096"/>
    </w:p>
    <w:p>
      <w:pPr>
        <w:pStyle w:val="BookText"/>
        <w:rPr/>
      </w:pPr>
      <w:r>
        <w:rPr>
          <w:rFonts w:ascii="Amiri" w:hAnsi="Amiri" w:eastAsia="Amiri" w:cs="Amiri"/>
          <w:color w:val="111111"/>
          <w:sz w:val="28"/>
          <w:sz w:val="28"/>
          <w:szCs w:val="28"/>
          <w:rtl w:val="true"/>
          <w:lang w:bidi="ar-SA"/>
        </w:rPr>
        <w:t xml:space="preserve">وَ عَنْهُ عليه السلام مَنْ قَرَأَ 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 فِي فَرِيضَةٍ مِنَ الْفَرَائِضِ بَعَثَهُ اللَّهُ شَهِيداً</w:t>
      </w:r>
      <w:r>
        <w:rPr>
          <w:rFonts w:eastAsia="Amiri" w:cs="Amiri" w:ascii="Amiri" w:hAnsi="Amiri"/>
          <w:color w:val="111111"/>
          <w:sz w:val="28"/>
          <w:szCs w:val="28"/>
          <w:rtl w:val="true"/>
          <w:lang w:bidi="ar-SA"/>
        </w:rPr>
        <w:t>.</w:t>
      </w:r>
    </w:p>
    <w:p>
      <w:pPr>
        <w:pStyle w:val="Heading5"/>
        <w:numPr>
          <w:ilvl w:val="4"/>
          <w:numId w:val="1"/>
        </w:numPr>
        <w:rPr/>
      </w:pPr>
      <w:bookmarkStart w:id="3097" w:name="__RefHeading___Toc1228448_3264237689"/>
      <w:bookmarkStart w:id="3098" w:name="_Toc1458"/>
      <w:bookmarkEnd w:id="3097"/>
      <w:r>
        <w:rPr>
          <w:rtl w:val="true"/>
        </w:rPr>
        <w:t>«</w:t>
      </w:r>
      <w:r>
        <w:rPr/>
        <w:t>47</w:t>
      </w:r>
      <w:r>
        <w:rPr>
          <w:rtl w:val="true"/>
        </w:rPr>
        <w:t>»</w:t>
      </w:r>
      <w:bookmarkEnd w:id="3098"/>
    </w:p>
    <w:p>
      <w:pPr>
        <w:pStyle w:val="BookText"/>
        <w:rPr/>
      </w:pPr>
      <w:r>
        <w:rPr>
          <w:rFonts w:ascii="Amiri" w:hAnsi="Amiri" w:eastAsia="Amiri" w:cs="Amiri"/>
          <w:color w:val="111111"/>
          <w:sz w:val="28"/>
          <w:sz w:val="28"/>
          <w:szCs w:val="28"/>
          <w:rtl w:val="true"/>
          <w:lang w:bidi="ar-SA"/>
        </w:rPr>
        <w:t>كا، الكافي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 عَزَباً </w:t>
      </w:r>
      <w:r>
        <w:rPr>
          <w:rStyle w:val="FootnoteAnchor"/>
          <w:rtl w:val="true"/>
        </w:rPr>
        <w:footnoteReference w:id="1099"/>
      </w:r>
      <w:r>
        <w:rPr>
          <w:rFonts w:ascii="Amiri" w:hAnsi="Amiri" w:eastAsia="Amiri" w:cs="Amiri"/>
          <w:color w:val="111111"/>
          <w:sz w:val="28"/>
          <w:sz w:val="28"/>
          <w:szCs w:val="28"/>
          <w:rtl w:val="true"/>
          <w:lang w:bidi="ar-SA"/>
        </w:rPr>
        <w:t>كَانَ مِمَّنْ يَنْظُرُ اللَّهُ إِلَيْهِ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بزرگ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شما را به سود بنده‌ام پذیرفتم و بر طبق آن حکم کردم، با او به سوی باغهای بهشتی روانه شوید تا هر یک از آنها را دوست دارد انتخاب کند، و آن را بدون هیچ منّتی از جانب من، بلکه به عنوان رحمت و بخششی از سوی من به او ارزانی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گوارا باد بر بنده من</w:t>
      </w:r>
      <w:r>
        <w:rPr>
          <w:rFonts w:eastAsia="IRNazanin" w:cs="IRNazanin"/>
          <w:color w:val="111111"/>
          <w:sz w:val="28"/>
          <w:szCs w:val="28"/>
          <w:rtl w:val="true"/>
          <w:lang w:bidi="fa-IR"/>
        </w:rPr>
        <w:t>.</w:t>
      </w:r>
      <w:r>
        <w:rPr>
          <w:rStyle w:val="FootnoteAnchor"/>
          <w:rtl w:val="true"/>
        </w:rPr>
        <w:footnoteReference w:id="1100"/>
      </w:r>
    </w:p>
    <w:p>
      <w:pPr>
        <w:pStyle w:val="Heading5"/>
        <w:numPr>
          <w:ilvl w:val="4"/>
          <w:numId w:val="1"/>
        </w:numPr>
        <w:rPr/>
      </w:pPr>
      <w:bookmarkStart w:id="3099" w:name="__RefHeading___Toc1228450_3264237689"/>
      <w:bookmarkStart w:id="3100" w:name="_Toc1459"/>
      <w:bookmarkEnd w:id="3099"/>
      <w:r>
        <w:rPr>
          <w:rtl w:val="true"/>
        </w:rPr>
        <w:t xml:space="preserve">روایت </w:t>
      </w:r>
      <w:r>
        <w:rPr/>
        <w:t>39</w:t>
      </w:r>
      <w:r>
        <w:rPr>
          <w:rtl w:val="true"/>
        </w:rPr>
        <w:t>.</w:t>
      </w:r>
      <w:bookmarkEnd w:id="310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بر قرائت آن مداومت کند، خداوند او را در روز قیامت با امیر مؤمنان علیه السلام محشور خواهد ساخت و در کنار آن حضرت و از همنشینان او خواهد بود</w:t>
      </w:r>
      <w:r>
        <w:rPr>
          <w:rFonts w:eastAsia="IRNazanin" w:cs="IRNazanin"/>
          <w:color w:val="111111"/>
          <w:sz w:val="28"/>
          <w:szCs w:val="28"/>
          <w:rtl w:val="true"/>
          <w:lang w:bidi="fa-IR"/>
        </w:rPr>
        <w:t>.</w:t>
      </w:r>
      <w:r>
        <w:rPr>
          <w:rStyle w:val="FootnoteAnchor"/>
          <w:rtl w:val="true"/>
        </w:rPr>
        <w:footnoteReference w:id="1101"/>
      </w:r>
    </w:p>
    <w:p>
      <w:pPr>
        <w:pStyle w:val="Heading5"/>
        <w:numPr>
          <w:ilvl w:val="4"/>
          <w:numId w:val="1"/>
        </w:numPr>
        <w:rPr/>
      </w:pPr>
      <w:bookmarkStart w:id="3101" w:name="__RefHeading___Toc1228452_3264237689"/>
      <w:bookmarkStart w:id="3102" w:name="_Toc1460"/>
      <w:bookmarkEnd w:id="3101"/>
      <w:r>
        <w:rPr>
          <w:rtl w:val="true"/>
        </w:rPr>
        <w:t xml:space="preserve">روایت </w:t>
      </w:r>
      <w:r>
        <w:rPr/>
        <w:t>40</w:t>
      </w:r>
      <w:r>
        <w:rPr>
          <w:rtl w:val="true"/>
        </w:rPr>
        <w:t>.</w:t>
      </w:r>
      <w:bookmarkEnd w:id="310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قارعه را بسیار بخواند، خداوند بزرگ او را از چرک و خون دوزخ مصون خواهد داشت</w:t>
      </w:r>
      <w:r>
        <w:rPr>
          <w:rFonts w:eastAsia="IRNazanin" w:cs="IRNazanin"/>
          <w:color w:val="111111"/>
          <w:sz w:val="28"/>
          <w:szCs w:val="28"/>
          <w:rtl w:val="true"/>
          <w:lang w:bidi="fa-IR"/>
        </w:rPr>
        <w:t>.</w:t>
      </w:r>
      <w:r>
        <w:rPr>
          <w:rStyle w:val="FootnoteAnchor"/>
          <w:rtl w:val="true"/>
        </w:rPr>
        <w:footnoteReference w:id="1102"/>
      </w:r>
    </w:p>
    <w:p>
      <w:pPr>
        <w:pStyle w:val="Heading5"/>
        <w:numPr>
          <w:ilvl w:val="4"/>
          <w:numId w:val="1"/>
        </w:numPr>
        <w:rPr/>
      </w:pPr>
      <w:bookmarkStart w:id="3103" w:name="__RefHeading___Toc1228454_3264237689"/>
      <w:bookmarkStart w:id="3104" w:name="_Toc1461"/>
      <w:bookmarkEnd w:id="3103"/>
      <w:r>
        <w:rPr>
          <w:rtl w:val="true"/>
        </w:rPr>
        <w:t xml:space="preserve">روایت </w:t>
      </w:r>
      <w:r>
        <w:rPr/>
        <w:t>41</w:t>
      </w:r>
      <w:r>
        <w:rPr>
          <w:rtl w:val="true"/>
        </w:rPr>
        <w:t>.</w:t>
      </w:r>
      <w:bookmarkEnd w:id="310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نافله‌های خود بخواند، خداوند او را با چهره‌ای تابناک و لبی خندان و دیده‌ای روشن برمی‌انگیزد تا اینکه وارد بهشت گردد</w:t>
      </w:r>
      <w:r>
        <w:rPr>
          <w:rFonts w:eastAsia="IRNazanin" w:cs="IRNazanin"/>
          <w:color w:val="111111"/>
          <w:sz w:val="28"/>
          <w:szCs w:val="28"/>
          <w:rtl w:val="true"/>
          <w:lang w:bidi="fa-IR"/>
        </w:rPr>
        <w:t>.</w:t>
      </w:r>
      <w:r>
        <w:rPr>
          <w:rStyle w:val="FootnoteAnchor"/>
          <w:rtl w:val="true"/>
        </w:rPr>
        <w:footnoteReference w:id="1103"/>
      </w:r>
    </w:p>
    <w:p>
      <w:pPr>
        <w:pStyle w:val="Heading5"/>
        <w:numPr>
          <w:ilvl w:val="4"/>
          <w:numId w:val="1"/>
        </w:numPr>
        <w:rPr/>
      </w:pPr>
      <w:bookmarkStart w:id="3105" w:name="__RefHeading___Toc1228456_3264237689"/>
      <w:bookmarkStart w:id="3106" w:name="_Toc1462"/>
      <w:bookmarkEnd w:id="3105"/>
      <w:r>
        <w:rPr>
          <w:rtl w:val="true"/>
        </w:rPr>
        <w:t xml:space="preserve">روایت </w:t>
      </w:r>
      <w:r>
        <w:rPr/>
        <w:t>42</w:t>
      </w:r>
      <w:r>
        <w:rPr>
          <w:rtl w:val="true"/>
        </w:rPr>
        <w:t>.</w:t>
      </w:r>
      <w:bookmarkEnd w:id="310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نمازهای واجب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کیف فعل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روز قیامت هر دشت و کوه و ریگزاری گواهی می‌دهد که او از نمازگزاران بوده است، و نداکننده‌ای روز قیامت ندا می‌دهد که در باره بنده من راست گفتید، شهادت شما را در حق او پذیرفتم، او را به بهشت درآورید و از وی حساب نکشید، زیرا او از کسانی است که من او و عملش را دوست می‌دارم</w:t>
      </w:r>
      <w:r>
        <w:rPr>
          <w:rFonts w:eastAsia="IRNazanin" w:cs="IRNazanin"/>
          <w:color w:val="111111"/>
          <w:sz w:val="28"/>
          <w:szCs w:val="28"/>
          <w:rtl w:val="true"/>
          <w:lang w:bidi="fa-IR"/>
        </w:rPr>
        <w:t>.</w:t>
      </w:r>
      <w:r>
        <w:rPr>
          <w:rStyle w:val="FootnoteAnchor"/>
          <w:rtl w:val="true"/>
        </w:rPr>
        <w:footnoteReference w:id="1104"/>
      </w:r>
    </w:p>
    <w:p>
      <w:pPr>
        <w:pStyle w:val="Heading5"/>
        <w:numPr>
          <w:ilvl w:val="4"/>
          <w:numId w:val="1"/>
        </w:numPr>
        <w:rPr/>
      </w:pPr>
      <w:bookmarkStart w:id="3107" w:name="__RefHeading___Toc1228458_3264237689"/>
      <w:bookmarkStart w:id="3108" w:name="_Toc1463"/>
      <w:bookmarkEnd w:id="3107"/>
      <w:r>
        <w:rPr>
          <w:rtl w:val="true"/>
        </w:rPr>
        <w:t xml:space="preserve">روایت </w:t>
      </w:r>
      <w:r>
        <w:rPr/>
        <w:t>43</w:t>
      </w:r>
      <w:r>
        <w:rPr>
          <w:rtl w:val="true"/>
        </w:rPr>
        <w:t>.</w:t>
      </w:r>
      <w:bookmarkEnd w:id="310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بخواند، خداوند روز قیامت او را بر مرکبی از مرکبهای بهشتی وارد محشر می‌کند تا بر سر سفره‌های نور بنشیند</w:t>
      </w:r>
      <w:r>
        <w:rPr>
          <w:rFonts w:eastAsia="IRNazanin" w:cs="IRNazanin"/>
          <w:color w:val="111111"/>
          <w:sz w:val="28"/>
          <w:szCs w:val="28"/>
          <w:rtl w:val="true"/>
          <w:lang w:bidi="fa-IR"/>
        </w:rPr>
        <w:t>.</w:t>
      </w:r>
      <w:r>
        <w:rPr>
          <w:rStyle w:val="FootnoteAnchor"/>
          <w:rtl w:val="true"/>
        </w:rPr>
        <w:footnoteReference w:id="1105"/>
      </w:r>
    </w:p>
    <w:p>
      <w:pPr>
        <w:pStyle w:val="Heading5"/>
        <w:numPr>
          <w:ilvl w:val="4"/>
          <w:numId w:val="1"/>
        </w:numPr>
        <w:rPr/>
      </w:pPr>
      <w:bookmarkStart w:id="3109" w:name="__RefHeading___Toc1228460_3264237689"/>
      <w:bookmarkStart w:id="3110" w:name="_Toc1464"/>
      <w:bookmarkEnd w:id="3109"/>
      <w:r>
        <w:rPr>
          <w:rtl w:val="true"/>
        </w:rPr>
        <w:t xml:space="preserve">روایت </w:t>
      </w:r>
      <w:r>
        <w:rPr/>
        <w:t>44</w:t>
      </w:r>
      <w:r>
        <w:rPr>
          <w:rtl w:val="true"/>
        </w:rPr>
        <w:t>.</w:t>
      </w:r>
      <w:bookmarkEnd w:id="311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الّذی 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واجب و نافله‌های خود بخواند، در زمره کسانی خواهد بود که خداوند نماز و روزه آنان را می‌پذیرد، و حساب اعمالی را که در دنیا انجام داده است از او نخواهد کشید</w:t>
      </w:r>
      <w:r>
        <w:rPr>
          <w:rFonts w:eastAsia="IRNazanin" w:cs="IRNazanin"/>
          <w:color w:val="111111"/>
          <w:sz w:val="28"/>
          <w:szCs w:val="28"/>
          <w:rtl w:val="true"/>
          <w:lang w:bidi="fa-IR"/>
        </w:rPr>
        <w:t>.</w:t>
      </w:r>
      <w:r>
        <w:rPr>
          <w:rStyle w:val="FootnoteAnchor"/>
          <w:rtl w:val="true"/>
        </w:rPr>
        <w:footnoteReference w:id="1106"/>
      </w:r>
    </w:p>
    <w:p>
      <w:pPr>
        <w:pStyle w:val="Heading5"/>
        <w:numPr>
          <w:ilvl w:val="4"/>
          <w:numId w:val="1"/>
        </w:numPr>
        <w:rPr/>
      </w:pPr>
      <w:bookmarkStart w:id="3111" w:name="__RefHeading___Toc1228462_3264237689"/>
      <w:bookmarkStart w:id="3112" w:name="_Toc1465"/>
      <w:bookmarkEnd w:id="3111"/>
      <w:r>
        <w:rPr>
          <w:rtl w:val="true"/>
        </w:rPr>
        <w:t xml:space="preserve">روایت </w:t>
      </w:r>
      <w:r>
        <w:rPr/>
        <w:t>45</w:t>
      </w:r>
      <w:r>
        <w:rPr>
          <w:rtl w:val="true"/>
        </w:rPr>
        <w:t>.</w:t>
      </w:r>
      <w:bookmarkEnd w:id="311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نمازهای واجب و نافله‌های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او را در روز قیامت از حوض کوثر سیراب می‌کند، و محفلش با پیامبر خدا صلی الله علیه و آله زیر درخت طوبی خواهد بود</w:t>
      </w:r>
      <w:r>
        <w:rPr>
          <w:rFonts w:eastAsia="IRNazanin" w:cs="IRNazanin"/>
          <w:color w:val="111111"/>
          <w:sz w:val="28"/>
          <w:szCs w:val="28"/>
          <w:rtl w:val="true"/>
          <w:lang w:bidi="fa-IR"/>
        </w:rPr>
        <w:t>.</w:t>
      </w:r>
      <w:r>
        <w:rPr>
          <w:rStyle w:val="FootnoteAnchor"/>
          <w:rtl w:val="true"/>
        </w:rPr>
        <w:footnoteReference w:id="1107"/>
      </w:r>
    </w:p>
    <w:p>
      <w:pPr>
        <w:pStyle w:val="Heading5"/>
        <w:numPr>
          <w:ilvl w:val="4"/>
          <w:numId w:val="1"/>
        </w:numPr>
        <w:rPr/>
      </w:pPr>
      <w:bookmarkStart w:id="3113" w:name="__RefHeading___Toc1228464_3264237689"/>
      <w:bookmarkStart w:id="3114" w:name="_Toc1466"/>
      <w:bookmarkEnd w:id="3113"/>
      <w:r>
        <w:rPr>
          <w:rtl w:val="true"/>
        </w:rPr>
        <w:t xml:space="preserve">روایت </w:t>
      </w:r>
      <w:r>
        <w:rPr/>
        <w:t>46</w:t>
      </w:r>
      <w:r>
        <w:rPr>
          <w:rtl w:val="true"/>
        </w:rPr>
        <w:t>.</w:t>
      </w:r>
      <w:bookmarkEnd w:id="311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یکی از نمازهای واجب خود بخواند، خداوند او را شهید برمی‌انگیزد</w:t>
      </w:r>
      <w:r>
        <w:rPr>
          <w:rFonts w:eastAsia="IRNazanin" w:cs="IRNazanin"/>
          <w:color w:val="111111"/>
          <w:sz w:val="28"/>
          <w:szCs w:val="28"/>
          <w:rtl w:val="true"/>
          <w:lang w:bidi="fa-IR"/>
        </w:rPr>
        <w:t>.</w:t>
      </w:r>
      <w:r>
        <w:rPr>
          <w:rStyle w:val="FootnoteAnchor"/>
          <w:rtl w:val="true"/>
        </w:rPr>
        <w:footnoteReference w:id="1108"/>
      </w:r>
    </w:p>
    <w:p>
      <w:pPr>
        <w:pStyle w:val="Heading5"/>
        <w:numPr>
          <w:ilvl w:val="4"/>
          <w:numId w:val="1"/>
        </w:numPr>
        <w:rPr/>
      </w:pPr>
      <w:bookmarkStart w:id="3115" w:name="__RefHeading___Toc1228466_3264237689"/>
      <w:bookmarkStart w:id="3116" w:name="_Toc1467"/>
      <w:bookmarkEnd w:id="3115"/>
      <w:r>
        <w:rPr>
          <w:rtl w:val="true"/>
        </w:rPr>
        <w:t xml:space="preserve">روایت </w:t>
      </w:r>
      <w:r>
        <w:rPr/>
        <w:t>47</w:t>
      </w:r>
      <w:r>
        <w:rPr>
          <w:rtl w:val="true"/>
        </w:rPr>
        <w:t>.</w:t>
      </w:r>
      <w:bookmarkEnd w:id="311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جوان بی زنی را زن دهد، از کسانی خواهد بود که خداوند روز قیامت به او نظر خواهد نمود</w:t>
      </w:r>
      <w:r>
        <w:rPr>
          <w:rFonts w:eastAsia="IRNazanin" w:cs="IRNazanin"/>
          <w:color w:val="111111"/>
          <w:sz w:val="28"/>
          <w:szCs w:val="28"/>
          <w:rtl w:val="true"/>
          <w:lang w:bidi="fa-IR"/>
        </w:rPr>
        <w:t>.</w:t>
      </w:r>
      <w:r>
        <w:rPr>
          <w:rStyle w:val="FootnoteAnchor"/>
          <w:rtl w:val="true"/>
        </w:rPr>
        <w:footnoteReference w:id="1109"/>
      </w:r>
      <w:bookmarkStart w:id="3117" w:name="pg13885_196552"/>
    </w:p>
    <w:p>
      <w:pPr>
        <w:pStyle w:val="Heading5"/>
        <w:numPr>
          <w:ilvl w:val="4"/>
          <w:numId w:val="1"/>
        </w:numPr>
        <w:rPr/>
      </w:pPr>
      <w:bookmarkStart w:id="3118" w:name="__RefHeading___Toc1228468_3264237689"/>
      <w:bookmarkStart w:id="3119" w:name="_Toc1468"/>
      <w:bookmarkEnd w:id="3117"/>
      <w:bookmarkEnd w:id="3118"/>
      <w:r>
        <w:rPr>
          <w:rtl w:val="true"/>
        </w:rPr>
        <w:t>«</w:t>
      </w:r>
      <w:r>
        <w:rPr/>
        <w:t>48</w:t>
      </w:r>
      <w:r>
        <w:rPr>
          <w:rtl w:val="true"/>
        </w:rPr>
        <w:t>»</w:t>
      </w:r>
      <w:bookmarkEnd w:id="3119"/>
    </w:p>
    <w:p>
      <w:pPr>
        <w:pStyle w:val="BookText"/>
        <w:rPr/>
      </w:pPr>
      <w:r>
        <w:rPr>
          <w:rFonts w:ascii="Amiri" w:hAnsi="Amiri" w:eastAsia="Amiri" w:cs="Amiri"/>
          <w:color w:val="111111"/>
          <w:sz w:val="28"/>
          <w:sz w:val="28"/>
          <w:szCs w:val="28"/>
          <w:rtl w:val="true"/>
          <w:lang w:bidi="ar-SA"/>
        </w:rPr>
        <w:t>ل، الخصال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يَنْظُرُ اللَّهُ عَزَّ وَ جَلَّ إِلَيْهِمْ يَوْمَ الْقِيَامَةِ مَنْ أَقَالَ نَادِماً أَوْ أَغَاثَ لَهْفَانَ أَوْ أَعْتَقَ نَسَمَةً أَوْ زَوَّجَ عَزَباً</w:t>
      </w:r>
      <w:r>
        <w:rPr>
          <w:rFonts w:eastAsia="Amiri" w:cs="Amiri" w:ascii="Amiri" w:hAnsi="Amiri"/>
          <w:color w:val="111111"/>
          <w:sz w:val="28"/>
          <w:szCs w:val="28"/>
          <w:rtl w:val="true"/>
          <w:lang w:bidi="ar-SA"/>
        </w:rPr>
        <w:t>.</w:t>
      </w:r>
    </w:p>
    <w:p>
      <w:pPr>
        <w:pStyle w:val="Heading5"/>
        <w:numPr>
          <w:ilvl w:val="4"/>
          <w:numId w:val="1"/>
        </w:numPr>
        <w:rPr/>
      </w:pPr>
      <w:bookmarkStart w:id="3120" w:name="__RefHeading___Toc1228470_3264237689"/>
      <w:bookmarkStart w:id="3121" w:name="_Toc1469"/>
      <w:bookmarkEnd w:id="3120"/>
      <w:r>
        <w:rPr>
          <w:rtl w:val="true"/>
        </w:rPr>
        <w:t>«</w:t>
      </w:r>
      <w:r>
        <w:rPr/>
        <w:t>49</w:t>
      </w:r>
      <w:r>
        <w:rPr>
          <w:rtl w:val="true"/>
        </w:rPr>
        <w:t>»</w:t>
      </w:r>
      <w:bookmarkEnd w:id="3121"/>
    </w:p>
    <w:p>
      <w:pPr>
        <w:pStyle w:val="BookText"/>
        <w:rPr/>
      </w:pPr>
      <w:r>
        <w:rPr>
          <w:rFonts w:ascii="Amiri" w:hAnsi="Amiri" w:eastAsia="Amiri" w:cs="Amiri"/>
          <w:color w:val="111111"/>
          <w:sz w:val="28"/>
          <w:sz w:val="28"/>
          <w:szCs w:val="28"/>
          <w:rtl w:val="true"/>
          <w:lang w:bidi="ar-SA"/>
        </w:rPr>
        <w:t>ثو، ثواب الأعمال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أَغَاثَ أَخَاهُ الْمُؤْمِنَ اللَّهْفَانَ اللَّهْثَانَ </w:t>
      </w:r>
      <w:r>
        <w:rPr>
          <w:rStyle w:val="FootnoteAnchor"/>
          <w:rtl w:val="true"/>
        </w:rPr>
        <w:footnoteReference w:id="1110"/>
      </w:r>
      <w:r>
        <w:rPr>
          <w:rFonts w:ascii="Amiri" w:hAnsi="Amiri" w:eastAsia="Amiri" w:cs="Amiri"/>
          <w:color w:val="111111"/>
          <w:sz w:val="28"/>
          <w:sz w:val="28"/>
          <w:szCs w:val="28"/>
          <w:rtl w:val="true"/>
          <w:lang w:bidi="ar-SA"/>
        </w:rPr>
        <w:t xml:space="preserve">عِنْدَ جَهْدِهِ فَنَفَّسَ كُرْبَتَهُ أَوْ أَجَابَهُ عَلَي نَجَاحِ حَاجَتِهِ كَانَتْ لَهُ بِذَلِكَ سَبْعُونَ رَحْمَةً لِأَفْزَاعِ يَوْمِ الْقِيَامَةِ وَ أَهْوَالِهِ </w:t>
      </w:r>
      <w:r>
        <w:rPr>
          <w:rStyle w:val="FootnoteAnchor"/>
          <w:rtl w:val="true"/>
        </w:rPr>
        <w:footnoteReference w:id="1111"/>
      </w:r>
    </w:p>
    <w:p>
      <w:pPr>
        <w:pStyle w:val="Heading5"/>
        <w:numPr>
          <w:ilvl w:val="4"/>
          <w:numId w:val="1"/>
        </w:numPr>
        <w:rPr/>
      </w:pPr>
      <w:bookmarkStart w:id="3122" w:name="__RefHeading___Toc1228472_3264237689"/>
      <w:bookmarkStart w:id="3123" w:name="_Toc1470"/>
      <w:bookmarkEnd w:id="3122"/>
      <w:r>
        <w:rPr>
          <w:rtl w:val="true"/>
        </w:rPr>
        <w:t>«</w:t>
      </w:r>
      <w:r>
        <w:rPr/>
        <w:t>50</w:t>
      </w:r>
      <w:r>
        <w:rPr>
          <w:rtl w:val="true"/>
        </w:rPr>
        <w:t>»</w:t>
      </w:r>
      <w:bookmarkEnd w:id="3123"/>
    </w:p>
    <w:p>
      <w:pPr>
        <w:pStyle w:val="BookText"/>
        <w:rPr/>
      </w:pPr>
      <w:r>
        <w:rPr>
          <w:rFonts w:ascii="Amiri" w:hAnsi="Amiri" w:eastAsia="Amiri" w:cs="Amiri"/>
          <w:color w:val="111111"/>
          <w:sz w:val="28"/>
          <w:sz w:val="28"/>
          <w:szCs w:val="28"/>
          <w:rtl w:val="true"/>
          <w:lang w:bidi="ar-SA"/>
        </w:rPr>
        <w:t>لي، الأمالي للصدوق بِإِسْنَادِهِ عَنِ ابْنِ عَبَّاسٍ فِي فَضِيلَةِ شَهْرِ رَمَضَانَ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 لَكُمُ اللَّهُ عَزَّ وَ جَلَّ يَوْمَ خَمْسَةَ عَشَرَ سَبْعِينَ حَاجَةً مِنْ حَوَائِجِ الدُّنْيَا وَ الْآخِرَةِ وَ أَعْطَاكُمُ اللَّهُ مَا يُعْطِي أَيُّوبَ وَ اسْتَغْفَرَ لَكُمْ حَمَلَةُ الْعَرْشِ وَ أَعْطَاكُمُ اللَّهُ عَزَّ وَ جَلَّ أَرْبَعِينَ نُوراً عَشَرَةً عَنْ يَمِينِكُمْ وَ عَشَرَةً عَنْ يَسَارِكُمْ وَ عَشَرَةً أَمَامَكُمْ وَ عَشَرَةً خَلْفَكُمْ وَ أَعْطَاكُمُ اللَّهُ عَزَّ وَ جَلَّ يَوْمَ سِتَّةَ عَشَرَ إِذَا خَرَجْتُمْ مِنَ الْقَبْرِ سِتِّينَ حُلَّةً تَلْبَسُونَهَا وَ نَاقَةً تَرْكَبُونَهَا وَ يَبْعَثُ اللَّهُ إِلَيْكُمْ غَمَامَةً تُظِلُّكُمْ مِنْ حَرِّ ذَلِكَ الْيَوْمِ وَ يَوْمَ خَمْسَةٍ وَ عِشْرِينَ بَنَي اللَّهُ عَزَّ وَ جَلَّ لَكُمْ تَحْتَ الْعَرْشِ أَلْفَ قُبَّةٍ خَضْرَاءَ عَلَي رَأْسِ كُلِّ قُبَّةٍ خَيْمَةٌ مِنْ نُورٍ يَقُولُ اللَّهُ عَزَّ وَ جَلَّ يَا أُمَّةَ مُحَمَّدٍ أَنَا رَبُّكُمْ وَ أَنْتُمْ عَبِيدِي اسْتَظِلُّوا بِظِلِّ عَرْشِي فِي هَذِهِ الْقِبَابِ وَ كُلُوا وَ اشْرَبُوا هَنِيئاً فَ لا خَوْفٌ عَلَيْكُمْ وَ لا أَنْتُمْ تَحْزَنُونَ وَ لَأُتَوِّجَنَّ كُلَّ وَاحِدٍ مِنْكُمْ بِأَلْفِ تَاجٍ مِنْ نُورٍ وَ لَأُرْكِبَنَّ كُلَّ وَاحِدٍ مِنْكُمْ عَلَي نَاقَةٍ خُلِقَتْ مِنْ نُورٍ زِمَامُهَا مِنْ نُورٍ وَ فِي ذَلِكَ الزِّمَامِ أَلْفُ حَلْقَةٍ مِنْ ذَهَبٍ فِي كُلِّ حَلْقَةٍ مَلَكٌ قَائِمٌ عَلَيْهَا مَلَائِكَةٌ بِيَدِ كُلِّ مَلَكٍ عَمُودٌ مِنْ نُورٍ حَتَّي يَدْخُلَ الْجَنَّةَ بِغَيْرِ حِسَابٍ الْخَبَرَ</w:t>
      </w:r>
      <w:r>
        <w:rPr>
          <w:rFonts w:eastAsia="Amiri" w:cs="Amiri" w:ascii="Amiri" w:hAnsi="Amiri"/>
          <w:color w:val="111111"/>
          <w:sz w:val="28"/>
          <w:szCs w:val="28"/>
          <w:rtl w:val="true"/>
          <w:lang w:bidi="ar-SA"/>
        </w:rPr>
        <w:t>.</w:t>
      </w:r>
    </w:p>
    <w:p>
      <w:pPr>
        <w:pStyle w:val="Heading5"/>
        <w:numPr>
          <w:ilvl w:val="4"/>
          <w:numId w:val="1"/>
        </w:numPr>
        <w:rPr/>
      </w:pPr>
      <w:bookmarkStart w:id="3124" w:name="__RefHeading___Toc1228474_3264237689"/>
      <w:bookmarkStart w:id="3125" w:name="_Toc1471"/>
      <w:bookmarkEnd w:id="3124"/>
      <w:r>
        <w:rPr>
          <w:rtl w:val="true"/>
        </w:rPr>
        <w:t>«</w:t>
      </w:r>
      <w:r>
        <w:rPr/>
        <w:t>51</w:t>
      </w:r>
      <w:r>
        <w:rPr>
          <w:rtl w:val="true"/>
        </w:rPr>
        <w:t>»</w:t>
      </w:r>
      <w:bookmarkEnd w:id="3125"/>
    </w:p>
    <w:p>
      <w:pPr>
        <w:pStyle w:val="BookText"/>
        <w:rPr/>
      </w:pPr>
      <w:r>
        <w:rPr>
          <w:rFonts w:ascii="Amiri" w:hAnsi="Amiri" w:eastAsia="Amiri" w:cs="Amiri"/>
          <w:color w:val="111111"/>
          <w:sz w:val="28"/>
          <w:sz w:val="28"/>
          <w:szCs w:val="28"/>
          <w:rtl w:val="true"/>
          <w:lang w:bidi="ar-SA"/>
        </w:rPr>
        <w:t>م، تفسير الإمام عليه السلام فِي قَوْلِهِ تَعَالَي وَ أَقِيمُوا الصَّلاةَ وَ آتُوا الزَّكاةَ وَ ما تُقَدِّمُوا لِأَنْفُسِكُمْ مِنْ خَيْرٍ تَجِدُوهُ عِنْدَ اللَّهِ قَالَ وَ ما تُقَدِّمُوا لِأَنْفُسِكُمْ مِنْ مَالٍ تُنْفِقُونَهُ فِي طَاعَةِ اللَّهِ فَإِنْ</w:t>
      </w:r>
    </w:p>
    <w:p>
      <w:pPr>
        <w:pStyle w:val="Heading5"/>
        <w:numPr>
          <w:ilvl w:val="4"/>
          <w:numId w:val="1"/>
        </w:numPr>
        <w:rPr/>
      </w:pPr>
      <w:bookmarkStart w:id="3126" w:name="__RefHeading___Toc1228476_3264237689"/>
      <w:bookmarkStart w:id="3127" w:name="_Toc1472"/>
      <w:bookmarkEnd w:id="3126"/>
      <w:r>
        <w:rPr>
          <w:rtl w:val="true"/>
        </w:rPr>
        <w:t xml:space="preserve">روایت </w:t>
      </w:r>
      <w:r>
        <w:rPr/>
        <w:t>48</w:t>
      </w:r>
      <w:r>
        <w:rPr>
          <w:rtl w:val="true"/>
        </w:rPr>
        <w:t>.</w:t>
      </w:r>
      <w:bookmarkEnd w:id="312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را خدای عزوجل روز قیامت به آنان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معامله با شخص پشیمانی را فسخ کند یا فریاد خواهی را فریاد رسی کند یا برده ای آزاد کند یا بی زنی را زن دهد</w:t>
      </w:r>
      <w:r>
        <w:rPr>
          <w:rFonts w:eastAsia="IRNazanin" w:cs="IRNazanin"/>
          <w:color w:val="111111"/>
          <w:sz w:val="28"/>
          <w:szCs w:val="28"/>
          <w:rtl w:val="true"/>
          <w:lang w:bidi="fa-IR"/>
        </w:rPr>
        <w:t>.</w:t>
      </w:r>
      <w:r>
        <w:rPr>
          <w:rStyle w:val="FootnoteAnchor"/>
          <w:rtl w:val="true"/>
        </w:rPr>
        <w:footnoteReference w:id="1112"/>
      </w:r>
    </w:p>
    <w:p>
      <w:pPr>
        <w:pStyle w:val="Heading5"/>
        <w:numPr>
          <w:ilvl w:val="4"/>
          <w:numId w:val="1"/>
        </w:numPr>
        <w:rPr/>
      </w:pPr>
      <w:bookmarkStart w:id="3128" w:name="__RefHeading___Toc1228478_3264237689"/>
      <w:bookmarkStart w:id="3129" w:name="_Toc1473"/>
      <w:bookmarkEnd w:id="3128"/>
      <w:r>
        <w:rPr>
          <w:rtl w:val="true"/>
        </w:rPr>
        <w:t xml:space="preserve">روایت </w:t>
      </w:r>
      <w:r>
        <w:rPr/>
        <w:t>49</w:t>
      </w:r>
      <w:r>
        <w:rPr>
          <w:rtl w:val="true"/>
        </w:rPr>
        <w:t>.</w:t>
      </w:r>
      <w:bookmarkEnd w:id="312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داد برادر مؤمن خود که هنگام سختی فریاد خواه و تشنه است، فریاد رسی کند و سختی او را بزداید، یا او را برای رسیدن به حاجتش اجابت کند، به خاطر این عمل هفتاد رحمت برای فزعها و ترسهای روز قیامت خواهد داشت</w:t>
      </w:r>
      <w:r>
        <w:rPr>
          <w:rFonts w:eastAsia="IRNazanin" w:cs="IRNazanin"/>
          <w:color w:val="111111"/>
          <w:sz w:val="28"/>
          <w:szCs w:val="28"/>
          <w:rtl w:val="true"/>
          <w:lang w:bidi="fa-IR"/>
        </w:rPr>
        <w:t>.</w:t>
      </w:r>
      <w:r>
        <w:rPr>
          <w:rStyle w:val="FootnoteAnchor"/>
          <w:rtl w:val="true"/>
        </w:rPr>
        <w:footnoteReference w:id="1113"/>
      </w:r>
    </w:p>
    <w:p>
      <w:pPr>
        <w:pStyle w:val="Heading5"/>
        <w:numPr>
          <w:ilvl w:val="4"/>
          <w:numId w:val="1"/>
        </w:numPr>
        <w:rPr/>
      </w:pPr>
      <w:bookmarkStart w:id="3130" w:name="__RefHeading___Toc1228480_3264237689"/>
      <w:bookmarkStart w:id="3131" w:name="_Toc1474"/>
      <w:bookmarkEnd w:id="3130"/>
      <w:r>
        <w:rPr>
          <w:rtl w:val="true"/>
        </w:rPr>
        <w:t xml:space="preserve">روایت </w:t>
      </w:r>
      <w:r>
        <w:rPr/>
        <w:t>50</w:t>
      </w:r>
      <w:r>
        <w:rPr>
          <w:rtl w:val="true"/>
        </w:rPr>
        <w:t>.</w:t>
      </w:r>
      <w:bookmarkEnd w:id="3131"/>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باب فضیلت ماه رمضان از پیامبر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پانزدهم خداوند حوائجی از دنیا و آخرت شما را بر آورد و به شما بدهد آنچه به ایوب داد و حاملان عرش برای شما آمرزش جویند و خدای عز و جل روز قیامت به شما چهل نور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نور از سمت راست، ده نور از سمت چپ، ده نور از روبرو، ده نور از پشت سر، روز شانزدهم از قبر که در آئید خدا شصت حله به شما دهد تا در بر کنید و ناقه‌ای که سوار شوید و ابری که از گرمای آن روز بر شما سایه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پنجم خدای عز و جل برای شما بنا کند زیر عرش هزار گنبد سبز که بر سر هر گنبد خیمه نوری باشد خدای عز و جل فرماید 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شما شمائید بندگان و کنیزان</w:t>
      </w:r>
    </w:p>
    <w:p>
      <w:pPr>
        <w:pStyle w:val="BookText"/>
        <w:rPr/>
      </w:pPr>
      <w:r>
        <w:rPr>
          <w:rFonts w:ascii="IRNazanin" w:hAnsi="IRNazanin" w:eastAsia="IRNazanin"/>
          <w:color w:val="111111"/>
          <w:sz w:val="28"/>
          <w:sz w:val="28"/>
          <w:szCs w:val="28"/>
          <w:rtl w:val="true"/>
          <w:lang w:bidi="fa-IR"/>
        </w:rPr>
        <w:t>من در این گنبدها زیر سایه عرش من باشید و گوارا بخورید و بنوشید ترس و غمی بر شما نیست و بر سر هر کدام شما هزار تاج از نور گذارم و هر کدام شما را بر ناقه‌ای سوار کنم که از نور خلق شده و مهار نور دارد و در آن مهار هزار حلقه طلا است و به هر حلقه فرشته‌ای ایستاده است بر آن فرشتگانی است که در دستشان عمود نور است تا بی حساب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1114"/>
      </w:r>
    </w:p>
    <w:p>
      <w:pPr>
        <w:pStyle w:val="Heading5"/>
        <w:numPr>
          <w:ilvl w:val="4"/>
          <w:numId w:val="1"/>
        </w:numPr>
        <w:rPr/>
      </w:pPr>
      <w:bookmarkStart w:id="3132" w:name="__RefHeading___Toc1228482_3264237689"/>
      <w:bookmarkStart w:id="3133" w:name="_Toc1475"/>
      <w:bookmarkEnd w:id="3132"/>
      <w:r>
        <w:rPr>
          <w:rtl w:val="true"/>
        </w:rPr>
        <w:t xml:space="preserve">روایت </w:t>
      </w:r>
      <w:r>
        <w:rPr/>
        <w:t>51</w:t>
      </w:r>
      <w:r>
        <w:rPr>
          <w:rtl w:val="true"/>
        </w:rPr>
        <w:t>.</w:t>
      </w:r>
      <w:bookmarkEnd w:id="313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الصَّلاةَ وَ آتُوا الزَّکاةَ وَ ما تُقَدِّمُوا لِأَنْفُسِکُمْ مِنْ خَیْرٍ تَجِدُوهُ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کار خیری را برای خود از پیش می‌فرستید، آن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تقدّموا لانفسکم یعنی مالی که در طاعت خدا انفاقش می کنید؛ پس اگر </w:t>
      </w:r>
      <w:bookmarkStart w:id="3134" w:name="pg13885_196553"/>
    </w:p>
    <w:p>
      <w:pPr>
        <w:pStyle w:val="BookText"/>
        <w:rPr/>
      </w:pPr>
      <w:bookmarkEnd w:id="3134"/>
      <w:r>
        <w:rPr>
          <w:rFonts w:ascii="Amiri" w:hAnsi="Amiri" w:eastAsia="Amiri" w:cs="Amiri"/>
          <w:color w:val="111111"/>
          <w:sz w:val="28"/>
          <w:sz w:val="28"/>
          <w:szCs w:val="28"/>
          <w:rtl w:val="true"/>
          <w:lang w:bidi="ar-SA"/>
        </w:rPr>
        <w:t xml:space="preserve">لَمْ يَكُنْ لَكُمْ مَالٌ فَمِنْ جَاهِكُمْ تَبْذُلُونَهُ لِإِخْوَانِكُمُ الْمُؤْمِنِينَ تَجُرُّونَ بِهِ إِلَيْهِمُ الْمَنَافِعَ وَ تَدْفَعُونَ بِهِ عَنْهُمُ الْمَضَارَّ تَجِدُوهُ عِنْدَ اللَّهِ يَنْفَعُكُمُ اللَّهُ تَعَالَي بِجَاهِ مُحَمَّدٍ وَ آلِهِ الطَّيِّبِينَ يَوْمَ الْقِيَامَةِ فَيَحُطُّ بِهِ عَنْ سَيِّئَاتِكُمْ وَ يُضَاعِفُ بِهِ حَسَنَاتِكُمْ وَ يَرْفَعُ بِهِ دَرَجَاتِكُمْ وَ سَاقَ الْحَدِيثَ إِلَي أَنْ قَالَ قَالَ رَسُولُ اللَّهِ صلي الله عليه و آله عِبَادَ اللَّهِ أَطِيعُوا اللَّهَ فِي أَدَاءِ الصَّلَوَاتِ الْمَكْتُوبَاتِ وَ الزَّكَوَاتِ الْمَفْرُوضَاتِ وَ تَقَرَّبُوا بَعْدَ ذَلِكَ إِلَي اللَّهِ بِنَوَافِلِ الطَّاعَاتِ فَإِنَّ اللَّهَ عَزَّ وَ جَلَّ يُعَظِّمُ بِهِ الْمَثُوبَاتِ وَ الَّذِي بَعَثَنِي بِالْحَقِّ نَبِيّاً إِنَّ عَبْداً مِنْ عِبَادِ اللَّهِ لَيَقِفُ يَوْمَ الْقِيَامَةِ مَوْقِفاً يَخْرُجُ عَلَيْهِ مِنْ لَهَبِ النَّارِ أَعْظَمُ مِنْ جَمِيعِ جِبَالِ الدُّنْيَا حَتَّي مَا يَكُونُ بَيْنَهُ وَ بَيْنَهَا حَائِلٌ بَيْنَا هُوَ كَذَلِكَ إِذْ تَطَايَرَ مِنَ الْهَوَاءِ </w:t>
      </w:r>
      <w:r>
        <w:rPr>
          <w:rStyle w:val="FootnoteAnchor"/>
          <w:rtl w:val="true"/>
        </w:rPr>
        <w:footnoteReference w:id="1115"/>
      </w:r>
      <w:r>
        <w:rPr>
          <w:rFonts w:ascii="Amiri" w:hAnsi="Amiri" w:eastAsia="Amiri" w:cs="Amiri"/>
          <w:color w:val="111111"/>
          <w:sz w:val="28"/>
          <w:sz w:val="28"/>
          <w:szCs w:val="28"/>
          <w:rtl w:val="true"/>
          <w:lang w:bidi="ar-SA"/>
        </w:rPr>
        <w:t xml:space="preserve">رَغِيفٌ أَوْ حَبَّةُ فِضَّةٍ قَدْ وَاسَي بِهَا أَخاً مُؤْمِناً عَلَي إِضَافَتِهِ فَتَنْزِلُ حَوَالَيْهِ فَتَصِيرُ كَأَعْظَمِ الْجِبَالِ مُسْتَدِيراً حَوَالَيْهِ وَ تَصُدُّ عَنْهُ ذَلِكَ اللَّهَبَ فَلَا يُصِيبُهُ مِنْ حَرِّهَا وَ لَا دُخَانِهَا شَيْ‌ءٌ إِلَي أَنْ يَدْخُلَ الْجَنَّةَ قِيلَ يَا رَسُولَ اللَّهِ وَ عَلَي هَذَا يَقَعُ مُوَاسَاتُهُ لِأَخِيهِ الْمُؤْمِنِ فَقَالَ رَسُولُ اللَّهِ صلي الله عليه و آله وَ الَّذِي بَعَثَنِي بِالْحَقِّ نَبِيّاً إِنَّهُ لَيَنْفَعُ بَعْضَ الْمُؤْمِنِينَ بِأَعْظَمَ مِنْ هَذَا وَ رُبَّمَا جَاءَ يَوْمَ الْقِيَامَةِ مَنْ تَمَثَّلَ لَهُ سَيِّئَاتُهُ وَ حَسَنَاتُهُ وَ إِسَاءَتُهُ </w:t>
      </w:r>
      <w:r>
        <w:rPr>
          <w:rStyle w:val="FootnoteAnchor"/>
          <w:rtl w:val="true"/>
        </w:rPr>
        <w:footnoteReference w:id="1116"/>
      </w:r>
      <w:r>
        <w:rPr>
          <w:rFonts w:ascii="Amiri" w:hAnsi="Amiri" w:eastAsia="Amiri" w:cs="Amiri"/>
          <w:color w:val="111111"/>
          <w:sz w:val="28"/>
          <w:sz w:val="28"/>
          <w:szCs w:val="28"/>
          <w:rtl w:val="true"/>
          <w:lang w:bidi="ar-SA"/>
        </w:rPr>
        <w:t xml:space="preserve">إِلَي إِخْوَانِهِ الْمُؤْمِنِينَ وَ هِيَ الَّتِي تَعَظَّمُ وَ تَتَضَاعَفُ فَتَمْتَلِئُ بِهَا صَحَائِفُهُ وَ تَفَرَّقُ حَسَنَاتُهُ عَلَي خُصَمَائِهِ الْمُؤْمِنِينَ الْمَظْلُومِينَ بِيَدِهِ وَ لِسَانِهِ فَيَتَحَيَّرُ وَ يَحْتَاجُ إِلَي حَسَنَاتٍ تُوَازِي سَيِّئَاتِهِ فَيَأْتِيهِ أَخٌ لَهُ مُؤْمِنٌ قَدْ كَانَ أَحْسَنَ إِلَيْهِ فِي الدُّنْيَا فَيَقُولُ لَهُ قَدْ وَهَبْتُ لَكَ جَمِيعَ حَسَنَاتِي بِإِزَاءِ مَا كَانَ مِنْكَ إِلَيَّ فِي الدُّنْيَا فَيَغْفِرُ اللَّهُ لَهُ بِهَا وَ يَقُولُ لِهَذَا الْمُؤْمِنِ فَأَنْتَ بِمَا ذَا تَدْخُلُ جَنَّتِي فَيَقُولُ بِرَحْمَتِكَ يَا رَبِّ فَيَقُولُ اللَّهُ جُدْتَ عَلَيْهِ بِجَمِيعِ حَسَنَاتِكَ وَ نَحْنُ أَوْلَي بِالْجُودِ مِنْكَ وَ الْكَرْمِ وَ قَدْ تَقَبَّلْتُهَا عَنْ أَخِيكِ وَ قَدْ رَدَدْتُهَا عَلَيْكَ وَ أَضْعَفْتُهَا لَكَ فَهُوَ أَفْضَلُ أَهْلِ الْجِنَانِ </w:t>
      </w:r>
      <w:r>
        <w:rPr>
          <w:rStyle w:val="FootnoteAnchor"/>
          <w:rtl w:val="true"/>
        </w:rPr>
        <w:footnoteReference w:id="1117"/>
      </w:r>
    </w:p>
    <w:p>
      <w:pPr>
        <w:pStyle w:val="Heading5"/>
        <w:numPr>
          <w:ilvl w:val="4"/>
          <w:numId w:val="1"/>
        </w:numPr>
        <w:rPr/>
      </w:pPr>
      <w:bookmarkStart w:id="3135" w:name="__RefHeading___Toc1228484_3264237689"/>
      <w:bookmarkStart w:id="3136" w:name="_Toc1476"/>
      <w:bookmarkEnd w:id="3135"/>
      <w:r>
        <w:rPr>
          <w:rtl w:val="true"/>
        </w:rPr>
        <w:t>«</w:t>
      </w:r>
      <w:r>
        <w:rPr/>
        <w:t>52</w:t>
      </w:r>
      <w:r>
        <w:rPr>
          <w:rtl w:val="true"/>
        </w:rPr>
        <w:t>»</w:t>
      </w:r>
      <w:bookmarkEnd w:id="3136"/>
    </w:p>
    <w:p>
      <w:pPr>
        <w:pStyle w:val="BookText"/>
        <w:rPr/>
      </w:pPr>
      <w:r>
        <w:rPr>
          <w:rFonts w:ascii="Amiri" w:hAnsi="Amiri" w:eastAsia="Amiri" w:cs="Amiri"/>
          <w:color w:val="111111"/>
          <w:sz w:val="28"/>
          <w:sz w:val="28"/>
          <w:szCs w:val="28"/>
          <w:rtl w:val="true"/>
          <w:lang w:bidi="ar-SA"/>
        </w:rPr>
        <w:t>لي، الأمالي للصدوق بِإِسْنَادِهِ عَنْ أَبِي سَعِيدٍ الْخُدْرِيِّ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مِنْ رَجَبٍ يَوْمَيْنِ لَمْ يَصِفِ الْوَاصِفُونَ مِنْ أَهْلِ السَّمَاءِ وَ الْأَرْضِ مَا لَهُ عِنْدَ اللَّهِ مِنَ الْكَرَامَةِ وَ كُتِبَ</w:t>
      </w:r>
    </w:p>
    <w:p>
      <w:pPr>
        <w:pStyle w:val="BookText"/>
        <w:rPr/>
      </w:pPr>
      <w:r>
        <w:rPr>
          <w:rFonts w:ascii="IRNazanin" w:hAnsi="IRNazanin" w:eastAsia="IRNazanin"/>
          <w:color w:val="111111"/>
          <w:sz w:val="28"/>
          <w:sz w:val="28"/>
          <w:szCs w:val="28"/>
          <w:rtl w:val="true"/>
          <w:lang w:bidi="fa-IR"/>
        </w:rPr>
        <w:t>مالی نداشته باشید، پس برای برادران مؤمن خود از آبروی خود بذل کنید و با این کار منافع را به سمت آنان جلب کنید و با آن مضرات را از آنان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 عِنْدَ اللَّهِ یعنی خداوند وتعال به آبروی محمد و آل پاک او در روز قیامت با آن به شما نفع می رساند؛ پس گناهان شما را فرو می ریزد و حسنات شما را با آن چندین برابر می کند و درجات شما را با آن بالا می برد و حدیث را ادامه داد تا به آنجا رسید که 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ادای نمازهای واجب و زکوات واجب اطاعت کنید و بعد از واجبات با طاعات مستحبی به خدا تقرب جویید که خدای عزوجل با آن ثوابتان را زیاد می کند؛ قسم به کسی که مرا به حقیقت به نبوت مبعوث نمود، در روز قیامت بنده ای از بندگان خدا در موقفی می ایستد که شعله های آتش از آن موضع بیشتر از کوههای دنیا بر او بیرون می آید تا جائی که بین او و آن آتش مانعی وجود ندارد؛ در همین حال است که یک چانه خمیر یا دانه نقره که به برادر مؤمنش در مهمان کردن او کمک نموده در آسمان به پرواز در می آید و در اطراف او فرود می آید و مثل بزرگترین کوهها می شود و دور او حلقه می زند و آن شعله را از او باز می دارد تا جایی که از حرارت و دود آن به او نمی رسد تا این که داخل بهشت</w:t>
      </w:r>
    </w:p>
    <w:p>
      <w:pPr>
        <w:pStyle w:val="BookText"/>
        <w:rPr/>
      </w:pPr>
      <w:r>
        <w:rPr>
          <w:rFonts w:ascii="IRNazanin" w:hAnsi="IRNazanin" w:eastAsia="IRNazanin"/>
          <w:color w:val="111111"/>
          <w:sz w:val="28"/>
          <w:sz w:val="28"/>
          <w:szCs w:val="28"/>
          <w:rtl w:val="true"/>
          <w:lang w:bidi="fa-IR"/>
        </w:rPr>
        <w:t>می شود؛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به برادر مؤمن تا ای حد نافع واقع می شود؟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حق به رسالت مبعوث کرد، خدا به برخی از مؤمنان بیشتر از این نفع می رساند و چه بسا روز قیامت می آید کسی که سیّئات و حسنات و بدکاری هایش به برادران مؤمنش برای او متمثل می شود و این است که بزرگ می شود و مضاعف می گردد و نامه اعمالش با آن پر می شود و حسناتش بر دشمنان مؤمن و مورد ستم به دست او داده می شود؛ پس متحیر می شود و محتاج به حسناتی می شود که در موازات سیّئاتش قرار بگیرد؛ پس برادر مؤمنش به نزد او می آید که او به این برادر مؤمن در دنیا احسان نموده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حسناتم را به تو بخشیدم در ازای آن کار خوبی که در دنیا نسبت به من کردی؛ پس خدا او را به این سبب می آمرزد و به آن مؤمن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چه طریق وارد بهشتم می شوی؟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حسناتت به او نیکی کردی و ما از تو به جود و کرم سزاوارتریم و من این را از برادرت قبول کردم و آن را به تو برگرداندم و آن را برایت چندین برابر کردم؛ پس او افض اهل بهشت است</w:t>
      </w:r>
      <w:r>
        <w:rPr>
          <w:rFonts w:eastAsia="IRNazanin" w:cs="IRNazanin"/>
          <w:color w:val="111111"/>
          <w:sz w:val="28"/>
          <w:szCs w:val="28"/>
          <w:rtl w:val="true"/>
          <w:lang w:bidi="fa-IR"/>
        </w:rPr>
        <w:t>.</w:t>
      </w:r>
      <w:r>
        <w:rPr>
          <w:rStyle w:val="FootnoteAnchor"/>
          <w:rtl w:val="true"/>
        </w:rPr>
        <w:footnoteReference w:id="1118"/>
      </w:r>
    </w:p>
    <w:p>
      <w:pPr>
        <w:pStyle w:val="Heading5"/>
        <w:numPr>
          <w:ilvl w:val="4"/>
          <w:numId w:val="1"/>
        </w:numPr>
        <w:rPr/>
      </w:pPr>
      <w:bookmarkStart w:id="3137" w:name="__RefHeading___Toc1228486_3264237689"/>
      <w:bookmarkStart w:id="3138" w:name="_Toc1477"/>
      <w:bookmarkEnd w:id="3137"/>
      <w:r>
        <w:rPr>
          <w:rtl w:val="true"/>
        </w:rPr>
        <w:t xml:space="preserve">روایت </w:t>
      </w:r>
      <w:r>
        <w:rPr/>
        <w:t>52</w:t>
      </w:r>
      <w:r>
        <w:rPr>
          <w:rtl w:val="true"/>
        </w:rPr>
        <w:t>.</w:t>
      </w:r>
      <w:bookmarkEnd w:id="313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 روز از رجب روزه دارد واصفان زمین و آسمان نتوانند آنچه را نزد خدا از کرامت دارد وصف کنند </w:t>
      </w:r>
    </w:p>
    <w:p>
      <w:pPr>
        <w:pStyle w:val="BookText"/>
        <w:rPr/>
      </w:pPr>
      <w:r>
        <w:rPr>
          <w:rFonts w:ascii="Amiri" w:hAnsi="Amiri" w:eastAsia="Amiri" w:cs="Amiri"/>
          <w:color w:val="111111"/>
          <w:sz w:val="28"/>
          <w:sz w:val="28"/>
          <w:szCs w:val="28"/>
          <w:rtl w:val="true"/>
          <w:lang w:bidi="ar-SA"/>
        </w:rPr>
        <w:t xml:space="preserve">لَهُ مِنَ الْأَجْرِ مِثْلُ أُجُورِ عَشَرَةٍ مِنَ الصَّادِقِينَ فِي عُمُرِهِمْ بَالِغَةً أَعْمَارُهُمْ مَا بَلَغَتْ وَ يُشَفَّعُ يَوْمَ الْقِيَامَةِ فِي مِثْلِ مَا يُشَفَّعُونَ فِيهِ وَ يُحْشَرُ مَعَهُمْ فِي زُمْرَتِهِمْ حَتَّي يَدْخُلَ الْجَنَّةَ وَ يَكُونَ مِنْ رُفَقَائِهِمْ وَ سَاقَ الْحَدِيثَ إِلَي أَنْ قَالَ وَ مَنْ صَامَ مِنْ رَجَبٍ خَمْسَةَ أَيَّامٍ كَانَ حَقّاً عَلَي اللَّهِ عَزَّ وَ جَلَّ أَنْ يُرْضِيَهُ يَوْمَ الْقِيَامَةِ وَ بُعِثَ يَوْمَ الْقِيَامَةِ وَ وَجْهُهُ كَالْقَمَرِ لَيْلَةَ الْبَدْرِ وَ سَاقَهُ إِلَي أَنْ قَالَ وَ مَنْ صَامَ مِنْ رَجَبٍ سِتَّةَ أَيَّامٍ خَرَجَ مِنْ قَبْرِهِ وَ لِوَجْهِهِ نُورٌ يَتَلَأْلَأُ أَشَدُّ بَيَاضاً مِنْ نُورِ الشَّمْسِ وَ أُعْطِيَ سِوَي ذَلِكَ نُوراً يَسْتَضِي‌ءُ بِهِ أَهْلُ الْجَمْعِ يَوْمَ الْقِيَامَةِ وَ بُعِثَ مِنَ الْآمِنِينَ حَتَّي يَمُرَّ عَلَي الصِّرَاطِ بِغَيْرِ حِسَابٍ وَ سَاقَهُ إِلَي أَنْ قَالَ وَ مَنْ صَامَ مِنْ رَجَبٍ تِسْعَةَ أَيَّامٍ خَرَجَ مِنْ قَبْرِهِ وَ هُوَ يُنَادِي لَا إِلَهَ إِلَّا اللَّهُ وَ لَا يُصْرَفُ وَجْهُهُ دُونَ الْجَنَّةِ وَ خَرَجَ مِنْ قَبْرِهِ وَ لِوَجْهِهِ نُورٌ يَتَلَأْلَأُ لِأَهْلِ الْجَمْعِ حَتَّي يَقُولُوا هَذَا نَبِيٌّ مُصْطَفًي وَ إِنَّ أَدْنَي مَا يُعْطَي أَنْ يَدْخُلَ الْجَنَّةَ بِغَيْرِ حِسَابٍ وَ مَنْ صَامَ مِنْ رَجَبٍ عَشَرَةَ أَيَّامٍ جَعَلَ اللَّهُ لَهُ جَنَاحَيْنِ أَخْضَرَيْنِ مَنْظُومَيْنِ بِالدُّرِّ وَ الْيَاقُوتِ يَطِيرُ بِهِمَا عَلَي الصِّرَاطِ كَالْبَرْقِ الْخَاطِفِ إِلَي الْجِنَانِ وَ سَاقَهُ إِلَي أَنْ قَالَ وَ مَنْ صَامَ أَحَدَ عَشَرَ يَوْماً مِنْ رَجَبٍ لَمْ يُوَافَ يَوْمَ الْقِيَامَةِ عَبْدٌ أَفْضَلُ ثَوَاباً مِنْهُ إِلَّا مَنْ صَامَ مِثْلَهُ أَوْ زَادَ عَلَيْهِ وَ مَنْ صَامَ مِنْ رَجَبٍ اثْنَيْ عَشَرَ يَوْماً كُسِيَ يَوْمَ الْقِيَامَةِ حُلَّتَيْنِ خَضْرَاوَيْنِ مِنْ سُنْدُسٍ وَ إِسْتَبْرَقٍ يُحَبَّرُ بِهِمَا لَوْ دُلِّيَتْ حُلَّةٌ مِنْهُمَا إِلَي الدُّنْيَا لَأَضَاءَ مَا بَيْنَ شَرْقِهَا وَ غَرْبِهَا وَ لَصَارَ الدُّنْيَا أَطْيَبَ مِنْ رِيحِ الْمِسْكِ وَ مَنْ صَامَ مِنْ رَجَبٍ ثَلَاثَةَ عَشَرَ يَوْماً وُضِعَتْ لَهُ يَوْمَ الْقِيَامَةِ مَائِدَةٌ مِنْ يَاقُوتٍ أَخْضَرَ فِي ظِلِّ الْعَرْشِ قَوَائِمُهَا مِنْ دُرٍّ أَوْسَعَ مِنَ الدُّنْيَا سَبْعِينَ مَرَّةً عَلَيْهَا صِحَافُ الدُّرِّ وَ الْيَاقُوتِ فِي كُلِّ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 لَوْنٍ مِنَ الطَّعَامِ لَا يُشْبِهُ اللَّوْنُ اللَّوْنَ وَ لَا الرِّيحُ الرِّيحَ فَيَأْكُلُ مِنْهَا وَ النَّاسُ فِي شِدَّةٍ شَدِيدَةٍ وَ كَرْبٍ عَظِيمٍ وَ سَاقَهُ إِلَي أَنْ قَالَ وَ مَنْ صَامَ مِنْ رَجَبٍ خَمْسَةَ عَشَرَ يَوْماً وَقَفَ يَوْمَ الْقِيَامَةِ مَوْقِفَ الْآمِنِينَ فَلَا يَمُرُّ بِهِ مَلَكٌ مُقَرَّبٌ وَ لَا رَسُولٌ وَ لَا نَبِيٌّ إِلَّا قَالَ طُوبَاكَ أَنْتَ آمِنٌ مُقَرَّبٌ مُشْرِفٌ مَغْبُوطٌ مَحْبُورٌ سَاكِنُ الْجِنَانِ وَ سَاقَهُ إِلَي أَنْ قَالَ وَ مَنْ صَامَ سَبْعَةَ عَشَرَ يَوْماً مِنْ رَجَبٍ وُضِعَ لَهُ يَوْمَ الْقِيَامَةِ عَلَي الصِّرَاطِ سَبْعُونَ أَلْفَ مِصْبَاحٍ مِنْ نُورٍ حَتَّي يَمُرَّ عَلَي الصِّرَاطِ بِنُورِ تِلْكَ الْمَصَابِيحِ إِلَي الْجِنَانِ تُشَيِّعُهُ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مزد ده راستگو در جمیع عمر خودشان برای او نوشته شود هر چه هم عمر آنها طولانی باشد و روز قیامت به عدد هر که شفاعت کنند او نیز شفاعت کند و با آنها و در گروه آنها محشور شود تا بهشت رود و از رفیقان آنها باشد،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پنج روز از رجب روزه دارد بر خدا لازمست او را در قیامت خشنود دارد و رویش چون ماه شب چهارده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شش روز از رجب را روزه دارد چون از قبر برآید رویش نوری دارد که تابنده‌تر از نور آفتاب است و به علاوه نوری به او عطا شود که همه حاضران قیامت از آن نور استفاده برند و در امان مبعوث شود تا بی حساب بر صراط گذرد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نه روزش روزه دارد از گورش که برآید جار لا إِلهَ إِلَّا اللَّهُ کشد و مانعی برای بهشت رفتن ندارد و چهره‌اش نوری دهد که بر اهل محشر بتابد تا گویند این مرد پیغمبر مصطفی است و کمتر چیزی که به او دهند اینست که بی حساب به بهشت رود،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ده روزش را روزه دارد خدا دو بال سبز که رشته در و یاقوت دارند به او عطا کند که با آنها چون برق خاطف از صراط به بهشت گذر کند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یازده روز از رجب را روزه دارد در قیامت بنده خدائی باثوابتر از او نباشد مگر کسی که مانند او یا بیشتر روزه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دوازده روز رجب را روزه دارد در قیامت دو جامه سبط از سندس و استبرق بپوشد و با آن آراسته شود که اگر یکی از آنها را در دنیا آویزند میان مغرب تا مشرق را نورانی کند و دنیا از مشک خوشبوتر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سیزده روز از رجب روزه دارد در قیامت خوانی از یاقوت سبز در سایه عرش بگسترند که پایه‌هایش از در است و پهناورتر از دنیا است هفتاد بار و بر آن سینی‌های در و یاقوت است و بر هر سینی هفتاد هزار رنگ از خوراک است که رنگ و بوی آنها بهم نبرد از آن بخورد و مردم در سختی و گرفتاری بزرگی باشند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پانزده روز آن را روزه دارد در قیامت به جایگاه آمنان بایستد و هیچ ملک مقرب و پیغمبر و رسولی به او نگذرد جز آنکه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تو که مقرب و شرافتمند و مورد رشک و محترمی و ساکن بهشتی،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هفده روزش را روزه دارد در قیامت هفتاد هزار چراغ بر صراط گذارند تا در پرتو آنها به سوی بهشت گذر کند </w:t>
      </w:r>
      <w:bookmarkStart w:id="3139" w:name="pg13885_196555"/>
    </w:p>
    <w:p>
      <w:pPr>
        <w:pStyle w:val="BookText"/>
        <w:rPr/>
      </w:pPr>
      <w:bookmarkEnd w:id="3139"/>
      <w:r>
        <w:rPr>
          <w:rFonts w:ascii="Amiri" w:hAnsi="Amiri" w:eastAsia="Amiri" w:cs="Amiri"/>
          <w:color w:val="111111"/>
          <w:sz w:val="28"/>
          <w:sz w:val="28"/>
          <w:szCs w:val="28"/>
          <w:rtl w:val="true"/>
          <w:lang w:bidi="ar-SA"/>
        </w:rPr>
        <w:t xml:space="preserve">الْمَلَائِکَةُ بِالتَّرْحِیبِ </w:t>
      </w:r>
      <w:r>
        <w:rPr>
          <w:rStyle w:val="FootnoteAnchor"/>
          <w:rtl w:val="true"/>
        </w:rPr>
        <w:footnoteReference w:id="1119"/>
      </w:r>
      <w:r>
        <w:rPr>
          <w:rFonts w:ascii="Amiri" w:hAnsi="Amiri" w:eastAsia="Amiri" w:cs="Amiri"/>
          <w:color w:val="111111"/>
          <w:sz w:val="28"/>
          <w:sz w:val="28"/>
          <w:szCs w:val="28"/>
          <w:rtl w:val="true"/>
          <w:lang w:bidi="ar-SA"/>
        </w:rPr>
        <w:t xml:space="preserve">وَ التَّسْلِیمِ وَ سَاقَهُ إِلَی أَنْ قَالَ وَ مَنْ صَامَ مِنْ رَجَبٍ أَحَداً وَ عِشْرِینَ یَوْماً شُفِّعَ یَوْمَ الْقِیَامَةِ فِی مِثْلِ رَبِیعَةَ وَ مُضَرَ کُلُّهُمْ مِنْ أَهْلِ الْخَطَایَا وَ الذُّنُوبِ وَ سَاقَهُ إِلَی أَنْ قَالَ وَ مَنْ صَامَ مِنْ رَجَبٍ خَمْسَةً وَ عِشْرِینَ یَوْماً فَإِنَّهُ إِذَا خَرَجَ مِنْ قَبْرِهِ تَلْقَاهُ سَبْعُونَ أَلْفَ مَلَکٍ بِیَدِ کُلِّ مَلَکٍ مِنْهُمْ لِوَاءٌ مِنْ دُرٍّ وَ یَاقُوتٍ وَ مَعَهُمْ طَرَائِفُ الْحُلِیِّ وَ الْحُلَلِ فَیَقُولُونَ یَا وَلِیَّ اللَّهِ النَّجَاءَ </w:t>
      </w:r>
      <w:r>
        <w:rPr>
          <w:rStyle w:val="FootnoteAnchor"/>
          <w:rtl w:val="true"/>
        </w:rPr>
        <w:footnoteReference w:id="1120"/>
      </w:r>
      <w:r>
        <w:rPr>
          <w:rFonts w:ascii="Amiri" w:hAnsi="Amiri" w:eastAsia="Amiri" w:cs="Amiri"/>
          <w:color w:val="111111"/>
          <w:sz w:val="28"/>
          <w:sz w:val="28"/>
          <w:szCs w:val="28"/>
          <w:rtl w:val="true"/>
          <w:lang w:bidi="ar-SA"/>
        </w:rPr>
        <w:t>إِلَی رَبِّکَ فَهُوَ مِنْ أَوَّلِ النَّاسِ دُخُولًا فِی جَنَّاتِ عَدْنٍ مَعَ الْمُقَرَّبِینَ الَّذِینَ رَضِیَ اللَّهُ عَنْهُمْ وَ رَضُوا عَنْهُ ذَلِکَ هُوَ الْفَوْزُ الْعَظِیمُ وَ مَنْ صَامَ مِنْ رَجَبٍ سِتَّةً وَ عِشْرِینَ یَوْماً بَنَی اللَّهُ لَهُ فِی ظِلِّ الْعَرْشِ مِائَةَ قَصْرٍ مِنْ دُرٍّ وَ یَاقُوتٍ عَلَی رَأْسِ کُلِّ قَصْرٍ خَیْمَةٌ حَمْرَاءُ مِنْ حَرِیرِ الْجِنَانِ یَسْکُنُهَا نَاعِماً وَ النَّاسُ فِی الْحِسَابِ الْخَبَرَ</w:t>
      </w:r>
      <w:r>
        <w:rPr>
          <w:rFonts w:eastAsia="Amiri" w:cs="Amiri" w:ascii="Amiri" w:hAnsi="Amiri"/>
          <w:color w:val="111111"/>
          <w:sz w:val="28"/>
          <w:szCs w:val="28"/>
          <w:rtl w:val="true"/>
          <w:lang w:bidi="ar-SA"/>
        </w:rPr>
        <w:t>.</w:t>
      </w:r>
    </w:p>
    <w:p>
      <w:pPr>
        <w:pStyle w:val="Heading5"/>
        <w:numPr>
          <w:ilvl w:val="4"/>
          <w:numId w:val="1"/>
        </w:numPr>
        <w:rPr/>
      </w:pPr>
      <w:bookmarkStart w:id="3140" w:name="__RefHeading___Toc1228488_3264237689"/>
      <w:bookmarkStart w:id="3141" w:name="_Toc1478"/>
      <w:bookmarkEnd w:id="3140"/>
      <w:r>
        <w:rPr>
          <w:rtl w:val="true"/>
        </w:rPr>
        <w:t>«</w:t>
      </w:r>
      <w:r>
        <w:rPr/>
        <w:t>53</w:t>
      </w:r>
      <w:r>
        <w:rPr>
          <w:rtl w:val="true"/>
        </w:rPr>
        <w:t>»</w:t>
      </w:r>
      <w:bookmarkEnd w:id="3141"/>
    </w:p>
    <w:p>
      <w:pPr>
        <w:pStyle w:val="BookText"/>
        <w:rPr/>
      </w:pPr>
      <w:r>
        <w:rPr>
          <w:rFonts w:ascii="Amiri" w:hAnsi="Amiri" w:eastAsia="Amiri" w:cs="Amiri"/>
          <w:color w:val="111111"/>
          <w:sz w:val="28"/>
          <w:sz w:val="28"/>
          <w:szCs w:val="28"/>
          <w:rtl w:val="true"/>
          <w:lang w:bidi="ar-SA"/>
        </w:rPr>
        <w:t>کا، الکافی بِإِسْنَادِهِ عَنْ أَبِی عَبْدِ اللَّهِ علیه السلام قَالَ قَالَ رَسُولُ اللَّهِ صلی الله علیه و آله مَنْ وَقَّرَ ذَا شَیْبَةٍ فِی الْإِسْلَامِ آمَنَهُ اللَّهُ مِنْ فَزَعِ یَوْمِ الْقِیَامَةِ</w:t>
      </w:r>
      <w:r>
        <w:rPr>
          <w:rFonts w:eastAsia="Amiri" w:cs="Amiri" w:ascii="Amiri" w:hAnsi="Amiri"/>
          <w:color w:val="111111"/>
          <w:sz w:val="28"/>
          <w:szCs w:val="28"/>
          <w:rtl w:val="true"/>
          <w:lang w:bidi="ar-SA"/>
        </w:rPr>
        <w:t>.</w:t>
      </w:r>
    </w:p>
    <w:p>
      <w:pPr>
        <w:pStyle w:val="Heading5"/>
        <w:numPr>
          <w:ilvl w:val="4"/>
          <w:numId w:val="1"/>
        </w:numPr>
        <w:rPr/>
      </w:pPr>
      <w:bookmarkStart w:id="3142" w:name="__RefHeading___Toc1228490_3264237689"/>
      <w:bookmarkStart w:id="3143" w:name="_Toc1479"/>
      <w:bookmarkEnd w:id="3142"/>
      <w:r>
        <w:rPr>
          <w:rtl w:val="true"/>
        </w:rPr>
        <w:t>«</w:t>
      </w:r>
      <w:r>
        <w:rPr/>
        <w:t>54</w:t>
      </w:r>
      <w:r>
        <w:rPr>
          <w:rtl w:val="true"/>
        </w:rPr>
        <w:t>»</w:t>
      </w:r>
      <w:bookmarkEnd w:id="3143"/>
    </w:p>
    <w:p>
      <w:pPr>
        <w:pStyle w:val="BookText"/>
        <w:rPr/>
      </w:pPr>
      <w:r>
        <w:rPr>
          <w:rFonts w:ascii="Amiri" w:hAnsi="Amiri" w:eastAsia="Amiri" w:cs="Amiri"/>
          <w:color w:val="111111"/>
          <w:sz w:val="28"/>
          <w:sz w:val="28"/>
          <w:szCs w:val="28"/>
          <w:rtl w:val="true"/>
          <w:lang w:bidi="ar-SA"/>
        </w:rPr>
        <w:t>کا، الکافی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دُفِنَ فِی الْحَرَمِ أَمِنَ مِنَ الْفَزَعِ الْأَکْبَرِ قُلْتُ لَهُ مِنْ بَرِّ النَّاسِ وَ فَاجِرِهِمْ قَالَ مِنْ بَرِّ النَّاسِ وَ فَاجِرِهِمْ</w:t>
      </w:r>
      <w:r>
        <w:rPr>
          <w:rFonts w:eastAsia="Amiri" w:cs="Amiri" w:ascii="Amiri" w:hAnsi="Amiri"/>
          <w:color w:val="111111"/>
          <w:sz w:val="28"/>
          <w:szCs w:val="28"/>
          <w:rtl w:val="true"/>
          <w:lang w:bidi="ar-SA"/>
        </w:rPr>
        <w:t>.</w:t>
      </w:r>
    </w:p>
    <w:p>
      <w:pPr>
        <w:pStyle w:val="Heading5"/>
        <w:numPr>
          <w:ilvl w:val="4"/>
          <w:numId w:val="1"/>
        </w:numPr>
        <w:rPr/>
      </w:pPr>
      <w:bookmarkStart w:id="3144" w:name="__RefHeading___Toc1228492_3264237689"/>
      <w:bookmarkStart w:id="3145" w:name="_Toc1480"/>
      <w:bookmarkEnd w:id="3144"/>
      <w:r>
        <w:rPr>
          <w:rtl w:val="true"/>
        </w:rPr>
        <w:t>«</w:t>
      </w:r>
      <w:r>
        <w:rPr/>
        <w:t>55</w:t>
      </w:r>
      <w:r>
        <w:rPr>
          <w:rtl w:val="true"/>
        </w:rPr>
        <w:t>»</w:t>
      </w:r>
      <w:bookmarkEnd w:id="3145"/>
    </w:p>
    <w:p>
      <w:pPr>
        <w:pStyle w:val="BookText"/>
        <w:rPr/>
      </w:pPr>
      <w:r>
        <w:rPr>
          <w:rFonts w:ascii="Amiri" w:hAnsi="Amiri" w:eastAsia="Amiri" w:cs="Amiri"/>
          <w:color w:val="111111"/>
          <w:sz w:val="28"/>
          <w:sz w:val="28"/>
          <w:szCs w:val="28"/>
          <w:rtl w:val="true"/>
          <w:lang w:bidi="ar-SA"/>
        </w:rPr>
        <w:t>کا، الکافی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فِی طَرِیقِ مَکَّةَ ذَاهِباً أَوْ جَائِیاً أَمِنَ مِنَ الْفَزَعِ الْأَکْبَرِ یَوْمَ الْقِیَامَةِ</w:t>
      </w:r>
      <w:r>
        <w:rPr>
          <w:rFonts w:eastAsia="Amiri" w:cs="Amiri" w:ascii="Amiri" w:hAnsi="Amiri"/>
          <w:color w:val="111111"/>
          <w:sz w:val="28"/>
          <w:szCs w:val="28"/>
          <w:rtl w:val="true"/>
          <w:lang w:bidi="ar-SA"/>
        </w:rPr>
        <w:t>.</w:t>
      </w:r>
    </w:p>
    <w:p>
      <w:pPr>
        <w:pStyle w:val="Heading5"/>
        <w:numPr>
          <w:ilvl w:val="4"/>
          <w:numId w:val="1"/>
        </w:numPr>
        <w:rPr/>
      </w:pPr>
      <w:bookmarkStart w:id="3146" w:name="__RefHeading___Toc1228494_3264237689"/>
      <w:bookmarkStart w:id="3147" w:name="_Toc1481"/>
      <w:bookmarkEnd w:id="3146"/>
      <w:r>
        <w:rPr>
          <w:rtl w:val="true"/>
        </w:rPr>
        <w:t>«</w:t>
      </w:r>
      <w:r>
        <w:rPr/>
        <w:t>56</w:t>
      </w:r>
      <w:r>
        <w:rPr>
          <w:rtl w:val="true"/>
        </w:rPr>
        <w:t>»</w:t>
      </w:r>
      <w:bookmarkEnd w:id="3147"/>
    </w:p>
    <w:p>
      <w:pPr>
        <w:pStyle w:val="BookText"/>
        <w:rPr/>
      </w:pPr>
      <w:r>
        <w:rPr>
          <w:rFonts w:ascii="Amiri" w:hAnsi="Amiri" w:eastAsia="Amiri" w:cs="Amiri"/>
          <w:color w:val="111111"/>
          <w:sz w:val="28"/>
          <w:sz w:val="28"/>
          <w:szCs w:val="28"/>
          <w:rtl w:val="true"/>
          <w:lang w:bidi="ar-SA"/>
        </w:rPr>
        <w:t>یه، من لا یحضره الفقیه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مُحْرِماً بَعَثَهُ اللَّهُ مُلَبِّیاً</w:t>
      </w:r>
      <w:r>
        <w:rPr>
          <w:rFonts w:eastAsia="Amiri" w:cs="Amiri" w:ascii="Amiri" w:hAnsi="Amiri"/>
          <w:color w:val="111111"/>
          <w:sz w:val="28"/>
          <w:szCs w:val="28"/>
          <w:rtl w:val="true"/>
          <w:lang w:bidi="ar-SA"/>
        </w:rPr>
        <w:t>.</w:t>
      </w:r>
    </w:p>
    <w:p>
      <w:pPr>
        <w:pStyle w:val="Heading5"/>
        <w:numPr>
          <w:ilvl w:val="4"/>
          <w:numId w:val="1"/>
        </w:numPr>
        <w:rPr/>
      </w:pPr>
      <w:bookmarkStart w:id="3148" w:name="__RefHeading___Toc1228496_3264237689"/>
      <w:bookmarkStart w:id="3149" w:name="_Toc1482"/>
      <w:bookmarkEnd w:id="3148"/>
      <w:r>
        <w:rPr>
          <w:rtl w:val="true"/>
        </w:rPr>
        <w:t>«</w:t>
      </w:r>
      <w:r>
        <w:rPr/>
        <w:t>57</w:t>
      </w:r>
      <w:r>
        <w:rPr>
          <w:rtl w:val="true"/>
        </w:rPr>
        <w:t>»</w:t>
      </w:r>
      <w:bookmarkEnd w:id="3149"/>
    </w:p>
    <w:p>
      <w:pPr>
        <w:pStyle w:val="BookText"/>
        <w:rPr/>
      </w:pPr>
      <w:r>
        <w:rPr>
          <w:rFonts w:ascii="Amiri" w:hAnsi="Amiri" w:eastAsia="Amiri" w:cs="Amiri"/>
          <w:color w:val="111111"/>
          <w:sz w:val="28"/>
          <w:sz w:val="28"/>
          <w:szCs w:val="28"/>
          <w:rtl w:val="true"/>
          <w:lang w:bidi="ar-SA"/>
        </w:rPr>
        <w:t>وَ قَالَ علیه السلام مَنْ مَاتَ فِی أَحَدِ الْحَرَمَیْنِ بَعَثَهُ اللَّهُ مِنَ الْآمِنِینَ وَ مَنْ مَاتَ بَیْنَ الْحَرَمَیْنِ لَمْ یُنْشَرْ لَهُ دِیوَانٌ</w:t>
      </w:r>
      <w:r>
        <w:rPr>
          <w:rFonts w:eastAsia="Amiri" w:cs="Amiri" w:ascii="Amiri" w:hAnsi="Amiri"/>
          <w:color w:val="111111"/>
          <w:sz w:val="28"/>
          <w:szCs w:val="28"/>
          <w:rtl w:val="true"/>
          <w:lang w:bidi="ar-SA"/>
        </w:rPr>
        <w:t>.</w:t>
      </w:r>
    </w:p>
    <w:p>
      <w:pPr>
        <w:pStyle w:val="Heading5"/>
        <w:numPr>
          <w:ilvl w:val="4"/>
          <w:numId w:val="1"/>
        </w:numPr>
        <w:rPr/>
      </w:pPr>
      <w:bookmarkStart w:id="3150" w:name="__RefHeading___Toc1228498_3264237689"/>
      <w:bookmarkStart w:id="3151" w:name="_Toc1483"/>
      <w:bookmarkEnd w:id="3150"/>
      <w:r>
        <w:rPr>
          <w:rtl w:val="true"/>
        </w:rPr>
        <w:t>«</w:t>
      </w:r>
      <w:r>
        <w:rPr/>
        <w:t>58</w:t>
      </w:r>
      <w:r>
        <w:rPr>
          <w:rtl w:val="true"/>
        </w:rPr>
        <w:t>»</w:t>
      </w:r>
      <w:bookmarkEnd w:id="3151"/>
    </w:p>
    <w:p>
      <w:pPr>
        <w:pStyle w:val="BookText"/>
        <w:rPr/>
      </w:pPr>
      <w:r>
        <w:rPr>
          <w:rFonts w:ascii="Amiri" w:hAnsi="Amiri" w:eastAsia="Amiri" w:cs="Amiri"/>
          <w:color w:val="111111"/>
          <w:sz w:val="28"/>
          <w:sz w:val="28"/>
          <w:szCs w:val="28"/>
          <w:rtl w:val="true"/>
          <w:lang w:bidi="ar-SA"/>
        </w:rPr>
        <w:t>کا، الکافی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أَخِیهِ ثُمَّ وَضَعَ یَدَهُ عَلَی الْقَبْرِ وَ قَرَأَ إِنَّا أَنْزَلْناهُ فِی لَیْلَةِ الْقَدْرِ سَبْعَ مَرَّاتٍ أَمِنَ یَوْمَ الْفَزَعِ الْأَکْبَرِ</w:t>
      </w:r>
      <w:r>
        <w:rPr>
          <w:rFonts w:eastAsia="Amiri" w:cs="Amiri" w:ascii="Amiri" w:hAnsi="Amiri"/>
          <w:color w:val="111111"/>
          <w:sz w:val="28"/>
          <w:szCs w:val="28"/>
          <w:rtl w:val="true"/>
          <w:lang w:bidi="ar-SA"/>
        </w:rPr>
        <w:t>.</w:t>
      </w:r>
    </w:p>
    <w:p>
      <w:pPr>
        <w:pStyle w:val="Heading5"/>
        <w:numPr>
          <w:ilvl w:val="4"/>
          <w:numId w:val="1"/>
        </w:numPr>
        <w:rPr/>
      </w:pPr>
      <w:bookmarkStart w:id="3152" w:name="__RefHeading___Toc1228500_3264237689"/>
      <w:bookmarkStart w:id="3153" w:name="_Toc1484"/>
      <w:bookmarkEnd w:id="3152"/>
      <w:r>
        <w:rPr>
          <w:rtl w:val="true"/>
        </w:rPr>
        <w:t>«</w:t>
      </w:r>
      <w:r>
        <w:rPr/>
        <w:t>59</w:t>
      </w:r>
      <w:r>
        <w:rPr>
          <w:rtl w:val="true"/>
        </w:rPr>
        <w:t>»</w:t>
      </w:r>
      <w:bookmarkEnd w:id="3153"/>
    </w:p>
    <w:p>
      <w:pPr>
        <w:pStyle w:val="BookText"/>
        <w:rPr/>
      </w:pPr>
      <w:r>
        <w:rPr>
          <w:rFonts w:ascii="Amiri" w:hAnsi="Amiri" w:eastAsia="Amiri" w:cs="Amiri"/>
          <w:color w:val="111111"/>
          <w:sz w:val="28"/>
          <w:sz w:val="28"/>
          <w:szCs w:val="28"/>
          <w:rtl w:val="true"/>
          <w:lang w:bidi="ar-SA"/>
        </w:rPr>
        <w:t>ل، الخصال بِإِسْنَادِهِ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 نَفْسَهُ دُونَ النَّاسِ </w:t>
      </w:r>
      <w:r>
        <w:rPr>
          <w:rStyle w:val="FootnoteAnchor"/>
          <w:rtl w:val="true"/>
        </w:rPr>
        <w:footnoteReference w:id="1121"/>
      </w:r>
      <w:r>
        <w:rPr>
          <w:rFonts w:ascii="Amiri" w:hAnsi="Amiri" w:eastAsia="Amiri" w:cs="Amiri"/>
          <w:color w:val="111111"/>
          <w:sz w:val="28"/>
          <w:sz w:val="28"/>
          <w:szCs w:val="28"/>
          <w:rtl w:val="true"/>
          <w:lang w:bidi="ar-SA"/>
        </w:rPr>
        <w:t>آمَنَهُ اللَّهُ مِنْ فَزَعِ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فرشته‌ها با خوش آمد و درود او را مشایعت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بیست و یک روز روزه دارد روز قیامت مانند ربیعه و مضر را شفاعت کند که همه اهل خطا و گناه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بیست و پنج روزش را روزه دارد، چون از قبر برآید هفتاد هزار فرشته او را برخورند که به دست هر کدام پرچمی است از در و یاقوت و با آنها زیورها و جامه‌های طرفه ایست و می گویند ای دوست خدا زود خود را رها کن و به پروردگارت رسان، و او اول کس باشد که در بهشت عدن با مقربان درآید که خدا از آنها خشنود است و آنها از خدا، این فوز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بیست و شش روزش را روزه دارد خدا در سایه عرش برایش صد کاخ از در و یاقوت بسازد که بر سر هر کاخی خیمه سرخی از حریر بهشتی است که در آن در ناز و نعمت بیاساید و مردم گرفتار حساب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1122"/>
      </w:r>
    </w:p>
    <w:p>
      <w:pPr>
        <w:pStyle w:val="Heading5"/>
        <w:numPr>
          <w:ilvl w:val="4"/>
          <w:numId w:val="1"/>
        </w:numPr>
        <w:rPr/>
      </w:pPr>
      <w:bookmarkStart w:id="3154" w:name="__RefHeading___Toc1228502_3264237689"/>
      <w:bookmarkStart w:id="3155" w:name="_Toc1485"/>
      <w:bookmarkEnd w:id="3154"/>
      <w:r>
        <w:rPr>
          <w:rtl w:val="true"/>
        </w:rPr>
        <w:t xml:space="preserve">روایت </w:t>
      </w:r>
      <w:r>
        <w:rPr/>
        <w:t>53</w:t>
      </w:r>
      <w:r>
        <w:rPr>
          <w:rtl w:val="true"/>
        </w:rPr>
        <w:t>.</w:t>
      </w:r>
      <w:bookmarkEnd w:id="31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 صاحب محاسنی را تکریم کند، خدا او را از ترس روز قیامت ایمنی می بخشد؛</w:t>
      </w:r>
      <w:r>
        <w:rPr>
          <w:rStyle w:val="FootnoteAnchor"/>
          <w:rtl w:val="true"/>
        </w:rPr>
        <w:footnoteReference w:id="1123"/>
      </w:r>
    </w:p>
    <w:p>
      <w:pPr>
        <w:pStyle w:val="Heading5"/>
        <w:numPr>
          <w:ilvl w:val="4"/>
          <w:numId w:val="1"/>
        </w:numPr>
        <w:rPr/>
      </w:pPr>
      <w:bookmarkStart w:id="3156" w:name="__RefHeading___Toc1228504_3264237689"/>
      <w:bookmarkStart w:id="3157" w:name="_Toc1486"/>
      <w:bookmarkEnd w:id="3156"/>
      <w:r>
        <w:rPr>
          <w:rtl w:val="true"/>
        </w:rPr>
        <w:t xml:space="preserve">روایت </w:t>
      </w:r>
      <w:r>
        <w:rPr/>
        <w:t>54</w:t>
      </w:r>
      <w:r>
        <w:rPr>
          <w:rtl w:val="true"/>
        </w:rPr>
        <w:t>.</w:t>
      </w:r>
      <w:bookmarkEnd w:id="315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حرم الهی دفن شود، از ترس بزرگتر ایمنی می یابد؛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مردم خوب و چه از مردم بد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مردم خوب و چه از مردم بد باشد؛</w:t>
      </w:r>
      <w:r>
        <w:rPr>
          <w:rStyle w:val="FootnoteAnchor"/>
          <w:rtl w:val="true"/>
        </w:rPr>
        <w:footnoteReference w:id="1124"/>
      </w:r>
    </w:p>
    <w:p>
      <w:pPr>
        <w:pStyle w:val="Heading5"/>
        <w:numPr>
          <w:ilvl w:val="4"/>
          <w:numId w:val="1"/>
        </w:numPr>
        <w:rPr/>
      </w:pPr>
      <w:bookmarkStart w:id="3158" w:name="__RefHeading___Toc1228506_3264237689"/>
      <w:bookmarkStart w:id="3159" w:name="_Toc1487"/>
      <w:bookmarkEnd w:id="3158"/>
      <w:r>
        <w:rPr>
          <w:rtl w:val="true"/>
        </w:rPr>
        <w:t xml:space="preserve">روایت </w:t>
      </w:r>
      <w:r>
        <w:rPr/>
        <w:t>55</w:t>
      </w:r>
      <w:r>
        <w:rPr>
          <w:rtl w:val="true"/>
        </w:rPr>
        <w:t>.</w:t>
      </w:r>
      <w:bookmarkEnd w:id="315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درمسیر مکه در حال رفتن یا برگشتن بمیرد، روز قیامت از ترس بزرگتر ایمنی می یابد؛</w:t>
      </w:r>
      <w:r>
        <w:rPr>
          <w:rStyle w:val="FootnoteAnchor"/>
          <w:rtl w:val="true"/>
        </w:rPr>
        <w:footnoteReference w:id="1125"/>
      </w:r>
    </w:p>
    <w:p>
      <w:pPr>
        <w:pStyle w:val="Heading5"/>
        <w:numPr>
          <w:ilvl w:val="4"/>
          <w:numId w:val="1"/>
        </w:numPr>
        <w:rPr/>
      </w:pPr>
      <w:bookmarkStart w:id="3160" w:name="__RefHeading___Toc1228508_3264237689"/>
      <w:bookmarkStart w:id="3161" w:name="_Toc1488"/>
      <w:bookmarkEnd w:id="3160"/>
      <w:r>
        <w:rPr>
          <w:rtl w:val="true"/>
        </w:rPr>
        <w:t xml:space="preserve">روایت </w:t>
      </w:r>
      <w:r>
        <w:rPr/>
        <w:t>56</w:t>
      </w:r>
      <w:r>
        <w:rPr>
          <w:rtl w:val="true"/>
        </w:rPr>
        <w:t>.</w:t>
      </w:r>
      <w:bookmarkEnd w:id="3161"/>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احرام بمیرد، خدا او را در حال تلبیه گفتن بر می انگیزد</w:t>
      </w:r>
      <w:r>
        <w:rPr>
          <w:rFonts w:eastAsia="IRNazanin" w:cs="IRNazanin"/>
          <w:color w:val="111111"/>
          <w:sz w:val="28"/>
          <w:szCs w:val="28"/>
          <w:rtl w:val="true"/>
          <w:lang w:bidi="fa-IR"/>
        </w:rPr>
        <w:t>.</w:t>
      </w:r>
      <w:r>
        <w:rPr>
          <w:rStyle w:val="FootnoteAnchor"/>
          <w:rtl w:val="true"/>
        </w:rPr>
        <w:footnoteReference w:id="1126"/>
      </w:r>
    </w:p>
    <w:p>
      <w:pPr>
        <w:pStyle w:val="Heading5"/>
        <w:numPr>
          <w:ilvl w:val="4"/>
          <w:numId w:val="1"/>
        </w:numPr>
        <w:rPr/>
      </w:pPr>
      <w:bookmarkStart w:id="3162" w:name="__RefHeading___Toc1228510_3264237689"/>
      <w:bookmarkStart w:id="3163" w:name="_Toc1489"/>
      <w:bookmarkEnd w:id="3162"/>
      <w:r>
        <w:rPr>
          <w:rtl w:val="true"/>
        </w:rPr>
        <w:t xml:space="preserve">روایت </w:t>
      </w:r>
      <w:r>
        <w:rPr/>
        <w:t>57</w:t>
      </w:r>
      <w:r>
        <w:rPr>
          <w:rtl w:val="true"/>
        </w:rPr>
        <w:t>.</w:t>
      </w:r>
      <w:bookmarkEnd w:id="3163"/>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یکی از حرمین خدا و رسول بمیرد، خدا او را از صاحبان ایمنی بر می انگیزد و کسی که در مسیر بین حرمین بمیرد، برای او دفتر حسابرسی گسترده نمی شود</w:t>
      </w:r>
      <w:r>
        <w:rPr>
          <w:rFonts w:eastAsia="IRNazanin" w:cs="IRNazanin"/>
          <w:color w:val="111111"/>
          <w:sz w:val="28"/>
          <w:szCs w:val="28"/>
          <w:rtl w:val="true"/>
          <w:lang w:bidi="fa-IR"/>
        </w:rPr>
        <w:t>.</w:t>
      </w:r>
      <w:r>
        <w:rPr>
          <w:rStyle w:val="FootnoteAnchor"/>
          <w:rtl w:val="true"/>
        </w:rPr>
        <w:footnoteReference w:id="1127"/>
      </w:r>
    </w:p>
    <w:p>
      <w:pPr>
        <w:pStyle w:val="Heading5"/>
        <w:numPr>
          <w:ilvl w:val="4"/>
          <w:numId w:val="1"/>
        </w:numPr>
        <w:rPr/>
      </w:pPr>
      <w:bookmarkStart w:id="3164" w:name="__RefHeading___Toc1228512_3264237689"/>
      <w:bookmarkStart w:id="3165" w:name="_Toc1490"/>
      <w:bookmarkEnd w:id="3164"/>
      <w:r>
        <w:rPr>
          <w:rtl w:val="true"/>
        </w:rPr>
        <w:t xml:space="preserve">روایت </w:t>
      </w:r>
      <w:r>
        <w:rPr/>
        <w:t>58</w:t>
      </w:r>
      <w:r>
        <w:rPr>
          <w:rtl w:val="true"/>
        </w:rPr>
        <w:t>.</w:t>
      </w:r>
      <w:bookmarkEnd w:id="316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نزد قبر برادر مؤمنش بیاید و سپس دست خود را بر قبر قرار دهد و سوره قدر را هفت مرتبه بخواند از ترس بزرگتر ایمنی می یابد</w:t>
      </w:r>
      <w:r>
        <w:rPr>
          <w:rFonts w:eastAsia="IRNazanin" w:cs="IRNazanin"/>
          <w:color w:val="111111"/>
          <w:sz w:val="28"/>
          <w:szCs w:val="28"/>
          <w:rtl w:val="true"/>
          <w:lang w:bidi="fa-IR"/>
        </w:rPr>
        <w:t>.</w:t>
      </w:r>
      <w:r>
        <w:rPr>
          <w:rStyle w:val="FootnoteAnchor"/>
          <w:rtl w:val="true"/>
        </w:rPr>
        <w:footnoteReference w:id="1128"/>
      </w:r>
    </w:p>
    <w:p>
      <w:pPr>
        <w:pStyle w:val="Heading5"/>
        <w:numPr>
          <w:ilvl w:val="4"/>
          <w:numId w:val="1"/>
        </w:numPr>
        <w:rPr/>
      </w:pPr>
      <w:bookmarkStart w:id="3166" w:name="__RefHeading___Toc1228514_3264237689"/>
      <w:bookmarkStart w:id="3167" w:name="_Toc1491"/>
      <w:bookmarkEnd w:id="3166"/>
      <w:r>
        <w:rPr>
          <w:rtl w:val="true"/>
        </w:rPr>
        <w:t xml:space="preserve">روایت </w:t>
      </w:r>
      <w:r>
        <w:rPr/>
        <w:t>59</w:t>
      </w:r>
      <w:r>
        <w:rPr>
          <w:rtl w:val="true"/>
        </w:rPr>
        <w:t>.</w:t>
      </w:r>
      <w:bookmarkEnd w:id="316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نفس خود را دشمن بدارد نه مردم را خدا او را از ترس روز قیامت ایمنی می بخشد</w:t>
      </w:r>
      <w:r>
        <w:rPr>
          <w:rFonts w:eastAsia="IRNazanin" w:cs="IRNazanin"/>
          <w:color w:val="111111"/>
          <w:sz w:val="28"/>
          <w:szCs w:val="28"/>
          <w:rtl w:val="true"/>
          <w:lang w:bidi="fa-IR"/>
        </w:rPr>
        <w:t>.</w:t>
      </w:r>
      <w:r>
        <w:rPr>
          <w:rStyle w:val="FootnoteAnchor"/>
          <w:rtl w:val="true"/>
        </w:rPr>
        <w:footnoteReference w:id="1129"/>
      </w:r>
      <w:bookmarkStart w:id="3168" w:name="pg13885_196556"/>
    </w:p>
    <w:p>
      <w:pPr>
        <w:pStyle w:val="Heading5"/>
        <w:numPr>
          <w:ilvl w:val="4"/>
          <w:numId w:val="1"/>
        </w:numPr>
        <w:rPr/>
      </w:pPr>
      <w:bookmarkStart w:id="3169" w:name="__RefHeading___Toc1228516_3264237689"/>
      <w:bookmarkStart w:id="3170" w:name="_Toc1492"/>
      <w:bookmarkEnd w:id="3168"/>
      <w:bookmarkEnd w:id="3169"/>
      <w:r>
        <w:rPr>
          <w:rtl w:val="true"/>
        </w:rPr>
        <w:t>«</w:t>
      </w:r>
      <w:r>
        <w:rPr/>
        <w:t>60</w:t>
      </w:r>
      <w:r>
        <w:rPr>
          <w:rtl w:val="true"/>
        </w:rPr>
        <w:t>»</w:t>
      </w:r>
      <w:bookmarkEnd w:id="3170"/>
    </w:p>
    <w:p>
      <w:pPr>
        <w:pStyle w:val="BookText"/>
        <w:rPr/>
      </w:pPr>
      <w:r>
        <w:rPr>
          <w:rFonts w:ascii="Amiri" w:hAnsi="Amiri" w:eastAsia="Amiri" w:cs="Amiri"/>
          <w:color w:val="111111"/>
          <w:sz w:val="28"/>
          <w:sz w:val="28"/>
          <w:szCs w:val="28"/>
          <w:rtl w:val="true"/>
          <w:lang w:bidi="ar-SA"/>
        </w:rPr>
        <w:t>يه، من لا يحضره الفقيه بِإِسْنَادِهِ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فَاحِشَةٌ أَوْ شَهْوَةٌ فَاجْتَنَبَهَا مِنْ مَخَافَةِ اللَّهِ عَزَّ وَ جَلَّ حَرَّمَ اللَّهُ عَلَيْهِ النَّارَ وَ آمَنَهُ مِنَ الْفَزَعِ الْأَكْبَرِ</w:t>
      </w:r>
      <w:r>
        <w:rPr>
          <w:rFonts w:eastAsia="Amiri" w:cs="Amiri" w:ascii="Amiri" w:hAnsi="Amiri"/>
          <w:color w:val="111111"/>
          <w:sz w:val="28"/>
          <w:szCs w:val="28"/>
          <w:rtl w:val="true"/>
          <w:lang w:bidi="ar-SA"/>
        </w:rPr>
        <w:t>.</w:t>
      </w:r>
    </w:p>
    <w:p>
      <w:pPr>
        <w:pStyle w:val="Heading5"/>
        <w:numPr>
          <w:ilvl w:val="4"/>
          <w:numId w:val="1"/>
        </w:numPr>
        <w:rPr/>
      </w:pPr>
      <w:bookmarkStart w:id="3171" w:name="__RefHeading___Toc1228518_3264237689"/>
      <w:bookmarkStart w:id="3172" w:name="_Toc1493"/>
      <w:bookmarkEnd w:id="3171"/>
      <w:r>
        <w:rPr>
          <w:rtl w:val="true"/>
        </w:rPr>
        <w:t>«</w:t>
      </w:r>
      <w:r>
        <w:rPr/>
        <w:t>61</w:t>
      </w:r>
      <w:r>
        <w:rPr>
          <w:rtl w:val="true"/>
        </w:rPr>
        <w:t>»</w:t>
      </w:r>
      <w:bookmarkEnd w:id="3172"/>
    </w:p>
    <w:p>
      <w:pPr>
        <w:pStyle w:val="BookText"/>
        <w:rPr/>
      </w:pPr>
      <w:r>
        <w:rPr>
          <w:rFonts w:ascii="Amiri" w:hAnsi="Amiri" w:eastAsia="Amiri" w:cs="Amiri"/>
          <w:color w:val="111111"/>
          <w:sz w:val="28"/>
          <w:sz w:val="28"/>
          <w:szCs w:val="28"/>
          <w:rtl w:val="true"/>
          <w:lang w:bidi="ar-SA"/>
        </w:rPr>
        <w:t>ثو، ثواب الأعمال بِإِسْنَادِهِ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أَخَاهُ عَلَي رَحْلِهِ بَعَثَهُ اللَّهُ يَوْمَ الْقِيَامَةِ إِلَي الْمَوْقِفِ عَلَي نَاقَةٍ مِنْ نُوقِ الْجَنَّةِ يُبَاهِي بِهِ الْمَلَائِكَةَ</w:t>
      </w:r>
      <w:r>
        <w:rPr>
          <w:rFonts w:eastAsia="Amiri" w:cs="Amiri" w:ascii="Amiri" w:hAnsi="Amiri"/>
          <w:color w:val="111111"/>
          <w:sz w:val="28"/>
          <w:szCs w:val="28"/>
          <w:rtl w:val="true"/>
          <w:lang w:bidi="ar-SA"/>
        </w:rPr>
        <w:t>.</w:t>
      </w:r>
    </w:p>
    <w:p>
      <w:pPr>
        <w:pStyle w:val="Heading5"/>
        <w:numPr>
          <w:ilvl w:val="4"/>
          <w:numId w:val="1"/>
        </w:numPr>
        <w:rPr/>
      </w:pPr>
      <w:bookmarkStart w:id="3173" w:name="__RefHeading___Toc1228520_3264237689"/>
      <w:bookmarkStart w:id="3174" w:name="_Toc1494"/>
      <w:bookmarkEnd w:id="3173"/>
      <w:r>
        <w:rPr>
          <w:rtl w:val="true"/>
        </w:rPr>
        <w:t>«</w:t>
      </w:r>
      <w:r>
        <w:rPr/>
        <w:t>62</w:t>
      </w:r>
      <w:r>
        <w:rPr>
          <w:rtl w:val="true"/>
        </w:rPr>
        <w:t>»</w:t>
      </w:r>
      <w:bookmarkEnd w:id="3174"/>
    </w:p>
    <w:p>
      <w:pPr>
        <w:pStyle w:val="BookText"/>
        <w:rPr/>
      </w:pPr>
      <w:r>
        <w:rPr>
          <w:rFonts w:ascii="Amiri" w:hAnsi="Amiri" w:eastAsia="Amiri" w:cs="Amiri"/>
          <w:color w:val="111111"/>
          <w:sz w:val="28"/>
          <w:sz w:val="28"/>
          <w:szCs w:val="28"/>
          <w:rtl w:val="true"/>
          <w:lang w:bidi="ar-SA"/>
        </w:rPr>
        <w:t>فس، تفسير القمي قَالَ أَبُو جَعْفَرٍ عليه السلام مَنْ كَظَمَ غَيْظاً وَ هُوَ يَقْدِرُ عَلَي إِمْضَائِهِ حَشَا اللَّهُ قَلْبَهُ أَمْناً وَ إِيمَاناً يَوْمَ الْقِيَامَةِ</w:t>
      </w:r>
      <w:r>
        <w:rPr>
          <w:rFonts w:eastAsia="Amiri" w:cs="Amiri" w:ascii="Amiri" w:hAnsi="Amiri"/>
          <w:color w:val="111111"/>
          <w:sz w:val="28"/>
          <w:szCs w:val="28"/>
          <w:rtl w:val="true"/>
          <w:lang w:bidi="ar-SA"/>
        </w:rPr>
        <w:t>.</w:t>
      </w:r>
    </w:p>
    <w:p>
      <w:pPr>
        <w:pStyle w:val="Heading5"/>
        <w:numPr>
          <w:ilvl w:val="4"/>
          <w:numId w:val="1"/>
        </w:numPr>
        <w:rPr/>
      </w:pPr>
      <w:bookmarkStart w:id="3175" w:name="__RefHeading___Toc1228522_3264237689"/>
      <w:bookmarkStart w:id="3176" w:name="_Toc1495"/>
      <w:bookmarkEnd w:id="3175"/>
      <w:r>
        <w:rPr>
          <w:rtl w:val="true"/>
        </w:rPr>
        <w:t>«</w:t>
      </w:r>
      <w:r>
        <w:rPr/>
        <w:t>63</w:t>
      </w:r>
      <w:r>
        <w:rPr>
          <w:rtl w:val="true"/>
        </w:rPr>
        <w:t>»</w:t>
      </w:r>
      <w:bookmarkEnd w:id="3176"/>
    </w:p>
    <w:p>
      <w:pPr>
        <w:pStyle w:val="BookText"/>
        <w:rPr/>
      </w:pPr>
      <w:r>
        <w:rPr>
          <w:rFonts w:ascii="Amiri" w:hAnsi="Amiri" w:eastAsia="Amiri" w:cs="Amiri"/>
          <w:color w:val="111111"/>
          <w:sz w:val="28"/>
          <w:sz w:val="28"/>
          <w:szCs w:val="28"/>
          <w:rtl w:val="true"/>
          <w:lang w:bidi="ar-SA"/>
        </w:rPr>
        <w:t xml:space="preserve">كا، الكافي عَنْ عَلِيِّ بْنِ الْحُسَيْنِ عليهما السلام قَالَ قَالَ رَسُولُ اللَّهِ صلي الله عليه و آله مَا مِنْ عَمَلٍ يُوضَعُ </w:t>
      </w:r>
      <w:r>
        <w:rPr>
          <w:rStyle w:val="FootnoteAnchor"/>
          <w:rtl w:val="true"/>
        </w:rPr>
        <w:footnoteReference w:id="1130"/>
      </w:r>
      <w:r>
        <w:rPr>
          <w:rFonts w:ascii="Amiri" w:hAnsi="Amiri" w:eastAsia="Amiri" w:cs="Amiri"/>
          <w:color w:val="111111"/>
          <w:sz w:val="28"/>
          <w:sz w:val="28"/>
          <w:szCs w:val="28"/>
          <w:rtl w:val="true"/>
          <w:lang w:bidi="ar-SA"/>
        </w:rPr>
        <w:t>فِي مِيزَانِ امْرِئٍ يَوْمَ الْقِيَامَةِ أَفْضَلَ مِنْ حُسْنِ الْخُلُقِ</w:t>
      </w:r>
      <w:r>
        <w:rPr>
          <w:rFonts w:eastAsia="Amiri" w:cs="Amiri" w:ascii="Amiri" w:hAnsi="Amiri"/>
          <w:color w:val="111111"/>
          <w:sz w:val="28"/>
          <w:szCs w:val="28"/>
          <w:rtl w:val="true"/>
          <w:lang w:bidi="ar-SA"/>
        </w:rPr>
        <w:t>.</w:t>
      </w:r>
    </w:p>
    <w:p>
      <w:pPr>
        <w:pStyle w:val="Heading5"/>
        <w:numPr>
          <w:ilvl w:val="4"/>
          <w:numId w:val="1"/>
        </w:numPr>
        <w:rPr/>
      </w:pPr>
      <w:bookmarkStart w:id="3177" w:name="__RefHeading___Toc1228524_3264237689"/>
      <w:bookmarkStart w:id="3178" w:name="_Toc1496"/>
      <w:bookmarkEnd w:id="3177"/>
      <w:r>
        <w:rPr>
          <w:rtl w:val="true"/>
        </w:rPr>
        <w:t>«</w:t>
      </w:r>
      <w:r>
        <w:rPr/>
        <w:t>64</w:t>
      </w:r>
      <w:r>
        <w:rPr>
          <w:rtl w:val="true"/>
        </w:rPr>
        <w:t>»</w:t>
      </w:r>
      <w:bookmarkEnd w:id="3178"/>
    </w:p>
    <w:p>
      <w:pPr>
        <w:pStyle w:val="BookText"/>
        <w:rPr/>
      </w:pPr>
      <w:r>
        <w:rPr>
          <w:rFonts w:ascii="Amiri" w:hAnsi="Amiri" w:eastAsia="Amiri" w:cs="Amiri"/>
          <w:color w:val="111111"/>
          <w:sz w:val="28"/>
          <w:sz w:val="28"/>
          <w:szCs w:val="28"/>
          <w:rtl w:val="true"/>
          <w:lang w:bidi="ar-SA"/>
        </w:rPr>
        <w:t>لي، الأمالي للصدوق عَنْ أَبِي عَبْدِ اللَّهِ عَنْ آبَائِهِ عليهم السلام عَنْ أَبِي ذَرٍّ رَضِيَ اللَّهُ عَنْهُ قَالَ قَالَ رَسُولُ اللَّهِ صلي الله عليه و آله أَطْوَلُكُمْ قُنُوتاً فِي دَارِ الدُّنْيَا أَطْوَلُكُمْ رَاحَةً يَوْمَ الْقِيَامَةِ فِي الْمَوْقِفِ</w:t>
      </w:r>
      <w:r>
        <w:rPr>
          <w:rFonts w:eastAsia="Amiri" w:cs="Amiri" w:ascii="Amiri" w:hAnsi="Amiri"/>
          <w:color w:val="111111"/>
          <w:sz w:val="28"/>
          <w:szCs w:val="28"/>
          <w:rtl w:val="true"/>
          <w:lang w:bidi="ar-SA"/>
        </w:rPr>
        <w:t>.</w:t>
      </w:r>
    </w:p>
    <w:p>
      <w:pPr>
        <w:pStyle w:val="Heading5"/>
        <w:numPr>
          <w:ilvl w:val="4"/>
          <w:numId w:val="1"/>
        </w:numPr>
        <w:rPr/>
      </w:pPr>
      <w:bookmarkStart w:id="3179" w:name="__RefHeading___Toc1228526_3264237689"/>
      <w:bookmarkStart w:id="3180" w:name="_Toc1497"/>
      <w:bookmarkEnd w:id="3179"/>
      <w:r>
        <w:rPr>
          <w:rtl w:val="true"/>
        </w:rPr>
        <w:t>«</w:t>
      </w:r>
      <w:r>
        <w:rPr/>
        <w:t>65</w:t>
      </w:r>
      <w:r>
        <w:rPr>
          <w:rtl w:val="true"/>
        </w:rPr>
        <w:t>»</w:t>
      </w:r>
      <w:bookmarkEnd w:id="3180"/>
    </w:p>
    <w:p>
      <w:pPr>
        <w:pStyle w:val="BookText"/>
        <w:rPr/>
      </w:pPr>
      <w:r>
        <w:rPr>
          <w:rFonts w:ascii="Amiri" w:hAnsi="Amiri" w:eastAsia="Amiri" w:cs="Amiri"/>
          <w:color w:val="111111"/>
          <w:sz w:val="28"/>
          <w:sz w:val="28"/>
          <w:szCs w:val="28"/>
          <w:rtl w:val="true"/>
          <w:lang w:bidi="ar-SA"/>
        </w:rPr>
        <w:t>لي، الأمالي للصدوق عَنِ الصَّادِقِ عَنْ آبَائِهِ عليهم السلام قَالَ قَالَ رَسُولُ اللَّهِ صلي الله عليه و آله أَقْرَبُكُمْ غَداً مِنِّي فِي الْمَوْقِفِ أَصْدَقُكُمْ لِلْحَدِيثِ وَ آدَاكُمْ لِلْأَمَانَةِ وَ أَوْفَاكُمْ بِالْعَهْدِ وَ أَحْسَنُكُمْ خُلُقاً وَ أَقْرَبُكُمْ مِنَ النَّاسِ</w:t>
      </w:r>
      <w:r>
        <w:rPr>
          <w:rFonts w:eastAsia="Amiri" w:cs="Amiri" w:ascii="Amiri" w:hAnsi="Amiri"/>
          <w:color w:val="111111"/>
          <w:sz w:val="28"/>
          <w:szCs w:val="28"/>
          <w:rtl w:val="true"/>
          <w:lang w:bidi="ar-SA"/>
        </w:rPr>
        <w:t>.</w:t>
      </w:r>
    </w:p>
    <w:p>
      <w:pPr>
        <w:pStyle w:val="Heading5"/>
        <w:numPr>
          <w:ilvl w:val="4"/>
          <w:numId w:val="1"/>
        </w:numPr>
        <w:rPr/>
      </w:pPr>
      <w:bookmarkStart w:id="3181" w:name="__RefHeading___Toc1228528_3264237689"/>
      <w:bookmarkStart w:id="3182" w:name="_Toc1498"/>
      <w:bookmarkEnd w:id="3181"/>
      <w:r>
        <w:rPr>
          <w:rtl w:val="true"/>
        </w:rPr>
        <w:t>«</w:t>
      </w:r>
      <w:r>
        <w:rPr/>
        <w:t>66</w:t>
      </w:r>
      <w:r>
        <w:rPr>
          <w:rtl w:val="true"/>
        </w:rPr>
        <w:t>»</w:t>
      </w:r>
      <w:bookmarkEnd w:id="3182"/>
    </w:p>
    <w:p>
      <w:pPr>
        <w:pStyle w:val="BookText"/>
        <w:rPr/>
      </w:pPr>
      <w:r>
        <w:rPr>
          <w:rFonts w:ascii="Amiri" w:hAnsi="Amiri" w:eastAsia="Amiri" w:cs="Amiri"/>
          <w:color w:val="111111"/>
          <w:sz w:val="28"/>
          <w:sz w:val="28"/>
          <w:szCs w:val="28"/>
          <w:rtl w:val="true"/>
          <w:lang w:bidi="ar-SA"/>
        </w:rPr>
        <w:t>ما، الأمالي للشيخ الطوسي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ارْتَبَطَ فَرَساً فِي سَبِيلِ اللَّهِ كَانَ عَلَفُهُ وَ رَوْثُهُ وَ شَرَابُهُ فِي مِيزَانِهِ يَوْمَ الْقِيَامَةِ</w:t>
      </w:r>
      <w:r>
        <w:rPr>
          <w:rFonts w:eastAsia="Amiri" w:cs="Amiri" w:ascii="Amiri" w:hAnsi="Amiri"/>
          <w:color w:val="111111"/>
          <w:sz w:val="28"/>
          <w:szCs w:val="28"/>
          <w:rtl w:val="true"/>
          <w:lang w:bidi="ar-SA"/>
        </w:rPr>
        <w:t>.</w:t>
      </w:r>
    </w:p>
    <w:p>
      <w:pPr>
        <w:pStyle w:val="Heading5"/>
        <w:numPr>
          <w:ilvl w:val="4"/>
          <w:numId w:val="1"/>
        </w:numPr>
        <w:rPr/>
      </w:pPr>
      <w:bookmarkStart w:id="3183" w:name="__RefHeading___Toc1228530_3264237689"/>
      <w:bookmarkStart w:id="3184" w:name="_Toc1499"/>
      <w:bookmarkEnd w:id="3183"/>
      <w:r>
        <w:rPr>
          <w:rtl w:val="true"/>
        </w:rPr>
        <w:t>«</w:t>
      </w:r>
      <w:r>
        <w:rPr/>
        <w:t>67</w:t>
      </w:r>
      <w:r>
        <w:rPr>
          <w:rtl w:val="true"/>
        </w:rPr>
        <w:t>»</w:t>
      </w:r>
      <w:bookmarkEnd w:id="3184"/>
    </w:p>
    <w:p>
      <w:pPr>
        <w:pStyle w:val="BookText"/>
        <w:rPr/>
      </w:pPr>
      <w:r>
        <w:rPr>
          <w:rFonts w:ascii="Amiri" w:hAnsi="Amiri" w:eastAsia="Amiri" w:cs="Amiri"/>
          <w:color w:val="111111"/>
          <w:sz w:val="28"/>
          <w:sz w:val="28"/>
          <w:szCs w:val="28"/>
          <w:rtl w:val="true"/>
          <w:lang w:bidi="ar-SA"/>
        </w:rPr>
        <w:t>ثو، ثواب الأعمال عَنْ أَبِي عَبْدِ اللَّهِ عليه السلام قَالَ قَالَ رَسُولُ اللَّهِ صلي الله عليه و آله قُولُوا سُبْحَانَ اللَّهِ وَ الْحَمْدُ لِلَّهِ وَ لَا إِلَهَ إِلَّا اللَّهُ وَ اللَّهُ أَكْبَرُ فَإِنَّهُنَّ يَأْتِينَ يَوْمَ الْقِيَامَةِ لَهُنَّ مُقَدِّمَاتٌ وَ مُؤَخِّرَاتٌ وَ مُعَقِّبَاتٌ وَ هُنَّ الْبَاقِيَاتُ الصَّالِحَاتُ</w:t>
      </w:r>
      <w:r>
        <w:rPr>
          <w:rFonts w:eastAsia="Amiri" w:cs="Amiri" w:ascii="Amiri" w:hAnsi="Amiri"/>
          <w:color w:val="111111"/>
          <w:sz w:val="28"/>
          <w:szCs w:val="28"/>
          <w:rtl w:val="true"/>
          <w:lang w:bidi="ar-SA"/>
        </w:rPr>
        <w:t>.</w:t>
      </w:r>
    </w:p>
    <w:p>
      <w:pPr>
        <w:pStyle w:val="Heading5"/>
        <w:numPr>
          <w:ilvl w:val="4"/>
          <w:numId w:val="1"/>
        </w:numPr>
        <w:rPr/>
      </w:pPr>
      <w:bookmarkStart w:id="3185" w:name="__RefHeading___Toc1228532_3264237689"/>
      <w:bookmarkStart w:id="3186" w:name="_Toc1500"/>
      <w:bookmarkEnd w:id="3185"/>
      <w:r>
        <w:rPr>
          <w:rtl w:val="true"/>
        </w:rPr>
        <w:t>«</w:t>
      </w:r>
      <w:r>
        <w:rPr/>
        <w:t>68</w:t>
      </w:r>
      <w:r>
        <w:rPr>
          <w:rtl w:val="true"/>
        </w:rPr>
        <w:t>»</w:t>
      </w:r>
      <w:bookmarkEnd w:id="3186"/>
    </w:p>
    <w:p>
      <w:pPr>
        <w:pStyle w:val="BookText"/>
        <w:rPr/>
      </w:pPr>
      <w:r>
        <w:rPr>
          <w:rFonts w:ascii="Amiri" w:hAnsi="Amiri" w:eastAsia="Amiri" w:cs="Amiri"/>
          <w:color w:val="111111"/>
          <w:sz w:val="28"/>
          <w:sz w:val="28"/>
          <w:szCs w:val="28"/>
          <w:rtl w:val="true"/>
          <w:lang w:bidi="ar-SA"/>
        </w:rPr>
        <w:t>ثو، ثواب الأعمال عَنْ أَبِي عَبْدِ اللَّهِ صلي الله عليه و آله عَنِ النَّبِيِّ صلي الله عليه و آله أَلَا بَشِّرِ الْمَشَّاءِينَ فِي الظُّلُمَاتِ إِلَي الْمَسَاجِدِ بِالنُّورِ السَّاطِعِ يَوْمَ الْقِيَامَةِ</w:t>
      </w:r>
      <w:r>
        <w:rPr>
          <w:rFonts w:eastAsia="Amiri" w:cs="Amiri" w:ascii="Amiri" w:hAnsi="Amiri"/>
          <w:color w:val="111111"/>
          <w:sz w:val="28"/>
          <w:szCs w:val="28"/>
          <w:rtl w:val="true"/>
          <w:lang w:bidi="ar-SA"/>
        </w:rPr>
        <w:t>.</w:t>
      </w:r>
    </w:p>
    <w:p>
      <w:pPr>
        <w:pStyle w:val="Heading5"/>
        <w:numPr>
          <w:ilvl w:val="4"/>
          <w:numId w:val="1"/>
        </w:numPr>
        <w:rPr/>
      </w:pPr>
      <w:bookmarkStart w:id="3187" w:name="__RefHeading___Toc1228534_3264237689"/>
      <w:bookmarkStart w:id="3188" w:name="_Toc1501"/>
      <w:bookmarkEnd w:id="3187"/>
      <w:r>
        <w:rPr>
          <w:rtl w:val="true"/>
        </w:rPr>
        <w:t>«</w:t>
      </w:r>
      <w:r>
        <w:rPr/>
        <w:t>69</w:t>
      </w:r>
      <w:r>
        <w:rPr>
          <w:rtl w:val="true"/>
        </w:rPr>
        <w:t>»</w:t>
      </w:r>
      <w:bookmarkEnd w:id="3188"/>
    </w:p>
    <w:p>
      <w:pPr>
        <w:pStyle w:val="BookText"/>
        <w:rPr/>
      </w:pPr>
      <w:r>
        <w:rPr>
          <w:rFonts w:ascii="Amiri" w:hAnsi="Amiri" w:eastAsia="Amiri" w:cs="Amiri"/>
          <w:color w:val="111111"/>
          <w:sz w:val="28"/>
          <w:sz w:val="28"/>
          <w:szCs w:val="28"/>
          <w:rtl w:val="true"/>
          <w:lang w:bidi="ar-SA"/>
        </w:rPr>
        <w:t>ثو، ثواب الأعمال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النَّاسِ أَعْنَاقاً يَوْمَ الْقِيَامَةِ الْمُؤَذِّنُونَ</w:t>
      </w:r>
      <w:r>
        <w:rPr>
          <w:rFonts w:eastAsia="Amiri" w:cs="Amiri" w:ascii="Amiri" w:hAnsi="Amiri"/>
          <w:color w:val="111111"/>
          <w:sz w:val="28"/>
          <w:szCs w:val="28"/>
          <w:rtl w:val="true"/>
          <w:lang w:bidi="ar-SA"/>
        </w:rPr>
        <w:t>.</w:t>
      </w:r>
    </w:p>
    <w:p>
      <w:pPr>
        <w:pStyle w:val="Heading5"/>
        <w:numPr>
          <w:ilvl w:val="4"/>
          <w:numId w:val="1"/>
        </w:numPr>
        <w:rPr/>
      </w:pPr>
      <w:bookmarkStart w:id="3189" w:name="__RefHeading___Toc1228536_3264237689"/>
      <w:bookmarkStart w:id="3190" w:name="_Toc1502"/>
      <w:bookmarkEnd w:id="3189"/>
      <w:r>
        <w:rPr>
          <w:rtl w:val="true"/>
        </w:rPr>
        <w:t xml:space="preserve">روایت </w:t>
      </w:r>
      <w:r>
        <w:rPr/>
        <w:t>60</w:t>
      </w:r>
      <w:r>
        <w:rPr>
          <w:rtl w:val="true"/>
        </w:rPr>
        <w:t>.</w:t>
      </w:r>
      <w:bookmarkEnd w:id="3190"/>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فاحشه یا شهوتی بر او عارض شود و از ترس خدای عزوجل از آن اجتناب کند،خدا آتش را بر او حرام نموده و او را از ترس بزرگتر ایمنی می دهد</w:t>
      </w:r>
      <w:r>
        <w:rPr>
          <w:rFonts w:eastAsia="IRNazanin" w:cs="IRNazanin"/>
          <w:color w:val="111111"/>
          <w:sz w:val="28"/>
          <w:szCs w:val="28"/>
          <w:rtl w:val="true"/>
          <w:lang w:bidi="fa-IR"/>
        </w:rPr>
        <w:t>.</w:t>
      </w:r>
      <w:r>
        <w:rPr>
          <w:rStyle w:val="FootnoteAnchor"/>
          <w:rtl w:val="true"/>
        </w:rPr>
        <w:footnoteReference w:id="1131"/>
      </w:r>
    </w:p>
    <w:p>
      <w:pPr>
        <w:pStyle w:val="Heading5"/>
        <w:numPr>
          <w:ilvl w:val="4"/>
          <w:numId w:val="1"/>
        </w:numPr>
        <w:rPr/>
      </w:pPr>
      <w:bookmarkStart w:id="3191" w:name="__RefHeading___Toc1228538_3264237689"/>
      <w:bookmarkStart w:id="3192" w:name="_Toc1503"/>
      <w:bookmarkEnd w:id="3191"/>
      <w:r>
        <w:rPr>
          <w:rtl w:val="true"/>
        </w:rPr>
        <w:t xml:space="preserve">روایت </w:t>
      </w:r>
      <w:r>
        <w:rPr/>
        <w:t>61</w:t>
      </w:r>
      <w:r>
        <w:rPr>
          <w:rtl w:val="true"/>
        </w:rPr>
        <w:t>.</w:t>
      </w:r>
      <w:bookmarkEnd w:id="319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خود را بر محمل خویش سوار کند، خداوند روز قیامت او را بر شتری از شتران بهشت به موقف بر می انگیزد که با آن شتر بر فرشتگان مباهات می کند</w:t>
      </w:r>
      <w:r>
        <w:rPr>
          <w:rFonts w:eastAsia="IRNazanin" w:cs="IRNazanin"/>
          <w:color w:val="111111"/>
          <w:sz w:val="28"/>
          <w:szCs w:val="28"/>
          <w:rtl w:val="true"/>
          <w:lang w:bidi="fa-IR"/>
        </w:rPr>
        <w:t>.</w:t>
      </w:r>
      <w:r>
        <w:rPr>
          <w:rStyle w:val="FootnoteAnchor"/>
          <w:rtl w:val="true"/>
        </w:rPr>
        <w:footnoteReference w:id="1132"/>
      </w:r>
    </w:p>
    <w:p>
      <w:pPr>
        <w:pStyle w:val="Heading5"/>
        <w:numPr>
          <w:ilvl w:val="4"/>
          <w:numId w:val="1"/>
        </w:numPr>
        <w:rPr/>
      </w:pPr>
      <w:bookmarkStart w:id="3193" w:name="__RefHeading___Toc1228540_3264237689"/>
      <w:bookmarkStart w:id="3194" w:name="_Toc1504"/>
      <w:bookmarkEnd w:id="3193"/>
      <w:r>
        <w:rPr>
          <w:rtl w:val="true"/>
        </w:rPr>
        <w:t xml:space="preserve">روایت </w:t>
      </w:r>
      <w:r>
        <w:rPr/>
        <w:t>62</w:t>
      </w:r>
      <w:r>
        <w:rPr>
          <w:rtl w:val="true"/>
        </w:rPr>
        <w:t>.</w:t>
      </w:r>
      <w:bookmarkEnd w:id="319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خشم خود را فرو برد، در حالی که قدرت بر إعمال آن را دارد، خداوند قلب او را در روز قیامت از امن و ایمان آکنده می سازد</w:t>
      </w:r>
      <w:r>
        <w:rPr>
          <w:rFonts w:eastAsia="IRNazanin" w:cs="IRNazanin"/>
          <w:color w:val="111111"/>
          <w:sz w:val="28"/>
          <w:szCs w:val="28"/>
          <w:rtl w:val="true"/>
          <w:lang w:bidi="fa-IR"/>
        </w:rPr>
        <w:t>.</w:t>
      </w:r>
      <w:r>
        <w:rPr>
          <w:rStyle w:val="FootnoteAnchor"/>
          <w:rtl w:val="true"/>
        </w:rPr>
        <w:footnoteReference w:id="1133"/>
      </w:r>
    </w:p>
    <w:p>
      <w:pPr>
        <w:pStyle w:val="Heading5"/>
        <w:numPr>
          <w:ilvl w:val="4"/>
          <w:numId w:val="1"/>
        </w:numPr>
        <w:rPr/>
      </w:pPr>
      <w:bookmarkStart w:id="3195" w:name="__RefHeading___Toc1228542_3264237689"/>
      <w:bookmarkStart w:id="3196" w:name="_Toc1505"/>
      <w:bookmarkEnd w:id="3195"/>
      <w:r>
        <w:rPr>
          <w:rtl w:val="true"/>
        </w:rPr>
        <w:t xml:space="preserve">روایت </w:t>
      </w:r>
      <w:r>
        <w:rPr/>
        <w:t>63</w:t>
      </w:r>
      <w:r>
        <w:rPr>
          <w:rtl w:val="true"/>
        </w:rPr>
        <w:t>.</w:t>
      </w:r>
      <w:bookmarkEnd w:id="319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نیست که روز قیامت در ترازوی عمل مؤمن قرار داده شود، که با فضیلت تر از حسن خلق باشد</w:t>
      </w:r>
      <w:r>
        <w:rPr>
          <w:rFonts w:eastAsia="IRNazanin" w:cs="IRNazanin"/>
          <w:color w:val="111111"/>
          <w:sz w:val="28"/>
          <w:szCs w:val="28"/>
          <w:rtl w:val="true"/>
          <w:lang w:bidi="fa-IR"/>
        </w:rPr>
        <w:t>.</w:t>
      </w:r>
      <w:r>
        <w:rPr>
          <w:rStyle w:val="FootnoteAnchor"/>
          <w:rtl w:val="true"/>
        </w:rPr>
        <w:footnoteReference w:id="1134"/>
      </w:r>
    </w:p>
    <w:p>
      <w:pPr>
        <w:pStyle w:val="Heading5"/>
        <w:numPr>
          <w:ilvl w:val="4"/>
          <w:numId w:val="1"/>
        </w:numPr>
        <w:rPr/>
      </w:pPr>
      <w:bookmarkStart w:id="3197" w:name="__RefHeading___Toc1228544_3264237689"/>
      <w:bookmarkStart w:id="3198" w:name="_Toc1506"/>
      <w:bookmarkEnd w:id="3197"/>
      <w:r>
        <w:rPr>
          <w:rtl w:val="true"/>
        </w:rPr>
        <w:t xml:space="preserve">روایت </w:t>
      </w:r>
      <w:r>
        <w:rPr/>
        <w:t>64</w:t>
      </w:r>
      <w:r>
        <w:rPr>
          <w:rtl w:val="true"/>
        </w:rPr>
        <w:t>.</w:t>
      </w:r>
      <w:bookmarkEnd w:id="3198"/>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در سرای دنیا قنوتش طولانی تر باشد، روز قیامت در موقف راحت تر است</w:t>
      </w:r>
      <w:r>
        <w:rPr>
          <w:rFonts w:eastAsia="IRNazanin" w:cs="IRNazanin"/>
          <w:color w:val="111111"/>
          <w:sz w:val="28"/>
          <w:szCs w:val="28"/>
          <w:rtl w:val="true"/>
          <w:lang w:bidi="fa-IR"/>
        </w:rPr>
        <w:t>.</w:t>
      </w:r>
      <w:r>
        <w:rPr>
          <w:rStyle w:val="FootnoteAnchor"/>
          <w:rtl w:val="true"/>
        </w:rPr>
        <w:footnoteReference w:id="1135"/>
      </w:r>
    </w:p>
    <w:p>
      <w:pPr>
        <w:pStyle w:val="Heading5"/>
        <w:numPr>
          <w:ilvl w:val="4"/>
          <w:numId w:val="1"/>
        </w:numPr>
        <w:rPr/>
      </w:pPr>
      <w:bookmarkStart w:id="3199" w:name="__RefHeading___Toc1228546_3264237689"/>
      <w:bookmarkStart w:id="3200" w:name="_Toc1507"/>
      <w:bookmarkEnd w:id="3199"/>
      <w:r>
        <w:rPr>
          <w:rtl w:val="true"/>
        </w:rPr>
        <w:t xml:space="preserve">روایت </w:t>
      </w:r>
      <w:r>
        <w:rPr/>
        <w:t>65</w:t>
      </w:r>
      <w:r>
        <w:rPr>
          <w:rtl w:val="true"/>
        </w:rPr>
        <w:t>.</w:t>
      </w:r>
      <w:bookmarkEnd w:id="3200"/>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نزدیک ترین شما در موقف به من کسی است که راستگوتر و امانتدارتر و نسبت به پیمان وفادارتر و خوش اخلاق تر و نزدیک تر به مردم است</w:t>
      </w:r>
      <w:r>
        <w:rPr>
          <w:rFonts w:eastAsia="IRNazanin" w:cs="IRNazanin"/>
          <w:color w:val="111111"/>
          <w:sz w:val="28"/>
          <w:szCs w:val="28"/>
          <w:rtl w:val="true"/>
          <w:lang w:bidi="fa-IR"/>
        </w:rPr>
        <w:t>.</w:t>
      </w:r>
      <w:r>
        <w:rPr>
          <w:rStyle w:val="FootnoteAnchor"/>
          <w:rtl w:val="true"/>
        </w:rPr>
        <w:footnoteReference w:id="1136"/>
      </w:r>
    </w:p>
    <w:p>
      <w:pPr>
        <w:pStyle w:val="Heading5"/>
        <w:numPr>
          <w:ilvl w:val="4"/>
          <w:numId w:val="1"/>
        </w:numPr>
        <w:rPr/>
      </w:pPr>
      <w:bookmarkStart w:id="3201" w:name="__RefHeading___Toc1228548_3264237689"/>
      <w:bookmarkStart w:id="3202" w:name="_Toc1508"/>
      <w:bookmarkEnd w:id="3201"/>
      <w:r>
        <w:rPr>
          <w:rtl w:val="true"/>
        </w:rPr>
        <w:t xml:space="preserve">روایت </w:t>
      </w:r>
      <w:r>
        <w:rPr/>
        <w:t>66</w:t>
      </w:r>
      <w:r>
        <w:rPr>
          <w:rtl w:val="true"/>
        </w:rPr>
        <w:t>.</w:t>
      </w:r>
      <w:bookmarkEnd w:id="320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اسبی را در راه خدا ببندد، علف و فضله و آب آن اسب در روز قیامت در میزان عمل او خواهد بود</w:t>
      </w:r>
      <w:r>
        <w:rPr>
          <w:rFonts w:eastAsia="IRNazanin" w:cs="IRNazanin"/>
          <w:color w:val="111111"/>
          <w:sz w:val="28"/>
          <w:szCs w:val="28"/>
          <w:rtl w:val="true"/>
          <w:lang w:bidi="fa-IR"/>
        </w:rPr>
        <w:t>.</w:t>
      </w:r>
      <w:r>
        <w:rPr>
          <w:rStyle w:val="FootnoteAnchor"/>
          <w:rtl w:val="true"/>
        </w:rPr>
        <w:footnoteReference w:id="1137"/>
      </w:r>
    </w:p>
    <w:p>
      <w:pPr>
        <w:pStyle w:val="Heading5"/>
        <w:numPr>
          <w:ilvl w:val="4"/>
          <w:numId w:val="1"/>
        </w:numPr>
        <w:rPr/>
      </w:pPr>
      <w:bookmarkStart w:id="3203" w:name="__RefHeading___Toc1228550_3264237689"/>
      <w:bookmarkStart w:id="3204" w:name="_Toc1509"/>
      <w:bookmarkEnd w:id="3203"/>
      <w:r>
        <w:rPr>
          <w:rtl w:val="true"/>
        </w:rPr>
        <w:t xml:space="preserve">روایت </w:t>
      </w:r>
      <w:r>
        <w:rPr/>
        <w:t>67</w:t>
      </w:r>
      <w:r>
        <w:rPr>
          <w:rtl w:val="true"/>
        </w:rPr>
        <w:t>.</w:t>
      </w:r>
      <w:bookmarkEnd w:id="320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 بگویید که این کلمات روز قیامت می آید در حالی که مقدمات و مؤخرات و معقباتی دارند و این کلمات باقیات صالحات هستند</w:t>
      </w:r>
      <w:r>
        <w:rPr>
          <w:rFonts w:eastAsia="IRNazanin" w:cs="IRNazanin"/>
          <w:color w:val="111111"/>
          <w:sz w:val="28"/>
          <w:szCs w:val="28"/>
          <w:rtl w:val="true"/>
          <w:lang w:bidi="fa-IR"/>
        </w:rPr>
        <w:t>.</w:t>
      </w:r>
      <w:r>
        <w:rPr>
          <w:rStyle w:val="FootnoteAnchor"/>
          <w:rtl w:val="true"/>
        </w:rPr>
        <w:footnoteReference w:id="1138"/>
      </w:r>
    </w:p>
    <w:p>
      <w:pPr>
        <w:pStyle w:val="Heading5"/>
        <w:numPr>
          <w:ilvl w:val="4"/>
          <w:numId w:val="1"/>
        </w:numPr>
        <w:rPr/>
      </w:pPr>
      <w:bookmarkStart w:id="3205" w:name="__RefHeading___Toc1228552_3264237689"/>
      <w:bookmarkStart w:id="3206" w:name="_Toc1510"/>
      <w:bookmarkEnd w:id="3205"/>
      <w:r>
        <w:rPr>
          <w:rtl w:val="true"/>
        </w:rPr>
        <w:t xml:space="preserve">روایت </w:t>
      </w:r>
      <w:r>
        <w:rPr/>
        <w:t>68</w:t>
      </w:r>
      <w:r>
        <w:rPr>
          <w:rtl w:val="true"/>
        </w:rPr>
        <w:t>.</w:t>
      </w:r>
      <w:bookmarkEnd w:id="320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روندگان در تاریکی ها به سمت مساجد بشارت ده که روز قیامت نوری منتشر خواهند داشت</w:t>
      </w:r>
      <w:r>
        <w:rPr>
          <w:rFonts w:eastAsia="IRNazanin" w:cs="IRNazanin"/>
          <w:color w:val="111111"/>
          <w:sz w:val="28"/>
          <w:szCs w:val="28"/>
          <w:rtl w:val="true"/>
          <w:lang w:bidi="fa-IR"/>
        </w:rPr>
        <w:t>.</w:t>
      </w:r>
      <w:r>
        <w:rPr>
          <w:rStyle w:val="FootnoteAnchor"/>
          <w:rtl w:val="true"/>
        </w:rPr>
        <w:footnoteReference w:id="1139"/>
      </w:r>
    </w:p>
    <w:p>
      <w:pPr>
        <w:pStyle w:val="Heading5"/>
        <w:numPr>
          <w:ilvl w:val="4"/>
          <w:numId w:val="1"/>
        </w:numPr>
        <w:rPr/>
      </w:pPr>
      <w:bookmarkStart w:id="3207" w:name="__RefHeading___Toc1228554_3264237689"/>
      <w:bookmarkStart w:id="3208" w:name="_Toc1511"/>
      <w:bookmarkEnd w:id="3207"/>
      <w:r>
        <w:rPr>
          <w:rtl w:val="true"/>
        </w:rPr>
        <w:t xml:space="preserve">روایت </w:t>
      </w:r>
      <w:r>
        <w:rPr/>
        <w:t>69</w:t>
      </w:r>
      <w:r>
        <w:rPr>
          <w:rtl w:val="true"/>
        </w:rPr>
        <w:t>.</w:t>
      </w:r>
      <w:bookmarkEnd w:id="320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مؤذنان از همه مردم سربلند تر هستند</w:t>
      </w:r>
      <w:r>
        <w:rPr>
          <w:rFonts w:eastAsia="IRNazanin" w:cs="IRNazanin"/>
          <w:color w:val="111111"/>
          <w:sz w:val="28"/>
          <w:szCs w:val="28"/>
          <w:rtl w:val="true"/>
          <w:lang w:bidi="fa-IR"/>
        </w:rPr>
        <w:t>.</w:t>
      </w:r>
      <w:r>
        <w:rPr>
          <w:rStyle w:val="FootnoteAnchor"/>
          <w:rtl w:val="true"/>
        </w:rPr>
        <w:footnoteReference w:id="1140"/>
      </w:r>
      <w:bookmarkStart w:id="3209" w:name="pg13885_196557"/>
    </w:p>
    <w:p>
      <w:pPr>
        <w:pStyle w:val="Heading5"/>
        <w:numPr>
          <w:ilvl w:val="4"/>
          <w:numId w:val="1"/>
        </w:numPr>
        <w:rPr/>
      </w:pPr>
      <w:bookmarkStart w:id="3210" w:name="__RefHeading___Toc1228556_3264237689"/>
      <w:bookmarkStart w:id="3211" w:name="_Toc1512"/>
      <w:bookmarkEnd w:id="3209"/>
      <w:bookmarkEnd w:id="3210"/>
      <w:r>
        <w:rPr>
          <w:rtl w:val="true"/>
        </w:rPr>
        <w:t>«</w:t>
      </w:r>
      <w:r>
        <w:rPr/>
        <w:t>70</w:t>
      </w:r>
      <w:r>
        <w:rPr>
          <w:rtl w:val="true"/>
        </w:rPr>
        <w:t>»</w:t>
      </w:r>
      <w:bookmarkEnd w:id="3211"/>
    </w:p>
    <w:p>
      <w:pPr>
        <w:pStyle w:val="BookText"/>
        <w:rPr/>
      </w:pPr>
      <w:r>
        <w:rPr>
          <w:rFonts w:ascii="Amiri" w:hAnsi="Amiri" w:eastAsia="Amiri" w:cs="Amiri"/>
          <w:color w:val="111111"/>
          <w:sz w:val="28"/>
          <w:sz w:val="28"/>
          <w:szCs w:val="28"/>
          <w:rtl w:val="true"/>
          <w:lang w:bidi="ar-SA"/>
        </w:rPr>
        <w:t>ثو، ثواب الأعمال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أَحَدُكُمْ فَلْيُبَاشِرْ بِكَفَّيْهِ الْأَرْضَ لَعَلَّ اللَّهَ يَصْرِفُ عَنْهُ الْغُلَّ يَوْمَ الْقِيَامَةِ</w:t>
      </w:r>
      <w:r>
        <w:rPr>
          <w:rFonts w:eastAsia="Amiri" w:cs="Amiri" w:ascii="Amiri" w:hAnsi="Amiri"/>
          <w:color w:val="111111"/>
          <w:sz w:val="28"/>
          <w:szCs w:val="28"/>
          <w:rtl w:val="true"/>
          <w:lang w:bidi="ar-SA"/>
        </w:rPr>
        <w:t>.</w:t>
      </w:r>
    </w:p>
    <w:p>
      <w:pPr>
        <w:pStyle w:val="Heading5"/>
        <w:numPr>
          <w:ilvl w:val="4"/>
          <w:numId w:val="1"/>
        </w:numPr>
        <w:rPr/>
      </w:pPr>
      <w:bookmarkStart w:id="3212" w:name="__RefHeading___Toc1228558_3264237689"/>
      <w:bookmarkStart w:id="3213" w:name="_Toc1513"/>
      <w:bookmarkEnd w:id="3212"/>
      <w:r>
        <w:rPr>
          <w:rtl w:val="true"/>
        </w:rPr>
        <w:t>«</w:t>
      </w:r>
      <w:r>
        <w:rPr/>
        <w:t>71</w:t>
      </w:r>
      <w:r>
        <w:rPr>
          <w:rtl w:val="true"/>
        </w:rPr>
        <w:t>»</w:t>
      </w:r>
      <w:bookmarkEnd w:id="3213"/>
    </w:p>
    <w:p>
      <w:pPr>
        <w:pStyle w:val="BookText"/>
        <w:rPr/>
      </w:pPr>
      <w:r>
        <w:rPr>
          <w:rFonts w:ascii="Amiri" w:hAnsi="Amiri" w:eastAsia="Amiri" w:cs="Amiri"/>
          <w:color w:val="111111"/>
          <w:sz w:val="28"/>
          <w:sz w:val="28"/>
          <w:szCs w:val="28"/>
          <w:rtl w:val="true"/>
          <w:lang w:bidi="ar-SA"/>
        </w:rPr>
        <w:t>ثو، ثواب الأعمال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قَوْمٌ تَحْتَ ظِلِّ الْعَرْشِ وُجُوهُهُمْ مِنْ نُورٍ وَ رِيَاشُهُمْ مِنْ نُورٍ جُلُوسٌ عَلَي كَرَاسِيَّ مِنْ نُورٍ قَالَ فَتَشَرَّفُ لَهُمُ الْخَلَائِقُ فَيَقُولُونَ هَؤُلَاءِ أَنْبِيَاءُ فَيُنَادِي مُنَادٍ مِنْ تَحْتِ الْعَرْشِ أَنْ لَيْسَ هَؤُلَاءِ بِأَنْبِيَاءَ قَالَ فَيَقُولُونَ هَؤُلَاءِ شُهَدَاءُ فَيُنَادِي مُنَادٍ مِنْ تَحْتِ الْعَرْشِ أَنْ لَيْسَ هَؤُلَاءِ شُهَدَاءَ وَ لَكِنَّ هَؤُلَاءِ قَوْمٌ كَانُوا يُيَسِّرُونَ عَلَي الْمُؤْمِنِينَ وَ يُنْظِرُونَ الْمُعْسِرَ حَتَّي يُيَسَّرَ</w:t>
      </w:r>
      <w:r>
        <w:rPr>
          <w:rFonts w:eastAsia="Amiri" w:cs="Amiri" w:ascii="Amiri" w:hAnsi="Amiri"/>
          <w:color w:val="111111"/>
          <w:sz w:val="28"/>
          <w:szCs w:val="28"/>
          <w:rtl w:val="true"/>
          <w:lang w:bidi="ar-SA"/>
        </w:rPr>
        <w:t>.</w:t>
      </w:r>
    </w:p>
    <w:p>
      <w:pPr>
        <w:pStyle w:val="Heading5"/>
        <w:numPr>
          <w:ilvl w:val="4"/>
          <w:numId w:val="1"/>
        </w:numPr>
        <w:rPr/>
      </w:pPr>
      <w:bookmarkStart w:id="3214" w:name="__RefHeading___Toc1228560_3264237689"/>
      <w:bookmarkStart w:id="3215" w:name="_Toc1514"/>
      <w:bookmarkEnd w:id="3214"/>
      <w:r>
        <w:rPr>
          <w:rtl w:val="true"/>
        </w:rPr>
        <w:t>«</w:t>
      </w:r>
      <w:r>
        <w:rPr/>
        <w:t>72</w:t>
      </w:r>
      <w:r>
        <w:rPr>
          <w:rtl w:val="true"/>
        </w:rPr>
        <w:t>»</w:t>
      </w:r>
      <w:bookmarkEnd w:id="3215"/>
    </w:p>
    <w:p>
      <w:pPr>
        <w:pStyle w:val="BookText"/>
        <w:rPr/>
      </w:pPr>
      <w:r>
        <w:rPr>
          <w:rFonts w:ascii="Amiri" w:hAnsi="Amiri" w:eastAsia="Amiri" w:cs="Amiri"/>
          <w:color w:val="111111"/>
          <w:sz w:val="28"/>
          <w:sz w:val="28"/>
          <w:szCs w:val="28"/>
          <w:rtl w:val="true"/>
          <w:lang w:bidi="ar-SA"/>
        </w:rPr>
        <w:t>ثو، ثواب الأعمال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الْمِيزَانِ يَوْمَ الْقِيَامَةِ فَمَنْ ثَقُلَتْ سَيِّئَاتُهُ عَلَي حَسَنَاتِهِ جِئْتُ بِالصَّلَاةِ عَلَيَّ حَتَّي أُثَقِّلَ بِهَا حَسَنَاتِهِ</w:t>
      </w:r>
      <w:r>
        <w:rPr>
          <w:rFonts w:eastAsia="Amiri" w:cs="Amiri" w:ascii="Amiri" w:hAnsi="Amiri"/>
          <w:color w:val="111111"/>
          <w:sz w:val="28"/>
          <w:szCs w:val="28"/>
          <w:rtl w:val="true"/>
          <w:lang w:bidi="ar-SA"/>
        </w:rPr>
        <w:t>.</w:t>
      </w:r>
    </w:p>
    <w:p>
      <w:pPr>
        <w:pStyle w:val="Heading5"/>
        <w:numPr>
          <w:ilvl w:val="4"/>
          <w:numId w:val="1"/>
        </w:numPr>
        <w:rPr/>
      </w:pPr>
      <w:bookmarkStart w:id="3216" w:name="__RefHeading___Toc1228562_3264237689"/>
      <w:bookmarkStart w:id="3217" w:name="_Toc1515"/>
      <w:bookmarkEnd w:id="3216"/>
      <w:r>
        <w:rPr>
          <w:rtl w:val="true"/>
        </w:rPr>
        <w:t>«</w:t>
      </w:r>
      <w:r>
        <w:rPr/>
        <w:t>73</w:t>
      </w:r>
      <w:r>
        <w:rPr>
          <w:rtl w:val="true"/>
        </w:rPr>
        <w:t>»</w:t>
      </w:r>
      <w:bookmarkEnd w:id="3217"/>
    </w:p>
    <w:p>
      <w:pPr>
        <w:pStyle w:val="BookText"/>
        <w:rPr/>
      </w:pPr>
      <w:r>
        <w:rPr>
          <w:rFonts w:ascii="Amiri" w:hAnsi="Amiri" w:eastAsia="Amiri" w:cs="Amiri"/>
          <w:color w:val="111111"/>
          <w:sz w:val="28"/>
          <w:sz w:val="28"/>
          <w:szCs w:val="28"/>
          <w:rtl w:val="true"/>
          <w:lang w:bidi="ar-SA"/>
        </w:rPr>
        <w:t>سن، المحاسن عَنْ أَبِي عَبْدِ اللَّهِ عَنْ أَبِيهِ عليه السلام 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مَسْجِداً لَقِيَ اللَّهَ يَوْمَ يَلْقَاهُ ضَاحِكاً مُسْتَبْشِراً وَ أَعْطَاهُ كِتَابَهُ بِيَمِينِهِ</w:t>
      </w:r>
      <w:r>
        <w:rPr>
          <w:rFonts w:eastAsia="Amiri" w:cs="Amiri" w:ascii="Amiri" w:hAnsi="Amiri"/>
          <w:color w:val="111111"/>
          <w:sz w:val="28"/>
          <w:szCs w:val="28"/>
          <w:rtl w:val="true"/>
          <w:lang w:bidi="ar-SA"/>
        </w:rPr>
        <w:t>.</w:t>
      </w:r>
    </w:p>
    <w:p>
      <w:pPr>
        <w:pStyle w:val="Heading5"/>
        <w:numPr>
          <w:ilvl w:val="4"/>
          <w:numId w:val="1"/>
        </w:numPr>
        <w:rPr/>
      </w:pPr>
      <w:bookmarkStart w:id="3218" w:name="__RefHeading___Toc1228564_3264237689"/>
      <w:bookmarkStart w:id="3219" w:name="_Toc1516"/>
      <w:bookmarkEnd w:id="3218"/>
      <w:r>
        <w:rPr>
          <w:rtl w:val="true"/>
        </w:rPr>
        <w:t>«</w:t>
      </w:r>
      <w:r>
        <w:rPr/>
        <w:t>74</w:t>
      </w:r>
      <w:r>
        <w:rPr>
          <w:rtl w:val="true"/>
        </w:rPr>
        <w:t>»</w:t>
      </w:r>
      <w:bookmarkEnd w:id="3219"/>
    </w:p>
    <w:p>
      <w:pPr>
        <w:pStyle w:val="BookText"/>
        <w:rPr/>
      </w:pPr>
      <w:r>
        <w:rPr>
          <w:rFonts w:ascii="Amiri" w:hAnsi="Amiri" w:eastAsia="Amiri" w:cs="Amiri"/>
          <w:color w:val="111111"/>
          <w:sz w:val="28"/>
          <w:sz w:val="28"/>
          <w:szCs w:val="28"/>
          <w:rtl w:val="true"/>
          <w:lang w:bidi="ar-SA"/>
        </w:rPr>
        <w:t xml:space="preserve">كا، الكافي عَنْ أَبِي عَبْدِ اللَّهِ عليه السلام قَالَ قَالَ رَسُولُ اللَّهِ صلي الله عليه و آله مَنْ قَبَّلَ وَلَدَهُ كَتَبَ اللَّهُ لَهُ حَسَنَةً وَ مَنْ فَرَّحَهُ فَرَّحَهُ اللَّهُ يَوْمَ الْقِيَامَةِ وَ مَنْ عَلَّمَهُ الْقُرْآنَ دُعِيَ بِالْأَبَوَيْنِ فَكُسِيَا حُلَّتَيْنِ يُضِي‌ءُ مِنْ نُورِهِمَا وُجُوهُ أَهْلِ الْجَنَّةِ </w:t>
      </w:r>
      <w:r>
        <w:rPr>
          <w:rStyle w:val="FootnoteAnchor"/>
          <w:rtl w:val="true"/>
        </w:rPr>
        <w:footnoteReference w:id="1141"/>
      </w:r>
    </w:p>
    <w:p>
      <w:pPr>
        <w:pStyle w:val="Heading5"/>
        <w:numPr>
          <w:ilvl w:val="4"/>
          <w:numId w:val="1"/>
        </w:numPr>
        <w:rPr/>
      </w:pPr>
      <w:bookmarkStart w:id="3220" w:name="__RefHeading___Toc1228566_3264237689"/>
      <w:bookmarkStart w:id="3221" w:name="_Toc1517"/>
      <w:bookmarkEnd w:id="3220"/>
      <w:r>
        <w:rPr>
          <w:rtl w:val="true"/>
        </w:rPr>
        <w:t>«</w:t>
      </w:r>
      <w:r>
        <w:rPr/>
        <w:t>75</w:t>
      </w:r>
      <w:r>
        <w:rPr>
          <w:rtl w:val="true"/>
        </w:rPr>
        <w:t>»</w:t>
      </w:r>
      <w:bookmarkEnd w:id="3221"/>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أَحْمَدَ بْنِ مُحَمَّدٍ الْعَلَوِيِّ عَنْ جَدِّهِ الْحُسَيْنِ بْنِ إِسْحَاقَ بْنِ جَعْفَرٍ عَنْ أَبِيهِ عَنْ أَخِيهِ مُوسَي بْنِ جَعْفَرٍ عَنْ آبَائِهِ عَنْ عَلِيٍّ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 اللَّهُ عَزَّ وَ جَلَّ عَبْداً مِنْ عِبَادِهِ يَوْمَ الْقِيَامَةِ فَيَقُولُ عَبْدِي مَا مَنَعَكَ إِذَا مَرِضْتُ أَنْ تَعُودَنِي فَيَقُولُ سُبْحَانَكَ سُبْحَانَكَ أَنْتَ رَبُّ الْعِبَادِ لَا تَأْلَمُ وَ لَا تَمْرَضُ فَيَقُولُ مَرِضَ أَخُوكَ الْمُؤْمِنُ فَلَمْ تَعُدْهُ وَ عِزَّتِي وَ جَلَالِي لَوْ عُدْتَهُ لَوَجَدْتَنِي عِنْدَهُ ثُمَّ لَتَكَفَّلْتُ بِحَوَائِجِكَ فَقَضَيْتُهَا لَكَ وَ ذَلِكَ مِنْ كَرَامَةِ عَبْدِيَ الْمُؤْمِنِ وَ أَنَا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3222" w:name="__RefHeading___Toc1228568_3264237689"/>
      <w:bookmarkStart w:id="3223" w:name="_Toc1518"/>
      <w:bookmarkEnd w:id="3222"/>
      <w:r>
        <w:rPr>
          <w:rtl w:val="true"/>
        </w:rPr>
        <w:t>«</w:t>
      </w:r>
      <w:r>
        <w:rPr/>
        <w:t>76</w:t>
      </w:r>
      <w:r>
        <w:rPr>
          <w:rtl w:val="true"/>
        </w:rPr>
        <w:t>»</w:t>
      </w:r>
      <w:bookmarkEnd w:id="3223"/>
    </w:p>
    <w:p>
      <w:pPr>
        <w:pStyle w:val="BookText"/>
        <w:rPr/>
      </w:pPr>
      <w:r>
        <w:rPr>
          <w:rFonts w:ascii="Amiri" w:hAnsi="Amiri" w:eastAsia="Amiri" w:cs="Amiri"/>
          <w:color w:val="111111"/>
          <w:sz w:val="28"/>
          <w:sz w:val="28"/>
          <w:szCs w:val="28"/>
          <w:rtl w:val="true"/>
          <w:lang w:bidi="ar-SA"/>
        </w:rPr>
        <w:t xml:space="preserve">كا، الكافي الْحُسَيْنُ بْنُ مُحَمَّدٍ عَنِ الْمُعَلَّي عَنِ ابْنِ أُورَمَةَ </w:t>
      </w:r>
      <w:r>
        <w:rPr>
          <w:rStyle w:val="FootnoteAnchor"/>
          <w:rtl w:val="true"/>
        </w:rPr>
        <w:footnoteReference w:id="1142"/>
      </w:r>
      <w:r>
        <w:rPr>
          <w:rFonts w:ascii="Amiri" w:hAnsi="Amiri" w:eastAsia="Amiri" w:cs="Amiri"/>
          <w:color w:val="111111"/>
          <w:sz w:val="28"/>
          <w:sz w:val="28"/>
          <w:szCs w:val="28"/>
          <w:rtl w:val="true"/>
          <w:lang w:bidi="ar-SA"/>
        </w:rPr>
        <w:t>وَ مُحَمَّدِ بْنِ عَبْدِ اللَّهِ عَنْ عَلِيِّ بْنِ حَسَّانَ عَنْ عَبْدِ الرَّحْمَنِ بْنِ كَثِيرٍ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p>
    <w:p>
      <w:pPr>
        <w:pStyle w:val="Heading5"/>
        <w:numPr>
          <w:ilvl w:val="4"/>
          <w:numId w:val="1"/>
        </w:numPr>
        <w:rPr/>
      </w:pPr>
      <w:bookmarkStart w:id="3224" w:name="__RefHeading___Toc1228570_3264237689"/>
      <w:bookmarkStart w:id="3225" w:name="_Toc1519"/>
      <w:bookmarkEnd w:id="3224"/>
      <w:r>
        <w:rPr>
          <w:rtl w:val="true"/>
        </w:rPr>
        <w:t xml:space="preserve">روایت </w:t>
      </w:r>
      <w:r>
        <w:rPr/>
        <w:t>70</w:t>
      </w:r>
      <w:r>
        <w:rPr>
          <w:rtl w:val="true"/>
        </w:rPr>
        <w:t>.</w:t>
      </w:r>
      <w:bookmarkEnd w:id="322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سجده کرد، مستقیما دو دستش را به زمین برساند شاید روز قیامت خداوند زنجیر را از او برگرداند و او را در غل نکند</w:t>
      </w:r>
      <w:r>
        <w:rPr>
          <w:rFonts w:eastAsia="IRNazanin" w:cs="IRNazanin"/>
          <w:color w:val="111111"/>
          <w:sz w:val="28"/>
          <w:szCs w:val="28"/>
          <w:rtl w:val="true"/>
          <w:lang w:bidi="fa-IR"/>
        </w:rPr>
        <w:t>.</w:t>
      </w:r>
      <w:r>
        <w:rPr>
          <w:rStyle w:val="FootnoteAnchor"/>
          <w:rtl w:val="true"/>
        </w:rPr>
        <w:footnoteReference w:id="1143"/>
      </w:r>
    </w:p>
    <w:p>
      <w:pPr>
        <w:pStyle w:val="Heading5"/>
        <w:numPr>
          <w:ilvl w:val="4"/>
          <w:numId w:val="1"/>
        </w:numPr>
        <w:rPr/>
      </w:pPr>
      <w:bookmarkStart w:id="3226" w:name="__RefHeading___Toc1228572_3264237689"/>
      <w:bookmarkStart w:id="3227" w:name="_Toc1520"/>
      <w:bookmarkEnd w:id="3226"/>
      <w:r>
        <w:rPr>
          <w:rtl w:val="true"/>
        </w:rPr>
        <w:t xml:space="preserve">روایت </w:t>
      </w:r>
      <w:r>
        <w:rPr/>
        <w:t>71</w:t>
      </w:r>
      <w:r>
        <w:rPr>
          <w:rtl w:val="true"/>
        </w:rPr>
        <w:t>.</w:t>
      </w:r>
      <w:bookmarkEnd w:id="322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گروهی در زیر سایه عرش برانگیخته شوند در حالی که رخسارشان و جامه‌هایشان از نور است و بر تخت‌هایی از نور نشسته‌اند و آفریدگان بر آنان نظر افکنند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نداگری از زیر عرش ندا سر دهد که اینان پیامبر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دیگر بار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شهیدان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نداگری دیگر بار ندا برآورد که اینان</w:t>
      </w:r>
    </w:p>
    <w:p>
      <w:pPr>
        <w:pStyle w:val="BookText"/>
        <w:rPr/>
      </w:pPr>
      <w:r>
        <w:rPr>
          <w:rFonts w:ascii="IRNazanin" w:hAnsi="IRNazanin" w:eastAsia="IRNazanin"/>
          <w:color w:val="111111"/>
          <w:sz w:val="28"/>
          <w:sz w:val="28"/>
          <w:szCs w:val="28"/>
          <w:rtl w:val="true"/>
          <w:lang w:bidi="fa-IR"/>
        </w:rPr>
        <w:t>شهید نیستند و لکن اینان گروهی هستند که بر مؤمنان آسان می‌گرفتند و به بدهکار تنگدست، مهلت می‌دادند تا فراخ دست گردد</w:t>
      </w:r>
      <w:r>
        <w:rPr>
          <w:rFonts w:eastAsia="IRNazanin" w:cs="IRNazanin"/>
          <w:color w:val="111111"/>
          <w:sz w:val="28"/>
          <w:szCs w:val="28"/>
          <w:rtl w:val="true"/>
          <w:lang w:bidi="fa-IR"/>
        </w:rPr>
        <w:t>.</w:t>
      </w:r>
      <w:r>
        <w:rPr>
          <w:rStyle w:val="FootnoteAnchor"/>
          <w:rtl w:val="true"/>
        </w:rPr>
        <w:footnoteReference w:id="1144"/>
      </w:r>
    </w:p>
    <w:p>
      <w:pPr>
        <w:pStyle w:val="Heading5"/>
        <w:numPr>
          <w:ilvl w:val="4"/>
          <w:numId w:val="1"/>
        </w:numPr>
        <w:rPr/>
      </w:pPr>
      <w:bookmarkStart w:id="3228" w:name="__RefHeading___Toc1228574_3264237689"/>
      <w:bookmarkStart w:id="3229" w:name="_Toc1521"/>
      <w:bookmarkEnd w:id="3228"/>
      <w:r>
        <w:rPr>
          <w:rtl w:val="true"/>
        </w:rPr>
        <w:t xml:space="preserve">روایت </w:t>
      </w:r>
      <w:r>
        <w:rPr/>
        <w:t>72</w:t>
      </w:r>
      <w:r>
        <w:rPr>
          <w:rtl w:val="true"/>
        </w:rPr>
        <w:t>.</w:t>
      </w:r>
      <w:bookmarkEnd w:id="322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قیامت نزد میزان هستم، پس هر کس گناهانش بر حسناتش چیره گردد، صلواتی که بر من فرستاده را می آورم تا حسناتش را با آن صلوات سنگین کنم</w:t>
      </w:r>
      <w:r>
        <w:rPr>
          <w:rFonts w:eastAsia="IRNazanin" w:cs="IRNazanin"/>
          <w:color w:val="111111"/>
          <w:sz w:val="28"/>
          <w:szCs w:val="28"/>
          <w:rtl w:val="true"/>
          <w:lang w:bidi="fa-IR"/>
        </w:rPr>
        <w:t>.</w:t>
      </w:r>
      <w:r>
        <w:rPr>
          <w:rStyle w:val="FootnoteAnchor"/>
          <w:rtl w:val="true"/>
        </w:rPr>
        <w:footnoteReference w:id="1145"/>
      </w:r>
    </w:p>
    <w:p>
      <w:pPr>
        <w:pStyle w:val="Heading5"/>
        <w:numPr>
          <w:ilvl w:val="4"/>
          <w:numId w:val="1"/>
        </w:numPr>
        <w:rPr/>
      </w:pPr>
      <w:bookmarkStart w:id="3230" w:name="__RefHeading___Toc1228576_3264237689"/>
      <w:bookmarkStart w:id="3231" w:name="_Toc1522"/>
      <w:bookmarkEnd w:id="3230"/>
      <w:r>
        <w:rPr>
          <w:rtl w:val="true"/>
        </w:rPr>
        <w:t xml:space="preserve">روایت </w:t>
      </w:r>
      <w:r>
        <w:rPr/>
        <w:t>73</w:t>
      </w:r>
      <w:r>
        <w:rPr>
          <w:rtl w:val="true"/>
        </w:rPr>
        <w:t>.</w:t>
      </w:r>
      <w:bookmarkEnd w:id="323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مسجدی را احترام کند، خدا را در روز ملاقاتش در حالی می بیند که خندان و با بشارت است و خدا نامه عملش را به دست راستش می دهد</w:t>
      </w:r>
      <w:r>
        <w:rPr>
          <w:rFonts w:eastAsia="IRNazanin" w:cs="IRNazanin"/>
          <w:color w:val="111111"/>
          <w:sz w:val="28"/>
          <w:szCs w:val="28"/>
          <w:rtl w:val="true"/>
          <w:lang w:bidi="fa-IR"/>
        </w:rPr>
        <w:t>.</w:t>
      </w:r>
      <w:r>
        <w:rPr>
          <w:rStyle w:val="FootnoteAnchor"/>
          <w:rtl w:val="true"/>
        </w:rPr>
        <w:footnoteReference w:id="1146"/>
      </w:r>
    </w:p>
    <w:p>
      <w:pPr>
        <w:pStyle w:val="Heading5"/>
        <w:numPr>
          <w:ilvl w:val="4"/>
          <w:numId w:val="1"/>
        </w:numPr>
        <w:rPr/>
      </w:pPr>
      <w:bookmarkStart w:id="3232" w:name="__RefHeading___Toc1228578_3264237689"/>
      <w:bookmarkStart w:id="3233" w:name="_Toc1523"/>
      <w:bookmarkEnd w:id="3232"/>
      <w:r>
        <w:rPr>
          <w:rtl w:val="true"/>
        </w:rPr>
        <w:t xml:space="preserve">روایت </w:t>
      </w:r>
      <w:r>
        <w:rPr/>
        <w:t>74</w:t>
      </w:r>
      <w:r>
        <w:rPr>
          <w:rtl w:val="true"/>
        </w:rPr>
        <w:t>.</w:t>
      </w:r>
      <w:bookmarkEnd w:id="32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فرزندش را ببوسد، خدا به او حسنه می دهد و کسی که او را خوشحال کند، خدا روز قیامت او را خوشحال می کند و کسی که به فرزندش قرآن بیاموزد، روز قیامت والدین را فرا می خوانند و دو لباس بهشتی که از نور آن دو چهره اهل بهشت می درخشد، پوشانده می شوند</w:t>
      </w:r>
      <w:r>
        <w:rPr>
          <w:rFonts w:eastAsia="IRNazanin" w:cs="IRNazanin"/>
          <w:color w:val="111111"/>
          <w:sz w:val="28"/>
          <w:szCs w:val="28"/>
          <w:rtl w:val="true"/>
          <w:lang w:bidi="fa-IR"/>
        </w:rPr>
        <w:t>.</w:t>
      </w:r>
      <w:r>
        <w:rPr>
          <w:rStyle w:val="FootnoteAnchor"/>
          <w:rtl w:val="true"/>
        </w:rPr>
        <w:footnoteReference w:id="1147"/>
      </w:r>
    </w:p>
    <w:p>
      <w:pPr>
        <w:pStyle w:val="Heading5"/>
        <w:numPr>
          <w:ilvl w:val="4"/>
          <w:numId w:val="1"/>
        </w:numPr>
        <w:rPr/>
      </w:pPr>
      <w:bookmarkStart w:id="3234" w:name="__RefHeading___Toc1228580_3264237689"/>
      <w:bookmarkStart w:id="3235" w:name="_Toc1524"/>
      <w:bookmarkEnd w:id="3234"/>
      <w:r>
        <w:rPr>
          <w:rtl w:val="true"/>
        </w:rPr>
        <w:t xml:space="preserve">روایت </w:t>
      </w:r>
      <w:r>
        <w:rPr/>
        <w:t>75</w:t>
      </w:r>
      <w:r>
        <w:rPr>
          <w:rtl w:val="true"/>
        </w:rPr>
        <w:t>.</w:t>
      </w:r>
      <w:bookmarkEnd w:id="323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پدرانش علیهم السلام از علی علیه السلام از رسول خدا صلی الله علیه و آله نقل نمود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روز قیامت بنده ای از بندگانش را سرزنش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 شد وقتی که من مریض شدم، مرا عیادت کنی؟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پرودگار بندگانی و درد و مرض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مؤمنت مریض شد و او را عیادت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که اگر او را عیادت می کردی مرا نزد او می یافتی؛ سپس برای حوائجت سرپرستی می</w:t>
      </w:r>
    </w:p>
    <w:p>
      <w:pPr>
        <w:pStyle w:val="BookText"/>
        <w:rPr/>
      </w:pPr>
      <w:r>
        <w:rPr>
          <w:rFonts w:ascii="IRNazanin" w:hAnsi="IRNazanin" w:eastAsia="IRNazanin"/>
          <w:color w:val="111111"/>
          <w:sz w:val="28"/>
          <w:sz w:val="28"/>
          <w:szCs w:val="28"/>
          <w:rtl w:val="true"/>
          <w:lang w:bidi="fa-IR"/>
        </w:rPr>
        <w:t>شدی و من آن را برای تو روا می کردم و این به خاطر کرامت بنده مؤمن من است و من رحمان و رحیم هستم</w:t>
      </w:r>
      <w:r>
        <w:rPr>
          <w:rFonts w:eastAsia="IRNazanin" w:cs="IRNazanin"/>
          <w:color w:val="111111"/>
          <w:sz w:val="28"/>
          <w:szCs w:val="28"/>
          <w:rtl w:val="true"/>
          <w:lang w:bidi="fa-IR"/>
        </w:rPr>
        <w:t>.</w:t>
      </w:r>
      <w:r>
        <w:rPr>
          <w:rStyle w:val="FootnoteAnchor"/>
          <w:rtl w:val="true"/>
        </w:rPr>
        <w:footnoteReference w:id="1148"/>
      </w:r>
    </w:p>
    <w:p>
      <w:pPr>
        <w:pStyle w:val="Heading5"/>
        <w:numPr>
          <w:ilvl w:val="4"/>
          <w:numId w:val="1"/>
        </w:numPr>
        <w:rPr/>
      </w:pPr>
      <w:bookmarkStart w:id="3236" w:name="__RefHeading___Toc1228582_3264237689"/>
      <w:bookmarkStart w:id="3237" w:name="_Toc1525"/>
      <w:bookmarkEnd w:id="3236"/>
      <w:r>
        <w:rPr>
          <w:rtl w:val="true"/>
        </w:rPr>
        <w:t xml:space="preserve">روایت </w:t>
      </w:r>
      <w:r>
        <w:rPr/>
        <w:t>76</w:t>
      </w:r>
      <w:r>
        <w:rPr>
          <w:rtl w:val="true"/>
        </w:rPr>
        <w:t>.</w:t>
      </w:r>
      <w:bookmarkEnd w:id="323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bookmarkStart w:id="3238" w:name="pg13885_196558"/>
    </w:p>
    <w:p>
      <w:pPr>
        <w:pStyle w:val="BookText"/>
        <w:rPr/>
      </w:pPr>
      <w:bookmarkEnd w:id="3238"/>
      <w:r>
        <w:rPr>
          <w:rFonts w:ascii="Amiri" w:hAnsi="Amiri" w:eastAsia="Amiri" w:cs="Amiri"/>
          <w:color w:val="111111"/>
          <w:sz w:val="28"/>
          <w:sz w:val="28"/>
          <w:szCs w:val="28"/>
          <w:rtl w:val="true"/>
          <w:lang w:bidi="ar-SA"/>
        </w:rPr>
        <w:t>أَبُو عَبْدِ اللَّهِ الْجَدَلِيُّ عَلَي أَمِيرِ الْمُؤْمِنِينَ عليه السلام فَقَالَ يَا أَبَا عَبْدِ اللَّهِ أَ لَا أُخْبِرُكَ بِقَوْلِ اللَّهِ عَزَّ وَ جَلَّ مَنْ جاءَ بِالْحَسَنَةِ فَلَهُ خَيْرٌ مِنْها وَ هُمْ مِنْ فَزَعٍ يَوْمَئِذٍ آمِنُونَ وَ مَنْ جاءَ بِالسَّيِّئَةِ فَكُبَّتْ وُجُوهُهُمْ فِي النَّارِ هَلْ تُجْزَوْنَ إِلَّا ما كُنْتُمْ تَعْمَلُونَ قَالَ بَلَي يَا أَمِيرَ الْمُؤْمِنِينَ جُعِلْتُ فِدَاكَ فَقَالَ الْحَسَنَةُ مَعْرِفَةُ الْوَلَايَةِ وَ حُبُّنَا أَهْلَ الْبَيْتِ وَ السَّيِّئَةُ إِنْكَارُ الْوَلَايَةِ وَ بُغْضُنَا أَهْلَ الْبَيْتِ ثُمَّ قَرَأَ عَلَيْهِ هَذِهِ الْآيَةَ</w:t>
      </w:r>
      <w:r>
        <w:rPr>
          <w:rFonts w:eastAsia="Amiri" w:cs="Amiri" w:ascii="Amiri" w:hAnsi="Amiri"/>
          <w:color w:val="111111"/>
          <w:sz w:val="28"/>
          <w:szCs w:val="28"/>
          <w:rtl w:val="true"/>
          <w:lang w:bidi="ar-SA"/>
        </w:rPr>
        <w:t>.</w:t>
      </w:r>
    </w:p>
    <w:p>
      <w:pPr>
        <w:pStyle w:val="Heading5"/>
        <w:numPr>
          <w:ilvl w:val="4"/>
          <w:numId w:val="1"/>
        </w:numPr>
        <w:rPr/>
      </w:pPr>
      <w:bookmarkStart w:id="3239" w:name="__RefHeading___Toc1228584_3264237689"/>
      <w:bookmarkStart w:id="3240" w:name="_Toc1526"/>
      <w:bookmarkEnd w:id="3239"/>
      <w:r>
        <w:rPr>
          <w:rtl w:val="true"/>
        </w:rPr>
        <w:t>«</w:t>
      </w:r>
      <w:r>
        <w:rPr/>
        <w:t>77</w:t>
      </w:r>
      <w:r>
        <w:rPr>
          <w:rtl w:val="true"/>
        </w:rPr>
        <w:t>»</w:t>
      </w:r>
      <w:bookmarkEnd w:id="3240"/>
    </w:p>
    <w:p>
      <w:pPr>
        <w:pStyle w:val="BookText"/>
        <w:rPr/>
      </w:pPr>
      <w:r>
        <w:rPr>
          <w:rFonts w:ascii="Amiri" w:hAnsi="Amiri" w:eastAsia="Amiri" w:cs="Amiri"/>
          <w:color w:val="111111"/>
          <w:sz w:val="28"/>
          <w:sz w:val="28"/>
          <w:szCs w:val="28"/>
          <w:rtl w:val="true"/>
          <w:lang w:bidi="ar-SA"/>
        </w:rPr>
        <w:t>سن، المحاسن ابْنُ فَضَّالٍ عَنِ ابْنِ حُمَيْدٍ عَنْ فُضَيْلٍ الرَّسَّانِ عَنْ أَبِي دَاوُدَ عَنْ أَبِي عَبْدِ اللَّهِ الْجَدَلِيِّ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 تفسير فرات بن إبراهيم محمد بن القاسم بن عبيد رفعه عن أبي عبد الله عليه السلام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241" w:name="__RefHeading___Toc1228586_3264237689"/>
      <w:bookmarkStart w:id="3242" w:name="_Toc1527"/>
      <w:bookmarkEnd w:id="3241"/>
      <w:r>
        <w:rPr>
          <w:rtl w:val="true"/>
        </w:rPr>
        <w:t>«</w:t>
      </w:r>
      <w:r>
        <w:rPr/>
        <w:t>78</w:t>
      </w:r>
      <w:r>
        <w:rPr>
          <w:rtl w:val="true"/>
        </w:rPr>
        <w:t>»</w:t>
      </w:r>
      <w:bookmarkEnd w:id="3242"/>
    </w:p>
    <w:p>
      <w:pPr>
        <w:pStyle w:val="BookText"/>
        <w:rPr/>
      </w:pPr>
      <w:r>
        <w:rPr>
          <w:rFonts w:ascii="Amiri" w:hAnsi="Amiri" w:eastAsia="Amiri" w:cs="Amiri"/>
          <w:color w:val="111111"/>
          <w:sz w:val="28"/>
          <w:sz w:val="28"/>
          <w:szCs w:val="28"/>
          <w:rtl w:val="true"/>
          <w:lang w:bidi="ar-SA"/>
        </w:rPr>
        <w:t>كا، الكافي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وَ هُوَ شَابٌّ مُؤْمِنٌ اخْتَلَطَ الْقُرْآنُ بِلَحْمِهِ وَ دَمِهِ وَ جَعَلَهُ اللَّهُ عَزَّ وَ جَلَّ مَعَ السَّفَرَةِ الْكِرَامِ الْبَرَرَةِ وَ كَانَ الْقُرْآنُ حَجِيجاً </w:t>
      </w:r>
      <w:r>
        <w:rPr>
          <w:rStyle w:val="FootnoteAnchor"/>
          <w:rtl w:val="true"/>
        </w:rPr>
        <w:footnoteReference w:id="1149"/>
      </w:r>
      <w:r>
        <w:rPr>
          <w:rFonts w:ascii="Amiri" w:hAnsi="Amiri" w:eastAsia="Amiri" w:cs="Amiri"/>
          <w:color w:val="111111"/>
          <w:sz w:val="28"/>
          <w:sz w:val="28"/>
          <w:szCs w:val="28"/>
          <w:rtl w:val="true"/>
          <w:lang w:bidi="ar-SA"/>
        </w:rPr>
        <w:t xml:space="preserve">عَنْهُ يَوْمَ الْقِيَامَةِ فَيَقُولُ يَا رَبِّ إِنَّ كُلَّ عَامِلٍ قَدْ أَصَابَ أَجْرَ عَمَلِهِ غَيْرَ عَامِلِي فَبَلِّغْ بِهِ أَكْرَمَ عَطَائِكَ قَالَ فَيَكْسُوهُ اللَّهُ الْعَزِيزُ الْجَبَّارُ حُلَّتَيْنِ مِنْ حُلَلِ الْجَنَّةِ وَ يُوضَعُ عَلَي رَأْسِهِ تَاجُ الْكَرَامَةِ ثُمَّ يُقَالُ لَهُ هَلْ أَرْضَيْنَاكَ فِيهِ فَيَقُولُ الْقُرْآنُ يَا رَبِّ قَدْ كُنْتُ أَرْغَبُ لَهُ فِيمَا هُوَ أَفْضَلُ مِنْ هَذَا فَيُعْطَي الْأَمْنَ بِيَمِينِهِ وَ الْخُلْدَ بِيَسَارِهِ ثُمَّ يَدْخُلُ الْجَنَّةَ فَيُقَالُ لَهُ اقْرَأْ وَ اصْعَدْ دَرَجَةً ثُمَّ يُقَالُ لَهُ هَلْ بَلَّغْنَاكَ </w:t>
      </w:r>
      <w:r>
        <w:rPr>
          <w:rStyle w:val="FootnoteAnchor"/>
          <w:rtl w:val="true"/>
        </w:rPr>
        <w:footnoteReference w:id="1150"/>
      </w:r>
      <w:r>
        <w:rPr>
          <w:rFonts w:ascii="Amiri" w:hAnsi="Amiri" w:eastAsia="Amiri" w:cs="Amiri"/>
          <w:color w:val="111111"/>
          <w:sz w:val="28"/>
          <w:sz w:val="28"/>
          <w:szCs w:val="28"/>
          <w:rtl w:val="true"/>
          <w:lang w:bidi="ar-SA"/>
        </w:rPr>
        <w:t>وَ أَرْضَيْنَاكَ فَيَقُولُ نَعَمْ قَالَ وَ مَنْ قَرَأَ كَثِيراً أَوْ تَعَاهَدَهُ بِمَشَقَّةٍ مِنْ شِدَّةِ حِفْظِهِ أَعْطَاهُ اللَّهُ عَزَّ وَ جَلَّ أَجْرَ هَذَا مَرَّتَيْنِ</w:t>
      </w:r>
      <w:r>
        <w:rPr>
          <w:rFonts w:eastAsia="Amiri" w:cs="Amiri" w:ascii="Amiri" w:hAnsi="Amiri"/>
          <w:color w:val="111111"/>
          <w:sz w:val="28"/>
          <w:szCs w:val="28"/>
          <w:rtl w:val="true"/>
          <w:lang w:bidi="ar-SA"/>
        </w:rPr>
        <w:t>.</w:t>
      </w:r>
    </w:p>
    <w:p>
      <w:pPr>
        <w:pStyle w:val="Heading5"/>
        <w:numPr>
          <w:ilvl w:val="4"/>
          <w:numId w:val="1"/>
        </w:numPr>
        <w:rPr/>
      </w:pPr>
      <w:bookmarkStart w:id="3243" w:name="__RefHeading___Toc1228588_3264237689"/>
      <w:bookmarkStart w:id="3244" w:name="_Toc1528"/>
      <w:bookmarkEnd w:id="3243"/>
      <w:r>
        <w:rPr>
          <w:rtl w:val="true"/>
        </w:rPr>
        <w:t>«</w:t>
      </w:r>
      <w:r>
        <w:rPr/>
        <w:t>79</w:t>
      </w:r>
      <w:r>
        <w:rPr>
          <w:rtl w:val="true"/>
        </w:rPr>
        <w:t>»</w:t>
      </w:r>
      <w:bookmarkEnd w:id="3244"/>
    </w:p>
    <w:p>
      <w:pPr>
        <w:pStyle w:val="BookText"/>
        <w:rPr/>
      </w:pPr>
      <w:r>
        <w:rPr>
          <w:rFonts w:ascii="Amiri" w:hAnsi="Amiri" w:eastAsia="Amiri" w:cs="Amiri"/>
          <w:color w:val="111111"/>
          <w:sz w:val="28"/>
          <w:sz w:val="28"/>
          <w:szCs w:val="28"/>
          <w:rtl w:val="true"/>
          <w:lang w:bidi="ar-SA"/>
        </w:rPr>
        <w:t xml:space="preserve">م قَالَ رَسُولُ اللَّهِ صلي الله عليه و آله إِنَّ قِرَاءَةَ الْقُرْآنِ يَأْتِي يَوْمَ الْقِيَامَةِ بِالرَّجُلِ الشَّاحِبِ </w:t>
      </w:r>
      <w:r>
        <w:rPr>
          <w:rStyle w:val="FootnoteAnchor"/>
          <w:rtl w:val="true"/>
        </w:rPr>
        <w:footnoteReference w:id="1151"/>
      </w:r>
      <w:r>
        <w:rPr>
          <w:rFonts w:ascii="Amiri" w:hAnsi="Amiri" w:eastAsia="Amiri" w:cs="Amiri"/>
          <w:color w:val="111111"/>
          <w:sz w:val="28"/>
          <w:sz w:val="28"/>
          <w:szCs w:val="28"/>
          <w:rtl w:val="true"/>
          <w:lang w:bidi="ar-SA"/>
        </w:rPr>
        <w:t>يَقُولُ لِرَبِّهِ عَزَّ وَ جَلَّ يَا رَبِّ هَذَا أَظْمَأْتُ نَهَارَهُ وَ أَسْهَرْتُ لَيْلَهُ وَ قَوَّيْتُ فِي رَحْمَتِكَ طَمَعَهُ وَ فَسَحْتُ فِي مَغْفِرَتِكَ أَمَلَهُ فَكُنْ عِنْدَ ظَنِّي فِيكَ وَ ظَنِّهِ فَيَقُولُ اللَّهُ تَعَالَي أَعْطُوهُ الْمُلْكَ بِيَمِينِهِ وَ الْخُلْدَ بِشِمَالِهِ وَ اقْرِنُوهُ بِأَزْوَاجِهِ مِنَ الْحُورِ الْعِينِ وَ اكْسُوا</w:t>
      </w:r>
    </w:p>
    <w:p>
      <w:pPr>
        <w:pStyle w:val="BookText"/>
        <w:rPr/>
      </w:pPr>
      <w:r>
        <w:rPr>
          <w:rFonts w:ascii="IRNazanin" w:hAnsi="IRNazanin" w:eastAsia="IRNazanin"/>
          <w:color w:val="111111"/>
          <w:sz w:val="28"/>
          <w:sz w:val="28"/>
          <w:szCs w:val="28"/>
          <w:rtl w:val="true"/>
          <w:lang w:bidi="fa-IR"/>
        </w:rPr>
        <w:t>ابو عبد اللَّه جدلی بر امیر المؤمنین علیه السلام 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 اللَّه نمی خواهی تو را خبر دهم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خَیْرٌ مِنْها وَ هُمْ مِنْ فَزَعٍ یَوْمَئِذٍ آمِنُونَ وَ مَنْ جاءَ بِالسَّیِّئَةِ فَکُبَّتْ وُجُوهُهُمْ فِی النَّارِ هَلْ تُجْزَوْنَ إِلاَّ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کار نیکی آورد بهتر از آن را پاداش گیرد و از هراس روز قیامت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کار بدی آورد برو در دوزخ افتد، مگر ممکن است جز آنچه کرده‌اید جزا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چرا ای امیر مؤمنان قربانت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شناختن ولایت و دوستی ما اهل بیت است و کار بد، انکار ولایت و دشمنی ما اهل بیت است و باز هم آن آیه را تلاوت فرمود</w:t>
      </w:r>
      <w:r>
        <w:rPr>
          <w:rFonts w:eastAsia="IRNazanin" w:cs="IRNazanin"/>
          <w:color w:val="111111"/>
          <w:sz w:val="28"/>
          <w:szCs w:val="28"/>
          <w:rtl w:val="true"/>
          <w:lang w:bidi="fa-IR"/>
        </w:rPr>
        <w:t>.</w:t>
      </w:r>
      <w:r>
        <w:rPr>
          <w:rStyle w:val="FootnoteAnchor"/>
          <w:rtl w:val="true"/>
        </w:rPr>
        <w:footnoteReference w:id="1152"/>
      </w:r>
    </w:p>
    <w:p>
      <w:pPr>
        <w:pStyle w:val="Heading5"/>
        <w:numPr>
          <w:ilvl w:val="4"/>
          <w:numId w:val="1"/>
        </w:numPr>
        <w:rPr/>
      </w:pPr>
      <w:bookmarkStart w:id="3245" w:name="__RefHeading___Toc1228590_3264237689"/>
      <w:bookmarkStart w:id="3246" w:name="_Toc1529"/>
      <w:bookmarkEnd w:id="3245"/>
      <w:r>
        <w:rPr>
          <w:rtl w:val="true"/>
        </w:rPr>
        <w:t xml:space="preserve">روایت </w:t>
      </w:r>
      <w:r>
        <w:rPr/>
        <w:t>77</w:t>
      </w:r>
      <w:r>
        <w:rPr>
          <w:rtl w:val="true"/>
        </w:rPr>
        <w:t>.</w:t>
      </w:r>
      <w:bookmarkEnd w:id="3246"/>
    </w:p>
    <w:p>
      <w:pPr>
        <w:pStyle w:val="BookText"/>
        <w:rPr/>
      </w:pPr>
      <w:r>
        <w:rPr>
          <w:rFonts w:ascii="IRNazanin" w:hAnsi="IRNazanin" w:eastAsia="IRNazanin"/>
          <w:color w:val="111111"/>
          <w:sz w:val="28"/>
          <w:sz w:val="28"/>
          <w:szCs w:val="28"/>
          <w:rtl w:val="true"/>
          <w:lang w:bidi="fa-IR"/>
        </w:rPr>
        <w:t>در محاسن</w:t>
      </w:r>
      <w:r>
        <w:rPr>
          <w:rStyle w:val="FootnoteAnchor"/>
          <w:rtl w:val="true"/>
        </w:rPr>
        <w:footnoteReference w:id="1153"/>
      </w:r>
      <w:r>
        <w:rPr>
          <w:rFonts w:ascii="IRNazanin" w:hAnsi="IRNazanin" w:eastAsia="IRNazanin"/>
          <w:color w:val="111111"/>
          <w:sz w:val="28"/>
          <w:sz w:val="28"/>
          <w:szCs w:val="28"/>
          <w:rtl w:val="true"/>
          <w:lang w:bidi="fa-IR"/>
        </w:rPr>
        <w:t>و تفسیر فرات کوفی</w:t>
      </w:r>
      <w:r>
        <w:rPr>
          <w:rStyle w:val="FootnoteAnchor"/>
          <w:rtl w:val="true"/>
        </w:rPr>
        <w:footnoteReference w:id="1154"/>
      </w:r>
      <w:r>
        <w:rPr>
          <w:rFonts w:ascii="IRNazanin" w:hAnsi="IRNazanin" w:eastAsia="IRNazanin"/>
          <w:color w:val="111111"/>
          <w:sz w:val="28"/>
          <w:sz w:val="28"/>
          <w:szCs w:val="28"/>
          <w:rtl w:val="true"/>
          <w:lang w:bidi="fa-IR"/>
        </w:rPr>
        <w:t>مثل این حدیث نقل شده است</w:t>
      </w:r>
      <w:r>
        <w:rPr>
          <w:rFonts w:eastAsia="IRNazanin" w:cs="IRNazanin"/>
          <w:color w:val="111111"/>
          <w:sz w:val="28"/>
          <w:szCs w:val="28"/>
          <w:rtl w:val="true"/>
          <w:lang w:bidi="fa-IR"/>
        </w:rPr>
        <w:t>.</w:t>
      </w:r>
    </w:p>
    <w:p>
      <w:pPr>
        <w:pStyle w:val="Heading5"/>
        <w:numPr>
          <w:ilvl w:val="4"/>
          <w:numId w:val="1"/>
        </w:numPr>
        <w:rPr/>
      </w:pPr>
      <w:bookmarkStart w:id="3247" w:name="__RefHeading___Toc1228592_3264237689"/>
      <w:bookmarkStart w:id="3248" w:name="_Toc1530"/>
      <w:bookmarkEnd w:id="3247"/>
      <w:r>
        <w:rPr>
          <w:rtl w:val="true"/>
        </w:rPr>
        <w:t xml:space="preserve">روایت </w:t>
      </w:r>
      <w:r>
        <w:rPr/>
        <w:t>78</w:t>
      </w:r>
      <w:r>
        <w:rPr>
          <w:rtl w:val="true"/>
        </w:rPr>
        <w:t>.</w:t>
      </w:r>
      <w:bookmarkEnd w:id="324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مؤمنی که قرآن بخواند، قرآن با گوشت و خونش مخلوط می‌شود و خدای عزوجل او را همنشین با فرشتگان بزرگوار و نیکوکار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نیز قرآن مدافع او در مقابل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عمل‌کننده‌ای به پاداش عمل خود رسید، جز عمل‌کنندگان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عطایای خود را به او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جبار نیز دو لباس بهشتی به او می‌پوشاند و بر سرش تاج کرامت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 و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این را برای او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در امان بودن را به دست راست و جاودانگی در بهشت را به دست چپش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بخوان و یک درجه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قرآن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آرزویت رسیدی و راضی شدی؟ و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خیلی قرآن بخواند و آن را حفظ نماید، خداوند دو بار این ثواب را به او می‌دهد</w:t>
      </w:r>
      <w:r>
        <w:rPr>
          <w:rFonts w:eastAsia="IRNazanin" w:cs="IRNazanin"/>
          <w:color w:val="111111"/>
          <w:sz w:val="28"/>
          <w:szCs w:val="28"/>
          <w:rtl w:val="true"/>
          <w:lang w:bidi="fa-IR"/>
        </w:rPr>
        <w:t>.</w:t>
      </w:r>
      <w:r>
        <w:rPr>
          <w:rStyle w:val="FootnoteAnchor"/>
          <w:rtl w:val="true"/>
        </w:rPr>
        <w:footnoteReference w:id="1155"/>
      </w:r>
    </w:p>
    <w:p>
      <w:pPr>
        <w:pStyle w:val="Heading5"/>
        <w:numPr>
          <w:ilvl w:val="4"/>
          <w:numId w:val="1"/>
        </w:numPr>
        <w:rPr/>
      </w:pPr>
      <w:bookmarkStart w:id="3249" w:name="__RefHeading___Toc1228594_3264237689"/>
      <w:bookmarkStart w:id="3250" w:name="_Toc1531"/>
      <w:bookmarkEnd w:id="3249"/>
      <w:r>
        <w:rPr>
          <w:rtl w:val="true"/>
        </w:rPr>
        <w:t xml:space="preserve">روایت </w:t>
      </w:r>
      <w:r>
        <w:rPr/>
        <w:t>79</w:t>
      </w:r>
      <w:r>
        <w:rPr>
          <w:rtl w:val="true"/>
        </w:rPr>
        <w:t>.</w:t>
      </w:r>
      <w:bookmarkEnd w:id="325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روز قیامت مرد رنگ پریده را می آورد و به پرودگارش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روزش را بر تشنگی صبر کرد و شبش را بیدار سپری کرد و طمعش در رحمت تو زییاد شد و آرزویش در مغفرت تو فراخ شد؛ پس تو نزد گمان من در تو و گمان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را به دست راست او و جاودنگی را در دست چپش قرار دهید و او را هم نشین همسرانش از حور العین کنید </w:t>
      </w:r>
      <w:bookmarkStart w:id="3251" w:name="pg13885_196559"/>
    </w:p>
    <w:p>
      <w:pPr>
        <w:pStyle w:val="BookText"/>
        <w:rPr/>
      </w:pPr>
      <w:bookmarkEnd w:id="3251"/>
      <w:r>
        <w:rPr>
          <w:rFonts w:ascii="Amiri" w:hAnsi="Amiri" w:eastAsia="Amiri" w:cs="Amiri"/>
          <w:color w:val="111111"/>
          <w:sz w:val="28"/>
          <w:sz w:val="28"/>
          <w:szCs w:val="28"/>
          <w:rtl w:val="true"/>
          <w:lang w:bidi="ar-SA"/>
        </w:rPr>
        <w:t>وَالِدَيْهِ حُلَّةً لَا تَقُومُ لَهَا الدُّنْيَا بِمَا فِيهَا فَيَنْظُرُ إِلَيْهِمَا الْخَلَائِقُ فَيُعَظِّمُونَهُمَا وَ يَنْظُرَانِ إِلَي أَنْفُسِهِمَا فَيَعْجَبَانِ مِنْهَا فَيَقُولَانِ يَا رَبَّنَا أَنَّي لَنَا هَذِهِ وَ لَمْ تَبْلُغْهَا أَعْمَالُنَا فَيَقُولُ اللَّهُ عَزَّ وَ جَلَّ وَ مَعَ هَذَا تَاجُ الْكَرَامَةِ لَمْ يَرَ مِثْلَهُ الرَّاءُونَ وَ لَمْ يَسْمَعْ بِمِثْلِهِ السَّامِعُونَ وَ لَمْ يَتَفَكَّرْ فِي مِثْلِهِ الْمُتَفَكِّرُونَ فَيُقَالُ هَذَا بِتَعْلِيمِكُمَا وَلَدَكُمَا الْقُرْآنَ وَ بِتَصْيِيرِكُمَا إِيَّاهُ بِدِينِ الْإِسْلَامِ وَ بِرِيَاضَتِكُمَا إِيَّاهُ عَلَي مُحَمَّدٍ رَسُولِ اللَّهِ وَ عَلِيٍّ وَلِيِّ اللَّهِ وَ تَفْقِيهِكُمَا إِيَّاهُ بِفِقْهِهِمَا لِأَنَّهُمَا اللَّذَانِ لَا يَقْبَلُ اللَّهُ لِأَحَدٍ عَمَلًا إِلَّا بِوَلَايَتِهِمَا وَ مُعَادَاةِ أَعْدَائِهِمَا وَ إِنْ كَانَ مَا بَيْنَ الثَّرَي إِلَي الْعَرْشِ ذَهَباً يَتَصَدَّقُ بِهِ فِي سَبِيلِ اللَّهِ فَتِلْكَ الْبِشَارَاتُ الَّتِي تَبْشَرُونَ بِهَا</w:t>
      </w:r>
      <w:r>
        <w:rPr>
          <w:rFonts w:eastAsia="Amiri" w:cs="Amiri" w:ascii="Amiri" w:hAnsi="Amiri"/>
          <w:color w:val="111111"/>
          <w:sz w:val="28"/>
          <w:szCs w:val="28"/>
          <w:rtl w:val="true"/>
          <w:lang w:bidi="ar-SA"/>
        </w:rPr>
        <w:t>.</w:t>
      </w:r>
    </w:p>
    <w:p>
      <w:pPr>
        <w:pStyle w:val="Heading3"/>
        <w:numPr>
          <w:ilvl w:val="2"/>
          <w:numId w:val="1"/>
        </w:numPr>
        <w:rPr/>
      </w:pPr>
      <w:bookmarkStart w:id="3252" w:name="__RefHeading___Toc1228596_3264237689"/>
      <w:bookmarkStart w:id="3253" w:name="_Toc1532"/>
      <w:bookmarkEnd w:id="3252"/>
      <w:r>
        <w:rPr>
          <w:rtl w:val="true"/>
        </w:rPr>
        <w:t xml:space="preserve">باب </w:t>
      </w:r>
      <w:r>
        <w:rPr/>
        <w:t>16</w:t>
      </w:r>
      <w:r>
        <w:rPr>
          <w:rtl w:val="true"/>
        </w:rPr>
        <w:t xml:space="preserve"> </w:t>
      </w:r>
      <w:r>
        <w:rPr>
          <w:rtl w:val="true"/>
        </w:rPr>
        <w:t>تطاير الكتب و إنطاق الجوارح و سائر الشهداء في القيامة</w:t>
      </w:r>
      <w:bookmarkEnd w:id="3253"/>
    </w:p>
    <w:p>
      <w:pPr>
        <w:pStyle w:val="Heading4"/>
        <w:numPr>
          <w:ilvl w:val="3"/>
          <w:numId w:val="1"/>
        </w:numPr>
        <w:rPr/>
      </w:pPr>
      <w:bookmarkStart w:id="3254" w:name="__RefHeading___Toc1228598_3264237689"/>
      <w:bookmarkStart w:id="3255" w:name="_Toc1533"/>
      <w:bookmarkEnd w:id="3254"/>
      <w:r>
        <w:rPr>
          <w:rtl w:val="true"/>
        </w:rPr>
        <w:t>الآيات</w:t>
      </w:r>
      <w:bookmarkEnd w:id="3255"/>
    </w:p>
    <w:p>
      <w:pPr>
        <w:pStyle w:val="Heading5"/>
        <w:numPr>
          <w:ilvl w:val="4"/>
          <w:numId w:val="1"/>
        </w:numPr>
        <w:rPr/>
      </w:pPr>
      <w:bookmarkStart w:id="3256" w:name="__RefHeading___Toc1228600_3264237689"/>
      <w:bookmarkStart w:id="3257" w:name="_Toc1534"/>
      <w:bookmarkEnd w:id="3256"/>
      <w:r>
        <w:rPr>
          <w:rtl w:val="true"/>
        </w:rPr>
        <w:t>النساء</w:t>
      </w:r>
      <w:r>
        <w:rPr>
          <w:rtl w:val="true"/>
        </w:rPr>
        <w:t>:</w:t>
      </w:r>
      <w:bookmarkEnd w:id="3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 جِئْنا بِكَ عَلي هؤُلاءِ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يَوَدُّ الَّذِينَ كَفَرُوا وَ عَصَوُا الرَّسُولَ لَوْ تُسَوَّي بِهِمُ الْأَرْضُ وَ لا يَكْتُمُونَ اللَّهَ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3258" w:name="__RefHeading___Toc1228602_3264237689"/>
      <w:bookmarkStart w:id="3259" w:name="_Toc1535"/>
      <w:bookmarkEnd w:id="3258"/>
      <w:r>
        <w:rPr>
          <w:rtl w:val="true"/>
        </w:rPr>
        <w:t>النحل</w:t>
      </w:r>
      <w:r>
        <w:rPr>
          <w:rtl w:val="true"/>
        </w:rPr>
        <w:t>:</w:t>
      </w:r>
      <w:bookmarkEnd w:id="3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مِنْ كُلِّ أُمَّةٍ شَهِيداً ثُمَّ لا يُؤْذَنُ لِلَّذِينَ كَفَرُوا وَ لا هُمْ يُسْتَعْتَبُونَ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نَبْعَثُ فِي كُلِّ أُمَّةٍ شَهِيداً عَلَيْهِمْ مِنْ أَنْفُسِهِمْ وَ جِئْنا بِكَ شَهِيداً عَلي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3260" w:name="__RefHeading___Toc1228604_3264237689"/>
      <w:bookmarkStart w:id="3261" w:name="_Toc1536"/>
      <w:bookmarkEnd w:id="3260"/>
      <w:r>
        <w:rPr>
          <w:rtl w:val="true"/>
        </w:rPr>
        <w:t>الإسراء</w:t>
      </w:r>
      <w:r>
        <w:rPr>
          <w:rtl w:val="true"/>
        </w:rPr>
        <w:t>:</w:t>
      </w:r>
      <w:bookmarkEnd w:id="3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كَفي بِنَفْسِكَ الْيَوْمَ عَلَيْكَ حَسِيباً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3262" w:name="__RefHeading___Toc1228606_3264237689"/>
      <w:bookmarkStart w:id="3263" w:name="_Toc1537"/>
      <w:bookmarkEnd w:id="3262"/>
      <w:r>
        <w:rPr>
          <w:rtl w:val="true"/>
        </w:rPr>
        <w:t>الحج</w:t>
      </w:r>
      <w:r>
        <w:rPr>
          <w:rtl w:val="true"/>
        </w:rPr>
        <w:t>:</w:t>
      </w:r>
      <w:bookmarkEnd w:id="3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الرَّسُولُ شَهِيداً عَلَيْكُمْ وَ تَكُونُوا شُهَداءَ عَلَي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3264" w:name="__RefHeading___Toc1228608_3264237689"/>
      <w:bookmarkStart w:id="3265" w:name="_Toc1538"/>
      <w:bookmarkEnd w:id="3264"/>
      <w:r>
        <w:rPr>
          <w:rtl w:val="true"/>
        </w:rPr>
        <w:t>النور</w:t>
      </w:r>
      <w:r>
        <w:rPr>
          <w:rtl w:val="true"/>
        </w:rPr>
        <w:t>:</w:t>
      </w:r>
      <w:bookmarkEnd w:id="3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تَشْهَدُ عَلَيْهِمْ أَلْسِنَتُهُمْ وَ أَيْدِيهِمْ وَ أَرْجُلُهُمْ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والدینش لباسی بپوشانید که دنیا با انچه در خود دارد با آن برابری نکند؛ پس خلائق به آن دو می نگرند و آن دو را بزرگ بشمارید و آن دو به خود می نگرند و از آن تعجب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از کجا برای ما آمده در حالی که اعمال ما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اینها تاج کرامتی دارید که بینندگان مثلش را ندیده اند و شنوندگان مثلش را نشنیده اند و متفکران در مثل ان نیندیشیده اند؛ 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سبب است که به فرزندتان قرآن آموختید و او را به دین اسلام در آوردید و او را به محمد رسول الله و علی ولی الله تمرین دادید و او را به فقه آن دو سرور متفقه ساختید؛ زیرا آن دو نفر کسانی هستند که خدا عملی را جز به ولایت آن و دشمنی دشمنانشان نمی پذیرد، اگر چه به مقدار بین زمین تا عرش طلا، در راه خدا تصدق کند؛ پس این بشاراتی است که شما بدان بشارت داده می شوید</w:t>
      </w:r>
      <w:r>
        <w:rPr>
          <w:rFonts w:eastAsia="IRNazanin" w:cs="IRNazanin"/>
          <w:color w:val="111111"/>
          <w:sz w:val="28"/>
          <w:szCs w:val="28"/>
          <w:rtl w:val="true"/>
          <w:lang w:bidi="fa-IR"/>
        </w:rPr>
        <w:t>.</w:t>
      </w:r>
      <w:r>
        <w:rPr>
          <w:rStyle w:val="FootnoteAnchor"/>
          <w:rtl w:val="true"/>
        </w:rPr>
        <w:footnoteReference w:id="1156"/>
      </w:r>
    </w:p>
    <w:p>
      <w:pPr>
        <w:pStyle w:val="Heading3"/>
        <w:numPr>
          <w:ilvl w:val="2"/>
          <w:numId w:val="1"/>
        </w:numPr>
        <w:rPr/>
      </w:pPr>
      <w:bookmarkStart w:id="3266" w:name="__RefHeading___Toc1228610_3264237689"/>
      <w:bookmarkStart w:id="3267" w:name="_Toc1539"/>
      <w:bookmarkEnd w:id="3266"/>
      <w:r>
        <w:rPr>
          <w:rtl w:val="true"/>
        </w:rPr>
        <w:t>باب شانزدهم</w:t>
      </w:r>
      <w:r>
        <w:rPr>
          <w:rtl w:val="true"/>
        </w:rPr>
        <w:t xml:space="preserve">: </w:t>
      </w:r>
      <w:r>
        <w:rPr>
          <w:rtl w:val="true"/>
        </w:rPr>
        <w:t>پخش کردن نامه اعمال و به سخن در آوردن اعضا و جوارح و سایر گواهان در روز قیامت</w:t>
      </w:r>
      <w:bookmarkEnd w:id="3267"/>
    </w:p>
    <w:p>
      <w:pPr>
        <w:pStyle w:val="Heading4"/>
        <w:numPr>
          <w:ilvl w:val="3"/>
          <w:numId w:val="1"/>
        </w:numPr>
        <w:rPr/>
      </w:pPr>
      <w:bookmarkStart w:id="3268" w:name="__RefHeading___Toc1228612_3264237689"/>
      <w:bookmarkStart w:id="3269" w:name="_Toc1540"/>
      <w:bookmarkEnd w:id="3268"/>
      <w:r>
        <w:rPr>
          <w:rtl w:val="true"/>
        </w:rPr>
        <w:t>آیات</w:t>
      </w:r>
      <w:bookmarkEnd w:id="3269"/>
    </w:p>
    <w:p>
      <w:pPr>
        <w:pStyle w:val="Heading5"/>
        <w:numPr>
          <w:ilvl w:val="4"/>
          <w:numId w:val="1"/>
        </w:numPr>
        <w:rPr/>
      </w:pPr>
      <w:bookmarkStart w:id="3270" w:name="__RefHeading___Toc1228614_3264237689"/>
      <w:bookmarkStart w:id="3271" w:name="_Toc1541"/>
      <w:bookmarkEnd w:id="3270"/>
      <w:r>
        <w:rPr>
          <w:rtl w:val="true"/>
        </w:rPr>
        <w:t>النساء</w:t>
      </w:r>
      <w:r>
        <w:rPr>
          <w:rtl w:val="true"/>
        </w:rPr>
        <w:t>:</w:t>
      </w:r>
      <w:bookmarkEnd w:id="3271"/>
    </w:p>
    <w:p>
      <w:pPr>
        <w:pStyle w:val="BookText"/>
        <w:rPr/>
      </w:pPr>
      <w:r>
        <w:rPr>
          <w:rFonts w:ascii="Amiri" w:hAnsi="Amiri" w:eastAsia="Amiri" w:cs="Amiri"/>
          <w:color w:val="111111"/>
          <w:sz w:val="28"/>
          <w:sz w:val="28"/>
          <w:szCs w:val="28"/>
          <w:rtl w:val="true"/>
          <w:lang w:bidi="ar-SA"/>
        </w:rPr>
        <w:t xml:space="preserve">فَکَیْفَ إِذَا جِئْنَا مِنْ کُلِّ أُمَّةٍ بِشَهِیدٍ وَجِئْنَا بِکَ عَلَی هَؤُلَاءِ شَهِیدًا </w:t>
      </w: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هر امتی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آنان است 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و تو را بر آنان گواه آوریم؟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یَوَدُّ الَّذِینَ کَفَرُوا وَعَصَوُا الرَّسُولَ لَوْ تُسَوَّی بِهِمُ الْأَرْضُ وَلَا یَکْتُمُونَ اللَّهَ حَدِیثًا </w:t>
      </w: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در آن روز کسانی که کفر ورزیده اند و از رسول نافرمانی کرده اند، آرزو می کنند که ای کاش با زمین یکسان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هیچ سخنی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درباره قرآن و پیامبر به باطل و ناروا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بپوشانند</w:t>
      </w:r>
      <w:r>
        <w:rPr>
          <w:rFonts w:eastAsia="IRNazanin" w:cs="IRNazanin"/>
          <w:color w:val="111111"/>
          <w:sz w:val="28"/>
          <w:szCs w:val="28"/>
          <w:rtl w:val="true"/>
          <w:lang w:bidi="fa-IR"/>
        </w:rPr>
        <w:t>. (</w:t>
      </w:r>
    </w:p>
    <w:p>
      <w:pPr>
        <w:pStyle w:val="Heading5"/>
        <w:numPr>
          <w:ilvl w:val="4"/>
          <w:numId w:val="1"/>
        </w:numPr>
        <w:rPr/>
      </w:pPr>
      <w:bookmarkStart w:id="3272" w:name="__RefHeading___Toc1228616_3264237689"/>
      <w:bookmarkStart w:id="3273" w:name="_Toc1542"/>
      <w:bookmarkEnd w:id="3272"/>
      <w:r>
        <w:rPr>
          <w:rtl w:val="true"/>
        </w:rPr>
        <w:t>النحل</w:t>
      </w:r>
      <w:r>
        <w:rPr>
          <w:rtl w:val="true"/>
        </w:rPr>
        <w:t>:</w:t>
      </w:r>
      <w:bookmarkEnd w:id="3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نَبْعَثُ مِنْ کُلِّ أُمَّةٍ شَهِیداً ثُمَّ لا یُؤْذَنُ لِلَّذِینَ کَفَرُوا وَ لا هُمْ یُسْتَعْتَبُونَ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امتی گواهی برمی انگیزیم، سپس به کافران نه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دهند، و نه از آنان می خواهند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خشنودی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نَبْعَثُ فِی کُلِّ أُمَّةٍ شَهِیداً عَلَیْهِمْ مِنْ أَنْفُسِهِمْ وَ جِئْنا بِکَ شَهِیداً عَلی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در هر امتی گواهی از خودشان بر آنان برمی انگیزیم،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اینان گواه می آوریم</w:t>
      </w:r>
    </w:p>
    <w:p>
      <w:pPr>
        <w:pStyle w:val="Heading5"/>
        <w:numPr>
          <w:ilvl w:val="4"/>
          <w:numId w:val="1"/>
        </w:numPr>
        <w:rPr/>
      </w:pPr>
      <w:bookmarkStart w:id="3274" w:name="__RefHeading___Toc1228618_3264237689"/>
      <w:bookmarkStart w:id="3275" w:name="_Toc1543"/>
      <w:bookmarkEnd w:id="3274"/>
      <w:r>
        <w:rPr>
          <w:rtl w:val="true"/>
        </w:rPr>
        <w:t>الإسراء</w:t>
      </w:r>
      <w:r>
        <w:rPr>
          <w:rtl w:val="true"/>
        </w:rPr>
        <w:t>:</w:t>
      </w:r>
      <w:bookmarkEnd w:id="3275"/>
    </w:p>
    <w:p>
      <w:pPr>
        <w:pStyle w:val="BookText"/>
        <w:rPr/>
      </w:pPr>
      <w:r>
        <w:rPr>
          <w:rFonts w:ascii="Amiri" w:hAnsi="Amiri" w:eastAsia="Amiri" w:cs="Amiri"/>
          <w:color w:val="111111"/>
          <w:sz w:val="28"/>
          <w:sz w:val="28"/>
          <w:szCs w:val="28"/>
          <w:rtl w:val="true"/>
          <w:lang w:bidi="ar-SA"/>
        </w:rPr>
        <w:t xml:space="preserve">وَکُلَّ إِنْسَانٍ أَلْزَمْنَاهُ طَائِرَهُ فِی عُنُقِهِ وَنُخْرِجُ لَهُ یَوْمَ الْقِیَامَةِ کِتَابًا یَلْقَاهُ مَنْشُورًا </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عمل هر انسانی را برای همیشه ملازم او نموده ایم، و روز قیامت نوشته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بیرون می آوریم که آن را پیش رویش گشوده می بیند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اقْرَأْ کِتَابَکَ کَفَی بِنَفْسِکَ الْیَوْمَ عَلَیْکَ حَسِیبًا </w:t>
      </w: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را بخوان، کافی است که امروز خودت بر خود حسابگر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گوش و چشم و قلب همه مورد پرسش واقع خواهند شد</w:t>
      </w:r>
    </w:p>
    <w:p>
      <w:pPr>
        <w:pStyle w:val="Heading5"/>
        <w:numPr>
          <w:ilvl w:val="4"/>
          <w:numId w:val="1"/>
        </w:numPr>
        <w:rPr/>
      </w:pPr>
      <w:bookmarkStart w:id="3276" w:name="__RefHeading___Toc1228620_3264237689"/>
      <w:bookmarkStart w:id="3277" w:name="_Toc1544"/>
      <w:bookmarkEnd w:id="3276"/>
      <w:r>
        <w:rPr>
          <w:rtl w:val="true"/>
        </w:rPr>
        <w:t>الحج</w:t>
      </w:r>
      <w:r>
        <w:rPr>
          <w:rtl w:val="true"/>
        </w:rPr>
        <w:t>:</w:t>
      </w:r>
      <w:bookmarkEnd w:id="3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الرَّسُولُ شَهِیداً عَلَیْکُمْ وَ تَکُونُوا شُهَداءَ عَلَی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 پیامبر بر شما گواه باشد و شما بر مردم گواه باشید</w:t>
      </w:r>
    </w:p>
    <w:p>
      <w:pPr>
        <w:pStyle w:val="Heading5"/>
        <w:numPr>
          <w:ilvl w:val="4"/>
          <w:numId w:val="1"/>
        </w:numPr>
        <w:rPr/>
      </w:pPr>
      <w:bookmarkStart w:id="3278" w:name="__RefHeading___Toc1228622_3264237689"/>
      <w:bookmarkStart w:id="3279" w:name="_Toc1545"/>
      <w:bookmarkEnd w:id="3278"/>
      <w:r>
        <w:rPr>
          <w:rtl w:val="true"/>
        </w:rPr>
        <w:t>النور</w:t>
      </w:r>
      <w:r>
        <w:rPr>
          <w:rtl w:val="true"/>
        </w:rPr>
        <w:t>:</w:t>
      </w:r>
      <w:bookmarkEnd w:id="3279"/>
    </w:p>
    <w:p>
      <w:pPr>
        <w:pStyle w:val="BookText"/>
        <w:rPr/>
      </w:pPr>
      <w:r>
        <w:rPr>
          <w:rFonts w:ascii="Amiri" w:hAnsi="Amiri" w:eastAsia="Amiri" w:cs="Amiri"/>
          <w:color w:val="111111"/>
          <w:sz w:val="28"/>
          <w:sz w:val="28"/>
          <w:szCs w:val="28"/>
          <w:rtl w:val="true"/>
          <w:lang w:bidi="ar-SA"/>
        </w:rPr>
        <w:t xml:space="preserve">وَلَهُمْ عَذَابٌ عَظِیمٌ </w:t>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و برای آنها عذابی سخت خواهد بود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در روزی که زبان و دستها و پاهایشان بر ضد آنان برای آنچه انجام می دادند شهادت می دهند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یُوَفِّیهِمُ اللَّهُ دِینَهُمُ الْحَقَّ وَیَعْلَمُونَ أَنَّ اللَّهَ هُوَ الْحَقُّ الْمُبِینُ </w:t>
      </w:r>
      <w:r>
        <w:rPr>
          <w:rFonts w:eastAsia="Times New Roman" w:cs="Times New Roman" w:ascii="Times New Roman" w:hAnsi="Times New Roman"/>
          <w:color w:val="111111"/>
          <w:sz w:val="28"/>
          <w:szCs w:val="28"/>
          <w:lang w:val="en-US" w:bidi="en-US"/>
        </w:rPr>
        <w:t>25</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خدا جزای شایسته آنان را به طور کامل می دهد و خواهند دانست که خدا همان حقیقت آشکار است </w:t>
      </w:r>
      <w:bookmarkStart w:id="3280" w:name="pg13885_196560"/>
    </w:p>
    <w:p>
      <w:pPr>
        <w:pStyle w:val="Heading5"/>
        <w:numPr>
          <w:ilvl w:val="4"/>
          <w:numId w:val="1"/>
        </w:numPr>
        <w:rPr/>
      </w:pPr>
      <w:bookmarkStart w:id="3281" w:name="__RefHeading___Toc1228624_3264237689"/>
      <w:bookmarkStart w:id="3282" w:name="_Toc1546"/>
      <w:bookmarkEnd w:id="3280"/>
      <w:bookmarkEnd w:id="3281"/>
      <w:r>
        <w:rPr>
          <w:rtl w:val="true"/>
        </w:rPr>
        <w:t>يس</w:t>
      </w:r>
      <w:r>
        <w:rPr>
          <w:rtl w:val="true"/>
        </w:rPr>
        <w:t>:</w:t>
      </w:r>
      <w:bookmarkEnd w:id="3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عَلي أَفْواهِهِمْ وَ تُكَلِّمُنا أَيْدِيهِمْ وَ تَشْهَدُ أَرْجُلُهُمْ بِما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3283" w:name="__RefHeading___Toc1228626_3264237689"/>
      <w:bookmarkStart w:id="3284" w:name="_Toc1547"/>
      <w:bookmarkEnd w:id="3283"/>
      <w:r>
        <w:rPr>
          <w:rtl w:val="true"/>
        </w:rPr>
        <w:t>السجدة</w:t>
      </w:r>
      <w:r>
        <w:rPr>
          <w:rtl w:val="true"/>
        </w:rPr>
        <w:t>:</w:t>
      </w:r>
      <w:bookmarkEnd w:id="3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يُحْشَرُ أَعْداءُ اللَّهِ إِلَي النَّارِ فَهُمْ يُوزَعُونَ</w:t>
      </w:r>
      <w:r>
        <w:rPr>
          <w:rFonts w:ascii="Amiri" w:hAnsi="Amiri" w:eastAsia="Amiri" w:cs="Amiri"/>
          <w:i/>
          <w:i/>
          <w:iCs/>
          <w:color w:val="111111"/>
          <w:sz w:val="28"/>
          <w:sz w:val="28"/>
          <w:szCs w:val="28"/>
          <w:rtl w:val="true"/>
          <w:lang w:bidi="ar-SA"/>
        </w:rPr>
        <w:t>حَتَّي إِذا ما جاؤُها شَهِدَ عَلَيْهِمْ سَمْعُهُمْ وَ أَبْصارُهُمْ وَ جُلُودُهُمْ بِما كانُوا يَعْمَلُونَ</w:t>
      </w:r>
      <w:r>
        <w:rPr>
          <w:rFonts w:ascii="Amiri" w:hAnsi="Amiri" w:eastAsia="Amiri" w:cs="Amiri"/>
          <w:color w:val="111111"/>
          <w:sz w:val="28"/>
          <w:sz w:val="28"/>
          <w:szCs w:val="28"/>
          <w:rtl w:val="true"/>
          <w:lang w:bidi="ar-SA"/>
        </w:rPr>
        <w:t xml:space="preserve"> وَ قالُوا لِجُلُودِهِمْ لِمَ شَهِدْتُمْ عَلَيْنا قالُوا أَنْطَقَنَا اللَّهُ الَّذِي أَنْطَقَ كُلَّ شَيْ‌ءٍ وَ هُوَ خَلَقَكُمْ أَوَّلَ مَرَّةٍ وَ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كُنْتُمْ تَسْتَتِرُونَ أَنْ يَشْهَدَ عَلَيْكُمْ سَمْعُكُمْ وَ لا أَبْصارُكُمْ وَ لا جُلُودُكُمْ وَ لكِنْ ظَنَنْتُمْ أَنَّ اللَّهَ لا يَعْلَمُ كَثِيراً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ذلِكُمْ ظَنُّكُمُ الَّذِي ظَنَنْتُمْ بِرَبِّكُمْ أَرْداكُمْ فَأَصْبَحْتُمْ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يَصْبِرُوا فَالنَّارُ مَثْويً لَهُمْ وَ إِنْ يَسْتَعْتِبُوا فَما هُمْ مِنَ الْمُعْتَبِينَ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3285" w:name="__RefHeading___Toc1228628_3264237689"/>
      <w:bookmarkStart w:id="3286" w:name="_Toc1548"/>
      <w:bookmarkEnd w:id="3285"/>
      <w:r>
        <w:rPr>
          <w:rtl w:val="true"/>
        </w:rPr>
        <w:t>تفسير</w:t>
      </w:r>
      <w:r>
        <w:rPr>
          <w:rtl w:val="true"/>
        </w:rPr>
        <w:t>:</w:t>
      </w:r>
      <w:bookmarkEnd w:id="3286"/>
    </w:p>
    <w:p>
      <w:pPr>
        <w:pStyle w:val="Heading5"/>
        <w:numPr>
          <w:ilvl w:val="4"/>
          <w:numId w:val="1"/>
        </w:numPr>
        <w:rPr/>
      </w:pPr>
      <w:bookmarkStart w:id="3287" w:name="__RefHeading___Toc1228630_3264237689"/>
      <w:bookmarkStart w:id="3288" w:name="_Toc1549"/>
      <w:bookmarkEnd w:id="3287"/>
      <w:r>
        <w:rPr>
          <w:rtl w:val="true"/>
        </w:rPr>
        <w:t>اشاره</w:t>
      </w:r>
      <w:bookmarkEnd w:id="3288"/>
    </w:p>
    <w:p>
      <w:pPr>
        <w:pStyle w:val="BookText"/>
        <w:rPr/>
      </w:pPr>
      <w:r>
        <w:rPr>
          <w:rFonts w:ascii="Amiri" w:hAnsi="Amiri" w:eastAsia="Amiri" w:cs="Amiri"/>
          <w:color w:val="111111"/>
          <w:sz w:val="28"/>
          <w:sz w:val="28"/>
          <w:szCs w:val="28"/>
          <w:rtl w:val="true"/>
          <w:lang w:bidi="ar-SA"/>
        </w:rPr>
        <w:t>قال الطبرسي رحمه الله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أي فكيف حال الأمم و كيف يصنعون إِذا جِئْنا مِنْ كُلِّ أُمَّةٍ من الأمم بِشَهِيدٍ وَ جِئْنا بِكَ يا محمد عَلي هؤُلاءِ يعني قومه شَهِيداً و معني الآية أن الله تعالي يستشهد يوم القيامة كل نبي علي أمته فيشهد لهم و عليهم و يستشهد نبينا علي أمته يَوْمَئِذٍ يَوَدُّ الَّذِينَ كَفَرُوا وَ عَصَوُا الرَّسُولَ لَوْ تُسَوَّي بِهِمُ الْأَرْضُ معناه لو يجعلون و الأرض سواء كما قال سبحانه وَ يَقُولُ الْكافِرُ يا لَيْتَنِي كُنْتُ تُراباً و روي عن ابن عباس أن معناه يودون أن يمشي عليهم أهل الجمع يطئونهم بأقدامهم كما يطئون الأرض و علي القول الأول المراد أن الكفار يوم القيامة يودون أنهم لن يبعثوا و أنهم كانوا و الأرض سواء لعلمهم بما يصيرون إليه من العذاب و الخلود في النار و روي أيضا أن البهائم يصيرون ترابا فيتمني عند ذلك الكفار أنهم صاروا كذلك ترابا وَ لا يَكْتُمُونَ اللَّهَ حَدِيثاً قيل فيه أقوال أحدها أنه عطف علي قوله لَوْ تُسَوَّي أي و يودون أن لو لم يكتموا الله حديثا لأنهم إذا سئلوا قالوا وَ اللَّهِ رَبِّنا ما كُنَّا مُشْرِكِينَ فتشهد عليهم جوارحهم بما عملوا فيقولون يا ليتنا كنا ترابا و يا ليتنا لم نكتم الله شيئا و هذا قول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 كلام مستأنف و المراد به أنهم لا يكتمون الله شيئا من أمور الدنيا</w:t>
      </w:r>
    </w:p>
    <w:p>
      <w:pPr>
        <w:pStyle w:val="Heading5"/>
        <w:numPr>
          <w:ilvl w:val="4"/>
          <w:numId w:val="1"/>
        </w:numPr>
        <w:rPr/>
      </w:pPr>
      <w:bookmarkStart w:id="3289" w:name="__RefHeading___Toc1228632_3264237689"/>
      <w:bookmarkStart w:id="3290" w:name="_Toc1550"/>
      <w:bookmarkEnd w:id="3289"/>
      <w:r>
        <w:rPr>
          <w:rtl w:val="true"/>
        </w:rPr>
        <w:t>یس</w:t>
      </w:r>
      <w:r>
        <w:rPr>
          <w:rtl w:val="true"/>
        </w:rPr>
        <w:t>:</w:t>
      </w:r>
      <w:bookmarkEnd w:id="3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3291" w:name="__RefHeading___Toc1228634_3264237689"/>
      <w:bookmarkStart w:id="3292" w:name="_Toc1551"/>
      <w:bookmarkEnd w:id="3291"/>
      <w:r>
        <w:rPr>
          <w:rtl w:val="true"/>
        </w:rPr>
        <w:t>السجدة</w:t>
      </w:r>
      <w:r>
        <w:rPr>
          <w:rtl w:val="true"/>
        </w:rPr>
        <w:t>:</w:t>
      </w:r>
      <w:bookmarkEnd w:id="3292"/>
    </w:p>
    <w:p>
      <w:pPr>
        <w:pStyle w:val="BookText"/>
        <w:rPr/>
      </w:pPr>
      <w:r>
        <w:rPr>
          <w:rFonts w:ascii="Amiri" w:hAnsi="Amiri" w:eastAsia="Amiri" w:cs="Amiri"/>
          <w:color w:val="111111"/>
          <w:sz w:val="28"/>
          <w:sz w:val="28"/>
          <w:szCs w:val="28"/>
          <w:rtl w:val="true"/>
          <w:lang w:bidi="ar-SA"/>
        </w:rPr>
        <w:t xml:space="preserve">وَیَوْمَ یُحْشَرُ أَعْدَاءُ اللَّهِ إِلَی النَّارِ فَهُمْ یُوزَعُونَ </w:t>
      </w: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دشمنان خدا به سوی آتش گردآورده و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 دسته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مَا جَاءُوهَا شَهِدَ عَلَیْهِمْ سَمْعُهُمْ وَأَبْصَارُهُمْ وَجُلُودُهُمْ بِمَا کَانُوا یَعْمَلُونَ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تا چون بدان رسند گوششان و دیدگانشان و پوستشان به آنچه میکرده اند بر ضدشان گواهی دهند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لِجُلُودِهِمْ لِمَ شَهِدْتُمْ عَلَیْنَا قَالُوا أَنْطَقَنَا اللَّهُ الَّذِی أَنْطَقَ کُلَّ شَیْءٍ وَهُوَ خَلَقَکُمْ أَوَّلَ مَرَّةٍ وَإِلَیْهِ تُرْجَعُونَ </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و به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 گویند چرا بر ضد ما شهادت دادید می گویند همان خدایی که هر چیزی را به زبان درآورده ما را گویا گردانیده است و او نخستین بار شما را آفرید و به سوی او برگردانیده می شوید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کُنْتُمْ تَسْتَتِرُونَ أَنْ یَشْهَدَ عَلَیْکُمْ سَمْعُکُمْ وَلَا أَبْصَارُکُمْ وَلَا جُلُودُکُمْ وَلَکِنْ ظَنَنْتُمْ أَنَّ اللَّهَ لَا یَعْلَمُ کَثِیرًا مِمَّا تَعْمَلُونَ </w:t>
      </w: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مبادا گوش و دیدگان و پوستتان بر ضد شما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نمی داشتید لیکن گمان داشتید که خدا بسیاری از آنچه را که می کنید نمی داند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وَذَلِکُمْ ظَنُّکُمُ الَّذِی ظَنَنْتُمْ بِرَبِّکُمْ أَرْدَاکُمْ فَأَصْبَحْتُمْ مِنَ الْخَاسِرِینَ </w:t>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و همین بود گمانتان که در باره پروردگارتان بردید شما را هلاک کرد و از زیانکاران شدید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یَصْبِرُوا فَالنَّارُ مَثْوًی لَهُمْ وَإِنْ یَسْتَعْتِبُوا فَمَا هُمْ مِنَ الْمُعْتَبِینَ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پس اگر شکیبایی نمایند جایشان در آتش است و اگر از در پوزش درآیند مورد اجابت قرار نمی گیرند</w:t>
      </w:r>
    </w:p>
    <w:p>
      <w:pPr>
        <w:pStyle w:val="Heading4"/>
        <w:numPr>
          <w:ilvl w:val="3"/>
          <w:numId w:val="1"/>
        </w:numPr>
        <w:rPr/>
      </w:pPr>
      <w:bookmarkStart w:id="3293" w:name="__RefHeading___Toc1228636_3264237689"/>
      <w:bookmarkStart w:id="3294" w:name="_Toc1552"/>
      <w:bookmarkEnd w:id="3293"/>
      <w:r>
        <w:rPr>
          <w:rtl w:val="true"/>
        </w:rPr>
        <w:t>تفسیر</w:t>
      </w:r>
      <w:bookmarkEnd w:id="3294"/>
    </w:p>
    <w:p>
      <w:pPr>
        <w:pStyle w:val="BookText"/>
        <w:rPr/>
      </w:pPr>
      <w:r>
        <w:rPr>
          <w:rFonts w:ascii="IRNazanin" w:hAnsi="IRNazanin" w:eastAsia="IRNazanin"/>
          <w:color w:val="111111"/>
          <w:sz w:val="28"/>
          <w:sz w:val="28"/>
          <w:szCs w:val="28"/>
          <w:rtl w:val="true"/>
          <w:lang w:bidi="fa-IR"/>
        </w:rPr>
        <w:t>طبرسی رحمه الله درباره آیه فَکَیْفَ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یعنی حال امم چگونه خواهد بود و چه خواهند کرد، إِذا جِئْنا مِنْ کُلِّ أُمَّةٍ وقتی از هر امتی از امم، بِشَهیدٍ وَ جِئْنا بِکَ شهیدی بیاوریم و تو را نیز ای محمد بیاوریم عَلی هؤُلاءِ یعنی قوم پیامبر شَهیداً معنای آیه اینست که خدای تعالی روز قیامت هر پیامبری را بر امتش گواه می گیرد و آن گواه به نفع و ضرر امتش گواهی می دهد و پیامبر ما را نیز بر امتش گواه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یَوَدُّ الَّذینَ کَفَرُوا وَ عَصَوُا الرَّسُولَ لَوْ تُسَوَّی بِهِمُ الْأَرْضُ معنای آیه اینست که دوست دارند که با زمین یکی شوند چنانچه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خاک بودم؛ و از ابن عباس روایت شده که معنای آیه اینست که دوست دارند اهل محشر روی آنان راه بروند و آنها را با قدمهایشان پایمال کنند و بنا بر قول اول مراد آنست که کفار روز قیامت دوست دارند که برانگیخته نشوند و دوست داشتند با زمین یکی بودند زیرا می فهمند که به سوی چه عذاب و جاودانی در آتش حرکت می کنند و نیز روایت شده که چهارپایان به خاک مبدل می شوند و در این وقت کفار نیز آرزو می کنند که آنان نیز به خاک مبدل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یَکْتُمُونَ اللَّهَ حَدیثاً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وجوهی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این آیه عطف بر آیه لو تسوّی است یعنی و دوست دارند که کاش از خدا سخنی پنهان نمی کردند زیرا وقتی مورد سؤال واقع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پروردگارمان ما مشرک نبودیم؛</w:t>
      </w:r>
    </w:p>
    <w:p>
      <w:pPr>
        <w:pStyle w:val="BookText"/>
        <w:rPr/>
      </w:pPr>
      <w:r>
        <w:rPr>
          <w:rFonts w:ascii="IRNazanin" w:hAnsi="IRNazanin" w:eastAsia="IRNazanin"/>
          <w:color w:val="111111"/>
          <w:sz w:val="28"/>
          <w:sz w:val="28"/>
          <w:szCs w:val="28"/>
          <w:rtl w:val="true"/>
          <w:lang w:bidi="fa-IR"/>
        </w:rPr>
        <w:t>پس جوارحشان علیه آنان به آنچه عمل کردند گواهی می دهد،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خاک بودیم و از خدا چیزی پنهان نمی کردیم و این قول ابن عباس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دوم آنکه این جمله کلام جدیدی است و مراد از آن اینست که آنان چیزی از امور دنیا </w:t>
      </w:r>
    </w:p>
    <w:p>
      <w:pPr>
        <w:pStyle w:val="BookText"/>
        <w:rPr/>
      </w:pPr>
      <w:r>
        <w:rPr>
          <w:rFonts w:ascii="Amiri" w:hAnsi="Amiri" w:eastAsia="Amiri" w:cs="Amiri"/>
          <w:color w:val="111111"/>
          <w:sz w:val="28"/>
          <w:sz w:val="28"/>
          <w:szCs w:val="28"/>
          <w:rtl w:val="true"/>
          <w:lang w:bidi="ar-SA"/>
        </w:rPr>
        <w:t xml:space="preserve">و كفرهم بل يعترفون به فيدخلون النار باعترافهم و إنما لا يكتمون لعلمهم بأنه لا ينفعهم الكتمان و إنما يقولون وَ اللَّهِ رَبِّنا ما كُنَّا مُشْرِكِينَ في بعض الأحوال فإن للقيامة مواطن و أحوالا </w:t>
      </w:r>
      <w:r>
        <w:rPr>
          <w:rStyle w:val="FootnoteAnchor"/>
          <w:rtl w:val="true"/>
        </w:rPr>
        <w:footnoteReference w:id="1157"/>
      </w:r>
      <w:r>
        <w:rPr>
          <w:rFonts w:ascii="Amiri" w:hAnsi="Amiri" w:eastAsia="Amiri" w:cs="Amiri"/>
          <w:color w:val="111111"/>
          <w:sz w:val="28"/>
          <w:sz w:val="28"/>
          <w:szCs w:val="28"/>
          <w:rtl w:val="true"/>
          <w:lang w:bidi="ar-SA"/>
        </w:rPr>
        <w:t>ففي موطن لا يسمع كلامهم إلا همسا و في موطن ينكرون ما فعلوه من الكفر و المعاصي ظنا منهم أن ذلك ينفعهم و في موطن يعترفون بما فعلوه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المراد أنهم لا يقدرون علي كتمان شي‌ء من الله تعالي لأن جوارحهم تشهد عليهم بما فعلوه فالتقدير لا تكتمه جوارحهم و إن كتموه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المراد ودوا لو تسوي بهم الأرض و أنهم لم يكونوا كتموا أمر محمد صلي الله عليه و آله و بعثه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الآية علي ظاهرها فالمراد و لا يكتمون الله شيئا لأنهم ملجئون إلي ترك القبائح و الكذب و قولهم وَ اللَّهِ رَبِّنا ما كُنَّا مُشْرِكِينَ عند أنفسنا لأنهم كانوا يظنون في الدنيا أن ذلك ليس بشرك من حيث تقربهم إلي الله عن البلخي و في قوله تعالي وَ يَوْمَ نَبْعَثُ مِنْ كُلِّ أُمَّةٍ شَهِيداً يعني يوم القيامة بين سبحانه أنه يبعث فيه من كل أمة شهيدا و هم الأنبياء و العدول من كل عصر يشهدون علي الناس بأعمالهم وَ قَالَ الصَّادِقُ عليه السلام لِكُلِّ زَمَانٍ وَ أُمَّةٍ إِمَامٌ تُبْعَثُ كُلُّ أُمَّةٍ مَعَ إِمَامِهَا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بعث الشهداء مع علم الله سبحانه بذلك أن ذلك أهول في النفس و أعظم في تصور الحال و أشد في الفضيحة إذا قامت الشهادة بحضرة الملإ مع جلالة الشهود و عدالتهم عند الله تعالي و لأنهم إذا علموا أن العدول عند الله يشهدون عليهم بين يدي الخلائق فإن ذلك يكون زجرا لهم عن المعاصي و تقديره و اذكر يوم نبعث ثُمَّ لا يُؤْذَنُ لِلَّذِينَ كَفَرُوا أي لا يؤذن لهم في الكلام و الاعتذار أو لا يؤذن لهم في الرجوع إلي الدنيا أو لا يسمع منهم العذر يقال أذنت له أي استمعت وَ لا هُمْ يُسْتَعْتَبُونَ أي لا يسترضون و لا يستصلحون لأن الآخرة ليست بدار تكليف و معناه لا يسألون أن يرضوا الله بالكف عن معصية يرتكبونها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کفرشان را از خدا پنهان نمی کنند؛ بلکه اعتراف به کفرشان می کنند و به سبب اعترافشان داخل آتش می شوند و سبب عدم کتمانشان اینست که می دانند کتمان نفعی به حالشان ندارد و فقط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پروردگارمان ما مشرک نبودیم در برخی احوال؛ زیرا در قیامت مواطن و احوالاتی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موطنی کلامشان جز به صورت ضعیف شنیده نمی شود و در موطنی آنچه انجام دادند، از کفر و معاصی خود را انکار می کنند، زیرا می پندارند که چنین انکاری به حالشان نفع دارد و در موطنی به آنچه کردند اعتراف می کنند و این تفسیر از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سوم این که مراد آنست که آنان قدرت بر کتمان چیزی را از خدا ندارند؛ زیرا جوارحشان بر آنچه کردند علیه آنان شهادت می دهند؛ پس تقدیر این می شود که اعضا و جوارحشان آن را کتمان نمی کند، اگر چه آنان خود، کتمان می کنند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 آنست که مراد اینست که دوست دارند کاش با زمین یکی می شدند و دست داشتند امر نبوت و مبعوث شدن محمد صلی الله علیه و آله را کتمان نمی کردند؛ این تفسیر از عطا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پنجم آنست که آیه معنای ظاهری خود را دارد پس مراد اینست که از خدا چیزی را پنهان نمی کنند زیرا مجبور به ترک قبایح و کذب هستند و قولشان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پروردگارمان سوگند که ما مشرک نبودیم یعنی پیش خودمان؛ زیرا در دنیا می پنداشتند که چنین چیزی شرک نیست از جهت تقربشان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بلخی است</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و في قوله سبحانه وَ يَوْمَ نَبْعَثُ فِي كُلِّ أُمَّةٍ شَهِيداً عَلَيْهِمْ مِنْ أَنْفُسِهِمْ أي من أمثالهم من البشر و يجوز أن يكون ذلك الشهيد نبيهم الذي أرسل إليهم و يجوز أن يكون المؤمنون العارفون يشهدون عليهم بما فعلوه من المعاصي و في هذا دلالة علي أن كل عصر لا يجوز أن يخلو ممن يكون قوله حجة علي أهل عصره و هو عدل عند الله تعالي و هو قول الجبائي و أكثر أهل العدل و هذا يوافق ما ذهب إليه أصحابنا و إن خالفوهم في أن ذلك العدل و الحجة من هو وَ جِئْنا بِكَ يا محمد شَهِيداً عَلي هؤُلاءِ يريد علي قومك و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كُلَّ إِنسانٍ أَلْزَمْناهُ طائِرَهُ فِي عُنُقِهِ معناه و ألزمنا كل إنسان عمله من خير أو شر في عنقه كالطوق لا يفارقه و إنما قيل للعمل طائر علي عادة العرب في قولهم جري طائره بكذا و قيل طائره يمنه و شؤمه و هو ما يتطير به و قيل طائره حظه من الخير و الشر و خص العنق لأنه محل الطوق الذي يزين المحسن و الغل الذي يشين المسي‌ء و قيل طائره كتابه و قيل معناه جعلنا لكل إنسان دليلا من نفسه لأن الطائر عندهم يستدل به علي الأمور الكائنة فيكون معناه كل إنسان دليل نفسه و شاهد عليها إن كان محسنا فطائره ميمون و إن أساء فطائره مشوم وَ نُخْرِجُ لَهُ يَوْمَ الْقِيامَةِ كِتاباً و هو ما كتبه الحفظة عليهم من أعمالهم يَلْقاهُ أي يري ذلك الكتاب مَنْشُوراً أي مفتوحا معروضا عليه ليقرأ و يعلم ما فيه و الهاء في له عائد إلي الإنسان أو إلي العمل و يقال له اقْرَأْ كِتابَكَ قال قتادة و يقرأ يومئذ من لم يكن قارئا في الدنيا كَفي بِنَفْسِكَ الْيَوْمَ عَلَيْكَ حَسِيباً أي محاسبا و إنما جعله محاسبا لنفسه لأنه إذا رأي أعماله يوم القيامة كلها مكتوبة و رأي جزاء أعماله مكتوبا بالعدل أذعن عند ذلك و خضع و اعترف و لم يتهيأ له حجة و لا إنكار و ظهر لأهل المحشر أنه لا يظلم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كُلُّ أُولئِكَ كانَ عَنْهُ مَسْؤُلًا معناه أن السمع يسأل عما سمع و البصر عما رأي و القلب عما عزم عليه و المراد أن أصحابها هم المسئولون و لذلك قال كُلُّ أُولئِكَ و قيل بل المعني كل أولئك الجوارح يسأل عما</w:t>
      </w:r>
    </w:p>
    <w:p>
      <w:pPr>
        <w:pStyle w:val="BookText"/>
        <w:rPr/>
      </w:pPr>
      <w:r>
        <w:rPr>
          <w:rFonts w:ascii="IRNazanin" w:hAnsi="IRNazanin" w:eastAsia="IRNazanin"/>
          <w:color w:val="111111"/>
          <w:sz w:val="28"/>
          <w:sz w:val="28"/>
          <w:szCs w:val="28"/>
          <w:rtl w:val="true"/>
          <w:lang w:bidi="fa-IR"/>
        </w:rPr>
        <w:t>و درباره آیه وَ یَوْمَ نَبْعَثُ مِنْ کُلِّ أُمَّةٍ شَهیداً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خدای سبحان تبیین فرموده که در آن روز از هر امتی گواهی را بر می انگیزد و آنان انبیا و عادلان از هر عصری هستند که علیه اعمال مردم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و امتی امامی دارد که هر امتی با امامش مبعوث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فایده برانگیختن گواهان با وجود علم خدای سبحان به اعمال، اینست که این رستاخیز گواهان در نفوس هولناک تر و در تصور حالشان عظیم تر است و در رسوایی آنان شدیدتر است، وقتی گواهی در محضر گواهان بر پا شود، با وجود بزرگی گواهان و عدالتی که پیش خدای متعال دارند و برای این که وقتی بداند که عادلان نزد خدا مقابل مردم علیه آنان گواهی می دهند، این باعث بازداشتنشان از گناهان می شود و تقدیر آیه اینست که یاد کن روزی را که بر می 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یُؤْذَنُ لِلَّذینَ کَفَرُوا یعنی به کفار اذن سخن گفتن و عذر خواهی داده نمی شود یا به آنان اذن رجوع به دنیا داده نمی شود یا از آنان عذری شنیده نمی شود و اذنت له یعنی سخنش را شنیدم؛ وَ لا هُمْ یُسْتَعْتَبُون یعنی از آنان طلب رضایت نمی شود و طلب اصلاحشان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آخرت دار تکلیف نیست و معنایش اینست که از آنان خواسته نمی شود که خدا را با دست کشیدن از معصیتی که مرتکب آن شدند، راضی سازند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و درباره آیه وَ یَوْمَ نَبْعَثُ فی کُلِّ أُمَّةٍ شَهیداً عَلَیْهِمْ مِنْ أَنْفُسِهِمْ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بر می انگیزیم در هر امتی گواهی از بشر مثل خودشان و جایز است که این گواه پیامبرشان باشد که به سوی آنان فرستاده شده و جایز است که مؤمنان عارف گواه باشند که علیه آنان به گناهانی که کردند گواهی دهند و در این امر دلالتی است بر این که هر عصری جایز نیست که خالی از کسی باشد که سخنش حجت بر اهل عصرش است و آن فرد نزد خدا عادل است و این قول جبائی و اکثر اهل عدل است و این موافق مدهب اصحاب امامیه ماست اگر چه با عدلی ها و</w:t>
      </w:r>
    </w:p>
    <w:p>
      <w:pPr>
        <w:pStyle w:val="BookText"/>
        <w:rPr/>
      </w:pPr>
      <w:r>
        <w:rPr>
          <w:rFonts w:ascii="IRNazanin" w:hAnsi="IRNazanin" w:eastAsia="IRNazanin"/>
          <w:color w:val="111111"/>
          <w:sz w:val="28"/>
          <w:sz w:val="28"/>
          <w:szCs w:val="28"/>
          <w:rtl w:val="true"/>
          <w:lang w:bidi="fa-IR"/>
        </w:rPr>
        <w:t>جبائی در خصوص این که آن عادل و حجت کیست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جِئْنا بِکَ 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آوریم، شَهیداً عَلی هؤُلاءِ گواه بر قوم و امتت</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و درباره آیه وَ کُلَّ إِنسانٍ أَلْزَمْناهُ طائِرَهُ فی عُنُقِهِ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هر انسانی را ملزم به عمل او از خیر و شر می کنیم که مثل طوق بر گردن او می افتد و از او جدا نمی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 طبق عادت عرب پرنده ای دارد که در مثل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و پرنده او بر این جاری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او یمن و بد یمنی اوست و طائر چیزی است که به آن فال زده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هر کس بهره او از خیر و شر است و گردن را ذکر فرمود زیرا گردن محل طوقی است که نیکوکار را زینت می دهد و محل زنجیری است که بدکار را خوار می سازد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انسان نامه عمل اوست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برای هر انسانی راهنمایی از خودش قرار می دهیم زیرا طائر نزد آنان چیزی است که با آن بر امور واقع شده استدلال می شود، پس معنایش این می شود که هر انسانی راهنمای خویش است و گواه بر آنستغ اگر نیکوکار باشد طائرش خوش یمن و اگر بدکار باشد، طائر او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نُخْرِجُ لَهُ یَوْمَ الْقِیامَةِ کِتاباً و روز قیامت برای ش کتابی را خارج می کنیم که چیزی است که حافظان ر انان از اعمالشان مرقوم داشت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یَلْقاهُ یعنی آن نامه را می بیند مَنْشُوراً یعنی مفتوح و باز که بر او عرضه گردیده تا بخواندش و بداند در آن چیست و هاء ضمیر در له به انسان برمی گردد یا به عمل و به انسان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 کِتابَکَ کتابت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کسی که در دنیا سواد خواندن نداشت،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بِنَفْسِکَ الْیَوْمَ عَلَیْکَ حَسیباً یعنی امروز نفست کافی است که محاسبه گر تو باشد و به این سبب انسان را محاسبه کننده خویش قرار داد که وقتی اعمالش را روز قیامت می بیند که همه اش نوشته شده و جزای اعمالش نیز با عدالت نوشته شده، در این وقت اعتراف می کندو خاضع می شود و اقرار می کند و دلیل و انکاری برایش مهیا نمی شود و برای اهل محشر آشکار می شود که به او ستم نمی شود</w:t>
      </w:r>
      <w:r>
        <w:rPr>
          <w:rFonts w:eastAsia="IRNazanin" w:cs="IRNazanin"/>
          <w:color w:val="111111"/>
          <w:sz w:val="28"/>
          <w:szCs w:val="28"/>
          <w:rtl w:val="true"/>
          <w:lang w:bidi="fa-IR"/>
        </w:rPr>
        <w:t>.</w:t>
      </w:r>
      <w:r>
        <w:rPr>
          <w:rStyle w:val="FootnoteAnchor"/>
          <w:rtl w:val="true"/>
        </w:rPr>
        <w:footnoteReference w:id="116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آیه کُلُّ أُولئِکَ کانَ عَنْهُ مَسْؤُلاً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آنست که گوش از آنچه شنیده و چشم از آنچه دیده و دل از آنچه بر آن عزم نموده بازخواست می شود و مراد آنست که صاحبان این جوارح مورد سؤال هستند و به همین خاطر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معنا اینست که تمام این اعضا و جوارح در مورد آنچه با اعضا انجام داده مورد سؤال واقع می شود؛ </w:t>
      </w:r>
    </w:p>
    <w:p>
      <w:pPr>
        <w:pStyle w:val="BookText"/>
        <w:rPr/>
      </w:pPr>
      <w:r>
        <w:rPr>
          <w:rFonts w:ascii="Amiri" w:hAnsi="Amiri" w:eastAsia="Amiri" w:cs="Amiri"/>
          <w:color w:val="111111"/>
          <w:sz w:val="28"/>
          <w:sz w:val="28"/>
          <w:szCs w:val="28"/>
          <w:rtl w:val="true"/>
          <w:lang w:bidi="ar-SA"/>
        </w:rPr>
        <w:t>فعل بها قال الوالبي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العباد فيما استعملوها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لِيَكُونَ الرَّسُولُ شَهِيداً عَلَيْكُمْ أي بالطاعة و القبول فإذا شهد لكم صرتم به عدولا تستشهدون علي الأمم الماضية بأن الرسل قد بلغوهم الرسالة و أنهم لم يقبلوا و قيل معناه لِيَكُونَ الرَّسُولُ شَهِيداً عَلَيْكُمْ في إبلاغ رسالة ربه إليكم وَ تَكُونُوا شُهَداءَ عَلَي النَّاسِ بعده بأن تبلغوا إليهم ما بلغه الرسول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عز و جل يَوْمَ تَشْهَدُ عَلَيْهِمْ أَلْسِنَتُهُمْ وَ أَيْدِيهِمْ وَ أَرْجُلُهُمْ بِما كانُوا يَعْمَلُونَ بين سبحانه أن ذلك العذاب يكون في يوم تشهد ألسنتهم فيه عليهم بالقذف و سائر أعضائهم بمعاصيهم و في كيفية شهادة الجوارح أقوال أحدها أن الله يبنيها ببنية يمكنها النطق و الكلام من جهتها فتكون ناطقة و الثاني أن الله تعالي يفعل فيها كلاما يتضمن الشهادة فيكون المتكلم هو الله تعالي دون الجوارح و أضيف إليها الكلام علي التوسع لأنها محل الكلام و الثالث أن الله تعالي يجعل فيها علامة تقوم مقام النطق بالشهادة و يظهر فيها أمارات دالة علي كون أصحابها مستحقين للنار فسمي ذلك شهادة مجازا كما يقال عيناك تشهدان بسهرك و أما شهادة الإنس فبأن يشهدوا بألسنتهم إذا رأوا أنه لا ينفعهم الجحود و أما قوله الْيَوْمَ نَخْتِمُ عَلي أَفْواهِهِمْ فإنه يجوز أن يخرج الألسنة و يختم علي الأفواه و يجوز أن يكون الختم علي الأفواه في حال شهادة الأيدي و الأرجل يَوْمَئِذٍ يُوَفِّيهِمُ اللَّهُ دِينَهُمُ الْحَقَّ أي يتمم الله لهم جزاءهم الحق فالدين بمعني الجزاء و يجوز أن يكون المراد جزاء دينهم الحق و في قوله الْيَوْمَ نَخْتِمُ عَلي أَفْواهِهِمْ هذا حقيقة الختم فيوضع علي أفواه الكفار يوم القيامة فلا يقدرون علي الكلام و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فَهُمْ يُوزَعُونَ أي يحبس أولهم علي آخرهم ليتلاحقوا و لا يتفرقوا حَتَّي إِذا ما جاؤُها أي جاءوا النار التي حشروا إليها شَهِدَ عَلَيْهِمْ سَمْعُهُمْ بما قرعه من الدعاء إلي الحق فأعرضوا عنه وَ أَبْصارُهُمْ بما رأوا من الآيات الدالة علي وحدانية الله فلم يؤمنوا و سائر جلودهم بما باشروه من المعاصي و الأعمال القبيحة و قيل المراد بالجلود هنا الفروج علي طريق الكناية عن ابن عباس و</w:t>
      </w:r>
    </w:p>
    <w:p>
      <w:pPr>
        <w:pStyle w:val="BookText"/>
        <w:rPr/>
      </w:pPr>
      <w:r>
        <w:rPr>
          <w:rFonts w:ascii="IRNazanin" w:hAnsi="IRNazanin" w:eastAsia="IRNazanin"/>
          <w:color w:val="111111"/>
          <w:sz w:val="28"/>
          <w:sz w:val="28"/>
          <w:szCs w:val="28"/>
          <w:rtl w:val="true"/>
          <w:lang w:bidi="fa-IR"/>
        </w:rPr>
        <w:t>والبی از ابن عباس نقل کرده که از بندگان می پرسند که جوارح را در چه راهی استعمال نمودند</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و درباره آیه لِیَکُونَ الرَّسُولُ شَهیداً عَلَیْکُمْ فرموده یعنی تا رسول بر شما گواهی به طاعت و قبولی بدهد؛ پس وقتی گواهی به نفعتان داد، شما با شهادت او عادلانی می شوید که مورد شهادت دادن بر امتهای گذشته قرار می گیرید که رسولان رسالتشان را بر آنان ابلاغ فرمودند و آنان بودند که نپذیرفتن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اینست که تا رسول گواه بر شما باشد در ابلاغ رسالت پروردگارش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تَکُونُوا شُهَداءَ عَلَی النَّاسِ یعنی شما بعد از رسول گواه بر مردم باشید به این نحوه که آنچه رسول به شما رسانده را به آنان برسانید</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 درباره آیه یَوْمَ تَشْهَدُ عَلَیْهِمْ أَلْسِنَتُهُمْ وَ أَیْدیهِمْ وَ أَرْجُلُهُمْ بِما کانُوا یَعْمَلُونَ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تبیین فرموده که آن عذاب در روزی است که زبانهایشان در آن روز علیه آنان گواهی می دهد به این که تهمت می زدند و سایر اعضایشان به گناهان خود گواهی می دهند و در کیفیت شهادت اعضا و جوارح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خدا آن اعضا را به گونه ای می سازد که امکان نطق و کلام از جهت خود را دارند لذا ناطق می شوند و دوم آنکه خدای تعالی در اعضا کلامی را که دربردارنده گواهی است ایجاد می کند که در نتیجه متکلم خدای تعالی است نه اعضا و کلام را از باب مجاز به اعضا نسبت داده زیرا اعضا محل ایجاد کلام او هستند و سوم آن که خدای تعالی در جوارح علامتی ایجاد می کند که جانشین نطق به گواهی می شود و اماراتی در آن آشکار می شود که دلالت دارد بر اینکه صاحبان این جوارح مستحق آتش هستند؛ پس مجازا این را شهادت نامید، کما 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 گواهی می دهد به شب بیداری تو؛ و اما شهادت انسیان به این است که با زبانهایشان گواهی می دهند، وقتی می بینند انکار نفعی به حالشان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الْیَوْمَ نَخْتِمُ عَلی أَفْواهِهِمْ جایز است که زبانها را خارج کند و بر دهانها مهر بزند و جایز است که مهر زدن بر دهانها در حال گواهی دادن دستها و پاها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یُوَفِّیهِمُ اللَّهُ دینَهُمُ الْحَقَّ یعنی در آن روز خداوند جزای واقعی آنان را تماما به آنان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به معنای جزاست و جایزاست که معنا این باشد که سزای دین حقیقیشان را می گیرند</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و درباره آیه الْیَوْمَ نَخْتِمُ عَلی أَفْواهِهِمْ این حقیقت مهر نهادن است که بر دهانهای کفار در روز قیامت نهاده می شود، که بر کلام و نطق قدرت پیدا نمی کنند</w:t>
      </w:r>
      <w:r>
        <w:rPr>
          <w:rFonts w:eastAsia="IRNazanin" w:cs="IRNazanin"/>
          <w:color w:val="111111"/>
          <w:sz w:val="28"/>
          <w:szCs w:val="28"/>
          <w:rtl w:val="true"/>
          <w:lang w:bidi="fa-IR"/>
        </w:rPr>
        <w:t>.</w:t>
      </w:r>
      <w:r>
        <w:rPr>
          <w:rStyle w:val="FootnoteAnchor"/>
          <w:rtl w:val="true"/>
        </w:rPr>
        <w:footnoteReference w:id="116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آیه فَهُمْ یُوزَعُونَ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اولینشان نگه داشته می شود تا آخرینشان هم برسد و به هم ملحق شوند و مترق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آیه حَتَّی إِذا ما جاؤُها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آنان را به نزد آتشی که بر آن جمع شده اند می آورند، شَهِدَ عَلَیْهِمْ سَمْعُهُمْ گوششان علیه آنان گواهی می دهد به آنچه او را کویبد یعنی دعوت به حق ولی از آن اعراض نمودند؛ وَ أَبْصارُهُمْ و چشمانشان به آنچه از آیات دال بر وحدانیت خدا دیدند و ایمان نیاوردند و سایر پوستهایشان گواهی می دهند بر گناهان و اعمال قبیحی که بر آن مباشرت ورزیدند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جلود در این جا فروج است از باب کنایه که ابن عباس </w:t>
      </w:r>
    </w:p>
    <w:p>
      <w:pPr>
        <w:pStyle w:val="BookText"/>
        <w:rPr/>
      </w:pPr>
      <w:r>
        <w:rPr>
          <w:rFonts w:ascii="Amiri" w:hAnsi="Amiri" w:eastAsia="Amiri" w:cs="Amiri"/>
          <w:color w:val="111111"/>
          <w:sz w:val="28"/>
          <w:sz w:val="28"/>
          <w:szCs w:val="28"/>
          <w:rtl w:val="true"/>
          <w:lang w:bidi="ar-SA"/>
        </w:rPr>
        <w:t xml:space="preserve">المفسرين </w:t>
      </w:r>
      <w:r>
        <w:rPr>
          <w:rStyle w:val="FootnoteAnchor"/>
          <w:rtl w:val="true"/>
        </w:rPr>
        <w:footnoteReference w:id="1166"/>
      </w:r>
      <w:r>
        <w:rPr>
          <w:rFonts w:ascii="Amiri" w:hAnsi="Amiri" w:eastAsia="Amiri" w:cs="Amiri"/>
          <w:color w:val="111111"/>
          <w:sz w:val="28"/>
          <w:sz w:val="28"/>
          <w:szCs w:val="28"/>
          <w:rtl w:val="true"/>
          <w:lang w:bidi="ar-SA"/>
        </w:rPr>
        <w:t>وَ قالُوا يعني الكفار لِجُلُودِهِمْ لِمَ شَهِدْتُمْ عَلَيْنا أي يعاتبون أعضاءهم فيقولون لم شهدتم علينا قالُوا أي فيقول جلودهم في جوابهم أَنْطَقَنَا اللَّهُ الَّذِي أَنْطَقَ كُلَّ شَيْ‌ءٍ أي مما ينطق و المعني أعطانا الله آلة النطق و القدرة عليه و تم الكلام ثم قال سبحانه وَ هُوَ خَلَقَكُمْ أَوَّلَ مَرَّةٍ وَ إِلَيْهِ تُرْجَعُونَ في الآخرة وَ ما كُنْتُمْ تَسْتَتِرُونَ أَنْ يَشْهَدَ أي من أن يشهد عَلَيْكُمْ سَمْعُكُمْ وَ لا أَبْصارُكُمْ وَ لا جُلُودُكُمْ أي لم يكن مهيأ لكم أن تستتروا أعمالكم عن هذه الأعضاء لأنكم كنتم بها تعملون فجعلها الله شاهدة عليكم في القيامة و قيل معناه و ما كنتم تتركون المعاصي حذرا أن تشهد عليكم جوارحكم بها لأنكم ما كنتم تظنون ذلك وَ لكِنْ ظَنَنْتُمْ أَنَّ اللَّهَ لا يَعْلَمُ كَثِيراً مِمَّا تَعْمَلُونَ لجهلكم بالله تعالي فهان عليكم ارتكاب المعاصي لذلك و روي عن ابن مسعود أنها نزلت في ثلاثة نفر تساروا فقالوا أ تري أن الله يسمع تسارنا و يجوز أن يكون المعني أنكم عملتم عمل من ظن أن عمله يخفي علي الله و قيل إن الكفار كانوا يقولون إن الله لا يعلم ما في أنفسنا و لكنه يعلم ما نظهر وَ ذلِكُمْ ظَنُّكُمُ الَّذِي ظَنَنْتُمْ بِرَبِّكُمْ أَرْداكُمْ ذلكم مبتدأ و ظنكم خبره و أرديكم خبر ثان و يجوز أن يكون ظنكم بدلا من ذلكم و المعني و ظنكم الذي ظننتم بربكم أنه لا يعلم كثيرا مما تعملون أهلككم إذ هون عليكم أمر المعاصي و أدي بكم إلي الكفر فَأَصْبَحْتُمْ مِنَ الْخاسِرِينَ أي و ظللتم من جملة من خسرت تجارته لأنكم خسرتم الجنة و حصلتم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يَنْبَغِي لِلْمُؤْمِنِ أَنْ يَخَافَ اللَّهَ خَوْفاً كَأَنَّهُ يُشْرِفُ عَلَي النَّارِ وَ يَرْجُوَهُ رَجَاءً كَأَنَّهُ مِنْ أَهْلِ الْجَنَّةِ إِنَّ اللَّهَ تَعَالَي يَقُولُ وَ ذلِكُمْ ظَنُّكُمُ الَّذِي ظَنَنْتُمْ بِرَبِّكُمْ الْآيَةَ ثُمَّ قَالَ إِنَّ اللَّهَ عِنْدَ ظَنِّ عَبْدِهِ بِهِ إِنْ خَيْراً فَخَيْراً وَ إِنْ شَرّاً فَشَرّاً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يَصْبِرُوا فَالنَّارُ مَثْويً لَهُمْ أي فإن يصبر هؤلاء علي النار و الإمهال و ليس المراد به الصبر المحمود و لكنه الإمساك عن إظهار الشكوي و عن الاستغاثة</w:t>
      </w:r>
    </w:p>
    <w:p>
      <w:pPr>
        <w:pStyle w:val="BookText"/>
        <w:rPr/>
      </w:pPr>
      <w:r>
        <w:rPr>
          <w:rFonts w:ascii="IRNazanin" w:hAnsi="IRNazanin" w:eastAsia="IRNazanin"/>
          <w:color w:val="111111"/>
          <w:sz w:val="28"/>
          <w:sz w:val="28"/>
          <w:szCs w:val="28"/>
          <w:rtl w:val="true"/>
          <w:lang w:bidi="fa-IR"/>
        </w:rPr>
        <w:t>و مفسران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یعنی کفار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لِجُلُودِهِمْ لِمَ شَهِدْتُمْ عَلَیْنا یعنی بر اعضای خود عتاب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علیه ما شهادت دادید؟ قالُوا یعنی پوستهایشان در جواب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أَنْطَقَنَا اللَّهُ الَّذی أَنْطَقَ کُلَّ شَیْ‌ءٍ یعنی ما را به سخن آورد خدایی که هر چیزی را به سخن می آورد و معنا اینست که خا به ما آلت نطق و قدرت بر آن اعطا نمود وَ هُوَ خَلَقَکُمْ أَوَّلَ مَرَّةٍ وَ إِلَیْهِ تُرْجَعُونَ و شما را بار اول آفرید و در آخرت به نزد او باز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کُنْتُمْ تَسْتَتِرُونَ أَنْ یَشْهَدَ یعنی نمی توانید پنهان شوید که گواهی دهد عَلَیْکُمْ سَمْعُکُمْ وَ لا أَبْصارُکُمْ وَ لا جُلُودُکُمْ یعنی برای شما فراهم نیست که اعمالتان را از این اعضا بپوشانید؛ زیرا شما به وسیله آنها عمل می کردید؛ پس خدا آن اعضا را شاهد بر شما در قیامت قرار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شما معاصی را ترک نمی کردید از ترس این که مبادا جوارح شما علیه شما بر آن گواهی دهند؛ زیرا شما گمان آن را هم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ظَنَنْتُمْ أَنَّ اللَّهَ لا یَعْلَمُ کَثیراً مِمَّا تَعْمَلُونَ به خاطر جهلتان به خدای متعال پس ارتکاب معاصی به این جهت بر شما آسان شد و از ابن مسعود روایت شده که این آیه درباره سه تن نازل شد که شبانه سیر می کردند،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شمما خدا سیر شبانه ما را می داند؟ و جایز است که معنای آیه این باشد که شما عمل شخصی را انجام دادید که گمان دارد عمل او بر خدا پنهان خواهد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در درون ماست را نمی داند ولی آنچه را ما آشکار می کنیم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ذلِکُمْ ظَنُّکُمُ الَّذی ظَنَنْتُمْ بِرَبِّکُمْ أَرْداکُمْ ذلکم مبتداست و ظنکم خبر آنست و ارداکم خبر دوم است و جایز است ظنکم بدل برای ذلکم باشد و معنا اینست که ظنی که بردید به پروردگارتان که او بسیاری از آنچه می کنید، نمی داند، شما را هلاک کرد؛ زیرا امر معاصی را بر شما آسان نمود و شما را به کفر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فَأَصْبَحْتُمْ مِنَ الْخاسِرینَ یعنی و در جمله کسانی گشتید که تجارتش با زیان همراه شد؛ زیرا شما از بهشت رفتن ماندید و به آتش رفتید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سزاوار است که به گونه ای از خدا بترسد که در شرف ورود به جهنم است و به گونه ای به خدا امید داشته باشد که گویی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گمان شماست که به پروردگارتان بردید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نزد گمان بنده اش به اوست؛ اگر گمان خیر داشته باشد، خیر است و اگر گمان شر داشته باشد، شر خواهد بود؛ فَإِنْ یَصْبِرُوا فَالنَّارُ مَثْویً لَهُمْ یعنی اگر اینان صبر کنند بر آتش و مهلت گرفتن، و مراد از این صبر صبر ستوده نیست بلکه مراد امساک از اظهار شکایت است و استغاثه، </w:t>
      </w:r>
      <w:bookmarkStart w:id="3295" w:name="pg13885_196565"/>
    </w:p>
    <w:p>
      <w:pPr>
        <w:pStyle w:val="BookText"/>
        <w:rPr/>
      </w:pPr>
      <w:bookmarkEnd w:id="3295"/>
      <w:r>
        <w:rPr>
          <w:rFonts w:ascii="Amiri" w:hAnsi="Amiri" w:eastAsia="Amiri" w:cs="Amiri"/>
          <w:color w:val="111111"/>
          <w:sz w:val="28"/>
          <w:sz w:val="28"/>
          <w:szCs w:val="28"/>
          <w:rtl w:val="true"/>
          <w:lang w:bidi="ar-SA"/>
        </w:rPr>
        <w:t xml:space="preserve">فالنار مسکن لهم وَ إِنْ یَسْتَعْتِبُوا فَما هُمْ مِنَ الْمُعْتَبِینَ أی و إن یطلبوا العتبی </w:t>
      </w:r>
      <w:r>
        <w:rPr>
          <w:rStyle w:val="FootnoteAnchor"/>
          <w:rtl w:val="true"/>
        </w:rPr>
        <w:footnoteReference w:id="1167"/>
      </w:r>
      <w:r>
        <w:rPr>
          <w:rFonts w:ascii="IRNazanin" w:hAnsi="IRNazanin" w:eastAsia="IRNazanin"/>
          <w:color w:val="111111"/>
          <w:sz w:val="28"/>
          <w:sz w:val="28"/>
          <w:szCs w:val="28"/>
          <w:rtl w:val="true"/>
          <w:lang w:bidi="fa-IR"/>
        </w:rPr>
        <w:t>و سألوا الله أن یرضی عنهم فلیس لهم طریق إلی الإعتاب فما هم ممن یقبل عذرهم و یرضی عنهم و تقدیر الآیة أنهم إن صبروا و سکتوا و جزعوا فالنار مأواهم کما قال سبحانه اصْلَوْها فَاصْبِرُوا أَوْ لا تَصْبِرُوا سَواءٌ عَلَیْکُمْ و المعتب هو الذی یقبل عتابه و یجاب إلی ما سأل</w:t>
      </w:r>
      <w:r>
        <w:rPr>
          <w:rFonts w:eastAsia="IRNazanin" w:cs="IRNazanin"/>
          <w:color w:val="111111"/>
          <w:sz w:val="28"/>
          <w:szCs w:val="28"/>
          <w:rtl w:val="true"/>
          <w:lang w:bidi="fa-IR"/>
        </w:rPr>
        <w:t>.</w:t>
      </w:r>
    </w:p>
    <w:p>
      <w:pPr>
        <w:pStyle w:val="Heading4"/>
        <w:numPr>
          <w:ilvl w:val="3"/>
          <w:numId w:val="1"/>
        </w:numPr>
        <w:rPr/>
      </w:pPr>
      <w:bookmarkStart w:id="3296" w:name="__RefHeading___Toc1228638_3264237689"/>
      <w:bookmarkStart w:id="3297" w:name="_Toc1553"/>
      <w:bookmarkEnd w:id="3296"/>
      <w:r>
        <w:rPr>
          <w:rtl w:val="true"/>
        </w:rPr>
        <w:t>الأخبار</w:t>
      </w:r>
      <w:bookmarkEnd w:id="3297"/>
    </w:p>
    <w:p>
      <w:pPr>
        <w:pStyle w:val="Heading5"/>
        <w:numPr>
          <w:ilvl w:val="4"/>
          <w:numId w:val="1"/>
        </w:numPr>
        <w:rPr/>
      </w:pPr>
      <w:bookmarkStart w:id="3298" w:name="__RefHeading___Toc1228640_3264237689"/>
      <w:bookmarkStart w:id="3299" w:name="_Toc1554"/>
      <w:bookmarkEnd w:id="3298"/>
      <w:r>
        <w:rPr>
          <w:rtl w:val="true"/>
        </w:rPr>
        <w:t>«</w:t>
      </w:r>
      <w:r>
        <w:rPr/>
        <w:t>1</w:t>
      </w:r>
      <w:r>
        <w:rPr>
          <w:rtl w:val="true"/>
        </w:rPr>
        <w:t>»</w:t>
      </w:r>
      <w:bookmarkEnd w:id="3299"/>
    </w:p>
    <w:p>
      <w:pPr>
        <w:pStyle w:val="BookText"/>
        <w:rPr/>
      </w:pPr>
      <w:r>
        <w:rPr>
          <w:rFonts w:ascii="Amiri" w:hAnsi="Amiri" w:eastAsia="Amiri" w:cs="Amiri"/>
          <w:color w:val="111111"/>
          <w:sz w:val="28"/>
          <w:sz w:val="28"/>
          <w:szCs w:val="28"/>
          <w:rtl w:val="true"/>
          <w:lang w:bidi="ar-SA"/>
        </w:rPr>
        <w:t>فس، تفسیر القمی فِی رِوَایَةِ أَبِی الْجَارُودِ عَنْ أَبِی جَعْفَرٍ علیه السلام فِی قَوْلِهِ وَ کُلَّ إِنسانٍ أَلْزَمْناهُ طائِرَهُ فِی عُنُقِهِ یَقُولُ خَیْرُهُ وَ شَرُّهُ مَعَهُ حَیْثُ کَانَ لَا یَسْتَطِیعُ فِرَاقَهُ حَتَّی یُعْطَی کِتَابَهُ یَوْمَ الْقِیَامَةِ بِمَا عَمِلَ</w:t>
      </w:r>
      <w:r>
        <w:rPr>
          <w:rFonts w:eastAsia="Amiri" w:cs="Amiri" w:ascii="Amiri" w:hAnsi="Amiri"/>
          <w:color w:val="111111"/>
          <w:sz w:val="28"/>
          <w:szCs w:val="28"/>
          <w:rtl w:val="true"/>
          <w:lang w:bidi="ar-SA"/>
        </w:rPr>
        <w:t>.</w:t>
      </w:r>
    </w:p>
    <w:p>
      <w:pPr>
        <w:pStyle w:val="Heading5"/>
        <w:numPr>
          <w:ilvl w:val="4"/>
          <w:numId w:val="1"/>
        </w:numPr>
        <w:rPr/>
      </w:pPr>
      <w:bookmarkStart w:id="3300" w:name="__RefHeading___Toc1228642_3264237689"/>
      <w:bookmarkStart w:id="3301" w:name="_Toc1555"/>
      <w:bookmarkEnd w:id="3300"/>
      <w:r>
        <w:rPr>
          <w:rtl w:val="true"/>
        </w:rPr>
        <w:t>«</w:t>
      </w:r>
      <w:r>
        <w:rPr/>
        <w:t>2</w:t>
      </w:r>
      <w:r>
        <w:rPr>
          <w:rtl w:val="true"/>
        </w:rPr>
        <w:t>»</w:t>
      </w:r>
      <w:bookmarkEnd w:id="3301"/>
    </w:p>
    <w:p>
      <w:pPr>
        <w:pStyle w:val="BookText"/>
        <w:rPr/>
      </w:pPr>
      <w:r>
        <w:rPr>
          <w:rFonts w:ascii="Amiri" w:hAnsi="Amiri" w:eastAsia="Amiri" w:cs="Amiri"/>
          <w:color w:val="111111"/>
          <w:sz w:val="28"/>
          <w:sz w:val="28"/>
          <w:szCs w:val="28"/>
          <w:rtl w:val="true"/>
          <w:lang w:bidi="ar-SA"/>
        </w:rPr>
        <w:t>فس، تفسیر القمی قَالَ عَلِیُّ بْنُ إِبْرَاهِیمَ فِی قَوْلِهِ وَ إِذَا الصُّحُفُ نُشِرَتْ قَالَ صُحُفُ الْأَعْمَالِ</w:t>
      </w:r>
      <w:r>
        <w:rPr>
          <w:rFonts w:eastAsia="Amiri" w:cs="Amiri" w:ascii="Amiri" w:hAnsi="Amiri"/>
          <w:color w:val="111111"/>
          <w:sz w:val="28"/>
          <w:szCs w:val="28"/>
          <w:rtl w:val="true"/>
          <w:lang w:bidi="ar-SA"/>
        </w:rPr>
        <w:t>.</w:t>
      </w:r>
    </w:p>
    <w:p>
      <w:pPr>
        <w:pStyle w:val="Heading5"/>
        <w:numPr>
          <w:ilvl w:val="4"/>
          <w:numId w:val="1"/>
        </w:numPr>
        <w:rPr/>
      </w:pPr>
      <w:bookmarkStart w:id="3302" w:name="__RefHeading___Toc1228644_3264237689"/>
      <w:bookmarkStart w:id="3303" w:name="_Toc1556"/>
      <w:bookmarkEnd w:id="3302"/>
      <w:r>
        <w:rPr>
          <w:rtl w:val="true"/>
        </w:rPr>
        <w:t>«</w:t>
      </w:r>
      <w:r>
        <w:rPr/>
        <w:t>3</w:t>
      </w:r>
      <w:r>
        <w:rPr>
          <w:rtl w:val="true"/>
        </w:rPr>
        <w:t>»</w:t>
      </w:r>
      <w:bookmarkEnd w:id="3303"/>
    </w:p>
    <w:p>
      <w:pPr>
        <w:pStyle w:val="BookText"/>
        <w:rPr/>
      </w:pPr>
      <w:r>
        <w:rPr>
          <w:rFonts w:ascii="Amiri" w:hAnsi="Amiri" w:eastAsia="Amiri" w:cs="Amiri"/>
          <w:color w:val="111111"/>
          <w:sz w:val="28"/>
          <w:sz w:val="28"/>
          <w:szCs w:val="28"/>
          <w:rtl w:val="true"/>
          <w:lang w:bidi="ar-SA"/>
        </w:rPr>
        <w:t>فس، تفسیر القمی الْیَوْمَ نَخْتِمُ عَلی أَفْواهِهِمْ وَ تُکَلِّمُنا أَیْدِیهِمْ إِلَی قَوْلِهِ بِما کانُوا یَکْسِبُونَ قَالَ إِذَا جَمَعَ اللَّهُ الْخَلْقَ یَوْمَ الْقِیَامَةِ دَفَعَ إِلَی کُلِّ إِنْسَانٍ کِتَابَهُ فَیَنْظُرُونَ فِیهِ فَیُنْکِرُونَ أَنَّهُمْ عَمِلُوا مِنْ ذَلِکَ شَیْئاً فَیَشْهَدُ عَلَیْهِمُ الْمَلَائِکَةُ فَیَقُولُونَ یَا رَبِّ مَلَائِکَتُکَ یَشْهَدُونَ لَکَ ثُمَّ یَحْلِفُونَ أَنَّهُمْ لَمْ یَعْمَلُوا مِنْ ذَلِکَ شَیْئاً وَ هُوَ قَوْلُهُ یَوْمَ یَبْعَثُهُمُ اللَّهُ جَمِیعاً فَیَحْلِفُونَ لَهُ کَما یَحْلِفُونَ لَکُمْ فَإِذَا فَعَلُوا ذَلِکَ خَتَمَ عَلَی أَلْسِنَتِهِمْ وَ یَنْطِقُ جَوَارِحُهُمْ بِمَا کَانُوا یَکْسِبُونَ</w:t>
      </w:r>
      <w:r>
        <w:rPr>
          <w:rFonts w:eastAsia="Amiri" w:cs="Amiri" w:ascii="Amiri" w:hAnsi="Amiri"/>
          <w:color w:val="111111"/>
          <w:sz w:val="28"/>
          <w:szCs w:val="28"/>
          <w:rtl w:val="true"/>
          <w:lang w:bidi="ar-SA"/>
        </w:rPr>
        <w:t>.</w:t>
      </w:r>
    </w:p>
    <w:p>
      <w:pPr>
        <w:pStyle w:val="Heading5"/>
        <w:numPr>
          <w:ilvl w:val="4"/>
          <w:numId w:val="1"/>
        </w:numPr>
        <w:rPr/>
      </w:pPr>
      <w:bookmarkStart w:id="3304" w:name="__RefHeading___Toc1228646_3264237689"/>
      <w:bookmarkStart w:id="3305" w:name="_Toc1557"/>
      <w:bookmarkEnd w:id="3304"/>
      <w:r>
        <w:rPr>
          <w:rtl w:val="true"/>
        </w:rPr>
        <w:t>«</w:t>
      </w:r>
      <w:r>
        <w:rPr/>
        <w:t>4</w:t>
      </w:r>
      <w:r>
        <w:rPr>
          <w:rtl w:val="true"/>
        </w:rPr>
        <w:t>»</w:t>
      </w:r>
      <w:bookmarkEnd w:id="3305"/>
    </w:p>
    <w:p>
      <w:pPr>
        <w:pStyle w:val="BookText"/>
        <w:rPr/>
      </w:pPr>
      <w:r>
        <w:rPr>
          <w:rFonts w:ascii="Amiri" w:hAnsi="Amiri" w:eastAsia="Amiri" w:cs="Amiri"/>
          <w:color w:val="111111"/>
          <w:sz w:val="28"/>
          <w:sz w:val="28"/>
          <w:szCs w:val="28"/>
          <w:rtl w:val="true"/>
          <w:lang w:bidi="ar-SA"/>
        </w:rPr>
        <w:t>فس، تفسیر القمی حَتَّی إِذا ما جاؤُها شَهِدَ عَلَیْهِمْ سَمْعُهُمْ وَ أَبْصارُهُمْ وَ جُلُودُهُمْ بِما کانُوا یَعْمَلُونَ فَإِنَّهَا نَزَلَتْ فِی قَوْمٍ یَعْرِضُ عَلَیْهِمْ أَعْمَالُهُمْ فَیُنْکِرُونَهَا فَیَقُولُونَ مَا عَمِلْنَا مِنْهَا شَیْئاً فَیَشْهَدُ عَلَیْهِمُ الْمَلَائِکَةُ الَّذِینَ کَتَبُوا عَلَیْهِمْ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الصَّادِقُ علیه السلام فَیَقُولُونَ لِلَّهِ یَا رَبِّ هَؤُلَاءِ مَلَائِکَتُکَ یَشْهَدُونَ لَکَ ثُمَّ یَحْلِفُونَ بِاللَّهِ مَا فَعَلُوا مِنْ ذَلِکَ شَیْئاً وَ هُوَ قَوْلُ اللَّهِ یَوْمَ یَبْعَثُهُمُ اللَّهُ جَمِیعاً فَیَحْلِفُونَ لَهُ کَما یَحْلِفُونَ لَکُمْ وَ هُمُ الَّذِینَ غَصَبُوا أَمِیرَ الْمُؤْمِنِینَ فَعِنْدَ ذَلِکَ یَخْتِمُ اللَّهُ عَلَی أَلْسِنَتِهِمْ وَ یَنْطِقُ جَوَارِحُهُمْ فَیَشْهَدُ السَّمْعُ بِمَا سَمِعَ مِمَّا حَرَّمَ اللَّهُ وَ یَشْهَدُ الْبَصَرُ بِمَا نَظَرَ بِهِ إِلَی مَا حَرَّمَ اللَّهُ وَ تَشْهَدُ</w:t>
      </w:r>
    </w:p>
    <w:p>
      <w:pPr>
        <w:pStyle w:val="BookText"/>
        <w:rPr/>
      </w:pPr>
      <w:r>
        <w:rPr>
          <w:rFonts w:ascii="IRNazanin" w:hAnsi="IRNazanin" w:eastAsia="IRNazanin"/>
          <w:color w:val="111111"/>
          <w:sz w:val="28"/>
          <w:sz w:val="28"/>
          <w:szCs w:val="28"/>
          <w:rtl w:val="true"/>
          <w:lang w:bidi="fa-IR"/>
        </w:rPr>
        <w:t>پس آتش مسکن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یَسْتَعْتِبُوا فَما هُمْ مِنَ الْمُعْتَبینَ یعنی اگر طلب رضایت کنند و از خدا بخواهند که از آنان راضی شود، آنان را طریقی به جلب رضایت خدا نخواهد بود، پس آنان از کسانی نبودند که عذرشان پذیرفته باشد و از آنان رضایت حاصل گردد و تقدیر آیه اینست که آنان اگر صبر و سکوت و جزع و فزع کنند، پس آتش مأوای آنان است، چنانچه خدای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آتش درافکنید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صبر کنید یا نکنید برای شما یکسان است و معتب کسی است که عذر او پذیرفته می شود و در آنچه می خواهد اجابت می گردد</w:t>
      </w:r>
      <w:r>
        <w:rPr>
          <w:rFonts w:eastAsia="IRNazanin" w:cs="IRNazanin"/>
          <w:color w:val="111111"/>
          <w:sz w:val="28"/>
          <w:szCs w:val="28"/>
          <w:rtl w:val="true"/>
          <w:lang w:bidi="fa-IR"/>
        </w:rPr>
        <w:t>.</w:t>
      </w:r>
      <w:r>
        <w:rPr>
          <w:rStyle w:val="FootnoteAnchor"/>
          <w:rtl w:val="true"/>
        </w:rPr>
        <w:footnoteReference w:id="1168"/>
      </w:r>
    </w:p>
    <w:p>
      <w:pPr>
        <w:pStyle w:val="Heading4"/>
        <w:numPr>
          <w:ilvl w:val="3"/>
          <w:numId w:val="1"/>
        </w:numPr>
        <w:rPr/>
      </w:pPr>
      <w:bookmarkStart w:id="3306" w:name="__RefHeading___Toc1228648_3264237689"/>
      <w:bookmarkStart w:id="3307" w:name="_Toc1558"/>
      <w:bookmarkEnd w:id="3306"/>
      <w:r>
        <w:rPr>
          <w:rtl w:val="true"/>
        </w:rPr>
        <w:t>روایات</w:t>
      </w:r>
      <w:bookmarkEnd w:id="3307"/>
    </w:p>
    <w:p>
      <w:pPr>
        <w:pStyle w:val="Heading5"/>
        <w:numPr>
          <w:ilvl w:val="4"/>
          <w:numId w:val="1"/>
        </w:numPr>
        <w:rPr/>
      </w:pPr>
      <w:bookmarkStart w:id="3308" w:name="__RefHeading___Toc1228650_3264237689"/>
      <w:bookmarkStart w:id="3309" w:name="_Toc1559"/>
      <w:bookmarkEnd w:id="3308"/>
      <w:r>
        <w:rPr>
          <w:rtl w:val="true"/>
        </w:rPr>
        <w:t xml:space="preserve">روایت </w:t>
      </w:r>
      <w:r>
        <w:rPr/>
        <w:t>1</w:t>
      </w:r>
      <w:r>
        <w:rPr>
          <w:rtl w:val="true"/>
        </w:rPr>
        <w:t>.</w:t>
      </w:r>
      <w:bookmarkEnd w:id="330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إِنسانٍ أَلْزَمْناهُ طائِرَهُ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انسانی، اعمالش را بر گردنش آویخته‌ایم؛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هر کس با اوست به گونه ای که توان جدایی از او را ندارد تا روز قیامت نامه اش به او داده شود که چه کرده است</w:t>
      </w:r>
      <w:r>
        <w:rPr>
          <w:rFonts w:eastAsia="IRNazanin" w:cs="IRNazanin"/>
          <w:color w:val="111111"/>
          <w:sz w:val="28"/>
          <w:szCs w:val="28"/>
          <w:rtl w:val="true"/>
          <w:lang w:bidi="fa-IR"/>
        </w:rPr>
        <w:t>.</w:t>
      </w:r>
      <w:r>
        <w:rPr>
          <w:rStyle w:val="FootnoteAnchor"/>
          <w:rtl w:val="true"/>
        </w:rPr>
        <w:footnoteReference w:id="1169"/>
      </w:r>
    </w:p>
    <w:p>
      <w:pPr>
        <w:pStyle w:val="Heading5"/>
        <w:numPr>
          <w:ilvl w:val="4"/>
          <w:numId w:val="1"/>
        </w:numPr>
        <w:rPr/>
      </w:pPr>
      <w:bookmarkStart w:id="3310" w:name="__RefHeading___Toc1228652_3264237689"/>
      <w:bookmarkStart w:id="3311" w:name="_Toc1560"/>
      <w:bookmarkEnd w:id="3310"/>
      <w:r>
        <w:rPr>
          <w:rtl w:val="true"/>
        </w:rPr>
        <w:t xml:space="preserve">روایت </w:t>
      </w:r>
      <w:r>
        <w:rPr/>
        <w:t>2</w:t>
      </w:r>
      <w:r>
        <w:rPr>
          <w:rtl w:val="true"/>
        </w:rPr>
        <w:t>.</w:t>
      </w:r>
      <w:bookmarkEnd w:id="331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الصُحُفُ نُشِرَت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گسترده شدن نامه های عمل است</w:t>
      </w:r>
      <w:r>
        <w:rPr>
          <w:rFonts w:eastAsia="IRNazanin" w:cs="IRNazanin"/>
          <w:color w:val="111111"/>
          <w:sz w:val="28"/>
          <w:szCs w:val="28"/>
          <w:rtl w:val="true"/>
          <w:lang w:bidi="fa-IR"/>
        </w:rPr>
        <w:t>.</w:t>
      </w:r>
      <w:r>
        <w:rPr>
          <w:rStyle w:val="FootnoteAnchor"/>
          <w:rtl w:val="true"/>
        </w:rPr>
        <w:footnoteReference w:id="1170"/>
      </w:r>
    </w:p>
    <w:p>
      <w:pPr>
        <w:pStyle w:val="Heading5"/>
        <w:numPr>
          <w:ilvl w:val="4"/>
          <w:numId w:val="1"/>
        </w:numPr>
        <w:rPr/>
      </w:pPr>
      <w:bookmarkStart w:id="3312" w:name="__RefHeading___Toc1228654_3264237689"/>
      <w:bookmarkStart w:id="3313" w:name="_Toc1561"/>
      <w:bookmarkEnd w:id="3312"/>
      <w:r>
        <w:rPr>
          <w:rtl w:val="true"/>
        </w:rPr>
        <w:t xml:space="preserve">روایت </w:t>
      </w:r>
      <w:r>
        <w:rPr/>
        <w:t>3</w:t>
      </w:r>
      <w:r>
        <w:rPr>
          <w:rtl w:val="true"/>
        </w:rPr>
        <w:t>.</w:t>
      </w:r>
      <w:bookmarkEnd w:id="331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أَفْواهِهِمْ وَ تُکَلِّمُنا أَیْدیهِمْ تا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تفسیر این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خلائق را روز قیامت جمع نمود، به هر انسانی نامه عملش داده می شود و در آن نظر می کند و منکر می شود که چیزی از آن اعمال را انجام داده باشد، پس فرشتگان بر آنان گواهی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فرشتگانت برای تو گواهی می دهند، ولی اینان قسم می خورند که آنان چیزی از آن اعمال را مرتکب نشده اند؛ و اینست معنای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یَبْعَثُهُمُ اللَّهُ جَمیعاً فَیَحْلِفُونَ لَهُ کَما یَحْلِفُونَ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کردند، بر زبانهایشان مهر می خورد و اعضا و جوارحشان به آنچه کرده اند، گویا می شوند</w:t>
      </w:r>
      <w:r>
        <w:rPr>
          <w:rFonts w:eastAsia="IRNazanin" w:cs="IRNazanin"/>
          <w:color w:val="111111"/>
          <w:sz w:val="28"/>
          <w:szCs w:val="28"/>
          <w:rtl w:val="true"/>
          <w:lang w:bidi="fa-IR"/>
        </w:rPr>
        <w:t>.</w:t>
      </w:r>
      <w:r>
        <w:rPr>
          <w:rStyle w:val="FootnoteAnchor"/>
          <w:rtl w:val="true"/>
        </w:rPr>
        <w:footnoteReference w:id="1171"/>
      </w:r>
    </w:p>
    <w:p>
      <w:pPr>
        <w:pStyle w:val="Heading5"/>
        <w:numPr>
          <w:ilvl w:val="4"/>
          <w:numId w:val="1"/>
        </w:numPr>
        <w:rPr/>
      </w:pPr>
      <w:bookmarkStart w:id="3314" w:name="__RefHeading___Toc1228656_3264237689"/>
      <w:bookmarkStart w:id="3315" w:name="_Toc1562"/>
      <w:bookmarkEnd w:id="3314"/>
      <w:r>
        <w:rPr>
          <w:rtl w:val="true"/>
        </w:rPr>
        <w:t xml:space="preserve">روایت </w:t>
      </w:r>
      <w:r>
        <w:rPr/>
        <w:t>4</w:t>
      </w:r>
      <w:r>
        <w:rPr>
          <w:rtl w:val="true"/>
        </w:rPr>
        <w:t>.</w:t>
      </w:r>
      <w:bookmarkEnd w:id="331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ما جاؤُها شَهِدَ عَلَیْهِمْ سَمْعُهُمْ وَ أَبْصارُهُمْ وَ جُلُودُهُمْ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قومی نازل شده است که اعمالشان بر آنها عرضه می‌شد اما آنها را انکار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اعمالی را انجام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فرشتگانی که اعمالشان را تثبیت می‌کردند علیه آنها شهادت می‌دهند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افراد در پیشگاه خداوند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فرشتگان تو هستند و به نفع تو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خداوند قسم یاد می‌کنند که مرتکب چنین اعمالی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فرموده پروردگار است که در آن در باره چنین افرادی،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یبْعَثُهُمُ اللهُ جَمِیعًا فَیحْلفُونَ لهُ کَمَا یحْلفُونَ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خدا همه آنان را برمی‌انگیزد، همان گونه که برای شما سوگند یاد می‌کردند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کسانی هستند که حق امیرالمؤمنین علیه السلام را غصب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بر دهان‌هایشان مهر سکوت می‌زند و اعضای بدنشان شروع به سخن گفتن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امور حرامی که شنیده است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دیدن اشیایی که خداوند آنها را حرام اعلام کرده بود، اعتراف می‌کند</w:t>
      </w:r>
      <w:r>
        <w:rPr>
          <w:rFonts w:eastAsia="IRNazanin" w:cs="IRNazanin"/>
          <w:color w:val="111111"/>
          <w:sz w:val="28"/>
          <w:szCs w:val="28"/>
          <w:rtl w:val="true"/>
          <w:lang w:bidi="fa-IR"/>
        </w:rPr>
        <w:t xml:space="preserve">. </w:t>
      </w:r>
      <w:bookmarkStart w:id="3316" w:name="pg13885_196566"/>
    </w:p>
    <w:p>
      <w:pPr>
        <w:pStyle w:val="BookText"/>
        <w:rPr/>
      </w:pPr>
      <w:bookmarkEnd w:id="3316"/>
      <w:r>
        <w:rPr>
          <w:rFonts w:ascii="Amiri" w:hAnsi="Amiri" w:eastAsia="Amiri" w:cs="Amiri"/>
          <w:color w:val="111111"/>
          <w:sz w:val="28"/>
          <w:sz w:val="28"/>
          <w:szCs w:val="28"/>
          <w:rtl w:val="true"/>
          <w:lang w:bidi="ar-SA"/>
        </w:rPr>
        <w:t>الْيَدَانِ بِمَا أَخَذَتَا وَ تَشْهَدُ الرِّجْلَانِ بِمَا سَعَتَا مِمَّا حَرَّمَ اللَّهُ وَ تَشْهَدُ الْفَرْجُ بِمَا ارْتَكَبَتْ مِمَّا حَرَّمَ اللَّهُ ثُمَّ أَنْطَقَ اللَّهُ أَلْسِنَتَهُمْ فَيَقُولُونَ هُمْ لِجُلُودِهِمْ لِمَ شَهِدْتُمْ عَلَيْنا فَيَقُولُونَ أَنْطَقَنَا اللَّهُ الَّذِي أَنْطَقَ كُلَّ شَيْ‌ءٍ وَ هُوَ خَلَقَكُمْ أَوَّلَ مَرَّةٍ وَ إِلَيْهِ تُرْجَعُونَ وَ ما كُنْتُمْ تَسْتَتِرُونَ أَيْ مِنَ اللَّهِ أَنْ يَشْهَدَ عَلَيْكُمْ سَمْعُكُمْ وَ لا أَبْصارُكُمْ وَ لا جُلُودُكُمْ وَ الْجُلُودُ الْفُرُوجُ وَ لكِنْ ظَنَنْتُمْ أَنَّ اللَّهَ لا يَعْلَمُ كَثِيراً مِمَّا تَعْمَلُونَ</w:t>
      </w:r>
      <w:r>
        <w:rPr>
          <w:rFonts w:eastAsia="Amiri" w:cs="Amiri" w:ascii="Amiri" w:hAnsi="Amiri"/>
          <w:color w:val="111111"/>
          <w:sz w:val="28"/>
          <w:szCs w:val="28"/>
          <w:rtl w:val="true"/>
          <w:lang w:bidi="ar-SA"/>
        </w:rPr>
        <w:t>.</w:t>
      </w:r>
    </w:p>
    <w:p>
      <w:pPr>
        <w:pStyle w:val="Heading5"/>
        <w:numPr>
          <w:ilvl w:val="4"/>
          <w:numId w:val="1"/>
        </w:numPr>
        <w:rPr/>
      </w:pPr>
      <w:bookmarkStart w:id="3317" w:name="__RefHeading___Toc1228658_3264237689"/>
      <w:bookmarkStart w:id="3318" w:name="_Toc1563"/>
      <w:bookmarkEnd w:id="3317"/>
      <w:r>
        <w:rPr>
          <w:rtl w:val="true"/>
        </w:rPr>
        <w:t>«</w:t>
      </w:r>
      <w:r>
        <w:rPr/>
        <w:t>5</w:t>
      </w:r>
      <w:r>
        <w:rPr>
          <w:rtl w:val="true"/>
        </w:rPr>
        <w:t>»</w:t>
      </w:r>
      <w:bookmarkEnd w:id="3318"/>
    </w:p>
    <w:p>
      <w:pPr>
        <w:pStyle w:val="BookText"/>
        <w:rPr/>
      </w:pPr>
      <w:r>
        <w:rPr>
          <w:rFonts w:ascii="Amiri" w:hAnsi="Amiri" w:eastAsia="Amiri" w:cs="Amiri"/>
          <w:color w:val="111111"/>
          <w:sz w:val="28"/>
          <w:sz w:val="28"/>
          <w:szCs w:val="28"/>
          <w:rtl w:val="true"/>
          <w:lang w:bidi="ar-SA"/>
        </w:rPr>
        <w:t>شي، تفسير العياشي عَنْ أَبِي مَعْمَرٍ السَّعْدِيِّ قَالَ قَالَ عَلِيُّ بْنُ أَبِي طَالِبٍ عليهما السلام فِي صِفَةِ يَوْمِ الْقِيَامَةِ يَجْتَمِعُونَ فِي مَوْطِنٍ يُسْتَنْطَقُ فِيهِ جَمِيعُ الْخَلْقِ فَلَا يَتَكَلَّمُ أَحَدٌ إِلَّا مَنْ أَذِنَ لَهُ الرَّحْمَنُ وَ قَالَ صَوَاباً فَيُقَامُ الرُّسُلُ فَيُسْأَلُ فَذَلِكَ قَوْلُهُ لِمُحَمَّدٍ صلي الله عليه و آله فَكَيْفَ إِذا جِئْنا مِنْ كُلِّ أُمَّةٍ بِشَهِيدٍ وَ جِئْنا بِكَ عَلي هؤُلاءِ شَهِيداً وَ هُوَ الشَّهِيدُ عَلَي الشُّهَدَاءِ وَ الشُّهَدَاءُ هُمُ الرُّسُلُ عليهم السلام</w:t>
      </w:r>
      <w:r>
        <w:rPr>
          <w:rFonts w:eastAsia="Amiri" w:cs="Amiri" w:ascii="Amiri" w:hAnsi="Amiri"/>
          <w:color w:val="111111"/>
          <w:sz w:val="28"/>
          <w:szCs w:val="28"/>
          <w:rtl w:val="true"/>
          <w:lang w:bidi="ar-SA"/>
        </w:rPr>
        <w:t>.</w:t>
      </w:r>
    </w:p>
    <w:p>
      <w:pPr>
        <w:pStyle w:val="Heading5"/>
        <w:numPr>
          <w:ilvl w:val="4"/>
          <w:numId w:val="1"/>
        </w:numPr>
        <w:rPr/>
      </w:pPr>
      <w:bookmarkStart w:id="3319" w:name="__RefHeading___Toc1228660_3264237689"/>
      <w:bookmarkStart w:id="3320" w:name="_Toc1564"/>
      <w:bookmarkEnd w:id="3319"/>
      <w:r>
        <w:rPr>
          <w:rtl w:val="true"/>
        </w:rPr>
        <w:t>«</w:t>
      </w:r>
      <w:r>
        <w:rPr/>
        <w:t>6</w:t>
      </w:r>
      <w:r>
        <w:rPr>
          <w:rtl w:val="true"/>
        </w:rPr>
        <w:t>»</w:t>
      </w:r>
      <w:bookmarkEnd w:id="3320"/>
    </w:p>
    <w:p>
      <w:pPr>
        <w:pStyle w:val="BookText"/>
        <w:rPr/>
      </w:pPr>
      <w:r>
        <w:rPr>
          <w:rFonts w:ascii="Amiri" w:hAnsi="Amiri" w:eastAsia="Amiri" w:cs="Amiri"/>
          <w:color w:val="111111"/>
          <w:sz w:val="28"/>
          <w:sz w:val="28"/>
          <w:szCs w:val="28"/>
          <w:rtl w:val="true"/>
          <w:lang w:bidi="ar-SA"/>
        </w:rPr>
        <w:t>شي، تفسير العياشي عَنْ مَسْعَدَةَ بْنِ صَدَقَةَ عَنْ جَعْفَرِ بْنِ مُحَمَّدٍ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خُطْبَةٍ يَصِفُ هَوْلَ يَوْمِ الْقِيَامَةِ خُتِمَ عَلَي الْأَفْوَاهِ فَلَا تَكَلَّمُ وَ قَدْ تَكَلَّمَتِ الْأَيْدِي وَ شَهِدَتِ الْأَرْجُلُ وَ نَطَقَتِ الْجُلُودُ بِمَا عَمِلُوا فَ لا يَكْتُمُونَ اللَّهَ حَدِيثاً</w:t>
      </w:r>
      <w:r>
        <w:rPr>
          <w:rFonts w:eastAsia="Amiri" w:cs="Amiri" w:ascii="Amiri" w:hAnsi="Amiri"/>
          <w:color w:val="111111"/>
          <w:sz w:val="28"/>
          <w:szCs w:val="28"/>
          <w:rtl w:val="true"/>
          <w:lang w:bidi="ar-SA"/>
        </w:rPr>
        <w:t>.</w:t>
      </w:r>
    </w:p>
    <w:p>
      <w:pPr>
        <w:pStyle w:val="Heading5"/>
        <w:numPr>
          <w:ilvl w:val="4"/>
          <w:numId w:val="1"/>
        </w:numPr>
        <w:rPr/>
      </w:pPr>
      <w:bookmarkStart w:id="3321" w:name="__RefHeading___Toc1228662_3264237689"/>
      <w:bookmarkStart w:id="3322" w:name="_Toc1565"/>
      <w:bookmarkEnd w:id="3321"/>
      <w:r>
        <w:rPr>
          <w:rtl w:val="true"/>
        </w:rPr>
        <w:t>«</w:t>
      </w:r>
      <w:r>
        <w:rPr/>
        <w:t>7</w:t>
      </w:r>
      <w:r>
        <w:rPr>
          <w:rtl w:val="true"/>
        </w:rPr>
        <w:t>»</w:t>
      </w:r>
      <w:bookmarkEnd w:id="3322"/>
    </w:p>
    <w:p>
      <w:pPr>
        <w:pStyle w:val="BookText"/>
        <w:rPr/>
      </w:pPr>
      <w:r>
        <w:rPr>
          <w:rFonts w:ascii="Amiri" w:hAnsi="Amiri" w:eastAsia="Amiri" w:cs="Amiri"/>
          <w:color w:val="111111"/>
          <w:sz w:val="28"/>
          <w:sz w:val="28"/>
          <w:szCs w:val="28"/>
          <w:rtl w:val="true"/>
          <w:lang w:bidi="ar-SA"/>
        </w:rPr>
        <w:t>شي، تفسير العياشي عَنْ أَبِي مَعْمَرٍ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عَلِيّاً عليه السلام رَجُلٌ فَقَالَ يَا أَمِيرَ الْمُؤْمِنِينَ إِنِّي شَكَكْتُ فِي كِتَابِ اللَّهِ الْمُنْزَلِ فَقَالَ لَهُ عَلِيٌّ عليه السلام ثَكِلَتْكَ أُمُّكَ وَ كَيْفَ شَكَكْتَ فِي كِتَابِ اللَّهِ الْمُنْزَلِ فَقَالَ لَهُ الرَّجُلُ لِأَنِّي وَجَدْتُ الْكِتَابَ يُكَذِّبُ بَعْضُهُ بَعْضاً وَ يَنْقُضُ بَعْضُهُ بَعْضاً قَالَ فَهَاتِ الَّذِي شَكَكْتَ فِيهِ فَقَالَ لِأَنَّ اللَّهَ يَقُولُ يَوْمَ يَقُومُ الرُّوحُ وَ الْمَلائِكَةُ صَفًّا لا يَتَكَلَّمُونَ إِلَّا مَنْ أَذِنَ لَهُ الرَّحْمنُ وَ قالَ صَواباً وَ يَقُولُ حَيْثُ اسْتُنْطِقُوا قالُوا وَ اللَّهِ رَبِّنا ما كُنَّا مُشْرِكِينَ وَ يَقُولُ يَوْمَ الْقِيامَةِ يَكْفُرُ بَعْضُكُمْ بِبَعْضٍ وَ يَلْعَنُ بَعْضُكُمْ بَعْضاً وَ يَقُولُ إِنَّ ذلِكَ لَحَقٌّ تَخاصُمُ أَهْلِ النَّارِ وَ يَقُولُ لا تَخْتَصِمُوا لَدَيَّ وَ يَقُولُ الْيَوْمَ نَخْتِمُ عَلي أَفْواهِهِمْ وَ تُكَلِّمُنا أَيْدِيهِمْ وَ تَشْهَدُ أَرْجُلُهُمْ بِما كانُوا يَكْسِبُونَ فَمَرَّةً يَتَكَلَّمُونَ وَ مَرَّةً لَا يَتَكَلَّمُونَ وَ مَرَّةً يَنْطِقُ الْجُلُودُ وَ الْأَيْدِي وَ الْأَرْجُلُ وَ مَرَّةً لا يَتَكَلَّمُونَ إِلَّا مَنْ أَذِنَ لَهُ الرَّحْمنُ وَ قالَ صَواباً فَأَنَّي ذَلِكَ يَا أَمِيرَ الْمُؤْمِنِينَ فَقَالَ لَهُ عَلِيٌّ عليه السلام إِنَّ ذَلِكَ لَيْسَ فِي مَوْطِنٍ وَاحِدٍ هِيَ فِي مَوَاطِنَ فِي ذَلِكَ</w:t>
      </w:r>
    </w:p>
    <w:p>
      <w:pPr>
        <w:pStyle w:val="BookText"/>
        <w:rPr/>
      </w:pPr>
      <w:r>
        <w:rPr>
          <w:rFonts w:ascii="IRNazanin" w:hAnsi="IRNazanin" w:eastAsia="IRNazanin"/>
          <w:color w:val="111111"/>
          <w:sz w:val="28"/>
          <w:sz w:val="28"/>
          <w:szCs w:val="28"/>
          <w:rtl w:val="true"/>
          <w:lang w:bidi="fa-IR"/>
        </w:rPr>
        <w:t>دست‌ها به آن چه گرفته بودند؛ پاها به تلاش برای رفتن به مکان‌هایی که خداوند بر فرد حرام کرده بود و عورت فرد به اعمال حرامی که مرتکب شده بود، اذعان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مهر سکوت را از روی زبان‌هایشان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 خطاب به پوست‌هایشان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شَهِدتُّمْ عَلینَا قَالوا أَنطَقَنَا اللهُ الذِی أَنطَقَ کُل شَیءٍ وهُو خَلقَکُمْ أَول مَرَّةٍ وإِلیهِ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کُنتُمْ تَسْتَتِرُونَ أَنْ یشْهَدَ عَلیکُمْ سَمْعُکُمْ ولا أَبْصَارُکُمْ ولا جُلودُکُمْ ولکِن ظَنَنتُمْ أَنَّ اللهَ لا یعْلمُ کَثِیرًا مِّمَّا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علیه ما شهادت و گواهی دادید؟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همه چیز را به سخن در</w:t>
      </w:r>
    </w:p>
    <w:p>
      <w:pPr>
        <w:pStyle w:val="BookText"/>
        <w:rPr/>
      </w:pPr>
      <w:r>
        <w:rPr>
          <w:rFonts w:ascii="IRNazanin" w:hAnsi="IRNazanin" w:eastAsia="IRNazanin"/>
          <w:color w:val="111111"/>
          <w:sz w:val="28"/>
          <w:sz w:val="28"/>
          <w:szCs w:val="28"/>
          <w:rtl w:val="true"/>
          <w:lang w:bidi="fa-IR"/>
        </w:rPr>
        <w:t>می‌آورد ما را وادار به سخن 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اولین بار شما را آفرید و شما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نمی‌توانستید مانع شهادت دادن گوش‌ها، چشمان و عورت‌هایتان علیه خودتان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 می‌کردید که خداوند از بسیاری از اعمالی که انجام می‌دهید اطلاع ندارد</w:t>
      </w:r>
      <w:r>
        <w:rPr>
          <w:rFonts w:eastAsia="IRNazanin" w:cs="IRNazanin"/>
          <w:color w:val="111111"/>
          <w:sz w:val="28"/>
          <w:szCs w:val="28"/>
          <w:rtl w:val="true"/>
          <w:lang w:bidi="fa-IR"/>
        </w:rPr>
        <w:t>.</w:t>
      </w:r>
      <w:r>
        <w:rPr>
          <w:rStyle w:val="FootnoteAnchor"/>
          <w:rtl w:val="true"/>
        </w:rPr>
        <w:footnoteReference w:id="1172"/>
      </w:r>
    </w:p>
    <w:p>
      <w:pPr>
        <w:pStyle w:val="Heading5"/>
        <w:numPr>
          <w:ilvl w:val="4"/>
          <w:numId w:val="1"/>
        </w:numPr>
        <w:rPr/>
      </w:pPr>
      <w:bookmarkStart w:id="3323" w:name="__RefHeading___Toc1228664_3264237689"/>
      <w:bookmarkStart w:id="3324" w:name="_Toc1566"/>
      <w:bookmarkEnd w:id="3323"/>
      <w:r>
        <w:rPr>
          <w:rtl w:val="true"/>
        </w:rPr>
        <w:t xml:space="preserve">روایت </w:t>
      </w:r>
      <w:r>
        <w:rPr/>
        <w:t>5</w:t>
      </w:r>
      <w:r>
        <w:rPr>
          <w:rtl w:val="true"/>
        </w:rPr>
        <w:t>.</w:t>
      </w:r>
      <w:bookmarkEnd w:id="33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وصف قیامت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موضعی جمع می شوند که تمام خلق در آنجا به سخن آورده می شوند و احدی سخن نمی گوید مگر کسی که خدای رحمان به او اذن دهد و سخن درستی بگوید؛ پس رسولان ایستانده می شوند و مورد سؤال واقع می شوند و این سخن خداست به محمد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آنها چگونه است آن روزی که از هر امتی،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و تو را نیز بر آنان گواه خواهیم آورد؟ و رسول خدا صلی الله علیه و آله شهید بر گواهان است و شهدا همان رسولان علیهم السلام هستند</w:t>
      </w:r>
      <w:r>
        <w:rPr>
          <w:rFonts w:eastAsia="IRNazanin" w:cs="IRNazanin"/>
          <w:color w:val="111111"/>
          <w:sz w:val="28"/>
          <w:szCs w:val="28"/>
          <w:rtl w:val="true"/>
          <w:lang w:bidi="fa-IR"/>
        </w:rPr>
        <w:t>.</w:t>
      </w:r>
      <w:r>
        <w:rPr>
          <w:rStyle w:val="FootnoteAnchor"/>
          <w:rtl w:val="true"/>
        </w:rPr>
        <w:footnoteReference w:id="1173"/>
      </w:r>
    </w:p>
    <w:p>
      <w:pPr>
        <w:pStyle w:val="Heading5"/>
        <w:numPr>
          <w:ilvl w:val="4"/>
          <w:numId w:val="1"/>
        </w:numPr>
        <w:rPr/>
      </w:pPr>
      <w:bookmarkStart w:id="3325" w:name="__RefHeading___Toc1228666_3264237689"/>
      <w:bookmarkStart w:id="3326" w:name="_Toc1567"/>
      <w:bookmarkEnd w:id="3325"/>
      <w:r>
        <w:rPr>
          <w:rtl w:val="true"/>
        </w:rPr>
        <w:t xml:space="preserve">روایت </w:t>
      </w:r>
      <w:r>
        <w:rPr/>
        <w:t>6</w:t>
      </w:r>
      <w:r>
        <w:rPr>
          <w:rtl w:val="true"/>
        </w:rPr>
        <w:t>.</w:t>
      </w:r>
      <w:bookmarkEnd w:id="332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خطبه ای که هراسناکی قیامت را وصف می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دهانها مهر زده می شود، پس سخن نمی گوید و دستان سخن می گوید و پاها شهادت می دهد و پوستها به زبان می آیند که چه کردند، پس سخنی را از خدا پنهان نخواهند کرد</w:t>
      </w:r>
      <w:r>
        <w:rPr>
          <w:rFonts w:eastAsia="IRNazanin" w:cs="IRNazanin"/>
          <w:color w:val="111111"/>
          <w:sz w:val="28"/>
          <w:szCs w:val="28"/>
          <w:rtl w:val="true"/>
          <w:lang w:bidi="fa-IR"/>
        </w:rPr>
        <w:t>.</w:t>
      </w:r>
      <w:r>
        <w:rPr>
          <w:rStyle w:val="FootnoteAnchor"/>
          <w:rtl w:val="true"/>
        </w:rPr>
        <w:footnoteReference w:id="1174"/>
      </w:r>
    </w:p>
    <w:p>
      <w:pPr>
        <w:pStyle w:val="Heading5"/>
        <w:numPr>
          <w:ilvl w:val="4"/>
          <w:numId w:val="1"/>
        </w:numPr>
        <w:rPr/>
      </w:pPr>
      <w:bookmarkStart w:id="3327" w:name="__RefHeading___Toc1228668_3264237689"/>
      <w:bookmarkStart w:id="3328" w:name="_Toc1568"/>
      <w:bookmarkEnd w:id="3327"/>
      <w:r>
        <w:rPr>
          <w:rtl w:val="true"/>
        </w:rPr>
        <w:t xml:space="preserve">روایت </w:t>
      </w:r>
      <w:r>
        <w:rPr/>
        <w:t>7</w:t>
      </w:r>
      <w:r>
        <w:rPr>
          <w:rtl w:val="true"/>
        </w:rPr>
        <w:t>.</w:t>
      </w:r>
      <w:bookmarkEnd w:id="332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امیر المؤمنین علی بن ابی طالب صلوات اللَّه علیه آمد و عرض کرد که یا امیر المؤمنین من در کتاب منزل خدا شک کرده‌ام علی علیه السلام به آن مرد فرمود که مادرت به مرگت نشیند و چگونه در کتاب منزل خدا شک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آنکه من کتاب خدا را چنان یافتم که بعضی از آن بعضی را تکذیب می کند پس چگونه در آن شک نکنم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در آن شک کرده از کتاب خدای عز و جل بیاور و بگو تا ببینم آن مرد به حضرت عرض کرد که من خدا را یافتم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 لا یَتَکَلَّمُونَ إِلَّا مَنْ أَذِنَ لَهُ الرَّحْمنُ وَ قالَ صَواباً</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روح و فرشتگان همه می ایستند در حالی که صف زدگانند که هیچ سخن نگویند مگر کسی که خداوند مهربان او را رخصت داده باشد و صواب گوید یا گفته باشد و گفته است که و از ایشان طلب نطق و گفتن شود پس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سوگند به خدا که پروردگار ما است که ما مشرک نبودیم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یَکْفُرُ بَعْضُکُمْ بِبَعْضٍ وَ یَلْعَنُ بَعْضُکُمْ بَعْضاً</w:t>
      </w:r>
      <w:r>
        <w:rPr>
          <w:rFonts w:eastAsia="IRNazanin" w:cs="IRNazanin"/>
          <w:color w:val="111111"/>
          <w:sz w:val="28"/>
          <w:szCs w:val="28"/>
          <w:rtl w:val="true"/>
          <w:lang w:bidi="fa-IR"/>
        </w:rPr>
        <w:t>.»</w:t>
      </w:r>
      <w:r>
        <w:rPr>
          <w:rStyle w:val="FootnoteAnchor"/>
          <w:rtl w:val="true"/>
        </w:rPr>
        <w:footnoteReference w:id="117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روز قیامت کافر می شوند بعضی از شما که متبوعانند به بعضی دیگر که تابعانند و لعنت می کنند بعضی از شما که پیروان اراذلند بعضی دیگر را که سر کردگانند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درستی که اینکه مذکور شد از احوال دوزخیان و سخنان ایشان هر آینه راست و درستی است جدال و نزاع اهل دوزخ که با یک دیگر گفتگو می کنند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تَخْتَصِمُوا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منازعه و گفتگو مکنید پیش من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نَخْتِمُ عَلی أَفْواهِهِمْ وَ تُکَلِّمُنا أَیْدِیهِمْ وَ تَشْهَدُ أَرْجُلُهُمْ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مهر می گذاریم بر دهانهای ایشان و سخن می کند با ما دستهای ایشان و گواهی می دهد پایهای ایشان به آنچه که کسب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بار تکلم می کنند و یک بار تکلم نمی کنند و یک بار پوستها و دستها و پاها نطق می کنند و یک جا سخن نمی گویند مگر کسی که خدای رحمان به او اذن دهد و حرف درستی بگوید؛ پس یا امیر المؤمنین این چگونه می‌شود و چگونه شک نکنم در آنچه می‌شنوی؟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همگی در باب یک موطن نیست بلکه در مواطن متعدد است در </w:t>
      </w:r>
      <w:bookmarkStart w:id="3329" w:name="pg13885_196567"/>
    </w:p>
    <w:p>
      <w:pPr>
        <w:pStyle w:val="BookText"/>
        <w:rPr/>
      </w:pPr>
      <w:bookmarkEnd w:id="3329"/>
      <w:r>
        <w:rPr>
          <w:rFonts w:ascii="Amiri" w:hAnsi="Amiri" w:eastAsia="Amiri" w:cs="Amiri"/>
          <w:color w:val="111111"/>
          <w:sz w:val="28"/>
          <w:sz w:val="28"/>
          <w:szCs w:val="28"/>
          <w:rtl w:val="true"/>
          <w:lang w:bidi="ar-SA"/>
        </w:rPr>
        <w:t>الْيَوْمِ الَّذِي مِقْدَارُهُ خَمْسُونَ أَلْفَ سَنَةٍ فَجَمَعَ اللَّهُ الْخَلَائِقَ فِي ذَلِكَ الْيَوْمِ فِي مَوْطِنٍ يَتَعَارَفُونَ فِيهِ فَيُكَلِّمُ بَعْضُهُمْ بَعْضاً وَ يَسْتَغْفِرُ بَعْضُهُمْ لِبَعْضٍ أُولَئِكَ الَّذِينَ بَدَتْ مِنْهُمُ الطَّاعَةُ مِنَ الرُّسُلِ وَ الْأَتْبَاعِ وَ تَعَاوَنُوا عَلَي الْبِرِّ وَ التَّقْوي فِي دَارِ الدُّنْيَا وَ يَلْعَنُ أَهْلُ الْمَعَاصِي بَعْضُهُمْ بَعْضاً الَّذِينَ بَدَتْ مِنْهُمُ الْمَعَاصِي فِي دَارِ الدُّنْيَا وَ تَعَاوَنُوا عَلَي الظُّلْمِ وَ الْعُدْوَانِ فِي دَارِ الدُّنْيَا وَ الْمُسْتَكْبِرُونَ مِنْهُمْ وَ الْمُسْتَضْعَفُونَ يَلْعَنُ بَعْضُهُمْ بَعْضاً وَ يُكَفِّرَ بَعْضُهُمْ بَعْضاً ثُمَّ يَجْمَعُونَ فِي مَوَاطِنَ يَفِرُّ بَعْضُهُمْ مِنْ بَعْضٍ وَ ذَلِكَ قَوْلُهُ يَوْمَ يَفِرُّ الْمَرْءُ مِنْ أَخِيهِ وَ أُمِّهِ وَ أَبِيهِ وَ صاحِبَتِهِ وَ بَنِيهِ إِذَا تَعَاوَنُوا عَلَي الظُّلْمِ وَ الْعُدْوَانِ فِي دَارِ الدُّنْيَا لِكُلِّ امْرِئٍ مِنْهُمْ يَوْمَئِذٍ شَأْنٌ يُغْنِيهِ ثُمَّ يُجْمَعُونَ فِي مَوْطِنٍ يَبْكُونَ فِيهِ فَلَوْ أَنَّ تِلْكَ الْأَصْوَاتُ بَدَتْ لِأَهْلِ الدُّنْيَا لَأَذْهَلَتْ جَمِيعَ الْخَلَائِقِ عَنْ مَعَايِشِهِمْ وَ صَدَعَتِ الْجِبَالَ إِلَّا مَا شَاءَ اللَّهُ فَلَا يَزَالُونَ يَبْكُونَ حَتَّي يَبْكُونَ الدَّمَ ثُمَّ يَجْتَمِعُونَ فِي مَوْطِنٍ يُسْتَنْطَقُونَ فِيهِ فَيَقُولُونَ وَ اللَّهِ رَبِّنا ما كُنَّا مُشْرِكِينَ وَ لَا يُقِرُّونَ بِمَا عَمِلُوا فَيُخْتَمُ عَلَي أَفْوَاهِهِمْ وَ يُسْتَنْطَقُ الْأَيْدِي وَ الْأَرْجُلُ وَ الْجُلُودُ فَتَنْطِقُ فَتَشْهَدُ بِكُلِّ مَعْصِيَةٍ بَدَتْ مِنْهُمْ ثُمَّ يُرْفَعُ الْخَاتَمُ عَنْ أَلْسِنَتِهِمْ فَيَقُولُونَ لِجُلُودِهِمْ وَ أَيْدِيهِمْ وَ أَرْجُلِهِمْ لِمَ شَهِدْتُمْ عَلَيْنا فَتَقُولُ أَنْطَقَنَا اللَّهُ الَّذِي أَنْطَقَ كُلَّ شَيْ‌ءٍ ثُمَّ يُجْمَعُونَ فِي مَوْطِنٍ يُسْتَنْطَقُ فِيهِ جَمِيعُ الْخَلَائِقِ فَلَا يَتَكَلَّمُ أَحَدٌ إِلَّا مَنْ أَذِنَ لَهُ الرَّحْمنُ وَ قالَ صَواباً وَ يَجْتَمِعُونَ فِي مَوْطِنٍ يَخْتَصِمُونَ فِيهِ وَ يُدَانُ لِبَعْضِ الْخَلَائِقِ مِنْ بَعْضٍ وَ هُوَ الْقَوْلُ وَ ذَلِكَ كُلُّهُ قَبْلَ الْحِسَابِ فَإِذَا أُخِذَ بِالْحِسَابِ شُغِلَ كُلٌّ بِمَا لَدَيْهِ نَسْأَلُ اللَّهَ بَرَكَةَ ذَلِكَ الْيَوْمِ</w:t>
      </w:r>
      <w:r>
        <w:rPr>
          <w:rFonts w:eastAsia="Amiri" w:cs="Amiri" w:ascii="Amiri" w:hAnsi="Amiri"/>
          <w:color w:val="111111"/>
          <w:sz w:val="28"/>
          <w:szCs w:val="28"/>
          <w:rtl w:val="true"/>
          <w:lang w:bidi="ar-SA"/>
        </w:rPr>
        <w:t>.</w:t>
      </w:r>
    </w:p>
    <w:p>
      <w:pPr>
        <w:pStyle w:val="Heading5"/>
        <w:numPr>
          <w:ilvl w:val="4"/>
          <w:numId w:val="1"/>
        </w:numPr>
        <w:rPr/>
      </w:pPr>
      <w:bookmarkStart w:id="3330" w:name="__RefHeading___Toc1228670_3264237689"/>
      <w:bookmarkStart w:id="3331" w:name="_Toc1569"/>
      <w:bookmarkEnd w:id="3330"/>
      <w:r>
        <w:rPr>
          <w:rtl w:val="true"/>
        </w:rPr>
        <w:t>«</w:t>
      </w:r>
      <w:r>
        <w:rPr/>
        <w:t>8</w:t>
      </w:r>
      <w:r>
        <w:rPr>
          <w:rtl w:val="true"/>
        </w:rPr>
        <w:t>»</w:t>
      </w:r>
      <w:bookmarkEnd w:id="3331"/>
    </w:p>
    <w:p>
      <w:pPr>
        <w:pStyle w:val="BookText"/>
        <w:rPr/>
      </w:pPr>
      <w:r>
        <w:rPr>
          <w:rFonts w:ascii="Amiri" w:hAnsi="Amiri" w:eastAsia="Amiri" w:cs="Amiri"/>
          <w:color w:val="111111"/>
          <w:sz w:val="28"/>
          <w:sz w:val="28"/>
          <w:szCs w:val="28"/>
          <w:rtl w:val="true"/>
          <w:lang w:bidi="ar-SA"/>
        </w:rPr>
        <w:t>شي، تفسير العياشي عَنْ مُحَمَّدِ بْنِ مُسْلِمٍ عَنْ جَعْفَرِ بْنِ مُحَمَّدٍ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خُطْبَتِهِ فَلَمَّا وَقَفُوا عَلَيْهَا قَالُوا يا لَيْتَنا نُرَدُّ وَ لا نُكَذِّبَ بِآياتِ رَبِّنا وَ نَكُونَ مِنَ الْمُؤْمِنِينَ بَلْ بَدا لَهُمْ ما كانُوا يُخْفُونَ مِنْ قَبْلُ إِلَي قَوْلِهِ وَ إِنَّهُمْ لَكاذِبُونَ</w:t>
      </w:r>
      <w:r>
        <w:rPr>
          <w:rFonts w:eastAsia="Amiri" w:cs="Amiri" w:ascii="Amiri" w:hAnsi="Amiri"/>
          <w:color w:val="111111"/>
          <w:sz w:val="28"/>
          <w:szCs w:val="28"/>
          <w:rtl w:val="true"/>
          <w:lang w:bidi="ar-SA"/>
        </w:rPr>
        <w:t>.</w:t>
      </w:r>
    </w:p>
    <w:p>
      <w:pPr>
        <w:pStyle w:val="Heading5"/>
        <w:numPr>
          <w:ilvl w:val="4"/>
          <w:numId w:val="1"/>
        </w:numPr>
        <w:rPr/>
      </w:pPr>
      <w:bookmarkStart w:id="3332" w:name="__RefHeading___Toc1228672_3264237689"/>
      <w:bookmarkStart w:id="3333" w:name="_Toc1570"/>
      <w:bookmarkEnd w:id="3332"/>
      <w:r>
        <w:rPr>
          <w:rtl w:val="true"/>
        </w:rPr>
        <w:t>«</w:t>
      </w:r>
      <w:r>
        <w:rPr/>
        <w:t>9</w:t>
      </w:r>
      <w:r>
        <w:rPr>
          <w:rtl w:val="true"/>
        </w:rPr>
        <w:t>»</w:t>
      </w:r>
      <w:bookmarkEnd w:id="3333"/>
    </w:p>
    <w:p>
      <w:pPr>
        <w:pStyle w:val="BookText"/>
        <w:rPr/>
      </w:pPr>
      <w:r>
        <w:rPr>
          <w:rFonts w:ascii="Amiri" w:hAnsi="Amiri" w:eastAsia="Amiri" w:cs="Amiri"/>
          <w:color w:val="111111"/>
          <w:sz w:val="28"/>
          <w:sz w:val="28"/>
          <w:szCs w:val="28"/>
          <w:rtl w:val="true"/>
          <w:lang w:bidi="ar-SA"/>
        </w:rPr>
        <w:t xml:space="preserve">شي، تفسير العياشي عَنْ خَالِدِ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قَوْلِهِ اقْرَأْ كِتابَكَ كَفي بِنَفْسِكَ الْيَوْمَ قَالَ يَذَّكَّرُ الْعَبْدُ جَمِيعَ مَا عَمِلَ وَ مَا كُتِبَ عَلَيْهِ حَتَّي كَأَنَّهُ فَعَلَهُ</w:t>
      </w:r>
    </w:p>
    <w:p>
      <w:pPr>
        <w:pStyle w:val="BookText"/>
        <w:rPr/>
      </w:pPr>
      <w:r>
        <w:rPr>
          <w:rFonts w:ascii="IRNazanin" w:hAnsi="IRNazanin" w:eastAsia="IRNazanin"/>
          <w:color w:val="111111"/>
          <w:sz w:val="28"/>
          <w:sz w:val="28"/>
          <w:szCs w:val="28"/>
          <w:rtl w:val="true"/>
          <w:lang w:bidi="fa-IR"/>
        </w:rPr>
        <w:t xml:space="preserve">روزی که مقدار آن پنجاه هزار سال است، پس خدا خلائق را در آن روز جمع می کند در جایی که در آنجا یکدیگر را می شناسند و برخی با برخی دیگر تکلم نموده و بعضی برای بعضی دیگر استغفار می کنند؛ اینان کسانی هستند که طاعتشان نسبت به خدا آشکار شده و عبارت از رسولان و پیروان آنان هستند و در دار دنیا بر نیکی و تقوی یکدیگر را یاری کردند و اهل معاصی یکدیگر را لعن می کنند، همان هایی که در دار دنیا معاصی از آنان آشکار شد و در سرای دنیا بر ظلم و تجاوز یکدیگر را یاری کردند و مستکبران و مستضعفان از آنان یکدیگر را لعن می کنند و برخی برخی دیگر را تکفیر می کنند و سپس در جایی جمع می شوند که برخی از برخی دیگر می گریزند و آن این آیه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یَفِرُّ الْمَرْءُ مِنْ أَخیهِ وَ أُمِّهِ وَ أَبیهِ وَ صاحِبَتِهِ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دنیا بر ظلم و عدوان یکدیگر را یاری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جایی جمع می شوند که آنجا گریه می کنند که اگر آن صداها برای اهل دنیا آشکار شود، تمام خلائق از امور معاش خود غافل شده و کوهها متلاشی می شوند مگر این که خدا بخواهد؛ پس پیوسته خون بگریند و بعد از آن در موطن دیگر اجتماع کنند و در آن از ایشان در خواسته شود که سخن گویند پس بگویند که وَ اللَّهِ رَبِّنا ما کُنَّا مُشْرِکِینَ بعد از آن خدای تبارک و تعالی مهر بر دهنهای ایشان می گذارد و از دستها و پایها و پوستها خواهش سخن گفتن می فرماید و آنها را گویا می گرداند و آنها شهادت می دهند به هر گناهی که از ایشان به وجود آمده بعد از آن مهر را از دهانهای ایشان بردارد و ایشان به پوستهای خویش بگویند که چرا بر ما شهادت دادید قالُوا أَنْطَقَنَا اللَّهُ الَّذِی أَنْطَقَ کُلَّ شَیْ‌ءٍ یعنی پوستها در جواب گویند که خدائی که هر چیزی را گویا گردانیده ما را گویا گردانید بعد از آن در موطن دیگر اجتماع می کنند و از تمام خلائق طلب نطق می‌شود و هیچ یک، جز به اذن خداوند رحمان، سخن نمی‌گویند، و درست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موضعی جمع می شوند و با هم جدل می کنند و جزای برخی خلائق نسبت به بعضی دیگر داده می شود و اینست معنای قول و تمام اینها قبل از حسابرسی است و وقتی حسابرسی انجام شد، هر کس به آنچه نزد اوست مشغول می شود؛ از خدا برکت آن روز را طلب می کنیم</w:t>
      </w:r>
      <w:r>
        <w:rPr>
          <w:rFonts w:eastAsia="IRNazanin" w:cs="IRNazanin"/>
          <w:color w:val="111111"/>
          <w:sz w:val="28"/>
          <w:szCs w:val="28"/>
          <w:rtl w:val="true"/>
          <w:lang w:bidi="fa-IR"/>
        </w:rPr>
        <w:t>.</w:t>
      </w:r>
      <w:r>
        <w:rPr>
          <w:rStyle w:val="FootnoteAnchor"/>
          <w:rtl w:val="true"/>
        </w:rPr>
        <w:footnoteReference w:id="1177"/>
      </w:r>
    </w:p>
    <w:p>
      <w:pPr>
        <w:pStyle w:val="Heading5"/>
        <w:numPr>
          <w:ilvl w:val="4"/>
          <w:numId w:val="1"/>
        </w:numPr>
        <w:rPr/>
      </w:pPr>
      <w:bookmarkStart w:id="3334" w:name="__RefHeading___Toc1228674_3264237689"/>
      <w:bookmarkStart w:id="3335" w:name="_Toc1571"/>
      <w:bookmarkEnd w:id="3334"/>
      <w:r>
        <w:rPr>
          <w:rtl w:val="true"/>
        </w:rPr>
        <w:t xml:space="preserve">روایت </w:t>
      </w:r>
      <w:r>
        <w:rPr/>
        <w:t>8</w:t>
      </w:r>
      <w:r>
        <w:rPr>
          <w:rtl w:val="true"/>
        </w:rPr>
        <w:t>.</w:t>
      </w:r>
      <w:bookmarkEnd w:id="333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دوزخ می ایستند،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می‌شدیم، و آیات پروردگارمان را تکذیب نمی‌کردیم، و از مؤمنان می‌بودیم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اعمال و نیّاتی را که قبلاً پنهان می‌کردند، در برابر آنها آشکار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وحشت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بازگردند، به همان اعمالی که از آن نهی شده بودند باز می‌گردند؛ آنها دروغگویانند</w:t>
      </w:r>
      <w:r>
        <w:rPr>
          <w:rFonts w:eastAsia="IRNazanin" w:cs="IRNazanin"/>
          <w:color w:val="111111"/>
          <w:sz w:val="28"/>
          <w:szCs w:val="28"/>
          <w:rtl w:val="true"/>
          <w:lang w:bidi="fa-IR"/>
        </w:rPr>
        <w:t>.</w:t>
      </w:r>
      <w:r>
        <w:rPr>
          <w:rStyle w:val="FootnoteAnchor"/>
          <w:rtl w:val="true"/>
        </w:rPr>
        <w:footnoteReference w:id="1178"/>
      </w:r>
    </w:p>
    <w:p>
      <w:pPr>
        <w:pStyle w:val="Heading5"/>
        <w:numPr>
          <w:ilvl w:val="4"/>
          <w:numId w:val="1"/>
        </w:numPr>
        <w:rPr/>
      </w:pPr>
      <w:bookmarkStart w:id="3336" w:name="__RefHeading___Toc1228676_3264237689"/>
      <w:bookmarkStart w:id="3337" w:name="_Toc1572"/>
      <w:bookmarkEnd w:id="3336"/>
      <w:r>
        <w:rPr>
          <w:rtl w:val="true"/>
        </w:rPr>
        <w:t xml:space="preserve">روایت </w:t>
      </w:r>
      <w:r>
        <w:rPr/>
        <w:t>9</w:t>
      </w:r>
      <w:r>
        <w:rPr>
          <w:rtl w:val="true"/>
        </w:rPr>
        <w:t>.</w:t>
      </w:r>
      <w:bookmarkEnd w:id="333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کِتابَکَ کَفی بِنَفْسِکَ الْیَوْمَ عَلَیْکَ 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هر آنچه کرده را به خاطر می آورد و هر آنچه بر او نوشته شده، تا جایی که گویی آن کار را </w:t>
      </w:r>
      <w:bookmarkStart w:id="3338" w:name="pg13885_196568"/>
    </w:p>
    <w:p>
      <w:pPr>
        <w:pStyle w:val="BookText"/>
        <w:rPr/>
      </w:pPr>
      <w:bookmarkEnd w:id="3338"/>
      <w:r>
        <w:rPr>
          <w:rFonts w:ascii="Amiri" w:hAnsi="Amiri" w:eastAsia="Amiri" w:cs="Amiri"/>
          <w:color w:val="111111"/>
          <w:sz w:val="28"/>
          <w:sz w:val="28"/>
          <w:szCs w:val="28"/>
          <w:rtl w:val="true"/>
          <w:lang w:bidi="ar-SA"/>
        </w:rPr>
        <w:t>تِلْكَ السَّاعَةَ فَلِذَلِكَ قَوْلُهُ يا وَيْلَتَنا ما لِهذَا الْكِتابِ لا يُغادِرُ صَغِيرَةً وَ لا كَبِيرَةً إِلَّا أَحْصاها</w:t>
      </w:r>
      <w:r>
        <w:rPr>
          <w:rFonts w:eastAsia="Amiri" w:cs="Amiri" w:ascii="Amiri" w:hAnsi="Amiri"/>
          <w:color w:val="111111"/>
          <w:sz w:val="28"/>
          <w:szCs w:val="28"/>
          <w:rtl w:val="true"/>
          <w:lang w:bidi="ar-SA"/>
        </w:rPr>
        <w:t>.</w:t>
      </w:r>
    </w:p>
    <w:p>
      <w:pPr>
        <w:pStyle w:val="Heading5"/>
        <w:numPr>
          <w:ilvl w:val="4"/>
          <w:numId w:val="1"/>
        </w:numPr>
        <w:rPr/>
      </w:pPr>
      <w:bookmarkStart w:id="3339" w:name="__RefHeading___Toc1228678_3264237689"/>
      <w:bookmarkStart w:id="3340" w:name="_Toc1573"/>
      <w:bookmarkEnd w:id="3339"/>
      <w:r>
        <w:rPr>
          <w:rtl w:val="true"/>
        </w:rPr>
        <w:t>«</w:t>
      </w:r>
      <w:r>
        <w:rPr/>
        <w:t>10</w:t>
      </w:r>
      <w:r>
        <w:rPr>
          <w:rtl w:val="true"/>
        </w:rPr>
        <w:t>»</w:t>
      </w:r>
      <w:bookmarkEnd w:id="3340"/>
    </w:p>
    <w:p>
      <w:pPr>
        <w:pStyle w:val="BookText"/>
        <w:rPr/>
      </w:pPr>
      <w:r>
        <w:rPr>
          <w:rFonts w:ascii="Amiri" w:hAnsi="Amiri" w:eastAsia="Amiri" w:cs="Amiri"/>
          <w:color w:val="111111"/>
          <w:sz w:val="28"/>
          <w:sz w:val="28"/>
          <w:szCs w:val="28"/>
          <w:rtl w:val="true"/>
          <w:lang w:bidi="ar-SA"/>
        </w:rPr>
        <w:t>شي، تفسير العياشي عَنْ خَالِدِ بْنِ نَجِيحٍ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دُفِعَ إِلَي الْإِنْسَانِ كِتَابُهُ ثُمَّ قِيلَ لَهُ اقْرَأْ قُلْتُ فَيَعْرِفُ مَا فِيهِ فَقَالَ إِنَّ اللَّهَ يُذَكِّرُهُ فَمَا مِنْ لَحْظَةٍ وَ لَا كَلِمَةٍ وَ لَا نَقْلِ قَدَمٍ وَ لَا شَيْ‌ءٍ فَعَلَهُ إِلَّا ذَكَرَهُ كَأَنَّهُ فَعَلَهُ تِلْكَ السَّاعَةَ فَلِذَلِكَ قَالُوا يا وَيْلَتَنا ما لِهذَا الْكِتابِ لا يُغادِرُ صَغِيرَةً وَ لا كَبِيرَةً إِلَّا أَحْصاها</w:t>
      </w:r>
      <w:r>
        <w:rPr>
          <w:rFonts w:eastAsia="Amiri" w:cs="Amiri" w:ascii="Amiri" w:hAnsi="Amiri"/>
          <w:color w:val="111111"/>
          <w:sz w:val="28"/>
          <w:szCs w:val="28"/>
          <w:rtl w:val="true"/>
          <w:lang w:bidi="ar-SA"/>
        </w:rPr>
        <w:t>.</w:t>
      </w:r>
    </w:p>
    <w:p>
      <w:pPr>
        <w:pStyle w:val="Heading5"/>
        <w:numPr>
          <w:ilvl w:val="4"/>
          <w:numId w:val="1"/>
        </w:numPr>
        <w:rPr/>
      </w:pPr>
      <w:bookmarkStart w:id="3341" w:name="__RefHeading___Toc1228680_3264237689"/>
      <w:bookmarkStart w:id="3342" w:name="_Toc1574"/>
      <w:bookmarkEnd w:id="3341"/>
      <w:r>
        <w:rPr>
          <w:rtl w:val="true"/>
        </w:rPr>
        <w:t>«</w:t>
      </w:r>
      <w:r>
        <w:rPr/>
        <w:t>11</w:t>
      </w:r>
      <w:r>
        <w:rPr>
          <w:rtl w:val="true"/>
        </w:rPr>
        <w:t>»</w:t>
      </w:r>
      <w:bookmarkEnd w:id="3342"/>
    </w:p>
    <w:p>
      <w:pPr>
        <w:pStyle w:val="BookText"/>
        <w:rPr/>
      </w:pPr>
      <w:r>
        <w:rPr>
          <w:rFonts w:ascii="Amiri" w:hAnsi="Amiri" w:eastAsia="Amiri" w:cs="Amiri"/>
          <w:color w:val="111111"/>
          <w:sz w:val="28"/>
          <w:sz w:val="28"/>
          <w:szCs w:val="28"/>
          <w:rtl w:val="true"/>
          <w:lang w:bidi="ar-SA"/>
        </w:rPr>
        <w:t xml:space="preserve">م، تفسير الإمام عليه السلام قَالَ رَسُولُ اللَّهِ صلي الله عليه و آله أَمَا إِنَّ اللَّهَ عَزَّ وَ جَلَّ كَمَا أَمَرَكُمْ أَنْ تَحْتَاطُوا لِأَنْفُسِكُمْ وَ أَدْيَانِكُمْ وَ أَمْوَالِكُمْ بِاسْتِشْهَادِ الشُّهُودِ الْعُدُولِ عَلَيْكُمْ فَكَذَلِكَ قَدِ احْتَاطَ عَلَي عِبَادِهِ وَ لَكُمْ فِي اسْتِشْهَادِ الشُّهُودِ عَلَيْهِمْ فَلِلَّهِ عَزَّ وَ جَلَّ عَلَي كُلِّ عَبْدٍ رُقَبَاءُ مِنْ كُلِّ خَلْقِهِ وَ مُعَقِّباتٌ مِنْ بَيْنِ يَدَيْهِ وَ مِنْ خَلْفِهِ يَحْفَظُونَهُ مِنْ أَمْرِ اللَّهِ وَ يَحْفَظُونَ عَلَيْهِ مَا يَكُونُ مِنْهُ مِنْ أَعْمَالِهِ وَ أَقْوَالِهِ وَ أَلْفَاظِهِ وَ أَلْحَاظِهِ وَ الْبِقَاعُ الَّتِي تَشْتَمِلُ عَلَيْهِ شُهُودُ رَبِّهِ لَهُ أَوْ عَلَيْهِ وَ اللَّيَالِي وَ الْأَيَّامُ وَ الشُّهُورُ شُهُودُهُ عَلَيْهِ أَوْ لَهُ وَ سَائِرُ عِبَادِ اللَّهِ الْمُؤْمِنِينَ شُهُودُهُ عَلَيْهِ أَوْ لَهُ وَ حَفَظَتُهُ الْكَاتِبُونَ أَعْمَالَهُ شُهُودٌ لَهُ أَوْ عَلَيْهِ فَكَمْ يَكُونُ يَوْمَ الْقِيَامَةِ مِنْ سَعِيدٍ بِشَهَادَتِهَا لَهُ وَ كَمْ يَكُونُوا يَوْمَ الْقِيَامَةِ مِنْ شَقِيٍّ بِشَهَادَتِهَا عَلَيْهِ إِنَّ اللَّهَ عَزَّ وَ جَلَّ يَبْعَثُ يَوْمَ الْقِيَامَةِ عِبَادَهُ أَجْمَعِينَ وَ إِمَاءَهُ فَيَجْمَعُهُمْ فِي صَعِيدٍ وَاحِدٍ يَنْفُذُهُمُ الْبَصَرُ </w:t>
      </w:r>
      <w:r>
        <w:rPr>
          <w:rStyle w:val="FootnoteAnchor"/>
          <w:rtl w:val="true"/>
        </w:rPr>
        <w:footnoteReference w:id="1179"/>
      </w:r>
      <w:r>
        <w:rPr>
          <w:rFonts w:ascii="Amiri" w:hAnsi="Amiri" w:eastAsia="Amiri" w:cs="Amiri"/>
          <w:color w:val="111111"/>
          <w:sz w:val="28"/>
          <w:sz w:val="28"/>
          <w:szCs w:val="28"/>
          <w:rtl w:val="true"/>
          <w:lang w:bidi="ar-SA"/>
        </w:rPr>
        <w:t>وَ يُسْمِعُهُمُ الدَّاعِي وَ يُحْشَرُ اللَّيَالِي وَ الْأَيَّامُ وَ يُسْتَشْهَدُ الْبِقَاعُ وَ الشُّهُورُ عَلَي أَعْمَالِ الْعِبَادِ فَمَنْ عَمِلَ صَالِحاً شَهِدَتْ لَهُ جَوَارِحُهُ وَ بِقَاعُهُ وَ شُهُورُهُ وَ أَعْوَامُهُ وَ سَاعَاتُهُ وَ أَيَّامُهُ وَ لَيَالِي الْجَمْعِ وَ سَاعَاتُهَا وَ أَيَّامُهَا فَيَسْعَدُ بِذَلِكَ سَعَادَةَ الْأَبَدِ وَ مَنْ عَمِلَ سُوءاً شَهِدَتْ عَلَيْهِ جَوَارِحُهُ وَ بِقَاعُهُ وَ شُهُورُهُ وَ</w:t>
      </w:r>
    </w:p>
    <w:p>
      <w:pPr>
        <w:pStyle w:val="BookText"/>
        <w:rPr/>
      </w:pPr>
      <w:r>
        <w:rPr>
          <w:rFonts w:ascii="IRNazanin" w:hAnsi="IRNazanin" w:eastAsia="IRNazanin"/>
          <w:color w:val="111111"/>
          <w:sz w:val="28"/>
          <w:sz w:val="28"/>
          <w:szCs w:val="28"/>
          <w:rtl w:val="true"/>
          <w:lang w:bidi="fa-IR"/>
        </w:rPr>
        <w:t>همان ساعت مرتکب شده؛ پس به همین خاطر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 کوچک و بزرگی را فرونگذاشته مگر اینکه آن را به شمار آورده است</w:t>
      </w:r>
      <w:r>
        <w:rPr>
          <w:rFonts w:eastAsia="IRNazanin" w:cs="IRNazanin"/>
          <w:color w:val="111111"/>
          <w:sz w:val="28"/>
          <w:szCs w:val="28"/>
          <w:rtl w:val="true"/>
          <w:lang w:bidi="fa-IR"/>
        </w:rPr>
        <w:t>.</w:t>
      </w:r>
      <w:r>
        <w:rPr>
          <w:rStyle w:val="FootnoteAnchor"/>
          <w:rtl w:val="true"/>
        </w:rPr>
        <w:footnoteReference w:id="1180"/>
      </w:r>
    </w:p>
    <w:p>
      <w:pPr>
        <w:pStyle w:val="Heading5"/>
        <w:numPr>
          <w:ilvl w:val="4"/>
          <w:numId w:val="1"/>
        </w:numPr>
        <w:rPr/>
      </w:pPr>
      <w:bookmarkStart w:id="3343" w:name="__RefHeading___Toc1228682_3264237689"/>
      <w:bookmarkStart w:id="3344" w:name="_Toc1575"/>
      <w:bookmarkEnd w:id="3343"/>
      <w:r>
        <w:rPr>
          <w:rtl w:val="true"/>
        </w:rPr>
        <w:t xml:space="preserve">روایت </w:t>
      </w:r>
      <w:r>
        <w:rPr/>
        <w:t>10</w:t>
      </w:r>
      <w:r>
        <w:rPr>
          <w:rtl w:val="true"/>
        </w:rPr>
        <w:t>.</w:t>
      </w:r>
      <w:bookmarkEnd w:id="334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شود، نامه عمل انسان به او داده می شود، 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نامه عملش هست ررا می 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یادآور می شود؛ پس لحظه و کلمه و تکان پا و کاری نیست که انجام داده مگر این که به یادش می آید؛ گویی این کار را همان ساعت انجام داده؛ به همین خاطر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وَیْلَتَنا ما لِهذَا الْکِتابِ لا یُغادِرُ صَغیرَةً وَ لا کَبیرَةً إِلاَّ أَحْصاها وَ وَجَدُوا ما عَمِلُوا حاضِراً وَ لا یَظْلِمُ رَبُّکَ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 کوچک و بزرگی را فرونگذاشته مگر اینکه آن را به شمار آورده است</w:t>
      </w:r>
      <w:r>
        <w:rPr>
          <w:rFonts w:eastAsia="IRNazanin" w:cs="IRNazanin"/>
          <w:color w:val="111111"/>
          <w:sz w:val="28"/>
          <w:szCs w:val="28"/>
          <w:rtl w:val="true"/>
          <w:lang w:bidi="fa-IR"/>
        </w:rPr>
        <w:t>.</w:t>
      </w:r>
      <w:r>
        <w:rPr>
          <w:rStyle w:val="FootnoteAnchor"/>
          <w:rtl w:val="true"/>
        </w:rPr>
        <w:footnoteReference w:id="1181"/>
      </w:r>
    </w:p>
    <w:p>
      <w:pPr>
        <w:pStyle w:val="Heading5"/>
        <w:numPr>
          <w:ilvl w:val="4"/>
          <w:numId w:val="1"/>
        </w:numPr>
        <w:rPr/>
      </w:pPr>
      <w:bookmarkStart w:id="3345" w:name="__RefHeading___Toc1228684_3264237689"/>
      <w:bookmarkStart w:id="3346" w:name="_Toc1576"/>
      <w:bookmarkEnd w:id="3345"/>
      <w:r>
        <w:rPr>
          <w:rtl w:val="true"/>
        </w:rPr>
        <w:t xml:space="preserve">روایت </w:t>
      </w:r>
      <w:r>
        <w:rPr/>
        <w:t>11</w:t>
      </w:r>
      <w:r>
        <w:rPr>
          <w:rtl w:val="true"/>
        </w:rPr>
        <w:t>.</w:t>
      </w:r>
      <w:bookmarkEnd w:id="3346"/>
    </w:p>
    <w:p>
      <w:p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همان طور که شما را امر کرده که نسبت به جانها و ادیان و اموالتان با کمک گواه گرفتن شهود عادل بر خود، احتیاط کنید، به همین ترتیب بر بندگان خود و بر شما نیز در این که شما نیز گواهی بر آنان بگیرید، احتیاط نموده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تعالی بر هر بنده ای رقیبانی از تمام خلقش دارد و تعقیب کنندگانی از پیش و پس دارد که او را از امر خدا حفظ می کنند و آنچه انجام می دهد از اعمال و اقوال و الفاظ و نظرهایش را بر او حفظ می کنند و اماکنی که مشتمل بر گواهان پروردگار اوست به نفع او یا به ضرر او، و شبها و روزها و ماهها گواهانی به نفع یا به ضرر او هستند و سایر بندگان مؤمن، گواهان به ضرر یا به نفع او هستند و فرشتگان حفظه ای که اعمال او را می نویسند، گواهی به نفع او یا به ضرر او هستند؛ پس چه بسیار است روز قیامت، سعادتمندی که به شهادت گواهان به نفعش سعادتمند می شود و روز قیامت، چه بسیار است شقاوتمندی که به شهادت گواهان به ضررش شقاوتمند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روز قیامت تمامی بندگان و کنیزانش را جمع می کند و آنان را در زمین واحدی گرد می آورد؛ دیدگانشان را نافذ می کند و سخن داعی را به آنان می شنواند و شبها و روزها محشور می شوند و بقعه ها و ماهها بر اعمال بندگان به گواهی گرفته می شوند؛ پس کسی که عمل صالحی انجام دهد، اعضا و جوارح و بقعه ها و ماهها و سالها و ساعات و ایام و شبهای هفته و ساعات و ایام آن به نفع او گواهی می دهند؛ پس با این گواهی به سعادت ابدی می رسد و کسی که کار بدی کند، جوارح و بقاع و ماهها </w:t>
      </w:r>
    </w:p>
    <w:p>
      <w:pPr>
        <w:pStyle w:val="BookText"/>
        <w:rPr/>
      </w:pPr>
      <w:r>
        <w:rPr>
          <w:rFonts w:ascii="Amiri" w:hAnsi="Amiri" w:eastAsia="Amiri" w:cs="Amiri"/>
          <w:color w:val="111111"/>
          <w:sz w:val="28"/>
          <w:sz w:val="28"/>
          <w:szCs w:val="28"/>
          <w:rtl w:val="true"/>
          <w:lang w:bidi="ar-SA"/>
        </w:rPr>
        <w:t xml:space="preserve">أَعْوَامُهُ وَ سَاعَاتُهُ وَ لَيَالِي الْجَمْعِ وَ سَاعَاتُهَا وَ أَيَّامُهَا فَيَشْقَي بِذَلِكَ شَقَاءَ الْأَبَدِ فَاعْمَلُوا لِيَوْمِ الْقِيَامَةِ وَ أَعِدُّوا الزَّادَ لِيَوْمِ الْجَمْعِ يَوْمَ التَّنادِ وَ تَجَنَّبُوا الْمَعَاصِيَ فَبِتَقْوَي اللَّهِ يُرْجَي الْخَلَاصُ فَإِنَّ مَنْ عَرَفَ حُرْمَةَ رَجَبٍ وَ شَعْبَانَ وَ وَصَلَهُمَا بِشَهْرِ رَمَضَانَ شَهْرِ اللَّهِ الْأَعْظَمِ شَهِدَتْ لَهُ هَذِهِ الشُّهُورُ يَوْمَ الْقِيَامَةِ وَ كَانَ رَجَبٌ وَ شَعْبَانُ وَ شَهْرُ رَمَضَانَ شُهُودُهُ بِتَعْظِيمِهِ لَهَا وَ يُنَادِي مُنَادٍ يَا رَجَبُ وَ يَا شَعْبَانُ وَ يَا شَهْرَ رَمَضَانَ كَيْفَ عَمَلُ هَذَا الْعَبْدِ فِيكُمْ وَ كَيْفَ كَانَتْ طَاعَتُهُ لِلَّهِ عَزَّ وَ جَلَّ فَيَقُولُ رَجَبٌ وَ شَعْبَانُ وَ شَهْرُ رَمَضَانَ يَا رَبَّنَا مَا تَزَوَّدَ مِنَّا إِلَّا اسْتِعَانَةً عَلَي طَاعَتِكَ وَ اسْتِمْدَاداً لِمَوَادِّ فَضْلِكَ وَ لَقَدْ تَعَرَّضَ بِجُهْدِهِ لِرِضَاكَ وَ طَلَبَ بِطَاقَتِهِ مَحَبَّتَكَ فَقَالَ لِلْمَلَائِكَةِ الْمُوَكَّلِينَ بِهَذِهِ الشُّهُورِ مَا ذَا تَقُولُونَ فِي هَذِهِ الشَّهَادَةِ لِهَذَا الْعَبْدِ فَيَقُولُونَ يَا رَبَّنَا صَدَقَ رَجَبٌ وَ شَعْبَانُ وَ شَهْرُ رَمَضَانَ مَا عَرَفْنَاهُ إِلَّا مُتَلَقِّياً فِي طَاعَتِكَ مُجْتَهِداً فِي طَلَبِ رِضَاكَ صَائِراً فِيهِ إِلَي الْبِرِّ وَ الْإِحْسَانِ </w:t>
      </w:r>
      <w:r>
        <w:rPr>
          <w:rStyle w:val="FootnoteAnchor"/>
          <w:rtl w:val="true"/>
        </w:rPr>
        <w:footnoteReference w:id="1182"/>
      </w:r>
      <w:r>
        <w:rPr>
          <w:rFonts w:ascii="Amiri" w:hAnsi="Amiri" w:eastAsia="Amiri" w:cs="Amiri"/>
          <w:color w:val="111111"/>
          <w:sz w:val="28"/>
          <w:sz w:val="28"/>
          <w:szCs w:val="28"/>
          <w:rtl w:val="true"/>
          <w:lang w:bidi="ar-SA"/>
        </w:rPr>
        <w:t xml:space="preserve">وَ لَقَدْ كَانَ بِوُصُولِهِ إِلَي هَذِهِ الشُّهُورِ فَرِحاً مُبْتَهِجاً أَمَّلَ فِيهَا رَحْمَتَكَ وَ رَجَا فِيهَا عَفْوَكَ وَ مَغْفِرَتَكَ وَ كَانَ مِمَّا مَنَعْتَهُ فِيهَا مُمْتَنِعاً وَ إِلَي مَا نَدَبْتَهُ إِلَيْهِ </w:t>
      </w:r>
      <w:r>
        <w:rPr>
          <w:rStyle w:val="FootnoteAnchor"/>
          <w:rtl w:val="true"/>
        </w:rPr>
        <w:footnoteReference w:id="1183"/>
      </w:r>
      <w:r>
        <w:rPr>
          <w:rFonts w:ascii="Amiri" w:hAnsi="Amiri" w:eastAsia="Amiri" w:cs="Amiri"/>
          <w:color w:val="111111"/>
          <w:sz w:val="28"/>
          <w:sz w:val="28"/>
          <w:szCs w:val="28"/>
          <w:rtl w:val="true"/>
          <w:lang w:bidi="ar-SA"/>
        </w:rPr>
        <w:t xml:space="preserve">فِيهَا مُسْرِعاً لَقَدْ صَامَ بِبَطْنِهِ وَ فَرْجِهِ وَ سَمْعِهِ وَ بَصَرِهِ وَ سَائِرِ جَوَارِحِهِ وَ لَقَدْ ظَمِئَ فِي نَهَارِهَا وَ نَصَبَ فِي لَيْلِهَا وَ كَثُرَتْ نَفَقَاتُهُ فِيهَا عَلَي الْفُقَرَاءِ وَ الْمَسَاكِينِ وَ عَظُمَتْ أَيَادِيهِ وَ إِحْسَانُهُ إِلَي عِبَادِكَ صَحِبَهَا أَكْرَمَ صُحْبَةٍ وَ وَدَّعَهَا أَحْسَنَ تَوْدِيعٍ أَقَامَ بَعْدَ انْسِلَاخِهَا عَنْهُ عَلَي طَاعَتِكَ وَ لَمْ يَهْتِكْ عِنْدَ إِدْبَارِهَا سُتُورَ حُرُمَاتِكَ فَنِعْمَ الْعَبْدُ هَذَا فَعِنْدَ ذَلِكَ يَأْمُرُ اللَّهُ تَعَالَي بِهَذَا الْعَبْدِ إِلَي الْجَنَّةِ فَتَلَقَّاهُ مَلَائِكَةُ اللَّهِ بِالْحِبَاءِ </w:t>
      </w:r>
      <w:r>
        <w:rPr>
          <w:rStyle w:val="FootnoteAnchor"/>
          <w:rtl w:val="true"/>
        </w:rPr>
        <w:footnoteReference w:id="1184"/>
      </w:r>
      <w:r>
        <w:rPr>
          <w:rFonts w:ascii="Amiri" w:hAnsi="Amiri" w:eastAsia="Amiri" w:cs="Amiri"/>
          <w:color w:val="111111"/>
          <w:sz w:val="28"/>
          <w:sz w:val="28"/>
          <w:szCs w:val="28"/>
          <w:rtl w:val="true"/>
          <w:lang w:bidi="ar-SA"/>
        </w:rPr>
        <w:t>وَ الْكَرَامَاتِ وَ يَحْمِلُونَهُ عَلَي نُجُبِ النُّورِ وَ خُيُولِ الْبَرْقِ وَ يَصِيرُ إِلَي نَعِيمٍ لَا يَنْفَدُ وَ دَارٍ لَا تَبِيدُ لَا يَخْرُجُ سُكَّانُهَا وَ لَا يَهْرَمُ شُبَّانُهَا وَ لَا يَشِيبُ وِلْدَانُهَا وَ لَا يَنْفَدُ سُرُورُهَا وَ حُبُورُهَا وَ لَا يَبْلَي جَدِيدُهَا وَ لَا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سالها و ساعات و شبهای هفته و ساعات و ایام آن علیه او گواهی می دهند؛ پس با این گواهی به شقاوت ابدی می رسد؛ پس برای روز قیامت کار کنید و برای روز اجتماع و یکدیگر را صدا زدن زاد مهیا کنید و با تقوای الهی از معاصی دور شوید که با تقوای الهی امید خلاصی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حرمت رجب و شعبان را بداند و این دو ماه را به ماه رمضان ماه بزرگ خدا متصل کند، این ماهها در روز قیامت به نفع او گواهی می دهند و ماه رجب و شهبان و ماه رمضان گواهان او هستند که این ماهها را بزرگ می داشت و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شعبان و ای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این بنده در شما چگونه بود و طاعت او برای خدای عزوجل چگونه بود؟ پس رجب و شهبان و ماه رمضان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توشه ای جز استعانت بر طاعت تو و استمداد برای فضل ممدود و بلند تو نگرفت و با تلاشش در معرض رضای تو قرار گرفت و با توانش در طلب محبت تو بود؛ پس به ملائکه موکل بر این ماهها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گواهی به نفع این بنده چه می گویید؟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شهبان و ماه رمضان راست می گویند؛ ما او را نشناختیم مگر در پی دریافت طاعت تو و تلاش در طلب ررضایت تو و در آن بازگشت به سمت نیکی و احسان داشت و با رسیدن به این ماهها شادمان و مبتهج می شد؛ امید به رحمت تو در این ماهها داشت و امید به عفو و مغفرت تو داشت و از آنچه او را باز می داشتی می ایستاد و به سوی آنچه فرا می خوندیش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شکم و فرج و گوش و دیده و سایر جوارحش روزه دار بود و در روز آن تشنه و در شب آن خسته می شد و انفاقش در آن بر فقرا و مساکین زیاد بود و بخشش و احسانش به بندگانت بلند بود؛ با این ماهها بهترین مصاحبت را داشت و با آن بهترین وداع را نمود؛ بعد از بیرون رفتن این ماهها به طاعت تو می ایستاد و هنگام رفتن آن پرده های حرامهای تو را نمی درید؛ پس این چه خوب بنده ایست؛ در این هنگام خدای متعال امر می کند این بنده به بهشت برود و ملائکه خدا با هدیه ها و کرامات با او روبرو می شوند و او را سوار بر شتران نجیب نور و اسبان برق می برند و به نعمتهای تمام نشدنی و خانه فانی نشدنی که سکان آن خارج نمی شوند و جوانانش پیر نمی شوند و فرزندانش پا به سن نمی نهند و سرور و شادی آن تمام نمی شود و جدید آن نمی پوسد </w:t>
      </w:r>
      <w:bookmarkStart w:id="3347" w:name="pg13885_196570"/>
    </w:p>
    <w:p>
      <w:pPr>
        <w:pStyle w:val="BookText"/>
        <w:rPr/>
      </w:pPr>
      <w:bookmarkEnd w:id="3347"/>
      <w:r>
        <w:rPr>
          <w:rFonts w:ascii="Amiri" w:hAnsi="Amiri" w:eastAsia="Amiri" w:cs="Amiri"/>
          <w:color w:val="111111"/>
          <w:sz w:val="28"/>
          <w:sz w:val="28"/>
          <w:szCs w:val="28"/>
          <w:rtl w:val="true"/>
          <w:lang w:bidi="ar-SA"/>
        </w:rPr>
        <w:t xml:space="preserve">يَتَحَوَّلُ إِلَي الْغُمُومِ سُرُورُهَا وَ لَا يَمَسُّهُمْ فِيهَا نَصَبٌ وَ لَا يَمَسُّهُمْ فِيهَا لُغُوبٌ قَدْ أَمِنُوا الْعَذَابَ وَ كُفُّوا سُوءَ الْحِسَابِ وَ كَرُمَ مُنْقَلَبُهُمْ وَ مَثْوَاهُمْ </w:t>
      </w:r>
      <w:r>
        <w:rPr>
          <w:rStyle w:val="FootnoteAnchor"/>
          <w:rtl w:val="true"/>
        </w:rPr>
        <w:footnoteReference w:id="1185"/>
      </w:r>
      <w:r>
        <w:rPr>
          <w:rFonts w:ascii="Amiri" w:hAnsi="Amiri" w:eastAsia="Amiri" w:cs="Amiri"/>
          <w:color w:val="111111"/>
          <w:sz w:val="28"/>
          <w:sz w:val="28"/>
          <w:szCs w:val="28"/>
          <w:rtl w:val="true"/>
          <w:lang w:bidi="ar-SA"/>
        </w:rPr>
        <w:t xml:space="preserve">وَ سَاقَ الْحَدِيثَ إِلَي أَنْ قَالَ مَا مِنِ امْرَأَتَيْنِ احْتَرَزَتَا فِي الشَّهَادَةِ فَذَكَّرَتْ إِحْدَاهُمَا الْأُخْرَي </w:t>
      </w:r>
      <w:r>
        <w:rPr>
          <w:rStyle w:val="FootnoteAnchor"/>
          <w:rtl w:val="true"/>
        </w:rPr>
        <w:footnoteReference w:id="1186"/>
      </w:r>
      <w:r>
        <w:rPr>
          <w:rFonts w:ascii="Amiri" w:hAnsi="Amiri" w:eastAsia="Amiri" w:cs="Amiri"/>
          <w:color w:val="111111"/>
          <w:sz w:val="28"/>
          <w:sz w:val="28"/>
          <w:szCs w:val="28"/>
          <w:rtl w:val="true"/>
          <w:lang w:bidi="ar-SA"/>
        </w:rPr>
        <w:t xml:space="preserve">حَتَّي تُقِيمَا الْحَقَّ وَ تَتَّقِيَا الْبَاطِلَ إِلَّا وَ إِذَا بَعَثَهُمَا اللَّهُ يَوْمَ الْقِيَامَةِ عَظُمَ ثَوَابُهُمَا وَ لَا يَزَالُ يُصَبُّ عَلَيْهِمَا النَّعِيمُ وَ يُذَكِّرُهُمَا الْمَلَائِكَةُ مَا كَانَ مِنْ طَاعَتِهِمَا فِي الدُّنْيَا وَ مَا كَانَتَا فِيهِ مِنْ أَنْوَاعِ الْهُمُومِ فِيهَا وَ مَا أَزَالَهُ اللَّهُ عَنْهُمَا حَتَّي خَلَّدَهُمَا فِي الْجِنَانِ وَ إِنَّ فِيهِنَّ لَمَنْ تُبْعَثُ يَوْمَ الْقِيَامَةِ فَيُؤْتَي بِهَا قَبْلَ أَنْ تُعْطَي كِتَابُهَا فَتَرَي السَّيِّئَاتِ بِهَا مُحِيطَةً وَ تَرَي حَسَنَاتِهَا قَلِيلَةً فَيُقَالُ لَهَا يَا أَمَةَ اللَّهِ هَذِهِ سَيِّئَاتُكِ فَأَيْنَ حَسَنَاتُكِ فَتَقُولُ لَا أَذْكُرُ حَسَنَاتِي فَيَقُولُ اللَّهُ لِحَفَظَتِهَا يَا مَلَائِكَتِي تَذَاكَرُوا حَسَنَاتِهَا وَ ذَكِّرُوا خَيْرَاتِهَا فَيَتَذَاكَرُونَ حَسَنَاتِهَا يَقُولُ الْمَلَكُ الَّذِي عَلَي الْيَمِينِ لِلْمَلَكِ الَّذِي عَلَي الشِّمَالِ أَ مَا تَذْكُرُ مِنْ حَسَنَاتِهَا كَذَا وَ كَذَا فَيَقُولُ بَلَي وَ لَكِنِّي أَذْكُرُ مِنْ سَيِّئَاتِهَا كَذَا وَ كَذَا فَيُعَدِّدُ وَ يَقُولُ الْمَلَكُ الَّذِي عَلَي الْيَمِينِ لَهُ أَ فَمَا تَذْكُرُ تَوْبَتَهَا مِنْهَا قَالَ لَا أَذْكُرُ قَالَ أَ مَا تَذْكُرُ أَنَّهَا وَ صَاحِبَتَهَا تَذَكَّرَتَا الشَّهَادَةَ الَّتِي كَانَتْ عِنْدَهُمَا حَتَّي أَيْقَنَتَا وَ شَهِدَتَاهَا وَ لَمْ تَأْخُذْهُمَا فِي اللَّهِ لَوْمَةُ لَائِمٍ فَيَقُولُ بَلَي فَيَقُولُ الْمَلَكُ الَّذِي عَلَي الْيَمِينِ لِلَّذِي عَلَي الشِّمَالِ أَ مَا تِلْكَ الشَّهَادَةُ مِنْهُمَا تَوْبَةً مَاحِيَةً لِسَالِفِ ذُنُوبِهِمَا ثُمَّ تُعْطَيَانِ كِتَابَهُمَا بِأَيْمَانِهِمَا فَتُوجَدُ حَسَنَاتُهُمَا كُلُّهَا مَكْتُوبَةٌ وَ سَيِّئَاتُهُمَا كُلُّهَا ثُمَّ تَجِدَانِ فِي آخِرِهِمَا يَا أَمَتِي </w:t>
      </w:r>
      <w:r>
        <w:rPr>
          <w:rStyle w:val="FootnoteAnchor"/>
          <w:rtl w:val="true"/>
        </w:rPr>
        <w:footnoteReference w:id="1187"/>
      </w:r>
      <w:r>
        <w:rPr>
          <w:rFonts w:ascii="Amiri" w:hAnsi="Amiri" w:eastAsia="Amiri" w:cs="Amiri"/>
          <w:color w:val="111111"/>
          <w:sz w:val="28"/>
          <w:sz w:val="28"/>
          <w:szCs w:val="28"/>
          <w:rtl w:val="true"/>
          <w:lang w:bidi="ar-SA"/>
        </w:rPr>
        <w:t xml:space="preserve">أَقَمْتَ الشَّهَادَةَ بِالْحَقِّ لِلضُّعَفَاءِ عَلَي الْمُبْطِلِينَ وَ لَمْ تَأْخُذْكِ فِيهَا لَوْمَةُ اللَّائِمِينَ </w:t>
      </w:r>
      <w:r>
        <w:rPr>
          <w:rStyle w:val="FootnoteAnchor"/>
          <w:rtl w:val="true"/>
        </w:rPr>
        <w:footnoteReference w:id="1188"/>
      </w:r>
      <w:r>
        <w:rPr>
          <w:rFonts w:ascii="Amiri" w:hAnsi="Amiri" w:eastAsia="Amiri" w:cs="Amiri"/>
          <w:color w:val="111111"/>
          <w:sz w:val="28"/>
          <w:sz w:val="28"/>
          <w:szCs w:val="28"/>
          <w:rtl w:val="true"/>
          <w:lang w:bidi="ar-SA"/>
        </w:rPr>
        <w:t>فَصَيَّرْتُ لَكِ ذَلِكِ كَفَّارَةً لِذُنُوبِكِ الْمَاضِيَةِ وَ مَحَواً لِخَطِيئَاتِكِ السَّالِفَةِ</w:t>
      </w:r>
      <w:r>
        <w:rPr>
          <w:rFonts w:eastAsia="Amiri" w:cs="Amiri" w:ascii="Amiri" w:hAnsi="Amiri"/>
          <w:color w:val="111111"/>
          <w:sz w:val="28"/>
          <w:szCs w:val="28"/>
          <w:rtl w:val="true"/>
          <w:lang w:bidi="ar-SA"/>
        </w:rPr>
        <w:t>.</w:t>
      </w:r>
    </w:p>
    <w:p>
      <w:pPr>
        <w:pStyle w:val="Heading5"/>
        <w:numPr>
          <w:ilvl w:val="4"/>
          <w:numId w:val="1"/>
        </w:numPr>
        <w:rPr/>
      </w:pPr>
      <w:bookmarkStart w:id="3348" w:name="__RefHeading___Toc1228686_3264237689"/>
      <w:bookmarkStart w:id="3349" w:name="_Toc1577"/>
      <w:bookmarkEnd w:id="3348"/>
      <w:r>
        <w:rPr>
          <w:rtl w:val="true"/>
        </w:rPr>
        <w:t>«</w:t>
      </w:r>
      <w:r>
        <w:rPr/>
        <w:t>12</w:t>
      </w:r>
      <w:r>
        <w:rPr>
          <w:rtl w:val="true"/>
        </w:rPr>
        <w:t>»</w:t>
      </w:r>
      <w:bookmarkEnd w:id="3349"/>
    </w:p>
    <w:p>
      <w:pPr>
        <w:pStyle w:val="BookText"/>
        <w:rPr/>
      </w:pPr>
      <w:r>
        <w:rPr>
          <w:rFonts w:ascii="Amiri" w:hAnsi="Amiri" w:eastAsia="Amiri" w:cs="Amiri"/>
          <w:color w:val="111111"/>
          <w:sz w:val="28"/>
          <w:sz w:val="28"/>
          <w:szCs w:val="28"/>
          <w:rtl w:val="true"/>
          <w:lang w:bidi="ar-SA"/>
        </w:rPr>
        <w:t>كا، الكافي مُحَمَّدُ بْنُ يَحْيَي عَنِ ابْنِ عِيسَي عَنِ ابْنِ مَحْبُوبٍ عَنْ مُعَاوِيَةَ بْنِ وَهْبٍ قَالَ سَمِعْتُ أَبَا عَبْدِ اللَّهِ عليه السلام يَقُولُ إِذَا تَابَ الْعَبْدُ تَوْبَةً نَصُوحاً أَحَبَّهُ اللَّهُ فَسَتَرَ عَلَيْهِ</w:t>
      </w:r>
    </w:p>
    <w:p>
      <w:pPr>
        <w:pStyle w:val="BookText"/>
        <w:rPr/>
      </w:pPr>
      <w:r>
        <w:rPr>
          <w:rFonts w:ascii="IRNazanin" w:hAnsi="IRNazanin" w:eastAsia="IRNazanin"/>
          <w:color w:val="111111"/>
          <w:sz w:val="28"/>
          <w:sz w:val="28"/>
          <w:szCs w:val="28"/>
          <w:rtl w:val="true"/>
          <w:lang w:bidi="fa-IR"/>
        </w:rPr>
        <w:t>و سرور آن به غم مبدل نمی شود و رنج در آن به آنان نمی رسد و خستگی در آن به ایشان نمی رسد، وارد می شوند؛ از عذاب ایمنی دارند و از حسابرسی بد بازداشته می شوند و محل بازگشت و جایگاهشان کریم بزرگ استو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 زنی نیستند که برای شهادت نگه داشته شوند و یکی به دیگری متذکر شود، تا حق را به پا دارند و از باطل بپرهیزند، مگر این که وقتی خدا روز قیامت آن دو زن را برانگیخت، ثوابشان بزرگ می شود و پیوسته نعمت بر آنان فرو می ریزد و ملائکه متذکر طاعات آنان در دنیا و اندوههایشان در آن و آنچه خدا از آنان ازاله نمود می شوند، تا خدا آنان را در بهشت جاودان می سازد و در میان زنان کسانی هستند که روز قیامت برانگیخته می شوند و آورده می شوند قبل از آنکخ نامه عملشان به آنان داده شود، پس سیّئات را می بیند که نامه عملش را فراگرفته و حسناتش را کم می بیند؛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سیّئات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تو کجاست؟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حسناتم را به خاطر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حفظه اش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او را به یادش بیاورید و خیراتش را متذکرش شوید؛ پس حسناتش را به یادش می آورند؛ پس فرشته ای که در سمت راست است به فرشته ای که در سمت چپ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حسنات او فلان و فلان کار او را به خاطر نمی آوری؟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من فلان و فلان گناهش را نیز به یاد می آورم و گناهانش را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سمت راست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او از گناهانش را به خاطر نمی آوری؟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یاد نمی آورم؛ فرشته سمت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نمی آوری که او و همراهش شهادتی که نزد آنان بود را دادند تا این که یقین کردند و گواهی را دادند و سرزنش سرزنش کننده ای در راه خدا در آنان تأثیر نکرد؟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سمت راست به فرشته سمت چپ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شهادت توبه محو کننده گناهانشان نیست؟ سپس نامه عملشان به دست راستشان داده می شود و می بینند تمام حسنات و سیّئاتشان مکتوب است؛ سپس در آخر نامه می بینند که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حق را به نفع ضعفا و علیه اهل باطل دادی و سرزنش سرزنش کنندگان تو را در این امر متأثر نساخت؛ پس این شهادت ررا کفاره تمام گناهان گذشته و موجب محو تمام خطاهای سابقت قرار دادم</w:t>
      </w:r>
      <w:r>
        <w:rPr>
          <w:rFonts w:eastAsia="IRNazanin" w:cs="IRNazanin"/>
          <w:color w:val="111111"/>
          <w:sz w:val="28"/>
          <w:szCs w:val="28"/>
          <w:rtl w:val="true"/>
          <w:lang w:bidi="fa-IR"/>
        </w:rPr>
        <w:t>.</w:t>
      </w:r>
      <w:r>
        <w:rPr>
          <w:rStyle w:val="FootnoteAnchor"/>
          <w:rtl w:val="true"/>
        </w:rPr>
        <w:footnoteReference w:id="1189"/>
      </w:r>
    </w:p>
    <w:p>
      <w:pPr>
        <w:pStyle w:val="Heading5"/>
        <w:numPr>
          <w:ilvl w:val="4"/>
          <w:numId w:val="1"/>
        </w:numPr>
        <w:rPr/>
      </w:pPr>
      <w:bookmarkStart w:id="3350" w:name="__RefHeading___Toc1228688_3264237689"/>
      <w:bookmarkStart w:id="3351" w:name="_Toc1578"/>
      <w:bookmarkEnd w:id="3350"/>
      <w:r>
        <w:rPr>
          <w:rtl w:val="true"/>
        </w:rPr>
        <w:t xml:space="preserve">روایت </w:t>
      </w:r>
      <w:r>
        <w:rPr/>
        <w:t>12</w:t>
      </w:r>
      <w:r>
        <w:rPr>
          <w:rtl w:val="true"/>
        </w:rPr>
        <w:t>.</w:t>
      </w:r>
      <w:bookmarkEnd w:id="335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توبه نصوح کند، خدا او را دوست دارد و در دنیا و آخرت </w:t>
      </w:r>
      <w:bookmarkStart w:id="3352" w:name="pg13885_196571"/>
    </w:p>
    <w:p>
      <w:pPr>
        <w:pStyle w:val="BookText"/>
        <w:rPr/>
      </w:pPr>
      <w:bookmarkEnd w:id="3352"/>
      <w:r>
        <w:rPr>
          <w:rFonts w:ascii="Amiri" w:hAnsi="Amiri" w:eastAsia="Amiri" w:cs="Amiri"/>
          <w:color w:val="111111"/>
          <w:sz w:val="28"/>
          <w:sz w:val="28"/>
          <w:szCs w:val="28"/>
          <w:rtl w:val="true"/>
          <w:lang w:bidi="ar-SA"/>
        </w:rPr>
        <w:t xml:space="preserve">فِي الدُّنْيَا وَ الْآخِرَةِ فَقُلْتُ كَيْفَ يَسْتُرُ عَلَيْهِ قَالَ يُنْسِي مَلَكَيْهِ مَا كَتَبَا عَلَيْهِ مِنَ الذُّنُوبِ وَ يُوحِي إِلَي جَوَارِحِهِ اكْتُمِي عَلَيْهِ ذُنُوبَهُ وَ يُوحِي إِلَي بِقَاعِ الْأَرْضِ اكْتُمِي عَلَيْهِ مَا كَانَ </w:t>
      </w:r>
      <w:r>
        <w:rPr>
          <w:rStyle w:val="FootnoteAnchor"/>
          <w:rtl w:val="true"/>
        </w:rPr>
        <w:footnoteReference w:id="1190"/>
      </w:r>
      <w:r>
        <w:rPr>
          <w:rFonts w:ascii="Amiri" w:hAnsi="Amiri" w:eastAsia="Amiri" w:cs="Amiri"/>
          <w:color w:val="111111"/>
          <w:sz w:val="28"/>
          <w:sz w:val="28"/>
          <w:szCs w:val="28"/>
          <w:rtl w:val="true"/>
          <w:lang w:bidi="ar-SA"/>
        </w:rPr>
        <w:t xml:space="preserve">يَعْمَلُ عَلَيْكِ مِنَ الذُّنُوبِ فَيَلْقَي اللَّهَ حِينَ يَلْقَاهُ وَ لَيْسَ شَيْ‌ءٌ يَشْهَدُ عَلَيْهِ بِشَيْ‌ءٍ مِنَ الذُّنُوبِ </w:t>
      </w:r>
      <w:r>
        <w:rPr>
          <w:rStyle w:val="FootnoteAnchor"/>
          <w:rtl w:val="true"/>
        </w:rPr>
        <w:footnoteReference w:id="1191"/>
      </w:r>
    </w:p>
    <w:p>
      <w:pPr>
        <w:pStyle w:val="Heading5"/>
        <w:numPr>
          <w:ilvl w:val="4"/>
          <w:numId w:val="1"/>
        </w:numPr>
        <w:rPr/>
      </w:pPr>
      <w:bookmarkStart w:id="3353" w:name="__RefHeading___Toc1228690_3264237689"/>
      <w:bookmarkStart w:id="3354" w:name="_Toc1579"/>
      <w:bookmarkEnd w:id="3353"/>
      <w:r>
        <w:rPr>
          <w:rtl w:val="true"/>
        </w:rPr>
        <w:t>«</w:t>
      </w:r>
      <w:r>
        <w:rPr/>
        <w:t>13</w:t>
      </w:r>
      <w:r>
        <w:rPr>
          <w:rtl w:val="true"/>
        </w:rPr>
        <w:t>»</w:t>
      </w:r>
      <w:bookmarkEnd w:id="3354"/>
    </w:p>
    <w:p>
      <w:pPr>
        <w:pStyle w:val="BookText"/>
        <w:rPr/>
      </w:pPr>
      <w:r>
        <w:rPr>
          <w:rFonts w:ascii="Amiri" w:hAnsi="Amiri" w:eastAsia="Amiri" w:cs="Amiri"/>
          <w:color w:val="111111"/>
          <w:sz w:val="28"/>
          <w:sz w:val="28"/>
          <w:szCs w:val="28"/>
          <w:rtl w:val="true"/>
          <w:lang w:bidi="ar-SA"/>
        </w:rPr>
        <w:t xml:space="preserve">تَفْسِيرُ النُّعْمَانِيِّ، فِيمَا رَوَاهُ عَنْ أَمِيرِ الْمُؤْمِنِينَ عليه السلام فِي أَنْوَاعِ آيَاتِ الْقُرْآنِ قَالَ ثُمَّ نَظَمَ تَعَالَي مَا فَرَضَ عَلَي السَّمْعِ وَ الْبَصَرِ وَ الْفَرْجِ فِي آيَةٍ وَاحِدَةٍ فَقَالَ ما كُنْتُمْ تَسْتَتِرُونَ أَنْ يَشْهَدَ عَلَيْكُمْ سَمْعُكُمْ وَ لا أَبْصارُكُمْ وَ لا جُلُودُكُمْ وَ لكِنْ ظَنَنْتُمْ أَنَّ اللَّهَ لا يَعْلَمُ كَثِيراً مِمَّا تَعْمَلُونَ يَعْنِي بِالْجُلُودِ هَاهُنَا الْفُرُوجَ وَ قَالَ تَعَالَي وَ لا تَقْفُ ما لَيْسَ لَكَ بِهِ عِلْمٌ إِنَّ السَّمْعَ وَ الْبَصَرَ وَ الْفُؤادَ كُلُّ أُولئِكَ كانَ عَنْهُ مَسْؤُلًا وَ سَاقَ الْحَدِيثَ إِلَي أَنْ قَالَ ثُمَّ أَخْبَرَ أَنَّ الرِّجْلَيْنِ مِنَ الْجَوَارِحِ الَّتِي تَشْهَدُ يَوْمَ الْقِيَامَةِ حَتَّي يُسْتَنْطَقَ </w:t>
      </w:r>
      <w:r>
        <w:rPr>
          <w:rStyle w:val="FootnoteAnchor"/>
          <w:rtl w:val="true"/>
        </w:rPr>
        <w:footnoteReference w:id="1192"/>
      </w:r>
      <w:r>
        <w:rPr>
          <w:rFonts w:ascii="Amiri" w:hAnsi="Amiri" w:eastAsia="Amiri" w:cs="Amiri"/>
          <w:color w:val="111111"/>
          <w:sz w:val="28"/>
          <w:sz w:val="28"/>
          <w:szCs w:val="28"/>
          <w:rtl w:val="true"/>
          <w:lang w:bidi="ar-SA"/>
        </w:rPr>
        <w:t>بِقَوْلِهِ سُبْحَانَهُ الْيَوْمَ نَخْتِمُ عَلي أَفْواهِهِمْ وَ تُكَلِّمُنا أَيْدِيهِمْ وَ تَشْهَدُ أَرْجُلُهُمْ بِما كانُوا يَكْسِبُونَ</w:t>
      </w:r>
      <w:r>
        <w:rPr>
          <w:rFonts w:eastAsia="Amiri" w:cs="Amiri" w:ascii="Amiri" w:hAnsi="Amiri"/>
          <w:color w:val="111111"/>
          <w:sz w:val="28"/>
          <w:szCs w:val="28"/>
          <w:rtl w:val="true"/>
          <w:lang w:bidi="ar-SA"/>
        </w:rPr>
        <w:t>.</w:t>
      </w:r>
    </w:p>
    <w:p>
      <w:pPr>
        <w:pStyle w:val="Heading5"/>
        <w:numPr>
          <w:ilvl w:val="4"/>
          <w:numId w:val="1"/>
        </w:numPr>
        <w:rPr/>
      </w:pPr>
      <w:bookmarkStart w:id="3355" w:name="__RefHeading___Toc1228692_3264237689"/>
      <w:bookmarkStart w:id="3356" w:name="_Toc1580"/>
      <w:bookmarkEnd w:id="3355"/>
      <w:r>
        <w:rPr>
          <w:rtl w:val="true"/>
        </w:rPr>
        <w:t>«</w:t>
      </w:r>
      <w:r>
        <w:rPr/>
        <w:t>14</w:t>
      </w:r>
      <w:r>
        <w:rPr>
          <w:rtl w:val="true"/>
        </w:rPr>
        <w:t>»</w:t>
      </w:r>
      <w:bookmarkEnd w:id="3356"/>
    </w:p>
    <w:p>
      <w:pPr>
        <w:pStyle w:val="BookText"/>
        <w:rPr/>
      </w:pPr>
      <w:r>
        <w:rPr>
          <w:rFonts w:ascii="Amiri" w:hAnsi="Amiri" w:eastAsia="Amiri" w:cs="Amiri"/>
          <w:color w:val="111111"/>
          <w:sz w:val="28"/>
          <w:sz w:val="28"/>
          <w:szCs w:val="28"/>
          <w:rtl w:val="true"/>
          <w:lang w:bidi="ar-SA"/>
        </w:rPr>
        <w:t>كا، الكافي عَلِيُّ بْنُ مُحَمَّدٍ عَنْ بَعْضِ أَصْحَابِهِ عَنْ آدَمَ بْنِ إِسْحَاقَ عَنْ عَبْدِ الرَّزَّاقِ بْنِ مِهْرَانَ عَنِ الْحُسَيْنِ بْنِ مَيْمُونٍ عَنْ مُحَمَّدِ بْنِ سَالِمٍ عَنْ أَبِي جَعْفَرٍ عليه السلام وَ سَاقَ الْحَدِيثَ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تَشْهَدُ الْجَوَارِحُ عَلَي مُؤْمِنٍ إِنَّمَا تَشْهَدُ عَلَي مَنْ حَقَّتْ عَلَيْهِ كَلِمَةُ الْعَذَابِ فَأَمَّا الْمُؤْمِنُ فَيُعْطَي كِتَابَهُ بِيَمِينِهِ </w:t>
      </w:r>
      <w:r>
        <w:rPr>
          <w:rStyle w:val="FootnoteAnchor"/>
          <w:rtl w:val="true"/>
        </w:rPr>
        <w:footnoteReference w:id="1193"/>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3357" w:name="__RefHeading___Toc1228694_3264237689"/>
      <w:bookmarkStart w:id="3358" w:name="_Toc1581"/>
      <w:bookmarkEnd w:id="3357"/>
      <w:r>
        <w:rPr>
          <w:rtl w:val="true"/>
        </w:rPr>
        <w:t>«</w:t>
      </w:r>
      <w:r>
        <w:rPr/>
        <w:t>15</w:t>
      </w:r>
      <w:r>
        <w:rPr>
          <w:rtl w:val="true"/>
        </w:rPr>
        <w:t>»</w:t>
      </w:r>
      <w:bookmarkEnd w:id="3358"/>
    </w:p>
    <w:p>
      <w:pPr>
        <w:pStyle w:val="BookText"/>
        <w:rPr/>
      </w:pPr>
      <w:r>
        <w:rPr>
          <w:rFonts w:ascii="Amiri" w:hAnsi="Amiri" w:eastAsia="Amiri" w:cs="Amiri"/>
          <w:color w:val="111111"/>
          <w:sz w:val="28"/>
          <w:sz w:val="28"/>
          <w:szCs w:val="28"/>
          <w:rtl w:val="true"/>
          <w:lang w:bidi="ar-SA"/>
        </w:rPr>
        <w:t xml:space="preserve">ع، علل الشرائع أَبِي عَنْ سَعْدٍ عَنِ ابْنِ أَبِي الْخَطَّابِ عَنِ الْحَكَمِ بْنِ مِسْكِينٍ عَنْ عَبْدِ اللَّهِ بْنِ عَلِيٍّ الزَّرَّادِ </w:t>
      </w:r>
      <w:r>
        <w:rPr>
          <w:rStyle w:val="FootnoteAnchor"/>
          <w:rtl w:val="true"/>
        </w:rPr>
        <w:footnoteReference w:id="11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كَهْمَسٍ </w:t>
      </w:r>
      <w:r>
        <w:rPr>
          <w:rStyle w:val="FootnoteAnchor"/>
          <w:rtl w:val="true"/>
        </w:rPr>
        <w:footnoteReference w:id="1195"/>
      </w:r>
      <w:r>
        <w:rPr>
          <w:rFonts w:ascii="Amiri" w:hAnsi="Amiri" w:eastAsia="Amiri" w:cs="Amiri"/>
          <w:color w:val="111111"/>
          <w:sz w:val="28"/>
          <w:sz w:val="28"/>
          <w:szCs w:val="28"/>
          <w:rtl w:val="true"/>
          <w:lang w:bidi="ar-SA"/>
        </w:rPr>
        <w:t>أَبَا عَبْدِ اللَّهِ عليه السلام فَقَالَ يُصَلِّي الرَّجُلُ نَوَافِلَهُ فِي مَوْضِعٍ أَوْ يُفَرِّقُهَا قَالَ لَا بَلْ هَاهُنَا وَ هَاهُنَا فَإِنَّهَا تَشْهَدُ لَهُ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او پرده پوشی کند،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پرده پوشی کند از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گناهان که دو فرشته موکّل بر او برایش نوشته‌اند از یادشان ببرد و به اعضای بدنش وحی کند که گناهان او را نهان دارند و به هر تکه‌ای از زمین وحی کند که آنچه گناه به روی کرده است نهان ساز و در هنگام ملاقات او با خدا هیچ گواهی بر گناهانش اقامه نشود</w:t>
      </w:r>
      <w:r>
        <w:rPr>
          <w:rFonts w:eastAsia="IRNazanin" w:cs="IRNazanin"/>
          <w:color w:val="111111"/>
          <w:sz w:val="28"/>
          <w:szCs w:val="28"/>
          <w:rtl w:val="true"/>
          <w:lang w:bidi="fa-IR"/>
        </w:rPr>
        <w:t>.</w:t>
      </w:r>
      <w:r>
        <w:rPr>
          <w:rStyle w:val="FootnoteAnchor"/>
          <w:rtl w:val="true"/>
        </w:rPr>
        <w:footnoteReference w:id="1196"/>
      </w:r>
    </w:p>
    <w:p>
      <w:pPr>
        <w:pStyle w:val="Heading5"/>
        <w:numPr>
          <w:ilvl w:val="4"/>
          <w:numId w:val="1"/>
        </w:numPr>
        <w:rPr/>
      </w:pPr>
      <w:bookmarkStart w:id="3359" w:name="__RefHeading___Toc1228696_3264237689"/>
      <w:bookmarkStart w:id="3360" w:name="_Toc1582"/>
      <w:bookmarkEnd w:id="3359"/>
      <w:r>
        <w:rPr>
          <w:rtl w:val="true"/>
        </w:rPr>
        <w:t xml:space="preserve">روایت </w:t>
      </w:r>
      <w:r>
        <w:rPr/>
        <w:t>13</w:t>
      </w:r>
      <w:r>
        <w:rPr>
          <w:rtl w:val="true"/>
        </w:rPr>
        <w:t>.</w:t>
      </w:r>
      <w:bookmarkEnd w:id="3360"/>
    </w:p>
    <w:p>
      <w:p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از امیرالمؤمنین علیه السلام درباره انواع آیات قرآن نقل کرده اینست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آنچه بر گوش و چشم و عورت واجب است را در یک ایه منظم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کُنْتُمْ تَسْتَتِرُونَ أَنْ یَشْهَدَ عَلَیْکُمْ سَمْعُکُمْ وَ لا أَبْصارُکُمْ وَ لا جُلُودُکُمْ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جلود در این جا فروج و عورات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 إِنَّ السَّمْعَ وَ الْبَصَرَ وَ 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این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خبر داد که دو پا از جوارحی است که روز قیامت شهادت می دهد تا به وسیله این آیه از او طلب سخن و نطق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أَفْواهِهِمْ وَ تُکَلِّمُنا أَیْدیهِمْ وَ تَشْهَدُ أَرْجُلُهُمْ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دهانشان مُهر می‌نهیم، و دستهایشان با ما سخن می‌گویند و پاهایشان کارهایی را که انجام می‌دادند شهادت می‌دهند</w:t>
      </w:r>
      <w:r>
        <w:rPr>
          <w:rFonts w:eastAsia="IRNazanin" w:cs="IRNazanin"/>
          <w:color w:val="111111"/>
          <w:sz w:val="28"/>
          <w:szCs w:val="28"/>
          <w:rtl w:val="true"/>
          <w:lang w:bidi="fa-IR"/>
        </w:rPr>
        <w:t>!}</w:t>
      </w:r>
    </w:p>
    <w:p>
      <w:pPr>
        <w:pStyle w:val="Heading5"/>
        <w:numPr>
          <w:ilvl w:val="4"/>
          <w:numId w:val="1"/>
        </w:numPr>
        <w:rPr/>
      </w:pPr>
      <w:bookmarkStart w:id="3361" w:name="__RefHeading___Toc1228698_3264237689"/>
      <w:bookmarkStart w:id="3362" w:name="_Toc1583"/>
      <w:bookmarkEnd w:id="3361"/>
      <w:r>
        <w:rPr>
          <w:rtl w:val="true"/>
        </w:rPr>
        <w:t xml:space="preserve">روایت </w:t>
      </w:r>
      <w:r>
        <w:rPr/>
        <w:t>14</w:t>
      </w:r>
      <w:r>
        <w:rPr>
          <w:rtl w:val="true"/>
        </w:rPr>
        <w:t>.</w:t>
      </w:r>
      <w:bookmarkEnd w:id="336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حضرت مطالبی بیان فرمود و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 علیه مؤمن شهادت نمی دهند، بلکه علیه کسی شهادت می دهند که حقیقت عذاب دامن گیرش شده باشد؛ اما مؤمن نامه عملش به دست راستش داده می شود تا آخر خبر</w:t>
      </w:r>
      <w:r>
        <w:rPr>
          <w:rFonts w:eastAsia="IRNazanin" w:cs="IRNazanin"/>
          <w:color w:val="111111"/>
          <w:sz w:val="28"/>
          <w:szCs w:val="28"/>
          <w:rtl w:val="true"/>
          <w:lang w:bidi="fa-IR"/>
        </w:rPr>
        <w:t>.</w:t>
      </w:r>
      <w:r>
        <w:rPr>
          <w:rStyle w:val="FootnoteAnchor"/>
          <w:rtl w:val="true"/>
        </w:rPr>
        <w:footnoteReference w:id="1197"/>
      </w:r>
    </w:p>
    <w:p>
      <w:pPr>
        <w:pStyle w:val="Heading5"/>
        <w:numPr>
          <w:ilvl w:val="4"/>
          <w:numId w:val="1"/>
        </w:numPr>
        <w:rPr/>
      </w:pPr>
      <w:bookmarkStart w:id="3363" w:name="__RefHeading___Toc1228700_3264237689"/>
      <w:bookmarkStart w:id="3364" w:name="_Toc1584"/>
      <w:bookmarkEnd w:id="3363"/>
      <w:r>
        <w:rPr>
          <w:rtl w:val="true"/>
        </w:rPr>
        <w:t xml:space="preserve">روایت </w:t>
      </w:r>
      <w:r>
        <w:rPr/>
        <w:t>15</w:t>
      </w:r>
      <w:r>
        <w:rPr>
          <w:rtl w:val="true"/>
        </w:rPr>
        <w:t>.</w:t>
      </w:r>
      <w:bookmarkEnd w:id="336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کهمس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نوافلش را در یک جا و مکان بخواند یا در چند جا و مکان متفرق؟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اینجا و آنجا زیرا زمین روز قیامت برای او گواهی می دهد</w:t>
      </w:r>
      <w:r>
        <w:rPr>
          <w:rFonts w:eastAsia="IRNazanin" w:cs="IRNazanin"/>
          <w:color w:val="111111"/>
          <w:sz w:val="28"/>
          <w:szCs w:val="28"/>
          <w:rtl w:val="true"/>
          <w:lang w:bidi="fa-IR"/>
        </w:rPr>
        <w:t>.</w:t>
      </w:r>
      <w:r>
        <w:rPr>
          <w:rStyle w:val="FootnoteAnchor"/>
          <w:rtl w:val="true"/>
        </w:rPr>
        <w:footnoteReference w:id="1198"/>
      </w:r>
      <w:bookmarkStart w:id="3365" w:name="pg13885_196572"/>
    </w:p>
    <w:p>
      <w:pPr>
        <w:pStyle w:val="Heading5"/>
        <w:numPr>
          <w:ilvl w:val="4"/>
          <w:numId w:val="1"/>
        </w:numPr>
        <w:rPr/>
      </w:pPr>
      <w:bookmarkStart w:id="3366" w:name="__RefHeading___Toc1228702_3264237689"/>
      <w:bookmarkStart w:id="3367" w:name="_Toc1585"/>
      <w:bookmarkEnd w:id="3365"/>
      <w:bookmarkEnd w:id="3366"/>
      <w:r>
        <w:rPr>
          <w:rtl w:val="true"/>
        </w:rPr>
        <w:t>«</w:t>
      </w:r>
      <w:r>
        <w:rPr/>
        <w:t>16</w:t>
      </w:r>
      <w:r>
        <w:rPr>
          <w:rtl w:val="true"/>
        </w:rPr>
        <w:t>»</w:t>
      </w:r>
      <w:bookmarkEnd w:id="3367"/>
    </w:p>
    <w:p>
      <w:pPr>
        <w:pStyle w:val="BookText"/>
        <w:rPr/>
      </w:pPr>
      <w:r>
        <w:rPr>
          <w:rFonts w:ascii="Amiri" w:hAnsi="Amiri" w:eastAsia="Amiri" w:cs="Amiri"/>
          <w:color w:val="111111"/>
          <w:sz w:val="28"/>
          <w:sz w:val="28"/>
          <w:szCs w:val="28"/>
          <w:rtl w:val="true"/>
          <w:lang w:bidi="ar-SA"/>
        </w:rPr>
        <w:t>كا، الكافي عَلِيُّ بْنُ مُحَمَّدٍ عَنْ عَلِيِّ بْنِ الْعَبَّاسِ عَنِ الْحُسَيْنِ بْنِ عَبْدِ الرَّحْمَنِ عَنْ سُفْيَانَ الْجَرِيرِيِّ عَنْ أَبِيهِ عَنْ سَعْدٍ الْخَفَّافِ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تَعَلَّمُوا الْقُرْآنَ فَإِنَّ الْقُرْآنَ يَأْتِي يَوْمَ الْقِيَامَةِ فِي أَحْسَنِ صُورَةٍ نَظَرَ إِلَيْهِ الْخَلْقُ وَ النَّاسُ صُفُوفٌ عِشْرُونَ وَ مِائَةُ أَلْفِ صَفٍّ ثَمَانُونَ أَلْفَ صَفٍّ أُمَّةُ مُحَمَّدٍ صلي الله عليه و آله وَ أَرْبَعُونَ أَلْفَ صَفٍّ مِنْ سَائِرِ الْأُمَمِ فَيَأْتِي عَلَي صَفِّ الْمُسْلِمِينَ فِي صُورَةِ رَجُلٍ فَيُسَلِّمُ فَيَنْظُرُونَ إِلَيْهِ ثُمَّ يَقُولُونَ لَا إِلَهَ إِلَّا اللَّهُ الْحَلِيمُ الْكَرِيمُ إِنَّ هَذَا الرَّجُلَ مِنَ الْمُسْلِمِينَ نَعْرِفُهُ بِنَعْتِهِ وَ صِفَتِهِ غَيْرَ أَنَّهُ كَانَ أَشَدَّ اجْتِهَاداً مِنَّا فِي الْقُرْآنِ فَمِنْ هُنَاكَ أُعْطِيَ مِنَ الْبَهَاءِ وَ الْجَمَالِ وَ النُّورِ مَا لَمْ نُعْطَهُ ثُمَّ يُجَاوِزُ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يَأْتِيَ عَلَي صَفِّ الشُّهَدَاءِ فَيَنْظُرُ إِلَيْهِ الشُّهَدَاءُ ثُمَّ يَقُولُونَ لَا إِلَهَ إِلَّا اللَّهُ الرَّبُّ الرَّحِيمُ إِنَّ هَذَا الرَّجُلَ مِنَ الشُّهَدَاءِ نَعْرِفُهُ بِسَمْتِهِ </w:t>
      </w:r>
      <w:r>
        <w:rPr>
          <w:rStyle w:val="FootnoteAnchor"/>
          <w:rtl w:val="true"/>
        </w:rPr>
        <w:footnoteReference w:id="1199"/>
      </w:r>
      <w:r>
        <w:rPr>
          <w:rFonts w:ascii="Amiri" w:hAnsi="Amiri" w:eastAsia="Amiri" w:cs="Amiri"/>
          <w:color w:val="111111"/>
          <w:sz w:val="28"/>
          <w:sz w:val="28"/>
          <w:szCs w:val="28"/>
          <w:rtl w:val="true"/>
          <w:lang w:bidi="ar-SA"/>
        </w:rPr>
        <w:t xml:space="preserve">وَ صِفَتِهِ غَيْرَ أَنَّهُ مِنْ شُهَدَاءِ الْبَحْرِ فَمِنْ هُنَاكَ أُعْطِيَ مِنَ الْبَهَاءِ وَ الْفَضْلِ مَا لَمْ نُعْطَهُ قَالَ فَيُجَاوِزُ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يَأْتِيَ عَلَي صَفِّ شُهَدَاءِ الْبَحْرِ فِي صُورَةِ شَهِيدٍ فَيَنْظُرُ إِلَيْهِ شُهَدَاءُ الْبَحْرِ فَيَكْثُرُ تَعَجُّبُهُمْ وَ يَقُولُونَ إِنَّ هَذَا مِنْ شُهَدَاءِ الْبَحْرِ نَعْرِفُهُ بِسَمْتِهِ وَ صِفَتِهِ غَيْرَ أَنَّ الْجَزِيرَةَ الَّتِي أُصِيبَ فِيهَا كَانَتْ أَعْظَمَ هَوْلًا مِنَ الْجَزِيرَةِ الَّتِي أُصِبْنَا فِيهَا فَمِنْ هُنَاكَ أُعْطِيَ مِنَ الْبَهَاءِ وَ الْجَمَالِ وَ النُّورِ مَا لَمْ نُعْطَهُ ثُمَّ يُجَاوِزُ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يَأْتِيَ صَفَّ النَّبِيِّينَ وَ الْمُرْسَلِينَ فِي صُورَةِ نَبِيٍّ مُرْسَلٍ فَيَنْظُرُ النَّبِيُّونَ وَ الْمُرْسَلُونَ إِلَيْهِ فَيَشْتَدُّ لِذَلِكَ تَعَجُّبُهُمْ وَ يَقُولُونَ لَا إِلَهَ إِلَّا اللَّهُ الْحَلِيمُ الْكَرِيمُ إِنَّ هَذَا لَنَبِيٌّ مُرْسَلٌ نَعْرِفُهُ بِصِفَتِهِ وَ سَمْتِهِ غَيْرَ أَنَّهُ أُعْطِيَ فَضْلًا كَثِيراً قَالَ فَيَجْتَمِعُونَ فَيَأْتُونَ رَسُولَ اللَّهِ صلي الله عليه و آله فَيَسْأَلُونَهُ وَ يَقُولُونَ يَا مُحَمَّدُ مَنْ هَذَا فَيَقُولُ أَ وَ مَا تَعْرِفُونَهُ فَيَقُولُونَ مَا نَعْرِفُهُ هَذَا مِمَّنْ لَمْ يَغْضَبِ اللَّهُ عَلَيْهِ فَيَقُولُ رَسُولُ اللَّهِ صلي الله عليه و آله هَذَا حُجَّةُ اللَّهِ عَلَي خَلْقِهِ فَيُسَلِّمُ ثُمَّ يُجَاوِزُ حَتَّي يَأْتِيَ صَفَّ الْمَلَائِكَةِ فِي صُورَةِ مَلَكٍ مُقَرَّبٍ فَيَنْظُرُ إِلَيْهِ الْمَلَائِكَةُ فَيَشْتَدُّ تَعَجُّبُهُمْ وَ يَكْبُرُ ذَلِكَ عَلَيْهِمْ لِمَا رَأَوْا مِنْ فَضْلِهِ وَ يَقُولُونَ تَعَالَي رَبُّنَا وَ تَقَدَّسَ إِنَّ هَذَا الْعَبْدَ مِنَ الْمَلَائِكَةِ نَعْرِفُهُ بِسَمْتِهِ وَ صِفَتِهِ غَيْرَ أَنَّهُ كَانَ أَقْرَبَ الْمَلَائِكَةِ مِنَ اللَّهِ عَزَّ وَ جَلَّ مَقَاماً مِنْ هُنَاكَ أُلْبِسَ مِنَ النُّورِ وَ الْجَمَالِ</w:t>
      </w:r>
    </w:p>
    <w:p>
      <w:pPr>
        <w:pStyle w:val="Heading5"/>
        <w:numPr>
          <w:ilvl w:val="4"/>
          <w:numId w:val="1"/>
        </w:numPr>
        <w:rPr/>
      </w:pPr>
      <w:bookmarkStart w:id="3368" w:name="__RefHeading___Toc1228704_3264237689"/>
      <w:bookmarkStart w:id="3369" w:name="_Toc1586"/>
      <w:bookmarkEnd w:id="3368"/>
      <w:r>
        <w:rPr>
          <w:rtl w:val="true"/>
        </w:rPr>
        <w:t xml:space="preserve">روایت </w:t>
      </w:r>
      <w:r>
        <w:rPr/>
        <w:t>16</w:t>
      </w:r>
      <w:r>
        <w:rPr>
          <w:rtl w:val="true"/>
        </w:rPr>
        <w:t>.</w:t>
      </w:r>
      <w:bookmarkEnd w:id="336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خفاف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قرآن را بیاموزید زیرا قرآن در بهترین صورتها که مردم دیده‌اند روز قیامت بیاید و مردم در یک صد و بیست هزار صف هستند، که هشتاد هزار آن صفها از امت محمد است، و چهل هزار صف از امتهای دیگر، پس بصورت مردی در برابر صف مسلمانان درآید و آنها بوی نظر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بردبار و کریم نیست، همانا این مردی از مسلمانان است که به سیما و صفت او را بشناسیم جز اینکه او در باره قرآن کوشاتر از ما بوده، و از این رو درخشندگی و زیبائی و روشنی بیشتری به او داده شده که به ما داده نشده، سپس از آنها بگذرد تا در برابر صف شهیدان قرار گیرد، شهداء بر او نظر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پروردگار مهربان نیست، این مرد از شهیدان است که ما او را به سیما و صفت بشناسیم جز اینکه او از شهیدان در دریا است و از اینجا به او زیبائی و برتری داده‌اند و به ما نداده‌اند؛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بگذرد تا به صورت شهیدی در برابر صف شهیدان دریا رسد؛ پس آنان به او نگاه کنند و شگفت آنها بسیار گردد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شهیدان در دریا است که ما او را به علامت و صفت بشناسیم جز اینکه آن جزیره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شهید شده هولناکتر از جزیره‌ای که ما در آن گرفتار شدیم بوده و روی این جهت است که باو درخشندگی و زیبائی و روشنی بیشتری از ما داده‌اند، پس از آنان نیز بگذرد تا به صف پیمبران و مرسلین رسد در صورت یک پیمبر مرسل، پس پیمبران و مرسلین به او نگاه کنند و تعجبشان از دیدن او بسیار گردد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بردبار کریم نیست به راستی این پیمبر مرسلی است که ما او را به نشانی و وصفش بشناسیم جز اینکه به او برتری بسیاری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گرد آیند و خدمت رسول خدا آیند و از او پرسند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کیست؟ به آنها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نمی‌شناسید؟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نشناسیم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آنهائیست که خدا بر او خشم نکرده، پس رسول خدا صلی الله علیه و آله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خدا است بر خلقش پس سلام کند و بگذرد تا بصف فرشتگان رسد به صورت فرشته‌ای، پس فرشتگان به او نظر افکنند و سخت در شگفت روند و چون برتری او را ببینند بر آنها گران آید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متعالی و مقدس است این بنده‌ایست از فرشتگان که او را بنشانی و وصفش بشناسیم جز اینکه او از نظر مقام و مرتبه نزدیکترین فرشتگان است نزد خدای عز و جل، و از این نظر نور و جمالی دارد </w:t>
      </w:r>
    </w:p>
    <w:p>
      <w:pPr>
        <w:pStyle w:val="BookText"/>
        <w:rPr/>
      </w:pPr>
      <w:r>
        <w:rPr>
          <w:rFonts w:ascii="Amiri" w:hAnsi="Amiri" w:eastAsia="Amiri" w:cs="Amiri"/>
          <w:color w:val="111111"/>
          <w:sz w:val="28"/>
          <w:sz w:val="28"/>
          <w:szCs w:val="28"/>
          <w:rtl w:val="true"/>
          <w:lang w:bidi="ar-SA"/>
        </w:rPr>
        <w:t xml:space="preserve">مَا لَمْ نُلْبَسْ ثُمَّ يُجَاوِزُ حَتَّي يَنْتَهِيَ إِلَي رَبِّ الْعِزَّةِ تَبَارَكَ وَ تَعَالَي فَيَخِرُّ تَحْتَ الْعَرْشِ فَيُنَادِيهِ تَبَارَكَ وَ تَعَالَي يَا حُجَّتِي فِي الْأَرْضِ وَ كَلَامِيَ الصَّادِقُ النَّاطِقُ ارْفَعْ رَأْسَكَ وَ سَلْ تُعْطَ وَ اشْفَعْ تُشَفَّعْ فَيَرْفَعُ رَأْسَهُ فَيَقُولُ اللَّهُ تَبَارَكَ وَ تَعَالَي كَيْفَ رَأَيْتَ عِبَادِي فَيَقُولُ يَا رَبِّ مِنْهُمْ مَنْ صَانَنِي وَ حَافَظَ عَلَيَّ وَ لَمْ يُضَيِّعْ شَيْئاً وَ مِنْهُمْ مَنْ ضَيَّعَنِي وَ اسْتَخَفَّ بِحَقِّي وَ كَذَّبَ وَ أَنَا حُجَّتُكَ عَلَي جَمِيعِ خَلْقِكَ فَيَقُولُ اللَّهُ تَبَارَكَ وَ تَعَالَي وَ عِزَّتِي وَ جَلَالِي وَ ارْتِفَاعِ مَكَانِي لَأُثِيبَنَّ عَلَيْكَ الْيَوْمَ أَحْسَنَ الثَّوَابِ وَ لَأُعَاقِبَنَّ عَلَيْكَ الْيَوْمَ أَلِيمَ الْعِقَابِ قَالَ فَيَرْفَعُ الْقُرْآنُ رَأْسَهُ فِي صُورَةٍ أُخْرَي قَالَ فَقُلْتُ لَهُ يَا أَبَا جَعْفَرٍ فِي أَيِّ صُورَةٍ يَرْجِعُ قَالَ فِي صُورَةِ رَجُلٍ شَاحِبٍ مُتَغَيِّرٍ يُنْكِرُهُ أَهْلُ الْجَمْعِ فَيَأْتِي الرَّجُلُ مِنْ شِيعَتِنَا الَّذِي كَانَ يَعْرِفُهُ وَ يُجَادِلُ بِهِ أَهْلَ الْخِلَافِ فَيَقُومُ بَيْنَ يَدَيْهِ فَيَقُولُ مَا تَعْرِفُنِي فَيَنْظُرُ إِلَيْهِ الرَّجُلُ فَيَقُولُ مَا أَعْرِفُكَ يَا عَبْدَ اللَّهِ قَالَ فَيَرْجِعُ فِي صُورَتِهِ الَّتِي كَانَتْ فِي الْخَلْقِ الْأَوَّلِ </w:t>
      </w:r>
      <w:r>
        <w:rPr>
          <w:rStyle w:val="FootnoteAnchor"/>
          <w:rtl w:val="true"/>
        </w:rPr>
        <w:footnoteReference w:id="1200"/>
      </w:r>
      <w:r>
        <w:rPr>
          <w:rFonts w:ascii="Amiri" w:hAnsi="Amiri" w:eastAsia="Amiri" w:cs="Amiri"/>
          <w:color w:val="111111"/>
          <w:sz w:val="28"/>
          <w:sz w:val="28"/>
          <w:szCs w:val="28"/>
          <w:rtl w:val="true"/>
          <w:lang w:bidi="ar-SA"/>
        </w:rPr>
        <w:t xml:space="preserve">فَيَقُولُ مَا تَعْرِفُنِي فَيَقُولُ نَعَمْ فَيَقُولُ الْقُرْآنُ أَنَا الَّذِي أَسْهَرْتُ لَيْلَكَ وَ أَنْصَبْتُ عَيْشَكَ وَ سَمِعْتَ الْأَذَي </w:t>
      </w:r>
      <w:r>
        <w:rPr>
          <w:rStyle w:val="FootnoteAnchor"/>
          <w:rtl w:val="true"/>
        </w:rPr>
        <w:footnoteReference w:id="1201"/>
      </w:r>
      <w:r>
        <w:rPr>
          <w:rFonts w:ascii="Amiri" w:hAnsi="Amiri" w:eastAsia="Amiri" w:cs="Amiri"/>
          <w:color w:val="111111"/>
          <w:sz w:val="28"/>
          <w:sz w:val="28"/>
          <w:szCs w:val="28"/>
          <w:rtl w:val="true"/>
          <w:lang w:bidi="ar-SA"/>
        </w:rPr>
        <w:t>وَ رُجِمْتَ بِالْقَوْلِ فِيَّ أَلَا وَ إِنَّ كُلَّ تَاجِرٍ قَدِ اسْتَوْفَي تِجَارَتَهُ وَ أَنَا وَرَاءَكَ الْيَوْمَ قَالَ فَيَنْطَلِقُ بِهِ إِلَي رَبِّ الْعِزَّةِ تَبَارَكَ وَ تَعَالَي فَيَقُولُ يَا رَبِّ عَبْدُكَ وَ أَنْتَ أَعْلَمُ بِهِ قَدْ كَانَ نَصَباً بِي مُوَاظِباً عَلَيَّ يُعَادِي بِسَبَبِي وَ يُحِبُّ فِيَّ وَ يُبْغِضُ فِيَّ فَيَقُولُ اللَّهُ عَزَّ وَ جَلَّ أَدْخِلُوا عَبْدِي جَنَّتِي وَ اكْسُوهُ حُلَّةً مِنْ حُلَلِ الْجَنَّةِ وَ تَوِّجُوهُ بِتَاجٍ فَإِذَا فُعِلَ بِهِ ذَلِكَ عُرِضَ عَلَي الْقُرْآنِ فَيُقَالُ لَهُ هَلْ رَضِيتَ بِمَا صُنِعَ بِوَلِيِّكَ فَيَقُولُ يَا رَبِّ إِنِّي أَسْتَقِلُّ هَذَا لَهُ فَزِدْهُ مَزِيدَ الْخَيْرِ كُلِّهِ فَيَقُولُ وَ عِزَّتِي وَ جَلَالِي وَ عُلُوِّي وَ ارْتِفَاعِ مَكَانِي لَأَنْحَلَنَّ لَهُ الْيَوْمَ خَمْسَةَ أَشْيَاءَ مَعَ الْمَزِيدِ لَهُ وَ لِمَنْ كَانَ بِمَنْزِلَتِهِ أَلَا إِنَّهُمْ شَبَابٌ لَا يَهْرَمُونَ وَ أَصِحَّاءُ لَا يَسْقُمُونَ وَ أَغْنِيَاءُ لَا يَفْتَقِرُونَ وَ فَرِحُونَ لَا يَحْزَنُونَ وَ أَحْيَاءٌ لَا يَمُوتُونَ ثُمَّ تَلَا هَذِهِ الْآيَةَ لا يَذُوقُونَ فِيهَا الْمَوْتَ إِلَّا الْمَوْتَةَ</w:t>
      </w:r>
    </w:p>
    <w:p>
      <w:pPr>
        <w:pStyle w:val="BookText"/>
        <w:rPr/>
      </w:pPr>
      <w:r>
        <w:rPr>
          <w:rFonts w:ascii="IRNazanin" w:hAnsi="IRNazanin" w:eastAsia="IRNazanin"/>
          <w:color w:val="111111"/>
          <w:sz w:val="28"/>
          <w:sz w:val="28"/>
          <w:szCs w:val="28"/>
          <w:rtl w:val="true"/>
          <w:lang w:bidi="fa-IR"/>
        </w:rPr>
        <w:t>که ما نداریم، پس بگذرد تا به درگاه رب العزة تبارک و تعالی رسد و پای عرش به سجده در افتد، خدای تعالی او را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من در زمین و ای سخن راست و گویایم سربردار و بخواه تا به تو داده شود، و شفاعت کن تا شفاعتت پذیرفته شود، پس سربردارد و خدای تبارک و تعالی به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برخی از ایشان مرا نگهداری کرد و محفوظ داشت و چیزی از مرا ضایع نکرد، و برخی از ایشان مرا ضایع کرد و حق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 و مرا تکذیب کرد با اینکه من حجت تو بر تمامی بندگانت بودم؟ پس خدای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و مکانت والایم سوگند امروز بهترین ثواب را به تو دهم و دردناکترین کیفر را به خاطر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در صورت دیگری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بازگردد ای ابا جعف؟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مردی رنگ پریده و متغیر که اهل محشر او را ببینند، پس بیاید نزد مردی از شیعیان ما که او را می‌شناخته و بدان با مخالفین بحث می کرده، و در برابرش بایستد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نمی‌شناسی؟ آن مرد به او نگاه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 تو را نشناسم پس بدان صورت که در خلقت اولیه بوده است بازگردد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نشناسی؟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تو را به شب بیداری کشیدم و در زندگیت تو را به تعب افکندم، در باره من ناهنجار شنیدی و رانده در گفتار شدی، آگاه باش که همانا هر تاجری سود خود را دریافت کند و من امروز پشتیبان و پشت سرت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سوی پروردگار تبارک و تعالی برد،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پروردگارا بنده تو است و تو به او داناتری که رنجکش در باره من بود، و مواظب بر من بود، به خاطر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 کرد، و دوستی و خشمش در باره من بود، پس خدای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 وارد بهشتم کنید و از جامه‌های بهشتی به او بپوشانید، و تاج بر سرش نهید و چون با او چنین کنند او را به قرآن نشان دهند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درباره دوستت رفتار شد خشنودی شدی؟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من این را کم شمرم خیر را در باره‌اش افزون کن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و ارتفاع مقامم سوگند امروز به او و هر که در پایه اوست پنج چیز و افزون کنم، آگاه باش که ایشان جوانانی باشند که پیر نشوند، و تندرستانی باشند که بیمار نگردند، و توانگرانی باشند که نادار نشوند، و خرسندانی باشند که غمگین نشوند، و زنده‌هائی باشند که نمیرند،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یَذُوقُونَ فیهَا الْمَوْتَ إِلاَّ الْمَوْتَةَ الْأُولی</w:t>
      </w:r>
      <w:r>
        <w:rPr>
          <w:rFonts w:eastAsia="IRNazanin" w:cs="IRNazanin"/>
          <w:color w:val="111111"/>
          <w:sz w:val="28"/>
          <w:szCs w:val="28"/>
          <w:rtl w:val="true"/>
          <w:lang w:bidi="fa-IR"/>
        </w:rPr>
        <w:t>.</w:t>
      </w:r>
      <w:r>
        <w:rPr>
          <w:rStyle w:val="FootnoteAnchor"/>
          <w:rtl w:val="true"/>
        </w:rPr>
        <w:footnoteReference w:id="120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نچشند در آن مرگ را جز همان مرگ نخستین</w:t>
      </w:r>
      <w:r>
        <w:rPr>
          <w:rFonts w:eastAsia="IRNazanin" w:cs="IRNazanin"/>
          <w:color w:val="111111"/>
          <w:sz w:val="28"/>
          <w:szCs w:val="28"/>
          <w:rtl w:val="true"/>
          <w:lang w:bidi="fa-IR"/>
        </w:rPr>
        <w:t xml:space="preserve">». </w:t>
      </w:r>
      <w:bookmarkStart w:id="3370" w:name="pg13885_196574"/>
    </w:p>
    <w:p>
      <w:pPr>
        <w:pStyle w:val="BookText"/>
        <w:rPr/>
      </w:pPr>
      <w:bookmarkEnd w:id="3370"/>
      <w:r>
        <w:rPr>
          <w:rFonts w:ascii="Amiri" w:hAnsi="Amiri" w:eastAsia="Amiri" w:cs="Amiri"/>
          <w:color w:val="111111"/>
          <w:sz w:val="28"/>
          <w:sz w:val="28"/>
          <w:szCs w:val="28"/>
          <w:rtl w:val="true"/>
          <w:lang w:bidi="ar-SA"/>
        </w:rPr>
        <w:t xml:space="preserve">الْأُولي قُلْتُ جُعِلْتُ فِدَاكَ يَا أَبَا جَعْفَرٍ وَ هَلْ يَتَكَلَّمُ الْقُرْآنُ فَتَبَسَّمَ ثُمَّ قَالَ رَحِمَ اللَّهُ الضُّعَفَاءَ مِنْ شِيعَتِنَا إِنَّهُمْ أَهْلُ تَسْلِيمٍ ثُمَّ قَالَ نَعَمْ يَا سَعْدُ وَ الصَّلَاةُ تَتَكَلَّمُ وَ لَهَا صُورَةٌ وَ خَلْقٌ تَأْمُرُ وَ تَنْهَي </w:t>
      </w:r>
      <w:r>
        <w:rPr>
          <w:rStyle w:val="FootnoteAnchor"/>
          <w:rtl w:val="true"/>
        </w:rPr>
        <w:footnoteReference w:id="1203"/>
      </w:r>
      <w:r>
        <w:rPr>
          <w:rFonts w:ascii="Amiri" w:hAnsi="Amiri" w:eastAsia="Amiri" w:cs="Amiri"/>
          <w:color w:val="111111"/>
          <w:sz w:val="28"/>
          <w:sz w:val="28"/>
          <w:szCs w:val="28"/>
          <w:rtl w:val="true"/>
          <w:lang w:bidi="ar-SA"/>
        </w:rPr>
        <w:t>قَالَ سَعْدٌ فَتَغَيَّرَ لِذَلِكَ لَوْنِي وَ قُلْتُ هَذَا شَيْ‌ءٌ لَا أَسْتَطِيعُ أَتَكَلَّمُ بِهِ فِي النَّاسِ فَقَالَ أَبُو جَعْفَرٍ عليه السلام وَ هَلِ النَّاسُ إِلَّا شِيعَتُنَا فَمَنْ لَمْ يَعْرِفْ بِالصَّلَاةِ فَقَدْ أَنْكَرَ حَقَّنَا ثُمَّ قَالَ يَا سَعْدُ أُسْمِعُكَ كَلَامَ الْقُرْآنِ قَالَ سَعْدٌ فَقُلْتُ بَلَي صَلَّي اللَّهُ عَلَيْكَ فَقَالَ إِنَّ الصَّلاةَ تَنْهي عَنِ الْفَحْشاءِ وَ الْمُنْكَرِ وَ لَذِكْرُ اللَّهِ أَكْبَرُ فَالنَّهْيُ كَلَامٌ وَ الْفَحْشَاءُ وَ الْمُنْكَرُ رِجَالٌ وَ نَحْنُ ذِكْرُ اللَّهِ وَ نَحْنُ أَكْبَرُ</w:t>
      </w:r>
      <w:r>
        <w:rPr>
          <w:rFonts w:eastAsia="Amiri" w:cs="Amiri" w:ascii="Amiri" w:hAnsi="Amiri"/>
          <w:color w:val="111111"/>
          <w:sz w:val="28"/>
          <w:szCs w:val="28"/>
          <w:rtl w:val="true"/>
          <w:lang w:bidi="ar-SA"/>
        </w:rPr>
        <w:t>.</w:t>
      </w:r>
    </w:p>
    <w:p>
      <w:pPr>
        <w:pStyle w:val="Heading5"/>
        <w:numPr>
          <w:ilvl w:val="4"/>
          <w:numId w:val="1"/>
        </w:numPr>
        <w:rPr/>
      </w:pPr>
      <w:bookmarkStart w:id="3371" w:name="__RefHeading___Toc1228706_3264237689"/>
      <w:bookmarkStart w:id="3372" w:name="_Toc1587"/>
      <w:bookmarkEnd w:id="3371"/>
      <w:r>
        <w:rPr>
          <w:rtl w:val="true"/>
        </w:rPr>
        <w:t>بيان</w:t>
      </w:r>
      <w:bookmarkEnd w:id="3372"/>
    </w:p>
    <w:p>
      <w:pPr>
        <w:pStyle w:val="BookText"/>
        <w:rPr/>
      </w:pPr>
      <w:r>
        <w:rPr>
          <w:rStyle w:val="FootnoteAnchor"/>
          <w:rtl w:val="true"/>
        </w:rPr>
        <w:footnoteReference w:id="1204"/>
      </w:r>
      <w:r>
        <w:rPr>
          <w:rFonts w:ascii="Amiri" w:hAnsi="Amiri" w:eastAsia="Amiri" w:cs="Amiri"/>
          <w:color w:val="111111"/>
          <w:sz w:val="28"/>
          <w:sz w:val="28"/>
          <w:szCs w:val="28"/>
          <w:rtl w:val="true"/>
          <w:lang w:bidi="ar-SA"/>
        </w:rPr>
        <w:t>قوله عليه السلام إن هذا الرجل من المسلمين لما توجّه إلي صفّهم ظنوا أنه منهم و أما قولهم نعرفه بنعته و صفته فيحتمل وجوها الأول أن يكون يأتيهم بصورة من يعرفونه من حملة القرآن الثاني أن يكون المراد أنا إنما نعرف أنه من المسلمين لكون نعته و صفته شبيهة بهم و لعل زيادة نوره لقراءته القرآن أكثر من سائر المسلمين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 ابا جعفر آیا قرآن نیز سخن گوید؟ حضرت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شیعیان ساده دل ما را که اهل تسلیم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سخنان ما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سعد نماز هم سخن گوید و صورتی و خلقنی دارد، فرمان می دهد، و نهی می کند،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رنگ من متغیر گشت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من نمی توانم میان مردم بگویم؟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جز همان شیعیان ما هستند پس هر که نماز را نشناسد حق ما را منکر شده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من کلام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تو برسانم؟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رحمت خدا بر شما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تَنْهی عَنِ الْفَحْشاءِ وَ الْمُنْکَرِ وَ لَذِکْرُ اللَّهِ أَکْبَرُ</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نماز باز می دارد از 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باز داشتن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است و فحشاء و منکر مردانی هستند، و مائیم ذکر خدا و ما بزرگتریم</w:t>
      </w:r>
      <w:r>
        <w:rPr>
          <w:rFonts w:eastAsia="IRNazanin" w:cs="IRNazanin"/>
          <w:color w:val="111111"/>
          <w:sz w:val="28"/>
          <w:szCs w:val="28"/>
          <w:rtl w:val="true"/>
          <w:lang w:bidi="fa-IR"/>
        </w:rPr>
        <w:t>.</w:t>
      </w:r>
      <w:r>
        <w:rPr>
          <w:rStyle w:val="FootnoteAnchor"/>
          <w:rtl w:val="true"/>
        </w:rPr>
        <w:footnoteReference w:id="1206"/>
      </w:r>
    </w:p>
    <w:p>
      <w:pPr>
        <w:pStyle w:val="Heading5"/>
        <w:numPr>
          <w:ilvl w:val="4"/>
          <w:numId w:val="1"/>
        </w:numPr>
        <w:rPr/>
      </w:pPr>
      <w:bookmarkStart w:id="3373" w:name="__RefHeading___Toc1228708_3264237689"/>
      <w:bookmarkStart w:id="3374" w:name="_Toc1588"/>
      <w:bookmarkEnd w:id="3373"/>
      <w:r>
        <w:rPr>
          <w:rtl w:val="true"/>
        </w:rPr>
        <w:t>توضیح</w:t>
      </w:r>
      <w:bookmarkEnd w:id="337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این مرد از مسلمانان است مربوط به زمانی است که متوجه صف آنان شد و آنان پنداشتند که او از ایشان است؛ اما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نعت و صفتش می شناسیم، در آن چند احتمال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به صورت کسی که او را می شناختند از حاملان قرآن به نزد آنان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مراد این باشد ما می شناسیم که او از مسلمانان است؛ زیرا نعت و صفت او شبیه آنان است و شاید زیادی نور او به خاطر قرائت قرآن او بیش از سایر مسلمانان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 أنهم لما كانوا يتلون القرآن و يأنسون به و قد تصور بصورة لها مناسبة واقعية للقرآن فهم لأنسهم بما يناسبه واقعا يعرفونه و يأنسون به و لعدم علمهم بأن هذه صورة القرآن ظنوا أنه رجل و ذهب عن بالهم اسمه و قيل لما كان المؤمن فيه نيته أن يعبد الله حق عبادته و يتلو كتابه حق تلاوته إلا أنه لا يتيسر له ذلك كما يريد و بالجملة لا يوافق عمله ما في نيته كما ورد في الحديث نية المؤمن خير من عمله فالقرآن يتجلي لكل طائفة بصورة من جنسهم إلا أنه أحسن في الجمال و البهاء و هي الصورة التي لو كانوا بما في نيتهم من العمل بالقرآن لكان لهم تلك الصورة و إنما لا يعرفونه كما ينبغي لأنهم لم يأتوا بذلك كما ينبغي و إنما يعرفونه بنعته و وصفه لأنهم كانوا يتلونه و إنما وصفوا الله بالحلم و الكرم و الرحمة حين رؤيتهم لما رأوا في أنفسهم في جنبه من النقص و القصور الناشئين من تقصيرهم يرجون من الله العفو و الكرم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صورة رجل شاحب يقال شحب جسمه أي تغير و لعل ذلك لغضب علي المخالفين أو للاهتمام بشفاعة المؤمنين كما ورد أن السقط يقوم محبنطئا علي باب الجنة و قيل لسماعه الوعيد الشديد و هو و إن كان لمستحقيه إلا أنه لا يخلو من تأثير لمن يطّلع عليه قوله عليه السلام إنهم أهل تسليم أي يقبلون كل ما يسمعون من المعصومين عليهم السلام و لا يرتابون و لا يتبعون الشبه و وساوس الشيطان قوله عليه السلام يا سعد أسمعك كلام القرآن هذا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يقال تكلم القرآن عبارة عن إلقائه إلي السمع ما يفهم منه المعني و هذا هو معني حقيقة الكلام لا يشترط فيه أن يصدر من لسان لحمي و كذا تكلم الصلاة فإن من أتي بالصلاة بحقها و حقيقتها نهته الصلاة عن متابعة أعداء الدين و غاصبي حقوق الأئمة الراشدين الذين من عرفهم عرف الله و من ذكرهم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لكل عبادة صورة و مثالا تترتب عليها آثار تلك العبادة و هذه الصورة تظهر للناس في القيامة فالمراد بقولهم عليهم السلام في موضع آخر الصلاة رجل أنها في القيامة يتشكل بإزائها رجل يشفع لمن رعاها حق رعايتها و في الدنيا أيضا لا يبعد أن يخلق الله بإزائها ملكا أو خلقا آخر من الروحانيين يسدد من أتي</w:t>
      </w:r>
    </w:p>
    <w:p>
      <w:pPr>
        <w:pStyle w:val="BookText"/>
        <w:rPr/>
      </w:pPr>
      <w:r>
        <w:rPr>
          <w:rFonts w:ascii="IRNazanin" w:hAnsi="IRNazanin" w:eastAsia="IRNazanin"/>
          <w:color w:val="111111"/>
          <w:sz w:val="28"/>
          <w:sz w:val="28"/>
          <w:szCs w:val="28"/>
          <w:rtl w:val="true"/>
          <w:lang w:bidi="fa-IR"/>
        </w:rPr>
        <w:t>سوم آنکه آنان چون قرآن تلاوت می کردند و با آن انس می گرفتند؛ و به صورت مناسب و واقعی قرآن متمثل می شود؛ پس آنان به خاطر انسشان به آنچه واقعا مناسب آنست، آن را می شناسند و به آن انس می گیرند و به خاطر علمشان به این که این، صورت قرآن است، پنداشتند که آن مردی است و اسمش از خاطرشان رفت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در آن نیتش آنست که خدا را به حقیقت عبادتش بپرستد، و کتاب او را به حقیقت تلاوتش بخواند، جز آنکه این امر بر او چنان که می خواهد میسر نمی شود و بالجمله عمل او موافق با نیت او نیست، چنانچه در روایت وارد شده که نیت مؤمن از عمل او بهتر است؛ پس قرآن برای هر گروهی به صورتی از جنس خودشان متجلی می شود، جز این که قرآن در زیبایی و چشم نوازی نیکوتر است و آن همان صورتی است که اگر بودند بر آنچه نیت داشتند که عمل به قرآن بود، آن صورت را داشتند و آن را چنان که سزاوار است نمی شناسند، زیرا چنان که باید به آن عمل نکرده اند و آن را فقط به نعت و وصف آن می شناسند؛ زیرا آن را تلاوت می کردند و خدا به حلم و کرم و رحمت وصف کردند وقتی در خود نقص و قصور دیدند که ناشی از کوتاهی کردنشان است و از خدا عفو و رحمت و کرمش را 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فی صورة رجل شاحب گفته می شود شحب جسمه یعنی جسمش متغیر شد و شاید این تغیر به خاطر غضب بر مخالفان باشد یا به خاطر اهتمام به شفاعت مؤمنان باشد چنانچه وارد شده که جنین سقط شده با عصبانیت بر در بهشت می ایستد و گفته شده به خاطر شنیدن وعده های شدید باشد و این تغیر اگر چه برای مستحقین آنان است، الا این که کسی که بر آن مطلع شود از این تغیر خالی نخواهد بود؛ عبارت انهم اهل تسلیم یعنی هر آنچه از معصومین علیهم السلام می شنوند قبول می کنند و تردید نمی کنند و دنبال شبهات و وسوسه های شیطان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یا سعد اسمعک کلام القرآن متحمل وجوهی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قرآن عبارت است از القای چیزی از قرآن به گوش که از آن معنا فهمیده شود و این معنای حقیقت کلام است و در آن شرط نیست که اززبان گوشتی صادر شود و همچنین است تکلم نماز؛ زیرا کسی که حق نماز و حقیقت آن را با آوردن آن ادا کند، نماز او را از متابعت اعدای دین و غاصبان حقوق امامان هدایتگر که هر کس آنان را بشناسد خدا را شناخته و هر کس آنان را یاد کند خدا را یاد کرده، باز می دارد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هر عبادتی صورت و مثالی دارد که آثار آن عبادت بر آن صورت مترتب می شود و این صورت برای مردم در قیامت آشکار می شود؛ منظور از عبارت حضرات علیهم السلام که در جای دیگری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مردی است که در قیامت به ازاء نماز متمثل می شود، مردی است که شفاعت می کند برای کسی که حق نماز را به حقیقت رعایت نموده و در دنیا نیز بعید نیست خداوند به ازای نماز ملکی را خلق کند یا مخلوق دیگری از روحانیین را که کسی را که حق نماز را ادا می کند، </w:t>
      </w:r>
    </w:p>
    <w:p>
      <w:pPr>
        <w:pStyle w:val="BookText"/>
        <w:rPr/>
      </w:pPr>
      <w:r>
        <w:rPr>
          <w:rFonts w:ascii="Amiri" w:hAnsi="Amiri" w:eastAsia="Amiri" w:cs="Amiri"/>
          <w:color w:val="111111"/>
          <w:sz w:val="28"/>
          <w:sz w:val="28"/>
          <w:szCs w:val="28"/>
          <w:rtl w:val="true"/>
          <w:lang w:bidi="ar-SA"/>
        </w:rPr>
        <w:t>بالصلاة حق إتيانها و يهديه إلي مراشده و كذا في القرآن و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ما أفيض علي ببركات الأئمة الطاهرين و به ينحل كثير من غوامض أخبار الأئمة المعصومين صلوات الله عليهم أجمعين و هو أنه كما أن الجسد الإنساني له حياة ظاهرية من جهة الروح الحيوانية المنبعثة عن القلب الظاهري و بها يسمع و يبصر و يمشي و ينطق و يحس فكذا له حياة معنوية من جهة العلم و الإيمان و الطاعات فالإيمان ينبعث من القلب المعنوي و يسري في سائر الأعضاء فينور العين بنور آخر كَمَا قَالَ النَّبِيُّ صلي الله عليه و آله الْمُؤْمِنُ يَنْظُرُ بِنُورِ اللَّهِ وَ يَسْمَعُ بِسَمْعٍ آخَرَ و بالجملة يتصرف الإيمان في بدنه و عقله و نفسه و يملكه بأسره فلا يري إلا الحق و لا يسمع إلا ما ينفعه و لا يسمع شيئا من الحق إلا فهمه و صدقه و لا ينطق إلا بالحق و لا يمشي إلا للحق فالإيمان روح لذلك الجسد و لذا قال تعالي في وصف الكفار أَمْواتٌ غَيْرُ أَحْياءٍ </w:t>
      </w:r>
      <w:r>
        <w:rPr>
          <w:rStyle w:val="FootnoteAnchor"/>
          <w:rtl w:val="true"/>
        </w:rPr>
        <w:footnoteReference w:id="1207"/>
      </w:r>
      <w:r>
        <w:rPr>
          <w:rFonts w:ascii="Amiri" w:hAnsi="Amiri" w:eastAsia="Amiri" w:cs="Amiri"/>
          <w:color w:val="111111"/>
          <w:sz w:val="28"/>
          <w:sz w:val="28"/>
          <w:szCs w:val="28"/>
          <w:rtl w:val="true"/>
          <w:lang w:bidi="ar-SA"/>
        </w:rPr>
        <w:t xml:space="preserve">و قال صُمٌّ بُكْمٌ عُمْيٌ فَهُمْ لا يَرْجِعُونَ </w:t>
      </w:r>
      <w:r>
        <w:rPr>
          <w:rStyle w:val="FootnoteAnchor"/>
          <w:rtl w:val="true"/>
        </w:rPr>
        <w:footnoteReference w:id="1208"/>
      </w:r>
      <w:r>
        <w:rPr>
          <w:rFonts w:ascii="Amiri" w:hAnsi="Amiri" w:eastAsia="Amiri" w:cs="Amiri"/>
          <w:color w:val="111111"/>
          <w:sz w:val="28"/>
          <w:sz w:val="28"/>
          <w:szCs w:val="28"/>
          <w:rtl w:val="true"/>
          <w:lang w:bidi="ar-SA"/>
        </w:rPr>
        <w:t>و ما ذلك إلا لذهاب نور الإيمان من قلوبهم و جوارحهم و كذا الصلاة إذا كملت في شخص و أتي بها كما هو حقها تصرف في بدنه و نورت قلبه و بصره و سمعه و لسانه و منعته عن اتباع الشهوات و حثته علي الطاعات و كذا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القرآن ليس تلك النقوش بل هو يدل عليه تلك النقوش و إنما صار الخط و ما ينقش عليه محترما لدلالته علي ذلك الكلام و الكلام إنما صار مكرما لدلالته علي المعاني التي أرادها الله الملك العلام فمن انتقش في قواه ألفاظ القرآن و في عقله معانيه و اتصف بصفاته الحسنة علي ما هي فيه و احترز عما نهي الله عنه فيه و اتعظ بمواعظه و صير القرآن خلقه و داوي به أدواءه فهو أولي بالتعظيم و الإكرام و لذا ورد أن المؤمن أعظم حرمة من الكعبة و القرآن فإذا عرفت ذلك فاعلم أنه كما يطلق علي الجسد لتعلق الروح و النفس به أنه إنسان فكذا يجوز أن يطلق علي</w:t>
      </w:r>
    </w:p>
    <w:p>
      <w:pPr>
        <w:pStyle w:val="BookText"/>
        <w:rPr/>
      </w:pPr>
      <w:r>
        <w:rPr>
          <w:rFonts w:ascii="IRNazanin" w:hAnsi="IRNazanin" w:eastAsia="IRNazanin"/>
          <w:color w:val="111111"/>
          <w:sz w:val="28"/>
          <w:sz w:val="28"/>
          <w:szCs w:val="28"/>
          <w:rtl w:val="true"/>
          <w:lang w:bidi="fa-IR"/>
        </w:rPr>
        <w:t>حفظ می کند و او را به هدایتهایش راهنمایی می کند و همچنین است در قرآن و سایر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برکات ائمه طاهرین بر من افاضه شده و به برکت آن بسیاری از اخبار پیچیده ائمه معصومین صلوات الله علیهم اجمعین حل می شود، آنست که جسد انسان دارای حیات ظاهری از نظر روح حیوانی برانگیخته شده از قلب ظاهری دارد و به وسیله آن حیات می شنود و می بیند و راه می رود و نطق می کند و حس می کند؛ همچنین دارای حیاتی معنوی است از جهت علم و ایمان و طاعات؛ پس ایمان از قلب معنوی نشأت می گیرد و به سایر اعضا سرایت می کند؛ پس چشم به نور دیگری منور می شود،</w:t>
      </w:r>
    </w:p>
    <w:p>
      <w:pPr>
        <w:pStyle w:val="BookText"/>
        <w:rPr/>
      </w:pPr>
      <w:r>
        <w:rPr>
          <w:rFonts w:ascii="IRNazanin" w:hAnsi="IRNazanin" w:eastAsia="IRNazanin"/>
          <w:color w:val="111111"/>
          <w:sz w:val="28"/>
          <w:sz w:val="28"/>
          <w:szCs w:val="28"/>
          <w:rtl w:val="true"/>
          <w:lang w:bidi="fa-IR"/>
        </w:rPr>
        <w:t>چنانچه پیامبر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نور خدا می بیند و به گوشی دیگر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ایمان در بدن و عقل و نفس او تصرف می کند و تمام وجودش ررا مالک می شود، پس جز حق نمی بیند و جز آنچه برایش نفع دارد را نمی شنود و چیزی از حق را نمی شنود مگر آنکه آن را می فهمد و تصدیقش می کند و جز به حق سخن نمی گوید و جز برای حق قدم بر نمی دارد؛ پس ایمان روح آن جسد است و به همین خاطر خدای متعال در وصف کفار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مردگانی هستند که زنده نیستند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 و کورند و باز نمی گردند و این نیست مگر به خاطر رفتن نور ایمان از دلها و اعضایشان و همچنین نماز وقتی در کسی کامل شد و آن را همان گونه که حق آنست آورد، در بدن او تصرف می شود و قلب و چشم و گوش و زبانش را نورانی می کند و او را از پیروی شهوات باز می دارد و بر طاعات و سایر عبادات تحریک می 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همان نقوش نیست بلکه چیزی است که آن نقوش بر آن دلالت دارند و خط و آنچه بر آن نقش می بندد محترم دانسته شده به خاطر دلالت بر آن کلام و کلام نیز مورد اکرام واقع شده به خاطر دلالتش بر معانی که خداوند ملک دانا اراده کرده؛ پس کسی که الفاظ قرآن را در قوایش منقش سازد، و در عقلش معانی آن را صورت دهد و به صفات نیکوی آن متصف شود به همان صورت که هست، و از آنچه خدا در قرآن از آن نهی کرده احتراز نماید، و از مواعظ آن درس بگیرد و قرآن را اخلاق خود نماید، و دردهایش را با آن دوا کند، پس او به تعظیم و اکرام اولویت بیشتری دارد و لذا وارد شده که مؤمن حرمتش از کعبه و قرآن بیشتر است؛ پس وقتی این را دانستی بدان که همان طور که به جسم تعلق می گیرد که به خاطر تعلق روح و نفس به آن انسان گفته شود، همین طور جایز است که بر </w:t>
      </w:r>
      <w:bookmarkStart w:id="3375" w:name="pg13885_196577"/>
    </w:p>
    <w:p>
      <w:pPr>
        <w:pStyle w:val="BookText"/>
        <w:rPr/>
      </w:pPr>
      <w:bookmarkEnd w:id="3375"/>
      <w:r>
        <w:rPr>
          <w:rFonts w:ascii="Amiri" w:hAnsi="Amiri" w:eastAsia="Amiri" w:cs="Amiri"/>
          <w:color w:val="111111"/>
          <w:sz w:val="28"/>
          <w:sz w:val="28"/>
          <w:szCs w:val="28"/>
          <w:rtl w:val="true"/>
          <w:lang w:bidi="ar-SA"/>
        </w:rPr>
        <w:t>البدن الذي كمل فيه الإيمان و تصرف فيه و صار روحه أنه إيمان و كذا الصلاة و الزكاة و سائر الطاعات و هذا في القرآن أظهر لأنه قد انتقش بلفظه و معناه و اتصف بصفاته و مؤداه و احتوي عليه و تصرف في بدنه و قواه فبالحري أن يطلق عليه القرآن فإذا عرفت ذلك ظهر لك سرّ الأخبار الواردة في أن أمير المؤمنين عليه السلام هو كلام الله و هو الإيمان و الإسلام و الصلاة و الزكاة و قس علي ذلك حال أعدائه و ما ورد أنهم الكفر و الفسوق و العصيان و شرب الخمر و الزنا و سائر المحارم لاستقرار تلك الصفات فيهم بحيث صارت أرواحهم الخبيثة فلا يبعد أن يكون المراد بالصورة التي يأتي في القيامة هو أمير المؤمنين عليه السلام فيشفع لمن قرأ القرآن لأنه روحه و لا يعمل بالقرآن إلا من يتولاه و ينادي القرآن بلعن من عاداه ثم ذكر عليه السلام لرفع الاستبعاد أن الصلاة رجل و هو أمير المؤمنين فهو ينهي الناس عن متابعة من كمل فيه الفحشاء و المنكر يعني أبا بكر و عمر علي هذا لا يبعد أن يكون قوله عليه السلام أسمعك كلام القرآن أشار به إلي أنه عليه السلام أيضا القرآن و كلامه كلام القرآن و سيأتي مزيد توضيح لهذا التحقيق في كتاب الإمامة و أنت إذا أحطت بذلك و فهمته انكشف لك كثير من الأسرار المطوية في أخبار الأئمة الأطهار عليهم السلام فَخُذْ ما آتَيْتُكَ وَ كُنْ مِنَ الشَّاكِرِينَ</w:t>
      </w:r>
    </w:p>
    <w:p>
      <w:pPr>
        <w:pStyle w:val="Heading5"/>
        <w:numPr>
          <w:ilvl w:val="4"/>
          <w:numId w:val="1"/>
        </w:numPr>
        <w:rPr/>
      </w:pPr>
      <w:bookmarkStart w:id="3376" w:name="__RefHeading___Toc1228710_3264237689"/>
      <w:bookmarkStart w:id="3377" w:name="_Toc1589"/>
      <w:bookmarkEnd w:id="3376"/>
      <w:r>
        <w:rPr>
          <w:rtl w:val="true"/>
        </w:rPr>
        <w:t>«</w:t>
      </w:r>
      <w:r>
        <w:rPr/>
        <w:t>17</w:t>
      </w:r>
      <w:r>
        <w:rPr>
          <w:rtl w:val="true"/>
        </w:rPr>
        <w:t>»</w:t>
      </w:r>
      <w:bookmarkEnd w:id="3377"/>
    </w:p>
    <w:p>
      <w:pPr>
        <w:pStyle w:val="BookText"/>
        <w:rPr/>
      </w:pPr>
      <w:r>
        <w:rPr>
          <w:rFonts w:ascii="Amiri" w:hAnsi="Amiri" w:eastAsia="Amiri" w:cs="Amiri"/>
          <w:color w:val="111111"/>
          <w:sz w:val="28"/>
          <w:sz w:val="28"/>
          <w:szCs w:val="28"/>
          <w:rtl w:val="true"/>
          <w:lang w:bidi="ar-SA"/>
        </w:rPr>
        <w:t xml:space="preserve">ين، كتاب حسين بن سعيد و النوادر الْقَاسِمُ بْنُ مُحَمَّدٍ </w:t>
      </w:r>
      <w:r>
        <w:rPr>
          <w:rStyle w:val="FootnoteAnchor"/>
          <w:rtl w:val="true"/>
        </w:rPr>
        <w:footnoteReference w:id="1209"/>
      </w:r>
      <w:r>
        <w:rPr>
          <w:rFonts w:ascii="Amiri" w:hAnsi="Amiri" w:eastAsia="Amiri" w:cs="Amiri"/>
          <w:color w:val="111111"/>
          <w:sz w:val="28"/>
          <w:sz w:val="28"/>
          <w:szCs w:val="28"/>
          <w:rtl w:val="true"/>
          <w:lang w:bidi="ar-SA"/>
        </w:rPr>
        <w:t xml:space="preserve">عَنْ عَلِيٍّ </w:t>
      </w:r>
      <w:r>
        <w:rPr>
          <w:rStyle w:val="FootnoteAnchor"/>
          <w:rtl w:val="true"/>
        </w:rPr>
        <w:footnoteReference w:id="1210"/>
      </w:r>
      <w:r>
        <w:rPr>
          <w:rFonts w:ascii="Amiri" w:hAnsi="Amiri" w:eastAsia="Amiri" w:cs="Amiri"/>
          <w:color w:val="111111"/>
          <w:sz w:val="28"/>
          <w:sz w:val="28"/>
          <w:szCs w:val="28"/>
          <w:rtl w:val="true"/>
          <w:lang w:bidi="ar-SA"/>
        </w:rPr>
        <w:t>قَالَ سَمِعْتُ أَبَا عَبْدِ اللَّهِ عليه السلام يَقُولُ إِنَّ اللَّهَ تَبَارَكَ وَ تَعَالَي إِذَا أَرَادَ أَنْ يُحَاسِبَ الْمُؤْمِنَ أَعْطَاهُ كِتَابَهُ بِيَمِينِهِ وَ حَاسَبَهُ فِيمَا بَيْنَهُ وَ بَيْنَهُ فَيَقُولُ عَبْدِي فَعَلْتَ كَذَا وَ كَذَا وَ عَمِلْتَ كَذَا وَ كَذَا فَيَقُولُ نَعَمْ يَا رَبِّ قَدْ فَعَلْتُ ذَلِكَ فَيَقُولُ قَدْ غَفَرْتُهَا لَكَ وَ أَبْدَلْتُهَا حَسَنَاتٍ فَيَقُولُ النَّاسُ سُبْحَانَ اللَّهِ أَ مَا كَانَ لِهَذَا الْعَبْدِ سَيِّئَةٌ وَاحِدَةٌ وَ هُوَ قَوْلُ اللَّهِ عَزَّ وَ جَلَّ فَأَمَّا مَنْ أُوتِيَ كِتابَهُ بِيَمِينِهِ فَسَوْفَ يُحاسَبُ</w:t>
      </w:r>
    </w:p>
    <w:p>
      <w:pPr>
        <w:pStyle w:val="BookText"/>
        <w:rPr/>
      </w:pPr>
      <w:r>
        <w:rPr>
          <w:rFonts w:ascii="IRNazanin" w:hAnsi="IRNazanin" w:eastAsia="IRNazanin"/>
          <w:color w:val="111111"/>
          <w:sz w:val="28"/>
          <w:sz w:val="28"/>
          <w:szCs w:val="28"/>
          <w:rtl w:val="true"/>
          <w:lang w:bidi="fa-IR"/>
        </w:rPr>
        <w:t>بدنی که در آن ایمان کامل شده و در آن تصرف نموده و روح آن شده ایمان اطلاق شود و همچنین است نماز و سایر طاعات و این در قرآن بارزتر است زیرا با لفظ و معنایش نقش بسته و به صفات و مؤدایش متصف گشته و شامل او شده و در بدن و قوایش تصرف نموده؛ پس شایسته است که بر او قرآن اطلاق شود؛ وقتی این را دانستی رمز اخبار برایت آشکار می شود که وارد شده که امیرالمؤمنین علیه السلام همان کلام الله است و ایمان است و اسلام و زکات است و حال دشمنانش را بر این منوال مقایسه نما و آنچه وارد شده که آنان کفر و فسوق و عصیان و شرب خمر و زنا و سایر محرام هستند؛ زیرا آن صفات در آنها مستقر شده و تبدیل به ارواح خبیث آنان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بعید نیست مراد از صورتی که در قیامت می آید، امیرالمؤمنین علیه السلام باشد و برای قاری قرآن شفاعت نماید زیرا ایشان روح قرآن است و به قرآن عمل نمی کند مگر کسی که ولایت او را بپذیرد و قرآن ندای لعن دشمنان او را سر می دهد؛ سپس حضرت برای رفع استبعاد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مردی است و آن مرد امیرالمؤمنین علیه السلام است، پس ایشان مردم را از تبعیت کسی که فحشا و منکر در او کامل شده یعنی ابو بکر و عمر باز می دارد و بنا بر این بعید نیست این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اسمعک کلام القرآن اشاره باشد به این که حضرت علیه السلام قرآن است و کلام او کلام قرآن است و برای این تحقیق توضیح بیشتری در کتاب امامت خواهد آمد و تو وقتی به این مطلب احاطه پیدا کنی و بفهمی اسرار زیادی که در اخبار ائمه اطهار علیهم السلام پیچیده شده برایت آشکار می شود؛ پس آنچه به تو دادم را بگیر و از شاکران باش</w:t>
      </w:r>
      <w:r>
        <w:rPr>
          <w:rFonts w:eastAsia="IRNazanin" w:cs="IRNazanin"/>
          <w:color w:val="111111"/>
          <w:sz w:val="28"/>
          <w:szCs w:val="28"/>
          <w:rtl w:val="true"/>
          <w:lang w:bidi="fa-IR"/>
        </w:rPr>
        <w:t>.</w:t>
      </w:r>
    </w:p>
    <w:p>
      <w:pPr>
        <w:pStyle w:val="Heading5"/>
        <w:numPr>
          <w:ilvl w:val="4"/>
          <w:numId w:val="1"/>
        </w:numPr>
        <w:rPr/>
      </w:pPr>
      <w:bookmarkStart w:id="3378" w:name="__RefHeading___Toc1228712_3264237689"/>
      <w:bookmarkStart w:id="3379" w:name="_Toc1590"/>
      <w:bookmarkEnd w:id="3378"/>
      <w:r>
        <w:rPr>
          <w:rtl w:val="true"/>
        </w:rPr>
        <w:t xml:space="preserve">روایت </w:t>
      </w:r>
      <w:r>
        <w:rPr/>
        <w:t>17</w:t>
      </w:r>
      <w:r>
        <w:rPr>
          <w:rtl w:val="true"/>
        </w:rPr>
        <w:t>.</w:t>
      </w:r>
      <w:bookmarkEnd w:id="337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وقتی بخواهد مؤمن را حسابرسی کند، نامه عملش را به دست راست او می دهد و او را بین خود و آن بنده محاسبه می کند؛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کردی وفلان و بهمان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تو آمرزیدم و آن را برای تو به حسنات مبدل ساختم؛ پس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مرد یک گناه هم نداشت؟ و این است معنای آیه اما کسی که نامه عملش به دست راستش داده شود، پس </w:t>
      </w:r>
      <w:bookmarkStart w:id="3380" w:name="pg13885_196578"/>
    </w:p>
    <w:p>
      <w:pPr>
        <w:pStyle w:val="BookText"/>
        <w:rPr/>
      </w:pPr>
      <w:bookmarkEnd w:id="3380"/>
      <w:r>
        <w:rPr>
          <w:rFonts w:ascii="Amiri" w:hAnsi="Amiri" w:eastAsia="Amiri" w:cs="Amiri"/>
          <w:color w:val="111111"/>
          <w:sz w:val="28"/>
          <w:sz w:val="28"/>
          <w:szCs w:val="28"/>
          <w:rtl w:val="true"/>
          <w:lang w:bidi="ar-SA"/>
        </w:rPr>
        <w:t xml:space="preserve">حِساباً يَسِيراً وَ يَنْقَلِبُ إِلي أَهْلِهِ مَسْرُوراً قُلْتُ أَيُّ أَهْلٍ قَالَ أَهْلُهُ فِي الدُّنْيَا هُمْ أَهْلُهُ فِي الْجَنَّةِ إِنْ كَانُوا مُؤْمِنِينَ قَالَ وَ إِذَا أَرَادَ بِعَبْدٍ شَرّاً حَاسَبَهُ عَلَي رُءُوسِ النَّاسِ وَ بَكَتَهُ </w:t>
      </w:r>
      <w:r>
        <w:rPr>
          <w:rStyle w:val="FootnoteAnchor"/>
          <w:rtl w:val="true"/>
        </w:rPr>
        <w:footnoteReference w:id="1211"/>
      </w:r>
      <w:r>
        <w:rPr>
          <w:rFonts w:ascii="Amiri" w:hAnsi="Amiri" w:eastAsia="Amiri" w:cs="Amiri"/>
          <w:color w:val="111111"/>
          <w:sz w:val="28"/>
          <w:sz w:val="28"/>
          <w:szCs w:val="28"/>
          <w:rtl w:val="true"/>
          <w:lang w:bidi="ar-SA"/>
        </w:rPr>
        <w:t>وَ أَعْطَاهُ كِتَابَهُ بِشِمَالِهِ وَ هُوَ قَوْلُ اللَّهِ عَزَّ وَ جَلَّ وَ أَمَّا مَنْ أُوتِيَ كِتابَهُ وَراءَ ظَهْرِهِ فَسَوْفَ يَدْعُوا ثُبُوراً وَ يَصْلي سَعِيراً إِنَّهُ كانَ فِي أَهْلِهِ مَسْرُوراً قُلْتُ أَيُّ أَهْلٍ قَالَ أَهْلُهُ فِي الدُّنْيَا قُلْتُ قَوْلُهُ إِنَّهُ ظَنَّ أَنْ لَنْ يَحُورَ قَالَ ظَنَّ أَنَّهُ لَنْ يَرْجِعَ</w:t>
      </w:r>
      <w:r>
        <w:rPr>
          <w:rFonts w:eastAsia="Amiri" w:cs="Amiri" w:ascii="Amiri" w:hAnsi="Amiri"/>
          <w:color w:val="111111"/>
          <w:sz w:val="28"/>
          <w:szCs w:val="28"/>
          <w:rtl w:val="true"/>
          <w:lang w:bidi="ar-SA"/>
        </w:rPr>
        <w:t>.</w:t>
      </w:r>
    </w:p>
    <w:p>
      <w:pPr>
        <w:pStyle w:val="Heading5"/>
        <w:numPr>
          <w:ilvl w:val="4"/>
          <w:numId w:val="1"/>
        </w:numPr>
        <w:rPr/>
      </w:pPr>
      <w:bookmarkStart w:id="3381" w:name="__RefHeading___Toc1228714_3264237689"/>
      <w:bookmarkStart w:id="3382" w:name="_Toc1591"/>
      <w:bookmarkEnd w:id="3381"/>
      <w:r>
        <w:rPr>
          <w:rtl w:val="true"/>
        </w:rPr>
        <w:t>«</w:t>
      </w:r>
      <w:r>
        <w:rPr/>
        <w:t>18</w:t>
      </w:r>
      <w:r>
        <w:rPr>
          <w:rtl w:val="true"/>
        </w:rPr>
        <w:t>»</w:t>
      </w:r>
      <w:bookmarkEnd w:id="3382"/>
    </w:p>
    <w:p>
      <w:pPr>
        <w:pStyle w:val="BookText"/>
        <w:rPr/>
      </w:pPr>
      <w:r>
        <w:rPr>
          <w:rFonts w:ascii="Amiri" w:hAnsi="Amiri" w:eastAsia="Amiri" w:cs="Amiri"/>
          <w:color w:val="111111"/>
          <w:sz w:val="28"/>
          <w:sz w:val="28"/>
          <w:szCs w:val="28"/>
          <w:rtl w:val="true"/>
          <w:lang w:bidi="ar-SA"/>
        </w:rPr>
        <w:t>ين، كتاب حسين بن سعيد و النوادر الْقَاسِمُ عَنْ عَلِيٍّ عَنْ أَبِي بَصِيرٍ قَالَ سَمِعْتُ أَبَا عَبْدِ اللَّهِ عليه السلام يَقُولُ إِنَّ الْمُؤْمِنَ يُعْطَي يَوْمَ الْقِيَامَةِ كِتَاباً مَنْشُوراً مَكْتُوبٌ فِيهِ كِتَابُ اللَّهِ الْعَزِيزِ الْحَكِيمِ أَدْخِلُوا فُلَاناً الْجَنَّةَ</w:t>
      </w:r>
      <w:r>
        <w:rPr>
          <w:rFonts w:eastAsia="Amiri" w:cs="Amiri" w:ascii="Amiri" w:hAnsi="Amiri"/>
          <w:color w:val="111111"/>
          <w:sz w:val="28"/>
          <w:szCs w:val="28"/>
          <w:rtl w:val="true"/>
          <w:lang w:bidi="ar-SA"/>
        </w:rPr>
        <w:t>.</w:t>
      </w:r>
    </w:p>
    <w:p>
      <w:pPr>
        <w:pStyle w:val="Heading5"/>
        <w:numPr>
          <w:ilvl w:val="4"/>
          <w:numId w:val="1"/>
        </w:numPr>
        <w:rPr/>
      </w:pPr>
      <w:bookmarkStart w:id="3383" w:name="__RefHeading___Toc1228716_3264237689"/>
      <w:bookmarkStart w:id="3384" w:name="_Toc1592"/>
      <w:bookmarkEnd w:id="3383"/>
      <w:r>
        <w:rPr>
          <w:rtl w:val="true"/>
        </w:rPr>
        <w:t>«</w:t>
      </w:r>
      <w:r>
        <w:rPr/>
        <w:t>19</w:t>
      </w:r>
      <w:r>
        <w:rPr>
          <w:rtl w:val="true"/>
        </w:rPr>
        <w:t>»</w:t>
      </w:r>
      <w:bookmarkEnd w:id="3384"/>
    </w:p>
    <w:p>
      <w:pPr>
        <w:pStyle w:val="BookText"/>
        <w:rPr/>
      </w:pPr>
      <w:r>
        <w:rPr>
          <w:rFonts w:ascii="Amiri" w:hAnsi="Amiri" w:eastAsia="Amiri" w:cs="Amiri"/>
          <w:color w:val="111111"/>
          <w:sz w:val="28"/>
          <w:sz w:val="28"/>
          <w:szCs w:val="28"/>
          <w:rtl w:val="true"/>
          <w:lang w:bidi="ar-SA"/>
        </w:rPr>
        <w:t>كِتَابُ فَضَائِلِ الشِّيعَةِ، لِلصَّدُوقِ رَحِمَهُ اللَّهُ بِإِسْنَادِهِ عَنِ الثُّمَالِيِّ قَالَ قَالَ أَبُو عَبْدِ اللَّهِ عليه السلام نَحْنُ الشُّهَدَاءُ عَلَي شِيعَتِنَا وَ شِيعَتُنَا شُهَدَاءُ عَلَي النَّاسِ وَ بِشَهَادَةِ شِيعَتِنَا يُجْزَوْنَ وَ يُعَاقَبُونَ</w:t>
      </w:r>
      <w:r>
        <w:rPr>
          <w:rFonts w:eastAsia="Amiri" w:cs="Amiri" w:ascii="Amiri" w:hAnsi="Amiri"/>
          <w:color w:val="111111"/>
          <w:sz w:val="28"/>
          <w:szCs w:val="28"/>
          <w:rtl w:val="true"/>
          <w:lang w:bidi="ar-SA"/>
        </w:rPr>
        <w:t>.</w:t>
      </w:r>
    </w:p>
    <w:p>
      <w:pPr>
        <w:pStyle w:val="Heading5"/>
        <w:numPr>
          <w:ilvl w:val="4"/>
          <w:numId w:val="1"/>
        </w:numPr>
        <w:rPr/>
      </w:pPr>
      <w:bookmarkStart w:id="3385" w:name="__RefHeading___Toc1228718_3264237689"/>
      <w:bookmarkStart w:id="3386" w:name="_Toc1593"/>
      <w:bookmarkEnd w:id="3385"/>
      <w:r>
        <w:rPr>
          <w:rtl w:val="true"/>
        </w:rPr>
        <w:t>«</w:t>
      </w:r>
      <w:r>
        <w:rPr/>
        <w:t>20</w:t>
      </w:r>
      <w:r>
        <w:rPr>
          <w:rtl w:val="true"/>
        </w:rPr>
        <w:t>»</w:t>
      </w:r>
      <w:bookmarkEnd w:id="3386"/>
    </w:p>
    <w:p>
      <w:pPr>
        <w:pStyle w:val="BookText"/>
        <w:rPr/>
      </w:pPr>
      <w:r>
        <w:rPr>
          <w:rFonts w:ascii="Amiri" w:hAnsi="Amiri" w:eastAsia="Amiri" w:cs="Amiri"/>
          <w:color w:val="111111"/>
          <w:sz w:val="28"/>
          <w:sz w:val="28"/>
          <w:szCs w:val="28"/>
          <w:rtl w:val="true"/>
          <w:lang w:bidi="ar-SA"/>
        </w:rPr>
        <w:t>مُحَاسَبَةُ النَّفْسِ، لِلسَّيِّدِ عَلِيِّ بْنِ طَاوُسٍ قَدَّسَ اللَّهُ رُوحَهُ بِإِسْنَادِهِ إِلَي مُحَمَّدِ بْنِ عَلِيِّ بْنِ مَحْبُوبٍ مِنْ كِتَابِهِ بِإِسْنَادِهِ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يَأْتِي عَلَي ابْنِ آدَمَ إِلَّا قَالَ ذَلِكَ الْيَوْمُ يَا ابْنَ آدَمَ أَنَا يَوْمٌ جَدِيدٌ وَ أَنَا عَلَيْكَ شَهِيدٌ فَافْعَلْ بِي خَيْراً وَ اعْمَلْ فِيَّ خَيْراً أَشْهَدْ لَكَ يَوْمَ الْقِيَامَةِ فَإِنَّكَ لَنْ تَرَانِي بَعْدَهَا أَبَداً وَ فِي نُسْخَةٍ أُخْرَي فَقُلْ فِيَّ خَيْراً وَ اعْمَلْ فِيَّ خَيْراً</w:t>
      </w:r>
      <w:r>
        <w:rPr>
          <w:rFonts w:eastAsia="Amiri" w:cs="Amiri" w:ascii="Amiri" w:hAnsi="Amiri"/>
          <w:color w:val="111111"/>
          <w:sz w:val="28"/>
          <w:szCs w:val="28"/>
          <w:rtl w:val="true"/>
          <w:lang w:bidi="ar-SA"/>
        </w:rPr>
        <w:t>.</w:t>
      </w:r>
    </w:p>
    <w:p>
      <w:pPr>
        <w:pStyle w:val="Heading5"/>
        <w:numPr>
          <w:ilvl w:val="4"/>
          <w:numId w:val="1"/>
        </w:numPr>
        <w:rPr/>
      </w:pPr>
      <w:bookmarkStart w:id="3387" w:name="__RefHeading___Toc1228720_3264237689"/>
      <w:bookmarkStart w:id="3388" w:name="_Toc1594"/>
      <w:bookmarkEnd w:id="3387"/>
      <w:r>
        <w:rPr>
          <w:rtl w:val="true"/>
        </w:rPr>
        <w:t>«</w:t>
      </w:r>
      <w:r>
        <w:rPr/>
        <w:t>21</w:t>
      </w:r>
      <w:r>
        <w:rPr>
          <w:rtl w:val="true"/>
        </w:rPr>
        <w:t>»</w:t>
      </w:r>
      <w:bookmarkEnd w:id="3388"/>
    </w:p>
    <w:p>
      <w:pPr>
        <w:pStyle w:val="BookText"/>
        <w:rPr/>
      </w:pPr>
      <w:r>
        <w:rPr>
          <w:rFonts w:ascii="Amiri" w:hAnsi="Amiri" w:eastAsia="Amiri" w:cs="Amiri"/>
          <w:color w:val="111111"/>
          <w:sz w:val="28"/>
          <w:sz w:val="28"/>
          <w:szCs w:val="28"/>
          <w:rtl w:val="true"/>
          <w:lang w:bidi="ar-SA"/>
        </w:rPr>
        <w:t>قَالَ وَ رَأَيْتُ فِي كِتَابِ مَسْعَدَةَ بْنِ زِيَادٍ الرَّبَعِيِّ، فِيمَا رَوَاهُ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إِذَا أَقْبَلَ نَادَي مُنَادٍ بِصَوْتٍ يَسْمَعُهُ الْخَلَائِقُ إِلَّا الثَّقَلَيْنِ يَا ابْنَ آدَمَ إِنِّي عَلَي مَا فِيَّ شَهِيدٌ فَخُذْ مِنِّي فَإِنِّي لَوْ طَلَعَتِ الشَّمْسُ لَمْ تَزْدَدْ فِيَّ حَسَنَةً وَ لَمْ تَسْتَعْتِبْ فِيَّ مِنْ سَيِّئَةٍ وَ كَذَلِكَ يَقُولُ النَّهَارُ إِذَا أَدْبَرَ اللَّيْلُ</w:t>
      </w:r>
      <w:r>
        <w:rPr>
          <w:rFonts w:eastAsia="Amiri" w:cs="Amiri" w:ascii="Amiri" w:hAnsi="Amiri"/>
          <w:color w:val="111111"/>
          <w:sz w:val="28"/>
          <w:szCs w:val="28"/>
          <w:rtl w:val="true"/>
          <w:lang w:bidi="ar-SA"/>
        </w:rPr>
        <w:t>.</w:t>
      </w:r>
    </w:p>
    <w:p>
      <w:pPr>
        <w:pStyle w:val="Heading5"/>
        <w:numPr>
          <w:ilvl w:val="4"/>
          <w:numId w:val="1"/>
        </w:numPr>
        <w:rPr/>
      </w:pPr>
      <w:bookmarkStart w:id="3389" w:name="__RefHeading___Toc1228722_3264237689"/>
      <w:bookmarkStart w:id="3390" w:name="_Toc1595"/>
      <w:bookmarkEnd w:id="3389"/>
      <w:r>
        <w:rPr>
          <w:rtl w:val="true"/>
        </w:rPr>
        <w:t>«</w:t>
      </w:r>
      <w:r>
        <w:rPr/>
        <w:t>22</w:t>
      </w:r>
      <w:r>
        <w:rPr>
          <w:rtl w:val="true"/>
        </w:rPr>
        <w:t>»</w:t>
      </w:r>
      <w:bookmarkEnd w:id="3390"/>
    </w:p>
    <w:p>
      <w:pPr>
        <w:pStyle w:val="BookText"/>
        <w:rPr/>
      </w:pPr>
      <w:r>
        <w:rPr>
          <w:rFonts w:ascii="Amiri" w:hAnsi="Amiri" w:eastAsia="Amiri" w:cs="Amiri"/>
          <w:color w:val="111111"/>
          <w:sz w:val="28"/>
          <w:sz w:val="28"/>
          <w:szCs w:val="28"/>
          <w:rtl w:val="true"/>
          <w:lang w:bidi="ar-SA"/>
        </w:rPr>
        <w:t>كا، الكافي بِإِسْنَادِهِ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النَّهَارَ إِذَا جَاءَ قَالَ يَا ابْنَ آدَمَ اعْمَلْ فِي يَوْمِكَ هَذَا خَيْراً أَشْهَدْ لَكَ بِهِ عِنْدَ رَبِّكَ يَوْمَ الْقِيَامَةِ فَإِنِّي لَمْ آتِكَ فِيمَا مَضَي وَ لَا آتِيكَ فِيمَا بَقِيَ وَ إِذَا جَاءَ اللَّيْلُ قَالَ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حساب آسانی 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یَنْقَلِبُ إِلی أَهْلِهِ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سرور به نزد اهلش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کدام اهلش بر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او در دنیا همان اهل او در بهشت هستند، اگر مؤمن باشند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برای بنده اش شرّ و بدی بخواهد او را در ملأ عام محاسبه و با حجتش ذلیل می سازد و نامه عملش را به دست چپش می دهد و اینست آیه شریفه و کسی که کتابش از پشت سر به او داده شود، ناله هلاکت سر می دهد و در آتش می افتد؛ او در میان اهل خود شادمان بود؛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کدام اهلش بر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او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ظن ان لن یحور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که بر نمی گردد</w:t>
      </w:r>
      <w:r>
        <w:rPr>
          <w:rFonts w:eastAsia="IRNazanin" w:cs="IRNazanin"/>
          <w:color w:val="111111"/>
          <w:sz w:val="28"/>
          <w:szCs w:val="28"/>
          <w:rtl w:val="true"/>
          <w:lang w:bidi="fa-IR"/>
        </w:rPr>
        <w:t>.</w:t>
      </w:r>
      <w:r>
        <w:rPr>
          <w:rStyle w:val="FootnoteAnchor"/>
          <w:rtl w:val="true"/>
        </w:rPr>
        <w:footnoteReference w:id="1212"/>
      </w:r>
    </w:p>
    <w:p>
      <w:pPr>
        <w:pStyle w:val="Heading5"/>
        <w:numPr>
          <w:ilvl w:val="4"/>
          <w:numId w:val="1"/>
        </w:numPr>
        <w:rPr/>
      </w:pPr>
      <w:bookmarkStart w:id="3391" w:name="__RefHeading___Toc1228724_3264237689"/>
      <w:bookmarkStart w:id="3392" w:name="_Toc1596"/>
      <w:bookmarkEnd w:id="3391"/>
      <w:r>
        <w:rPr>
          <w:rtl w:val="true"/>
        </w:rPr>
        <w:t xml:space="preserve">روایت </w:t>
      </w:r>
      <w:r>
        <w:rPr/>
        <w:t>18</w:t>
      </w:r>
      <w:r>
        <w:rPr>
          <w:rtl w:val="true"/>
        </w:rPr>
        <w:t>.</w:t>
      </w:r>
      <w:bookmarkEnd w:id="3392"/>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در روز قیامت نامه ای گسترده شده داده می شود 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خدای عزیز و حکیم است فلانی را داخل بهشت نمایید</w:t>
      </w:r>
      <w:r>
        <w:rPr>
          <w:rFonts w:eastAsia="IRNazanin" w:cs="IRNazanin"/>
          <w:color w:val="111111"/>
          <w:sz w:val="28"/>
          <w:szCs w:val="28"/>
          <w:rtl w:val="true"/>
          <w:lang w:bidi="fa-IR"/>
        </w:rPr>
        <w:t>.</w:t>
      </w:r>
      <w:r>
        <w:rPr>
          <w:rStyle w:val="FootnoteAnchor"/>
          <w:rtl w:val="true"/>
        </w:rPr>
        <w:footnoteReference w:id="1213"/>
      </w:r>
    </w:p>
    <w:p>
      <w:pPr>
        <w:pStyle w:val="Heading5"/>
        <w:numPr>
          <w:ilvl w:val="4"/>
          <w:numId w:val="1"/>
        </w:numPr>
        <w:rPr/>
      </w:pPr>
      <w:bookmarkStart w:id="3393" w:name="__RefHeading___Toc1228726_3264237689"/>
      <w:bookmarkStart w:id="3394" w:name="_Toc1597"/>
      <w:bookmarkEnd w:id="3393"/>
      <w:r>
        <w:rPr>
          <w:rtl w:val="true"/>
        </w:rPr>
        <w:t xml:space="preserve">روایت </w:t>
      </w:r>
      <w:r>
        <w:rPr/>
        <w:t>19</w:t>
      </w:r>
      <w:r>
        <w:rPr>
          <w:rtl w:val="true"/>
        </w:rPr>
        <w:t>.</w:t>
      </w:r>
      <w:bookmarkEnd w:id="3394"/>
    </w:p>
    <w:p>
      <w:pPr>
        <w:pStyle w:val="BookText"/>
        <w:rPr/>
      </w:pP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شیعیانمان گواهیم و شیعیان ما گواه بر مردم هستند و به گواهی شیعیان ما جزا داده می شوند و عقاب می گردند</w:t>
      </w:r>
      <w:r>
        <w:rPr>
          <w:rFonts w:eastAsia="IRNazanin" w:cs="IRNazanin"/>
          <w:color w:val="111111"/>
          <w:sz w:val="28"/>
          <w:szCs w:val="28"/>
          <w:rtl w:val="true"/>
          <w:lang w:bidi="fa-IR"/>
        </w:rPr>
        <w:t>.</w:t>
      </w:r>
      <w:r>
        <w:rPr>
          <w:rStyle w:val="FootnoteAnchor"/>
          <w:rtl w:val="true"/>
        </w:rPr>
        <w:footnoteReference w:id="1214"/>
      </w:r>
    </w:p>
    <w:p>
      <w:pPr>
        <w:pStyle w:val="Heading5"/>
        <w:numPr>
          <w:ilvl w:val="4"/>
          <w:numId w:val="1"/>
        </w:numPr>
        <w:rPr/>
      </w:pPr>
      <w:bookmarkStart w:id="3395" w:name="__RefHeading___Toc1228728_3264237689"/>
      <w:bookmarkStart w:id="3396" w:name="_Toc1598"/>
      <w:bookmarkEnd w:id="3395"/>
      <w:r>
        <w:rPr>
          <w:rtl w:val="true"/>
        </w:rPr>
        <w:t xml:space="preserve">روایت </w:t>
      </w:r>
      <w:r>
        <w:rPr/>
        <w:t>20</w:t>
      </w:r>
      <w:r>
        <w:rPr>
          <w:rtl w:val="true"/>
        </w:rPr>
        <w:t>.</w:t>
      </w:r>
      <w:bookmarkEnd w:id="3396"/>
    </w:p>
    <w:p>
      <w:pPr>
        <w:pStyle w:val="BookText"/>
        <w:rPr/>
      </w:pP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نیست که بر فرزند آدم بگذرد، مگر آن که آن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جدیدی هستم و بر تو گواهم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خوب تا کن و در من کار نیکو کن تا در روز قیامت برای تو گواهی دهم که بعد از این تا ابد مرا نخواهی دید و در نسخه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 نیکو سخن بگو و در من کار خیر کن</w:t>
      </w:r>
      <w:r>
        <w:rPr>
          <w:rFonts w:eastAsia="IRNazanin" w:cs="IRNazanin"/>
          <w:color w:val="111111"/>
          <w:sz w:val="28"/>
          <w:szCs w:val="28"/>
          <w:rtl w:val="true"/>
          <w:lang w:bidi="fa-IR"/>
        </w:rPr>
        <w:t>!</w:t>
      </w:r>
      <w:r>
        <w:rPr>
          <w:rStyle w:val="FootnoteAnchor"/>
          <w:rtl w:val="true"/>
        </w:rPr>
        <w:footnoteReference w:id="1215"/>
      </w:r>
    </w:p>
    <w:p>
      <w:pPr>
        <w:pStyle w:val="Heading5"/>
        <w:numPr>
          <w:ilvl w:val="4"/>
          <w:numId w:val="1"/>
        </w:numPr>
        <w:rPr/>
      </w:pPr>
      <w:bookmarkStart w:id="3397" w:name="__RefHeading___Toc1228730_3264237689"/>
      <w:bookmarkStart w:id="3398" w:name="_Toc1599"/>
      <w:bookmarkEnd w:id="3397"/>
      <w:r>
        <w:rPr>
          <w:rtl w:val="true"/>
        </w:rPr>
        <w:t xml:space="preserve">روایت </w:t>
      </w:r>
      <w:r>
        <w:rPr/>
        <w:t>21</w:t>
      </w:r>
      <w:r>
        <w:rPr>
          <w:rtl w:val="true"/>
        </w:rPr>
        <w:t>.</w:t>
      </w:r>
      <w:bookmarkEnd w:id="3398"/>
    </w:p>
    <w:p>
      <w:pPr>
        <w:pStyle w:val="BookText"/>
        <w:rPr/>
      </w:pPr>
      <w:r>
        <w:rPr>
          <w:rFonts w:ascii="IRNazanin" w:hAnsi="IRNazanin" w:eastAsia="IRNazanin"/>
          <w:color w:val="111111"/>
          <w:sz w:val="28"/>
          <w:sz w:val="28"/>
          <w:szCs w:val="28"/>
          <w:rtl w:val="true"/>
          <w:lang w:bidi="fa-IR"/>
        </w:rPr>
        <w:t>کتاب مسعدة بن زیاد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وقتی فرا می رسد، منادی ندا می دهد که تمام خلائق به جز انس و جن آن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آنچه در من روی می دهد گواهم، پس از من توشه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طلوع کند، دیگر در من حسنه ای برای ت زیاد نمی شود و از گناهی طلب رضایت نخواهی کرد و همچنین روز، وقتی شب سپری می شود، چنین می گوید</w:t>
      </w:r>
      <w:r>
        <w:rPr>
          <w:rFonts w:eastAsia="IRNazanin" w:cs="IRNazanin"/>
          <w:color w:val="111111"/>
          <w:sz w:val="28"/>
          <w:szCs w:val="28"/>
          <w:rtl w:val="true"/>
          <w:lang w:bidi="fa-IR"/>
        </w:rPr>
        <w:t>.</w:t>
      </w:r>
      <w:r>
        <w:rPr>
          <w:rStyle w:val="FootnoteAnchor"/>
          <w:rtl w:val="true"/>
        </w:rPr>
        <w:footnoteReference w:id="1216"/>
      </w:r>
    </w:p>
    <w:p>
      <w:pPr>
        <w:pStyle w:val="Heading5"/>
        <w:numPr>
          <w:ilvl w:val="4"/>
          <w:numId w:val="1"/>
        </w:numPr>
        <w:rPr/>
      </w:pPr>
      <w:bookmarkStart w:id="3399" w:name="__RefHeading___Toc1228732_3264237689"/>
      <w:bookmarkStart w:id="3400" w:name="_Toc1600"/>
      <w:bookmarkEnd w:id="3399"/>
      <w:r>
        <w:rPr>
          <w:rtl w:val="true"/>
        </w:rPr>
        <w:t xml:space="preserve">روایت </w:t>
      </w:r>
      <w:r>
        <w:rPr/>
        <w:t>22</w:t>
      </w:r>
      <w:r>
        <w:rPr>
          <w:rtl w:val="true"/>
        </w:rPr>
        <w:t>.</w:t>
      </w:r>
      <w:bookmarkEnd w:id="340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روز آغاز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امروزت کار نیک کن تا من روز قیامت نزد پروردگارت برای تو گواهی نیکی بدهم که من در گذشته به نزد تو نیامدم و در آینه نیز نخواهم آمد و وقتی شب فرا می رسد مثل این سخن را می گوید</w:t>
      </w:r>
      <w:r>
        <w:rPr>
          <w:rFonts w:eastAsia="IRNazanin" w:cs="IRNazanin"/>
          <w:color w:val="111111"/>
          <w:sz w:val="28"/>
          <w:szCs w:val="28"/>
          <w:rtl w:val="true"/>
          <w:lang w:bidi="fa-IR"/>
        </w:rPr>
        <w:t>.</w:t>
      </w:r>
      <w:r>
        <w:rPr>
          <w:rStyle w:val="FootnoteAnchor"/>
          <w:rtl w:val="true"/>
        </w:rPr>
        <w:footnoteReference w:id="1217"/>
      </w:r>
      <w:bookmarkStart w:id="3401" w:name="pg13885_196579"/>
    </w:p>
    <w:p>
      <w:pPr>
        <w:pStyle w:val="Heading3"/>
        <w:numPr>
          <w:ilvl w:val="2"/>
          <w:numId w:val="1"/>
        </w:numPr>
        <w:rPr/>
      </w:pPr>
      <w:bookmarkStart w:id="3402" w:name="__RefHeading___Toc1228734_3264237689"/>
      <w:bookmarkStart w:id="3403" w:name="_Toc1601"/>
      <w:bookmarkEnd w:id="3401"/>
      <w:bookmarkEnd w:id="3402"/>
      <w:r>
        <w:rPr>
          <w:rtl w:val="true"/>
        </w:rPr>
        <w:t xml:space="preserve">باب </w:t>
      </w:r>
      <w:r>
        <w:rPr/>
        <w:t>17</w:t>
      </w:r>
      <w:r>
        <w:rPr>
          <w:rtl w:val="true"/>
        </w:rPr>
        <w:t xml:space="preserve"> </w:t>
      </w:r>
      <w:r>
        <w:rPr>
          <w:rtl w:val="true"/>
        </w:rPr>
        <w:t>الوسيلة و ما يظهر من منزلة النبي و أهل بيته صلوات الله عليهم أجمعين في القيامة</w:t>
      </w:r>
      <w:bookmarkEnd w:id="3403"/>
    </w:p>
    <w:p>
      <w:pPr>
        <w:pStyle w:val="Heading4"/>
        <w:numPr>
          <w:ilvl w:val="3"/>
          <w:numId w:val="1"/>
        </w:numPr>
        <w:rPr/>
      </w:pPr>
      <w:bookmarkStart w:id="3404" w:name="__RefHeading___Toc1228736_3264237689"/>
      <w:bookmarkStart w:id="3405" w:name="_Toc1602"/>
      <w:bookmarkEnd w:id="3404"/>
      <w:r>
        <w:rPr>
          <w:rtl w:val="true"/>
        </w:rPr>
        <w:t>الآيات</w:t>
      </w:r>
      <w:bookmarkEnd w:id="3405"/>
    </w:p>
    <w:p>
      <w:pPr>
        <w:pStyle w:val="Heading5"/>
        <w:numPr>
          <w:ilvl w:val="4"/>
          <w:numId w:val="1"/>
        </w:numPr>
        <w:rPr/>
      </w:pPr>
      <w:bookmarkStart w:id="3406" w:name="__RefHeading___Toc1228738_3264237689"/>
      <w:bookmarkStart w:id="3407" w:name="_Toc1603"/>
      <w:bookmarkEnd w:id="3406"/>
      <w:r>
        <w:rPr>
          <w:rtl w:val="true"/>
        </w:rPr>
        <w:t>التحريم</w:t>
      </w:r>
      <w:r>
        <w:rPr>
          <w:rtl w:val="true"/>
        </w:rPr>
        <w:t>:</w:t>
      </w:r>
      <w:bookmarkEnd w:id="3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يُدْخِلَكُمْ جَنَّاتٍ تَجْرِي مِنْ تَحْتِهَا الْأَنْهارُ يَوْمَ لا يُخْزِي اللَّهُ النَّبِيَّ وَ الَّذِينَ آمَنُوا مَعَهُ نُورُهُمْ يَسْعي بَيْنَ أَيْدِيهِمْ وَ بِأَيْمانِهِمْ يَقُولُونَ رَبَّنا أَتْمِمْ لَنا نُورَنا وَ اغْفِرْ لَنا إِنَّكَ عَلي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3408" w:name="__RefHeading___Toc1228740_3264237689"/>
      <w:bookmarkStart w:id="3409" w:name="_Toc1604"/>
      <w:bookmarkEnd w:id="3408"/>
      <w:r>
        <w:rPr>
          <w:rtl w:val="true"/>
        </w:rPr>
        <w:t>الضحي</w:t>
      </w:r>
      <w:r>
        <w:rPr>
          <w:rtl w:val="true"/>
        </w:rPr>
        <w:t>:</w:t>
      </w:r>
      <w:bookmarkEnd w:id="3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خَيْرٌ لَكَ مِنَ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410" w:name="__RefHeading___Toc1228742_3264237689"/>
      <w:bookmarkStart w:id="3411" w:name="_Toc1605"/>
      <w:bookmarkEnd w:id="3410"/>
      <w:r>
        <w:rPr>
          <w:rtl w:val="true"/>
        </w:rPr>
        <w:t>الأخبار</w:t>
      </w:r>
      <w:bookmarkEnd w:id="3411"/>
    </w:p>
    <w:p>
      <w:pPr>
        <w:pStyle w:val="Heading5"/>
        <w:numPr>
          <w:ilvl w:val="4"/>
          <w:numId w:val="1"/>
        </w:numPr>
        <w:rPr/>
      </w:pPr>
      <w:bookmarkStart w:id="3412" w:name="__RefHeading___Toc1228744_3264237689"/>
      <w:bookmarkStart w:id="3413" w:name="_Toc1606"/>
      <w:bookmarkEnd w:id="3412"/>
      <w:r>
        <w:rPr>
          <w:rtl w:val="true"/>
        </w:rPr>
        <w:t>«</w:t>
      </w:r>
      <w:r>
        <w:rPr/>
        <w:t>1</w:t>
      </w:r>
      <w:r>
        <w:rPr>
          <w:rtl w:val="true"/>
        </w:rPr>
        <w:t>»</w:t>
      </w:r>
      <w:bookmarkEnd w:id="3413"/>
    </w:p>
    <w:p>
      <w:pPr>
        <w:pStyle w:val="BookText"/>
        <w:rPr/>
      </w:pPr>
      <w:r>
        <w:rPr>
          <w:rFonts w:ascii="Amiri" w:hAnsi="Amiri" w:eastAsia="Amiri" w:cs="Amiri"/>
          <w:color w:val="111111"/>
          <w:sz w:val="28"/>
          <w:sz w:val="28"/>
          <w:szCs w:val="28"/>
          <w:rtl w:val="true"/>
          <w:lang w:bidi="ar-SA"/>
        </w:rPr>
        <w:t>فس، تفسير القمي مُحَمَّدُ بْنُ أَبِي عَبْدِ اللَّهِ عَنْ جَعْفَرِ بْنِ مُحَمَّدٍ عَنِ الْقَاسِمِ بْنِ الرَّبِيعِ عَنْ صَبَّاحٍ الْمُزَنِيِّ عَنِ الْمُفَضَّلِ بْنِ عُمَرَ أَنَّهُ سَمِعَ أَبَا عَبْدِ اللَّهِ عليه السلام يَقُولُ فِي قَوْلِ اللَّهِ وَ أَشْرَقَتِ الْأَرْضُ بِنُورِ رَبِّها قَالَ رَبُّ الْأَرْضِ إِمَامُ الْأَرْضِ قُلْتُ فَإِذَا خَرَجَ يَكُونُ مَا ذَا قَالَ إِذاً يَسْتَغْنِي النَّاسُ عَنْ ضَوْءِ الشَّمْسِ وَ نُورِ الْقَمَرِ وَ يَجْتَزِءُونَ بِنُورِ الْإِمَامِ</w:t>
      </w:r>
      <w:r>
        <w:rPr>
          <w:rFonts w:eastAsia="Amiri" w:cs="Amiri" w:ascii="Amiri" w:hAnsi="Amiri"/>
          <w:color w:val="111111"/>
          <w:sz w:val="28"/>
          <w:szCs w:val="28"/>
          <w:rtl w:val="true"/>
          <w:lang w:bidi="ar-SA"/>
        </w:rPr>
        <w:t>.</w:t>
      </w:r>
    </w:p>
    <w:p>
      <w:pPr>
        <w:pStyle w:val="Heading5"/>
        <w:numPr>
          <w:ilvl w:val="4"/>
          <w:numId w:val="1"/>
        </w:numPr>
        <w:rPr/>
      </w:pPr>
      <w:bookmarkStart w:id="3414" w:name="__RefHeading___Toc1228746_3264237689"/>
      <w:bookmarkStart w:id="3415" w:name="_Toc1607"/>
      <w:bookmarkEnd w:id="3414"/>
      <w:r>
        <w:rPr>
          <w:rtl w:val="true"/>
        </w:rPr>
        <w:t>«</w:t>
      </w:r>
      <w:r>
        <w:rPr/>
        <w:t>2</w:t>
      </w:r>
      <w:r>
        <w:rPr>
          <w:rtl w:val="true"/>
        </w:rPr>
        <w:t>»</w:t>
      </w:r>
      <w:bookmarkEnd w:id="3415"/>
    </w:p>
    <w:p>
      <w:pPr>
        <w:pStyle w:val="BookText"/>
        <w:rPr/>
      </w:pPr>
      <w:r>
        <w:rPr>
          <w:rFonts w:ascii="Amiri" w:hAnsi="Amiri" w:eastAsia="Amiri" w:cs="Amiri"/>
          <w:color w:val="111111"/>
          <w:sz w:val="28"/>
          <w:sz w:val="28"/>
          <w:szCs w:val="28"/>
          <w:rtl w:val="true"/>
          <w:lang w:bidi="ar-SA"/>
        </w:rPr>
        <w:t xml:space="preserve">فس، تفسير القمي أَبِي عَنْ عَبْدِ اللَّهِ بْنِ الْمُغِيرَةِ عَنِ ابْنِ سِنَانٍ عَنْ أَبِي عَبْدِ اللَّهِ عليه السلام قَالَ كَانَ رَسُولُ اللَّهِ صلي الله عليه و آله يَقُولُ إِذَا سَأَلْتُمُ اللَّهَ فَاسْأَلُوا لِيَ الْوَسِيلَةَ فَسَأَلْنَا النَّبِيَّ صلي الله عليه و آله عَنِ الْوَسِيلَةِ فَقَالَ هِيَ دَرَجَتِي فِي الْجَنَّةِ وَ هِيَ أَلْفُ مِرْقَاةِ جَوْهَرٍ إِلَي مِرْقَاةِ زَبَرْجَدٍ إِلَي مِرْقَاةِ لُؤْلُؤَةٍ إِلَي مِرْقَاةِ ذَهَبٍ إِلَي مِرْقَاةِ فِضَّةٍ فَيُؤْتَي بِهَا يَوْمَ الْقِيَامَةِ حَتَّي تُنْصَبَ مَعَ دَرَجَةِ النَّبِيِّينَ فَهِيَ فِي دَرَجَةِ النَّبِيِّينَ كَالْقَمَرِ بَيْنَ الْكَوَاكِبِ فَلَا يَبْقَي يَوْمَئِذٍ نَبِيٌّ وَ لَا شَهِيدٌ وَ لَا صِدِّيقٌ إِلَّا قَالَ طُوبَي لِمَنْ كَانَتْ هَذِهِ دَرَجَتُهُ فَيُنَادِي الْمُنَادِي وَ يَسْمَعُ النِّدَاءَ جَمِيعُ النَّبِيِّينَ وَ الصِّدِّيقِينَ وَ الشُّهَدَاءِ وَ الْمُؤْمِنِينَ هَذِهِ دَرَجَةُ مُحَمَّدٍ صلي الله عليه و آله فَقَالَ رَسُولُ اللَّهِ صلي الله عليه و آله فَأُقْبِلُ يَوْمَئِذٍ مُتَّزِراً بِرَيْطَةٍ مِنْ نُورٍ عَلَيَّ </w:t>
      </w:r>
      <w:r>
        <w:rPr>
          <w:rStyle w:val="FootnoteAnchor"/>
          <w:rtl w:val="true"/>
        </w:rPr>
        <w:footnoteReference w:id="1218"/>
      </w:r>
      <w:r>
        <w:rPr>
          <w:rFonts w:ascii="Amiri" w:hAnsi="Amiri" w:eastAsia="Amiri" w:cs="Amiri"/>
          <w:color w:val="111111"/>
          <w:sz w:val="28"/>
          <w:sz w:val="28"/>
          <w:szCs w:val="28"/>
          <w:rtl w:val="true"/>
          <w:lang w:bidi="ar-SA"/>
        </w:rPr>
        <w:t>تَاجُ الْمُلْكِ وَ إِكْلِيلُ الْكَرَامَةِ وَ عَلِيُّ بْنُ أَبِي طَالِبٍ أَمَامِي وَ بِيَدِهِ لِوَائِي وَ هُوَ لِوَاءُ الْحَمْدِ مَكْتُوبٌ عَلَيْهِ لَا إِلَهَ إِلَّا اللَّهُ مُحَمَّدٌ رَسُولُ اللَّهِ الْمُفْلِحُونَ هُمُ الْفَائِزُونَ بِاللَّهِ فَإِذَا</w:t>
      </w:r>
    </w:p>
    <w:p>
      <w:pPr>
        <w:pStyle w:val="Heading3"/>
        <w:numPr>
          <w:ilvl w:val="2"/>
          <w:numId w:val="1"/>
        </w:numPr>
        <w:rPr/>
      </w:pPr>
      <w:bookmarkStart w:id="3416" w:name="__RefHeading___Toc1228748_3264237689"/>
      <w:bookmarkStart w:id="3417" w:name="_Toc1608"/>
      <w:bookmarkEnd w:id="3416"/>
      <w:r>
        <w:rPr>
          <w:rtl w:val="true"/>
        </w:rPr>
        <w:t>باب هفدهم</w:t>
      </w:r>
      <w:r>
        <w:rPr>
          <w:rtl w:val="true"/>
        </w:rPr>
        <w:t xml:space="preserve">: </w:t>
      </w:r>
      <w:r>
        <w:rPr>
          <w:rtl w:val="true"/>
        </w:rPr>
        <w:t>وسیله و آنچه از منزلت پیامبر و اهل بیت او صلوات الله علیهم در قیامت آشکار می شود</w:t>
      </w:r>
      <w:bookmarkEnd w:id="3417"/>
    </w:p>
    <w:p>
      <w:pPr>
        <w:pStyle w:val="Heading4"/>
        <w:numPr>
          <w:ilvl w:val="3"/>
          <w:numId w:val="1"/>
        </w:numPr>
        <w:rPr/>
      </w:pPr>
      <w:bookmarkStart w:id="3418" w:name="__RefHeading___Toc1228750_3264237689"/>
      <w:bookmarkStart w:id="3419" w:name="_Toc1609"/>
      <w:bookmarkEnd w:id="3418"/>
      <w:r>
        <w:rPr>
          <w:rtl w:val="true"/>
        </w:rPr>
        <w:t>آیات</w:t>
      </w:r>
      <w:bookmarkEnd w:id="3419"/>
    </w:p>
    <w:p>
      <w:pPr>
        <w:pStyle w:val="Heading5"/>
        <w:numPr>
          <w:ilvl w:val="4"/>
          <w:numId w:val="1"/>
        </w:numPr>
        <w:rPr/>
      </w:pPr>
      <w:bookmarkStart w:id="3420" w:name="__RefHeading___Toc1228752_3264237689"/>
      <w:bookmarkStart w:id="3421" w:name="_Toc1610"/>
      <w:bookmarkEnd w:id="3420"/>
      <w:r>
        <w:rPr>
          <w:rtl w:val="true"/>
        </w:rPr>
        <w:t>التحریم</w:t>
      </w:r>
      <w:r>
        <w:rPr>
          <w:rtl w:val="true"/>
        </w:rPr>
        <w:t>:</w:t>
      </w:r>
      <w:bookmarkEnd w:id="3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شما را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درآورد در آن روز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با او ایمان آورده بودند خوار نمی گرداند نورشان از پیشاپیش آنان و سمت راستشان روان است می گویند پروردگارا نور ما را برای ما کامل گردان و بر ما ببخشای که تو بر هر چیز توانایی</w:t>
      </w:r>
    </w:p>
    <w:p>
      <w:pPr>
        <w:pStyle w:val="Heading5"/>
        <w:numPr>
          <w:ilvl w:val="4"/>
          <w:numId w:val="1"/>
        </w:numPr>
        <w:rPr/>
      </w:pPr>
      <w:bookmarkStart w:id="3422" w:name="__RefHeading___Toc1228754_3264237689"/>
      <w:bookmarkStart w:id="3423" w:name="_Toc1611"/>
      <w:bookmarkEnd w:id="3422"/>
      <w:r>
        <w:rPr>
          <w:rtl w:val="true"/>
        </w:rPr>
        <w:t>الضحی</w:t>
      </w:r>
      <w:r>
        <w:rPr>
          <w:rtl w:val="true"/>
        </w:rPr>
        <w:t>:</w:t>
      </w:r>
      <w:bookmarkEnd w:id="3423"/>
    </w:p>
    <w:p>
      <w:pPr>
        <w:pStyle w:val="BookText"/>
        <w:rPr/>
      </w:pPr>
      <w:r>
        <w:rPr>
          <w:rFonts w:ascii="Amiri" w:hAnsi="Amiri" w:eastAsia="Amiri" w:cs="Amiri"/>
          <w:color w:val="111111"/>
          <w:sz w:val="28"/>
          <w:sz w:val="28"/>
          <w:szCs w:val="28"/>
          <w:rtl w:val="true"/>
          <w:lang w:bidi="ar-SA"/>
        </w:rPr>
        <w:t xml:space="preserve">وَلَلْآخِرَةُ خَیْرٌ لَکَ مِنَ الْأُولَی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و قطعا آخرت برای تو از دنیا نیکوتر خواهد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وَلَسَوْفَ یُعْطِیکَ رَبُّکَ فَتَرْضَی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 بزودی پروردگارت تو را عطا خواهد داد تا خرسند گردی</w:t>
      </w:r>
      <w:r>
        <w:rPr>
          <w:rFonts w:eastAsia="IRNazanin" w:cs="IRNazanin"/>
          <w:color w:val="111111"/>
          <w:sz w:val="28"/>
          <w:szCs w:val="28"/>
          <w:rtl w:val="true"/>
          <w:lang w:bidi="fa-IR"/>
        </w:rPr>
        <w:t>.</w:t>
      </w:r>
    </w:p>
    <w:p>
      <w:pPr>
        <w:pStyle w:val="Heading4"/>
        <w:numPr>
          <w:ilvl w:val="3"/>
          <w:numId w:val="1"/>
        </w:numPr>
        <w:rPr/>
      </w:pPr>
      <w:bookmarkStart w:id="3424" w:name="__RefHeading___Toc1228756_3264237689"/>
      <w:bookmarkStart w:id="3425" w:name="_Toc1612"/>
      <w:bookmarkEnd w:id="3424"/>
      <w:r>
        <w:rPr>
          <w:rtl w:val="true"/>
        </w:rPr>
        <w:t>روایات</w:t>
      </w:r>
      <w:bookmarkEnd w:id="3425"/>
    </w:p>
    <w:p>
      <w:pPr>
        <w:pStyle w:val="Heading5"/>
        <w:numPr>
          <w:ilvl w:val="4"/>
          <w:numId w:val="1"/>
        </w:numPr>
        <w:rPr/>
      </w:pPr>
      <w:bookmarkStart w:id="3426" w:name="__RefHeading___Toc1228758_3264237689"/>
      <w:bookmarkStart w:id="3427" w:name="_Toc1613"/>
      <w:bookmarkEnd w:id="3426"/>
      <w:r>
        <w:rPr>
          <w:rtl w:val="true"/>
        </w:rPr>
        <w:t xml:space="preserve">روایت </w:t>
      </w:r>
      <w:r>
        <w:rPr/>
        <w:t>1</w:t>
      </w:r>
      <w:r>
        <w:rPr>
          <w:rtl w:val="true"/>
        </w:rPr>
        <w:t>.</w:t>
      </w:r>
      <w:bookmarkEnd w:id="342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پروردگارش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الارض یعنی امام زمین؛ 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خروج کند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نور خورشید و نور ماه مستغنی شده و به نور امام اکتفا می کنند</w:t>
      </w:r>
      <w:r>
        <w:rPr>
          <w:rFonts w:eastAsia="IRNazanin" w:cs="IRNazanin"/>
          <w:color w:val="111111"/>
          <w:sz w:val="28"/>
          <w:szCs w:val="28"/>
          <w:rtl w:val="true"/>
          <w:lang w:bidi="fa-IR"/>
        </w:rPr>
        <w:t>.</w:t>
      </w:r>
      <w:r>
        <w:rPr>
          <w:rStyle w:val="FootnoteAnchor"/>
          <w:rtl w:val="true"/>
        </w:rPr>
        <w:footnoteReference w:id="1219"/>
      </w:r>
    </w:p>
    <w:p>
      <w:pPr>
        <w:pStyle w:val="Heading5"/>
        <w:numPr>
          <w:ilvl w:val="4"/>
          <w:numId w:val="1"/>
        </w:numPr>
        <w:rPr/>
      </w:pPr>
      <w:bookmarkStart w:id="3428" w:name="__RefHeading___Toc1228760_3264237689"/>
      <w:bookmarkStart w:id="3429" w:name="_Toc1614"/>
      <w:bookmarkEnd w:id="3428"/>
      <w:r>
        <w:rPr>
          <w:rtl w:val="true"/>
        </w:rPr>
        <w:t xml:space="preserve">روایت </w:t>
      </w:r>
      <w:r>
        <w:rPr/>
        <w:t>2</w:t>
      </w:r>
      <w:r>
        <w:rPr>
          <w:rtl w:val="true"/>
        </w:rPr>
        <w:t>.</w:t>
      </w:r>
      <w:bookmarkEnd w:id="342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چیزی برای من خواستید، پس از وی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جایگاه من در بهشت است، و آن هزار پلکان نردبان است و بین هر پلکان تا پلکان دیگر نردبان، به اندازه یک ماه دویدن اسب تیزرو است، و آن بین نردبان گوهر تا نردبان زبرجد، تا نردبان یاقوت، تا نردبان زر، تا نردبان نقره است و در روز قیامت آن را می‌آورند تا در کنار جایگاه پیامبران برنهند، و آن در میان جایگاه‌ها و تخت‌های پیامبران همچون ماه است در میان ستارگان، و هیچ نبی و صدّیق و شهیدی در آن روز نیست، مگر آن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را که این جایگاه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ندایی از جانب خداوند می‌آید تا به پیامبران و همه بندگان بشنواند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من با پیراهنی لطیف و نازک از جنس نور پیش می‌آیم و بر سرم تاجی از پادشاهی و حلقه گلی از کرامت است و علی بن ابی طالب علیه السلام پیشاپیش من می‌رود و به دستش لوای من یعنی لوای حمد است و به روی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نیست جز این خدا؛ رستگاران، هم ایشانند دست یابندگان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w:t>
      </w:r>
    </w:p>
    <w:p>
      <w:pPr>
        <w:pStyle w:val="BookText"/>
        <w:rPr/>
      </w:pPr>
      <w:r>
        <w:rPr>
          <w:rFonts w:ascii="Amiri" w:hAnsi="Amiri" w:eastAsia="Amiri" w:cs="Amiri"/>
          <w:color w:val="111111"/>
          <w:sz w:val="28"/>
          <w:sz w:val="28"/>
          <w:szCs w:val="28"/>
          <w:rtl w:val="true"/>
          <w:lang w:bidi="ar-SA"/>
        </w:rPr>
        <w:t>مَرَرْنَا بِالنَّبِيِّينَ قَالُوا هَذَانِ مَلَكَانِ لَمْ نَعْرِفْهُمَا وَ لَمْ نَرَهُمَا وَ إِذَا مَرَرْنَا بِالْمَلَائِكَةِ قَالُوا هَذَانِ نَبِيَّانِ مُرْسَلَانِ حَتَّي أَعْلَوُ الدَّرَجَةَ وَ عَلِيٌّ يَتْبَعُنِي فَإِذَا صِرْتُ فِي أَعْلَي الدَّرَجَةِ مِنْهَا وَ عَلِيٌّ أَسْفَلَ مِنِّي بِيَدِهِ لِوَائِي فَلَا يَبْقَي يَوْمَئِذٍ نَبِيٌّ وَ لَا مُؤْمِنٌ إِلَّا رَفَعُوا رُءُوسَهُمْ إِلَيَّ يَقُولُونَ طُوبَي لِهَذَيْنِ الْعَبْدَيْنِ مَا أَكْرَمَهُمَا عَلَي اللَّهِ فَيُنَادِي الْمُنَادِي يَسْمَعُ النَّبِيُّونَ وَ جَمِيعُ الْخَلَائِقِ هَذَا حَبِيبِي مُحَمَّدٌ وَ هَذَا وَلِيِّي عَلِيُّ بْنُ أَبِي طَالِبٍ طُوبَي لِمَنْ أَحَبَّهُ وَ وَيْلٌ لِمَنْ أَبْغَضَهُ وَ كَذَّبَ عَلَيْهِ ثُمَّ قَالَ رَسُولُ اللَّهِ صلي الله عليه و آله يَا عَلِيُّ فَلَا يَبْقَي يَوْمَئِذٍ فِي مَشْهَدِ الْقِيَامَةِ أَحَدٌ يُحِبُّكَ إِلَّا اسْتَرْوَحَ إِلَي هَذَا الْكَلَامِ وَ ابْيَضَّ وَجْهُهُ وَ فَرِحَ قَلْبُهُ وَ لَا يَبْقَي أَحَدٌ مِمَّنْ عَادَاكَ وَ نَصَبَ لَكَ حَرْباً أَوْ جَحَدَ لَكَ حَقّاً إِلَّا اسْوَدَّ وَجْهُهُ وَ اضْطَرَبَتْ قَدَمَاهُ فَبَيْنَا أَنَا كَذَلِكَ إِذَا مَلَكَانِ قَدْ أَقْبَلَا إِلَيَّ أَمَّا أَحَدُهُمَا فَرِضْوَانُ خَازِنُ الْجَنَّةِ وَ أَمَّا الْآخَرُ فَمَالِكٌ خَازِنُ النَّارِ فَيَدْنُو رِضْوَانُ وَ يُسَلِّمُ عَلَيَّ وَ يَقُولُ السَّلَامُ عَلَيْكَ يَا رَسُولَ اللَّهِ فَأَرُدُّ عَلَيْهِ وَ أَقُولُ أَيُّهَا الْمَلَكُ الطَّيِّبُ الرِّيحِ الْحَسَنُ الْوَجْهِ الْكَرِيمُ عَلَي رَبِّهِ مَنْ أَنْتَ فَيَقُولُ أَنَا رِضْوَانُ خَازِنُ الْجَنَّةِ أَمَرَنِي رَبِّي آتِيكَ بِمَفَاتِيحِ الْجَنَّةِ فَخُذْهَا يَا مُحَمَّدُ فَأَقُولُ قَدْ قَبِلْتُ ذَلِكَ مِنْ رَبِّي فَلَهُ الْحَمْدُ عَلَي مَا أَنْعَمَ بِهِ عَلَيَّ ادْفَعْهَا إِلَي أَخِي عَلِيِّ بْنِ أَبِي طَالِبٍ فَيَدْفَعُهَا إِلَي عَلِيٍّ وَ يَرْجِعُ رِضْوَانُ ثُمَّ يَدْنُو مَالِكٌ خَازِنُ النَّارِ فَيُسَلِّمُ وَ يَقُولُ السَّلَامُ عَلَيْكَ يَا حَبِيبَ اللَّهِ فَأَقُولُ لَهُ وَ عَلَيْكَ السَّلَامُ أَيُّهَا الْمَلَكُ مَا أَنْكَرَ رُؤْيَتَكَ وَ أَقْبَحَ وَجْهَكَ مَنْ أَنْتَ فَيَقُولُ أَنَا مَالِكٌ خَازِنُ النَّارِ أَمَرَنِي رَبِّي أَنْ آتِيكَ بِمَفَاتِيحِ النَّارِ فَأَقُولُ قَدْ قَبِلْتُ ذَلِكَ مِنْ رَبِّي فَلَهُ الْحَمْدُ عَلَي مَا أَنْعَمَ بِهِ عَلَيَّ وَ فَضَّلَنِي بِهِ ادْفَعْهَا إِلَي أَخِي عَلِيِّ بْنِ أَبِي طَالِبٍ فَيَدْفَعُهَا إِلَيْهِ ثُمَّ يَرْجِعُ مَالِكٌ فَيُقْبِلُ عَلِيٌّ وَ مَعَهُ مَفَاتِيحُ الْجَنَّةِ وَ مَقَالِيدُ النَّارِ حَتَّي يَقْعُدَ عَلَي عِجْزَةِ جَهَنَّمَ وَ يَأْخُذَ زِمَامَهَا بِيَدِهِ وَ قَدْ عَلَا زَفِيرُهَا وَ اشْتَدَّ حَرُّهَا وَ كَثُرَ تَطَايُرُ شَرَرِهَا فَيُنَادِي جَهَنَّمُ يَا عَلِيُّ جُزْنِي قَدْ أَطْفَأَ نُورُكَ لَهَبِي فَيَقُولُ عَلِيٌّ لَهَا ذَرِي هَذَا وَلِيِّي وَ خُذِي هَذَا عَدُوِّي فَلَجَهَنَّمُ يَوْمَئِذٍ أَشَدُّ مُطَاوَعَةً لِعَلِيٍّ مِنْ غُلَامِ أَحَدِكُمْ لِصَاحِبِهِ فَإِنْ شَاءَ يَذْهَبُ بِهَا يَمْنَةً وَ إِنْ شَاءَ يَذْهَبُ بِهَا يَسْرَةً وَ لَجَهَنَّمُ يَوْمَئِذٍ أَشَدُّ مُطَاوَعَةً لِعَلِيٍّ مِنْ جَمِيعِ الْخَلَائِقِ وَ ذَلِكَ أَنَّ عَلِيّاً عليه السلام يَوْمَئِذٍ قَسِيمُ الْجَنَّةِ وَ النَّارِ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برابر پیامبران عبور کنیم،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فرشتگانی مقرّبند که ما آنها را نمی‌شناختیم و ندیده‌ایم، و چون از برابر فرشتگان بگذریم،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پیامبر فرو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بر جایگاه روم و علی علیه السلام پشت سر من بیاید و چون بر بالاترین پله آن جایگاه نشینم و علی علیه السلام یک درجه پایین‌تر از من نشیند، تمام پیامبران و صدیقین و شهیدان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این دو بنده، خداوند چقدر ایشان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خداوند جل جلاله ندایی می‌آید و در گوش پیامبران و صدیقین و شهدا و مؤمنین طنین می‌افکند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حبیب من محمد صلی الله علیه و آله است و ولی من علی علیه السلام است و خوشا آنان را که وی را دوست دارند و وای بر آن که وی را کینه به دل گیرد و بر او دروغ بندد و هیچ کس در آن روز نباشد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دوستت داشته باشد، مگر آن که به این سخن برآساید و رویش سفید گردد و قلبش شادان شود و هیچ کس نباشد که با تو دشمنی کرده باشد یا علیه تو جنگی به پا کرده باشد یا حقی از تو را منکر شده باشد، مگر آن که چهره‌اش سیاه شود و پاهایش به لرزه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درحالی که من در این حال باشم، دو فرشته به سوی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رضوان، دربان بهشت و دیگری مالک، دربان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رضوان، پیش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فرشته، که هستی؟ چه نیک رو و خوش 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رضوان، دربان بهشتم و این کلیدهای بهشت است که خداوند عزت، آنها را برای تو فرستاده است، بگیر آنها را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آن را از خدایم و او راست سپاس بر آن چه که مرا بدان برتری داد، آن را به برادرم علی بن ابی طالب علیه السلام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رضوان، پس می‌رود و مالک، پیش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فرشته، که هستی؟ چه زشت رو و بد چهره هستی؟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دربان دوزخم و اینها کلیدهای دوزخ است که خدای عزت، آن را برای تو فرستاده است، بگیر آنها را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آن را از خدایم و او راست سپاس بر آن چه که مرا بدان برتری داد، آن را به برادرم علی بن ابی طالب علیه السلام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مالک، پس می‌رود و علی علیه السلام با کلید بهشت و دوزخ پیش می‌آید تا آن که بر لبه جهنم ایستاده، در حالی که شررهای آن به هوا می‌پاشد و زبانه‌های آتش سر می‌کشد و هرم آن بسیار سوزان است و علی علیه السلام زمام آن را در دست دارد و دوزخ به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کناره گیر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نورت لهیب مرا به خموشی افکند و علی علیه السلام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شو 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آن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دشمنم را برگیر و دوستم را برنه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دوزخ در این روز به علی علیه السلام سرسپرده‌تر است از غلام شما به صاحبش، که اگر بخواهد او را با خود به راست برد یا اگر خواهد به چپ برد و بی‌شک، دوزخ در این روز در برابر فرمان‌های علی علیه السلام از هر موجود دیگری بسیار سرسپرده‌تر است و این است که علی تقسیم کننده جنت و نار است</w:t>
      </w:r>
      <w:r>
        <w:rPr>
          <w:rFonts w:eastAsia="IRNazanin" w:cs="IRNazanin"/>
          <w:color w:val="111111"/>
          <w:sz w:val="28"/>
          <w:szCs w:val="28"/>
          <w:rtl w:val="true"/>
          <w:lang w:bidi="fa-IR"/>
        </w:rPr>
        <w:t>.</w:t>
      </w:r>
      <w:r>
        <w:rPr>
          <w:rStyle w:val="FootnoteAnchor"/>
          <w:rtl w:val="true"/>
        </w:rPr>
        <w:footnoteReference w:id="1220"/>
      </w:r>
      <w:bookmarkStart w:id="3430" w:name="pg13885_196581"/>
    </w:p>
    <w:p>
      <w:pPr>
        <w:pStyle w:val="BookText"/>
        <w:rPr/>
      </w:pPr>
      <w:bookmarkEnd w:id="3430"/>
      <w:r>
        <w:rPr>
          <w:rFonts w:ascii="Amiri" w:hAnsi="Amiri" w:eastAsia="Amiri" w:cs="Amiri"/>
          <w:color w:val="111111"/>
          <w:sz w:val="28"/>
          <w:sz w:val="28"/>
          <w:szCs w:val="28"/>
          <w:rtl w:val="true"/>
          <w:lang w:bidi="ar-SA"/>
        </w:rPr>
        <w:t xml:space="preserve">ل، الخصال مع، معاني الأخبار لي، الأمالي للصدوق أبي عن سعد عن ابن عيسي عن ابن معروف عن أبي حفص العبدي عن أبي هارون العبدي </w:t>
      </w:r>
      <w:r>
        <w:rPr>
          <w:rStyle w:val="FootnoteAnchor"/>
          <w:rtl w:val="true"/>
        </w:rPr>
        <w:footnoteReference w:id="1221"/>
      </w:r>
      <w:r>
        <w:rPr>
          <w:rFonts w:ascii="Amiri" w:hAnsi="Amiri" w:eastAsia="Amiri" w:cs="Amiri"/>
          <w:color w:val="111111"/>
          <w:sz w:val="28"/>
          <w:sz w:val="28"/>
          <w:szCs w:val="28"/>
          <w:rtl w:val="true"/>
          <w:lang w:bidi="ar-SA"/>
        </w:rPr>
        <w:t xml:space="preserve">عن أبي سعيد الخدري </w:t>
      </w:r>
      <w:r>
        <w:rPr>
          <w:rStyle w:val="FootnoteAnchor"/>
          <w:rtl w:val="true"/>
        </w:rPr>
        <w:footnoteReference w:id="1222"/>
      </w:r>
      <w:r>
        <w:rPr>
          <w:rFonts w:ascii="Amiri" w:hAnsi="Amiri" w:eastAsia="Amiri" w:cs="Amiri"/>
          <w:color w:val="111111"/>
          <w:sz w:val="28"/>
          <w:sz w:val="28"/>
          <w:szCs w:val="28"/>
          <w:rtl w:val="true"/>
          <w:lang w:bidi="ar-SA"/>
        </w:rPr>
        <w:t xml:space="preserve">عن النبي صلي الله عليه و آله مثله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ير، بصائر الدرجات ابن عيسي مثله</w:t>
      </w:r>
      <w:r>
        <w:rPr>
          <w:rFonts w:eastAsia="Amiri" w:cs="Amiri" w:ascii="Amiri" w:hAnsi="Amiri"/>
          <w:color w:val="111111"/>
          <w:sz w:val="28"/>
          <w:szCs w:val="28"/>
          <w:rtl w:val="true"/>
          <w:lang w:bidi="ar-SA"/>
        </w:rPr>
        <w:t>.</w:t>
      </w:r>
    </w:p>
    <w:p>
      <w:pPr>
        <w:pStyle w:val="Heading5"/>
        <w:numPr>
          <w:ilvl w:val="4"/>
          <w:numId w:val="1"/>
        </w:numPr>
        <w:rPr/>
      </w:pPr>
      <w:bookmarkStart w:id="3431" w:name="__RefHeading___Toc1228762_3264237689"/>
      <w:bookmarkStart w:id="3432" w:name="_Toc1615"/>
      <w:bookmarkEnd w:id="3431"/>
      <w:r>
        <w:rPr>
          <w:rtl w:val="true"/>
        </w:rPr>
        <w:t>بيان</w:t>
      </w:r>
      <w:bookmarkEnd w:id="3432"/>
    </w:p>
    <w:p>
      <w:pPr>
        <w:pStyle w:val="BookText"/>
        <w:rPr/>
      </w:pPr>
      <w:r>
        <w:rPr>
          <w:rFonts w:ascii="Amiri" w:hAnsi="Amiri" w:eastAsia="Amiri" w:cs="Amiri"/>
          <w:color w:val="111111"/>
          <w:sz w:val="28"/>
          <w:sz w:val="28"/>
          <w:szCs w:val="28"/>
          <w:rtl w:val="true"/>
          <w:lang w:bidi="ar-SA"/>
        </w:rPr>
        <w:t>في روايات الصدوق فسألت النبي صلي الله عليه و آله و في رواية علي بن إبراهيم فسألنا فيكون نقلا عن أمير المؤمنين عليه السلام أو غيره من الصحابة و في بعض النسخ فسألوا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الصدوق بعد قوله ألف مرقاة ما بين المرقاة إلي المرقاة حضر الفرس الجواد شهرا و هي ما بين مرقاة جوهرة و لعل المراد بالجوهر هنا الياقوت أو جوهر آخر لم يصرح به و قال الجزري الريطة كل ملاءة ليست بلفقتين و قيل كل ثوب رقيق لين و العجزة مؤخر الشي‌ء</w:t>
      </w:r>
      <w:r>
        <w:rPr>
          <w:rFonts w:eastAsia="Amiri" w:cs="Amiri" w:ascii="Amiri" w:hAnsi="Amiri"/>
          <w:color w:val="111111"/>
          <w:sz w:val="28"/>
          <w:szCs w:val="28"/>
          <w:rtl w:val="true"/>
          <w:lang w:bidi="ar-SA"/>
        </w:rPr>
        <w:t>.</w:t>
      </w:r>
    </w:p>
    <w:p>
      <w:pPr>
        <w:pStyle w:val="Heading5"/>
        <w:numPr>
          <w:ilvl w:val="4"/>
          <w:numId w:val="1"/>
        </w:numPr>
        <w:rPr/>
      </w:pPr>
      <w:bookmarkStart w:id="3433" w:name="__RefHeading___Toc1228764_3264237689"/>
      <w:bookmarkStart w:id="3434" w:name="_Toc1616"/>
      <w:bookmarkEnd w:id="3433"/>
      <w:r>
        <w:rPr>
          <w:rtl w:val="true"/>
        </w:rPr>
        <w:t>«</w:t>
      </w:r>
      <w:r>
        <w:rPr/>
        <w:t>3</w:t>
      </w:r>
      <w:r>
        <w:rPr>
          <w:rtl w:val="true"/>
        </w:rPr>
        <w:t>»</w:t>
      </w:r>
      <w:bookmarkEnd w:id="3434"/>
    </w:p>
    <w:p>
      <w:pPr>
        <w:pStyle w:val="BookText"/>
        <w:rPr/>
      </w:pPr>
      <w:r>
        <w:rPr>
          <w:rFonts w:ascii="Amiri" w:hAnsi="Amiri" w:eastAsia="Amiri" w:cs="Amiri"/>
          <w:color w:val="111111"/>
          <w:sz w:val="28"/>
          <w:sz w:val="28"/>
          <w:szCs w:val="28"/>
          <w:rtl w:val="true"/>
          <w:lang w:bidi="ar-SA"/>
        </w:rPr>
        <w:t>فس، تفسير القمي أَبِي عَنْ سُلَيْمَانَ الدَّيْلَمِيِّ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دُعِيَ مُحَمَّدٌ فَيُكْسَي حُلَّةً وَرْدِيَّةً ثُمَّ يُقَامُ عَنْ يَمِينِ الْعَرْشِ ثُمَّ يُدْعَي بِإِبْرَاهِيمَ فَيُكْسَي حُلَّةً بَيْضَاءَ فَيُقَامُ عَنْ يَسَارِ الْعَرْشِ ثُمَّ يُدْعَي بِعَلِيٍّ أَمِيرِ الْمُؤْمِنِينَ فَيُكْسَي حُلَّةً وَرْدِيَّةً فَيُقَامُ عَنْ يَمِينِ النَّبِيِّ ثُمَّ يُدْعَي بِإِسْمَاعِيلَ فَيُكْسَي حُلَّةً بَيْضَاءَ فَيُقَامُ عِنْدَ يَسَارِ إِبْرَاهِيمَ ثُمَّ يُدْعَي بِالْحَسَنِ فَيُكْسَي حُلَّةً وَرْدِيَّةً فَيُقَامُ عَنْ يَمِينِ أَمِيرِ الْمُؤْمِنِينَ ثُمَّ يُدْعَي بِالْحُسَيْنِ فَيُكْسَي حُلَّةً وَرْدِيَّةً فَيُقَامُ عَنْ يَمِينِ الْحَسَنِ ثُمَّ يُدْعَي بِالْأَئِمَّةِ فَيُكْسَوْنَ حُلَلًا وَرْدِيَّةً فَيُقَامُ كُلُّ وَاحِدٍ عَنْ يَمِينِ صَاحِبِهِ ثُمَّ يُدْعَي بِالشِّيعَةِ فَيَقُومُونَ أَمَامَهُمْ ثُمَّ يُدْعَي بِفَاطِمَةَ عليها السلام وَ نِسَائِهَا مِنْ ذُرِّيَّتِهَا وَ شِيعَتِهَا فَيَدْخُلُونَ الْجَنَّةَ بِغَيْرِ حِسَابٍ ثُمَّ يُنَادِي مُنَادٍ مِنْ بُطْنَانِ الْعَرْشِ مِنْ قِبَلِ رَبِّ الْعِزَّةِ وَ الْأُفُقِ الْأَعْلَي نِعْمَ الْأَبُ أَبُوكَ يَا مُحَمَّدُ وَ هُوَ إِبْرَاهِيمُ وَ نِعْمَ الْأَخُ أَخُوكَ وَ هُوَ عَلِيُّ بْنُ أَبِي طَالِبٍ وَ نِعْمَ</w:t>
      </w:r>
    </w:p>
    <w:p>
      <w:pPr>
        <w:pStyle w:val="BookText"/>
        <w:rPr/>
      </w:pPr>
      <w:r>
        <w:rPr>
          <w:rFonts w:ascii="IRNazanin" w:hAnsi="IRNazanin" w:eastAsia="IRNazanin"/>
          <w:color w:val="111111"/>
          <w:sz w:val="28"/>
          <w:sz w:val="28"/>
          <w:szCs w:val="28"/>
          <w:rtl w:val="true"/>
          <w:lang w:bidi="fa-IR"/>
        </w:rPr>
        <w:t>در کتاب خصال و معانی الاخبار</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و امالی صدوق</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و بصائر الدرجات</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مثل این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صدوق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پرسیدم و در روایت علی بن ابراهیم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پرسیدیم پس این نقلی از امیرالمؤمنین علیه السلام یا غیر ایشان از صحابه است و در برخی نسخه ها فسألوا دارد که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صدوق بعد از عبارت الف مرقاة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هر پلکان تا پلکان دیگر دویدن اسبان به مدت یک ماه است و بین آن پلکان جواهر است؛ و شاید مراد از جواهر در اینجا یاقوت یا گوهر دیگری باشد که به آن تصریح نشده و 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ریطه هر جامه دو تکه است که به هم دوخته نشده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لباس نازک و نرم است و عجزه انتهای چیز را گویند</w:t>
      </w:r>
      <w:r>
        <w:rPr>
          <w:rFonts w:eastAsia="IRNazanin" w:cs="IRNazanin"/>
          <w:color w:val="111111"/>
          <w:sz w:val="28"/>
          <w:szCs w:val="28"/>
          <w:rtl w:val="true"/>
          <w:lang w:bidi="fa-IR"/>
        </w:rPr>
        <w:t>.</w:t>
      </w:r>
    </w:p>
    <w:p>
      <w:pPr>
        <w:pStyle w:val="Heading5"/>
        <w:numPr>
          <w:ilvl w:val="4"/>
          <w:numId w:val="1"/>
        </w:numPr>
        <w:rPr/>
      </w:pPr>
      <w:bookmarkStart w:id="3435" w:name="__RefHeading___Toc1228766_3264237689"/>
      <w:bookmarkStart w:id="3436" w:name="_Toc1617"/>
      <w:bookmarkEnd w:id="3435"/>
      <w:r>
        <w:rPr>
          <w:rtl w:val="true"/>
        </w:rPr>
        <w:t xml:space="preserve">روایت </w:t>
      </w:r>
      <w:r>
        <w:rPr/>
        <w:t>3</w:t>
      </w:r>
      <w:r>
        <w:rPr>
          <w:rtl w:val="true"/>
        </w:rPr>
        <w:t>.</w:t>
      </w:r>
      <w:bookmarkEnd w:id="343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حضرت محمد صلی الله علیه و آله فرا خوانده می‌شود و بر او لباسی گلی رنگ پوشانده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سمت راست عرش، جای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ابراهیم علیه السلام فرا خوانده می‌شود و لباسی سفید بر تن او می‌کنند و در سمت چپ عرش، جای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علی امیرالمؤمنین علیه السلام فراخوانده شده و به او لباس گلی رنگی می‌پوشانند و او را در سمت راست پیامبر صلی الله علیه و آله و سلم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اسماعیل، فراخوانده می‌شود و لباس سفید بر تنش می‌کنند و در سمت چپ ابراهیم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فراخوانده می‌شود، لباسی گلی رنگ به تن او کرده و او را در سمت راست امیر المؤمنین علیه السلام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علیه السلام فرا خوانده می‌شود و لباسی به رنگ گل سرخ به تن او می‌کنند و در سمت راست حسن علیه السلام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ائمه علیهم السلام فراخوانده می‌شوند و هر کدام لباسی به رنگ گل سرخ به تن کرده و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 دیگری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شیعه، فرا خوانده می‌شوند و مقابل آنها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سلام الله علیها و زنانی که از شیعه او و یا از ذریه او هستند، فرا خوانده می‌شوند و بدون حسابرسی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منتهای عرش، یک منادی از سوی خداوند و از جانب افق اعلی،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پدر، پدر توست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برادر، برادر توست و او، علی بن ابی طالب علیه السلام است و بهترین </w:t>
      </w:r>
      <w:bookmarkStart w:id="3437" w:name="pg13885_196582"/>
    </w:p>
    <w:p>
      <w:pPr>
        <w:pStyle w:val="BookText"/>
        <w:rPr/>
      </w:pPr>
      <w:bookmarkEnd w:id="3437"/>
      <w:r>
        <w:rPr>
          <w:rFonts w:ascii="Amiri" w:hAnsi="Amiri" w:eastAsia="Amiri" w:cs="Amiri"/>
          <w:color w:val="111111"/>
          <w:sz w:val="28"/>
          <w:sz w:val="28"/>
          <w:szCs w:val="28"/>
          <w:rtl w:val="true"/>
          <w:lang w:bidi="ar-SA"/>
        </w:rPr>
        <w:t xml:space="preserve">السِّبْطَانِ سِبْطَاكَ وَ هُمَا الْحَسَنُ وَ الْحُسَيْنُ وَ نِعْمَ الْجَنِينُ جَنِينُكَ وَ هُوَ مُحَسِّنٌ وَ نِعْمَ الْأَئِمَّةُ الرَّاشِدُونَ ذُرِّيَّتُكَ وَ هُمْ فُلَانٌ وَ فُلَانٌ وَ نِعْمَ الشِّيعَةُ شِيعَتُكَ أَلَا إِنَّ مُحَمَّداً وَ وَصِيَّهُ وَ سِبْطَيْهِ وَ الْأَئِمَّةَ مِنْ ذُرِّيَّتِهِ هُمُ الْفَائِزُونَ ثُمَّ يُؤْمَرُ بِهِمْ إِلَي الْجَنَّةِ وَ ذَلِكَ قَوْلُهُ فَمَنْ زُحْزِحَ عَنِ النَّارِ وَ أُدْخِلَ الْجَنَّةَ فَقَدْ فازَ </w:t>
      </w:r>
      <w:r>
        <w:rPr>
          <w:rStyle w:val="FootnoteAnchor"/>
          <w:rtl w:val="true"/>
        </w:rPr>
        <w:footnoteReference w:id="1227"/>
      </w:r>
    </w:p>
    <w:p>
      <w:pPr>
        <w:pStyle w:val="Heading5"/>
        <w:numPr>
          <w:ilvl w:val="4"/>
          <w:numId w:val="1"/>
        </w:numPr>
        <w:rPr/>
      </w:pPr>
      <w:bookmarkStart w:id="3438" w:name="__RefHeading___Toc1228768_3264237689"/>
      <w:bookmarkStart w:id="3439" w:name="_Toc1618"/>
      <w:bookmarkEnd w:id="3438"/>
      <w:r>
        <w:rPr>
          <w:rtl w:val="true"/>
        </w:rPr>
        <w:t>«</w:t>
      </w:r>
      <w:r>
        <w:rPr/>
        <w:t>4</w:t>
      </w:r>
      <w:r>
        <w:rPr>
          <w:rtl w:val="true"/>
        </w:rPr>
        <w:t>»</w:t>
      </w:r>
      <w:bookmarkEnd w:id="3439"/>
    </w:p>
    <w:p>
      <w:pPr>
        <w:pStyle w:val="BookText"/>
        <w:rPr/>
      </w:pPr>
      <w:r>
        <w:rPr>
          <w:rFonts w:ascii="Amiri" w:hAnsi="Amiri" w:eastAsia="Amiri" w:cs="Amiri"/>
          <w:color w:val="111111"/>
          <w:sz w:val="28"/>
          <w:sz w:val="28"/>
          <w:szCs w:val="28"/>
          <w:rtl w:val="true"/>
          <w:lang w:bidi="ar-SA"/>
        </w:rPr>
        <w:t xml:space="preserve">ير، بصائر الدرجات مُحَمَّدُ بْنُ الْحُسَيْنِ عَنْ مُوسَي بْنِ سَعْدَانَ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ضعيف في الحديث، كوفيّ، له كتب كثيرة منها الطرائف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محمّد بن الحسين بن أبي الخطاب أبو جعفر الزيات الهمدانيّ الثقة الجليل المتوفي في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و يروي عن عبد اللّه بن القاسم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الْقَاسِمِ عَنْ سَمَاعَةَ بْنِ مِهْرَانَ قَالَ قَالَ أَبُو عَبْدِ اللَّهِ عليه السلام إِذَا كَانَ يَوْمُ الْقِيَامَةِ وُضِعَ مِنْبَرٌ يَرَاهُ جَمِيعُ الْخَلَائِقِ فَيَصْعَدُ عَلَيْهِ رَجُلٌ فَيَقُومُ عَنْ يَمِينِهِ مَلَكٌ وَ عَنْ يَسَارِهِ مَلَكٌ يُنَادِي الَّذِي عَنْ يَمِينِهِ يَا مَعْشَرَ الْخَلَائِقِ هَذَا عَلِيُّ بْنُ أَبِي طَالِبٍ يُدْخِلُ الْجَنَّةَ مَنْ يَشَاءُ وَ يُنَادِي الَّذِي عَنْ يَسَارِهِ يَا مَعْشَرَ الْخَلَائِقِ هَذَا عَلِيُّ بْنُ أَبِي طَالِبٍ يُدْخِلُ النَّارَ مَنْ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 علل الشرائع ابن الوليد عن الصفار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440" w:name="__RefHeading___Toc1228770_3264237689"/>
      <w:bookmarkStart w:id="3441" w:name="_Toc1619"/>
      <w:bookmarkEnd w:id="3440"/>
      <w:r>
        <w:rPr>
          <w:rtl w:val="true"/>
        </w:rPr>
        <w:t>«</w:t>
      </w:r>
      <w:r>
        <w:rPr/>
        <w:t>5</w:t>
      </w:r>
      <w:r>
        <w:rPr>
          <w:rtl w:val="true"/>
        </w:rPr>
        <w:t>»</w:t>
      </w:r>
      <w:bookmarkEnd w:id="3441"/>
    </w:p>
    <w:p>
      <w:pPr>
        <w:pStyle w:val="BookText"/>
        <w:rPr/>
      </w:pPr>
      <w:r>
        <w:rPr>
          <w:rFonts w:ascii="Amiri" w:hAnsi="Amiri" w:eastAsia="Amiri" w:cs="Amiri"/>
          <w:color w:val="111111"/>
          <w:sz w:val="28"/>
          <w:sz w:val="28"/>
          <w:szCs w:val="28"/>
          <w:rtl w:val="true"/>
          <w:lang w:bidi="ar-SA"/>
        </w:rPr>
        <w:t xml:space="preserve">سن، المحاسن عَبْدُ الرَّحْمَنِ بْنُ حَمَّادٍ عَنْ عَبْدِ اللَّهِ بْنِ إِبْرَاهِيمَ الْغِفَارِيِّ </w:t>
      </w:r>
      <w:r>
        <w:rPr>
          <w:rStyle w:val="FootnoteAnchor"/>
          <w:rtl w:val="true"/>
        </w:rPr>
        <w:footnoteReference w:id="1229"/>
      </w:r>
      <w:r>
        <w:rPr>
          <w:rFonts w:ascii="Amiri" w:hAnsi="Amiri" w:eastAsia="Amiri" w:cs="Amiri"/>
          <w:color w:val="111111"/>
          <w:sz w:val="28"/>
          <w:sz w:val="28"/>
          <w:szCs w:val="28"/>
          <w:rtl w:val="true"/>
          <w:lang w:bidi="ar-SA"/>
        </w:rPr>
        <w:t xml:space="preserve">عَنْ عَلِيِّ بْنِ أَبِي عَلِيٍّ اللَّهَبِيِّ </w:t>
      </w:r>
      <w:r>
        <w:rPr>
          <w:rStyle w:val="FootnoteAnchor"/>
          <w:rtl w:val="true"/>
        </w:rPr>
        <w:footnoteReference w:id="1230"/>
      </w:r>
      <w:r>
        <w:rPr>
          <w:rFonts w:ascii="Amiri" w:hAnsi="Amiri" w:eastAsia="Amiri" w:cs="Amiri"/>
          <w:color w:val="111111"/>
          <w:sz w:val="28"/>
          <w:sz w:val="28"/>
          <w:szCs w:val="28"/>
          <w:rtl w:val="true"/>
          <w:lang w:bidi="ar-SA"/>
        </w:rPr>
        <w:t>قَالَ قَالَ رَسُولُ اللَّهِ صلي الله عليه و آله أَجْلِسُ يَوْمَ الْقِيَامَةِ بَيْنَ إِبْرَاهِيمَ وَ عَلِيٍ</w:t>
      </w:r>
    </w:p>
    <w:p>
      <w:pPr>
        <w:pStyle w:val="BookText"/>
        <w:rPr/>
      </w:pPr>
      <w:r>
        <w:rPr>
          <w:rFonts w:ascii="IRNazanin" w:hAnsi="IRNazanin" w:eastAsia="IRNazanin"/>
          <w:color w:val="111111"/>
          <w:sz w:val="28"/>
          <w:sz w:val="28"/>
          <w:szCs w:val="28"/>
          <w:rtl w:val="true"/>
          <w:lang w:bidi="fa-IR"/>
        </w:rPr>
        <w:t>نوه های دختری، نوه‌های دختری تو هستند و آن دو حسن علیه السلام و حسین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جنین، جنین توست که محسن نام دارد و بهترین ائمه هُدی علیهم السلام ذریه تو هستند که فلان بن فلان، تا آخر، هستند و بهترین شیعه، شیعه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محمد و جانشین او و دو نوه دختری‌اش و ائمه‌ای که از ذریه او هستند، همه رستگارند، سپس به آنها امر می‌شود که وارد بهشت شوند و این،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زُحْزِحَ عنِ النَّارِ وَأُدْخِلَ الْجَنَّةَ فَقَدْ 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و به بهشت وارد شوند نجات یافته و رستگار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231"/>
      </w:r>
    </w:p>
    <w:p>
      <w:pPr>
        <w:pStyle w:val="Heading5"/>
        <w:numPr>
          <w:ilvl w:val="4"/>
          <w:numId w:val="1"/>
        </w:numPr>
        <w:rPr/>
      </w:pPr>
      <w:bookmarkStart w:id="3442" w:name="__RefHeading___Toc1228772_3264237689"/>
      <w:bookmarkStart w:id="3443" w:name="_Toc1620"/>
      <w:bookmarkEnd w:id="3442"/>
      <w:r>
        <w:rPr>
          <w:rtl w:val="true"/>
        </w:rPr>
        <w:t xml:space="preserve">روایت </w:t>
      </w:r>
      <w:r>
        <w:rPr/>
        <w:t>4</w:t>
      </w:r>
      <w:r>
        <w:rPr>
          <w:rtl w:val="true"/>
        </w:rPr>
        <w:t>.</w:t>
      </w:r>
      <w:bookmarkEnd w:id="344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منبری گذاشته می شود که تمام خلائق آن را می بینند، پس مردی از آن بالا می رود که در سمت راست او یک فرشته و در سمت چپ او یک فرشته است؛ فرشته سمت راستی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علیه السلام است که هر که را بخواهد داخل بهشت می کند و فرشته سمت چپ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علیه السلام است که هر که را بخواهد داخل دوزخ می کند</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در علل الشرائع نیز مثل این روایت نقل شده است</w:t>
      </w:r>
      <w:r>
        <w:rPr>
          <w:rFonts w:eastAsia="IRNazanin" w:cs="IRNazanin"/>
          <w:color w:val="111111"/>
          <w:sz w:val="28"/>
          <w:szCs w:val="28"/>
          <w:rtl w:val="true"/>
          <w:lang w:bidi="fa-IR"/>
        </w:rPr>
        <w:t>.</w:t>
      </w:r>
      <w:r>
        <w:rPr>
          <w:rStyle w:val="FootnoteAnchor"/>
          <w:rtl w:val="true"/>
        </w:rPr>
        <w:footnoteReference w:id="1233"/>
      </w:r>
    </w:p>
    <w:p>
      <w:pPr>
        <w:pStyle w:val="Heading5"/>
        <w:numPr>
          <w:ilvl w:val="4"/>
          <w:numId w:val="1"/>
        </w:numPr>
        <w:rPr/>
      </w:pPr>
      <w:bookmarkStart w:id="3444" w:name="__RefHeading___Toc1228774_3264237689"/>
      <w:bookmarkStart w:id="3445" w:name="_Toc1621"/>
      <w:bookmarkEnd w:id="3444"/>
      <w:r>
        <w:rPr>
          <w:rtl w:val="true"/>
        </w:rPr>
        <w:t xml:space="preserve">روایت </w:t>
      </w:r>
      <w:r>
        <w:rPr/>
        <w:t>5</w:t>
      </w:r>
      <w:r>
        <w:rPr>
          <w:rtl w:val="true"/>
        </w:rPr>
        <w:t>.</w:t>
      </w:r>
      <w:bookmarkEnd w:id="344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من بین ابراهیم و علی می نشینم، </w:t>
      </w:r>
      <w:bookmarkStart w:id="3446" w:name="pg13885_196583"/>
    </w:p>
    <w:p>
      <w:pPr>
        <w:pStyle w:val="BookText"/>
        <w:rPr/>
      </w:pPr>
      <w:bookmarkEnd w:id="3446"/>
      <w:r>
        <w:rPr>
          <w:rFonts w:ascii="Amiri" w:hAnsi="Amiri" w:eastAsia="Amiri" w:cs="Amiri"/>
          <w:color w:val="111111"/>
          <w:sz w:val="28"/>
          <w:sz w:val="28"/>
          <w:szCs w:val="28"/>
          <w:rtl w:val="true"/>
          <w:lang w:bidi="ar-SA"/>
        </w:rPr>
        <w:t>إِبْرَاهِيمُ عَنْ يَمِينِي وَ عَلِيٌّ عَنْ يَسَارِي فَيُنَادِي مُنَادٍ نِعْمَ الْأَبُ أَبُوكَ إِبْرَاهِيمُ وَ نِعْمَ الْأَخُ أَخُوكَ عَلِيٌّ</w:t>
      </w:r>
      <w:r>
        <w:rPr>
          <w:rFonts w:eastAsia="Amiri" w:cs="Amiri" w:ascii="Amiri" w:hAnsi="Amiri"/>
          <w:color w:val="111111"/>
          <w:sz w:val="28"/>
          <w:szCs w:val="28"/>
          <w:rtl w:val="true"/>
          <w:lang w:bidi="ar-SA"/>
        </w:rPr>
        <w:t>.</w:t>
      </w:r>
    </w:p>
    <w:p>
      <w:pPr>
        <w:pStyle w:val="Heading5"/>
        <w:numPr>
          <w:ilvl w:val="4"/>
          <w:numId w:val="1"/>
        </w:numPr>
        <w:rPr/>
      </w:pPr>
      <w:bookmarkStart w:id="3447" w:name="__RefHeading___Toc1228776_3264237689"/>
      <w:bookmarkStart w:id="3448" w:name="_Toc1622"/>
      <w:bookmarkEnd w:id="3447"/>
      <w:r>
        <w:rPr>
          <w:rtl w:val="true"/>
        </w:rPr>
        <w:t>«</w:t>
      </w:r>
      <w:r>
        <w:rPr/>
        <w:t>6</w:t>
      </w:r>
      <w:r>
        <w:rPr>
          <w:rtl w:val="true"/>
        </w:rPr>
        <w:t>»</w:t>
      </w:r>
      <w:bookmarkEnd w:id="3448"/>
    </w:p>
    <w:p>
      <w:pPr>
        <w:pStyle w:val="BookText"/>
        <w:rPr/>
      </w:pPr>
      <w:r>
        <w:rPr>
          <w:rFonts w:ascii="Amiri" w:hAnsi="Amiri" w:eastAsia="Amiri" w:cs="Amiri"/>
          <w:color w:val="111111"/>
          <w:sz w:val="28"/>
          <w:sz w:val="28"/>
          <w:szCs w:val="28"/>
          <w:rtl w:val="true"/>
          <w:lang w:bidi="ar-SA"/>
        </w:rPr>
        <w:t xml:space="preserve">سن، المحاسن أَبِي عَنْ سَعْدَانَ بْنِ مُسْلِمٍ </w:t>
      </w:r>
      <w:r>
        <w:rPr>
          <w:rStyle w:val="FootnoteAnchor"/>
          <w:rtl w:val="true"/>
        </w:rPr>
        <w:footnoteReference w:id="1234"/>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دُعِيَ رَسُولُ اللَّهِ صلي الله عليه و آله فَيُكْسَي حُلَّةً وَرْدِيَّةً فَقُلْتُ جُعِلْتُ فِدَاكَ وَرْدِيَّةً قَالَ نَعَمْ أَ مَا سَمِعْتَ قَوْلَ اللَّهِ عَزَّ وَ جَلَّ فَإِذَا انْشَقَّتِ السَّماءُ فَكانَتْ وَرْدَةً كَالدِّهانِ ثُمَّ يُدْعَي عَلِيٌّ فَيَقُومُ عَلَي يَمِينِ رَسُولِ اللَّهِ ثُمَّ يُدْعَي مَنْ شَاءَ اللَّهُ فَيَقُومُونَ عَلَي يَمِينِ عَلِيٍّ ثُمَّ يُدْعَي شِيعَتُنَا فَيَقُومُونَ عَلَي يَمِينِ مَنْ شَاءَ اللَّهُ ثُمَّ قَالَ يَا أَبَا مُحَمَّدٍ أَيْنَ تَرَي يَنْطَلِقُ بِنَا قَالَ قُلْتُ إِلَي الْجَنَّةِ وَ اللَّهِ قَالَ مَا شَاءَ اللَّهُ</w:t>
      </w:r>
      <w:r>
        <w:rPr>
          <w:rFonts w:eastAsia="Amiri" w:cs="Amiri" w:ascii="Amiri" w:hAnsi="Amiri"/>
          <w:color w:val="111111"/>
          <w:sz w:val="28"/>
          <w:szCs w:val="28"/>
          <w:rtl w:val="true"/>
          <w:lang w:bidi="ar-SA"/>
        </w:rPr>
        <w:t>.</w:t>
      </w:r>
    </w:p>
    <w:p>
      <w:pPr>
        <w:pStyle w:val="Heading5"/>
        <w:numPr>
          <w:ilvl w:val="4"/>
          <w:numId w:val="1"/>
        </w:numPr>
        <w:rPr/>
      </w:pPr>
      <w:bookmarkStart w:id="3449" w:name="__RefHeading___Toc1228778_3264237689"/>
      <w:bookmarkStart w:id="3450" w:name="_Toc1623"/>
      <w:bookmarkEnd w:id="3449"/>
      <w:r>
        <w:rPr>
          <w:rtl w:val="true"/>
        </w:rPr>
        <w:t>«</w:t>
      </w:r>
      <w:r>
        <w:rPr/>
        <w:t>7</w:t>
      </w:r>
      <w:r>
        <w:rPr>
          <w:rtl w:val="true"/>
        </w:rPr>
        <w:t>»</w:t>
      </w:r>
      <w:bookmarkEnd w:id="3450"/>
    </w:p>
    <w:p>
      <w:pPr>
        <w:pStyle w:val="BookText"/>
        <w:rPr/>
      </w:pPr>
      <w:r>
        <w:rPr>
          <w:rFonts w:ascii="Amiri" w:hAnsi="Amiri" w:eastAsia="Amiri" w:cs="Amiri"/>
          <w:color w:val="111111"/>
          <w:sz w:val="28"/>
          <w:sz w:val="28"/>
          <w:szCs w:val="28"/>
          <w:rtl w:val="true"/>
          <w:lang w:bidi="ar-SA"/>
        </w:rPr>
        <w:t>صح، صحيفة الرضا عليه السلام عَنِ الرِّضَا عَنْ آبَائِهِ عليهم السلام قَالَ قَالَ رَسُولُ اللَّهِ صلي الله عليه و آله يَا عَلِيُّ إِذَا كَانَ يَوْمُ الْقِيَامَةِ كُنْتَ أَنْتَ وَ وُلْدُكَ عَلَي خَيْلٍ بُلْقٍ مُتَوَّجِينَ بِالدُّرِّ وَ الْيَاقُوتِ فَيَأْمُرُ اللَّهُ بِكُمْ إِلَي الْجَنَّةِ وَ النَّاسُ يَنْظُرُونَ</w:t>
      </w:r>
      <w:r>
        <w:rPr>
          <w:rFonts w:eastAsia="Amiri" w:cs="Amiri" w:ascii="Amiri" w:hAnsi="Amiri"/>
          <w:color w:val="111111"/>
          <w:sz w:val="28"/>
          <w:szCs w:val="28"/>
          <w:rtl w:val="true"/>
          <w:lang w:bidi="ar-SA"/>
        </w:rPr>
        <w:t>.</w:t>
      </w:r>
    </w:p>
    <w:p>
      <w:pPr>
        <w:pStyle w:val="Heading5"/>
        <w:numPr>
          <w:ilvl w:val="4"/>
          <w:numId w:val="1"/>
        </w:numPr>
        <w:rPr/>
      </w:pPr>
      <w:bookmarkStart w:id="3451" w:name="__RefHeading___Toc1228780_3264237689"/>
      <w:bookmarkStart w:id="3452" w:name="_Toc1624"/>
      <w:bookmarkEnd w:id="3451"/>
      <w:r>
        <w:rPr>
          <w:rtl w:val="true"/>
        </w:rPr>
        <w:t>«</w:t>
      </w:r>
      <w:r>
        <w:rPr/>
        <w:t>8</w:t>
      </w:r>
      <w:r>
        <w:rPr>
          <w:rtl w:val="true"/>
        </w:rPr>
        <w:t>»</w:t>
      </w:r>
      <w:bookmarkEnd w:id="3452"/>
    </w:p>
    <w:p>
      <w:pPr>
        <w:pStyle w:val="BookText"/>
        <w:rPr/>
      </w:pPr>
      <w:r>
        <w:rPr>
          <w:rFonts w:ascii="Amiri" w:hAnsi="Amiri" w:eastAsia="Amiri" w:cs="Amiri"/>
          <w:color w:val="111111"/>
          <w:sz w:val="28"/>
          <w:sz w:val="28"/>
          <w:szCs w:val="28"/>
          <w:rtl w:val="true"/>
          <w:lang w:bidi="ar-SA"/>
        </w:rPr>
        <w:t>صح، صحيفة الرضا عليه السلام عَنِ الرِّضَا عَنْ آبَائِهِ عليهم السلام قَالَ قَالَ رَسُولُ اللَّهِ صلي الله عليه و آله إِذَا كَانَ يَوْمُ الْقِيَامَةِ نُودِيَتْ مِنْ بُطْنَانِ الْعَرْشِ نِعْمَ الْأَبُ أَبُوكَ إِبْرَاهِيمُ الْخَلِيلُ وَ نِعْمَ الْأَخُ أَخُوكَ عَلِيُّ بْنُ أَبِي طَالِبٍ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3453" w:name="__RefHeading___Toc1228782_3264237689"/>
      <w:bookmarkStart w:id="3454" w:name="_Toc1625"/>
      <w:bookmarkEnd w:id="3453"/>
      <w:r>
        <w:rPr>
          <w:rtl w:val="true"/>
        </w:rPr>
        <w:t>«</w:t>
      </w:r>
      <w:r>
        <w:rPr/>
        <w:t>9</w:t>
      </w:r>
      <w:r>
        <w:rPr>
          <w:rtl w:val="true"/>
        </w:rPr>
        <w:t>»</w:t>
      </w:r>
      <w:bookmarkEnd w:id="3454"/>
    </w:p>
    <w:p>
      <w:pPr>
        <w:pStyle w:val="BookText"/>
        <w:rPr/>
      </w:pPr>
      <w:r>
        <w:rPr>
          <w:rFonts w:ascii="Amiri" w:hAnsi="Amiri" w:eastAsia="Amiri" w:cs="Amiri"/>
          <w:color w:val="111111"/>
          <w:sz w:val="28"/>
          <w:sz w:val="28"/>
          <w:szCs w:val="28"/>
          <w:rtl w:val="true"/>
          <w:lang w:bidi="ar-SA"/>
        </w:rPr>
        <w:t xml:space="preserve">شي، تفسير العياشي عَنْ يَحْيَي بْنِ مُسَاوِرٍ </w:t>
      </w:r>
      <w:r>
        <w:rPr>
          <w:rStyle w:val="FootnoteAnchor"/>
          <w:rtl w:val="true"/>
        </w:rPr>
        <w:footnoteReference w:id="1235"/>
      </w:r>
      <w:r>
        <w:rPr>
          <w:rFonts w:ascii="Amiri" w:hAnsi="Amiri" w:eastAsia="Amiri" w:cs="Amiri"/>
          <w:color w:val="111111"/>
          <w:sz w:val="28"/>
          <w:sz w:val="28"/>
          <w:szCs w:val="28"/>
          <w:rtl w:val="true"/>
          <w:lang w:bidi="ar-SA"/>
        </w:rPr>
        <w:t>قُلْتُ حَدِّثْنِي فِي عَلِيٍّ حَدِيثاً فَقَالَ أَشْرَحُهُ لَكَ أَمْ أَجْمَعُهُ قُلْتُ بَلِ اجْمَعْهُ فَقَالَ عَلِيٌّ بَابُ هُدًي مَنْ تَقَدَّمَهُ كَانَ كَافِراً وَ مَنْ تَخَلَّفَ عَنْهُ كَانَ كَافِراً قُلْتُ زِدْنِي قَالَ إِذَا كَانَ يَوْمُ الْقِيَامَةِ نُصِبَ مِنْبَرٌ عَنْ يَمِينِ الْعَرْشِ لَهُ أَرْبَعٌ وَ عِشْرُونَ مِرْقَاةً فَيَأْتِي عَلِيٌّ وَ بِيَدِهِ اللِّوَاءُ حَتَّي يَرْكَبَهُ وَ يُعْرَضَ الْخَلْقُ</w:t>
      </w:r>
    </w:p>
    <w:p>
      <w:pPr>
        <w:pStyle w:val="BookText"/>
        <w:rPr/>
      </w:pPr>
      <w:r>
        <w:rPr>
          <w:rFonts w:ascii="IRNazanin" w:hAnsi="IRNazanin" w:eastAsia="IRNazanin"/>
          <w:color w:val="111111"/>
          <w:sz w:val="28"/>
          <w:sz w:val="28"/>
          <w:szCs w:val="28"/>
          <w:rtl w:val="true"/>
          <w:lang w:bidi="fa-IR"/>
        </w:rPr>
        <w:t>ابراهیم در سمت راست من و علی در سمت چپ من؛ 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پدری است پدرت ابراهیم و چه خوب برادری است برادرت علی</w:t>
      </w:r>
      <w:r>
        <w:rPr>
          <w:rFonts w:eastAsia="IRNazanin" w:cs="IRNazanin"/>
          <w:color w:val="111111"/>
          <w:sz w:val="28"/>
          <w:szCs w:val="28"/>
          <w:rtl w:val="true"/>
          <w:lang w:bidi="fa-IR"/>
        </w:rPr>
        <w:t>!</w:t>
      </w:r>
      <w:r>
        <w:rPr>
          <w:rStyle w:val="FootnoteAnchor"/>
          <w:rtl w:val="true"/>
        </w:rPr>
        <w:footnoteReference w:id="1236"/>
      </w:r>
    </w:p>
    <w:p>
      <w:pPr>
        <w:pStyle w:val="Heading5"/>
        <w:numPr>
          <w:ilvl w:val="4"/>
          <w:numId w:val="1"/>
        </w:numPr>
        <w:rPr/>
      </w:pPr>
      <w:bookmarkStart w:id="3455" w:name="__RefHeading___Toc1228784_3264237689"/>
      <w:bookmarkStart w:id="3456" w:name="_Toc1626"/>
      <w:bookmarkEnd w:id="3455"/>
      <w:r>
        <w:rPr>
          <w:rtl w:val="true"/>
        </w:rPr>
        <w:t xml:space="preserve">روایت </w:t>
      </w:r>
      <w:r>
        <w:rPr/>
        <w:t>6</w:t>
      </w:r>
      <w:r>
        <w:rPr>
          <w:rtl w:val="true"/>
        </w:rPr>
        <w:t>.</w:t>
      </w:r>
      <w:bookmarkEnd w:id="345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رسول خدا صلی الله علیه و آله فرا خوانده می شود و به او لباس گلی رنگی پوشانده 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گلی 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قرآن را نخوانده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آسمان شکافته شود و همچون روغن مذاب گلگون گردد؟ سپس علی علیه السلام فرا خوانده می شود و سمت راست رسول خدا صلی الله علیه و آله می ایستد، سپس هر که را خدا بخواهد را خوانده می شود و سمت راست علی علیه السلام می ایستند، سپس شیعیان ما دعوت می شوند و سمت راست کسانی که خدا خواسته می ایستند؛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ما کجا برده می شویم؟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سمت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چه خدا بخواهد</w:t>
      </w:r>
      <w:r>
        <w:rPr>
          <w:rFonts w:eastAsia="IRNazanin" w:cs="IRNazanin"/>
          <w:color w:val="111111"/>
          <w:sz w:val="28"/>
          <w:szCs w:val="28"/>
          <w:rtl w:val="true"/>
          <w:lang w:bidi="fa-IR"/>
        </w:rPr>
        <w:t>.</w:t>
      </w:r>
      <w:r>
        <w:rPr>
          <w:rStyle w:val="FootnoteAnchor"/>
          <w:rtl w:val="true"/>
        </w:rPr>
        <w:footnoteReference w:id="1237"/>
      </w:r>
    </w:p>
    <w:p>
      <w:pPr>
        <w:pStyle w:val="Heading5"/>
        <w:numPr>
          <w:ilvl w:val="4"/>
          <w:numId w:val="1"/>
        </w:numPr>
        <w:rPr/>
      </w:pPr>
      <w:bookmarkStart w:id="3457" w:name="__RefHeading___Toc1228786_3264237689"/>
      <w:bookmarkStart w:id="3458" w:name="_Toc1627"/>
      <w:bookmarkEnd w:id="3457"/>
      <w:r>
        <w:rPr>
          <w:rtl w:val="true"/>
        </w:rPr>
        <w:t xml:space="preserve">روایت </w:t>
      </w:r>
      <w:r>
        <w:rPr/>
        <w:t>7</w:t>
      </w:r>
      <w:r>
        <w:rPr>
          <w:rtl w:val="true"/>
        </w:rPr>
        <w:t>.</w:t>
      </w:r>
      <w:bookmarkEnd w:id="3458"/>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شود تو و فرزندانت بر اسبانی ابلق سوار می شوید و تاجهایی از در و یاقوت به سر دارید؛ پس خدا امر می کند که به بهشت بروید در حالی که مردم نگاهتان می کنند</w:t>
      </w:r>
      <w:r>
        <w:rPr>
          <w:rFonts w:eastAsia="IRNazanin" w:cs="IRNazanin"/>
          <w:color w:val="111111"/>
          <w:sz w:val="28"/>
          <w:szCs w:val="28"/>
          <w:rtl w:val="true"/>
          <w:lang w:bidi="fa-IR"/>
        </w:rPr>
        <w:t>.</w:t>
      </w:r>
      <w:r>
        <w:rPr>
          <w:rStyle w:val="FootnoteAnchor"/>
          <w:rtl w:val="true"/>
        </w:rPr>
        <w:footnoteReference w:id="1238"/>
      </w:r>
    </w:p>
    <w:p>
      <w:pPr>
        <w:pStyle w:val="Heading5"/>
        <w:numPr>
          <w:ilvl w:val="4"/>
          <w:numId w:val="1"/>
        </w:numPr>
        <w:rPr/>
      </w:pPr>
      <w:bookmarkStart w:id="3459" w:name="__RefHeading___Toc1228788_3264237689"/>
      <w:bookmarkStart w:id="3460" w:name="_Toc1628"/>
      <w:bookmarkEnd w:id="3459"/>
      <w:r>
        <w:rPr>
          <w:rtl w:val="true"/>
        </w:rPr>
        <w:t xml:space="preserve">روایت </w:t>
      </w:r>
      <w:r>
        <w:rPr/>
        <w:t>8</w:t>
      </w:r>
      <w:r>
        <w:rPr>
          <w:rtl w:val="true"/>
        </w:rPr>
        <w:t>.</w:t>
      </w:r>
      <w:bookmarkEnd w:id="3460"/>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شود، از درون عرش به من ندا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پدری است پدرت ابراهیم خلیل و چه خوب برادری است، برادرت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239"/>
      </w:r>
    </w:p>
    <w:p>
      <w:pPr>
        <w:pStyle w:val="Heading5"/>
        <w:numPr>
          <w:ilvl w:val="4"/>
          <w:numId w:val="1"/>
        </w:numPr>
        <w:rPr/>
      </w:pPr>
      <w:bookmarkStart w:id="3461" w:name="__RefHeading___Toc1228790_3264237689"/>
      <w:bookmarkStart w:id="3462" w:name="_Toc1629"/>
      <w:bookmarkEnd w:id="3461"/>
      <w:r>
        <w:rPr>
          <w:rtl w:val="true"/>
        </w:rPr>
        <w:t xml:space="preserve">روایت </w:t>
      </w:r>
      <w:r>
        <w:rPr/>
        <w:t>9</w:t>
      </w:r>
      <w:r>
        <w:rPr>
          <w:rtl w:val="true"/>
        </w:rPr>
        <w:t>.</w:t>
      </w:r>
      <w:bookmarkEnd w:id="346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مساور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علیه السلام برایم حدیثی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تو شرح دهم یا جمع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درب هدایت است هر کس بر او مقدم شود، کافر است و هر کس از او تخلف ورزد کافر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برسد، منبری سمت راست عرش نصب می شود که بیست و چهار پله دارد؛ پس علی در حالی که پرچم به دست اوست می آید تا از آن منبر بالا رفته و خلائق بر او عرضه می شوند؛ </w:t>
      </w:r>
      <w:bookmarkStart w:id="3463" w:name="pg13885_196584"/>
    </w:p>
    <w:p>
      <w:pPr>
        <w:pStyle w:val="BookText"/>
        <w:rPr/>
      </w:pPr>
      <w:bookmarkEnd w:id="3463"/>
      <w:r>
        <w:rPr>
          <w:rFonts w:ascii="Amiri" w:hAnsi="Amiri" w:eastAsia="Amiri" w:cs="Amiri"/>
          <w:color w:val="111111"/>
          <w:sz w:val="28"/>
          <w:sz w:val="28"/>
          <w:szCs w:val="28"/>
          <w:rtl w:val="true"/>
          <w:lang w:bidi="ar-SA"/>
        </w:rPr>
        <w:t>عَلَيْهِ فَمَنْ عَرَفَهُ دَخَلَ الْجَنَّةَ وَ مَنْ أَنْكَرَهُ دَخَلَ النَّارَ قُلْتُ لَهُ تُوجِدُنِيهِ مِنْ كِتَابِ اللَّهِ قَالَ نَعَمْ أَ مَا تَقْرَأُ هَذِهِ الْآيَةَ يَقُولُ تَبَارَكَ وَ تَعَالَي فَسَيَرَي اللَّهُ عَمَلَكُمْ وَ رَسُولُهُ وَ الْمُؤْمِنُونَ هُوَ وَ اللَّهِ عَلِيُّ بْنُ أَبِي طَالِبٍ</w:t>
      </w:r>
      <w:r>
        <w:rPr>
          <w:rFonts w:eastAsia="Amiri" w:cs="Amiri" w:ascii="Amiri" w:hAnsi="Amiri"/>
          <w:color w:val="111111"/>
          <w:sz w:val="28"/>
          <w:szCs w:val="28"/>
          <w:rtl w:val="true"/>
          <w:lang w:bidi="ar-SA"/>
        </w:rPr>
        <w:t>.</w:t>
      </w:r>
    </w:p>
    <w:p>
      <w:pPr>
        <w:pStyle w:val="Heading5"/>
        <w:numPr>
          <w:ilvl w:val="4"/>
          <w:numId w:val="1"/>
        </w:numPr>
        <w:rPr/>
      </w:pPr>
      <w:bookmarkStart w:id="3464" w:name="__RefHeading___Toc1228792_3264237689"/>
      <w:bookmarkStart w:id="3465" w:name="_Toc1630"/>
      <w:bookmarkEnd w:id="3464"/>
      <w:r>
        <w:rPr>
          <w:rtl w:val="true"/>
        </w:rPr>
        <w:t>«</w:t>
      </w:r>
      <w:r>
        <w:rPr/>
        <w:t>10</w:t>
      </w:r>
      <w:r>
        <w:rPr>
          <w:rtl w:val="true"/>
        </w:rPr>
        <w:t>»</w:t>
      </w:r>
      <w:bookmarkEnd w:id="3465"/>
    </w:p>
    <w:p>
      <w:pPr>
        <w:pStyle w:val="BookText"/>
        <w:rPr/>
      </w:pPr>
      <w:r>
        <w:rPr>
          <w:rFonts w:ascii="Amiri" w:hAnsi="Amiri" w:eastAsia="Amiri" w:cs="Amiri"/>
          <w:color w:val="111111"/>
          <w:sz w:val="28"/>
          <w:sz w:val="28"/>
          <w:szCs w:val="28"/>
          <w:rtl w:val="true"/>
          <w:lang w:bidi="ar-SA"/>
        </w:rPr>
        <w:t>شي، تفسير العياشي عَنْ مُحَمَّدِ بْنِ حَسَّانَ الْكُوفِيِّ عَنْ مُحَمَّدِ بْنِ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نُصِبَ مِنْبَرٌ عَنْ يَمِينِ الْعَرْشِ لَهُ أَرْبَعٌ وَ عِشْرُونَ مِرْقَاةً وَ يَجِي‌ءُ عَلِيُّ بْنُ أَبِي طَالِبٍ عليهما السلام وَ بِيَدِهِ لِوَاءُ الْحَمْدِ فَيَرْتَقِيهِ وَ يَعْلُوهُ وَ يُعْرَضُ الْخَلَائِقُ عَلَيْهِ فَمَنْ عَرَفَهُ دَخَلَ الْجَنَّةَ وَ مَنْ أَنْكَرَهُ دَخَلَ النَّارَ وَ تَفْسِيرُ ذَلِكَ فِي كِتَابِ اللَّهِ قُلِ اعْمَلُوا فَسَيَرَي اللَّهُ عَمَلَكُمْ وَ رَسُولُهُ وَ الْمُؤْمِنُونَ قَالَ هُوَ وَ اللَّهِ أَمِيرُ الْمُؤْمِنِينَ عَلِيُّ بْنُ أَبِي طَالِبٍ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3466" w:name="__RefHeading___Toc1228794_3264237689"/>
      <w:bookmarkStart w:id="3467" w:name="_Toc1631"/>
      <w:bookmarkEnd w:id="3466"/>
      <w:r>
        <w:rPr>
          <w:rtl w:val="true"/>
        </w:rPr>
        <w:t>«</w:t>
      </w:r>
      <w:r>
        <w:rPr/>
        <w:t>11</w:t>
      </w:r>
      <w:r>
        <w:rPr>
          <w:rtl w:val="true"/>
        </w:rPr>
        <w:t>»</w:t>
      </w:r>
      <w:bookmarkEnd w:id="3467"/>
    </w:p>
    <w:p>
      <w:pPr>
        <w:pStyle w:val="BookText"/>
        <w:rPr/>
      </w:pPr>
      <w:r>
        <w:rPr>
          <w:rFonts w:ascii="Amiri" w:hAnsi="Amiri" w:eastAsia="Amiri" w:cs="Amiri"/>
          <w:color w:val="111111"/>
          <w:sz w:val="28"/>
          <w:sz w:val="28"/>
          <w:szCs w:val="28"/>
          <w:rtl w:val="true"/>
          <w:lang w:bidi="ar-SA"/>
        </w:rPr>
        <w:t>بشا، بشارة المصطفي مُحَمَّدُ بْنُ عَلِيِّ بْنِ عَبْدِ الصَّمَدِ عَنْ أَبِيهِ عَنْ جَدِّهِ عَنْ أَبِي عَلِيِّ بْنِ عُقْبَةَ عَنْ أَحْمَدَ بْنِ مُحَمَّدٍ الْمُؤَدِّبِ عَنِ الْحَسَنِ بْنِ عَلِيِّ بْنِ زَكَرِيَّا عَنْ خِرَاشِ بْنِ عَبْدِ اللَّهِ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رَسُولِ اللَّهِ صلي الله عليه و آله فَقَالَ يَا رَسُولَ اللَّهِ مَا حَالُ عَلِيِّ بْنِ أَبِي طَالِبٍ فَقَالَ النَّبِيُّ صلي الله عليه و آله تَسْأَلُنِي عَنْ عَلِيٍّ يَرِدُ يَوْمَ الْقِيَامَةِ عَلَي نَاقَةٍ مِنْ نُوقِ الْجَنَّةِ قَوَائِمُهَا مِنَ الزَّبَرْجَدِ الْأَخْضَرِ عَيْنَاهَا يَاقُوتَتَانِ حَمْرَاوَانِ سَنَامُهَا مِنَ الْمِسْكِ الْأَذْفَرِ مَمْزُوجٍ بِمَاءِ الْحَيَوَانِ عَلَيْهِ حُلَّتَانِ مِنَ النُّورِ مُتَّزِرٌ بِوَاحِدَةٍ مُرْتَدٍ بِالْأُخْرَي بِيَدِهِ لِوَاءُ الْحَمْدِ لَهُ أَرْبَعُونَ شِقَّةً مَلَأَتْ مَا بَيْنَ السَّمَاءِ وَ الْأَرْضِ حَمْزَةُ بْنُ عَبْدِ الْمُطَّلِبِ عَنْ يَمِينِهِ وَ جَعْفَرٌ الطَّيَّارُ عَنْ يَسَارِهِ وَ فَاطِمَةُ مِنْ وَرَائِهِ وَ الْحَسَنُ وَ الْحُسَيْنُ فِيمَا بَيْنَهُمَا وَ مُنَادٍ يُنَادِي فِي عَرَصَاتِ الْقِيَامَةِ أَيْنَ الْمُحِبُّونَ وَ أَيْنَ الْمُبْغِضُونَ هَذَا عَلِيُّ بْنُ أَبِي طَالِبٍ أَخَذَ كِتَابَهُ بِيَمِينِهِ حَتَّي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عبد الصمد عن الحسين بن علي البخاري عن أحمد بن محمد بن المؤدب مثله</w:t>
      </w:r>
      <w:r>
        <w:rPr>
          <w:rFonts w:eastAsia="Amiri" w:cs="Amiri" w:ascii="Amiri" w:hAnsi="Amiri"/>
          <w:color w:val="111111"/>
          <w:sz w:val="28"/>
          <w:szCs w:val="28"/>
          <w:rtl w:val="true"/>
          <w:lang w:bidi="ar-SA"/>
        </w:rPr>
        <w:t>.</w:t>
      </w:r>
    </w:p>
    <w:p>
      <w:pPr>
        <w:pStyle w:val="Heading5"/>
        <w:numPr>
          <w:ilvl w:val="4"/>
          <w:numId w:val="1"/>
        </w:numPr>
        <w:rPr/>
      </w:pPr>
      <w:bookmarkStart w:id="3468" w:name="__RefHeading___Toc1228796_3264237689"/>
      <w:bookmarkStart w:id="3469" w:name="_Toc1632"/>
      <w:bookmarkEnd w:id="3468"/>
      <w:r>
        <w:rPr>
          <w:rtl w:val="true"/>
        </w:rPr>
        <w:t>«</w:t>
      </w:r>
      <w:r>
        <w:rPr/>
        <w:t>12</w:t>
      </w:r>
      <w:r>
        <w:rPr>
          <w:rtl w:val="true"/>
        </w:rPr>
        <w:t>»</w:t>
      </w:r>
      <w:bookmarkEnd w:id="3469"/>
    </w:p>
    <w:p>
      <w:pPr>
        <w:pStyle w:val="BookText"/>
        <w:rPr/>
      </w:pPr>
      <w:r>
        <w:rPr>
          <w:rFonts w:ascii="Amiri" w:hAnsi="Amiri" w:eastAsia="Amiri" w:cs="Amiri"/>
          <w:color w:val="111111"/>
          <w:sz w:val="28"/>
          <w:sz w:val="28"/>
          <w:szCs w:val="28"/>
          <w:rtl w:val="true"/>
          <w:lang w:bidi="ar-SA"/>
        </w:rPr>
        <w:t>كنز، كنز جامع الفوائد و تأويل الآيات الظاهرة رَوَي مُحَمَّدُ بْنُ مُوسَي الشِّيرَازِيُّ فِي كِتَابِهِ حَدِيثاً يَرْفَعُهُ بِإِسْنَادِهِ إِلَي ابْنِ عَبَّاسٍ قَالَ قَالَ رَسُولُ اللَّهِ صلي الله عليه و آله إِذَا كَانَ يَوْمُ الْقِيَامَةِ أَمَرَ اللَّهُ مَالِكاً أَنْ يُسَعِّرَ النِّيرَانَ السَّبْعَ وَ يَأْمُرُ رِضْوَانَ أَنْ يُزَخْرِفَ الْجِنَانَ الثَّمَانَ وَ يَقُولُ يَا مِيكَائِيلُ مُدَّ الصِّرَاطَ عَلَي مَتْنِ جَهَنَّمَ وَ يَقُولُ يَا جَبْرَئِيلُ انْصِبْ مِيزَانَ الْعَدْلِ تَحْتَ الْعَرْشِ وَ يَقُولُ يَا مُحَمَّدُ قَرِّبْ أُمَّتَكَ لِلْحِسَابِ ثُمَّ يَأْمُرُ اللَّهُ أَنْ يُعْقَدَ عَلَي الصِّرَاطِ سَبْعُ قَنَاطِرَ طُولُ كُلِّ قَنْطَرَةٍ سَبْعَةَ</w:t>
      </w:r>
    </w:p>
    <w:p>
      <w:pPr>
        <w:pStyle w:val="BookText"/>
        <w:rPr/>
      </w:pPr>
      <w:r>
        <w:rPr>
          <w:rFonts w:ascii="IRNazanin" w:hAnsi="IRNazanin" w:eastAsia="IRNazanin"/>
          <w:color w:val="111111"/>
          <w:sz w:val="28"/>
          <w:sz w:val="28"/>
          <w:szCs w:val="28"/>
          <w:rtl w:val="true"/>
          <w:lang w:bidi="fa-IR"/>
        </w:rPr>
        <w:t>پس هر کس او را بشناسد داخل بهشت و کسی که منکراو شود، داخل دوزخ می گردد؛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از کتاب خدا برای من پیدا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این آیه را نخوانده ای که 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او و مؤمنان، اعمال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علی بن ابی طالب علیه السلام مراد از مؤمنون است</w:t>
      </w:r>
      <w:r>
        <w:rPr>
          <w:rFonts w:eastAsia="IRNazanin" w:cs="IRNazanin"/>
          <w:color w:val="111111"/>
          <w:sz w:val="28"/>
          <w:szCs w:val="28"/>
          <w:rtl w:val="true"/>
          <w:lang w:bidi="fa-IR"/>
        </w:rPr>
        <w:t>.</w:t>
      </w:r>
      <w:r>
        <w:rPr>
          <w:rStyle w:val="FootnoteAnchor"/>
          <w:rtl w:val="true"/>
        </w:rPr>
        <w:footnoteReference w:id="1240"/>
      </w:r>
    </w:p>
    <w:p>
      <w:pPr>
        <w:pStyle w:val="Heading5"/>
        <w:numPr>
          <w:ilvl w:val="4"/>
          <w:numId w:val="1"/>
        </w:numPr>
        <w:rPr/>
      </w:pPr>
      <w:bookmarkStart w:id="3470" w:name="__RefHeading___Toc1228798_3264237689"/>
      <w:bookmarkStart w:id="3471" w:name="_Toc1633"/>
      <w:bookmarkEnd w:id="3470"/>
      <w:r>
        <w:rPr>
          <w:rtl w:val="true"/>
        </w:rPr>
        <w:t xml:space="preserve">روایت </w:t>
      </w:r>
      <w:r>
        <w:rPr/>
        <w:t>10</w:t>
      </w:r>
      <w:r>
        <w:rPr>
          <w:rtl w:val="true"/>
        </w:rPr>
        <w:t>.</w:t>
      </w:r>
      <w:bookmarkEnd w:id="347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برسد، منبری سمت راست عرش نصب می شود که بیست و چهار پله دارد؛ پس علی در حالی که پرچم به دست اوست می آید تا از آن منبر بالا رفته و خلائق بر او عرضه می شوند؛ پس هر کس او را بشناسد داخل بهشت و کسی که منکراو شود، داخل دوزخ می گردد؛ و تفسیر این مطلب در کتاب خدا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او و مؤمنان، اعمال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خدا قسم مراد از مؤمنان در این آیه امیرالمؤمنین علی بن ابی طالب علیه السلام است</w:t>
      </w:r>
      <w:r>
        <w:rPr>
          <w:rFonts w:eastAsia="IRNazanin" w:cs="IRNazanin"/>
          <w:color w:val="111111"/>
          <w:sz w:val="28"/>
          <w:szCs w:val="28"/>
          <w:rtl w:val="true"/>
          <w:lang w:bidi="fa-IR"/>
        </w:rPr>
        <w:t>.</w:t>
      </w:r>
      <w:r>
        <w:rPr>
          <w:rStyle w:val="FootnoteAnchor"/>
          <w:rtl w:val="true"/>
        </w:rPr>
        <w:footnoteReference w:id="1241"/>
      </w:r>
    </w:p>
    <w:p>
      <w:pPr>
        <w:pStyle w:val="Heading5"/>
        <w:numPr>
          <w:ilvl w:val="4"/>
          <w:numId w:val="1"/>
        </w:numPr>
        <w:rPr/>
      </w:pPr>
      <w:bookmarkStart w:id="3472" w:name="__RefHeading___Toc1228800_3264237689"/>
      <w:bookmarkStart w:id="3473" w:name="_Toc1634"/>
      <w:bookmarkEnd w:id="3472"/>
      <w:r>
        <w:rPr>
          <w:rtl w:val="true"/>
        </w:rPr>
        <w:t xml:space="preserve">روایت </w:t>
      </w:r>
      <w:r>
        <w:rPr/>
        <w:t>11</w:t>
      </w:r>
      <w:r>
        <w:rPr>
          <w:rtl w:val="true"/>
        </w:rPr>
        <w:t>.</w:t>
      </w:r>
      <w:bookmarkEnd w:id="3473"/>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علی بن ابی طالب علیه السلام چگونه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علی می پرسی که روز قیامت سوار بر شتری از شتران بهشت می شود که دست و پایش از زبرجد سبز و دو چشمش دو یاقوت سرخ و کوهان آن از مشک خوشبوی ممزوج به آب حیات است و دو لباس از نور به تن دارد که یکی را به تن کرده و دیگری را به دوش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پرچم ستایش است که چهل تکه دارد و ما بین آسمان و زمین را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عبدالمطلب در سمت راست او و جعفر طیار در سمت چپ او و فاطمه پشت سر او و حسن و حسین مقابل آن دو هستند و منادی در مواقف قیامت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و مبغضان کجایند؟ این علی بن ابی طالب است که نامه اش را به دست راستش گرفته تا داخل بهشت شود</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مثل این روایت به سند دیگری نیز نقل شده است</w:t>
      </w:r>
      <w:r>
        <w:rPr>
          <w:rFonts w:eastAsia="IRNazanin" w:cs="IRNazanin"/>
          <w:color w:val="111111"/>
          <w:sz w:val="28"/>
          <w:szCs w:val="28"/>
          <w:rtl w:val="true"/>
          <w:lang w:bidi="fa-IR"/>
        </w:rPr>
        <w:t>.</w:t>
      </w:r>
      <w:r>
        <w:rPr>
          <w:rStyle w:val="FootnoteAnchor"/>
          <w:rtl w:val="true"/>
        </w:rPr>
        <w:footnoteReference w:id="1243"/>
      </w:r>
    </w:p>
    <w:p>
      <w:pPr>
        <w:pStyle w:val="Heading5"/>
        <w:numPr>
          <w:ilvl w:val="4"/>
          <w:numId w:val="1"/>
        </w:numPr>
        <w:rPr/>
      </w:pPr>
      <w:bookmarkStart w:id="3474" w:name="__RefHeading___Toc1228802_3264237689"/>
      <w:bookmarkStart w:id="3475" w:name="_Toc1635"/>
      <w:bookmarkEnd w:id="3474"/>
      <w:r>
        <w:rPr>
          <w:rtl w:val="true"/>
        </w:rPr>
        <w:t xml:space="preserve">روایت </w:t>
      </w:r>
      <w:r>
        <w:rPr/>
        <w:t>12</w:t>
      </w:r>
      <w:r>
        <w:rPr>
          <w:rtl w:val="true"/>
        </w:rPr>
        <w:t>.</w:t>
      </w:r>
      <w:bookmarkEnd w:id="347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 و تأویل الآیات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یم رسد خداوند به مالک دوزخ دستور می دهد که آتشهای هفتگانه را شعله ور سازد و به رضوان امر می کند که بهشتهای هشتگانه را زینت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صراط را بر متن جهنم بکش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عدل را زیر عرش نصب نما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امتت را برای حساب نزدیک بیاور؛ سپس خداوند امر می کند که بر پل صراط هفت پل بزنند که طول هر کدام هفده </w:t>
      </w:r>
      <w:bookmarkStart w:id="3476" w:name="pg13885_196585"/>
    </w:p>
    <w:p>
      <w:pPr>
        <w:pStyle w:val="BookText"/>
        <w:rPr/>
      </w:pPr>
      <w:bookmarkEnd w:id="3476"/>
      <w:r>
        <w:rPr>
          <w:rFonts w:ascii="Amiri" w:hAnsi="Amiri" w:eastAsia="Amiri" w:cs="Amiri"/>
          <w:color w:val="111111"/>
          <w:sz w:val="28"/>
          <w:sz w:val="28"/>
          <w:szCs w:val="28"/>
          <w:rtl w:val="true"/>
          <w:lang w:bidi="ar-SA"/>
        </w:rPr>
        <w:t>عَشَرَ أَلْفَ فَرْسَخٍ وَ عَلَي كُلِّ قَنْطَرَةٍ سَبْعُونَ أَلْفَ مَلَكٍ يَسْأَلُونَ هَذِهِ الْأُمَّةَ نِسَاءَهُمْ وَ رِجَالَهُمْ فِي الْقَنْطَرَةِ الْأُولَي عَنْ وَلَايَةِ أَمِيرِ الْمُؤْمِنِينَ وَ حُبِّ أَهْلِ بَيْتِ مُحَمَّدٍ عليهم السلام فَمَنْ أَتَي بِهِ جَازَ الْقَنْطَرَةَ الْأُولَي كَالْبَرْقِ الْخَاطِفِ وَ مَنْ لَمْ يُحِبَّ أَهْلَ بَيْتِهِ سَقَطَ عَلَي أُمِّ رَأْسِهِ فِي قَعْرِ جَهَنَّمَ وَ لَوْ كَانَ مَعَهُ مِنْ أَعْمَالِ الْبِرِّ عَمَلُ سَبْعِينَ صِدِّيقاً</w:t>
      </w:r>
      <w:r>
        <w:rPr>
          <w:rFonts w:eastAsia="Amiri" w:cs="Amiri" w:ascii="Amiri" w:hAnsi="Amiri"/>
          <w:color w:val="111111"/>
          <w:sz w:val="28"/>
          <w:szCs w:val="28"/>
          <w:rtl w:val="true"/>
          <w:lang w:bidi="ar-SA"/>
        </w:rPr>
        <w:t>.</w:t>
      </w:r>
    </w:p>
    <w:p>
      <w:pPr>
        <w:pStyle w:val="Heading5"/>
        <w:numPr>
          <w:ilvl w:val="4"/>
          <w:numId w:val="1"/>
        </w:numPr>
        <w:rPr/>
      </w:pPr>
      <w:bookmarkStart w:id="3477" w:name="__RefHeading___Toc1228804_3264237689"/>
      <w:bookmarkStart w:id="3478" w:name="_Toc1636"/>
      <w:bookmarkEnd w:id="3477"/>
      <w:r>
        <w:rPr>
          <w:rtl w:val="true"/>
        </w:rPr>
        <w:t>«</w:t>
      </w:r>
      <w:r>
        <w:rPr/>
        <w:t>13</w:t>
      </w:r>
      <w:r>
        <w:rPr>
          <w:rtl w:val="true"/>
        </w:rPr>
        <w:t>»</w:t>
      </w:r>
      <w:bookmarkEnd w:id="3478"/>
    </w:p>
    <w:p>
      <w:pPr>
        <w:pStyle w:val="BookText"/>
        <w:rPr/>
      </w:pPr>
      <w:r>
        <w:rPr>
          <w:rFonts w:ascii="Amiri" w:hAnsi="Amiri" w:eastAsia="Amiri" w:cs="Amiri"/>
          <w:color w:val="111111"/>
          <w:sz w:val="28"/>
          <w:sz w:val="28"/>
          <w:szCs w:val="28"/>
          <w:rtl w:val="true"/>
          <w:lang w:bidi="ar-SA"/>
        </w:rPr>
        <w:t>قَالَ وَ رَوَي الشَّيْخُ أَبُو جَعْفَرٍ الطُّوسِيُّ فِي مِصْبَاحِ الْأَنْوَارِ، حَدِيثاً يَرْفَعُهُ بِإِسْنَادِهِ إِلَي أَنَسِ بْنِ مَالِكٍ قَالَ قَالَ رَسُولُ اللَّهِ صلي الله عليه و آله إِذَا كَانَ يَوْمُ الْقِيَامَةِ جَمَعَ اللَّهُ الْأَوَّلِينَ وَ الْآخِرِينَ فِي صَعِيدٍ وَاحِدٍ وَ نَصَبَ الصِّرَاطَ عَلَي شَفِيرِ جَهَنَّمَ فَلَمْ يَجُزْ عَلَيْهِ إِلَّا مَنْ كَانَ مَعَهُ بَرَاءَةٌ مِنْ عَلِيِّ بْنِ أَبِي طَالِبٍ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3479" w:name="__RefHeading___Toc1228806_3264237689"/>
      <w:bookmarkStart w:id="3480" w:name="_Toc1637"/>
      <w:bookmarkEnd w:id="3479"/>
      <w:r>
        <w:rPr>
          <w:rtl w:val="true"/>
        </w:rPr>
        <w:t>«</w:t>
      </w:r>
      <w:r>
        <w:rPr/>
        <w:t>14</w:t>
      </w:r>
      <w:r>
        <w:rPr>
          <w:rtl w:val="true"/>
        </w:rPr>
        <w:t>»</w:t>
      </w:r>
      <w:bookmarkEnd w:id="3480"/>
    </w:p>
    <w:p>
      <w:pPr>
        <w:pStyle w:val="BookText"/>
        <w:rPr/>
      </w:pPr>
      <w:r>
        <w:rPr>
          <w:rFonts w:ascii="Amiri" w:hAnsi="Amiri" w:eastAsia="Amiri" w:cs="Amiri"/>
          <w:color w:val="111111"/>
          <w:sz w:val="28"/>
          <w:sz w:val="28"/>
          <w:szCs w:val="28"/>
          <w:rtl w:val="true"/>
          <w:lang w:bidi="ar-SA"/>
        </w:rPr>
        <w:t>وَ رَوَي أَيْضاً فِي الْكِتَابِ الْمَذْكُورِ، حَدِيثاً يَرْفَعُهُ بِإِسْنَادِهِ عَنْ عَبْدِ اللَّهِ بْنِ عَبَّاسٍ رَضِيَ اللَّهُ عَنْهُ قَالَ قَالَ رَسُولُ اللَّهِ صلي الله عليه و آله إِذَا كَانَ يَوْمُ الْقِيَامَةِ أَقِفُ أَنَا وَ عَلِيٌّ عَلَي الصِّرَاطِ وَ بِيَدِ كُلِّ وَاحِدٍ مِنَّا سَيْفٌ فَلَا يَمُرُّ أَحَدٌ مِنْ خَلْقِ اللَّهِ إِلَّا سَأَلْنَاهُ عَنْ وَلَايَةِ عَلِيٍّ فَمَنْ كَانَ مَعَهُ شَيْ‌ءٌ مِنْهَا نَجَا وَ فَازَ وَ إِلَّا ضَرَبْنَا عُنُقَهُ وَ أَلْقَيْنَاهُ فِي النَّارِ</w:t>
      </w:r>
      <w:r>
        <w:rPr>
          <w:rFonts w:eastAsia="Amiri" w:cs="Amiri" w:ascii="Amiri" w:hAnsi="Amiri"/>
          <w:color w:val="111111"/>
          <w:sz w:val="28"/>
          <w:szCs w:val="28"/>
          <w:rtl w:val="true"/>
          <w:lang w:bidi="ar-SA"/>
        </w:rPr>
        <w:t>.</w:t>
      </w:r>
    </w:p>
    <w:p>
      <w:pPr>
        <w:pStyle w:val="Heading5"/>
        <w:numPr>
          <w:ilvl w:val="4"/>
          <w:numId w:val="1"/>
        </w:numPr>
        <w:rPr/>
      </w:pPr>
      <w:bookmarkStart w:id="3481" w:name="__RefHeading___Toc1228808_3264237689"/>
      <w:bookmarkStart w:id="3482" w:name="_Toc1638"/>
      <w:bookmarkEnd w:id="3481"/>
      <w:r>
        <w:rPr>
          <w:rtl w:val="true"/>
        </w:rPr>
        <w:t>«</w:t>
      </w:r>
      <w:r>
        <w:rPr/>
        <w:t>15</w:t>
      </w:r>
      <w:r>
        <w:rPr>
          <w:rtl w:val="true"/>
        </w:rPr>
        <w:t>»</w:t>
      </w:r>
      <w:bookmarkEnd w:id="3482"/>
    </w:p>
    <w:p>
      <w:pPr>
        <w:pStyle w:val="BookText"/>
        <w:rPr/>
      </w:pPr>
      <w:r>
        <w:rPr>
          <w:rFonts w:ascii="Amiri" w:hAnsi="Amiri" w:eastAsia="Amiri" w:cs="Amiri"/>
          <w:color w:val="111111"/>
          <w:sz w:val="28"/>
          <w:sz w:val="28"/>
          <w:szCs w:val="28"/>
          <w:rtl w:val="true"/>
          <w:lang w:bidi="ar-SA"/>
        </w:rPr>
        <w:t>فر، تفسير فرات بن إبراهيم عُبَيْدُ بْنُ كَثِيرٍ مُعَنْعَناً عَنْ أَبِي هُرَيْرَةَ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عليه السلام فَقَالَ أُبَشِّرُكَ يَا مُحَمَّدُ بِمَا تَجُوزُ عَلَي الصِّرَاطِ قَالَ قُلْتُ بَلَي قَالَ تَجُوزُ بِنُورِ اللَّهِ وَ يَجُوزُ عَلِيٌّ بِنُورِكَ وَ نُورُكَ مِنْ نُورِ اللَّهِ وَ يَجُوزُ أُمَّتُكَ بِنُورِ عَلِيٍّ وَ نُورُ عَلِيٍّ مِنْ نُورِكَ وَ مَنْ لَمْ يَجْعَلِ اللَّهُ لَهُ نُوراً </w:t>
      </w:r>
      <w:r>
        <w:rPr>
          <w:rStyle w:val="FootnoteAnchor"/>
          <w:rtl w:val="true"/>
        </w:rPr>
        <w:footnoteReference w:id="1244"/>
      </w:r>
      <w:r>
        <w:rPr>
          <w:rFonts w:ascii="Amiri" w:hAnsi="Amiri" w:eastAsia="Amiri" w:cs="Amiri"/>
          <w:color w:val="111111"/>
          <w:sz w:val="28"/>
          <w:sz w:val="28"/>
          <w:szCs w:val="28"/>
          <w:rtl w:val="true"/>
          <w:lang w:bidi="ar-SA"/>
        </w:rPr>
        <w:t>فَما لَهُ مِنْ نُورٍ</w:t>
      </w:r>
    </w:p>
    <w:p>
      <w:pPr>
        <w:pStyle w:val="Heading5"/>
        <w:numPr>
          <w:ilvl w:val="4"/>
          <w:numId w:val="1"/>
        </w:numPr>
        <w:rPr/>
      </w:pPr>
      <w:bookmarkStart w:id="3483" w:name="__RefHeading___Toc1228810_3264237689"/>
      <w:bookmarkStart w:id="3484" w:name="_Toc1639"/>
      <w:bookmarkEnd w:id="3483"/>
      <w:r>
        <w:rPr>
          <w:rtl w:val="true"/>
        </w:rPr>
        <w:t>«</w:t>
      </w:r>
      <w:r>
        <w:rPr/>
        <w:t>16</w:t>
      </w:r>
      <w:r>
        <w:rPr>
          <w:rtl w:val="true"/>
        </w:rPr>
        <w:t>»</w:t>
      </w:r>
      <w:bookmarkEnd w:id="3484"/>
    </w:p>
    <w:p>
      <w:pPr>
        <w:pStyle w:val="BookText"/>
        <w:rPr/>
      </w:pPr>
      <w:r>
        <w:rPr>
          <w:rFonts w:ascii="Amiri" w:hAnsi="Amiri" w:eastAsia="Amiri" w:cs="Amiri"/>
          <w:color w:val="111111"/>
          <w:sz w:val="28"/>
          <w:sz w:val="28"/>
          <w:szCs w:val="28"/>
          <w:rtl w:val="true"/>
          <w:lang w:bidi="ar-SA"/>
        </w:rPr>
        <w:t xml:space="preserve">فر، تفسير فرات بن إبراهيم جَعْفَرُ بْنُ أَحْمَدَ مُعَنْعَناً عَنْ سَلْمَانَ الْفَارِسِيِّ رَحْمَةُ اللَّهِ عَلَيْهِ عَنِ النَّبِيِّ صلي الله عليه و آله فِي كَلَامٍ ذَكَرَهُ فِي عَلِيٍّ فَذَكَرَهُ سَلْمَانُ لِعَلِيٍّ فَقَالَ وَ اللَّهِ يَا سَلْمَانُ لَقَدْ حَدَّثَنِي بِمَا أُخْبِرُكَ بِهِ ثُمَّ قَالَ يَا عَلِيُّ لَقَدْ خَصَّكَ اللَّهُ بِالْحِلْمِ وَ الْعِلْمِ وَ الْغُرْفَةِ الَّتِي قَالَ اللَّهُ تَعَالَي أُوْلئِكَ يُجْزَوْنَ الْغُرْفَةَ بِما صَبَرُوا وَ يُلَقَّوْنَ فِيها تَحِيَّةً وَ سَلاماً وَ اللَّهِ إِنَّهَا لَغُرْفَةٌ مَا دَخَلَهَا أَحَدٌ قَطُّ وَ لَا يَدْخُلُهَا أَحَدٌ أَبَداً حَتَّي تَقُومَ عَلَي رَبِّكَ وَ إِنَّهُ لَيَحِفُّ بِهَا فِي كُلِّ يَوْمٍ سَبْعُونَ أَلْفَ مَلَكٍ مَا يَحُفُّونَ إِلَي يَوْمِهِمْ ذَلِكَ فِي إِصْلَاحِهَا </w:t>
      </w:r>
      <w:r>
        <w:rPr>
          <w:rStyle w:val="FootnoteAnchor"/>
          <w:rtl w:val="true"/>
        </w:rPr>
        <w:footnoteReference w:id="1245"/>
      </w:r>
      <w:r>
        <w:rPr>
          <w:rFonts w:ascii="Amiri" w:hAnsi="Amiri" w:eastAsia="Amiri" w:cs="Amiri"/>
          <w:color w:val="111111"/>
          <w:sz w:val="28"/>
          <w:sz w:val="28"/>
          <w:szCs w:val="28"/>
          <w:rtl w:val="true"/>
          <w:lang w:bidi="ar-SA"/>
        </w:rPr>
        <w:t>وَ الْمَرَمَّةِ لَهَا حَتَّي تَدْخُلَهَا ثُمَّ يُدْخِلُ اللَّهُ عَلَيْكَ فِيهَا أَهْلَ بَيْتِكَ وَ اللَّهِ يَا عَلِيُّ إِنَّ فِيهَا لَسَرِيراً مِنْ</w:t>
      </w:r>
    </w:p>
    <w:p>
      <w:pPr>
        <w:pStyle w:val="BookText"/>
        <w:rPr/>
      </w:pPr>
      <w:r>
        <w:rPr>
          <w:rFonts w:ascii="IRNazanin" w:hAnsi="IRNazanin" w:eastAsia="IRNazanin"/>
          <w:color w:val="111111"/>
          <w:sz w:val="28"/>
          <w:sz w:val="28"/>
          <w:szCs w:val="28"/>
          <w:rtl w:val="true"/>
          <w:lang w:bidi="fa-IR"/>
        </w:rPr>
        <w:t>هزار فرسخ استو بر هر پلی هفتاد هزار فرشته هستند که در پل نخست از زنان و مردان این امت از ولایت امیرالمؤمنین علیه السلام و حب اهل بیت محمد صلی الله علیه و آله می پرسند؛ پس هر کس آن را بیاورد، مثل برق جهنده از پل نخست می گذرد و هر کس اهل بیت ایشان علیهم السلام را دوست نداشته باشد، با مخ در قعر جهنم فرو می افتد، ولو از اعمال نیک، عمل هفتاد صدیّق با او باشد</w:t>
      </w:r>
      <w:r>
        <w:rPr>
          <w:rFonts w:eastAsia="IRNazanin" w:cs="IRNazanin"/>
          <w:color w:val="111111"/>
          <w:sz w:val="28"/>
          <w:szCs w:val="28"/>
          <w:rtl w:val="true"/>
          <w:lang w:bidi="fa-IR"/>
        </w:rPr>
        <w:t>.</w:t>
      </w:r>
      <w:r>
        <w:rPr>
          <w:rStyle w:val="FootnoteAnchor"/>
          <w:rtl w:val="true"/>
        </w:rPr>
        <w:footnoteReference w:id="1246"/>
      </w:r>
    </w:p>
    <w:p>
      <w:pPr>
        <w:pStyle w:val="Heading5"/>
        <w:numPr>
          <w:ilvl w:val="4"/>
          <w:numId w:val="1"/>
        </w:numPr>
        <w:rPr/>
      </w:pPr>
      <w:bookmarkStart w:id="3485" w:name="__RefHeading___Toc1228812_3264237689"/>
      <w:bookmarkStart w:id="3486" w:name="_Toc1640"/>
      <w:bookmarkEnd w:id="3485"/>
      <w:r>
        <w:rPr>
          <w:rtl w:val="true"/>
        </w:rPr>
        <w:t xml:space="preserve">روایت </w:t>
      </w:r>
      <w:r>
        <w:rPr/>
        <w:t>13</w:t>
      </w:r>
      <w:r>
        <w:rPr>
          <w:rtl w:val="true"/>
        </w:rPr>
        <w:t>.</w:t>
      </w:r>
      <w:bookmarkEnd w:id="3486"/>
    </w:p>
    <w:p>
      <w:p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خداوند اولین و آخرین را در زمین واحدی جمع می کند و صراط را بر دهانه جهنم نصب می کند، پس از آن نمی گذدر مگر کسی که از علی بن ابی طالب علیه السلام برائت از آتش اشته باشد</w:t>
      </w:r>
      <w:r>
        <w:rPr>
          <w:rFonts w:eastAsia="IRNazanin" w:cs="IRNazanin"/>
          <w:color w:val="111111"/>
          <w:sz w:val="28"/>
          <w:szCs w:val="28"/>
          <w:rtl w:val="true"/>
          <w:lang w:bidi="fa-IR"/>
        </w:rPr>
        <w:t>.</w:t>
      </w:r>
      <w:r>
        <w:rPr>
          <w:rStyle w:val="FootnoteAnchor"/>
          <w:rtl w:val="true"/>
        </w:rPr>
        <w:footnoteReference w:id="1247"/>
      </w:r>
    </w:p>
    <w:p>
      <w:pPr>
        <w:pStyle w:val="Heading5"/>
        <w:numPr>
          <w:ilvl w:val="4"/>
          <w:numId w:val="1"/>
        </w:numPr>
        <w:rPr/>
      </w:pPr>
      <w:bookmarkStart w:id="3487" w:name="__RefHeading___Toc1228814_3264237689"/>
      <w:bookmarkStart w:id="3488" w:name="_Toc1641"/>
      <w:bookmarkEnd w:id="3487"/>
      <w:r>
        <w:rPr>
          <w:rtl w:val="true"/>
        </w:rPr>
        <w:t xml:space="preserve">روایت </w:t>
      </w:r>
      <w:r>
        <w:rPr/>
        <w:t>14</w:t>
      </w:r>
      <w:r>
        <w:rPr>
          <w:rtl w:val="true"/>
        </w:rPr>
        <w:t>.</w:t>
      </w:r>
      <w:bookmarkEnd w:id="3488"/>
    </w:p>
    <w:p>
      <w:p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من و علی برر صراط می ایستیم و در دست هر یک از ما شمشیری است و احدی از خلق خدا عبور نمی کند مگر این که از او درباره ولایت علی علیه</w:t>
      </w:r>
    </w:p>
    <w:p>
      <w:pPr>
        <w:pStyle w:val="BookText"/>
        <w:rPr/>
      </w:pPr>
      <w:r>
        <w:rPr>
          <w:rFonts w:ascii="IRNazanin" w:hAnsi="IRNazanin" w:eastAsia="IRNazanin"/>
          <w:color w:val="111111"/>
          <w:sz w:val="28"/>
          <w:sz w:val="28"/>
          <w:szCs w:val="28"/>
          <w:rtl w:val="true"/>
          <w:lang w:bidi="fa-IR"/>
        </w:rPr>
        <w:t>السلام می پرسیم، پس کسی که با او چیزی از آن باشد نجات می یابد و رستگار می شود، و الا گردن او را می زنیم و او را در آتش می افکنیم</w:t>
      </w:r>
      <w:r>
        <w:rPr>
          <w:rFonts w:eastAsia="IRNazanin" w:cs="IRNazanin"/>
          <w:color w:val="111111"/>
          <w:sz w:val="28"/>
          <w:szCs w:val="28"/>
          <w:rtl w:val="true"/>
          <w:lang w:bidi="fa-IR"/>
        </w:rPr>
        <w:t>.</w:t>
      </w:r>
      <w:r>
        <w:rPr>
          <w:rStyle w:val="FootnoteAnchor"/>
          <w:rtl w:val="true"/>
        </w:rPr>
        <w:footnoteReference w:id="1248"/>
      </w:r>
    </w:p>
    <w:p>
      <w:pPr>
        <w:pStyle w:val="Heading5"/>
        <w:numPr>
          <w:ilvl w:val="4"/>
          <w:numId w:val="1"/>
        </w:numPr>
        <w:rPr/>
      </w:pPr>
      <w:bookmarkStart w:id="3489" w:name="__RefHeading___Toc1228816_3264237689"/>
      <w:bookmarkStart w:id="3490" w:name="_Toc1642"/>
      <w:bookmarkEnd w:id="3489"/>
      <w:r>
        <w:rPr>
          <w:rtl w:val="true"/>
        </w:rPr>
        <w:t xml:space="preserve">روایت </w:t>
      </w:r>
      <w:r>
        <w:rPr/>
        <w:t>15</w:t>
      </w:r>
      <w:r>
        <w:rPr>
          <w:rtl w:val="true"/>
        </w:rPr>
        <w:t>.</w:t>
      </w:r>
      <w:bookmarkEnd w:id="3490"/>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بدهم به آنچه با آن از صراط بگذری؟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خدا می گدری و علی با نور تو می گذرد و نور تو از نور خداست و امت تو با نور علی می گذرند و نور علی از نور توست و کسی که خدا برایش نوری قرار ندهد، نوری نخواهد داشت</w:t>
      </w:r>
      <w:r>
        <w:rPr>
          <w:rFonts w:eastAsia="IRNazanin" w:cs="IRNazanin"/>
          <w:color w:val="111111"/>
          <w:sz w:val="28"/>
          <w:szCs w:val="28"/>
          <w:rtl w:val="true"/>
          <w:lang w:bidi="fa-IR"/>
        </w:rPr>
        <w:t>.</w:t>
      </w:r>
      <w:r>
        <w:rPr>
          <w:rStyle w:val="FootnoteAnchor"/>
          <w:rtl w:val="true"/>
        </w:rPr>
        <w:footnoteReference w:id="1249"/>
      </w:r>
    </w:p>
    <w:p>
      <w:pPr>
        <w:pStyle w:val="Heading5"/>
        <w:numPr>
          <w:ilvl w:val="4"/>
          <w:numId w:val="1"/>
        </w:numPr>
        <w:rPr/>
      </w:pPr>
      <w:bookmarkStart w:id="3491" w:name="__RefHeading___Toc1228818_3264237689"/>
      <w:bookmarkStart w:id="3492" w:name="_Toc1643"/>
      <w:bookmarkEnd w:id="3491"/>
      <w:r>
        <w:rPr>
          <w:rtl w:val="true"/>
        </w:rPr>
        <w:t xml:space="preserve">روایت </w:t>
      </w:r>
      <w:r>
        <w:rPr/>
        <w:t>16</w:t>
      </w:r>
      <w:r>
        <w:rPr>
          <w:rtl w:val="true"/>
        </w:rPr>
        <w:t>.</w:t>
      </w:r>
      <w:bookmarkEnd w:id="3492"/>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رحمة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کلامی علی علیه السلام را یاد کرد؛ سلمان آن کلام را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خدا آنچه را به تو می گویم به من فرمود؛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حلم و علم و غرفه بهشتی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یُجْزَوْنَ الْغُرْفَةَ بِما صَبَرُوا وَ یُلَقَّوْنَ فیها تَحِیَّةً وَ سَلاماً</w:t>
      </w:r>
      <w:r>
        <w:rPr>
          <w:rFonts w:eastAsia="IRNazanin" w:cs="IRNazanin"/>
          <w:color w:val="111111"/>
          <w:sz w:val="28"/>
          <w:szCs w:val="28"/>
          <w:rtl w:val="true"/>
          <w:lang w:bidi="fa-IR"/>
        </w:rPr>
        <w:t>.»</w:t>
      </w:r>
      <w:r>
        <w:rPr>
          <w:rStyle w:val="FootnoteAnchor"/>
          <w:rtl w:val="true"/>
        </w:rPr>
        <w:footnoteReference w:id="125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ره سبب صبرشان به عنوان جزا غرفه بهشتی داده می شوند و در آن با اکرام و سلام با آنان ملاقات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غرفه غرفه ایست که هرگز احدی داخل آن نشده و ابدا کسی داخل آن نخواهد شد تا تو در برابر پروردگارت بایستی و دور آن غرفه هر روز هفتاد هزار فرشته می چرخند که تا آن روز برای اصلاح و مرمت آن نچرخیده اند، تا وقتی که تو داخل آن شوی و سپس خدا اهل بیت تو را در آن بر تو وارد می کند؛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آن تختی </w:t>
      </w:r>
      <w:bookmarkStart w:id="3493" w:name="pg13885_196586"/>
    </w:p>
    <w:p>
      <w:pPr>
        <w:pStyle w:val="BookText"/>
        <w:rPr/>
      </w:pPr>
      <w:bookmarkEnd w:id="3493"/>
      <w:r>
        <w:rPr>
          <w:rFonts w:ascii="Amiri" w:hAnsi="Amiri" w:eastAsia="Amiri" w:cs="Amiri"/>
          <w:color w:val="111111"/>
          <w:sz w:val="28"/>
          <w:sz w:val="28"/>
          <w:szCs w:val="28"/>
          <w:rtl w:val="true"/>
          <w:lang w:bidi="ar-SA"/>
        </w:rPr>
        <w:t>نُورٍ مَا يَسْتَطِيعُ أَحَدٌ مِنَ الْمَلَائِكَةِ أَنْ يَنْظُرَ إِلَيْهِ مَجْلِسٌ لَكَ يَوْمَ تَدْخُلُهُ فَإِذَا دَخَلْتَهُ يَا عَلِيُّ أَقَامَ اللَّهُ جَمِيعَ أَهْلِ السَّمَاءِ عَلَي أَرْجُلِهِمْ حَتَّي يَسْتَقِرَّ بِكَ مَجْلِسُكَ ثُمَّ لَا يَبْقَي فِي السَّمَاءِ وَ لَا فِي أَطْرَافِهَا مَلَكٌ وَاحِدٌ إِلَّا أَتَاكَ بِتَحِيَّةٍ مِنَ الرَّحْمَنِ</w:t>
      </w:r>
      <w:r>
        <w:rPr>
          <w:rFonts w:eastAsia="Amiri" w:cs="Amiri" w:ascii="Amiri" w:hAnsi="Amiri"/>
          <w:color w:val="111111"/>
          <w:sz w:val="28"/>
          <w:szCs w:val="28"/>
          <w:rtl w:val="true"/>
          <w:lang w:bidi="ar-SA"/>
        </w:rPr>
        <w:t>.</w:t>
      </w:r>
    </w:p>
    <w:p>
      <w:pPr>
        <w:pStyle w:val="Heading5"/>
        <w:numPr>
          <w:ilvl w:val="4"/>
          <w:numId w:val="1"/>
        </w:numPr>
        <w:rPr/>
      </w:pPr>
      <w:bookmarkStart w:id="3494" w:name="__RefHeading___Toc1228820_3264237689"/>
      <w:bookmarkStart w:id="3495" w:name="_Toc1644"/>
      <w:bookmarkEnd w:id="3494"/>
      <w:r>
        <w:rPr>
          <w:rtl w:val="true"/>
        </w:rPr>
        <w:t>«</w:t>
      </w:r>
      <w:r>
        <w:rPr/>
        <w:t>17</w:t>
      </w:r>
      <w:r>
        <w:rPr>
          <w:rtl w:val="true"/>
        </w:rPr>
        <w:t>»</w:t>
      </w:r>
      <w:bookmarkEnd w:id="3495"/>
    </w:p>
    <w:p>
      <w:pPr>
        <w:pStyle w:val="BookText"/>
        <w:rPr/>
      </w:pPr>
      <w:r>
        <w:rPr>
          <w:rFonts w:ascii="Amiri" w:hAnsi="Amiri" w:eastAsia="Amiri" w:cs="Amiri"/>
          <w:color w:val="111111"/>
          <w:sz w:val="28"/>
          <w:sz w:val="28"/>
          <w:szCs w:val="28"/>
          <w:rtl w:val="true"/>
          <w:lang w:bidi="ar-SA"/>
        </w:rPr>
        <w:t xml:space="preserve">فر، تفسير فرات بن إبراهيم مُحَمَّدُ بْنُ الْقَاسِمِ بْنِ عُبَيْدٍ عَنْ أَبِي الْعَبَّاسِ مُحَمَّدِ بْنِ ذَاذَانَ الْقَطَّانِ </w:t>
      </w:r>
      <w:r>
        <w:rPr>
          <w:rStyle w:val="FootnoteAnchor"/>
          <w:rtl w:val="true"/>
        </w:rPr>
        <w:footnoteReference w:id="1251"/>
      </w:r>
      <w:r>
        <w:rPr>
          <w:rFonts w:ascii="Amiri" w:hAnsi="Amiri" w:eastAsia="Amiri" w:cs="Amiri"/>
          <w:color w:val="111111"/>
          <w:sz w:val="28"/>
          <w:sz w:val="28"/>
          <w:szCs w:val="28"/>
          <w:rtl w:val="true"/>
          <w:lang w:bidi="ar-SA"/>
        </w:rPr>
        <w:t>عَنْ عَبْدِ اللَّهِ بْنِ مُحَمَّدٍ الْقَيْسِيِّ عَنْ أَبِي جَعْفَرٍ الْقُمِّيِّ مُحَمَّدِ بْنِ عَبْدِ اللَّهِ عَنْ سُلَيْمَانَ الدَّيْلَمِيِّ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قَدْ طَلَعَ ذَاتَ يَوْمٍ وَ عَلَي عُنُقِهِ حَطَبٌ فَقَامَ إِلَيْهِ رَسُولُ اللَّهِ صلي الله عليه و آله فَعَانَقَهُ حَتَّي رُئِيَ بَيَاضُ مَا تَحْتَ أَيْدِيهِمَا ثُمَّ قَالَ يَا عَلِيُّ إِنِّي سَأَلْتُ اللَّهَ أَنْ يَجْعَلَكَ مَعِي فِي الْجَنَّةِ فَفَعَلَ وَ سَأَلْتُهُ أَنْ يَزِيدَنِي فَزَادَنِي ذُرِّيَّتَكَ وَ سَأَلْتُهُ أَنْ يَزِيدَنِي فَزَادَنِي زَوْجَتَكَ وَ سَأَلْتُهُ أَنْ يَزِيدَنِي فَزَادَنِي مُحِبِّيكَ فَزَادَنِي مِنْ غَيْرِ أَنْ أَسْتَزِيدَهُ مُحِبِّي مُحِبِّيكَ فَفَرِحَ بِذَلِكَ أَمِيرُ الْمُؤْمِنِينَ عَلِيُّ بْنُ أَبِي طَالِبٍ عليهما السلام ثُمَّ قَالَ بِأَبِي أَنْتَ وَ أُمِّي مُحِبُّ مُحِبِّي قَالَ نَعَمْ يَا عَلِيُّ إِذَا كَانَ يَوْمُ الْقِيَامَةِ وُضِعَ لِي مِنْبَرٌ مِنْ يَاقُوتَةٍ حَمْرَاءَ مُكَلَّلٌ بِزَبَرْجَدَةٍ خَضْرَاءَ لَهُ سَبْعُونَ أَلْفَ مِرْقَاةٍ بَيْنَ الْمِرْقَاةِ إِلَي الْمِرْقَاةِ حُضْرُ الْفَرَسِ الْقَارِحِ </w:t>
      </w:r>
      <w:r>
        <w:rPr>
          <w:rStyle w:val="FootnoteAnchor"/>
          <w:rtl w:val="true"/>
        </w:rPr>
        <w:footnoteReference w:id="1252"/>
      </w:r>
      <w:r>
        <w:rPr>
          <w:rFonts w:ascii="Amiri" w:hAnsi="Amiri" w:eastAsia="Amiri" w:cs="Amiri"/>
          <w:color w:val="111111"/>
          <w:sz w:val="28"/>
          <w:sz w:val="28"/>
          <w:szCs w:val="28"/>
          <w:rtl w:val="true"/>
          <w:lang w:bidi="ar-SA"/>
        </w:rPr>
        <w:t xml:space="preserve">ثَلَاثَةَ أَيَّامٍ فَأَصْعَدُ عَلَيْهِ ثُمَّ يُدْعَي بِكَ فَيَتَطَاوَلُ إِلَيْكَ الْخَلَائِقُ فَيَقُولُونَ مَا يُعْرَفُ فِي النَّبِيِّينَ فَيُنَادِي مُنَادٍ هَذَا سَيِّدُ الْوَصِيِّينَ ثُمَّ تَصْعَدُ فَنُعَانِقُ عَلَيْهِ </w:t>
      </w:r>
      <w:r>
        <w:rPr>
          <w:rStyle w:val="FootnoteAnchor"/>
          <w:rtl w:val="true"/>
        </w:rPr>
        <w:footnoteReference w:id="1253"/>
      </w:r>
      <w:r>
        <w:rPr>
          <w:rFonts w:ascii="Amiri" w:hAnsi="Amiri" w:eastAsia="Amiri" w:cs="Amiri"/>
          <w:color w:val="111111"/>
          <w:sz w:val="28"/>
          <w:sz w:val="28"/>
          <w:szCs w:val="28"/>
          <w:rtl w:val="true"/>
          <w:lang w:bidi="ar-SA"/>
        </w:rPr>
        <w:t xml:space="preserve">ثُمَّ تَأْخُذُ بِحُجْزَتِي وَ آخُذُ بِحُجْزَةِ اللَّهِ وَ هِيَ الْحَقُّ </w:t>
      </w:r>
      <w:r>
        <w:rPr>
          <w:rStyle w:val="FootnoteAnchor"/>
          <w:rtl w:val="true"/>
        </w:rPr>
        <w:footnoteReference w:id="1254"/>
      </w:r>
      <w:r>
        <w:rPr>
          <w:rFonts w:ascii="Amiri" w:hAnsi="Amiri" w:eastAsia="Amiri" w:cs="Amiri"/>
          <w:color w:val="111111"/>
          <w:sz w:val="28"/>
          <w:sz w:val="28"/>
          <w:szCs w:val="28"/>
          <w:rtl w:val="true"/>
          <w:lang w:bidi="ar-SA"/>
        </w:rPr>
        <w:t xml:space="preserve">وَ تَأْخُذُ ذُرِّيَّتُكَ بِحُجْزَتِكَ وَ يَأْخُذُ شِيعَتُكَ بِحُجْزَةِ ذُرِّيَّتِكَ فَأَيْنَ يَذْهَبُ بِالْحَقِّ إِلَي الْجَنَّةِ قَالَ إِذَا دَخَلْتُمُ الْجَنَّةَ فَتَبَوَّأْتُمْ مَعَ أَزْوَاجِكُمْ وَ نَزَلْتُمْ مَنَازِلَكُمْ أَوْحَي اللَّهُ إِلَي مَالِكٍ أَنِ افْتَحْ بَابَ جَهَنَّمَ لِيَنْظُرَ أَوْلِيَائِي إِلَي مَا فَضَّلْتُهُمْ عَلَي عَدُوِّهِمْ فَيَفْتَحُ أَبْوَابَ جَهَنَّمَ وَ يَظِلُّونَ عَلَيْهِمْ </w:t>
      </w:r>
      <w:r>
        <w:rPr>
          <w:rStyle w:val="FootnoteAnchor"/>
          <w:rtl w:val="true"/>
        </w:rPr>
        <w:footnoteReference w:id="1255"/>
      </w:r>
      <w:r>
        <w:rPr>
          <w:rFonts w:ascii="Amiri" w:hAnsi="Amiri" w:eastAsia="Amiri" w:cs="Amiri"/>
          <w:color w:val="111111"/>
          <w:sz w:val="28"/>
          <w:sz w:val="28"/>
          <w:szCs w:val="28"/>
          <w:rtl w:val="true"/>
          <w:lang w:bidi="ar-SA"/>
        </w:rPr>
        <w:t>فَإِذَا وَجَدُوا رَوْحَ رَائِحَةِ الْجَنَّةِ قَالُوا يَا مَالِكُ</w:t>
      </w:r>
    </w:p>
    <w:p>
      <w:pPr>
        <w:pStyle w:val="BookText"/>
        <w:rPr/>
      </w:pPr>
      <w:r>
        <w:rPr>
          <w:rFonts w:ascii="IRNazanin" w:hAnsi="IRNazanin" w:eastAsia="IRNazanin"/>
          <w:color w:val="111111"/>
          <w:sz w:val="28"/>
          <w:sz w:val="28"/>
          <w:szCs w:val="28"/>
          <w:rtl w:val="true"/>
          <w:lang w:bidi="fa-IR"/>
        </w:rPr>
        <w:t>از نور است که احدی از ملائکه نمی تواند به آن بنگرد که این تخت محل جلوس توست در روزی که تو وارد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داخل آن می شوی خداوند تمام اهل آسمانها را سرِ پا نگه می دارد تا محل جلوس تو برای تو مستقر شود، سپس در آسمان و اطراف آن یک فرشته نمی ماند مگر آنکه تحیتی از جانب خدای رحمان برای تو می آورد</w:t>
      </w:r>
      <w:r>
        <w:rPr>
          <w:rFonts w:eastAsia="IRNazanin" w:cs="IRNazanin"/>
          <w:color w:val="111111"/>
          <w:sz w:val="28"/>
          <w:szCs w:val="28"/>
          <w:rtl w:val="true"/>
          <w:lang w:bidi="fa-IR"/>
        </w:rPr>
        <w:t>.</w:t>
      </w:r>
      <w:r>
        <w:rPr>
          <w:rStyle w:val="FootnoteAnchor"/>
          <w:rtl w:val="true"/>
        </w:rPr>
        <w:footnoteReference w:id="1256"/>
      </w:r>
    </w:p>
    <w:p>
      <w:pPr>
        <w:pStyle w:val="Heading5"/>
        <w:numPr>
          <w:ilvl w:val="4"/>
          <w:numId w:val="1"/>
        </w:numPr>
        <w:rPr/>
      </w:pPr>
      <w:bookmarkStart w:id="3496" w:name="__RefHeading___Toc1228822_3264237689"/>
      <w:bookmarkStart w:id="3497" w:name="_Toc1645"/>
      <w:bookmarkEnd w:id="3496"/>
      <w:r>
        <w:rPr>
          <w:rtl w:val="true"/>
        </w:rPr>
        <w:t xml:space="preserve">روایت </w:t>
      </w:r>
      <w:r>
        <w:rPr/>
        <w:t>17</w:t>
      </w:r>
      <w:r>
        <w:rPr>
          <w:rtl w:val="true"/>
        </w:rPr>
        <w:t>.</w:t>
      </w:r>
      <w:bookmarkEnd w:id="349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در حالی که هیزمی بر گردن آویخته بود آمد؛ پس رسول خدا صلی الله علیه و آله به سمت او رفت و با او معانقه فرمود تا آنجا که سفیدی زیر دستانشان دیده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 ام که تو را با من در بهشت قرار دهد و خدا نیز قبول فرمود و از او افزونی خواستم، پس به من فرزندان تو را زیادت داد و از او افزونی خواستم، پس به من همسر تو را زیادت داد؛ از او افزونی خواستم، پس به من محبان تو را زیادت داد؛ پس بدون این که من طلب زیادت کنم، محبان محبین تو را داد؛ امیرالمؤمنین علی بن ابی طالب علیه السلام به این سبب مسرور شد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محبین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برای من منبری از یاقوت سرخ قرار داده می شود که با زبرجدی سبز که هفتاد هزار پلکان دارد تزیین شده که بین هر پله تا پله دیگر به اندازه دویدن سه روز اسب سم دار است؛ پس من بر آن بالا می روم؛ سپس تو فراخوانده می شوی و خلائق به سمت تو گردن می کشند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پیامبران شناخته شده نیست؛ 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جانشیان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از منبر بالا می آیی و ما بالای منبر با هم معانقه می کنیم؛ سپس تو کمربند مرا می گیری و من کمربند خدا را که همان حق است می گیرم و فرزندانت کمربند تو و شیعیانت کمربند فرزندانت را می گیرند، پس کجا؟ حق را به سمت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شدید و با همسرانتان جا گرفتید و به منازل خود فرود آمدید، خداوند به مالک وحی می کند که درب جهنم را باز کن تا دوستان من ببینند آنچه را که من بر دشمنانشان فضیلتشان دادم؛ پس دربهای جهنم باز می شود و بر آنان سایه می افکنند و ناگهان وقتی جهنمیان بوی خوش رایحه بهشت را می فهمند؛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bookmarkStart w:id="3498" w:name="pg13885_196587"/>
    </w:p>
    <w:p>
      <w:pPr>
        <w:pStyle w:val="BookText"/>
        <w:rPr/>
      </w:pPr>
      <w:bookmarkEnd w:id="3498"/>
      <w:r>
        <w:rPr>
          <w:rFonts w:ascii="Amiri" w:hAnsi="Amiri" w:eastAsia="Amiri" w:cs="Amiri"/>
          <w:color w:val="111111"/>
          <w:sz w:val="28"/>
          <w:sz w:val="28"/>
          <w:szCs w:val="28"/>
          <w:rtl w:val="true"/>
          <w:lang w:bidi="ar-SA"/>
        </w:rPr>
        <w:t>أَ نَطْمَعُ اللَّهَ لَنَا فِي تَخْفِيفِ الْعَذَابِ عَنَّا إِنَّا لَنَجِدُ رَوْحاً فَيَقُولُ لَهُمْ مَالِكٌ إِنَّ اللَّهَ أَوْحَي إِلَيَّ أَنْ أَفْتَحَ أَبْوَابَ جَهَنَّمَ لِيَنْظُرَ أَوْلِيَاؤُهُ إِلَيْكُمْ فَيَرْفَعُونَ رُءُوسَهُمْ فَيَقُولُ هَذَا يَا فُلَانُ أَ لَمْ تَكُ تَجُوعُ فَأُشْبِعَكَ وَ يَقُولُ هَذَا يَا فُلَانُ أَ لَمْ تَكُ تَعَرَّي فَأَكْسُوَكَ وَ يَقُولُ هَذَا يَا فُلَانُ أَ لَمْ تَكُ تَخَافُ فَآوِيَكَ وَ يَقُولُ هَذَا يَا فُلَانُ أَ لَمْ تَكُ تُحَدِّثُ فَأَكْتُمَ عَلَيْكَ فَيَقُولُونَ بَلَي فَيَقُولُونَ اسْتَوْهِبُونَا مِنْ رَبِّكُمْ فَيَدْعُونَ لَهُمْ فَيَخْرُجُونَ مِنَ النَّارِ إِلَي الْجَنَّةِ فَيَكُونُونَ فِيهَا بِلَا مَأْوًي وَ يُسَمُّونَ الْجَهَنَّمِيِّينَ فَيَقُولُونَ سَأَلْتُمْ رَبَّكُمْ فَأَنْقَذَنَا مِنْ عَذَابِهِ فَادْعُوهُ يَذْهَبْ عَنَّا بِهَذَا الِاسْمِ وَ يَجْعَلْ لَنَا فِي الْجَنَّةِ مَأْوًي فَيَدْعُونَ فَيُوحِي اللَّهُ إِلَي رِيحٍ فَتَهُبُّ عَلَي أَفْوَاهِ أَهْلِ الْجَنَّةِ فَيُنْسِيهِمْ ذَلِكَ الِاسْمَ وَ يَجْعَلُ لَهُمْ فِي الْجَنَّةِ مَأْوًي وَ نَزَلَتْ هَذِهِ الْآيَاتُ قُلْ لِلَّذِينَ آمَنُوا يَغْفِرُوا لِلَّذِينَ لا يَرْجُونَ أَيَّامَ اللَّهِ لِيَجْزِيَ قَوْماً بِما كانُوا يَكْسِبُونَ إِلَي قَوْلِهِ ساءَ ما يَحْكُمُونَ</w:t>
      </w:r>
      <w:r>
        <w:rPr>
          <w:rFonts w:eastAsia="Amiri" w:cs="Amiri" w:ascii="Amiri" w:hAnsi="Amiri"/>
          <w:color w:val="111111"/>
          <w:sz w:val="28"/>
          <w:szCs w:val="28"/>
          <w:rtl w:val="true"/>
          <w:lang w:bidi="ar-SA"/>
        </w:rPr>
        <w:t>.</w:t>
      </w:r>
    </w:p>
    <w:p>
      <w:pPr>
        <w:pStyle w:val="Heading5"/>
        <w:numPr>
          <w:ilvl w:val="4"/>
          <w:numId w:val="1"/>
        </w:numPr>
        <w:rPr/>
      </w:pPr>
      <w:bookmarkStart w:id="3499" w:name="__RefHeading___Toc1228824_3264237689"/>
      <w:bookmarkStart w:id="3500" w:name="_Toc1646"/>
      <w:bookmarkEnd w:id="3499"/>
      <w:r>
        <w:rPr>
          <w:rtl w:val="true"/>
        </w:rPr>
        <w:t>بيان</w:t>
      </w:r>
      <w:bookmarkEnd w:id="3500"/>
    </w:p>
    <w:p>
      <w:pPr>
        <w:pStyle w:val="BookText"/>
        <w:rPr/>
      </w:pPr>
      <w:r>
        <w:rPr>
          <w:rFonts w:ascii="Amiri" w:hAnsi="Amiri" w:eastAsia="Amiri" w:cs="Amiri"/>
          <w:color w:val="111111"/>
          <w:sz w:val="28"/>
          <w:sz w:val="28"/>
          <w:szCs w:val="28"/>
          <w:rtl w:val="true"/>
          <w:lang w:bidi="ar-SA"/>
        </w:rPr>
        <w:t>الفرس القارح هو الذي دخل في السنة الخامسة و لا يبعد أن يكون بالدال المهملة كناية عن سرعة سيره فإنه يقدح النار عند مسيره بحافره</w:t>
      </w:r>
      <w:r>
        <w:rPr>
          <w:rFonts w:eastAsia="Amiri" w:cs="Amiri" w:ascii="Amiri" w:hAnsi="Amiri"/>
          <w:color w:val="111111"/>
          <w:sz w:val="28"/>
          <w:szCs w:val="28"/>
          <w:rtl w:val="true"/>
          <w:lang w:bidi="ar-SA"/>
        </w:rPr>
        <w:t>.</w:t>
      </w:r>
    </w:p>
    <w:p>
      <w:pPr>
        <w:pStyle w:val="Heading5"/>
        <w:numPr>
          <w:ilvl w:val="4"/>
          <w:numId w:val="1"/>
        </w:numPr>
        <w:rPr/>
      </w:pPr>
      <w:bookmarkStart w:id="3501" w:name="__RefHeading___Toc1228826_3264237689"/>
      <w:bookmarkStart w:id="3502" w:name="_Toc1647"/>
      <w:bookmarkEnd w:id="3501"/>
      <w:r>
        <w:rPr>
          <w:rtl w:val="true"/>
        </w:rPr>
        <w:t>«</w:t>
      </w:r>
      <w:r>
        <w:rPr/>
        <w:t>18</w:t>
      </w:r>
      <w:r>
        <w:rPr>
          <w:rtl w:val="true"/>
        </w:rPr>
        <w:t>»</w:t>
      </w:r>
      <w:bookmarkEnd w:id="3502"/>
    </w:p>
    <w:p>
      <w:pPr>
        <w:pStyle w:val="BookText"/>
        <w:rPr/>
      </w:pPr>
      <w:r>
        <w:rPr>
          <w:rFonts w:ascii="Amiri" w:hAnsi="Amiri" w:eastAsia="Amiri" w:cs="Amiri"/>
          <w:color w:val="111111"/>
          <w:sz w:val="28"/>
          <w:sz w:val="28"/>
          <w:szCs w:val="28"/>
          <w:rtl w:val="true"/>
          <w:lang w:bidi="ar-SA"/>
        </w:rPr>
        <w:t xml:space="preserve">فر، تفسير فرات بن إبراهيم الْحَسَنُ بْنُ عَلِيِّ بْنِ بَزِيعٍ وَ الْحُسَيْنُ بْنُ سَعِيدٍ عَنْ إِسْمَاعِيلَ بْنِ إِسْحَاقَ عَنْ يَحْيَي بْنِ سَالِمٍ الْفَرَّاءِ عَنْ قُطْرٍ </w:t>
      </w:r>
      <w:r>
        <w:rPr>
          <w:rStyle w:val="FootnoteAnchor"/>
          <w:rtl w:val="true"/>
        </w:rPr>
        <w:footnoteReference w:id="1257"/>
      </w:r>
      <w:r>
        <w:rPr>
          <w:rFonts w:ascii="Amiri" w:hAnsi="Amiri" w:eastAsia="Amiri" w:cs="Amiri"/>
          <w:color w:val="111111"/>
          <w:sz w:val="28"/>
          <w:sz w:val="28"/>
          <w:szCs w:val="28"/>
          <w:rtl w:val="true"/>
          <w:lang w:bidi="ar-SA"/>
        </w:rPr>
        <w:t xml:space="preserve">عَنْ مُوسَي بْنِ ظَرِيفٍ </w:t>
      </w:r>
      <w:r>
        <w:rPr>
          <w:rStyle w:val="FootnoteAnchor"/>
          <w:rtl w:val="true"/>
        </w:rPr>
        <w:footnoteReference w:id="1258"/>
      </w:r>
      <w:r>
        <w:rPr>
          <w:rFonts w:ascii="Amiri" w:hAnsi="Amiri" w:eastAsia="Amiri" w:cs="Amiri"/>
          <w:color w:val="111111"/>
          <w:sz w:val="28"/>
          <w:sz w:val="28"/>
          <w:szCs w:val="28"/>
          <w:rtl w:val="true"/>
          <w:lang w:bidi="ar-SA"/>
        </w:rPr>
        <w:t>عَنْ عَبَايَةَ بْنِ رِبْعِيٍّ فِي قَوْلِهِ تَعَالَي أَلْقِيا فِي جَهَنَّمَ كُلَّ كَفَّارٍ عَنِيدٍ فَقَالَ النَّبِيُّ صلي الله عليه و آله وَ عَلِيُّ بْنُ أَبِي طَالِبٍ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3503" w:name="__RefHeading___Toc1228828_3264237689"/>
      <w:bookmarkStart w:id="3504" w:name="_Toc1648"/>
      <w:bookmarkEnd w:id="3503"/>
      <w:r>
        <w:rPr>
          <w:rtl w:val="true"/>
        </w:rPr>
        <w:t>«</w:t>
      </w:r>
      <w:r>
        <w:rPr/>
        <w:t>19</w:t>
      </w:r>
      <w:r>
        <w:rPr>
          <w:rtl w:val="true"/>
        </w:rPr>
        <w:t>»</w:t>
      </w:r>
      <w:bookmarkEnd w:id="3504"/>
    </w:p>
    <w:p>
      <w:pPr>
        <w:pStyle w:val="BookText"/>
        <w:rPr/>
      </w:pPr>
      <w:r>
        <w:rPr>
          <w:rFonts w:ascii="Amiri" w:hAnsi="Amiri" w:eastAsia="Amiri" w:cs="Amiri"/>
          <w:color w:val="111111"/>
          <w:sz w:val="28"/>
          <w:sz w:val="28"/>
          <w:szCs w:val="28"/>
          <w:rtl w:val="true"/>
          <w:lang w:bidi="ar-SA"/>
        </w:rPr>
        <w:t xml:space="preserve">فر، تفسير فرات بن إبراهيم عَلِيُّ بْنُ الْحُسَيْنِ بْنِ زَيْدٍ عَنْ عَلِيٍّ يَعْنِي ابْنَ يَزِيدَ الْبَاهِلِيَّ عَنْ مُحَمَّدِ بْنِ الْحَجَّافِ السُّلَمِيِّ </w:t>
      </w:r>
      <w:r>
        <w:rPr>
          <w:rStyle w:val="FootnoteAnchor"/>
          <w:rtl w:val="true"/>
        </w:rPr>
        <w:footnoteReference w:id="1259"/>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w:t>
      </w:r>
    </w:p>
    <w:p>
      <w:pPr>
        <w:pStyle w:val="BookText"/>
        <w:rPr/>
      </w:pPr>
      <w:r>
        <w:rPr>
          <w:rFonts w:ascii="IRNazanin" w:hAnsi="IRNazanin" w:eastAsia="IRNazanin"/>
          <w:color w:val="111111"/>
          <w:sz w:val="28"/>
          <w:sz w:val="28"/>
          <w:szCs w:val="28"/>
          <w:rtl w:val="true"/>
          <w:lang w:bidi="fa-IR"/>
        </w:rPr>
        <w:t>آیا می توانیم به خدا طمع ببریم که در عذاب به ما تخفیف دهد؟ ما بویی را استشمام می کنیم؛ پس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فرستاده که دربهای جهنم را بگشایم تا دوستان او به شما نظر نمایند؛ پس جهنمیان سر خود را بلند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جهنمی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گرسنه نبودی که تو را سیر کردم؟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برهنه نبودی که تو را پوشاندم؟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 نداشتی که تو را مأوی دادم؟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نمی گفتی که من بر تو کتمان سخنت کردم؟ پس بهشتیان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جهنمیان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برای ما طلب بخشش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بهشتیان برایشان دعا می کنند و آنان آتش بیرون می آیند و به سمت بهشت می روند و در آن بدون منزل می مانند و نامشان جهنمیان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مسألت کردید نا ما را از عذابش نجات داد؛ از او بخواهید این نام از ما زایل شود و ما در بهشت منزل داشته باشیم و بهشتیان دعا می کنند؛ پس خداوند به بادی وحی می کند و باد وزیدن می گیرد و بر دهانهای اهل بهشت می وزد و آن اسم را از خاطر آنان می برد و آنان را در بهشت منزل می دهد و این آیات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آمَنُوا یَغْفِرُوا لِلَّذینَ لا یَرْجُونَ أَیَّامَ اللَّهِ لِیَجْزِیَ قَوْماً بِما کانُوا یَکْسِبُونَ الی قوله سآءَ ما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ایمان آوردند، بگو کسانی را که امید به ایام خدا ندارند ببخشند تا قومی را به آنچه کسب کردند، جزا دهد تا آیه چه بد است آنچه حکم می کنند</w:t>
      </w:r>
      <w:r>
        <w:rPr>
          <w:rFonts w:eastAsia="IRNazanin" w:cs="IRNazanin"/>
          <w:color w:val="111111"/>
          <w:sz w:val="28"/>
          <w:szCs w:val="28"/>
          <w:rtl w:val="true"/>
          <w:lang w:bidi="fa-IR"/>
        </w:rPr>
        <w:t>.}</w:t>
      </w:r>
      <w:r>
        <w:rPr>
          <w:rStyle w:val="FootnoteAnchor"/>
          <w:rtl w:val="true"/>
        </w:rPr>
        <w:footnoteReference w:id="1260"/>
      </w:r>
    </w:p>
    <w:p>
      <w:pPr>
        <w:pStyle w:val="Heading5"/>
        <w:numPr>
          <w:ilvl w:val="4"/>
          <w:numId w:val="1"/>
        </w:numPr>
        <w:rPr/>
      </w:pPr>
      <w:bookmarkStart w:id="3505" w:name="__RefHeading___Toc1228830_3264237689"/>
      <w:bookmarkStart w:id="3506" w:name="_Toc1649"/>
      <w:bookmarkEnd w:id="3505"/>
      <w:r>
        <w:rPr>
          <w:rtl w:val="true"/>
        </w:rPr>
        <w:t>توضیح</w:t>
      </w:r>
      <w:bookmarkEnd w:id="3506"/>
    </w:p>
    <w:p>
      <w:pPr>
        <w:pStyle w:val="BookText"/>
        <w:rPr/>
      </w:pPr>
      <w:r>
        <w:rPr>
          <w:rFonts w:ascii="IRNazanin" w:hAnsi="IRNazanin" w:eastAsia="IRNazanin"/>
          <w:color w:val="111111"/>
          <w:sz w:val="28"/>
          <w:sz w:val="28"/>
          <w:szCs w:val="28"/>
          <w:rtl w:val="true"/>
          <w:lang w:bidi="fa-IR"/>
        </w:rPr>
        <w:t>فرس قارح اسبی است که در سال پنجم وارد شده و بعید نیست با دال باشد که کنایه از سرعت سیر اوست زیرا با سم خود هنگام حرکت آتش به پا می کند</w:t>
      </w:r>
      <w:r>
        <w:rPr>
          <w:rFonts w:eastAsia="IRNazanin" w:cs="IRNazanin"/>
          <w:color w:val="111111"/>
          <w:sz w:val="28"/>
          <w:szCs w:val="28"/>
          <w:rtl w:val="true"/>
          <w:lang w:bidi="fa-IR"/>
        </w:rPr>
        <w:t>.</w:t>
      </w:r>
    </w:p>
    <w:p>
      <w:pPr>
        <w:pStyle w:val="Heading5"/>
        <w:numPr>
          <w:ilvl w:val="4"/>
          <w:numId w:val="1"/>
        </w:numPr>
        <w:rPr/>
      </w:pPr>
      <w:bookmarkStart w:id="3507" w:name="__RefHeading___Toc1228832_3264237689"/>
      <w:bookmarkStart w:id="3508" w:name="_Toc1650"/>
      <w:bookmarkEnd w:id="3507"/>
      <w:r>
        <w:rPr>
          <w:rtl w:val="true"/>
        </w:rPr>
        <w:t xml:space="preserve">روایت </w:t>
      </w:r>
      <w:r>
        <w:rPr/>
        <w:t>18</w:t>
      </w:r>
      <w:r>
        <w:rPr>
          <w:rtl w:val="true"/>
        </w:rPr>
        <w:t>.</w:t>
      </w:r>
      <w:bookmarkEnd w:id="3508"/>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بن ربعی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هر کافر معاندی را در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پیامبر صلی الله علیه و آله و علی بن ابی طالب علیه السلام هستند</w:t>
      </w:r>
      <w:r>
        <w:rPr>
          <w:rFonts w:eastAsia="IRNazanin" w:cs="IRNazanin"/>
          <w:color w:val="111111"/>
          <w:sz w:val="28"/>
          <w:szCs w:val="28"/>
          <w:rtl w:val="true"/>
          <w:lang w:bidi="fa-IR"/>
        </w:rPr>
        <w:t>.</w:t>
      </w:r>
      <w:r>
        <w:rPr>
          <w:rStyle w:val="FootnoteAnchor"/>
          <w:rtl w:val="true"/>
        </w:rPr>
        <w:footnoteReference w:id="1261"/>
      </w:r>
    </w:p>
    <w:p>
      <w:pPr>
        <w:pStyle w:val="Heading5"/>
        <w:numPr>
          <w:ilvl w:val="4"/>
          <w:numId w:val="1"/>
        </w:numPr>
        <w:rPr/>
      </w:pPr>
      <w:bookmarkStart w:id="3509" w:name="__RefHeading___Toc1228834_3264237689"/>
      <w:bookmarkStart w:id="3510" w:name="_Toc1651"/>
      <w:bookmarkEnd w:id="3509"/>
      <w:r>
        <w:rPr>
          <w:rtl w:val="true"/>
        </w:rPr>
        <w:t xml:space="preserve">روایت </w:t>
      </w:r>
      <w:r>
        <w:rPr/>
        <w:t>19</w:t>
      </w:r>
      <w:r>
        <w:rPr>
          <w:rtl w:val="true"/>
        </w:rPr>
        <w:t>.</w:t>
      </w:r>
      <w:bookmarkEnd w:id="351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فرا برسد، </w:t>
      </w:r>
      <w:bookmarkStart w:id="3511" w:name="pg13885_196588"/>
    </w:p>
    <w:p>
      <w:pPr>
        <w:pStyle w:val="BookText"/>
        <w:rPr/>
      </w:pPr>
      <w:bookmarkEnd w:id="3511"/>
      <w:r>
        <w:rPr>
          <w:rFonts w:ascii="Amiri" w:hAnsi="Amiri" w:eastAsia="Amiri" w:cs="Amiri"/>
          <w:color w:val="111111"/>
          <w:sz w:val="28"/>
          <w:sz w:val="28"/>
          <w:szCs w:val="28"/>
          <w:rtl w:val="true"/>
          <w:lang w:bidi="ar-SA"/>
        </w:rPr>
        <w:t>نَادَي مُنَادٍ مِنْ بُطْنَانِ الْعَرْشِ يَا مُحَمَّدُ يَا عَلِيُّ أَلْقِيا فِي جَهَنَّمَ كُلَّ كَفَّارٍ عَنِيدٍ فَهُمَا الْمُلْقِيَانِ فِي النَّارِ</w:t>
      </w:r>
      <w:r>
        <w:rPr>
          <w:rFonts w:eastAsia="Amiri" w:cs="Amiri" w:ascii="Amiri" w:hAnsi="Amiri"/>
          <w:color w:val="111111"/>
          <w:sz w:val="28"/>
          <w:szCs w:val="28"/>
          <w:rtl w:val="true"/>
          <w:lang w:bidi="ar-SA"/>
        </w:rPr>
        <w:t>.</w:t>
      </w:r>
    </w:p>
    <w:p>
      <w:pPr>
        <w:pStyle w:val="Heading5"/>
        <w:numPr>
          <w:ilvl w:val="4"/>
          <w:numId w:val="1"/>
        </w:numPr>
        <w:rPr/>
      </w:pPr>
      <w:bookmarkStart w:id="3512" w:name="__RefHeading___Toc1228836_3264237689"/>
      <w:bookmarkStart w:id="3513" w:name="_Toc1652"/>
      <w:bookmarkEnd w:id="3512"/>
      <w:r>
        <w:rPr>
          <w:rtl w:val="true"/>
        </w:rPr>
        <w:t>«</w:t>
      </w:r>
      <w:r>
        <w:rPr/>
        <w:t>20</w:t>
      </w:r>
      <w:r>
        <w:rPr>
          <w:rtl w:val="true"/>
        </w:rPr>
        <w:t>»</w:t>
      </w:r>
      <w:bookmarkEnd w:id="3513"/>
    </w:p>
    <w:p>
      <w:pPr>
        <w:pStyle w:val="BookText"/>
        <w:rPr/>
      </w:pPr>
      <w:r>
        <w:rPr>
          <w:rFonts w:ascii="Amiri" w:hAnsi="Amiri" w:eastAsia="Amiri" w:cs="Amiri"/>
          <w:color w:val="111111"/>
          <w:sz w:val="28"/>
          <w:sz w:val="28"/>
          <w:szCs w:val="28"/>
          <w:rtl w:val="true"/>
          <w:lang w:bidi="ar-SA"/>
        </w:rPr>
        <w:t>فر، تفسير فرات بن إبراهيم جَعْفَرُ بْنُ أَحْمَدَ الْأَوْدِيُّ مُعَنْعَناً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شَرِيكٌ الْقَاضِي </w:t>
      </w:r>
      <w:r>
        <w:rPr>
          <w:rStyle w:val="FootnoteAnchor"/>
          <w:rtl w:val="true"/>
        </w:rPr>
        <w:footnoteReference w:id="1262"/>
      </w:r>
      <w:r>
        <w:rPr>
          <w:rFonts w:ascii="Amiri" w:hAnsi="Amiri" w:eastAsia="Amiri" w:cs="Amiri"/>
          <w:color w:val="111111"/>
          <w:sz w:val="28"/>
          <w:sz w:val="28"/>
          <w:szCs w:val="28"/>
          <w:rtl w:val="true"/>
          <w:lang w:bidi="ar-SA"/>
        </w:rPr>
        <w:t xml:space="preserve">أَيَّامَ الْمَهْدِيِّ قَالَ يَا أَبَا عَلِيٍّ أَ تُرِيدُ أَنْ تُحَدَّثَ بِحَدِيثٍ أَتَبَرَّكُ بِهِ عَلَي أَنْ تَجْعَلَ لِلَّهِ عَلَيْكَ أَنْ لَا تُحَدِّثَ بِهِ حَتَّي أَمُوتَ قَالَ قُلْتُ أَنْتَ أَمِنٌ فَحَدِّثْ بِمَا شِئْتَ قَالَ كُنْتُ عَلَي بَابِ الْأَعْمَشِ </w:t>
      </w:r>
      <w:r>
        <w:rPr>
          <w:rStyle w:val="FootnoteAnchor"/>
          <w:rtl w:val="true"/>
        </w:rPr>
        <w:footnoteReference w:id="1263"/>
      </w:r>
      <w:r>
        <w:rPr>
          <w:rFonts w:ascii="Amiri" w:hAnsi="Amiri" w:eastAsia="Amiri" w:cs="Amiri"/>
          <w:color w:val="111111"/>
          <w:sz w:val="28"/>
          <w:sz w:val="28"/>
          <w:szCs w:val="28"/>
          <w:rtl w:val="true"/>
          <w:lang w:bidi="ar-SA"/>
        </w:rPr>
        <w:t>وَ عَلَيْهِ جَمَاعَةٌ مِنْ أَصْحَابِ الْحَدِيثِ قَالَ فَفَتَحَ الْأَعْمَشُ الْبَابَ فَنَظَرَ إِلَيْهِمْ ثُمَّ رَجَعَ وَ أُغْلِقَ الْبَابُ فَانْصَرَفُوا وَ بَقِيتُ أَنَا فَخَرَجَ فَرَآنِي فَقَالَ أَنْتَ هُنَا لَوْ عَلِمْتَ لَأَدْخَلْتُكَ أَوْ خَرَجْتُ إِلَيْكَ قَالَ ثُمَّ قَالَ لِي أَ تَدْرِي مَا كَانَ تَرَدُّدِي فِي الدِّهْلِيزِ بِهَذَا الْيَوْمِ قُلْتُ لَا قَالَ إِنِّي ذَكَرْتُ آيَةً فِي كِتَابِ اللَّهِ قُلْتُ مَا هِيَ قَالَ قَوْلُ اللَّهِ تَعَالَي يَا مُحَمَّدُ يَا عَلِيُّ أَلْقِيَا فِي جَهَنَّمَ كُلَّ كَفَّارٍ عَنِيدٍ قَالَ قُلْتُ وَ هَكَذَا نَزَلَتْ قَالَ إِي وَ الَّذِي بَعَثَ مُحَمَّداً بِالنُّبُوَّةِ هَكَذَا نَزَلَتْ</w:t>
      </w:r>
      <w:r>
        <w:rPr>
          <w:rFonts w:eastAsia="Amiri" w:cs="Amiri" w:ascii="Amiri" w:hAnsi="Amiri"/>
          <w:color w:val="111111"/>
          <w:sz w:val="28"/>
          <w:szCs w:val="28"/>
          <w:rtl w:val="true"/>
          <w:lang w:bidi="ar-SA"/>
        </w:rPr>
        <w:t>.</w:t>
      </w:r>
    </w:p>
    <w:p>
      <w:pPr>
        <w:pStyle w:val="Heading5"/>
        <w:numPr>
          <w:ilvl w:val="4"/>
          <w:numId w:val="1"/>
        </w:numPr>
        <w:rPr/>
      </w:pPr>
      <w:bookmarkStart w:id="3514" w:name="__RefHeading___Toc1228838_3264237689"/>
      <w:bookmarkStart w:id="3515" w:name="_Toc1653"/>
      <w:bookmarkEnd w:id="3514"/>
      <w:r>
        <w:rPr>
          <w:rtl w:val="true"/>
        </w:rPr>
        <w:t>«</w:t>
      </w:r>
      <w:r>
        <w:rPr/>
        <w:t>21</w:t>
      </w:r>
      <w:r>
        <w:rPr>
          <w:rtl w:val="true"/>
        </w:rPr>
        <w:t>»</w:t>
      </w:r>
      <w:bookmarkEnd w:id="3515"/>
    </w:p>
    <w:p>
      <w:pPr>
        <w:pStyle w:val="BookText"/>
        <w:rPr/>
      </w:pPr>
      <w:r>
        <w:rPr>
          <w:rFonts w:ascii="Amiri" w:hAnsi="Amiri" w:eastAsia="Amiri" w:cs="Amiri"/>
          <w:color w:val="111111"/>
          <w:sz w:val="28"/>
          <w:sz w:val="28"/>
          <w:szCs w:val="28"/>
          <w:rtl w:val="true"/>
          <w:lang w:bidi="ar-SA"/>
        </w:rPr>
        <w:t>فر، تفسير فرات بن إبراهيم الْحُسَيْنُ بْنُ سَعِيدٍ مُعَنْعَناً عَنْ جَعْفَرٍ عَنْ أَبِيهِ عَنْ آبَائِهِ عليهم السلام قَالَ قَالَ النَّبِيُّ صلي الله عليه و آله إِنَّ اللَّهَ تَبَارَكَ وَ تَعَالَي إِذَا جَمَعَ النَّاسَ يَوْمَ الْقِيَامَةِ وَعَدَنِي الْمَقَامَ الْمَحْمُودَ وَ هُوَ وَافٍ لِي بِهِ إِذَا كَانَ يَوْمُ الْقِيَامَةِ نُصِبَ لِي مِنْبَرٌ لَهُ أَلْفُ دَرَجَةٍ فَأَصْعَدُ حَتَّي أَعْلُوَ فَوْقَهُ فَيَأْتِينِي جَبْرَئِيلُ عليه السلام بِلِوَاءِ الْحَمْدِ فَيَضَعُهُ فِي يَدِي وَ يَقُولُ يَا مُحَمَّدُ هَذَا الْمَقَامُ الْمَحْمُودُ الَّذِي وَعَدَكَ اللَّهُ تَعَالَي فَأَقُولُ لِعَلِيٍّ اصْعَدْ فَيَكُونُ أَسْفَلَ مِنِّي بِدَرَجَةٍ فَأَضَعُ لِوَاءَ الْحَمْدِ فِي يَدِهِ ثُمَّ يَأْتِي رِضْوَانُ بِمَفَاتِيحِ الْجَنَّةِ فَيَقُولُ يَا مُحَمَّدُ هَذَا الْمَقَامُ الْمَحْمُودُ الَّذِي وَعَدَكَ اللَّهُ تَعَالَي فَيَضَعُهَا فِي يَدِي فَأَضَعُهَا فِي حَجْرِ عَلِيِّ بْنِ أَبِي طَالِبٍ ثُمَّ يَأْتِي مَالِكٌ خَازِنُ النَّارِ فَيَقُولُ يَا مُحَمَّدُ هَذَا الْمَقَامُ الْمَحْمُودُ الَّذِي وَعَدَكَ اللَّهُ تَعَالَي هَذِهِ مَفَاتِيحُ النَّارِ أَدْخِلْ</w:t>
      </w:r>
    </w:p>
    <w:p>
      <w:pPr>
        <w:pStyle w:val="BookText"/>
        <w:rPr/>
      </w:pPr>
      <w:r>
        <w:rPr>
          <w:rFonts w:ascii="IRNazanin" w:hAnsi="IRNazanin" w:eastAsia="IRNazanin"/>
          <w:color w:val="111111"/>
          <w:sz w:val="28"/>
          <w:sz w:val="28"/>
          <w:szCs w:val="28"/>
          <w:rtl w:val="true"/>
          <w:lang w:bidi="fa-IR"/>
        </w:rPr>
        <w:t>منادی از درون عرش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معاندی را در جهنم بیفکنید، آن دو افکننده پیامبر صلی الله علیه و آله و علی بن ابی طالب علیه السلام هستند</w:t>
      </w:r>
      <w:r>
        <w:rPr>
          <w:rFonts w:eastAsia="IRNazanin" w:cs="IRNazanin"/>
          <w:color w:val="111111"/>
          <w:sz w:val="28"/>
          <w:szCs w:val="28"/>
          <w:rtl w:val="true"/>
          <w:lang w:bidi="fa-IR"/>
        </w:rPr>
        <w:t>.</w:t>
      </w:r>
      <w:r>
        <w:rPr>
          <w:rStyle w:val="FootnoteAnchor"/>
          <w:rtl w:val="true"/>
        </w:rPr>
        <w:footnoteReference w:id="1264"/>
      </w:r>
    </w:p>
    <w:p>
      <w:pPr>
        <w:pStyle w:val="Heading5"/>
        <w:numPr>
          <w:ilvl w:val="4"/>
          <w:numId w:val="1"/>
        </w:numPr>
        <w:rPr/>
      </w:pPr>
      <w:bookmarkStart w:id="3516" w:name="__RefHeading___Toc1228840_3264237689"/>
      <w:bookmarkStart w:id="3517" w:name="_Toc1654"/>
      <w:bookmarkEnd w:id="3516"/>
      <w:r>
        <w:rPr>
          <w:rtl w:val="true"/>
        </w:rPr>
        <w:t xml:space="preserve">روایت </w:t>
      </w:r>
      <w:r>
        <w:rPr/>
        <w:t>20</w:t>
      </w:r>
      <w:r>
        <w:rPr>
          <w:rtl w:val="true"/>
        </w:rPr>
        <w:t>.</w:t>
      </w:r>
      <w:bookmarkEnd w:id="3517"/>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قاضی در ایام خلیفه مهدی عباسی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حدیثی بشنوی که من به آن تبرک بجویم و برای خدا بر عهده بگیری که تا من مردم آن حدیث را به زبان نیاوری؟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 هر چه می خواهی بگو؛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درب خانه اعمش بودم و نزد آن جماعتی از اصحاب حدیث بودند؛ پس اعمش درب را گشود و به آنان نگاهی افکند و برگشت و در بسته شد و اصحاب حدیث رفتند و من ماندم؛ پس اعمش خارج شد و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اینجایی؟ اگر می دانستی تو را به داخل می آوردم یا خود به بیرون می آمدم؛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من امروز در راهرو تردد می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آیه ای را در کتاب خدا متذکر شدم؛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معاندی را در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نازل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کسی که محمد را به نبوت برگزید این چنین نازل شده</w:t>
      </w:r>
      <w:r>
        <w:rPr>
          <w:rFonts w:eastAsia="IRNazanin" w:cs="IRNazanin"/>
          <w:color w:val="111111"/>
          <w:sz w:val="28"/>
          <w:szCs w:val="28"/>
          <w:rtl w:val="true"/>
          <w:lang w:bidi="fa-IR"/>
        </w:rPr>
        <w:t>.</w:t>
      </w:r>
      <w:r>
        <w:rPr>
          <w:rStyle w:val="FootnoteAnchor"/>
          <w:rtl w:val="true"/>
        </w:rPr>
        <w:footnoteReference w:id="1265"/>
      </w:r>
    </w:p>
    <w:p>
      <w:pPr>
        <w:pStyle w:val="Heading5"/>
        <w:numPr>
          <w:ilvl w:val="4"/>
          <w:numId w:val="1"/>
        </w:numPr>
        <w:rPr/>
      </w:pPr>
      <w:bookmarkStart w:id="3518" w:name="__RefHeading___Toc1228842_3264237689"/>
      <w:bookmarkStart w:id="3519" w:name="_Toc1655"/>
      <w:bookmarkEnd w:id="3518"/>
      <w:r>
        <w:rPr>
          <w:rtl w:val="true"/>
        </w:rPr>
        <w:t xml:space="preserve">روایت </w:t>
      </w:r>
      <w:r>
        <w:rPr/>
        <w:t>21</w:t>
      </w:r>
      <w:r>
        <w:rPr>
          <w:rtl w:val="true"/>
        </w:rPr>
        <w:t>.</w:t>
      </w:r>
      <w:bookmarkEnd w:id="351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وقتی مردم را در روز قیامت جمع کرد، به من وعده مقام ستوده می دهد و مرا به آن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رسد، برای من منبری نسب می شود که هزار درجه دارد؛ پس بالا می روم تا به اوج آن می رسم؛ پس جبرئیل علیه السلام لوای حمد را برای من می آورد و آن را در دست من می نهد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محمودی است که خدای متعال تو را به آن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علی علیه السلام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پله از من پایین تر می ایستد و من لوای حمد را در دست او می نهم؛ سپس ملک رضوان کلیدهای بهشت را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محمودی است که خدای متعال به تو وعده داده؛ پس کلید را در دست من می نهد و من آن را در دامان علی بن ابی طالب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 مالک کلیددار آتش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محمودی است که خدای متعال وعده داده؛ این کلیدهای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خود </w:t>
      </w:r>
      <w:bookmarkStart w:id="3520" w:name="pg13885_196589"/>
    </w:p>
    <w:p>
      <w:pPr>
        <w:pStyle w:val="BookText"/>
        <w:rPr/>
      </w:pPr>
      <w:bookmarkEnd w:id="3520"/>
      <w:r>
        <w:rPr>
          <w:rFonts w:ascii="Amiri" w:hAnsi="Amiri" w:eastAsia="Amiri" w:cs="Amiri"/>
          <w:color w:val="111111"/>
          <w:sz w:val="28"/>
          <w:sz w:val="28"/>
          <w:szCs w:val="28"/>
          <w:rtl w:val="true"/>
          <w:lang w:bidi="ar-SA"/>
        </w:rPr>
        <w:t xml:space="preserve">عَدُوَّكَ وَ عَدُوَّ أُمَّتِكَ النَّارَ فَآخُذُهَا وَ أَضَعُهَا فِي حَجْرِ عَلِيِّ بْنِ أَبِي طَالِبٍ فَالنَّارُ وَ الْجَنَّةُ يَوْمَئِذٍ أَسْمَعُ لِي وَ لِعَلِيٍّ مِنَ الْعَرُوسِ لِزَوْجِهَا فَهِيَ قَوْلُ اللَّهِ تَعَالَي أَلْقِيا فِي جَهَنَّمَ كُلَّ كَفَّارٍ عَنِيدٍ أَلْقِ يَا مُحَمَّدُ يَا عَلِيُّ عَدُوَّكُمَا فِي النَّارِ ثُمَّ أَقُومُ وَ أُثْنِي عَلَي اللَّهِ ثَنَاءً لَمْ يُثْنِ عَلَيْهِ أَحَدٌ قَبْلِي ثُمَّ أُثْنِي عَلَي الْمَلَائِكَةِ الْمُقَرَّبِينَ ثُمَّ أُثْنِي عَلَي الْأَنْبِيَاءِ وَ الْمُرْسَلِينَ ثُمَّ أُثْنِي عَلَي الْأُمَمِ الصَّالِحِينَ ثُمَّ أَجْلِسُ فَيُثْنِي اللَّهُ عَلَيَّ وَ يُثْنِي عَلَيَّ مَلَائِكَتُهُ وَ يُثْنِي عَلَيَّ أَنْبِيَاؤُهُ وَ رُسُلُهُ وَ يُثْنِي عَلَيَّ الْأُمَمُ الصَّالِحَةُ ثُمَّ يُنَادِي مُنَادٍ مِنْ بُطْنَانِ الْعَرْشِ يَا مَعْشَرَ الْخَلَائِقِ غُضُّوا أَبْصَارَكُمْ حَتَّي تَمُرَّ بِنْتُ حَبِيبِ اللَّهِ إِلَي قَصْرِهَا فَتَمُرُّ فَاطِمَةُ بِنْتِي عَلَيْهَا رَيْطَتَانِ خَضْرَاوَانِ وَ عِنْدَ حَوْلِهَا سَبْعُونَ أَلْفَ حَوْرَاءَ فَإِذَا بَلَغَتْ إِلَي بَابِ قَصْرِهَا وَجَدَتِ الْحَسَنَ قَائِماً وَ الْحُسَيْنَ قَائِماً </w:t>
      </w:r>
      <w:r>
        <w:rPr>
          <w:rStyle w:val="FootnoteAnchor"/>
          <w:rtl w:val="true"/>
        </w:rPr>
        <w:footnoteReference w:id="1266"/>
      </w:r>
      <w:r>
        <w:rPr>
          <w:rFonts w:ascii="Amiri" w:hAnsi="Amiri" w:eastAsia="Amiri" w:cs="Amiri"/>
          <w:color w:val="111111"/>
          <w:sz w:val="28"/>
          <w:sz w:val="28"/>
          <w:szCs w:val="28"/>
          <w:rtl w:val="true"/>
          <w:lang w:bidi="ar-SA"/>
        </w:rPr>
        <w:t xml:space="preserve">مَقْطُوعَ الرَّأْسِ فَتَقُولُ لِلْحَسَنِ مَنْ هَذَا يَقُولُ هَذَا أَخِي إِنَّ أُمَّةَ أَبِيكَ قَتَلُوهُ وَ قَطَعُوا رَأْسَهُ فَيَأْتِيهَا النِّدَاءُ مِنْ عِنْدِ اللَّهِ يَا بِنْتَ حَبِيبِ اللَّهِ إِنِّي إِنَّمَا أَرَيْتُكَ مَا فَعَلَتْ بِهِ أُمَّةُ أَبِيكَ لِأَنِّي ذَخَرْتُ لَكِ عِنْدِي تَعْزِيَةً بِمُصِيبَتِكِ فِيهِ إِنِّي جَعَلْتُ لِتَعْزِيَتِكِ بِمُصِيبَتِكِ أَنِّي لَا أَنْظُرُ فِي مُحَاسَبَةِ الْعِبَادِ حَتَّي تَدْخُلِي الْجَنَّةَ أَنْتِ وَ ذُرِّيَّتُكِ وَ شِيعَتُكِ وَ مَنْ أَوْلَاكُمْ مَعْرُوفاً مِمَّنْ لَيْسَ هُوَ مِنْ شِيعَتِكِ قَبْلَ أَنْ أَنْظُرَ فِي مُحَاسَبَةِ الْعِبَادِ فَتَدْخُلُ فَاطِمَةُ ابْنَتِي الْجَنَّةَ وَ ذُرِّيَّتُهَا وَ شِيعَتُهَا وَ مَنْ أَوْلَاهَا </w:t>
      </w:r>
      <w:r>
        <w:rPr>
          <w:rStyle w:val="FootnoteAnchor"/>
          <w:rtl w:val="true"/>
        </w:rPr>
        <w:footnoteReference w:id="1267"/>
      </w:r>
      <w:r>
        <w:rPr>
          <w:rFonts w:ascii="Amiri" w:hAnsi="Amiri" w:eastAsia="Amiri" w:cs="Amiri"/>
          <w:color w:val="111111"/>
          <w:sz w:val="28"/>
          <w:sz w:val="28"/>
          <w:szCs w:val="28"/>
          <w:rtl w:val="true"/>
          <w:lang w:bidi="ar-SA"/>
        </w:rPr>
        <w:t>مَعْرُوفاً مِمَّنْ لَيْسَ هُوَ مِنْ شِيعَتِهَا فَهُوَ قَوْلُ اللَّهِ تَعَالَي فِي كِتَابِهِ لا يَحْزُنُهُمُ الْفَزَعُ الْأَكْبَرُ قَالَ هُوَ يَوْمُ الْقِيَامَةِ وَ هُمْ فِي مَا اشْتَهَتْ أَنْفُسُهُمْ خالِدُونَ هِيَ وَ اللَّهِ فَاطِمَةُ وَ ذُرِّيَّتُهَا وَ شِيعَتُهَا وَ مَنْ أَوْلَاهُمْ مَعْرُوفاً مِمَّنْ لَيْسَ هُوَ مِنْ شِيعَتِهَا</w:t>
      </w:r>
      <w:r>
        <w:rPr>
          <w:rFonts w:eastAsia="Amiri" w:cs="Amiri" w:ascii="Amiri" w:hAnsi="Amiri"/>
          <w:color w:val="111111"/>
          <w:sz w:val="28"/>
          <w:szCs w:val="28"/>
          <w:rtl w:val="true"/>
          <w:lang w:bidi="ar-SA"/>
        </w:rPr>
        <w:t>.</w:t>
      </w:r>
    </w:p>
    <w:p>
      <w:pPr>
        <w:pStyle w:val="Heading5"/>
        <w:numPr>
          <w:ilvl w:val="4"/>
          <w:numId w:val="1"/>
        </w:numPr>
        <w:rPr/>
      </w:pPr>
      <w:bookmarkStart w:id="3521" w:name="__RefHeading___Toc1228844_3264237689"/>
      <w:bookmarkStart w:id="3522" w:name="_Toc1656"/>
      <w:bookmarkEnd w:id="3521"/>
      <w:r>
        <w:rPr>
          <w:rtl w:val="true"/>
        </w:rPr>
        <w:t>«</w:t>
      </w:r>
      <w:r>
        <w:rPr/>
        <w:t>22</w:t>
      </w:r>
      <w:r>
        <w:rPr>
          <w:rtl w:val="true"/>
        </w:rPr>
        <w:t>»</w:t>
      </w:r>
      <w:bookmarkEnd w:id="3522"/>
    </w:p>
    <w:p>
      <w:pPr>
        <w:pStyle w:val="BookText"/>
        <w:rPr/>
      </w:pPr>
      <w:r>
        <w:rPr>
          <w:rFonts w:ascii="Amiri" w:hAnsi="Amiri" w:eastAsia="Amiri" w:cs="Amiri"/>
          <w:color w:val="111111"/>
          <w:sz w:val="28"/>
          <w:sz w:val="28"/>
          <w:szCs w:val="28"/>
          <w:rtl w:val="true"/>
          <w:lang w:bidi="ar-SA"/>
        </w:rPr>
        <w:t>فر، تفسير فرات بن إبراهيم عُثْمَانُ بْنُ مُحَمَّدٍ وَ الْحُسَيْنُ بْنُ سَعِيدٍ وَ اللَّفْظُ لِلْحُسَيْنِ مُعَنْعَناً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نُصِبَ مِنْبَرٌ يَعْلُو الْمَنَابِرَ فَيَتَطَاوَلُ الْخَلَائِقُ لِذَلِكَ الْمِنْبَرِ إِذْ طَلَعَ رَجُلٌ عَلَيْهِ حُلَّتَانِ خَضْرَاوَانِ مُتَّزِرٌ بِوَاحِدٍ مُتَرَدٍّ بِأُخْرَي فَيَمُرُّ بِالشُّهَدَاءِ فَيَقُولُونَ هَذَا مِنَّا فَيَجُوزُهُمْ وَ يَمُرُّ بِالنَّبِيِّينَ فَيَقُولُونَ هَذَا مِنَّا فَيَجُوزُهُمْ وَ يَمُرُّ بِالْمَلَائِكَةِ فَيَقُولُونَ هَذَا مِنَّا فَيَجُوزُهُمْ حَتَّي يَصْعَدَ الْمِنْبَرَ ثُمَّ يَجِي‌ءُ رَجُلٌ آخَرُ عَلَيْهِ حُلَّتَانِ خَضْرَاوَانِ مُتَّزِرٌ</w:t>
      </w:r>
    </w:p>
    <w:p>
      <w:pPr>
        <w:pStyle w:val="BookText"/>
        <w:rPr/>
      </w:pPr>
      <w:r>
        <w:rPr>
          <w:rFonts w:ascii="IRNazanin" w:hAnsi="IRNazanin" w:eastAsia="IRNazanin"/>
          <w:color w:val="111111"/>
          <w:sz w:val="28"/>
          <w:sz w:val="28"/>
          <w:szCs w:val="28"/>
          <w:rtl w:val="true"/>
          <w:lang w:bidi="fa-IR"/>
        </w:rPr>
        <w:t>و دشمنان امتت را داخل آتش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کلیدها را می گیرم و آن را در دامان علی بن ابی طالب علیه السلام می نهم؛ پس آتش و بهشت در آن روز نسبت من و علی علیه السلام از عروس نسبت به شوهرش حرف شنوی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اینست سخن خدای متعال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معاندی را در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دشمنانتان را در آتش بیفکنید؛ سپس من بلند می شوم و بر خدا ثنایی می گویم که کسی قبل از من چنین ثنایی نگفته، سپس بر ملائکه مقرب و سپس بر انبیای مرسل و سپس بر امتهای صالح ثنا می گویم و سپس می نشینم و خدا بر من ثنا می گوید و ملائکه و انبیا و رسولانش و امتهای صالحه بر من ثنا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از درون عرش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فرو بندید تا دختر حبیب خدا بگذرد به قصرش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دخترم عبور می کند در حالی که دو لباس سبز پوشیده و اطراف او هزار حوری هستند؛ وقتی به درب قصرش می رسد، حسن را ایستاده و حسین را ایستاده و سر بریده می بیند؛ پس به 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است که امت پدرت او را کشتند و سر او را بریدند؛ پس از جانب خدا ندایی به فاطمه علیها السلام می رسد که ای دختر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نشان دادم آنچه را امت پدرت با او کردند؛ زیرا من برای تو تسلای خاطری نزد خود ذخیره کردم به سبب مصیبتی که به تو رسید؛ من برای تسلّی خاطر تو به خاطر مصیبت او این گونه کردم که در حسابرسی بندگان نظر نمی کنم تا تو و فرزندان تو و شیعیان تو و کسی که به شما خوبی کرد از کسانی که از شیعیان تو نیستند، قبل از نظر من به حسابرسی بندگان، داخل بهشت شوید؛ پس دخترم فاطمه و فرزندانش و شیعیان او و کسی که به ولایت او متعهد بوده از غیر از شیعیان او داخل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سخن خدا در کتابش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بزرگتر آنان را محزون نمی</w:t>
      </w:r>
    </w:p>
    <w:p>
      <w:pPr>
        <w:pStyle w:val="BookText"/>
        <w:rPr/>
      </w:pPr>
      <w:r>
        <w:rPr>
          <w:rFonts w:ascii="IRNazanin" w:hAnsi="IRNazanin" w:eastAsia="IRNazanin"/>
          <w:color w:val="111111"/>
          <w:sz w:val="28"/>
          <w:sz w:val="28"/>
          <w:szCs w:val="28"/>
          <w:rtl w:val="true"/>
          <w:lang w:bidi="fa-IR"/>
        </w:rPr>
        <w:t>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در روز قیامت است و آنان در آنچه جانهایشان طلب می کند جاودانند؛ به خدا قسم اینان فاطمه و فرزندان و شیعیان او و از غیر شیعیان او کسانی هستند که به ولایت آنان متعهد بوده اند</w:t>
      </w:r>
      <w:r>
        <w:rPr>
          <w:rFonts w:eastAsia="IRNazanin" w:cs="IRNazanin"/>
          <w:color w:val="111111"/>
          <w:sz w:val="28"/>
          <w:szCs w:val="28"/>
          <w:rtl w:val="true"/>
          <w:lang w:bidi="fa-IR"/>
        </w:rPr>
        <w:t>.</w:t>
      </w:r>
      <w:r>
        <w:rPr>
          <w:rStyle w:val="FootnoteAnchor"/>
          <w:rtl w:val="true"/>
        </w:rPr>
        <w:footnoteReference w:id="1268"/>
      </w:r>
    </w:p>
    <w:p>
      <w:pPr>
        <w:pStyle w:val="Heading5"/>
        <w:numPr>
          <w:ilvl w:val="4"/>
          <w:numId w:val="1"/>
        </w:numPr>
        <w:rPr/>
      </w:pPr>
      <w:bookmarkStart w:id="3523" w:name="__RefHeading___Toc1228846_3264237689"/>
      <w:bookmarkStart w:id="3524" w:name="_Toc1657"/>
      <w:bookmarkEnd w:id="3523"/>
      <w:r>
        <w:rPr>
          <w:rtl w:val="true"/>
        </w:rPr>
        <w:t xml:space="preserve">روایت </w:t>
      </w:r>
      <w:r>
        <w:rPr/>
        <w:t>22</w:t>
      </w:r>
      <w:r>
        <w:rPr>
          <w:rtl w:val="true"/>
        </w:rPr>
        <w:t>.</w:t>
      </w:r>
      <w:bookmarkEnd w:id="352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می رسد، منبری نصب می شود که از منابر دیگر بالاتر می رود؛ پس خلائق به سمت آن منبر گردن می کشند که ناگهان مردی که دو لباس سبز بر تن دارد که </w:t>
      </w:r>
      <w:bookmarkStart w:id="3525" w:name="pg13885_196590"/>
    </w:p>
    <w:p>
      <w:pPr>
        <w:pStyle w:val="BookText"/>
        <w:rPr/>
      </w:pPr>
      <w:bookmarkEnd w:id="3525"/>
      <w:r>
        <w:rPr>
          <w:rFonts w:ascii="Amiri" w:hAnsi="Amiri" w:eastAsia="Amiri" w:cs="Amiri"/>
          <w:color w:val="111111"/>
          <w:sz w:val="28"/>
          <w:sz w:val="28"/>
          <w:szCs w:val="28"/>
          <w:rtl w:val="true"/>
          <w:lang w:bidi="ar-SA"/>
        </w:rPr>
        <w:t>بِوَاحِدَةٍ مُتَرَدٍّ بِأُخْرَي فَيَمُرُّ بِالشُّهَدَاءِ فَيَقُولُونَ هَذَا مِنَّا فَيَجُوزُهُمْ ثُمَّ يَمُرُّ بِالنَّبِيِّينَ فَيَقُولُونَ هَذَا مِنَّا فَيَجُوزُهُمْ وَ يَمُرُّ بِالْمَلَائِكَةِ فَيَقُولُونَ هَذَا مِنَّا فَيَجُوزُهُمْ حَتَّي يَصْعَدَ الْمِنْبَرَ ثُمَّ يَغِيبَانِ مَا شَاءَ اللَّهُ ثُمَّ يَطْلُعَانِ فَيُعْرَفَانِ مُحَمَّدٌ صلي الله عليه و آله وَ عَلِيٌّ وَ عَنْ يَسَارِ النَّبِيِّ مَلَكٌ وَ عَنْ يَمِينِهِ مَلَكٌ فَيَقُولُ الْمَلَكُ الَّتِي عَنْ يَمِينِهِ يَا مَعْشَرَ الْخَلَائِقِ أَنَا رِضْوَانُ خَازِنُ الْجِنَانِ أَمَرَنِيَ اللَّهُ بِطَاعَتِهِ وَ طَاعَةِ مُحَمَّدٍ صلي الله عليه و آله وَ طَاعَةِ عَلِيِّ بْنِ أَبِي طَالِبٍ عليهما السلام وَ هُوَ قَوْلُ اللَّهِ تَعَالَي أَلْقِيا فِي جَهَنَّمَ كُلَّ كَفَّارٍ عَنِيدٍ يَا مُحَمَّدُ يَا عَلِيُّ وَ يَقُولُ الْمَلَكُ الَّذِي عَنْ يَسَارِهِ يَا مَعْشَرَ الْخَلَائِقِ أَنَا مَالِكٌ خَازِنُ جَهَنَّمَ أَمَرَنِيَ اللَّهُ بِطَاعَتِهِ وَ طَاعَةِ مُحَمَّدٍ وَ عَلِيٍّ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3526" w:name="__RefHeading___Toc1228848_3264237689"/>
      <w:bookmarkStart w:id="3527" w:name="_Toc1658"/>
      <w:bookmarkEnd w:id="3526"/>
      <w:r>
        <w:rPr>
          <w:rtl w:val="true"/>
        </w:rPr>
        <w:t>«</w:t>
      </w:r>
      <w:r>
        <w:rPr/>
        <w:t>23</w:t>
      </w:r>
      <w:r>
        <w:rPr>
          <w:rtl w:val="true"/>
        </w:rPr>
        <w:t>»</w:t>
      </w:r>
      <w:bookmarkEnd w:id="3527"/>
    </w:p>
    <w:p>
      <w:pPr>
        <w:pStyle w:val="BookText"/>
        <w:rPr/>
      </w:pPr>
      <w:r>
        <w:rPr>
          <w:rFonts w:ascii="Amiri" w:hAnsi="Amiri" w:eastAsia="Amiri" w:cs="Amiri"/>
          <w:color w:val="111111"/>
          <w:sz w:val="28"/>
          <w:sz w:val="28"/>
          <w:szCs w:val="28"/>
          <w:rtl w:val="true"/>
          <w:lang w:bidi="ar-SA"/>
        </w:rPr>
        <w:t>فر، تفسير فرات بن إبراهيم عَلِيُّ بْنُ مُحَمَّدٍ الزُّهْرِيُّ عَنْ صَبَّاحٍ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الْحَسَنَ بْنَ صَالِحٍ وَ كَانَ يَقْرَأُ الْقُرْآنَ فَإِذَا فَرَغَ مِنَ الْقُرْآنِ سَأَلَهُ أَصْحَابُ الْمَسَائِلِ حَتَّي إِذَا فَرَغُوا قَامَ إِلَيْهِ شَابٌّ فَقَالَ لَهُ قَوْلُ اللَّهِ تَعَالَي فِي كِتَابِهِ أَلْقِيا فِي جَهَنَّمَ كُلَّ كَفَّارٍ عَنِيدٍ فَمَكَثَ يَنْكُتُ فِي الْأَرْضِ طَوِيلًا ثُمَّ قَالَ عَنِ الْعَنِيدِ تَسْأَلُنِي قَالَ لَا أَسْأَلُكَ عَنْ أَلْقِيا قَالَ فَمَكَثَ الْحَسَنُ سَاعَةً يَنْكُتُ فِي الْأَرْضِ ثُمَّ قَالَ إِذَا كَانَ يَوْمُ الْقِيَامَةِ يَقُومُ رَسُولُ اللَّهِ وَ أَمِيرُ الْمُؤْمِنِينَ عَلِيُّ بْنُ أَبِي طَالِبٍ عليهما السلام عَلَي شَفِيرِ جَهَنَّمَ فَلَا يَمُرُّ بِهِ أَحَدٌ مِنْ شِيعَتِهِ إِلَّا قَالَ هَذَا لِي وَ 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الْحَسَنُ بْنُ صَالِحٍ عَنِ الْأَعْمَشِ وَ قَالَ رَوَي عَبَايَةُ عَنْ أَمِيرِ الْمُؤْمِنِينَ عَلِيِّ بْنِ أَبِي طَالِبٍ عليهما السلام أَنَا قَسِيمُ النَّارِ وَ الْجَنَّةِ</w:t>
      </w:r>
      <w:r>
        <w:rPr>
          <w:rFonts w:eastAsia="Amiri" w:cs="Amiri" w:ascii="Amiri" w:hAnsi="Amiri"/>
          <w:color w:val="111111"/>
          <w:sz w:val="28"/>
          <w:szCs w:val="28"/>
          <w:rtl w:val="true"/>
          <w:lang w:bidi="ar-SA"/>
        </w:rPr>
        <w:t>.</w:t>
      </w:r>
    </w:p>
    <w:p>
      <w:pPr>
        <w:pStyle w:val="Heading5"/>
        <w:numPr>
          <w:ilvl w:val="4"/>
          <w:numId w:val="1"/>
        </w:numPr>
        <w:rPr/>
      </w:pPr>
      <w:bookmarkStart w:id="3528" w:name="__RefHeading___Toc1228850_3264237689"/>
      <w:bookmarkStart w:id="3529" w:name="_Toc1659"/>
      <w:bookmarkEnd w:id="3528"/>
      <w:r>
        <w:rPr>
          <w:rtl w:val="true"/>
        </w:rPr>
        <w:t>«</w:t>
      </w:r>
      <w:r>
        <w:rPr/>
        <w:t>24</w:t>
      </w:r>
      <w:r>
        <w:rPr>
          <w:rtl w:val="true"/>
        </w:rPr>
        <w:t>»</w:t>
      </w:r>
      <w:bookmarkEnd w:id="3529"/>
    </w:p>
    <w:p>
      <w:pPr>
        <w:pStyle w:val="BookText"/>
        <w:rPr/>
      </w:pPr>
      <w:r>
        <w:rPr>
          <w:rFonts w:ascii="Amiri" w:hAnsi="Amiri" w:eastAsia="Amiri" w:cs="Amiri"/>
          <w:color w:val="111111"/>
          <w:sz w:val="28"/>
          <w:sz w:val="28"/>
          <w:szCs w:val="28"/>
          <w:rtl w:val="true"/>
          <w:lang w:bidi="ar-SA"/>
        </w:rPr>
        <w:t>كا، الكافي الْعِدَّةُ عَنْ سَهْلٍ عَنْ مُحَمَّدِ بْنِ سِنَانٍ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جَابِرُ إِذَا كَانَ يَوْمُ الْقِيَامَةِ وَ جَمَعَ اللَّهُ عَزَّ وَ جَلَّ الْأَوَّلِينَ وَ الْآخِرِينَ لِفَصْلِ الْخِطَابِ دُعِيَ رَسُولُ اللَّهِ صلي الله عليه و آله وَ دُعِيَ أَمِيرُ الْمُؤْمِنِينَ عليه السلام فَيُكْسَي رَسُولُ اللَّهِ صلي الله عليه و آله حُلَّةً خَضْرَاءَ تُضِي‌ءُ مَا بَيْنَ الْمَشْرِقِ وَ الْمَغْرِبِ وَ يُكْسَي عَلِيٌّ عليه السلام مِثْلَهَا وَ يُكْسَي رَسُولُ اللَّهِ صلي الله عليه و آله حُلَّةً وَرْدِيَّةً يُضِي‌ءُ لَهَا مَا بَيْنَ الْمَشْرِقِ وَ الْمَغْرِبِ وَ يُكْسَي عَلِيٌّ عليه السلام مِثْلَهَا ثُمَّ يَصْعَدَانِ عِنْدَهَا ثُمَّ يُدْعَي بِنَا فَيُدْفَعُ إِلَيْنَا حِسَابُ النَّاسِ فَنَحْنُ وَ اللَّهِ نُدْخِلُ أَهْلَ الْجَنَّةِ الْجَنَّةَ وَ أَهْلُ النَّارِ النَّارَ ثُمَّ يُدْعَي بِالنَّبِيِّينَ صلوات الله عليهم فَيُقَامُونَ صَفَّيْنِ عِنْدَ عَرْشِ اللَّهِ عَزَّ وَ جَلَّ حَتَّي نَفْرُغَ مِنْ حِسَابِ النَّاسِ فَإِذَا أُدْخِلَ أَهْلُ الْجَنَّةِ الْجَنَّةَ وَ أَهْلُ النَّارِ النَّارَ بَعَثَ رَبُّ الْعِزَّةِ عَلِيّاً عليه السلام فَأَنْزَلَهُمْ مَنَازِلَهُمْ مِنَ الْجَنَّةِ وَ زَوَّجَهُمْ فَعَلِيٌّ وَ اللَّهِ</w:t>
      </w:r>
    </w:p>
    <w:p>
      <w:pPr>
        <w:pStyle w:val="BookText"/>
        <w:rPr/>
      </w:pPr>
      <w:r>
        <w:rPr>
          <w:rFonts w:ascii="IRNazanin" w:hAnsi="IRNazanin" w:eastAsia="IRNazanin"/>
          <w:color w:val="111111"/>
          <w:sz w:val="28"/>
          <w:sz w:val="28"/>
          <w:szCs w:val="28"/>
          <w:rtl w:val="true"/>
          <w:lang w:bidi="fa-IR"/>
        </w:rPr>
        <w:t>یکی را پوشیده و دیگری را به دوش افکنده می آید؛ پس از کنار شهدا می گذرد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ماست و از کنار آنان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انبیا می گذرد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ماست، پس از کنار آنان نیز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فرشتگان می گذرد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ماست، پس از کنار آنان نیز می گذرد تا از منبر بالا می رود؛ سپس مرد دیگری می آید که دو لباس سبز بر تن دارد که یکی را پوشیده و دیگری را به دوش افکنده می آید؛ پس از کنار شهدا می گذرد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ماست و از کنار آنان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انبیا می گذرد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ماست، پس از کنار آنان نیز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فرشتگان می گذرد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ماست، پس از کنار آنان نیز می گذرد تا از منبر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خدا بخواهد غیب می شوند و سپس ظاهر می شوند و شناخته می شوند که محمد و علی صلوات الله علیهما و آلهما هستند و در سمت چپ پیامبر فرشته ای و در سمت راست او فرشته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سمت راست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رضوان کلیددار بهشتم که خدا مرا امر به طاعت خود و طاعت محمد صلی الله علیه و آله و طاعت علی علیه السلام نموده و اینست معنای آیه هر کافر معاندی را در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سمت چپ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کلیددار جهنم هستم که خدا مرا امر به طاعت خود و طاعت محمد صلی الله علیه و آله و علی علیه السلام نموده</w:t>
      </w:r>
      <w:r>
        <w:rPr>
          <w:rFonts w:eastAsia="IRNazanin" w:cs="IRNazanin"/>
          <w:color w:val="111111"/>
          <w:sz w:val="28"/>
          <w:szCs w:val="28"/>
          <w:rtl w:val="true"/>
          <w:lang w:bidi="fa-IR"/>
        </w:rPr>
        <w:t>.</w:t>
      </w:r>
      <w:r>
        <w:rPr>
          <w:rStyle w:val="FootnoteAnchor"/>
          <w:rtl w:val="true"/>
        </w:rPr>
        <w:footnoteReference w:id="1269"/>
      </w:r>
    </w:p>
    <w:p>
      <w:pPr>
        <w:pStyle w:val="Heading5"/>
        <w:numPr>
          <w:ilvl w:val="4"/>
          <w:numId w:val="1"/>
        </w:numPr>
        <w:rPr/>
      </w:pPr>
      <w:bookmarkStart w:id="3530" w:name="__RefHeading___Toc1228852_3264237689"/>
      <w:bookmarkStart w:id="3531" w:name="_Toc1660"/>
      <w:bookmarkEnd w:id="3530"/>
      <w:r>
        <w:rPr>
          <w:rtl w:val="true"/>
        </w:rPr>
        <w:t xml:space="preserve">روایت </w:t>
      </w:r>
      <w:r>
        <w:rPr/>
        <w:t>23</w:t>
      </w:r>
      <w:r>
        <w:rPr>
          <w:rtl w:val="true"/>
        </w:rPr>
        <w:t>.</w:t>
      </w:r>
      <w:bookmarkEnd w:id="3531"/>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مزنی می گوید ما نزد حسن بن صالح می رفتیم و او قرآن می خواند؛ وقتی فراغ شد، اصحاب سؤال او از او پرسشهای را پرسیدند؛ وقتی فارغ شدند، جوانی به سوی او برخاست و از او درباره سخن خداوند متعال در کتابش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معاندی را در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پس حسن بن صالح مدتی مکث کرد و زمان طولانی با دست بر زمین می کویبد و بر آن اثر گذاشت؛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عنید از من پرسیدی؟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فاعل القیا پرسیدم؛ پس حسن ساعتی درنگ کرد و با دست به زمین می زد و بر آن اثر می گذاشت،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می رسد، رسول خدا صلی الله علیه و آله و امیرالمؤمنین علیه السلام بر لبه پرتگاه جهنم می ایستند؛ پس احدی از شیعیان از کنار آن نمی گذرند مگر این که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من و این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آتش و بهشتم</w:t>
      </w:r>
      <w:r>
        <w:rPr>
          <w:rFonts w:eastAsia="IRNazanin" w:cs="IRNazanin"/>
          <w:color w:val="111111"/>
          <w:sz w:val="28"/>
          <w:szCs w:val="28"/>
          <w:rtl w:val="true"/>
          <w:lang w:bidi="fa-IR"/>
        </w:rPr>
        <w:t>.</w:t>
      </w:r>
      <w:r>
        <w:rPr>
          <w:rStyle w:val="FootnoteAnchor"/>
          <w:rtl w:val="true"/>
        </w:rPr>
        <w:footnoteReference w:id="1270"/>
      </w:r>
    </w:p>
    <w:p>
      <w:pPr>
        <w:pStyle w:val="Heading5"/>
        <w:numPr>
          <w:ilvl w:val="4"/>
          <w:numId w:val="1"/>
        </w:numPr>
        <w:rPr/>
      </w:pPr>
      <w:bookmarkStart w:id="3532" w:name="__RefHeading___Toc1228854_3264237689"/>
      <w:bookmarkStart w:id="3533" w:name="_Toc1661"/>
      <w:bookmarkEnd w:id="3532"/>
      <w:r>
        <w:rPr>
          <w:rtl w:val="true"/>
        </w:rPr>
        <w:t xml:space="preserve">روایت </w:t>
      </w:r>
      <w:r>
        <w:rPr/>
        <w:t>24</w:t>
      </w:r>
      <w:r>
        <w:rPr>
          <w:rtl w:val="true"/>
        </w:rPr>
        <w:t>.</w:t>
      </w:r>
      <w:bookmarkEnd w:id="353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چون روز قیامت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اولین و آخرین را برای فصل خصومت گرد آورد رسول خدا صلی الله علیه و آله را بخوانند و امیر مؤمنان علیه السّلام را نیز بخوانند، پس به رسول خدا صلی الله علیه و آله جامه‌ای سبز می پوشانند که در میان مشرق و مغرب بدرخشد، و به علی علیه السّلام نیز مانند آن را بپوشانند، و جامه گلی دیگری به رسول خدا بپوشانند که ما بین مشرق و مغرب از نور آن روشن شود و مانند آن را به علی علیه السّلام نیز بپوشانند و پس از آن آن دو را بالا برند، آنگاه ما را بخوانند و حساب مردم را بدست ما دهند، و ما بخدا سوگند اهل بهشت را به بهشت بریم و اهل دوزخ را به دوزخ، سپس پیمبران را بخوانند و آنها در پیش عرش خدای عز و جل بدو صف بایستند تا وقتی که ما از حساب مردم فارغ شویم، و چون بهشتیان ببهشت روند، و دوزخیان بدوزخ وارد شوند پروردگار عزت، علی علیه السّلام را بفرستد تا بهشتیان را هر یک در جایگاه مخصوص بخودش منزل دهد و همسر برایشان تزویج کند، و به خدا سوگند علی علیه السّلام است که در بهشت همسران </w:t>
      </w:r>
      <w:bookmarkStart w:id="3534" w:name="pg13885_196591"/>
    </w:p>
    <w:p>
      <w:pPr>
        <w:pStyle w:val="BookText"/>
        <w:rPr/>
      </w:pPr>
      <w:bookmarkEnd w:id="3534"/>
      <w:r>
        <w:rPr>
          <w:rFonts w:ascii="Amiri" w:hAnsi="Amiri" w:eastAsia="Amiri" w:cs="Amiri"/>
          <w:color w:val="111111"/>
          <w:sz w:val="28"/>
          <w:sz w:val="28"/>
          <w:szCs w:val="28"/>
          <w:rtl w:val="true"/>
          <w:lang w:bidi="ar-SA"/>
        </w:rPr>
        <w:t>الَّذِي يُزَوِّجُ أَهْلَ الْجَنَّةِ فِي الْجَنَّةِ وَ مَا ذَاكَ إِلَي أَحَدٍ غَيْرِهِ كَرَامَةً مِنَ اللَّهِ عَزَّ ذِكْرُهُ وَ فَضْلًا فَضَّلَهُ اللَّهُ بِهِ وَ مَنَّ بِهِ عَلَيْهِ وَ هُوَ وَ اللَّهِ يُدْخِلُ أَهْلَ النَّارِ النَّارَ وَ هُوَ الَّذِي يُغْلِقُ عَلَي أَهْلِ الْجَنَّةِ إِذَا دَخَلُوهَا أَبْوَابَهَا لِأَنَّ أَبْوَابَ الْجَنَّةِ إِلَيْهِ وَ أَبْوَابَ النَّارِ إِلَيْهِ</w:t>
      </w:r>
      <w:r>
        <w:rPr>
          <w:rFonts w:eastAsia="Amiri" w:cs="Amiri" w:ascii="Amiri" w:hAnsi="Amiri"/>
          <w:color w:val="111111"/>
          <w:sz w:val="28"/>
          <w:szCs w:val="28"/>
          <w:rtl w:val="true"/>
          <w:lang w:bidi="ar-SA"/>
        </w:rPr>
        <w:t>.</w:t>
      </w:r>
    </w:p>
    <w:p>
      <w:pPr>
        <w:pStyle w:val="Heading5"/>
        <w:numPr>
          <w:ilvl w:val="4"/>
          <w:numId w:val="1"/>
        </w:numPr>
        <w:rPr/>
      </w:pPr>
      <w:bookmarkStart w:id="3535" w:name="__RefHeading___Toc1228856_3264237689"/>
      <w:bookmarkStart w:id="3536" w:name="_Toc1662"/>
      <w:bookmarkEnd w:id="3535"/>
      <w:r>
        <w:rPr>
          <w:rtl w:val="true"/>
        </w:rPr>
        <w:t>«</w:t>
      </w:r>
      <w:r>
        <w:rPr/>
        <w:t>25</w:t>
      </w:r>
      <w:r>
        <w:rPr>
          <w:rtl w:val="true"/>
        </w:rPr>
        <w:t>»</w:t>
      </w:r>
      <w:bookmarkEnd w:id="3536"/>
    </w:p>
    <w:p>
      <w:pPr>
        <w:pStyle w:val="BookText"/>
        <w:rPr/>
      </w:pPr>
      <w:r>
        <w:rPr>
          <w:rFonts w:ascii="Amiri" w:hAnsi="Amiri" w:eastAsia="Amiri" w:cs="Amiri"/>
          <w:color w:val="111111"/>
          <w:sz w:val="28"/>
          <w:sz w:val="28"/>
          <w:szCs w:val="28"/>
          <w:rtl w:val="true"/>
          <w:lang w:bidi="ar-SA"/>
        </w:rPr>
        <w:t>ما، الأمالي للشيخ الطوسي الْحَفَّارُ عَنْ إِسْمَاعِيلَ بْنِ عَلِيٍّ الدِّعْبِلِيِّ عَنْ عَلِيِّ بْنِ دِعْبِلٍ عَنِ الرِّضَا عَنْ آبَائِهِ عليهم السلام قَالَ قَالَ أَمِيرُ الْمُؤْمِنِينَ عليه السلام قَالَ رَسُولُ اللَّهِ صلي الله عليه و آله إِذَا كَانَ يَوْمُ الْقِيَامَةِ وَ فَرَغَ مِنْ حِسَابِ الْخَلَائِقِ دَفَعَ الْخَالِقُ عَزَّ وَ جَلَّ مَفَاتِيحَ الْجَنَّةِ وَ النَّارِ إِلَيَّ فَأَدْفَعُهَا إِلَيْكَ فَأَقُولُ لَكَ احْكُمْ قَالَ عَلِيٌّ وَ اللَّهِ إِنَّ لِلْجَنَّةِ أَحَداً وَ سَبْعِينَ بَاباً يَدْخُلُ مِنْ سَبْعِينَ بَاباً مِنْهَا شِيعَتِي وَ أَهْلُ بَيْتِي وَ مِنْ بَابٍ وَاحِدٍ سَائِرُ النَّاسِ</w:t>
      </w:r>
      <w:r>
        <w:rPr>
          <w:rFonts w:eastAsia="Amiri" w:cs="Amiri" w:ascii="Amiri" w:hAnsi="Amiri"/>
          <w:color w:val="111111"/>
          <w:sz w:val="28"/>
          <w:szCs w:val="28"/>
          <w:rtl w:val="true"/>
          <w:lang w:bidi="ar-SA"/>
        </w:rPr>
        <w:t>.</w:t>
      </w:r>
    </w:p>
    <w:p>
      <w:pPr>
        <w:pStyle w:val="Heading5"/>
        <w:numPr>
          <w:ilvl w:val="4"/>
          <w:numId w:val="1"/>
        </w:numPr>
        <w:rPr/>
      </w:pPr>
      <w:bookmarkStart w:id="3537" w:name="__RefHeading___Toc1228858_3264237689"/>
      <w:bookmarkStart w:id="3538" w:name="_Toc1663"/>
      <w:bookmarkEnd w:id="3537"/>
      <w:r>
        <w:rPr>
          <w:rtl w:val="true"/>
        </w:rPr>
        <w:t>«</w:t>
      </w:r>
      <w:r>
        <w:rPr/>
        <w:t>26</w:t>
      </w:r>
      <w:r>
        <w:rPr>
          <w:rtl w:val="true"/>
        </w:rPr>
        <w:t>»</w:t>
      </w:r>
      <w:bookmarkEnd w:id="3538"/>
    </w:p>
    <w:p>
      <w:pPr>
        <w:pStyle w:val="BookText"/>
        <w:rPr/>
      </w:pPr>
      <w:r>
        <w:rPr>
          <w:rFonts w:ascii="Amiri" w:hAnsi="Amiri" w:eastAsia="Amiri" w:cs="Amiri"/>
          <w:color w:val="111111"/>
          <w:sz w:val="28"/>
          <w:sz w:val="28"/>
          <w:szCs w:val="28"/>
          <w:rtl w:val="true"/>
          <w:lang w:bidi="ar-SA"/>
        </w:rPr>
        <w:t>وَ بِهَذَا الْإِسْنَادِ عَنْ عَلِيٍّ عليه السلام قَالَ قَالَ رَسُولُ اللَّهِ صلي الله عليه و آله فِي قَوْلِهِ عَزَّ وَ جَلَّ أَلْقِيا فِي جَهَنَّمَ كُلَّ كَفَّارٍ عَنِيدٍ قَالَ نَزَلَتْ فِيَّ وَ فِي عَلِيِّ بْنِ أَبِي طَالِبٍ عليهما السلام وَ ذَلِكَ أَنَّهُ إِذَا كَانَ يَوْمُ الْقِيَامَةِ شَفَّعَنِي رَبِّي وَ شَفَّعَكَ يَا عَلِيُّ وَ كَسَانِي وَ كَسَاكَ يَا عَلِيُّ ثُمَّ قَالَ لِي وَ لَكَ يَا عَلِيُّ أَلْقِيَا فِي جَهَنَّمَ كُلَّ مَنْ أَبْغَضَكُمَا وَ أَدْخِلَا الْجَنَّةَ كُلَّ مَنْ أَحَبَّكُمَا فَإِنَّ ذَلِكَ هُوَ الْمُؤْمِنُ</w:t>
      </w:r>
      <w:r>
        <w:rPr>
          <w:rFonts w:eastAsia="Amiri" w:cs="Amiri" w:ascii="Amiri" w:hAnsi="Amiri"/>
          <w:color w:val="111111"/>
          <w:sz w:val="28"/>
          <w:szCs w:val="28"/>
          <w:rtl w:val="true"/>
          <w:lang w:bidi="ar-SA"/>
        </w:rPr>
        <w:t>.</w:t>
      </w:r>
    </w:p>
    <w:p>
      <w:pPr>
        <w:pStyle w:val="Heading5"/>
        <w:numPr>
          <w:ilvl w:val="4"/>
          <w:numId w:val="1"/>
        </w:numPr>
        <w:rPr/>
      </w:pPr>
      <w:bookmarkStart w:id="3539" w:name="__RefHeading___Toc1228860_3264237689"/>
      <w:bookmarkStart w:id="3540" w:name="_Toc1664"/>
      <w:bookmarkEnd w:id="3539"/>
      <w:r>
        <w:rPr>
          <w:rtl w:val="true"/>
        </w:rPr>
        <w:t>«</w:t>
      </w:r>
      <w:r>
        <w:rPr/>
        <w:t>27</w:t>
      </w:r>
      <w:r>
        <w:rPr>
          <w:rtl w:val="true"/>
        </w:rPr>
        <w:t>»</w:t>
      </w:r>
      <w:bookmarkEnd w:id="3540"/>
    </w:p>
    <w:p>
      <w:pPr>
        <w:pStyle w:val="BookText"/>
        <w:rPr/>
      </w:pPr>
      <w:r>
        <w:rPr>
          <w:rFonts w:ascii="Amiri" w:hAnsi="Amiri" w:eastAsia="Amiri" w:cs="Amiri"/>
          <w:color w:val="111111"/>
          <w:sz w:val="28"/>
          <w:sz w:val="28"/>
          <w:szCs w:val="28"/>
          <w:rtl w:val="true"/>
          <w:lang w:bidi="ar-SA"/>
        </w:rPr>
        <w:t>ما، الأمالي للشيخ الطوسي الْفَحَّامُ عَنْ مُحَمَّدِ بْنِ الْفَرْحَانِ عَنْ مُحَمَّدِ بْنِ عَلِيِّ بْنِ فُرَاتٍ عَنْ سُفْيَانَ بْنِ وَكِيعٍ عَنْ أَبِيهِ عَنِ الْأَعْمَشِ عَنِ ابْنِ الْمُتَوَكِّلِ النَّاجِي عَنْ أَبِي سَعِيدٍ الْخُدْرِيِّ قَالَ قَالَ رَسُولُ اللَّهِ صلي الله عليه و آله يَقُولُ اللَّهُ تَعَالَي يَوْمَ الْقِيَامَةِ لِي وَ لِعَلِيِّ بْنِ أَبِي طَالِبٍ أَدْخِلَا الْجَنَّةَ مَنْ أَحَبَّكُمَا وَ أَدْخِلَا النَّارَ مَنْ أَبْغَضَكُمَا وَ ذَلِكَ قَوْلُهُ أَلْقِيا فِي جَهَنَّمَ كُلَّ كَفَّارٍ عَنِيدٍ</w:t>
      </w:r>
    </w:p>
    <w:p>
      <w:pPr>
        <w:pStyle w:val="Heading5"/>
        <w:numPr>
          <w:ilvl w:val="4"/>
          <w:numId w:val="1"/>
        </w:numPr>
        <w:rPr/>
      </w:pPr>
      <w:bookmarkStart w:id="3541" w:name="__RefHeading___Toc1228862_3264237689"/>
      <w:bookmarkStart w:id="3542" w:name="_Toc1665"/>
      <w:bookmarkEnd w:id="3541"/>
      <w:r>
        <w:rPr>
          <w:rtl w:val="true"/>
        </w:rPr>
        <w:t>«</w:t>
      </w:r>
      <w:r>
        <w:rPr/>
        <w:t>28</w:t>
      </w:r>
      <w:r>
        <w:rPr>
          <w:rtl w:val="true"/>
        </w:rPr>
        <w:t>»</w:t>
      </w:r>
      <w:bookmarkEnd w:id="3542"/>
    </w:p>
    <w:p>
      <w:pPr>
        <w:pStyle w:val="BookText"/>
        <w:rPr/>
      </w:pPr>
      <w:r>
        <w:rPr>
          <w:rFonts w:ascii="Amiri" w:hAnsi="Amiri" w:eastAsia="Amiri" w:cs="Amiri"/>
          <w:color w:val="111111"/>
          <w:sz w:val="28"/>
          <w:sz w:val="28"/>
          <w:szCs w:val="28"/>
          <w:rtl w:val="true"/>
          <w:lang w:bidi="ar-SA"/>
        </w:rPr>
        <w:t>فر، تفسير فرات بن إبراهيم جَعْفَرُ بْنُ مُحَمَّدِ بْنِ مَرْوَانَ عَنْ أَبِيهِ عَنْ عُبَيْدِ بْنِ مُحَمَّدِ بْنِ مِهْرَانَ الثَّوْرِيِّ عَنْ مُحَمَّدِ بْنِ الْحُسَيْنِ عَنْ أَبِيهِ عَنْ جَدِّهِ عَنْ عَلِيِّ بْنِ أَبِي طَالِبٍ عليهما السلام فِي قَوْلِهِ تَعَالَي أَلْقِيا فِي جَهَنَّمَ كُلَّ كَفَّارٍ عَنِيدٍ قَالَ فَقَالَ النَّبِيُّ صلي الله عليه و آله إِنَّ اللَّهَ تَبَارَكَ وَ تَعَالَي إِذَا جَمَعَ النَّاسَ يَوْمَ الْقِيَامَةِ فِي صَعِيدٍ وَاحِدٍ كُنْتُ أَنَا وَ أَنْتَ يَوْمَئِذٍ عَنْ يَمِينِ الْعَرْشِ فَيُقَالُ لِي وَ لَكَ قُومَا فَأَلْقِيَا مَنْ أَبْغَضَكُمَا وَ خَالَفَكُمَا وَ كَذَّبَكُمَا فِي النَّارِ</w:t>
      </w:r>
      <w:r>
        <w:rPr>
          <w:rFonts w:eastAsia="Amiri" w:cs="Amiri" w:ascii="Amiri" w:hAnsi="Amiri"/>
          <w:color w:val="111111"/>
          <w:sz w:val="28"/>
          <w:szCs w:val="28"/>
          <w:rtl w:val="true"/>
          <w:lang w:bidi="ar-SA"/>
        </w:rPr>
        <w:t>.</w:t>
      </w:r>
    </w:p>
    <w:p>
      <w:pPr>
        <w:pStyle w:val="Heading5"/>
        <w:numPr>
          <w:ilvl w:val="4"/>
          <w:numId w:val="1"/>
        </w:numPr>
        <w:rPr/>
      </w:pPr>
      <w:bookmarkStart w:id="3543" w:name="__RefHeading___Toc1228864_3264237689"/>
      <w:bookmarkStart w:id="3544" w:name="_Toc1666"/>
      <w:bookmarkEnd w:id="3543"/>
      <w:r>
        <w:rPr>
          <w:rtl w:val="true"/>
        </w:rPr>
        <w:t>«</w:t>
      </w:r>
      <w:r>
        <w:rPr/>
        <w:t>29</w:t>
      </w:r>
      <w:r>
        <w:rPr>
          <w:rtl w:val="true"/>
        </w:rPr>
        <w:t>»</w:t>
      </w:r>
      <w:bookmarkEnd w:id="3544"/>
    </w:p>
    <w:p>
      <w:pPr>
        <w:pStyle w:val="BookText"/>
        <w:rPr/>
      </w:pPr>
      <w:r>
        <w:rPr>
          <w:rFonts w:ascii="Amiri" w:hAnsi="Amiri" w:eastAsia="Amiri" w:cs="Amiri"/>
          <w:color w:val="111111"/>
          <w:sz w:val="28"/>
          <w:sz w:val="28"/>
          <w:szCs w:val="28"/>
          <w:rtl w:val="true"/>
          <w:lang w:bidi="ar-SA"/>
        </w:rPr>
        <w:t>فس، تفسير القمي أَبِي عَنْ بَعْضِ أَصْحَابِنَا رَفَعَهُ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أَعْطَانِي فِي عَلِيٍّ سَبْعَ خِصَالٍ هُوَ أَوَّلُ مَنْ يَنْشَقُّ عَنْهُ الْقَبْرُ مَعِي وَ أَوَّلُ مَنْ يَقِفُ مَعِي عَلَي الصِّرَاطِ فَيَقُولُ لِلنَّارِ خُذِي ذَا وَ ذَرِي ذَا وَ أَوَّلُ مَنْ يُكْسَي إِذَا كُسِيتُ وَ أَوَّلُ</w:t>
      </w:r>
    </w:p>
    <w:p>
      <w:pPr>
        <w:pStyle w:val="BookText"/>
        <w:rPr/>
      </w:pPr>
      <w:r>
        <w:rPr>
          <w:rFonts w:ascii="IRNazanin" w:hAnsi="IRNazanin" w:eastAsia="IRNazanin"/>
          <w:color w:val="111111"/>
          <w:sz w:val="28"/>
          <w:sz w:val="28"/>
          <w:szCs w:val="28"/>
          <w:rtl w:val="true"/>
          <w:lang w:bidi="fa-IR"/>
        </w:rPr>
        <w:t>را به تزویج اهل بهشت درآورد و این کار بدست دیگری جز او نیست، و این کرامتی است از جانب خدای عز ذکره و فضیلتی است که خداوند آن حضرت را بدان فضیلت و برتری داده و بدان وسیله بر او منت نهاده است، و او است به خدا سوگند کسی که دوزخیان را به دوزخ برد، و او است آن کسی که درهای بهشت را پس از ورود بهشتیان بر آنها می‌بندد، زیرا اختیار درهای بهشت بدست او است، و اختیار درهای دوزخ نیز به دست او است</w:t>
      </w:r>
      <w:r>
        <w:rPr>
          <w:rFonts w:eastAsia="IRNazanin" w:cs="IRNazanin"/>
          <w:color w:val="111111"/>
          <w:sz w:val="28"/>
          <w:szCs w:val="28"/>
          <w:rtl w:val="true"/>
          <w:lang w:bidi="fa-IR"/>
        </w:rPr>
        <w:t>.</w:t>
      </w:r>
      <w:r>
        <w:rPr>
          <w:rStyle w:val="FootnoteAnchor"/>
          <w:rtl w:val="true"/>
        </w:rPr>
        <w:footnoteReference w:id="1271"/>
      </w:r>
    </w:p>
    <w:p>
      <w:pPr>
        <w:pStyle w:val="Heading5"/>
        <w:numPr>
          <w:ilvl w:val="4"/>
          <w:numId w:val="1"/>
        </w:numPr>
        <w:rPr/>
      </w:pPr>
      <w:bookmarkStart w:id="3545" w:name="__RefHeading___Toc1228866_3264237689"/>
      <w:bookmarkStart w:id="3546" w:name="_Toc1667"/>
      <w:bookmarkEnd w:id="3545"/>
      <w:r>
        <w:rPr>
          <w:rtl w:val="true"/>
        </w:rPr>
        <w:t xml:space="preserve">روایت </w:t>
      </w:r>
      <w:r>
        <w:rPr/>
        <w:t>25</w:t>
      </w:r>
      <w:r>
        <w:rPr>
          <w:rtl w:val="true"/>
        </w:rPr>
        <w:t>.</w:t>
      </w:r>
      <w:bookmarkEnd w:id="354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از رسول خدا صلی الله علیه و آله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و از حساب رسی خلائق فراغت حاصل شود، خالق عزوجل کلیدهای بهشت و دوزخ را به من می دهد و من آن را به تو یا علی می دهم و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بهشت هفتاد و یک در دارد که از هفتاد درب آن شیعیان و اهل بیت من و از یک در سایر مردم داخل بهشت می شوند</w:t>
      </w:r>
      <w:r>
        <w:rPr>
          <w:rFonts w:eastAsia="IRNazanin" w:cs="IRNazanin"/>
          <w:color w:val="111111"/>
          <w:sz w:val="28"/>
          <w:szCs w:val="28"/>
          <w:rtl w:val="true"/>
          <w:lang w:bidi="fa-IR"/>
        </w:rPr>
        <w:t>.</w:t>
      </w:r>
      <w:r>
        <w:rPr>
          <w:rStyle w:val="FootnoteAnchor"/>
          <w:rtl w:val="true"/>
        </w:rPr>
        <w:footnoteReference w:id="1272"/>
      </w:r>
    </w:p>
    <w:p>
      <w:pPr>
        <w:pStyle w:val="Heading5"/>
        <w:numPr>
          <w:ilvl w:val="4"/>
          <w:numId w:val="1"/>
        </w:numPr>
        <w:rPr/>
      </w:pPr>
      <w:bookmarkStart w:id="3547" w:name="__RefHeading___Toc1228868_3264237689"/>
      <w:bookmarkStart w:id="3548" w:name="_Toc1668"/>
      <w:bookmarkEnd w:id="3547"/>
      <w:r>
        <w:rPr>
          <w:rtl w:val="true"/>
        </w:rPr>
        <w:t xml:space="preserve">روایت </w:t>
      </w:r>
      <w:r>
        <w:rPr/>
        <w:t>26</w:t>
      </w:r>
      <w:r>
        <w:rPr>
          <w:rtl w:val="true"/>
        </w:rPr>
        <w:t>.</w:t>
      </w:r>
      <w:bookmarkEnd w:id="3548"/>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 آیه أَلْقِیا فی جَهَنَّمَ کُلَّ کَفَّارٍ عَنیدٍ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من و علی بن ابی طالب علیه السلام نازل شده و سرّش آنست که وقتی روز قیامت برسد، پروردگارم من و تو را یا علی شفیع می گرداند و من و تو را لباس می پوشاند ای علی و سپس به من و تو ای 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بیفکنید هر آن کس را که بغض شما دارد و داخل بهشت کنید هر آن کس که شما دو نفر را دوست دارد که چنین شخصی است که مؤمن است</w:t>
      </w:r>
      <w:r>
        <w:rPr>
          <w:rFonts w:eastAsia="IRNazanin" w:cs="IRNazanin"/>
          <w:color w:val="111111"/>
          <w:sz w:val="28"/>
          <w:szCs w:val="28"/>
          <w:rtl w:val="true"/>
          <w:lang w:bidi="fa-IR"/>
        </w:rPr>
        <w:t>.</w:t>
      </w:r>
      <w:r>
        <w:rPr>
          <w:rStyle w:val="FootnoteAnchor"/>
          <w:rtl w:val="true"/>
        </w:rPr>
        <w:footnoteReference w:id="1273"/>
      </w:r>
    </w:p>
    <w:p>
      <w:pPr>
        <w:pStyle w:val="Heading5"/>
        <w:numPr>
          <w:ilvl w:val="4"/>
          <w:numId w:val="1"/>
        </w:numPr>
        <w:rPr/>
      </w:pPr>
      <w:bookmarkStart w:id="3549" w:name="__RefHeading___Toc1228870_3264237689"/>
      <w:bookmarkStart w:id="3550" w:name="_Toc1669"/>
      <w:bookmarkEnd w:id="3549"/>
      <w:r>
        <w:rPr>
          <w:rtl w:val="true"/>
        </w:rPr>
        <w:t xml:space="preserve">روایت </w:t>
      </w:r>
      <w:r>
        <w:rPr/>
        <w:t>27</w:t>
      </w:r>
      <w:r>
        <w:rPr>
          <w:rtl w:val="true"/>
        </w:rPr>
        <w:t>.</w:t>
      </w:r>
      <w:bookmarkEnd w:id="355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روز قیامت به من و علی بن ابی طالب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کنید هر آن کس که شما دو نفر را دوست دارد و داخل جهنم کنید هر آن کس که شما دو نفر را مبغوض دارد و اینست آیه أَلْقِیا فی جَهَنَّمَ کُلَّ کَفَّارٍ عَنیدٍ</w:t>
      </w:r>
      <w:r>
        <w:rPr>
          <w:rFonts w:eastAsia="IRNazanin" w:cs="IRNazanin"/>
          <w:color w:val="111111"/>
          <w:sz w:val="28"/>
          <w:szCs w:val="28"/>
          <w:rtl w:val="true"/>
          <w:lang w:bidi="fa-IR"/>
        </w:rPr>
        <w:t>.</w:t>
      </w:r>
      <w:r>
        <w:rPr>
          <w:rStyle w:val="FootnoteAnchor"/>
          <w:rtl w:val="true"/>
        </w:rPr>
        <w:footnoteReference w:id="1274"/>
      </w:r>
    </w:p>
    <w:p>
      <w:pPr>
        <w:pStyle w:val="Heading5"/>
        <w:numPr>
          <w:ilvl w:val="4"/>
          <w:numId w:val="1"/>
        </w:numPr>
        <w:rPr/>
      </w:pPr>
      <w:bookmarkStart w:id="3551" w:name="__RefHeading___Toc1228872_3264237689"/>
      <w:bookmarkStart w:id="3552" w:name="_Toc1670"/>
      <w:bookmarkEnd w:id="3551"/>
      <w:r>
        <w:rPr>
          <w:rtl w:val="true"/>
        </w:rPr>
        <w:t xml:space="preserve">روایت </w:t>
      </w:r>
      <w:r>
        <w:rPr/>
        <w:t>28</w:t>
      </w:r>
      <w:r>
        <w:rPr>
          <w:rtl w:val="true"/>
        </w:rPr>
        <w:t>.</w:t>
      </w:r>
      <w:bookmarkEnd w:id="3552"/>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از پیامبر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معاندی را در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وقتی مردم را در روز قیامت در زمین واحدی جمع می کند من و تو در سمت راست عرش هستیم؛ پس به من و تو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خیزید و هر کس را که کینه شما را دارد و مخالف شماست و شما را تکذیب کرده در آتش بیفکنید</w:t>
      </w:r>
      <w:r>
        <w:rPr>
          <w:rFonts w:eastAsia="IRNazanin" w:cs="IRNazanin"/>
          <w:color w:val="111111"/>
          <w:sz w:val="28"/>
          <w:szCs w:val="28"/>
          <w:rtl w:val="true"/>
          <w:lang w:bidi="fa-IR"/>
        </w:rPr>
        <w:t>.</w:t>
      </w:r>
      <w:r>
        <w:rPr>
          <w:rStyle w:val="FootnoteAnchor"/>
          <w:rtl w:val="true"/>
        </w:rPr>
        <w:footnoteReference w:id="1275"/>
      </w:r>
    </w:p>
    <w:p>
      <w:pPr>
        <w:pStyle w:val="Heading5"/>
        <w:numPr>
          <w:ilvl w:val="4"/>
          <w:numId w:val="1"/>
        </w:numPr>
        <w:rPr/>
      </w:pPr>
      <w:bookmarkStart w:id="3553" w:name="__RefHeading___Toc1228874_3264237689"/>
      <w:bookmarkStart w:id="3554" w:name="_Toc1671"/>
      <w:bookmarkEnd w:id="3553"/>
      <w:r>
        <w:rPr>
          <w:rtl w:val="true"/>
        </w:rPr>
        <w:t xml:space="preserve">روایت </w:t>
      </w:r>
      <w:r>
        <w:rPr/>
        <w:t>29</w:t>
      </w:r>
      <w:r>
        <w:rPr>
          <w:rtl w:val="true"/>
        </w:rPr>
        <w:t>.</w:t>
      </w:r>
      <w:bookmarkEnd w:id="355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مورد علی علیه السلام به من هفت خصلت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است که همراه من قبرش شکافته می شود و از آن خارج می شود و اول کسی است که همراه من بر صراط می ایستد و به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این را رها کن و اول کسی است که لباس پوشانده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من پوشانده می شوم و اول کسی است که همراه من بر سمت راست عرش می ایستد </w:t>
      </w:r>
      <w:bookmarkStart w:id="3555" w:name="pg13885_196592"/>
    </w:p>
    <w:p>
      <w:pPr>
        <w:pStyle w:val="BookText"/>
        <w:rPr/>
      </w:pPr>
      <w:bookmarkEnd w:id="3555"/>
      <w:r>
        <w:rPr>
          <w:rFonts w:ascii="Amiri" w:hAnsi="Amiri" w:eastAsia="Amiri" w:cs="Amiri"/>
          <w:color w:val="111111"/>
          <w:sz w:val="28"/>
          <w:sz w:val="28"/>
          <w:szCs w:val="28"/>
          <w:rtl w:val="true"/>
          <w:lang w:bidi="ar-SA"/>
        </w:rPr>
        <w:t>مَنْ يَقِفُ مَعِي عَلَي يَمِينِ الْعَرْشِ وَ أَوَّلُ مَنْ يُقْرِعُ مَعِي بَابَ الْجَنَّةِ وَ أَوَّلُ مَنْ يَسْكُنُ مَعِي عِلِّيِّينَ وَ أَوَّلُ مَنْ يَشْرَبُ مَعِي مِنَ الرَّحِيقِ الْمَخْتُومِ خِتامُهُ مِسْكٌ وَ فِي ذلِكَ فَلْيَتَنافَسِ الْمُتَنافِسُونَ الْخَبَرَ بِطُولِهِ</w:t>
      </w:r>
      <w:r>
        <w:rPr>
          <w:rFonts w:eastAsia="Amiri" w:cs="Amiri" w:ascii="Amiri" w:hAnsi="Amiri"/>
          <w:color w:val="111111"/>
          <w:sz w:val="28"/>
          <w:szCs w:val="28"/>
          <w:rtl w:val="true"/>
          <w:lang w:bidi="ar-SA"/>
        </w:rPr>
        <w:t>.</w:t>
      </w:r>
    </w:p>
    <w:p>
      <w:pPr>
        <w:pStyle w:val="Heading5"/>
        <w:numPr>
          <w:ilvl w:val="4"/>
          <w:numId w:val="1"/>
        </w:numPr>
        <w:rPr/>
      </w:pPr>
      <w:bookmarkStart w:id="3556" w:name="__RefHeading___Toc1228876_3264237689"/>
      <w:bookmarkStart w:id="3557" w:name="_Toc1672"/>
      <w:bookmarkEnd w:id="3556"/>
      <w:r>
        <w:rPr>
          <w:rtl w:val="true"/>
        </w:rPr>
        <w:t>«</w:t>
      </w:r>
      <w:r>
        <w:rPr/>
        <w:t>30</w:t>
      </w:r>
      <w:r>
        <w:rPr>
          <w:rtl w:val="true"/>
        </w:rPr>
        <w:t>»</w:t>
      </w:r>
      <w:bookmarkEnd w:id="3557"/>
    </w:p>
    <w:p>
      <w:pPr>
        <w:pStyle w:val="BookText"/>
        <w:rPr/>
      </w:pPr>
      <w:r>
        <w:rPr>
          <w:rFonts w:ascii="Amiri" w:hAnsi="Amiri" w:eastAsia="Amiri" w:cs="Amiri"/>
          <w:color w:val="111111"/>
          <w:sz w:val="28"/>
          <w:sz w:val="28"/>
          <w:szCs w:val="28"/>
          <w:rtl w:val="true"/>
          <w:lang w:bidi="ar-SA"/>
        </w:rPr>
        <w:t>لي، الأمالي للصدوق الْحُسَيْنُ بْنُ إِبْرَاهِيمَ عَنِ الْأَسَدِيِّ عَنِ النَّخَعِيِّ عَنِ النَّوْفَلِيِّ عَنِ ابْنِ الْبَطَائِنِيِّ عَنْ أَبِيهِ عَنِ الصَّادِقِ عَنْ آبَائِهِ عليهم السلام قَالَ قَالَ رَسُولُ اللَّهِ صلي الله عليه و آله إِذَا كَانَ يَوْمُ الْقِيَامَةِ يُؤْتَي بِكَ يَا عَلِيُّ عَلَي نَاقَةٍ مِنْ نُورٍ وَ عَلَي رَأْسِكَ تَاجٌ لَهُ أَرْبَعَةُ أَرْكَانٍ عَلَي كُلِّ رُكْنٍ ثَلَاثَةُ أَسْطُرٍ لَا إِلَهَ إِلَّا اللَّهُ مُحَمَّدٌ رَسُولُ اللَّهِ عَلِيٌّ مِفْتَاحُ الْجَنَّةِ ثُمَّ يُوضَعُ لَكَ كُرْسِيٌّ يُعْرَفُ بِكُرْسِيِّ الْكَرَامَةِ فَتَقْعُدُ عَلَيْهِ يُجْمَعُ لَكَ الْأَوَّلُونَ وَ الْآخِرُونَ فِي صَعِيدٍ وَاحِدٍ فَتَأْمُرُ بِشِيعَتِكَ إِلَي الْجَنَّةِ وَ بِأَعْدَائِكَ إِلَي النَّارِ فَأَنْتَ قَسِيمُ الْجَنَّةِ وَ أَنْتَ قَسِيمُ النَّارِ لَقَدْ فَازَ مَنْ تَوَلَّاكَ وَ خَابَ وَ خَسِرَ مَنْ عَادَاكَ فَأَنْتَ فِي ذَلِكَ الْيَوْمِ أَمِينُ اللَّهِ وَ حُجَّتُهُ الْوَاضِحَةُ</w:t>
      </w:r>
      <w:r>
        <w:rPr>
          <w:rFonts w:eastAsia="Amiri" w:cs="Amiri" w:ascii="Amiri" w:hAnsi="Amiri"/>
          <w:color w:val="111111"/>
          <w:sz w:val="28"/>
          <w:szCs w:val="28"/>
          <w:rtl w:val="true"/>
          <w:lang w:bidi="ar-SA"/>
        </w:rPr>
        <w:t>.</w:t>
      </w:r>
    </w:p>
    <w:p>
      <w:pPr>
        <w:pStyle w:val="Heading5"/>
        <w:numPr>
          <w:ilvl w:val="4"/>
          <w:numId w:val="1"/>
        </w:numPr>
        <w:rPr/>
      </w:pPr>
      <w:bookmarkStart w:id="3558" w:name="__RefHeading___Toc1228878_3264237689"/>
      <w:bookmarkStart w:id="3559" w:name="_Toc1673"/>
      <w:bookmarkEnd w:id="3558"/>
      <w:r>
        <w:rPr>
          <w:rtl w:val="true"/>
        </w:rPr>
        <w:t>«</w:t>
      </w:r>
      <w:r>
        <w:rPr/>
        <w:t>31</w:t>
      </w:r>
      <w:r>
        <w:rPr>
          <w:rtl w:val="true"/>
        </w:rPr>
        <w:t>»</w:t>
      </w:r>
      <w:bookmarkEnd w:id="3559"/>
    </w:p>
    <w:p>
      <w:pPr>
        <w:pStyle w:val="BookText"/>
        <w:rPr/>
      </w:pPr>
      <w:r>
        <w:rPr>
          <w:rFonts w:ascii="Amiri" w:hAnsi="Amiri" w:eastAsia="Amiri" w:cs="Amiri"/>
          <w:color w:val="111111"/>
          <w:sz w:val="28"/>
          <w:sz w:val="28"/>
          <w:szCs w:val="28"/>
          <w:rtl w:val="true"/>
          <w:lang w:bidi="ar-SA"/>
        </w:rPr>
        <w:t>ما، الأمالي للشيخ الطوسي بِإِسْنَادِهِ عَنْ أَبِي ذَرٍّ رَضِيَ اللَّهُ عَنْهُ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آمَنَ بِي وَ أَوَّلُ مَنْ يُصَافِحُنِي يَوْمَ الْقِيَامَةِ</w:t>
      </w:r>
      <w:r>
        <w:rPr>
          <w:rFonts w:eastAsia="Amiri" w:cs="Amiri" w:ascii="Amiri" w:hAnsi="Amiri"/>
          <w:color w:val="111111"/>
          <w:sz w:val="28"/>
          <w:szCs w:val="28"/>
          <w:rtl w:val="true"/>
          <w:lang w:bidi="ar-SA"/>
        </w:rPr>
        <w:t>.</w:t>
      </w:r>
    </w:p>
    <w:p>
      <w:pPr>
        <w:pStyle w:val="Heading5"/>
        <w:numPr>
          <w:ilvl w:val="4"/>
          <w:numId w:val="1"/>
        </w:numPr>
        <w:rPr/>
      </w:pPr>
      <w:bookmarkStart w:id="3560" w:name="__RefHeading___Toc1228880_3264237689"/>
      <w:bookmarkStart w:id="3561" w:name="_Toc1674"/>
      <w:bookmarkEnd w:id="3560"/>
      <w:r>
        <w:rPr>
          <w:rtl w:val="true"/>
        </w:rPr>
        <w:t>«</w:t>
      </w:r>
      <w:r>
        <w:rPr/>
        <w:t>32</w:t>
      </w:r>
      <w:r>
        <w:rPr>
          <w:rtl w:val="true"/>
        </w:rPr>
        <w:t>»</w:t>
      </w:r>
      <w:bookmarkEnd w:id="3561"/>
    </w:p>
    <w:p>
      <w:pPr>
        <w:pStyle w:val="BookText"/>
        <w:rPr/>
      </w:pPr>
      <w:r>
        <w:rPr>
          <w:rFonts w:ascii="Amiri" w:hAnsi="Amiri" w:eastAsia="Amiri" w:cs="Amiri"/>
          <w:color w:val="111111"/>
          <w:sz w:val="28"/>
          <w:sz w:val="28"/>
          <w:szCs w:val="28"/>
          <w:rtl w:val="true"/>
          <w:lang w:bidi="ar-SA"/>
        </w:rPr>
        <w:t>ما، الأمالي للشيخ الطوسي الْفَحَّامُ عَنْ عَمِّهِ عَنْ إِسْحَاقَ بْنِ عُبْدُوسٍ عَنْ مُحَمَّدِ بْنِ بَهَارِ بْنِ عَمَّارٍ عَنْ زَكَرِيَّا بْنِ يَحْيَي عَنْ جَابِرٍ عَنْ إِسْحَاقَ بْنِ عَبْدِ اللَّهِ بْنِ الْحَارِثِ عَنْ أَبِيهِ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صلي الله عليه و آله وَ عِنْدَهُ أَبُو بَكْرٍ وَ عُمَرُ فَجَلَسْتُ بَيْنَهُ وَ بَيْنَ عَائِشَةَ فَقَالَتْ لِي عَائِشَةُ مَا وَجَدْتَ إِلَّا فَخِذِي أَوْ فَخِذَ رَسُولِ اللَّهِ صلي الله عليه و آله فَقَالَ مَهْ يَا عَائِشَةُ لَا تُؤْذِينِي فِي عَلِيٍّ فَإِنَّهُ أَخِي فِي الدُّنْيَا وَ أَخِي فِي الْآخِرَةِ وَ هُوَ أَمِيرُ الْمُؤْمِنِينَ يُجْلِسُهُ اللَّهُ فِي يَوْمِ الْقِيَامَةِ عَلَي الصِّرَاطِ فَيُدْخِلُ أَوْلِيَاءَهُ الْجَنَّةَ وَ أَعْدَاءَهُ النَّارَ</w:t>
      </w:r>
      <w:r>
        <w:rPr>
          <w:rFonts w:eastAsia="Amiri" w:cs="Amiri" w:ascii="Amiri" w:hAnsi="Amiri"/>
          <w:color w:val="111111"/>
          <w:sz w:val="28"/>
          <w:szCs w:val="28"/>
          <w:rtl w:val="true"/>
          <w:lang w:bidi="ar-SA"/>
        </w:rPr>
        <w:t>.</w:t>
      </w:r>
    </w:p>
    <w:p>
      <w:pPr>
        <w:pStyle w:val="Heading5"/>
        <w:numPr>
          <w:ilvl w:val="4"/>
          <w:numId w:val="1"/>
        </w:numPr>
        <w:rPr/>
      </w:pPr>
      <w:bookmarkStart w:id="3562" w:name="__RefHeading___Toc1228882_3264237689"/>
      <w:bookmarkStart w:id="3563" w:name="_Toc1675"/>
      <w:bookmarkEnd w:id="3562"/>
      <w:r>
        <w:rPr>
          <w:rtl w:val="true"/>
        </w:rPr>
        <w:t>«</w:t>
      </w:r>
      <w:r>
        <w:rPr/>
        <w:t>33</w:t>
      </w:r>
      <w:r>
        <w:rPr>
          <w:rtl w:val="true"/>
        </w:rPr>
        <w:t>»</w:t>
      </w:r>
      <w:bookmarkEnd w:id="3563"/>
    </w:p>
    <w:p>
      <w:pPr>
        <w:pStyle w:val="BookText"/>
        <w:rPr/>
      </w:pPr>
      <w:r>
        <w:rPr>
          <w:rFonts w:ascii="Amiri" w:hAnsi="Amiri" w:eastAsia="Amiri" w:cs="Amiri"/>
          <w:color w:val="111111"/>
          <w:sz w:val="28"/>
          <w:sz w:val="28"/>
          <w:szCs w:val="28"/>
          <w:rtl w:val="true"/>
          <w:lang w:bidi="ar-SA"/>
        </w:rPr>
        <w:t>ما، الأمالي للشيخ الطوسي بِإِسْنَادِهِ عَنْ حُذَيْفَةَ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ضُرِبَ لِي عَنْ يَمِينِ الْعَرْشِ قُبَّةٌ مِنْ يَاقُوتَةٍ حَمْرَاءَ وَ ضُرِبَ لِإِبْرَاهِيمَ عليه السلام مِنَ الْجَانِبِ الْآخَرِ قُبَّةٌ مِنْ دُرَّةٍ بَيْضَاءَ وَ بَيْنَهُمَا قُبَّةٌ مِنْ زَبَرْجَدَةٍ خَضْرَاءَ لِعَلِيِّ بْنِ أَبِي طَالِبٍ عليهما السلام فَمَا ظَنُّكُمْ بِحَبِيبٍ بَيْنَ خَلِيلَيْنِ</w:t>
      </w:r>
      <w:r>
        <w:rPr>
          <w:rFonts w:eastAsia="Amiri" w:cs="Amiri" w:ascii="Amiri" w:hAnsi="Amiri"/>
          <w:color w:val="111111"/>
          <w:sz w:val="28"/>
          <w:szCs w:val="28"/>
          <w:rtl w:val="true"/>
          <w:lang w:bidi="ar-SA"/>
        </w:rPr>
        <w:t>.</w:t>
      </w:r>
    </w:p>
    <w:p>
      <w:pPr>
        <w:pStyle w:val="Heading5"/>
        <w:numPr>
          <w:ilvl w:val="4"/>
          <w:numId w:val="1"/>
        </w:numPr>
        <w:rPr/>
      </w:pPr>
      <w:bookmarkStart w:id="3564" w:name="__RefHeading___Toc1228884_3264237689"/>
      <w:bookmarkStart w:id="3565" w:name="_Toc1676"/>
      <w:bookmarkEnd w:id="3564"/>
      <w:r>
        <w:rPr>
          <w:rtl w:val="true"/>
        </w:rPr>
        <w:t>«</w:t>
      </w:r>
      <w:r>
        <w:rPr/>
        <w:t>34</w:t>
      </w:r>
      <w:r>
        <w:rPr>
          <w:rtl w:val="true"/>
        </w:rPr>
        <w:t>»</w:t>
      </w:r>
      <w:bookmarkEnd w:id="3565"/>
    </w:p>
    <w:p>
      <w:pPr>
        <w:pStyle w:val="BookText"/>
        <w:rPr/>
      </w:pPr>
      <w:r>
        <w:rPr>
          <w:rFonts w:ascii="Amiri" w:hAnsi="Amiri" w:eastAsia="Amiri" w:cs="Amiri"/>
          <w:color w:val="111111"/>
          <w:sz w:val="28"/>
          <w:sz w:val="28"/>
          <w:szCs w:val="28"/>
          <w:rtl w:val="true"/>
          <w:lang w:bidi="ar-SA"/>
        </w:rPr>
        <w:t>ع، علل الشرائع عَلِيُّ بْنُ حَاتِمٍ عَنْ عَلِيِّ بْنِ الْحُسَيْنِ النَّحْوِيِّ عَنِ ابْنِ عِيسَي عَنِ ابْنِ فَضَّالٍ عَنْ ثَعْلَبَةَ وَ غَيْرِهِ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كَيْفَ صَارَ</w:t>
      </w:r>
    </w:p>
    <w:p>
      <w:pPr>
        <w:pStyle w:val="BookText"/>
        <w:rPr/>
      </w:pPr>
      <w:r>
        <w:rPr>
          <w:rFonts w:ascii="IRNazanin" w:hAnsi="IRNazanin" w:eastAsia="IRNazanin"/>
          <w:color w:val="111111"/>
          <w:sz w:val="28"/>
          <w:sz w:val="28"/>
          <w:szCs w:val="28"/>
          <w:rtl w:val="true"/>
          <w:lang w:bidi="fa-IR"/>
        </w:rPr>
        <w:t>و اول کسی است که همراه من درب بهشت را می کوبد و اول کسی است که همراه من در علّیّین ساکن می شود و اول کسی است که همراه من از باده مهر شده که مهر آن از مشک است می نوشد و در این نعمتهای بهشتی راغبان باید بر یکدیگر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 با تفصیلی که دارد</w:t>
      </w:r>
      <w:r>
        <w:rPr>
          <w:rFonts w:eastAsia="IRNazanin" w:cs="IRNazanin"/>
          <w:color w:val="111111"/>
          <w:sz w:val="28"/>
          <w:szCs w:val="28"/>
          <w:rtl w:val="true"/>
          <w:lang w:bidi="fa-IR"/>
        </w:rPr>
        <w:t>.</w:t>
      </w:r>
      <w:r>
        <w:rPr>
          <w:rStyle w:val="FootnoteAnchor"/>
          <w:rtl w:val="true"/>
        </w:rPr>
        <w:footnoteReference w:id="1276"/>
      </w:r>
    </w:p>
    <w:p>
      <w:pPr>
        <w:pStyle w:val="Heading5"/>
        <w:numPr>
          <w:ilvl w:val="4"/>
          <w:numId w:val="1"/>
        </w:numPr>
        <w:rPr/>
      </w:pPr>
      <w:bookmarkStart w:id="3566" w:name="__RefHeading___Toc1228886_3264237689"/>
      <w:bookmarkStart w:id="3567" w:name="_Toc1677"/>
      <w:bookmarkEnd w:id="3566"/>
      <w:r>
        <w:rPr>
          <w:rtl w:val="true"/>
        </w:rPr>
        <w:t xml:space="preserve">روایت </w:t>
      </w:r>
      <w:r>
        <w:rPr/>
        <w:t>30</w:t>
      </w:r>
      <w:r>
        <w:rPr>
          <w:rtl w:val="true"/>
        </w:rPr>
        <w:t>.</w:t>
      </w:r>
      <w:bookmarkEnd w:id="3567"/>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ای علی در قیامت تو را سوار درشکه‌ای از نور آورند و بر سرت تاجی است که چهار رکن دارد و هر رکنی سه 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اللَّه‌کلیدهای بهشت را بتو دهند و تو را بر تخت معروف به تخت کرامت نشانند و همه اولین و آخرین بر یک پهنا زمین گرد تو باشند و تو دستور دهی که شیعه‌هایت را به بهشت</w:t>
      </w:r>
    </w:p>
    <w:p>
      <w:pPr>
        <w:pStyle w:val="BookText"/>
        <w:rPr/>
      </w:pPr>
      <w:r>
        <w:rPr>
          <w:rFonts w:ascii="IRNazanin" w:hAnsi="IRNazanin" w:eastAsia="IRNazanin"/>
          <w:color w:val="111111"/>
          <w:sz w:val="28"/>
          <w:sz w:val="28"/>
          <w:szCs w:val="28"/>
          <w:rtl w:val="true"/>
          <w:lang w:bidi="fa-IR"/>
        </w:rPr>
        <w:t>برند و دشمنهایت را به دوزخ، توئی قسم جنت، توئی قسیم دوزخ، کامجو است هر که دوستت دارد و زیانمند است هر که دشمنت دارد تو در آن روز امین خدا و حجت آشکار خدائی</w:t>
      </w:r>
      <w:r>
        <w:rPr>
          <w:rFonts w:eastAsia="IRNazanin" w:cs="IRNazanin"/>
          <w:color w:val="111111"/>
          <w:sz w:val="28"/>
          <w:szCs w:val="28"/>
          <w:rtl w:val="true"/>
          <w:lang w:bidi="fa-IR"/>
        </w:rPr>
        <w:t>.</w:t>
      </w:r>
      <w:r>
        <w:rPr>
          <w:rStyle w:val="FootnoteAnchor"/>
          <w:rtl w:val="true"/>
        </w:rPr>
        <w:footnoteReference w:id="1277"/>
      </w:r>
    </w:p>
    <w:p>
      <w:pPr>
        <w:pStyle w:val="Heading5"/>
        <w:numPr>
          <w:ilvl w:val="4"/>
          <w:numId w:val="1"/>
        </w:numPr>
        <w:rPr/>
      </w:pPr>
      <w:bookmarkStart w:id="3568" w:name="__RefHeading___Toc1228888_3264237689"/>
      <w:bookmarkStart w:id="3569" w:name="_Toc1678"/>
      <w:bookmarkEnd w:id="3568"/>
      <w:r>
        <w:rPr>
          <w:rtl w:val="true"/>
        </w:rPr>
        <w:t xml:space="preserve">روایت </w:t>
      </w:r>
      <w:r>
        <w:rPr/>
        <w:t>31</w:t>
      </w:r>
      <w:r>
        <w:rPr>
          <w:rtl w:val="true"/>
        </w:rPr>
        <w:t>.</w:t>
      </w:r>
      <w:bookmarkEnd w:id="356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 کسی است که به من ایمان آورد و اولین کسی است که روز قیامت با من مصافحه می کند</w:t>
      </w:r>
      <w:r>
        <w:rPr>
          <w:rFonts w:eastAsia="IRNazanin" w:cs="IRNazanin"/>
          <w:color w:val="111111"/>
          <w:sz w:val="28"/>
          <w:szCs w:val="28"/>
          <w:rtl w:val="true"/>
          <w:lang w:bidi="fa-IR"/>
        </w:rPr>
        <w:t>.</w:t>
      </w:r>
      <w:r>
        <w:rPr>
          <w:rStyle w:val="FootnoteAnchor"/>
          <w:rtl w:val="true"/>
        </w:rPr>
        <w:footnoteReference w:id="1278"/>
      </w:r>
    </w:p>
    <w:p>
      <w:pPr>
        <w:pStyle w:val="Heading5"/>
        <w:numPr>
          <w:ilvl w:val="4"/>
          <w:numId w:val="1"/>
        </w:numPr>
        <w:rPr/>
      </w:pPr>
      <w:bookmarkStart w:id="3570" w:name="__RefHeading___Toc1228890_3264237689"/>
      <w:bookmarkStart w:id="3571" w:name="_Toc1679"/>
      <w:bookmarkEnd w:id="3570"/>
      <w:r>
        <w:rPr>
          <w:rtl w:val="true"/>
        </w:rPr>
        <w:t xml:space="preserve">روایت </w:t>
      </w:r>
      <w:r>
        <w:rPr/>
        <w:t>32</w:t>
      </w:r>
      <w:r>
        <w:rPr>
          <w:rtl w:val="true"/>
        </w:rPr>
        <w:t>.</w:t>
      </w:r>
      <w:bookmarkEnd w:id="3571"/>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 صلی الله علیه و آله آمدم در حالی که ابوبکر و عمر نزد آن حضرت بودند؛ پس من بین حضرت و عایشه نشستم؛ پس عایشه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جای پای من یا جای پای رسول خدا صلی الله علیه و آله جایی نمی 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مرا آزار مده که او برادر من در دنیا و برادر من در آخرت است و او امیر مؤمنان است که خدا روز قیامت او را بر پل صراط می نشاند و او دوستانش را داخل بهشت و دشمنانش را داخل دوزخ می کند</w:t>
      </w:r>
      <w:r>
        <w:rPr>
          <w:rFonts w:eastAsia="IRNazanin" w:cs="IRNazanin"/>
          <w:color w:val="111111"/>
          <w:sz w:val="28"/>
          <w:szCs w:val="28"/>
          <w:rtl w:val="true"/>
          <w:lang w:bidi="fa-IR"/>
        </w:rPr>
        <w:t>.</w:t>
      </w:r>
      <w:r>
        <w:rPr>
          <w:rStyle w:val="FootnoteAnchor"/>
          <w:rtl w:val="true"/>
        </w:rPr>
        <w:footnoteReference w:id="1279"/>
      </w:r>
    </w:p>
    <w:p>
      <w:pPr>
        <w:pStyle w:val="Heading5"/>
        <w:numPr>
          <w:ilvl w:val="4"/>
          <w:numId w:val="1"/>
        </w:numPr>
        <w:rPr/>
      </w:pPr>
      <w:bookmarkStart w:id="3572" w:name="__RefHeading___Toc1228892_3264237689"/>
      <w:bookmarkStart w:id="3573" w:name="_Toc1680"/>
      <w:bookmarkEnd w:id="3572"/>
      <w:r>
        <w:rPr>
          <w:rtl w:val="true"/>
        </w:rPr>
        <w:t xml:space="preserve">روایت </w:t>
      </w:r>
      <w:r>
        <w:rPr/>
        <w:t>33</w:t>
      </w:r>
      <w:r>
        <w:rPr>
          <w:rtl w:val="true"/>
        </w:rPr>
        <w:t>.</w:t>
      </w:r>
      <w:bookmarkEnd w:id="357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برای من در سمت راست عرش قبّه ای از یاقوت سرخ و برای ابراهیم علیه السلام در جانب دیگر قبّه ای از درّ سفید زده می شود و بین این دو، قبّه ای از زبرجد سبز برای علی بن ابی طالب علیه السلام زده می شود؛ پس گمان شما چیست به حبیبی که بین دو خلیل قرار می گیرد</w:t>
      </w:r>
      <w:r>
        <w:rPr>
          <w:rFonts w:eastAsia="IRNazanin" w:cs="IRNazanin"/>
          <w:color w:val="111111"/>
          <w:sz w:val="28"/>
          <w:szCs w:val="28"/>
          <w:rtl w:val="true"/>
          <w:lang w:bidi="fa-IR"/>
        </w:rPr>
        <w:t>.</w:t>
      </w:r>
      <w:r>
        <w:rPr>
          <w:rStyle w:val="FootnoteAnchor"/>
          <w:rtl w:val="true"/>
        </w:rPr>
        <w:footnoteReference w:id="1280"/>
      </w:r>
    </w:p>
    <w:p>
      <w:pPr>
        <w:pStyle w:val="Heading5"/>
        <w:numPr>
          <w:ilvl w:val="4"/>
          <w:numId w:val="1"/>
        </w:numPr>
        <w:rPr/>
      </w:pPr>
      <w:bookmarkStart w:id="3574" w:name="__RefHeading___Toc1228894_3264237689"/>
      <w:bookmarkStart w:id="3575" w:name="_Toc1681"/>
      <w:bookmarkEnd w:id="3574"/>
      <w:r>
        <w:rPr>
          <w:rtl w:val="true"/>
        </w:rPr>
        <w:t xml:space="preserve">روایت </w:t>
      </w:r>
      <w:r>
        <w:rPr/>
        <w:t>34</w:t>
      </w:r>
      <w:r>
        <w:rPr>
          <w:rtl w:val="true"/>
        </w:rPr>
        <w:t>.</w:t>
      </w:r>
      <w:bookmarkEnd w:id="357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3576" w:name="pg13885_196593"/>
    </w:p>
    <w:p>
      <w:pPr>
        <w:pStyle w:val="BookText"/>
        <w:rPr/>
      </w:pPr>
      <w:bookmarkEnd w:id="3576"/>
      <w:r>
        <w:rPr>
          <w:rFonts w:ascii="Amiri" w:hAnsi="Amiri" w:eastAsia="Amiri" w:cs="Amiri"/>
          <w:color w:val="111111"/>
          <w:sz w:val="28"/>
          <w:sz w:val="28"/>
          <w:szCs w:val="28"/>
          <w:rtl w:val="true"/>
          <w:lang w:bidi="ar-SA"/>
        </w:rPr>
        <w:t>النَّاسُ يَسْتَلِمُونَ الْحَجَرَ وَ الرُّكْنَ الْيَمَانِيَّ وَ لَا يَسْتَلِمُونَ الرُّكْنَيْنِ الْآخَرَيْنِ فَقَالَ إِنَّ الْحَجَرَ الْأَسْوَدَ وَ الرُّكْنَ الْيَمَانِيَّ عَنْ يَمِينِ الْعَرْشِ وَ إِنَّمَا أَمَرَ اللَّهُ تَعَالَي أَنْ يُسْتَلَمَ مَا عَنْ يَمِينِ عَرْشِهِ قُلْتُ فَكَيْفَ صَارَ مَقَامُ إِبْرَاهِيمَ عليه السلام عَنْ يَسَارِهِ فَقَالَ لِأَنَّ لِإِبْرَاهِيمَ عليه السلام مَقَاماً فِي الْقِيَامَةِ وَ لِمُحَمَّدٍ صلي الله عليه و آله مَقَاماً فَمَقَامُ مُحَمَّدٍ صلي الله عليه و آله عَنْ يَمِينِ عَرْشِ رَبِّنَا عَزَّ وَ جَلَّ وَ مَقَامُ إِبْرَاهِيمَ عليه السلام عَنْ شِمَالِ عَرْشِهِ فَمَقَامُ إِبْرَاهِيمَ فِي مَقَامِهِ يَوْمَ الْقِيَامَةِ وَ عَرْشُ رَبِّنَا مُقْبِلٌ غَيْرُ مُدْبِرٍ</w:t>
      </w:r>
      <w:r>
        <w:rPr>
          <w:rFonts w:eastAsia="Amiri" w:cs="Amiri" w:ascii="Amiri" w:hAnsi="Amiri"/>
          <w:color w:val="111111"/>
          <w:sz w:val="28"/>
          <w:szCs w:val="28"/>
          <w:rtl w:val="true"/>
          <w:lang w:bidi="ar-SA"/>
        </w:rPr>
        <w:t>.</w:t>
      </w:r>
    </w:p>
    <w:p>
      <w:pPr>
        <w:pStyle w:val="Heading5"/>
        <w:numPr>
          <w:ilvl w:val="4"/>
          <w:numId w:val="1"/>
        </w:numPr>
        <w:rPr/>
      </w:pPr>
      <w:bookmarkStart w:id="3577" w:name="__RefHeading___Toc1228896_3264237689"/>
      <w:bookmarkStart w:id="3578" w:name="_Toc1682"/>
      <w:bookmarkEnd w:id="3577"/>
      <w:r>
        <w:rPr>
          <w:rtl w:val="true"/>
        </w:rPr>
        <w:t>توضيح</w:t>
      </w:r>
      <w:bookmarkEnd w:id="3578"/>
    </w:p>
    <w:p>
      <w:pPr>
        <w:pStyle w:val="BookText"/>
        <w:rPr/>
      </w:pPr>
      <w:r>
        <w:rPr>
          <w:rFonts w:ascii="Amiri" w:hAnsi="Amiri" w:eastAsia="Amiri" w:cs="Amiri"/>
          <w:color w:val="111111"/>
          <w:sz w:val="28"/>
          <w:sz w:val="28"/>
          <w:szCs w:val="28"/>
          <w:rtl w:val="true"/>
          <w:lang w:bidi="ar-SA"/>
        </w:rPr>
        <w:t>قال الوالد العلامة رحمه الله حاصله أنه ينبغي أن يتصور أن البيت بحذاء العرش و إزائه في الدنيا و في القيامة و ينبغي أن يتصور أن البيت بمنزلة رجل وجهه إلي الناس و وجهه طرف الباب فإذا توجه الإنسان إلي البيت يكون المقام عن يمين الإنسان و الحجر عن يساره لكن الحجر عن يمين البيت و المقام عن يساره و كذا العرش الآن و يوم القيامة و الحجر بمنزلة مقام نبينا صلي الله عليه و آله و الركن اليماني بمنزلة مقام أئمتنا صلوات الله عليهم و كما أن مقام النبي و الأئمة صلوات الله عليهم في الدنيا عن يمين البيت و بإزاء يمين العرش كذلك يكون في الآخرة لأن العرش مقبل وجهه إلينا غير مدبر لأنه لو كان مدبرا لكان اليمين لإبراهيم عليه السلام و اليسار للنبي و الأئمة عليهم السلام هذا تفسير الخبر بحسب الظاهر و يمكن أن يكون إشارة إلي علو رتبة نبينا صلي الله عليه و آله و رفعته و أفضليته علي رتبة إبراهيم الذي هو أفضل الأنبياء بعد النبي و الأئمة عليهم السلام و قد ورد في الأخبار استحباب استلام الركنين الآخرين فيكون المراد تأكد فضيلة استلامهما و المنفي تأكد الفضيلة لا أصلها انتهي كلامه رفع الله مقامه</w:t>
      </w:r>
      <w:r>
        <w:rPr>
          <w:rFonts w:eastAsia="Amiri" w:cs="Amiri" w:ascii="Amiri" w:hAnsi="Amiri"/>
          <w:color w:val="111111"/>
          <w:sz w:val="28"/>
          <w:szCs w:val="28"/>
          <w:rtl w:val="true"/>
          <w:lang w:bidi="ar-SA"/>
        </w:rPr>
        <w:t>.</w:t>
      </w:r>
    </w:p>
    <w:p>
      <w:pPr>
        <w:pStyle w:val="Heading5"/>
        <w:numPr>
          <w:ilvl w:val="4"/>
          <w:numId w:val="1"/>
        </w:numPr>
        <w:rPr/>
      </w:pPr>
      <w:bookmarkStart w:id="3579" w:name="__RefHeading___Toc1228898_3264237689"/>
      <w:bookmarkStart w:id="3580" w:name="_Toc1683"/>
      <w:bookmarkEnd w:id="3579"/>
      <w:r>
        <w:rPr>
          <w:rtl w:val="true"/>
        </w:rPr>
        <w:t>«</w:t>
      </w:r>
      <w:r>
        <w:rPr/>
        <w:t>35</w:t>
      </w:r>
      <w:r>
        <w:rPr>
          <w:rtl w:val="true"/>
        </w:rPr>
        <w:t>»</w:t>
      </w:r>
      <w:bookmarkEnd w:id="3580"/>
    </w:p>
    <w:p>
      <w:pPr>
        <w:pStyle w:val="BookText"/>
        <w:rPr/>
      </w:pPr>
      <w:r>
        <w:rPr>
          <w:rFonts w:ascii="Amiri" w:hAnsi="Amiri" w:eastAsia="Amiri" w:cs="Amiri"/>
          <w:color w:val="111111"/>
          <w:sz w:val="28"/>
          <w:sz w:val="28"/>
          <w:szCs w:val="28"/>
          <w:rtl w:val="true"/>
          <w:lang w:bidi="ar-SA"/>
        </w:rPr>
        <w:t>فر، تفسير فرات بن إبراهيم إِسْمَاعِيلُ بْنُ إِسْحَاقَ الْفَارِسِيُّ رَفَعَهُ إِلَي أَبِي جَعْفَرٍ عليه السلام وَ سَاقَ الْحَدِيثَ فِي مُصَارَعَةِ أَمِيرِ الْمُؤْمِنِينَ عليه السلام مَعَ الشَّيْطَانِ إِلَي أَنْ قَالَ فَقَالَ الشَّيْطَانُ قُمْ عَنِّي حَتَّي أُبَشِّرَكَ فَقَامَ عَنْهُ فَقَالَ بِمَ تُبَشِّرُنِي يَا مَلْعُونُ قَالَ إِذَا كَانَ يَوْمُ الْقِيَامَةِ صَارَ الْحَسَنُ عَنْ يَمِينِ الْعَرْشِ وَ الْحُسَيْنُ عَنْ يَسَارِ الْعَرْشِ يُعْطُونَ شِيعَتَهُمُ الْجَوَازَ مِنَ النَّارِ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جل أخبار هذا الباب في أبواب فضائل الأئمة عليهم السلام و أبواب فضائل أمير المؤمنين و فاطمة و الحسنين صلوات الله عليهم و في سائر أبواب هذا المجلد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حجر و رکن یمانی را استلام کرده ولی دو رکن دیگر را استلام نمی‌کنند؟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 و رکن یمانی در طرف راست عرش هستند و حق تبارک و تعالی امر فرموده آنچه در طرف راست عرش هست را استلام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مقام ابراهیم در سمت چپ عرش قرار گرفته؟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حضرت ابراهیم علیه السّلام در قیامت مقامی داشته و حضرت محمّد صلّی اللَّه علیه و آله و سلّم نیز در قیامت مقامی دارند، مقام پیامبر اکرم صلی الله علیه و آله در طرف راست عرش و مقام ابراهیم علیه السلام در جانب چپ عرش می‌باشد از این رو مقام ابراهیم در قیامت در جای خودش که چپ عرش باشد قرار دارد و عرش پروردگار رویش به طرف ما است نه پشت آن</w:t>
      </w:r>
      <w:r>
        <w:rPr>
          <w:rFonts w:eastAsia="IRNazanin" w:cs="IRNazanin"/>
          <w:color w:val="111111"/>
          <w:sz w:val="28"/>
          <w:szCs w:val="28"/>
          <w:rtl w:val="true"/>
          <w:lang w:bidi="fa-IR"/>
        </w:rPr>
        <w:t>.</w:t>
      </w:r>
      <w:r>
        <w:rPr>
          <w:rStyle w:val="FootnoteAnchor"/>
          <w:rtl w:val="true"/>
        </w:rPr>
        <w:footnoteReference w:id="1281"/>
      </w:r>
    </w:p>
    <w:p>
      <w:pPr>
        <w:pStyle w:val="Heading5"/>
        <w:numPr>
          <w:ilvl w:val="4"/>
          <w:numId w:val="1"/>
        </w:numPr>
        <w:rPr/>
      </w:pPr>
      <w:bookmarkStart w:id="3581" w:name="__RefHeading___Toc1228900_3264237689"/>
      <w:bookmarkStart w:id="3582" w:name="_Toc1684"/>
      <w:bookmarkEnd w:id="3581"/>
      <w:r>
        <w:rPr>
          <w:rtl w:val="true"/>
        </w:rPr>
        <w:t>توضیح</w:t>
      </w:r>
      <w:bookmarkEnd w:id="3582"/>
    </w:p>
    <w:p>
      <w:pPr>
        <w:pStyle w:val="BookText"/>
        <w:rPr/>
      </w:pPr>
      <w:r>
        <w:rPr>
          <w:rFonts w:ascii="IRNazanin" w:hAnsi="IRNazanin" w:eastAsia="IRNazanin"/>
          <w:color w:val="111111"/>
          <w:sz w:val="28"/>
          <w:sz w:val="28"/>
          <w:szCs w:val="28"/>
          <w:rtl w:val="true"/>
          <w:lang w:bidi="fa-IR"/>
        </w:rPr>
        <w:t>علامه مجلسی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علامه محمد تقی مجلسی رحمه الله مطلبی فرموده که حاصل آن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شود که بیت الله به موازات عرش است و موازات آن در دنیا و قیامت وجود دارد و سزاوار است که تصور شود که بیت الله به منزله مردی است که صورتش به طرف مردم است و صورتش به سمت درب است؛ پس وقتی انسان به بیت نگاه می کند، مقام ابراهیم سمت راست انسان است و حجر السود سمت چپ او ولی حجر الاسود سمت راست بیت است و مقام سمت چپ او و عرش الآن و روز قیامت نیز به این صورت خواهد بود و حجر الاسود به منزله جایگاه پیامبر ماست و رکن یمانی به منزله جایگاه امامان ما علیهم السلام است و همان طور که مقام پیامبر و امامان صلوات الله علیهم در دنیا در سمت راست بیت و به موازات سمت راست عرش است، در آخرت نیز به همین ترتیب است زیرا صورت عرش به سمت ماست و پشت آن به سمت ما نیست؛ زیرا اگر پشت عرش به ما بود، سمت راست برای ابراهیم علیه السلام بود و سمت چپ برای پیامبر و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خبر به حسب ظاهر است و ممکن است اشاره باشد به برتری رتبه پیامبر ما صلی الله علیه و آله و رفعت و افضلیت او بر رتبه ابراهیم که افضل انبیا بعد از پیامبر و امامان صلوات الله علیهم است و در اخبار استحباب لمس کردن دو رکن دیگر نیز آمده و مراد تأکید بر فضیلت استلام و لمس دو رکن حجر و یمانی است و چیزی که مورد نفی واقع شده تأکید بر نفی فضیلت است نه نفی اصل لمس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پایان یافت؛ خداوند مقامش را بالا ببرد</w:t>
      </w:r>
      <w:r>
        <w:rPr>
          <w:rFonts w:eastAsia="IRNazanin" w:cs="IRNazanin"/>
          <w:color w:val="111111"/>
          <w:sz w:val="28"/>
          <w:szCs w:val="28"/>
          <w:rtl w:val="true"/>
          <w:lang w:bidi="fa-IR"/>
        </w:rPr>
        <w:t>.</w:t>
      </w:r>
    </w:p>
    <w:p>
      <w:pPr>
        <w:pStyle w:val="Heading5"/>
        <w:numPr>
          <w:ilvl w:val="4"/>
          <w:numId w:val="1"/>
        </w:numPr>
        <w:rPr/>
      </w:pPr>
      <w:bookmarkStart w:id="3583" w:name="__RefHeading___Toc1228902_3264237689"/>
      <w:bookmarkStart w:id="3584" w:name="_Toc1685"/>
      <w:bookmarkEnd w:id="3583"/>
      <w:r>
        <w:rPr>
          <w:rtl w:val="true"/>
        </w:rPr>
        <w:t xml:space="preserve">روایت </w:t>
      </w:r>
      <w:r>
        <w:rPr/>
        <w:t>35</w:t>
      </w:r>
      <w:r>
        <w:rPr>
          <w:rtl w:val="true"/>
        </w:rPr>
        <w:t>.</w:t>
      </w:r>
      <w:bookmarkEnd w:id="3584"/>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حدیثی نقل شده که راوی آن را نقل کرده تا رسیده به گلاویز شدن شیطان با امیر المؤمنین علیه السلام تا این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من بلند شو تا به تو بشارتی بدهم؛ حضرت علی علیه السلام از روی شیطان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بشارت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حسن در سمت راست عرش و حسین در سمت چپ عرش قرار می گیرند و به شیعیانشان جواز از آتش می دهند تا پایان خبر</w:t>
      </w:r>
      <w:r>
        <w:rPr>
          <w:rFonts w:eastAsia="IRNazanin" w:cs="IRNazanin"/>
          <w:color w:val="111111"/>
          <w:sz w:val="28"/>
          <w:szCs w:val="28"/>
          <w:rtl w:val="true"/>
          <w:lang w:bidi="fa-IR"/>
        </w:rPr>
        <w:t>.</w:t>
      </w:r>
      <w:r>
        <w:rPr>
          <w:rStyle w:val="FootnoteAnchor"/>
          <w:rtl w:val="true"/>
        </w:rPr>
        <w:footnoteReference w:id="128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اخبار این باب در ابواب فضائل امامان و ابواب فضائل امیرالمؤمنین و فاطمه و حسنین علیهم السلام و در سایر ابواب این جلد خواهد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797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إلی هنا تمّ الجزء السابع من کتاب بحار الأنوار من هذه الطبعة المزدانة بتعالیق نفیسة قیّمة و فوائد جمّة ثمینة؛ و یحوی هذا الجزء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بالغنا فی تصحیح الکتاب و قابلناه بنسخة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کتبها بخطّه و صحّحها بعدُ کما یظهر من مطالعتها، و کثیراً ما یوجد الخلاف بینها و بین سائر النسخ من المخطوط و المطبوع، کما أنّا وجدنا موارد عدیدة قد اسقطت فی غیرها إمّا لسهو الناسخین أو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جدّد النظر فی هذه النسخة بعد کتابتها؛ و النسخة لخزانة کتب فضیلة الفقید ثقة الإسلام و المحدّثین الحاج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الصدر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الشهیر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أتحفنا إیّاها ولده المعظّم العالم العامل الحاج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الصدر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تهران، فمن واجبنا أن نقدّم إلیه ثناءنا العاطر و شکرنا الجزیل؛ وفّقه اللّه تعالی و إیّانا لجمیع مرضاته إنّه ولیّ التوفیق</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عابدی </w:t>
      </w:r>
      <w:bookmarkStart w:id="3585" w:name="pg13885_196595"/>
    </w:p>
    <w:p>
      <w:pPr>
        <w:pStyle w:val="Heading2"/>
        <w:numPr>
          <w:ilvl w:val="1"/>
          <w:numId w:val="1"/>
        </w:numPr>
        <w:rPr/>
      </w:pPr>
      <w:bookmarkStart w:id="3586" w:name="__RefHeading___Toc1228904_3264237689"/>
      <w:bookmarkStart w:id="3587" w:name="_Toc1686"/>
      <w:bookmarkEnd w:id="3585"/>
      <w:bookmarkEnd w:id="3586"/>
      <w:r>
        <w:rPr>
          <w:rtl w:val="true"/>
        </w:rPr>
        <w:t>فهرست ما فی هذا الجزء</w:t>
      </w:r>
      <w:bookmarkEnd w:id="35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بقیّة أبواب المعاد و ما یتبعه و یتعلق به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الحشر و کیفیّته و کفر من أنکره؛ و فیه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القیامة، و الیوم الذی تقوم فیه، و أنّه لا یعلم وقتها إلّا اللّه؛ و فیه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المحشر؛ و فیه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القیامة و زمان مکث الناس فیها و أنّه یؤتی بجهنّم فیها؛ و فیه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کثرة أمّة محمد صلّی اللّه علیه و آله فی القیامة و عدد صفوف الناس فیها، و حملة العرش فیها؛ و فیها ستة أحادیث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المتّقین و المجرمین فی القیامة؛ و فیه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باب ثامن آخر فی ذکر الرکبان یوم القیامة؛ و فیه تسعة أحادیث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یدعی الناس بأسماء أمّهاتهم إلّا الشیعة، و أنّ کلّ سبب و نسب منقطع یوم القیامة إلّا نسب رسول اللّه صلّی اللّه علیه و آله و صهره؛ و فیه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و فیه عشرة أحادیث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محاسبة العباد و حکمه تعالی فی مظالمهم و ما یسألهم عنه، و فیه حشر الوحوش؛ و فیه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عن الرسل و الأمم و فیه تسعة أحادیث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یحتجّ اللّه به العباد یوم القیامة؛ و فیه ثلاثة أحادیث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رحمته تعالی فی القیامة؛ و فیه تسعة أحادیث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التی توجب التخلّص من شدائد القیامة و أهوالها؛ و فیه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تطایر الکتب و إنطباق الجوارح، و سائر الشهداء فی القیامة؛ و فیه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الوسیلة و ما یظهر من منزلة النبی صلّی اللّه علیه و آله و أهل بیته علیهم السلام؛ و فیه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044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1"/>
                        <a:stretch/>
                      </pic:blipFill>
                      <pic:spPr>
                        <a:xfrm>
                          <a:off x="0" y="0"/>
                          <a:ext cx="2044800" cy="6985080"/>
                        </a:xfrm>
                        <a:prstGeom prst="rect">
                          <a:avLst/>
                        </a:prstGeom>
                        <a:ln w="0">
                          <a:noFill/>
                        </a:ln>
                      </pic:spPr>
                    </pic:pic>
                  </a:graphicData>
                </a:graphic>
              </wp:inline>
            </w:drawing>
          </mc:Choice>
          <mc:Fallback>
            <w:pict>
              <v:shape id="shape_0" stroked="f" o:allowincell="f" style="position:absolute;margin-left:0pt;margin-top:-550.05pt;width:160.95pt;height:549.95pt;mso-wrap-style:none;v-text-anchor:middle;mso-position-horizontal:left;mso-position-vertical:top" type="_x0000_t75">
                <v:imagedata r:id="rId352" o:detectmouseclick="t"/>
                <v:stroke color="#3465a4" joinstyle="round" endcap="flat"/>
                <w10:wrap type="none"/>
              </v:shape>
            </w:pict>
          </mc:Fallback>
        </mc:AlternateContent>
      </w:r>
      <w:bookmarkStart w:id="3588" w:name="pg13885_196598"/>
    </w:p>
    <w:p>
      <w:pPr>
        <w:pStyle w:val="Heading2"/>
        <w:numPr>
          <w:ilvl w:val="1"/>
          <w:numId w:val="1"/>
        </w:numPr>
        <w:rPr/>
      </w:pPr>
      <w:bookmarkStart w:id="3589" w:name="__RefHeading___Toc1228906_3264237689"/>
      <w:bookmarkStart w:id="3590" w:name="_Toc1687"/>
      <w:bookmarkEnd w:id="3588"/>
      <w:bookmarkEnd w:id="3589"/>
      <w:r>
        <w:rPr>
          <w:rtl w:val="true"/>
        </w:rPr>
        <w:t>رموز الکتاب</w:t>
      </w:r>
      <w:bookmarkEnd w:id="359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الإختصاص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لتفسیر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لکتابی الحسین بن سعید او لکتابه و النوادر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بما يقدر علي جنسه غيره تعالي الاعراض مطلقا، فان العبد قادر علي الحركات و الافعال و كذا علي بعض الاعراض الأخر توليدا، و لذا فرع علي قول أبي هاشم صحة إعادة اجزاء الحياة كالهيئات و التأليفات فانها من الاعراض التي يقدر علي جنسها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از آنچه غیر خدای تعالی نیز بر جنس آن قادر است، مطلق اعراض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عبد قادر بر حرکات و افعال است و همچنین قادر بر تولید برخی اعراض دیگر است؛ به همین خاطر بر قول ابو هاشم صحت اعاده اجزای حیات مثل هیأت ها و گردآوری ها را متفرع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این قبیل امور از اعراضی هستند که بشر نیز بر جنس آن قدرت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مجلسی که خدا از او درگذرد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استمجد المرخ و العفار، استكثرا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أمطر السماء علي الأرض أربعين 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يسار كما في الأمالي المطبوع، ترجمه ابن حجر في التقريب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إسحاق بن يسار أبو بكر المطلبي مولاهم المدنيّ، نزيل العراق إمام المغازي صدوق يدلس، و رمي بالتشيع و القدر، من صغار الخامسة،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الشيخ الطوسيّ في رجاله من أصحاب الصادق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عنهما أي عنه و عن أبيه أبي جعفر الباقر عليهما السلام و مات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يحيي هذه اللّه بعد موتها و قد أكلتهم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إنّما تدلّ علي استبطاء هذا النبيّ إحياء عظام الموتي و استعظامه المدة و استطالته ذلك كما يشهد به ما في جوابه تعالي حيث يقول له بعد إحيائه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لَبِثْتَ قالَ لَبِثْتُ يَوْماً أَوْ بَعْضَ يَوْمٍ قالَ بَلْ لَبِثْتَ مِائَةَ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بيناه تفصيلا في تفسير الميزان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لحمهن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يظهر من سياق الآية أن إبراهيم عليه السلام إنّما سأله تعالي أن يريه كيفية إحياء الموتي لا أصل الاحياء كما يدلّ عليه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أَرِنِي كَيْفَ تُحْيِ الْمَوْتي و بين الامرين فرق و الذي ذكره المؤلّف قدّس سرّه وفاقا لكثير من المفسرين إنّما يتم علي التقدير الثاني و ليس بمراد في الآية، و قد بينا ذلك بما لا مزيد عليه في تفسير الميزان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منه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مطرت الأرض مطر النشور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 زبده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شديدا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قالب الي قالبه فينتقل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قالب اللبن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الطبيعيون لا يرون وراء الجسم في الإنسان و لا غيره شيئا موجودا و لذا كان الإنسان عندهم مجموع الاجزاء و الأعضاء فقط و لهذا أشكل أمر العينية عليهم مع تبدل بعض الأعضاء و الاجزاء و هو السبب في نسبة ابن أبي العوجاء المعصية الي الجلود ثمّ الاعتراض بالعذاب مع التبديل بأنّه عذاب لغير العاصي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محصل ما أجاب به عليه السلام أن المعصية للإنسان لا لاجزاء بدنه بالضرورة فالعاصي هو الإنسان لا جلده فالمعذب هو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بواسطة الجلد، و الجلد الثاني و ان كان غير الجلد الأول إذا اخذا وحدهما لكنهما من جهة أنهما جلدا الإنسان واحد يعذب به الإنسان فهو هو و ليس هو، ثمّ مثل عليه السلام باللبنة فأعقله أن الموضوع الجوهريّ فيها هو المقدار المأخوذ من الطين الكذائي المتشخص بنفسه و شكل اللبنة عارض عليه و من توابع وجوده و إذا قيس الشكل الي الشكل كان غيره و إذا اخذا من حيث انهما للبنة كانا واحدا فالانسان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الروح المعبر عنه 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الأصل المتشخص بنفسه بمنزلة جوهر اللبنة، و الأعضاء و الاجزاء من جلد و لحم و دم و غيرها بمنزلة الاشكال الطارئة علي اللبنة و هي تتشخص بالاصل لا 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 بالسين المكسورة ثمّ النون الساكنة ثمّ الدال المكسورة اسمه أبان بن محمّد يكني أبا بشير صليب من جهينة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بجيلة و هو الأشهر، و هو ابن اخت صفوان بن يحيي، كان ثقة وجها في أصحابنا الكوفيين، له كتاب نوادر، عده الشيخ في رجاله من أصحاب الهادي عليه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ثمّ الجيم الساكنة هو عليّ بن حجر بن أياس السعدي نزيل بغداد ثمّ مرو، وثقه ابن حجر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حافظ من صغار التاسعة، مات سنة أربع و أربعين، و قد قارب المائة أو جاوزها راجع التقريب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ربعي بكسر الراء و سكون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 اما بالخاء المعجمة المكسورة كما يظهر من رجال الوسيط و المحكي عن ابن داود و مختصر الذهبي، أو بالمهملة المكسورة كما في التقريب، و علي أي فقد وثقه ابن حجر و غيره،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عابد مخضرم من الثانية، مات سنة مائة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الأسترآبادي في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ربعي بن خراش ذكره ابن داود لا غير، و قد ذكره العامّة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 ورع لم يكذب في الإسلام، من جملة التابعين و كبارهم، و روي عن عليّ عليه السلام، مات سنة إحدي و مائة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المامقاني عن البرقي و غيره أنّه و أخيه مسعود من خواص عليّ عليه السلام من مضر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بالاصابع كسرا صغيرة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حطاما و فتاتا ممّا تناثر و بلي من كل شي‌ء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تجودوا فيها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لا يبقي له لحم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ردّ علي من كان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اظهر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المرخ بفتح الميم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رقيق سريع الوري يقتدح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العفار 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يتخذ منه الزناد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ربما يوجد في كتب العامّة و الخاصّة و في بعض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زبرجد محيط بالدنيا منه خضرة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 القطعي يكذبه، و لذا حاول بعضهم تأويله، و الاشبه أن يكون من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تتبعها الرادفة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قدّس سرّه في تلخيص البيان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استعارة، لان المراد بالساهرة هاهنا علي ما قال المفسرون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قالوا إنّما سميت ساهرة علي مثال عيشة راضية، كأنّه جاء علي النسب، أي ذات السهر و هي الأرض المخوفة، أي يسهر في ليلها خوفا من طوارق 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الأرض ساهرة لأنّها لا تنام عن إنماء نباتها و زروعها فعملها في ذلك ليلا كعملها فيه نهارا انتهي و 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الساهرة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الأرض،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أرض القيامة، و حقيقتها التي يكثر الوطء، بها فكأنها سهرت بذلك</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موسي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المقصر كمقعد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أي لا مجلس للخلق أو لا غاية لهم دون القيامة، أو لا مرد لهم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مرقلين أي مسرعين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يرسله القوم لطلب الماء و الكلاء لهم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الرضيّ قدس اللّه روحه في تلخيص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المرسي إنّما يكون للاجسام الثقيلة، و لكن الساعة لما كانت ثقيلة الحلول و مكروهة النزول علي العصاة و المذنبين جاز أن توصف بما يوصف به ثقال الاجسام، و الدليل علي ذلك قوله سبحانه في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ثَقُلَتْ فِي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لان وصفها بالثقل مجاز علي الوجه الذي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يُجَلِّيها لِوَقْتِها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التجلي لا يصحّ إلّا علي الاجسام، و انما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يظهر آياتها و لا يكشف مغيباتها غيره سبحانه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الرضیّ قدس اللّه روحه فی تلخیص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المرسی إنّما یکون للاجسام الثقیلة، و لکن الساعة لما کانت ثقیلة الحلول و مکروهة النزول علی العصاة و المذنبین جاز أن توصف بما یوصف به ثقال الاجسام، و الدلیل علی ذلک قوله سبحانه فی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ثَقُلَتْ فِی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لان وصفها بالثقل مجاز علی الوجه الذی ذکرناه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یُجَلِّیها لِوَقْتِها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التجلی لا یصحّ إلّا علی الاجسام، و انما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یظهر آیاتها و لا یکشف مغیباتها غیره سبحانه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قدس اللّه روحه في كتابه مجازات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التغابن هاهنا مجاز و 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المؤمنين و الكافرين بالمتعاقدين و المتبايعين، فكأن المؤمنين ابتاعوا دار الثواب، و كأنّ الكافرين اعتاضوا منها دار العقاب فتفاوتوا في الصفقة و تغابنوا في البيعة فكان الربح مع المؤمنين و الخسران مع الكافرين، و يشبه ذلك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أَدُلُّكُمْ عَلي تِجارَةٍ تُنْجِيكُمْ مِنْ عَذابٍ أَلِيمٍ تُؤْمِنُونَ بِاللَّهِ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الرضی قدس اللّه روحه فی کتابه مجازات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التغابن هاهنا مجاز و 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المؤمنین و الکافرین بالمتعاقدین و المتبایعین، فکأن المؤمنین ابتاعوا دار الثواب، و کأنّ الکافرین اعتاضوا منها دار العقاب فتفاوتوا فی الصفقة و تغابنوا فی البیعة فکان الربح مع المؤمنین و الخسران مع الکافرین، و یشبه ذلک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أَدُلُّکُمْ عَلی تِجارَةٍ تُنْجِیکُمْ مِنْ عَذابٍ أَلِیمٍ تُؤْمِنُونَ بِاللَّهِ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انتثار النجوم و تكوير الشمس و تسيير الجبال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لعظمها و شدتها و لما فيها من المحاسبة و المجازاة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الآزفة لقربها مأخوذ من الازف و هو ضيق الوقت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النكبة المهلكة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 لعلها سميت بها لأنّها تقرع القلوب بأهوالها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اسمه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عده الشيخ في رجاله من أصحاب رسول اللّه صلّي اللّه عليه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بدرا و العقبة الأخيرة، أورده العلامة في القسم الأوّل من الخلاصة، و قال ابن حجر في التقريب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مشهور، و كان أحد النقباء، و عاش إلي خلافة عليّ عليه السلام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كسر الباء و سكون الياء، هو دارم بن قبيصة بن نهشل بن مجمع أبو الحسن التميمي الدارميّ السائح،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الرضا عليه السلام، و له عنه كتاب الوجوه، و كتاب الناسخ و المنسوخ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العلامة في القسم الثاني من الخلاصة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شاهد و مشهود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يعير أهل الجنة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الياء و 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هو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سعيد بن المسيب بن حزن بن أبي وهب بن عمرو بن عائد بن عمران بن مخزوم بن يقظة بن مرة بن كعب بن لوي بن غالب القريشي المخزومي التابعي إمام التابعين، ولد لسنتين مضتا من خلافة عمر،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لاربع سنين، و روي عن جماعة كثيرة من السابقين منهم الإمام عليّ بن أبي طالب عليه السلام، و في الكشّيّ أن أمير المؤمنين عليه السلام رباه و كان حزن جد سعيد أوصي به إلي أمير المؤمنين عليه السلام، و روي عنه جماعات من أعلام التابعين، و كان زوج بنت أبي هريرة و أعلم الناس بحديثه، قال النووي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العلماء علي إمامته و جلالته و تقدمه علي أهل عصره في العلم و الفضيلة و وجوه الخير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 في ترجمته و بالغ في الثناء عليه، و نقل عن إثبات السنة وثاقته و تقدمه، و ترجمه العلامة الحلي في القسم الأوّل من الخلاصة، و في رجال الكشّيّ روايات تدلّ علي تشيعه و جلالته و أنه كان من حواري الإمام السجّاد عليه السلام، و في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القاسم بن محمّد بن أبي بكر و سعيد ابن المسيب كانا علي هذا الامر، و في الكافي في باب مولد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انهما و ابا خالد الكابلي كانوا من ثقات عليّ بن الحسين عليه السلام، توفّي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اثير تراب القبور و قلبت فأخرج موتاها، و البعثرة تتضمن معني بعث و اثير و لذا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مركب منهما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تنزيله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يسألونك عن الساعة قل علمها عند ربي لا يجليها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أكثر الناس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 و رغا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 أشدّ البكاء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حمحم البرذون أو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 في طلب علف، أو إذا رأي من يأنس به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 جمع خولي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و الإماء و غيرهم من الحاشية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الاغرل و هو الأغلف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الرضي في مجازات القرآن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قراءة من قرأ برفع 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لانه لا وصال هناك علي الحقيقة فتوصف بالتقطع، و إنّما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زال ما كان بينكم من شبكة المودة و علاقة الالفة التي تشبه لاستحكامها بالحبال المحصدة و القرائن المؤكدة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المصنّف،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مورج بن عمرو أبو فيد السدوسي صاحب العربية، من أصحاب الخليل بن أحمد، كان بخراسان و قدم بغداد مع المأمون، له كتاب في غريب القرآن، قال الفيروزآبادي في وجه تسميته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لتأريجه الحرب بين بكر و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الخطيب في 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المجازات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المراد بها صفة قلوبهم بالخلو من عزائم الصبر و الجلد، لعظيم الاشفاق و الوجل، و من عادة العرب أن يسموا الجبان يراعة جوفاء، أي ليس بين جوانحه قلب، و علي ذلك قول جرير يهجو قوما و يصفهم بالجبن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لخفيف القصبات الجوفان جيئوا بمثل عامر و العلهان و إنّما وصف الجبان بأنّه لا قلب له لان القلب محل الشجاعة، و إذا نفي المحل فأولي أن ينتفي الحال فيه، و هذا علي المبالغة في صفة الجبن، و يسمون الشي‌ء إذا كان خاليا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هواء، أي ليس فيه ما يشغله إلّا الهواء، و علي هذا قول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أَصْبَحَ فُؤادُ أُمِّ مُوسي فارِغاً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خاليا من التجلد و عاطلا من التصبر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أيضا في ذلك أن أفئدتهم منحرفة لا تعي شيئا للرعب الذي دخلها و الهول الذي استولي عليها فهي كالهواء الرقيق في الانحراف و بطلان الضبط و الامتساك</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المصنّف،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سهل بن سعد بن مالك بن خالد بن ثعلبة بن حارثة بن عمرو بن الحارث بن ساعدة بن كعب بن خزرج الساعدي الأنصاريّ، يكني أبا العباس، له و لابيه صحبة مشهورة، كان يوم وفاة النبيّ صلّي اللّه عليه و آله و سلم ابن خمس عشرة سنة، و عمّر حتّي أدرك الحجاج و امتحن معه، و اختلف في وقت وفاته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بلغ مائة سنة،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آخر من بقي بالمدينة من أصحاب رسول اللّه صلّي اللّه عليه و آله، عده الشيخ في رجاله من أصحاب النبيّ صلّي اللّه عليه و آله و عليّ عليه السلام، و ترجمه ابن عبد البر في الاستيعاب و ابن حجر في التقريب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ليس بالناصع و لكن كلون عفر الأرض و هو وجهها،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يحشر الناس يوم القيامة علي أرض بيضاء عفراء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علامة للطرق و الحدود مثل اعلام الحرم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فتيات تكعبت ثديهن، أي نتأت و برزت، مفردها كاعب أي ناهد، و هي الجارية التي تفلك ثديها و استدار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كوب و هو كوز لا عروة و لا خرطوم 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سيال دهني يتخذ من بعض الاشجار كالصنوبر و الأرز</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الرضيّ رضي اللّه عنه في المجازات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المراد بها علي أحد القولين ابطال السماء و نقض بنيتها و اعدام جملتها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 الدهر آل فلان إذا اهلكهم و عفي آثارهم، و علي القول الآخر يكون الطي هاهنا علي حقيقته فيكون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عرض السماء يطوي حتّي يجمع بعد انتشاره و يتقارب بعد تباعد اقطاره فيصير كالسجل المطوي، و هو ما يكتب فيه من جلد او قرطاس او ثوب او ما يجري مجري ذلك، و الكتاب هاهنا مصدر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كتابا و كتابة و كتبا، فيكون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نطوي السماء كطي السجل ليكتب فيه، فكانه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كطي السجل للكتابة، لان الاغلب في هذه الأشياء التي اومأنا إليها أن تطوي قبل ان تقع الكتابة فيها، لان الطي ابلغ في التمكن منها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بزلزلة الساعة رجفان القلوب من خوفها، و اضطراب الاقدام من روعة موقعها، و يشهد بذلك قوله سبحانه من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تَرَي النَّاسَ سُكاري وَ ما هُمْ بِسُكاري يريد تعالي من شدة الخوف و الوجل و الذهول و الوهل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طابت نفسه عنه و ذهل عن ذكره و هجره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لفح النار او السموم بحرّها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 وجهه و أحرقته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المصنّف،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قال ابن الأثير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إلي قريظة و هو اسم رجل نزل أولاده حصنا بقرب المدينة، و قريظة و النضير أخوان من أولاد هارون النبيّ عليه السلام، و المنتسب الي قريظة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كعب بن سليم القرظي المدنيّ يروي عن عليّ بن أبي طالب رضي اللّه عنه، روي عنه ابنه محمّد بن كعب، و ابنه محمّد بن كعب القرظي أبو حمزة، يروي من ابن عبّاس و ابن عمرو غيرهما و كان من فضلاء أهل المدينة، توفي بها 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نزل كوفة مدة، ثقة عالم من الثالثة، ولد سنة أربعين علي الصحيح، و مات سنة عشرين، و قيل قبل ذلك</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الصافي، و هو دردي الزيت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الرضيّ في المجازات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و المراد انها إذا وقعت لم ترجع عن وقوعها و لم تعدل عن طريقها،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صدق فلان الحملة و لم يكذب، أي و لم يرجع علي عقبيه و يقف عن وجهة عزمه جبنا و ضعفا و وجلا و خوفا، و تلخيص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لوقعتها كذب و لا خلف إه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ضمها و فتح الواو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في الحائط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الموحدة و فتح الكاف المخففة و في آخرها اللام، هذه النسبة إلي بني بكال و هو بطن من حمير ينسب إليه أبو زيد نوف بن فضالة البكالي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القيح و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يسيل من جوف أهل جهنم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في جهنم منها طعام أهل النار؛ نبات بالبادية له زهر كزهر الياسمين؛ كل طعام يقتل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نوع من الشوك لا تأكله الدوابّ لخبثه،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أحمي منتن الريح يرمي به البحر، فكيفما كان فاشارة إلي شي‌ء منكر، و روي عن رسول اللّه صلّي اللّه عليه و آله أن الضريع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يكون في النار يشبه الشوك أمر من الصبر و انتن من الجيفة و أشدّ حرا من النار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علي نفس الإنسان بصيرة، فجاء علي التقديم و التأخير، أي عليه من الملائكة رقيب يرقبه و حافظ يحفظ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الهاء في بصيرة و الموصوف بها مذكر كما جاءت في علامة و نسابة و راوية و طاغية، و المراد بها المبالغة في المعني الذي وقع الوصف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المبالغة في صفة الملك المحصي لاعمال المكلف بأنّه بصيرة أن ذلك الملك يتجاوز علم الظواهر الي علم السرائر بما جعل اللّه له علي ذلك من الأدلة و أعطاه من أسباب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الرضي في تلخيص البيان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أدلي بحجته أي أحضرها و احتج بها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قدّس سرّه في التلخيص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بطمس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آثارها و إذهاب أنوارها، و إزالتها عن الجهات التي يستدل بها و يهتدي بسمتها فصارت كالكتاب المطموس الذي اشكلت سطوره و استعجمت حروفه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الطمس في المكتوبات حقيقة، و في غيرها استعارة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الكبش لا قرن له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الجرشي بالجيم المضمومة و الراء المفتوحة، و هو ربيعة بن عمرو،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الحارث الدمشقي، و هو ربيعة بن الغاز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بمعجمة و 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الغاز الجرشي، مختلف في صحبته، قتل يوم مرج راهط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فقيها وثقه الدارقطني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حجر في التقريب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محمّد بن أبي القاسم عبد اللّه بن عمران البرقي المعروف أبوه بما جيلويه، يكني أبا الحسن، ثقة فاضل فقيه أديب، رأي أحمد بن محمّد البرقي و تأدب عليه، و هو ابن بنته، صنف كتبا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عاصم بن أبي النجود الأسدي مولاهم الكوفيّ أبو بكر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له أوهام، حجة في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حديثه في الصحيحين مقرون من السادسة مات سنة ثمان و عشرين، أي بعد المائة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يفرق بين كل نفس و حبيبها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اشتد المثارون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 علي مقعدته أو علي ركبتيه قليلا قليلا؛ زحف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 العسكر إلي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مشوا اليهم في ثقل لكثرتهم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تزاحف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 بعضهم الي بعض و تدانوا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هم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شغلهم اذ دعوا الطعام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مسندا مفصلا تحت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تقدم تحت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 بن سعيد، عده الشيخ من أصحاب الإمام الصّادق عليه السلام، و الوابشي منسوب إلي وابش بن زيد بن عدوان بن الحارث بن قيس عيلان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خمسين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محمّد بن عبد اللّه؟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ايلة و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شيعة علي قد وهبتهم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تشديد الميم، ينسب إلي العم و هو بطن في تميم، و هم ولد مرة بن وائل بن عمرو بن مالك بن فهم بن غنم بن دوس،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العم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قديمة علي أربعة فراسخ من البصرة، و هي اليوم من البصرة،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جنان الدنيا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ذاهبة عقولهم من الخوف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يسكر منه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ترعب ترعد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يفتر عذابها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فيري الآخرة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تستعجل يعني لهم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الخلق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كان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القائل هو الابرش الآتي في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سأله عن ذلك نافع مولي عمر، و سالم مولي هشام كما تقدم تحت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المذاب من المعادن، و المصهور من الجواهر، أو مثل دردي الزيت، قال علي بن إبراهيم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 الذي يبقي في أصل الزيت المغلي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يؤيده أن الصدوق رواه في العلل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 في خبر،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الأرض بيده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اسكني فسكنت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هاء السكت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أفظع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شناعته و جاوز المقدار في ذلك</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يورد للرّيّ، و المراد به الموت او المحشر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القوام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 الاعتدال، و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يعيش به الإنسان و ما يكفيه من القوت، و لعلّ الثاني أولي بالمقام، أي بالتقوي يعيش و يحيا به الابرار في الآخرة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العيش و سعته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العشار جمع عشراء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الناقة مضي لحملها عشرة أشهر، و المراد ان يوم القيامة تهمل فيه نفائس الأموال لاشتغال كل شخص بنجاة نفسه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حميم يدفع، و لا معذرة تنفع</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المحشر، و منها استوي ربّنا الي السماء اي استولي علي السماء و الملائكة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يزلف الميعاد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الخلائق عند الصخرة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جعفر بن محمّد بن قولويه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مصحّحة من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أبي شيبة، و علي أي لم نجد ذكره في كتب التراجم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مناديا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لسماء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ربّنا و هو آت يعني امره حتّي ينزل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يأتي امر اللّه في ظلل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ذيله في الباب الثامن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ربّنا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فمرة يخبر أنهم يتكلمون، و مرة يخبر أنهم لا يتكلمون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ينطقون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أنسب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تسليم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يعذبان، قلت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تستقيم و تستحكم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كان مقداره خمسين ألف سنة، فانه أراد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الكافر جعل اللّه ذلك اليوم مقدار خمسين ألف سنة، فان المقامات إه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للقيامة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 بضم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الاصحاب في السفر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صهل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صوت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زفرت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صوت توقدها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فصيحة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 اللّه فيها علي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الخبر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بشرة جلده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الشين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الحيات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الرضيّ قدّس سرّه في تلخيص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هي عبارة عن مسخ الوجوه، أي يزيل تخطيطها و معارفها تشبيها بالصحيفة المطموسة التي عميت سطورها و اشكلت حروفها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استعارة، و ليس هناك شي‌ء يلقي علي الحقيقة، و انما المراد بذلك طلب المسالمة عن ذل و استكانة و التماس و شفاعة، و قد يجوز أن يكون 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فَأَلْقَوُا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استسلموا و سلموا فكانوا كمن طرح آلة المقارعة و نزع شكة المحاربة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 بفتح الراء و الهاء و سكون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اثير من الغبار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أسماه الشيخ في رجاله بعبيد بن عبد، و عده من رجال أمير المؤمنين عليه السلام و عده البرقي من خواصه من مضر، و قال ابن حجر في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الجدلي اسمه عبد أبو عبد الرحمن بن عبد ثقة، رمي بالتشيع، من كبار الثالثة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الجدلي بفتح الاولين منسوب إلي جديلة و هم بطن من قيس عيلان، و 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و 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 عمرو بن قيس عيلان، امهم جديلة؛ قاله ابن الأثير في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التقريع و التبكيت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التعنيف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 من جانب اليمين، و يقابله البارح و هو الذي يأتي من جانب اليسار و العرب تتيمن بالأول و تتشاءم بالثاني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و تشديد الدال نسبة إلي سدة الجامع بالكوفة، و السدة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و الرجل هو إسماعيل بن عبد الرحمن بن أبي كريمة السدي أبو محمّد القرشيّ المفسر الكوفيّ المترجم في رجال الشيخ في باب أصحاب السجّاد و الباقر و الصادق عليهم السلام، و في التقريب و اللباب و غيرهما من كتب العامّة و الخاصّة، قال ابن حجر في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 الرحمن بن أبي كريمة السدي بضم السين و تشديد الدال أبو محمّد الكوفيّ، صدوق و رمي بالتشيع، من الرابعة، مات سنة سبع و عشرين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سنة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الرجل يعرف بالكبير، و السدي الصغير هو محمّد بن مروان ابن عبد اللّه بن إسماعيل الكوفيّ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الزاي و الجيم المشددة يقال لمن يعمل الزجاج، و الرجل هو أبو إسحاق إبراهيم ابن السري بن سهل الزجاج النحوي، صاحب كتاب معاني القرآن، كان من أهل العلم بالادب و الدين المتين، روي عن المبرد و ثعلب، روي عنه عليّ بن عبد اللّه بن المغيرة الجوهريّ و غيره و كان يخرط الزجاج فنسب إليه ثمّ تعلم الأدب و ترك ذلك، توفي ببغداد في جمادي الآخرة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الأثير في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الياء علي الثاء المثلثة مصغرا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الرضي قدس اللّه أسراره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علي أحد التأويلين، و هو أن يكون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ايمانهم في القيامة هاد لهم و مطرق بين أيديهم، و واصل لاجنحتهم، فجري مجري النور الهادي في طريقهم، بمعني أنهم يسعون إلي الموقف غير عاثرين و لا متعتعين و لا مخوفين و لا مروعين كما يكون غيرهم من لا ايمان له و لا هدي معه، فكانهم لكونهم علي تلك الحال يسيرون بدليل مسكون الي دلالته و في ضياء موثوق بهدايته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قتادة بن دعامة بن قتادة السدوسي أبو الخطاب البصري، تابعي يروي عن أنس و ابن المسيب و الحسن البصري و غيرهم، و روي عنه سعيد بن أبي عروبة و غيره، و كان ثقة مدلسا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قاله ابن الأثير في اللباب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إلي كلب بن وبرة بن قضاعة، و هو محمّد بن السائب الكلبي الكوفيّ أبو النضر صاحب التفسير، المتوفّي سنة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ابنه أبو المنذر هشام بن محمّد السائب توفّي سنة أربع أو ست و مائتين، و هما من مفاخر العرب في الاخبار و التاريخ و التفسير و النسب، و كانا يختصان بالشيعة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معني مولاكم أي أملك بكم و أولي بأخذكم، و هذا بمعني المولي من طريق الرق لا المولي من جهة العتق فكان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نعوذ باللّه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تملكهم رقا و لا تحررهم عتقا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 تشديد الراء، قيل له الفراء لانه يفري الكلام، هو أبو زكريا يحيي بن زياد بن عبد اللّه الفراء الكوفيّ اللغوي، سكن بغداد و حدث بكتبه، حدث عن قيس بن الربيع و مندل ابن علي و الكسائي و غيرهم، روي عنه سلمة بن عاصم و محمّد بن الجهم السمري و غيرهما، و كان ثقة إماما، و كان هو و محمّد بن الحسن الشيباني ابني خاله، مات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الأثير في اللباب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مات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عاقبة الشي‌ء</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كلح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 تكشر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أو اني الشراب من الذهب و الفضة و الجواهر بين أيديهم، و يشربون بها ما يشتهونه من الاشربة، و يتمتعون بالنظر إليها لحسنها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نوديتم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كان عملكم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بنوق من نوق الجنة، و في طبع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بنوق من نوق العزة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فيتباشرن إذا سمعن صرير الحلقة و يقول بعضهن لبعض</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هؤلاء شيعتك و المخلصون في ولايتك و انت امامهم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طاعة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الجملة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الجملة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يؤتي بالمؤمن 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ورثت في عقبك؟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الحديث بتمامه في الباب الخامس تحت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ليس هو بامام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 الأنبياء و الأوصياء و الملائكة إذا عبدوا في الدنيا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فتح الهاء نسبة الي جهينة، و هي قبيلة من قضاعة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تسرون و تبهجون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و سكون الميم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ضبط الجهنيّ آنفا ذيل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حمزة البطائني أبو الحسن الكوفيّ مولي الأنصار، و كان قائد ابي بصير يحيي بن القاسم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يتميز من ابن الثمالي بروايته عن ابي بصير و رواية القاسم بن محمّد الجوهريّ عنه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 بالضم جمع الاغر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الابيض من كل شي‌ء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النفيس من كل شي‌ء، و منه الحديث غر محجلون،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امتي الغر المحجلون اي بيض مواضع الوضوء من الأيدي و الاقدام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مبيضة 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مسودة وجوههم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و سكون الهاء هو محمّد بن وهبان بن محمّد النبهاني الديبلي الثقة المترجم في فهرست النجاشيّ و رجال الشيخ</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و سكون القاف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حية قرعاء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متمعط، اي الساقط شعر الرأس لكثرة سمه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المفضل بن صالح الأسدي النحاس</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ليست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فسكون العين لقب عبد الرحمن بن مسلم أبو الحسن العامري، مولي ابي العلاء كرز بن جعيد العامري من عامر ربيعة، روي عن أبي عبد اللّه و ابي الحسن عليهما السلام، و عمر عمرا طويلا، ترجمه النجاشيّ في الفهرست، و الطوسيّ في رجاله و فهرسته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مع الايمان بالآخر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تنطلق السنتهم، و يقولها سائر الناس من الخلائق فيمتاز الدهرية و المعطلة من سائر الناس بالخرس ثمّ يقول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ذا يوقفون يا ربّنا؟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النار علي أعدائي شاهدة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فأوردته علالي الجنة و غرفها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الأرض</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تغتمسون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يكلح في وجهه أي يفزعه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فسكون الواو و فتح الذال المعجمة، هو أحمد بن نصر بن سعيد الباهلي أبو سليمان النهرواني المعروف بابن أبي هراسة، ترجمه الشيخ في رجاله في باب من لم يرو عنهم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نصر بن سعيد الباهلي المعروف بابن أبي هراسة يلقب أبوه هوذة، سمع منه التلعكبري سنة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له منه اجازة، مات في ذي الحجة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التروية بجسر النهروان و دفن بها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الخطيب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إبراهيم بن إسحاق الأحمري شيخ من شيوخ الشيعة، روي عنه أبو بكر أحمد بن عبد اللّه الدوري الوراق؛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علينا من النهروان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 أيضا القاضي أبو الفرج المعافا بن زكريا البغداديّ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إسحاق الأحمري النهاوندي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 له خمل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ظامئين مسودة 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ما سبق آنفا عن المحاسن تحت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جبلة الاحمسي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الكافي باب الحب في اللّه، و جامع الروات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بقاع قفر 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بقاع قرقر؛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الحيات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مخلص له منه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بقاع قفر قرقر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سكون الهاء</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مسمع وزان منبر هو مسمع بن عبد الملك كردين أبو سيار، شيخ بكر بن وائل بالبصرة و وجهها و سيد المسامعة، روي عن أبي جعفر عليه السلام رواية يسيرة، و روي عن أبي عبد اللّه عليه السلام و أكثر و اختص به، له نوادر كثيرة، و روي أيّام البسوس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مشعوف بالتبجيل و التجليل في فهرست النجاشيّ و رجالي الكشّيّ و الشيخ و مشيخة الفقيه و الخلاصة و غيرها من كتب الرجال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لشيعتك كرب عند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عليكم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السارية الأسطوانة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في مسجد المدينة فصليت ركعتين علي سارية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الحزن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داود بن سليمان القطان، و لعله الصحيح، و الحديث مذكور في المحاسن أيضا و الاسناد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داود بن سليمان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زياد اليمانيّ، عن إسرائيل، عن جابر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المحاسن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باب استحباب تلقين المحتضر الشهادتين،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الفضل الثوري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الطاء فسكون العين ففتح الميم عده الشيخ في رجاله من أصحاب الصادق عليه السلام و قال ابن حجر في التقريب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 من السادسة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و تشديد الدال نسبة إلي السدة و هي الباب و اشتهر بهذه النسبة جماعة، منهم إسماعيل بن عبد الرحمن بن أبي ذويب السدي الكبير المترجم آنفا، و محمّد بن مروان السدي الصغير و لعلّ المذكور هنا هو الأول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هلك</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لكل شي‌ء شرفا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يسكنها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طلب منكم إلي اللّه حاجة فلزمته، و من سأل مسألة فلزمته، و من دعا بدعوة فلزمته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يحاج عنه، 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حجيجة من تبعتها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عرش اللّه تعالي تقربا يوم القيامة من شيعتنا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ولايتنا يخرج من قبورهم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لولاكم ما زخرفت الجنة، و اللّه لولاكم ما خلقت حوراء، و اللّه لولاكم ما نزلت قطرة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 للحديث ذيل و هو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لولاكم ما رحم اللّه طفلا و لارتعت بهيمة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نور أمير المؤمنين عليه السلام؛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الصحيح، و السياق يدل عليه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فأنتم تأخذون بحجزة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 بعده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حسبت أن لا أروي هذا الحديث عنك</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أيها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محتمل صحيح، لان في هيهات لغات عديدة منها ما ذكر،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أيهان و هيهان، و هايهات و هايهان مثلثات الاخر مبنيات و معربات، و هيهاه ساكنة الآخر، كلها اسم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اللّه لهم الجنة مآبا و الجزاء ثوابا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قربها و أن لا بد منها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موجود في الأصول الخطية جميعا؛ لكن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الشريف خط عليه في النسخة التي كتبها بيده بعد كتابته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فَأَصْحابُ الْمَيْمَنَةِ ما أَصْحابُ الْمَيْمَنَةِ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أَصْحابُ الْمَشْئَمَةِ ما أَصْحابُ الْمَشْئَمَةِ وَ السَّابِقُونَ 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سبقوا الجنة بلا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سعوا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 مناد من بطنان العرش أي من وسطه،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البطنان جمع بطن و هو الغامض من الأرض،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دواخل العرش</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جحد اماما امامته من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يوم القيامة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 و لا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عام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لطم خد مسلم بدد اللّه عظامه اه و التبديد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شجاعا تنينا اسود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العظيمة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الافاعي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المحمول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ملاء عينيه من امرأة حراما حشاهما اللّه يوم القيامة بمسامير من نار و حشاهما نارا حتّي يقضي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الدرجة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اللّه عليه و سخطه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سوء خلق امرأة و احتسبه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رمل متراكم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تدبير أمور القوم و القيام بسياستهم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مأوي لعابري سبيل بعثه اللّه يوم القيامة علي تخت من در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لهذه الخطبة عنه صلّي اللّه عليه و آله أبو هريرة و ابن عبّاس و هي آخر خطبة خطبها صلّي اللّه عليه و آله، و بها ختم كتاب عقاب الاعمال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 اللّه ريحا منتنة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اعنت عل يوم كذا وكذا بكلمه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قتله اه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دلع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من فمه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بنافخ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يقعد يعقد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شنان جمع 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البالية، و بوالي جمع 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متن نسخة المصنّف و في هامشه بخطه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المحشر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ككتب و ركع جمع الذابل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المهزول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جافة من العطش</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ضامرة من الجوع</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سكنت أصواتهم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رافعين صوتهم بالبكاء و الصياح</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انخفض</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الوكيل، أو أمين الدخل و الخرج</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السفط ما يعبأ فيه الطيب و ما أشبهه من أدوات النساء</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ليأكل به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جثي يجثو جثوا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علي ركبتيه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مدمن بالخمر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الاسناد إرسال في موضعين منه، فنذكر الحديث بألفاظه من أمالي المطبوع حتّي يتضح ذلك،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محمّد بن عبد اللّه بن راشد الطاهري الكاتب في دار عبد الرحمن ابن عيسي بن داود بن الجرّاح و بحضرته أملا يوم الثلثاء لتسع خلون من جمادي الأولي سنة أربع و عشرين و ثلاث 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حملني عليّ بن محمّد بن محمّد بن الفرات في وقت من الأوقات برا واسعا إلي أبي أحمد عبيد اللّه بن عبد اللّه بن الطاهر فأوصلته إليه و وجدته علي إضافة شديدة فقبله و كتب في الوقت بديهة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يشكر من ساقها من خلقي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ذيل لم يذكره هنا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الكثيرة من الناس</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قیس بن عاصم بن سنان بن خالد المنقریّ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التقریب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مشهور بالحلم نزل البصرة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وترجمه ابن عبدالبر فی 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فی وفد بنی تمیم علی رسول الله صلی الله علیه وسلم وذلک فی سنة تسع فلما رآه رسول الله صلی الله علیه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سید أهل الوبر، وکان رضی الله عنه عاقلا حلیما مشهورا بالحلم، وکان قد حرم علی نفسه الخمر فی الجاهلیة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ترجمته فی کتب أصحابنا رضوان الله تعالی علیهم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فی 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وحکی عن أمالی ابن درید عن أبی حاتم السجستانی، عن العتبی،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عاصم فوفدت مع جماعة من بنی تمیم فدخلت علیه وعنده الصلصال بن الدلهمس فقال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عظنا عظة ننتفع بها فوعظهم موعظة حسنة، فقال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أن یکون هذا الکلام أبیاتا من الشعر نفتخر به علی من یلینا وندخرها فأمر من یأتیه بحسان، فقال الصلصال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قد حضرنی أبیات أحسبها توافق ما أراد قیس،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هاتها، فقال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الضاد المعجمة علم لناقته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يأتي من كلام المصنّف بعد الخبر السابع</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السائل سأله استهزاء و تعنتا فأجابه صلّي اللّه عليه و آله بذلك و دعا عليه بالثكل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خضراوتان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 مناد ما هذا ملك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فينادي المنادي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طاوس أيضا في كتابه اليقين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الخوارزمي، عن مهذب الأئمّة أبي المظفر عبد الملك بن عليّ بن محمّد الهمدانيّ، عن أبي القاسم أحمد بن عمر المقري، عن عاصم ابن الحسين بن محمّد، عن عبد الواحد بن محمّد بن عبد اللّه، عن أحمد بن سعيد؛ و بأسانيد اخري عن ابن عقدة في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الحسن بن محمّد بن علي الدربندي، أخبرنا محمّد بن أحمد بن سليمان الحافظ ببخارا، أخبرنا محمّد بن نصر بن خلف، و خلف بن محمّد بن إسماعيل،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عثمان سعد بن سليمان بن داود الشرغي، حدّثنا أبو الطيب حاتم بن منصور الحنظلي، حدّثنا المفضل بن سلم لقيته ببغداد عن الأعمش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متنه زيادة و اختلاف راجعه، و رواه ابن طاوس في كتابه اليقين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الذي ذكره المصنّف</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اول الخبر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ليس في القيامة راكب غيرنا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و من؟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لواء الحمد واقف بين يدي العرش ينادي</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حامل عرش ربّ العالمين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فيجيبهم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الآدميين ما هذا ملكا مقربا و لا نبيّا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احتجت إلي هذا التفسير لما قيل في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التي نسبه رحمه اللّه الي العيون ليست في النسخ المصحّحة، بل مطابق مع ما في الأمالي، علي أنّها غير منظومة اللفظ و لا مفهومة المعني، و لعله اشتباه من النسّاخ و الا فشأنه أجل من ذلك؛ و أنت خبير بان الامر اشتبه علي هذا القائل و لم يفهم مراده قدّس سرّه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امالس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ابن طاوس عن مجموعة الورام بن أبي فراس حكاه فيه عن ناظر الحلّة ابن الحداد ممّا انتقاه من تاريخ الخطيب يرفعه عن جعفر بن ربيعة، عن عكرمة، عن ابن عبّاس،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رأسه تاج من نور، لذلك التاج سبعون ركنا ما من ركن الا و فيه ياقوتة حمراء تضي‌ء للراكب المحث ثلاثة أيام، عليه حلتان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ملك مقرب أو حامل عرش</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ذكري و اياك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 و 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 الجمع أرجاء</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اللّه لكم تحت العرش ألف قبة خضراء</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فضلت فضلة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الكتاب و في الأمالي المطبوع و بشارة المصطفي، و تقدم قبل ذلك عن الأمالي مصغرا، و لم نعرف صوابه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الزاي و تشديد الراء و تصغير حبيش</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القاساني رضي اللّه عنه في تفسيره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لكل معني من المعاني حقيقة و روحا و له صورة و قالب، و قد تتعدّد الصور و القوالب بحقيقة واحدة، و انما وضعت الألفاظ للحقائق و الأرواح، و لوجودهما في القوالب تستعمل الألفاظ فيهما علي الحقيقة لاتحاد ما بينهما مثلا لفظ القلم انما وضع لآلة نقش الصور في الالواح من دون أن يعتبر فيها كونها من قصب أو حديد أو غير ذلك، بل و لا أن يكون جسما، و لا كون النقش محسوسا أو معقولا، و لا كون اللوح من قرطاس او خشب، بل مجرد كونه منقوشا فيه، و هذا حقيقة اللوح وحده و روحه، فان كان في الوجود شي‌ء يتسطر بواسطته نقش العلوم في ألواح القلوب فأحق به أن يكون هو القلم، فان اللّه تعالي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بِالْقَلَمِ عَلَّمَ الْإِنْسانَ ما لَمْ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القلم الحقيقي حيث وجد فيه روح القلم و حقيقته وحده من دون أن يكون معه ما هو خارج عنه، و كذلك الميزان مثلا فانه موضوع لمعيار يعرف به المقادير، و هذا معني واحد هو حقيقته و روحه، و له قوالب مختلفة و صور شتّي بعضها جسماني و بعضها روحاني، فما يوزن به الاجرام و الاثقال مثل ذي الكفتين و القبان و ما يجري مجراهما، و ما يوزن به المواقيت و الارتفاعات كالاسطرلاب، و ما يوزن به الدوائر و القسي و ما يوزن به الا عمدة كالشاغول، و ما يوزن به الخطوط كالمسطر، و ما يوزن به الشعر كالعروض، و ما يوزن به الفلسفة كالمنطق، و ما يوزن به بعض المدركات كالحس و الخيال، و ما يوزن به الكل كالعقل الكامل، و بالجملة فميزان كل شي‌ء هو المعيار الذي به يعرف قدر ذلك الشي‌ء، فميزان الناس يوم القيامة ما يوزن به قدر كل إنسان و قيمته علي حسب عقيدته و خلقه و عمله لتجزي كل نفس بما كسبت، و ليس ذلك إلّا الأنبياء و الأوصياء، إذ بهم و باتباع شرائعهم و اقتفاء آثارهم و ترك ذلك و بالقرب من سيرتهم و البعد عنها يعرف مقدار الناس و قدر حسناتهم و سيئاتهم، فميزان كل امة هو نبي تلك الأمة و وصي نبيها و الشريعة التي اتي بها، فمن ثقلت حسناته و كثرت فاولئك هم المفلحون، و من خفت و قلت فاولئك الذين خسروا انفسهم بظلمهم عليها من جهة تكذيبهم للأنبياء و الأوصياء أو عدم اتباعهم؛ ففي الكافي و المعاني عن الصادق أنّه سئل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نَضَعُ الْمَوازِينَ الْقِسْطَ لِيَوْمِ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الأنبياء و الأوصياء؛ و في رواية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الموازين القسط</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الخذف بالحصي هو الرمي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حصي الخذف هو الحصي الذي يرمي به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من الروایات التی تعطی اصولا کلیة فی فهم ما ورد عنهم من التفاصیل فی أبواب مختلفة من المبدأ و المعاد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المفتوحة، ثمّ الراء المهملة الساکنة، ثمّ الزای المعجمة المفتوحة نسبة إلی جبانة عرزم بالکوفة، أو إلی عرزم علم رجل من قبیلة فزارة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غريبة في بابها، و هذه الجملة ربما استلزمت معاني اخري تظهر لمن تدبر، غير أنّها من الآحاد الغريبة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اعتقادنا في الحساب انه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يدخل الجنة أحد بعمله الا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بمجمل حساب عملهم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نصف ساعة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م </w:t>
      </w:r>
      <w:r>
        <w:rPr>
          <w:rFonts w:eastAsia="IRNazanin" w:cs="IRNazanin"/>
          <w:b w:val="false"/>
          <w:bCs w:val="false"/>
          <w:i w:val="false"/>
          <w:iCs w:val="false"/>
          <w:color w:val="333333"/>
          <w:sz w:val="20"/>
          <w:szCs w:val="20"/>
        </w:rPr>
        <w:t>17</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يستحق العقاب عقلا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و تأمل و قد فصل الكلام في ذلك في محله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تسیر بیضاوی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 سكون الراء و فتح الدال نسبة الي بردعة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أقصي بلاد اذربيجان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إبراهيم، قال الأردبيليّ في جامع الروات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و محمّد بن عيسي عن عمرو بن إبراهيم في باب صلاة الاستخارة، أي من التهذيب راجعه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بضم الحاء و سكون الجيم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يجمع ثواب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يحاسب يوم القيامة و يؤمر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 سكون الهاء و فتح الشين نسبة إلي نهشل بن دارم بن مالك بن حنظلة بن مالك بن زيد مناة بن تميم، لقب لهشام بن يونس بن وابل التميمي النهشلي أبي القاسم الكوفيّ اللؤلؤي، قال ابن حجر في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العاشرة مات سنة اثنين و خمسين أي بعد المائة و قال الشيخ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السري أبو ساسان التميمي مولاهم كوفيّ جد هشام بن يونس أبو أمه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فاستفاد الوحيد البهبهاني من ذلك معروفية ابن يونس، لان الشيخ عرف ابن السري به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 تشديد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بسكونها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 الباء و سكون الواو و في آخره الذال هو معروف بن خربوذ المكي مولاهم كوفيّ ثقة، أفقه الاولين، ممن اجتمعت العصابة علي تصحيح ما يصحّ عنه، و انقادوا لهم بالفقه، روي عنه العامّة أيضا، ترجمه ابن حجر في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بن خربوذ المكي مولي آل عثمان صدوق ربما وهم، و كان أخباريا علامة من الخامسة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ثلاثة ثمّ امسكت،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ذكرتها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قويا نظرا الي اتّحاد الراوي و المروي عنه و المضمون وحدة الخبرين و أن الحديث زيدت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نقصت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عامر بن واثلة المتقدم تحت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الدواوين يوم القيامة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یکشف من الفردوس قصرا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الوصیفة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يحيي، و محمّد بن الحسين اه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النوم الطيب، قال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يرضي المخلوق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و لم نجد في كتب التراجم رجلا بهذا الاسم و تقدم الحديث عن الكافي مفصلا تحت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الحسن بن محبوب، عن مالك بن عطية، عن يونس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فلان بن عمّار مصحف يونس بن عمار، راجع هناك</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من أخبار التحريف أولا، و ما ذكر فيها من الاستدلال غير تام، و قد أجيب عنه في أخبار أخر باختلاف مواقف يوم القيامة ثانيا، و لا مخصص في الآية لهذا الخطاب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الرواية باشتمالها علي هذه القصة يلوح منها آثار الوضع</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الخبر مفصلا في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استكرموها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يؤيد ذلك قول عيسي بن مريم 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كُنْتُ عَلَيْهِمْ شَهِيداً ما دُمْتُ فِيهِمْ فَلَمَّا تَوَفَّيْتَنِي كُنْتَ أَنْتَ الرَّقِيبَ عَلَيْهِمْ وَ أَنْتَ عَلي كُلِّ شَيْ‌ءٍ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الباب السابق حديث عن الرضا عليه السلام تحت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جواب عن ذلك أيضا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ابوزيد عياش بن يزيد بن الحسن بن علي الكحول مولي زيدبن علي عن ابية</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باطنه تقرير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أصح</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ينتهون إلي العرصة حتّي يجهدوا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يدعا بنبي نبي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امتي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اللّه لعلي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مسئول عن تبليغ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و سكون السين و فتح الكاف و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أعمال بغداد علي طريق خراسان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دسكرة الملك، و قرية بنهر الملك من أعمال بغداد أيضا، و بلدة بخوزستان، و يطلق علي كل قرية ايضا، و علي الصومعة، و الأرض المستوية، و بيوت الاعاجم يكون فيها الشراب و الملاهي، و بناء كالقصر حوله بيوت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بيع الفواكه اليابسة، و يقال لبائعها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 أيضا؛ أو إلي فامية و هي قرية من قري واسط من ناحية فم الصلح</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قوله عزّ و جلّ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أهلككم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يدنو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رحمته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فيدنو منه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تستغث بي يوم كذا و كذا و بك ضر كذا و كذا، فكشفت عنك ضرك؟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وهبتك خادما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أحدقت الشياطين به و جعلته في وسطهم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اتقاد النار و اشتعالها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فاقترح إذا له ما تريد، فيقترح له ما يزيد علي اماني هذا القارئ اه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بيمينه في كتاب اللّه؛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الملك بيمينه في كتاب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لهما كرام ملائكة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لكما لتعليمكما ولدكما القرآن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من الذين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و ما بعده مرسلا للاختصار و إلا فجل أحاديث الباب مسانيد راجع المصدر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خيار عباد اللّه الصالحين و قال انها كانت في التوراة مكتوبة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يبعثه اللّه 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أدمن قراءة سورة مريم لم يمت حتّي يصيب ما يغنيه في نفسه و ماله و ولده و كان اه 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أعطي في الآخرة من الاجر حتّي يرضي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الصحيح كما في ثواب الأعمال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يكتب بخطيئته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في الدنيا محمودا مغبوطا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ترب و هو في الأصل الجارية التي تلعب مع نظائرها في التراب ابان الصغر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يسأله اللّه يوم القيامة عن ذنب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اسكنه الجنة مع محمّد و أهل بيته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كانت هذه السورة جاها و منزلة له عند اللّه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 الشي‌ء و استقله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رفعه و حمله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أنفذتها له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الحياة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المكروب، و اللهثان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أعانه علي نجاح حاجته كانت له بذلك عند اللّه اثنان و سبعون رحمة من اللّه، يعجل له منها واحدة تصلح بها معيشته، و يدخر له أحدا و سبعين رحمة لافزاع القيامة و أهوالها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هو كذلك قد تحير إذا تطاير بين الهواء</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تمثل له سيئاته و إساءته اه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أفاضل أهل الجنان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 و النجا أی أسرع، هو من باب الاغراء منصوب بفعل محذوف تقدیره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 النجاء، و قد یوصل به کاف الخطاب، یقال النجاءک النجاءک، النجاک النجاک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مقت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المصنّف الأحاديث مرسلا للاختصار و سيوردها في أبوابها مسندة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اسكان الواو و فتح الراء و الميم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حجيزا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بلغنا به و ارضيناك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أو المتغير اللون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شرح تلك المواطن في الاخبار، راجع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تفسيره بذلك عن الصادق عليه السلام في الخبر الآتي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المصنّف و الظاهر أنّه بالدال المهملة،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لمجموعون في صعيد واحد ينفدكم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نفدني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بلغني و جاوزني،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بصر الرحمن حتّي تأتي عليهم كلهم،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ينفدهم بصر الناظر لاستواء 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الحديث يروونه بالذال المعجمة و إنّما هو بالمهملة، أي يبلغ أولهم و آخرهم حتّي يراهم كلهم و يستوعبهم من نفد الشي‌ء و أنفدته، و حمل الحديث علي بصر المبصر أولي من حمله علي بصر الرحمن لان اللّه يجمع الناس يوم القيامة في أرض يشهد جميع الخلائق فيها محاسبة العبد الواحد علي انفراده و يرون ما يصير إليه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سائرا صابرا خ ل إلي البر و الاحسان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صابرا مصحف صائرا، لان الصبر لا يتعدي بالي</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ندب فلانا للامر أو إلي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و رشحه للقيام به و حثه عليه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مكرم منقلبهم و مثواهم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تمّ الحديث، و ما يأتي بعد ذلك ذيل لحديث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التفسير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فتذكرت إحداهما الأخري</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فتجدان حسناتهما كلها مكتوبة فيه و سيئاتهما كلها، ثمّ تجدان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أمتي اه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تأخذك في اللّه فيها خ ل لومة لائم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اكتمي ما كان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هذا الحديث في الكافي عن معاوية بن وهب بعينه بسند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طويل جدا فليراجع الكافي من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الزاي و تشديد الراء نسبة الي صنعة الدروع؛ من الزرد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فسكون الهاء ففتح الميم، ثمّ السين المهملة، و في بعض النسخ بالمعجمة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 المحجة، و يستعمل لهيئة أهل الخير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الدنيا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سمعت الاذي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صورة الصلاة هي الملكة الحاصلة للنفس بعد مزاولتها و اتيانها بحدودها و شرائطها، و هذه الملكة تستلزم صفاتا من الخضوع و الخشوع للّه و الخوف منه تعالي، و هذه الصفات خلقها التي تستلزم اتيان الطاعات و مزاولة الحسنات، و اجتناب المعاصي و السيئات، فالصلاة أدعي الدواعي الي الطاعات، و أقوي الصوارف عن المقبحات، و لاستلزامه ذلك كأنها تأمر و تنهي و تتكلم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 في اول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يأتي يوم القيامة في أحسن صورة لعله إشارة الي أن القرآن بما هو المثل العليا للفضائل و الكمالات و لاصول الخير و قوانين السعادات، به يتدرج العامل مدارج الكمالات و يفوز نعيم الآخرة يتمثل في القيامة بصورة جامعة لتلك الكمالات التي يدعو الإنسان إليها، و يتشكل بما يمكن أن يحصل من الصفات للإنسان من العمل بها، فلجامعيته لتلك الخلق و الصفات ما يمر بصف من صفوف أهل الخير و الصلاح الا أنهم يرون فيه صفة مشابهة لاوصافهم مع زيادة فيظن القراء و الشهداء و النبيون و الملائكة أنّه منهم و أنّه أفضلهم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تمثله بصورة رجل شاحب متغير فلعله تمثل بصورة قاريه و عامليه في الدنيا كما يوعز إليه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الذي أسهرت ليلك، و أنصبت عيشك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مغزي ذلك أن رياضة النفس في الدنيا بالاسهار و الجوع و ردع النفس عن الشهوات و الزامها بالطاعات و القربات و غيرها من قوانين القرآن تخلف سعادة باقية خالدة، و تستلزم حصول كمالات و فضائل شوهدت في صورته الأولي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إما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البقرة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القاسم بن محمّد الجوهريّ</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حمزة سالم البطائني أبو الحسن مولي الأنصار الكوفيّ، رواية أبي بصير يحيي بن القاسم و قائده، يروي عن أبي عبد اللّه عليه السلام بلا واسطة و بواسطة أبي بصير كثيرا كما في الحديث الآتي</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غلبه بالحجة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رأسي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أوعزنا الي ترجمته و اسمه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ضبطه و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ابعد عن النار و نحي عنها، من الزحزحة و هي الابعاد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و سكون العين هو موسي بن سعدان الحناط الكوفيّ، المعدود في رجال الشيخ من أصحاب الإمام الكاظم عليه السلام، و المترجم في فهرستي الشيخ و النجاشيّ، قال الثاني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الغين و فتح الفاء نسبة الي غفار بن مليل بن ضمرة بن بكر بن عبد مناة بن كنانة و الرجل هو عبد اللّه بن إبراهيم بن أبي عمرو الغفاري حليف الأنصار، سكن مزينة بالمدينة 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و المزني أيضا، يروي عن أبي عبد اللّه الصادق عليه السلام، له كتاب، ترجمه الشيخ و النجاشيّ في فهرستهما، و ابن حجر في التقريب، و روي عنه أبو داود في جلوس الرجل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المحاسن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علي اللهبي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الرجل من أصحاب الصادق عليه السلام فلا يروي عن النبيّ صلّي اللّه عليه و آله بلا واسطة، و اللهبي بفتح اللام و الهاء نسبة علي ما في اللباب الي أبي لهب عم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اثير في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ولد أبي لهب،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الإمام الصّادق، و ترجمه العامّة في كتبهم، و يروي كثيرا عن ابن المنكدر، عن جابر، عن النبيّ صلّي اللّه عليه و آله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ضبط سعدان ذيل الخبر الرابع</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يحيي بن المساور أبو زكريا التميمي مولاهم كوفيّ، عده الشيخ في رجاله من أصحاب الصادق عليه السلام و لم نجد فيه و لا في غيره من الرجال ما يبين حاله، نعم قال ابن حجر في 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 علي نورا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يحفون الي يومهم ذلك الا في اصلاحها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ذران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فتعانقني عليه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ان حجزة اللّه هي الحق</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 كما 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فيطلعون عليهم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 الصحيح فطر بالفاء المكسورة و الطاء الساكنة، كما في التفسير المطبوع، و الرجل فطر بن خليفة أبو بكر المخزومي التابعي المتوفّي سنة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روي عنهما أي عن الباقر و الصادق عليهما السلام، له ترجمة في رجال الفريقين، و ثقة أحمد و ابن معين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موسي بن طريف بالطاء المهملة كما في التفسير المطبوع، و هو الأسدي الكوفيّ المترجم في 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الحجاز السلمي، و لم نعرف صحيحه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شريك بن عبد اللّه النخعيّ الكوفيّ العامي، القاضي بواسط ثمّ الكوفة المتوفي في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في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يخطئ كثيرا، تغير حفظه منذ ولي القضاء بالكوفة و كان عادلا فاضلا عابدا شديدا علي أهل البدع</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مهران الأسدي الكاهليّ أبو محمّد الكوفيّ المتوفي في ربيع الأوّل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مولده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ترجمه العامّة و الخاصّة في كتبهم و أطرءوه بالوثاقة و الحفظ و الورع</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الحسين نائما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والاها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3.jpeg"/><Relationship Id="rId347" Type="http://schemas.openxmlformats.org/officeDocument/2006/relationships/image" Target="media/image3.jpeg"/><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image" Target="media/image4.jpeg"/><Relationship Id="rId352" Type="http://schemas.openxmlformats.org/officeDocument/2006/relationships/image" Target="media/image4.jpeg"/><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image" Target="media/image2.jpeg"/><Relationship Id="rId356" Type="http://schemas.openxmlformats.org/officeDocument/2006/relationships/image" Target="media/image2.jpeg"/><Relationship Id="rId357" Type="http://schemas.openxmlformats.org/officeDocument/2006/relationships/footer" Target="footer346.xml"/><Relationship Id="rId358" Type="http://schemas.openxmlformats.org/officeDocument/2006/relationships/footnotes" Target="footnotes.xml"/><Relationship Id="rId359" Type="http://schemas.openxmlformats.org/officeDocument/2006/relationships/numbering" Target="numbering.xml"/><Relationship Id="rId360" Type="http://schemas.openxmlformats.org/officeDocument/2006/relationships/fontTable" Target="fontTable.xml"/><Relationship Id="rId361" Type="http://schemas.openxmlformats.org/officeDocument/2006/relationships/settings" Target="settings.xml"/><Relationship Id="rId3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756</Pages>
  <Words>82025</Words>
  <Characters>298244</Characters>
  <CharactersWithSpaces>378470</CharactersWithSpaces>
  <Paragraphs>1895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2026-08-24T11:28:32Z</dcterms:created>
  <dc:creator>ghaemiyeh.com</dc:creator>
  <dc:description/>
  <dc:language>en-US</dc:language>
  <cp:lastModifiedBy/>
  <dcterms:modified xsi:type="dcterms:W3CDTF">2026-08-24T14:58:59Z</dcterms:modified>
  <cp:revision>1</cp:revision>
  <dc:subject/>
  <dc:title>بحار الانوار دریاهای نور مجموعه ای فراگیر از دُرّهای ناب روایات امامان معصوم علیهم السلام با ترجمه فارسی جلد 7</dc:title>
</cp:coreProperties>
</file>

<file path=docProps/custom.xml><?xml version="1.0" encoding="utf-8"?>
<Properties xmlns="http://schemas.openxmlformats.org/officeDocument/2006/custom-properties" xmlns:vt="http://schemas.openxmlformats.org/officeDocument/2006/docPropsVTypes"/>
</file>