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795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64797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64799_2322387425">
            <w:r>
              <w:rPr>
                <w:webHidden/>
                <w:rStyle w:val="IndexLink"/>
                <w:rtl w:val="true"/>
              </w:rPr>
              <w:t>أحکام المنی</w:t>
            </w:r>
            <w:r>
              <w:rPr>
                <w:rStyle w:val="IndexLink"/>
                <w:rtl w:val="true"/>
              </w:rPr>
              <w:tab/>
            </w:r>
            <w:r>
              <w:rPr>
                <w:rStyle w:val="IndexLink"/>
              </w:rPr>
              <w:t>9</w:t>
            </w:r>
          </w:hyperlink>
        </w:p>
        <w:p>
          <w:pPr>
            <w:pStyle w:val="Contents2"/>
            <w:tabs>
              <w:tab w:val="clear" w:pos="8743"/>
              <w:tab w:val="right" w:pos="9026" w:leader="dot"/>
            </w:tabs>
            <w:rPr/>
          </w:pPr>
          <w:hyperlink w:anchor="__RefHeading___Toc2564801_2322387425">
            <w:r>
              <w:rPr>
                <w:webHidden/>
                <w:rStyle w:val="IndexLink"/>
                <w:rtl w:val="true"/>
              </w:rPr>
              <w:t>حکم میتة الآدمی</w:t>
            </w:r>
            <w:r>
              <w:rPr>
                <w:rStyle w:val="IndexLink"/>
                <w:rtl w:val="true"/>
              </w:rPr>
              <w:tab/>
            </w:r>
            <w:r>
              <w:rPr>
                <w:rStyle w:val="IndexLink"/>
              </w:rPr>
              <w:t>34</w:t>
            </w:r>
          </w:hyperlink>
        </w:p>
        <w:p>
          <w:pPr>
            <w:pStyle w:val="Contents2"/>
            <w:tabs>
              <w:tab w:val="clear" w:pos="8743"/>
              <w:tab w:val="right" w:pos="9026" w:leader="dot"/>
            </w:tabs>
            <w:rPr/>
          </w:pPr>
          <w:hyperlink w:anchor="__RefHeading___Toc2564803_2322387425">
            <w:r>
              <w:rPr>
                <w:webHidden/>
                <w:rStyle w:val="IndexLink"/>
                <w:rtl w:val="true"/>
              </w:rPr>
              <w:t>المستثنیات من نجاسة المیّت</w:t>
            </w:r>
            <w:r>
              <w:rPr>
                <w:rStyle w:val="IndexLink"/>
                <w:rtl w:val="true"/>
              </w:rPr>
              <w:tab/>
            </w:r>
            <w:r>
              <w:rPr>
                <w:rStyle w:val="IndexLink"/>
              </w:rPr>
              <w:t>40</w:t>
            </w:r>
          </w:hyperlink>
        </w:p>
        <w:p>
          <w:pPr>
            <w:pStyle w:val="Contents2"/>
            <w:tabs>
              <w:tab w:val="clear" w:pos="8743"/>
              <w:tab w:val="right" w:pos="9026" w:leader="dot"/>
            </w:tabs>
            <w:rPr/>
          </w:pPr>
          <w:hyperlink w:anchor="__RefHeading___Toc2564805_2322387425">
            <w:r>
              <w:rPr>
                <w:webHidden/>
                <w:rStyle w:val="IndexLink"/>
                <w:rtl w:val="true"/>
              </w:rPr>
              <w:t>البحث عن أخبار إلیات الغنم</w:t>
            </w:r>
            <w:r>
              <w:rPr>
                <w:rStyle w:val="IndexLink"/>
                <w:rtl w:val="true"/>
              </w:rPr>
              <w:tab/>
            </w:r>
            <w:r>
              <w:rPr>
                <w:rStyle w:val="IndexLink"/>
              </w:rPr>
              <w:t>56</w:t>
            </w:r>
          </w:hyperlink>
        </w:p>
        <w:p>
          <w:pPr>
            <w:pStyle w:val="Contents2"/>
            <w:tabs>
              <w:tab w:val="clear" w:pos="8743"/>
              <w:tab w:val="right" w:pos="9026" w:leader="dot"/>
            </w:tabs>
            <w:rPr/>
          </w:pPr>
          <w:hyperlink w:anchor="__RefHeading___Toc2564807_2322387425">
            <w:r>
              <w:rPr>
                <w:webHidden/>
                <w:rStyle w:val="IndexLink"/>
                <w:rtl w:val="true"/>
              </w:rPr>
              <w:t>حکم مسک الفأرة</w:t>
            </w:r>
            <w:r>
              <w:rPr>
                <w:rStyle w:val="IndexLink"/>
                <w:rtl w:val="true"/>
              </w:rPr>
              <w:tab/>
            </w:r>
            <w:r>
              <w:rPr>
                <w:rStyle w:val="IndexLink"/>
              </w:rPr>
              <w:t>63</w:t>
            </w:r>
          </w:hyperlink>
        </w:p>
        <w:p>
          <w:pPr>
            <w:pStyle w:val="Contents2"/>
            <w:tabs>
              <w:tab w:val="clear" w:pos="8743"/>
              <w:tab w:val="right" w:pos="9026" w:leader="dot"/>
            </w:tabs>
            <w:rPr/>
          </w:pPr>
          <w:hyperlink w:anchor="__RefHeading___Toc2564809_2322387425">
            <w:r>
              <w:rPr>
                <w:webHidden/>
                <w:rStyle w:val="IndexLink"/>
                <w:rtl w:val="true"/>
              </w:rPr>
              <w:t>فروع أجزاء المیتة</w:t>
            </w:r>
            <w:r>
              <w:rPr>
                <w:rStyle w:val="IndexLink"/>
                <w:rtl w:val="true"/>
              </w:rPr>
              <w:tab/>
            </w:r>
            <w:r>
              <w:rPr>
                <w:rStyle w:val="IndexLink"/>
              </w:rPr>
              <w:t>76</w:t>
            </w:r>
          </w:hyperlink>
        </w:p>
        <w:p>
          <w:pPr>
            <w:pStyle w:val="Contents2"/>
            <w:tabs>
              <w:tab w:val="clear" w:pos="8743"/>
              <w:tab w:val="right" w:pos="9026" w:leader="dot"/>
            </w:tabs>
            <w:rPr/>
          </w:pPr>
          <w:hyperlink w:anchor="__RefHeading___Toc2564811_2322387425">
            <w:r>
              <w:rPr>
                <w:webHidden/>
                <w:rStyle w:val="IndexLink"/>
                <w:rtl w:val="true"/>
              </w:rPr>
              <w:t>فروع باب غُسل المسّ</w:t>
            </w:r>
            <w:r>
              <w:rPr>
                <w:rStyle w:val="IndexLink"/>
                <w:rtl w:val="true"/>
              </w:rPr>
              <w:tab/>
            </w:r>
            <w:r>
              <w:rPr>
                <w:rStyle w:val="IndexLink"/>
              </w:rPr>
              <w:t>103</w:t>
            </w:r>
          </w:hyperlink>
        </w:p>
        <w:p>
          <w:pPr>
            <w:pStyle w:val="Contents2"/>
            <w:tabs>
              <w:tab w:val="clear" w:pos="8743"/>
              <w:tab w:val="right" w:pos="9026" w:leader="dot"/>
            </w:tabs>
            <w:rPr/>
          </w:pPr>
          <w:hyperlink w:anchor="__RefHeading___Toc2564813_2322387425">
            <w:r>
              <w:rPr>
                <w:webHidden/>
                <w:rStyle w:val="IndexLink"/>
                <w:rtl w:val="true"/>
              </w:rPr>
              <w:t>تکملةٌ مشتملة علی فروع</w:t>
            </w:r>
            <w:r>
              <w:rPr>
                <w:rStyle w:val="IndexLink"/>
                <w:rtl w:val="true"/>
              </w:rPr>
              <w:t>:</w:t>
              <w:tab/>
            </w:r>
            <w:r>
              <w:rPr>
                <w:rStyle w:val="IndexLink"/>
              </w:rPr>
              <w:t>106</w:t>
            </w:r>
          </w:hyperlink>
        </w:p>
        <w:p>
          <w:pPr>
            <w:pStyle w:val="Contents2"/>
            <w:tabs>
              <w:tab w:val="clear" w:pos="8743"/>
              <w:tab w:val="right" w:pos="9026" w:leader="dot"/>
            </w:tabs>
            <w:rPr/>
          </w:pPr>
          <w:hyperlink w:anchor="__RefHeading___Toc2564815_2322387425">
            <w:r>
              <w:rPr>
                <w:webHidden/>
                <w:rStyle w:val="IndexLink"/>
                <w:rtl w:val="true"/>
              </w:rPr>
              <w:t>صور مسّ اجزاء المیتة المشکوکة</w:t>
            </w:r>
            <w:r>
              <w:rPr>
                <w:rStyle w:val="IndexLink"/>
                <w:rtl w:val="true"/>
              </w:rPr>
              <w:tab/>
            </w:r>
            <w:r>
              <w:rPr>
                <w:rStyle w:val="IndexLink"/>
              </w:rPr>
              <w:t>123</w:t>
            </w:r>
          </w:hyperlink>
        </w:p>
        <w:p>
          <w:pPr>
            <w:pStyle w:val="Contents2"/>
            <w:tabs>
              <w:tab w:val="clear" w:pos="8743"/>
              <w:tab w:val="right" w:pos="9026" w:leader="dot"/>
            </w:tabs>
            <w:rPr/>
          </w:pPr>
          <w:hyperlink w:anchor="__RefHeading___Toc2564817_2322387425">
            <w:r>
              <w:rPr>
                <w:webHidden/>
                <w:rStyle w:val="IndexLink"/>
                <w:rtl w:val="true"/>
              </w:rPr>
              <w:t>حکم السقط</w:t>
            </w:r>
            <w:r>
              <w:rPr>
                <w:rStyle w:val="IndexLink"/>
                <w:rtl w:val="true"/>
              </w:rPr>
              <w:tab/>
            </w:r>
            <w:r>
              <w:rPr>
                <w:rStyle w:val="IndexLink"/>
              </w:rPr>
              <w:t>129</w:t>
            </w:r>
          </w:hyperlink>
        </w:p>
        <w:p>
          <w:pPr>
            <w:pStyle w:val="Contents2"/>
            <w:tabs>
              <w:tab w:val="clear" w:pos="8743"/>
              <w:tab w:val="right" w:pos="9026" w:leader="dot"/>
            </w:tabs>
            <w:rPr/>
          </w:pPr>
          <w:hyperlink w:anchor="__RefHeading___Toc2564819_2322387425">
            <w:r>
              <w:rPr>
                <w:webHidden/>
                <w:rStyle w:val="IndexLink"/>
                <w:rtl w:val="true"/>
              </w:rPr>
              <w:t>البحث عن حکم دم العلقة</w:t>
            </w:r>
            <w:r>
              <w:rPr>
                <w:rStyle w:val="IndexLink"/>
                <w:rtl w:val="true"/>
              </w:rPr>
              <w:tab/>
            </w:r>
            <w:r>
              <w:rPr>
                <w:rStyle w:val="IndexLink"/>
              </w:rPr>
              <w:t>149</w:t>
            </w:r>
          </w:hyperlink>
        </w:p>
        <w:p>
          <w:pPr>
            <w:pStyle w:val="Contents2"/>
            <w:tabs>
              <w:tab w:val="clear" w:pos="8743"/>
              <w:tab w:val="right" w:pos="9026" w:leader="dot"/>
            </w:tabs>
            <w:rPr/>
          </w:pPr>
          <w:hyperlink w:anchor="__RefHeading___Toc2564821_2322387425">
            <w:r>
              <w:rPr>
                <w:webHidden/>
                <w:rStyle w:val="IndexLink"/>
                <w:rtl w:val="true"/>
              </w:rPr>
              <w:t>حکم الدّم المتخلّف فی الذبیحة</w:t>
            </w:r>
            <w:r>
              <w:rPr>
                <w:rStyle w:val="IndexLink"/>
                <w:rtl w:val="true"/>
              </w:rPr>
              <w:tab/>
            </w:r>
            <w:r>
              <w:rPr>
                <w:rStyle w:val="IndexLink"/>
              </w:rPr>
              <w:t>154</w:t>
            </w:r>
          </w:hyperlink>
        </w:p>
        <w:p>
          <w:pPr>
            <w:pStyle w:val="Contents2"/>
            <w:tabs>
              <w:tab w:val="clear" w:pos="8743"/>
              <w:tab w:val="right" w:pos="9026" w:leader="dot"/>
            </w:tabs>
            <w:rPr/>
          </w:pPr>
          <w:hyperlink w:anchor="__RefHeading___Toc2564823_2322387425">
            <w:r>
              <w:rPr>
                <w:webHidden/>
                <w:rStyle w:val="IndexLink"/>
                <w:rtl w:val="true"/>
              </w:rPr>
              <w:t>حکم الدم المتخلّف فی الاجزاء المحرّمة</w:t>
            </w:r>
            <w:r>
              <w:rPr>
                <w:rStyle w:val="IndexLink"/>
                <w:rtl w:val="true"/>
              </w:rPr>
              <w:tab/>
            </w:r>
            <w:r>
              <w:rPr>
                <w:rStyle w:val="IndexLink"/>
              </w:rPr>
              <w:t>158</w:t>
            </w:r>
          </w:hyperlink>
        </w:p>
        <w:p>
          <w:pPr>
            <w:pStyle w:val="Contents2"/>
            <w:tabs>
              <w:tab w:val="clear" w:pos="8743"/>
              <w:tab w:val="right" w:pos="9026" w:leader="dot"/>
            </w:tabs>
            <w:rPr/>
          </w:pPr>
          <w:hyperlink w:anchor="__RefHeading___Toc2564825_2322387425">
            <w:r>
              <w:rPr>
                <w:webHidden/>
                <w:rStyle w:val="IndexLink"/>
                <w:rtl w:val="true"/>
              </w:rPr>
              <w:t>البحث عن المراد من اسم الذبیحة</w:t>
            </w:r>
            <w:r>
              <w:rPr>
                <w:rStyle w:val="IndexLink"/>
                <w:rtl w:val="true"/>
              </w:rPr>
              <w:tab/>
            </w:r>
            <w:r>
              <w:rPr>
                <w:rStyle w:val="IndexLink"/>
              </w:rPr>
              <w:t>159</w:t>
            </w:r>
          </w:hyperlink>
        </w:p>
        <w:p>
          <w:pPr>
            <w:pStyle w:val="Contents2"/>
            <w:tabs>
              <w:tab w:val="clear" w:pos="8743"/>
              <w:tab w:val="right" w:pos="9026" w:leader="dot"/>
            </w:tabs>
            <w:rPr/>
          </w:pPr>
          <w:hyperlink w:anchor="__RefHeading___Toc2564827_2322387425">
            <w:r>
              <w:rPr>
                <w:webHidden/>
                <w:rStyle w:val="IndexLink"/>
                <w:rtl w:val="true"/>
              </w:rPr>
              <w:t>حکم الدم المتخلّف فی المذکی غیر المأکول</w:t>
            </w:r>
            <w:r>
              <w:rPr>
                <w:rStyle w:val="IndexLink"/>
                <w:rtl w:val="true"/>
              </w:rPr>
              <w:tab/>
            </w:r>
            <w:r>
              <w:rPr>
                <w:rStyle w:val="IndexLink"/>
              </w:rPr>
              <w:t>160</w:t>
            </w:r>
          </w:hyperlink>
        </w:p>
        <w:p>
          <w:pPr>
            <w:pStyle w:val="Contents2"/>
            <w:tabs>
              <w:tab w:val="clear" w:pos="8743"/>
              <w:tab w:val="right" w:pos="9026" w:leader="dot"/>
            </w:tabs>
            <w:rPr/>
          </w:pPr>
          <w:hyperlink w:anchor="__RefHeading___Toc2564829_2322387425">
            <w:r>
              <w:rPr>
                <w:webHidden/>
                <w:rStyle w:val="IndexLink"/>
                <w:rtl w:val="true"/>
              </w:rPr>
              <w:t>حکم الکلب و الخنزیر البحری</w:t>
            </w:r>
            <w:r>
              <w:rPr>
                <w:rStyle w:val="IndexLink"/>
                <w:rtl w:val="true"/>
              </w:rPr>
              <w:tab/>
            </w:r>
            <w:r>
              <w:rPr>
                <w:rStyle w:val="IndexLink"/>
              </w:rPr>
              <w:t>168</w:t>
            </w:r>
          </w:hyperlink>
        </w:p>
        <w:p>
          <w:pPr>
            <w:pStyle w:val="Contents2"/>
            <w:tabs>
              <w:tab w:val="clear" w:pos="8743"/>
              <w:tab w:val="right" w:pos="9026" w:leader="dot"/>
            </w:tabs>
            <w:rPr/>
          </w:pPr>
          <w:hyperlink w:anchor="__RefHeading___Toc2564831_2322387425">
            <w:r>
              <w:rPr>
                <w:webHidden/>
                <w:rStyle w:val="IndexLink"/>
                <w:rtl w:val="true"/>
              </w:rPr>
              <w:t>دلیل القائلین بنجاسة الخمر</w:t>
            </w:r>
            <w:r>
              <w:rPr>
                <w:rStyle w:val="IndexLink"/>
                <w:rtl w:val="true"/>
              </w:rPr>
              <w:tab/>
            </w:r>
            <w:r>
              <w:rPr>
                <w:rStyle w:val="IndexLink"/>
              </w:rPr>
              <w:t>179</w:t>
            </w:r>
          </w:hyperlink>
        </w:p>
        <w:p>
          <w:pPr>
            <w:pStyle w:val="Contents2"/>
            <w:tabs>
              <w:tab w:val="clear" w:pos="8743"/>
              <w:tab w:val="right" w:pos="9026" w:leader="dot"/>
            </w:tabs>
            <w:rPr/>
          </w:pPr>
          <w:hyperlink w:anchor="__RefHeading___Toc2564833_2322387425">
            <w:r>
              <w:rPr>
                <w:webHidden/>
                <w:rStyle w:val="IndexLink"/>
                <w:rtl w:val="true"/>
              </w:rPr>
              <w:t>حکم بعض أقسام المسکر</w:t>
            </w:r>
            <w:r>
              <w:rPr>
                <w:rStyle w:val="IndexLink"/>
                <w:rtl w:val="true"/>
              </w:rPr>
              <w:tab/>
            </w:r>
            <w:r>
              <w:rPr>
                <w:rStyle w:val="IndexLink"/>
              </w:rPr>
              <w:t>191</w:t>
            </w:r>
          </w:hyperlink>
        </w:p>
        <w:p>
          <w:pPr>
            <w:pStyle w:val="Contents2"/>
            <w:tabs>
              <w:tab w:val="clear" w:pos="8743"/>
              <w:tab w:val="right" w:pos="9026" w:leader="dot"/>
            </w:tabs>
            <w:rPr/>
          </w:pPr>
          <w:hyperlink w:anchor="__RefHeading___Toc2564835_2322387425">
            <w:r>
              <w:rPr>
                <w:webHidden/>
                <w:rStyle w:val="IndexLink"/>
                <w:rtl w:val="true"/>
              </w:rPr>
              <w:t>تتمیم</w:t>
            </w:r>
            <w:r>
              <w:rPr>
                <w:rStyle w:val="IndexLink"/>
                <w:rtl w:val="true"/>
              </w:rPr>
              <w:tab/>
            </w:r>
            <w:r>
              <w:rPr>
                <w:rStyle w:val="IndexLink"/>
              </w:rPr>
              <w:t>195</w:t>
            </w:r>
          </w:hyperlink>
        </w:p>
        <w:p>
          <w:pPr>
            <w:pStyle w:val="Contents2"/>
            <w:tabs>
              <w:tab w:val="clear" w:pos="8743"/>
              <w:tab w:val="right" w:pos="9026" w:leader="dot"/>
            </w:tabs>
            <w:rPr/>
          </w:pPr>
          <w:hyperlink w:anchor="__RefHeading___Toc2564837_2322387425">
            <w:r>
              <w:rPr>
                <w:webHidden/>
                <w:rStyle w:val="IndexLink"/>
                <w:rtl w:val="true"/>
              </w:rPr>
              <w:t>أدلة نجاسة العصیر العنبی</w:t>
            </w:r>
            <w:r>
              <w:rPr>
                <w:rStyle w:val="IndexLink"/>
                <w:rtl w:val="true"/>
              </w:rPr>
              <w:tab/>
            </w:r>
            <w:r>
              <w:rPr>
                <w:rStyle w:val="IndexLink"/>
              </w:rPr>
              <w:t>198</w:t>
            </w:r>
          </w:hyperlink>
        </w:p>
        <w:p>
          <w:pPr>
            <w:pStyle w:val="Contents2"/>
            <w:tabs>
              <w:tab w:val="clear" w:pos="8743"/>
              <w:tab w:val="right" w:pos="9026" w:leader="dot"/>
            </w:tabs>
            <w:rPr/>
          </w:pPr>
          <w:hyperlink w:anchor="__RefHeading___Toc2564839_2322387425">
            <w:r>
              <w:rPr>
                <w:webHidden/>
                <w:rStyle w:val="IndexLink"/>
                <w:rtl w:val="true"/>
              </w:rPr>
              <w:t>البحث عن سبب حرمة العصیر</w:t>
            </w:r>
            <w:r>
              <w:rPr>
                <w:rStyle w:val="IndexLink"/>
                <w:rtl w:val="true"/>
              </w:rPr>
              <w:tab/>
            </w:r>
            <w:r>
              <w:rPr>
                <w:rStyle w:val="IndexLink"/>
              </w:rPr>
              <w:t>205</w:t>
            </w:r>
          </w:hyperlink>
        </w:p>
        <w:p>
          <w:pPr>
            <w:pStyle w:val="Contents2"/>
            <w:tabs>
              <w:tab w:val="clear" w:pos="8743"/>
              <w:tab w:val="right" w:pos="9026" w:leader="dot"/>
            </w:tabs>
            <w:rPr/>
          </w:pPr>
          <w:hyperlink w:anchor="__RefHeading___Toc2564841_2322387425">
            <w:r>
              <w:rPr>
                <w:webHidden/>
                <w:rStyle w:val="IndexLink"/>
                <w:rtl w:val="true"/>
              </w:rPr>
              <w:t>فروع باب العصیر العنبی</w:t>
            </w:r>
            <w:r>
              <w:rPr>
                <w:rStyle w:val="IndexLink"/>
                <w:rtl w:val="true"/>
              </w:rPr>
              <w:tab/>
            </w:r>
            <w:r>
              <w:rPr>
                <w:rStyle w:val="IndexLink"/>
              </w:rPr>
              <w:t>208</w:t>
            </w:r>
          </w:hyperlink>
        </w:p>
        <w:p>
          <w:pPr>
            <w:pStyle w:val="Contents2"/>
            <w:tabs>
              <w:tab w:val="clear" w:pos="8743"/>
              <w:tab w:val="right" w:pos="9026" w:leader="dot"/>
            </w:tabs>
            <w:rPr/>
          </w:pPr>
          <w:hyperlink w:anchor="__RefHeading___Toc2564843_2322387425">
            <w:r>
              <w:rPr>
                <w:webHidden/>
                <w:rStyle w:val="IndexLink"/>
                <w:rtl w:val="true"/>
              </w:rPr>
              <w:t>الدلیل علی نجاسة العصیر الزبیبی</w:t>
            </w:r>
            <w:r>
              <w:rPr>
                <w:rStyle w:val="IndexLink"/>
                <w:rtl w:val="true"/>
              </w:rPr>
              <w:tab/>
            </w:r>
            <w:r>
              <w:rPr>
                <w:rStyle w:val="IndexLink"/>
              </w:rPr>
              <w:t>211</w:t>
            </w:r>
          </w:hyperlink>
        </w:p>
        <w:p>
          <w:pPr>
            <w:pStyle w:val="Contents2"/>
            <w:tabs>
              <w:tab w:val="clear" w:pos="8743"/>
              <w:tab w:val="right" w:pos="9026" w:leader="dot"/>
            </w:tabs>
            <w:rPr/>
          </w:pPr>
          <w:hyperlink w:anchor="__RefHeading___Toc2564845_2322387425">
            <w:r>
              <w:rPr>
                <w:webHidden/>
                <w:rStyle w:val="IndexLink"/>
                <w:rtl w:val="true"/>
              </w:rPr>
              <w:t>حکم العصیر الزبیبی عند الغلیان</w:t>
            </w:r>
            <w:r>
              <w:rPr>
                <w:rStyle w:val="IndexLink"/>
                <w:rtl w:val="true"/>
              </w:rPr>
              <w:tab/>
            </w:r>
            <w:r>
              <w:rPr>
                <w:rStyle w:val="IndexLink"/>
              </w:rPr>
              <w:t>213</w:t>
            </w:r>
          </w:hyperlink>
        </w:p>
        <w:p>
          <w:pPr>
            <w:pStyle w:val="Contents2"/>
            <w:tabs>
              <w:tab w:val="clear" w:pos="8743"/>
              <w:tab w:val="right" w:pos="9026" w:leader="dot"/>
            </w:tabs>
            <w:rPr/>
          </w:pPr>
          <w:hyperlink w:anchor="__RefHeading___Toc2564847_2322387425">
            <w:r>
              <w:rPr>
                <w:webHidden/>
                <w:rStyle w:val="IndexLink"/>
                <w:rtl w:val="true"/>
              </w:rPr>
              <w:t>حکم الزبیب المطبوخ داخل الطعام</w:t>
            </w:r>
            <w:r>
              <w:rPr>
                <w:rStyle w:val="IndexLink"/>
                <w:rtl w:val="true"/>
              </w:rPr>
              <w:tab/>
            </w:r>
            <w:r>
              <w:rPr>
                <w:rStyle w:val="IndexLink"/>
              </w:rPr>
              <w:t>222</w:t>
            </w:r>
          </w:hyperlink>
        </w:p>
        <w:p>
          <w:pPr>
            <w:pStyle w:val="Contents2"/>
            <w:tabs>
              <w:tab w:val="clear" w:pos="8743"/>
              <w:tab w:val="right" w:pos="9026" w:leader="dot"/>
            </w:tabs>
            <w:rPr/>
          </w:pPr>
          <w:hyperlink w:anchor="__RefHeading___Toc2564849_2322387425">
            <w:r>
              <w:rPr>
                <w:webHidden/>
                <w:rStyle w:val="IndexLink"/>
                <w:rtl w:val="true"/>
              </w:rPr>
              <w:t>حکم العصیر المصنوع من التمر</w:t>
            </w:r>
            <w:r>
              <w:rPr>
                <w:rStyle w:val="IndexLink"/>
                <w:rtl w:val="true"/>
              </w:rPr>
              <w:tab/>
            </w:r>
            <w:r>
              <w:rPr>
                <w:rStyle w:val="IndexLink"/>
              </w:rPr>
              <w:t>224</w:t>
            </w:r>
          </w:hyperlink>
        </w:p>
        <w:p>
          <w:pPr>
            <w:pStyle w:val="Contents2"/>
            <w:tabs>
              <w:tab w:val="clear" w:pos="8743"/>
              <w:tab w:val="right" w:pos="9026" w:leader="dot"/>
            </w:tabs>
            <w:rPr/>
          </w:pPr>
          <w:hyperlink w:anchor="__RefHeading___Toc2564851_2322387425">
            <w:r>
              <w:rPr>
                <w:webHidden/>
                <w:rStyle w:val="IndexLink"/>
                <w:rtl w:val="true"/>
              </w:rPr>
              <w:t xml:space="preserve">البحث عن کلمة </w:t>
            </w:r>
            <w:r>
              <w:rPr>
                <w:rStyle w:val="IndexLink"/>
                <w:rtl w:val="true"/>
              </w:rPr>
              <w:t>«</w:t>
            </w:r>
            <w:r>
              <w:rPr>
                <w:rStyle w:val="IndexLink"/>
                <w:rtl w:val="true"/>
              </w:rPr>
              <w:t>نَجَس</w:t>
            </w:r>
            <w:r>
              <w:rPr>
                <w:rStyle w:val="IndexLink"/>
                <w:rtl w:val="true"/>
              </w:rPr>
              <w:t xml:space="preserve">» </w:t>
            </w:r>
            <w:r>
              <w:rPr>
                <w:rStyle w:val="IndexLink"/>
                <w:rtl w:val="true"/>
              </w:rPr>
              <w:t>فی الآیة</w:t>
            </w:r>
            <w:r>
              <w:rPr>
                <w:rStyle w:val="IndexLink"/>
                <w:rtl w:val="true"/>
              </w:rPr>
              <w:tab/>
            </w:r>
            <w:r>
              <w:rPr>
                <w:rStyle w:val="IndexLink"/>
              </w:rPr>
              <w:t>244</w:t>
            </w:r>
          </w:hyperlink>
        </w:p>
        <w:p>
          <w:pPr>
            <w:pStyle w:val="Contents2"/>
            <w:tabs>
              <w:tab w:val="clear" w:pos="8743"/>
              <w:tab w:val="right" w:pos="9026" w:leader="dot"/>
            </w:tabs>
            <w:rPr/>
          </w:pPr>
          <w:hyperlink w:anchor="__RefHeading___Toc2564853_2322387425">
            <w:r>
              <w:rPr>
                <w:webHidden/>
                <w:rStyle w:val="IndexLink"/>
                <w:rtl w:val="true"/>
              </w:rPr>
              <w:t>البحث عن حکم المجوس</w:t>
            </w:r>
            <w:r>
              <w:rPr>
                <w:rStyle w:val="IndexLink"/>
                <w:rtl w:val="true"/>
              </w:rPr>
              <w:tab/>
            </w:r>
            <w:r>
              <w:rPr>
                <w:rStyle w:val="IndexLink"/>
              </w:rPr>
              <w:t>248</w:t>
            </w:r>
          </w:hyperlink>
        </w:p>
        <w:p>
          <w:pPr>
            <w:pStyle w:val="Contents2"/>
            <w:tabs>
              <w:tab w:val="clear" w:pos="8743"/>
              <w:tab w:val="right" w:pos="9026" w:leader="dot"/>
            </w:tabs>
            <w:rPr/>
          </w:pPr>
          <w:hyperlink w:anchor="__RefHeading___Toc2564855_2322387425">
            <w:r>
              <w:rPr>
                <w:webHidden/>
                <w:rStyle w:val="IndexLink"/>
                <w:rtl w:val="true"/>
              </w:rPr>
              <w:t>أدلة القائلین بطهارة أهل الکتاب</w:t>
            </w:r>
            <w:r>
              <w:rPr>
                <w:rStyle w:val="IndexLink"/>
                <w:rtl w:val="true"/>
              </w:rPr>
              <w:tab/>
            </w:r>
            <w:r>
              <w:rPr>
                <w:rStyle w:val="IndexLink"/>
              </w:rPr>
              <w:t>257</w:t>
            </w:r>
          </w:hyperlink>
        </w:p>
        <w:p>
          <w:pPr>
            <w:pStyle w:val="Contents2"/>
            <w:tabs>
              <w:tab w:val="clear" w:pos="8743"/>
              <w:tab w:val="right" w:pos="9026" w:leader="dot"/>
            </w:tabs>
            <w:rPr/>
          </w:pPr>
          <w:hyperlink w:anchor="__RefHeading___Toc2564857_2322387425">
            <w:r>
              <w:rPr>
                <w:webHidden/>
                <w:rStyle w:val="IndexLink"/>
                <w:rtl w:val="true"/>
              </w:rPr>
              <w:t>البحث عن مباشرة المؤمنین مع أهل الکتاب</w:t>
            </w:r>
            <w:r>
              <w:rPr>
                <w:rStyle w:val="IndexLink"/>
                <w:rtl w:val="true"/>
              </w:rPr>
              <w:tab/>
            </w:r>
            <w:r>
              <w:rPr>
                <w:rStyle w:val="IndexLink"/>
              </w:rPr>
              <w:t>267</w:t>
            </w:r>
          </w:hyperlink>
        </w:p>
        <w:p>
          <w:pPr>
            <w:pStyle w:val="Contents2"/>
            <w:tabs>
              <w:tab w:val="clear" w:pos="8743"/>
              <w:tab w:val="right" w:pos="9026" w:leader="dot"/>
            </w:tabs>
            <w:rPr/>
          </w:pPr>
          <w:hyperlink w:anchor="__RefHeading___Toc2564859_2322387425">
            <w:r>
              <w:rPr>
                <w:webHidden/>
                <w:rStyle w:val="IndexLink"/>
                <w:rtl w:val="true"/>
              </w:rPr>
              <w:t>فی حکم أجزاء بدن الکتابی</w:t>
            </w:r>
            <w:r>
              <w:rPr>
                <w:rStyle w:val="IndexLink"/>
                <w:rtl w:val="true"/>
              </w:rPr>
              <w:tab/>
            </w:r>
            <w:r>
              <w:rPr>
                <w:rStyle w:val="IndexLink"/>
              </w:rPr>
              <w:t>268</w:t>
            </w:r>
          </w:hyperlink>
        </w:p>
        <w:p>
          <w:pPr>
            <w:pStyle w:val="Contents2"/>
            <w:tabs>
              <w:tab w:val="clear" w:pos="8743"/>
              <w:tab w:val="right" w:pos="9026" w:leader="dot"/>
            </w:tabs>
            <w:rPr/>
          </w:pPr>
          <w:hyperlink w:anchor="__RefHeading___Toc2564861_2322387425">
            <w:r>
              <w:rPr>
                <w:webHidden/>
                <w:rStyle w:val="IndexLink"/>
                <w:rtl w:val="true"/>
              </w:rPr>
              <w:t>حکم الولد المتولّد من الکافرین</w:t>
            </w:r>
            <w:r>
              <w:rPr>
                <w:rStyle w:val="IndexLink"/>
                <w:rtl w:val="true"/>
              </w:rPr>
              <w:tab/>
            </w:r>
            <w:r>
              <w:rPr>
                <w:rStyle w:val="IndexLink"/>
              </w:rPr>
              <w:t>269</w:t>
            </w:r>
          </w:hyperlink>
        </w:p>
        <w:p>
          <w:pPr>
            <w:pStyle w:val="Contents2"/>
            <w:tabs>
              <w:tab w:val="clear" w:pos="8743"/>
              <w:tab w:val="right" w:pos="9026" w:leader="dot"/>
            </w:tabs>
            <w:rPr/>
          </w:pPr>
          <w:hyperlink w:anchor="__RefHeading___Toc2564863_2322387425">
            <w:r>
              <w:rPr>
                <w:webHidden/>
                <w:rStyle w:val="IndexLink"/>
                <w:rtl w:val="true"/>
              </w:rPr>
              <w:t>الدلیل علی أحکام أولاد الکفّار</w:t>
            </w:r>
            <w:r>
              <w:rPr>
                <w:rStyle w:val="IndexLink"/>
                <w:rtl w:val="true"/>
              </w:rPr>
              <w:tab/>
            </w:r>
            <w:r>
              <w:rPr>
                <w:rStyle w:val="IndexLink"/>
              </w:rPr>
              <w:t>275</w:t>
            </w:r>
          </w:hyperlink>
        </w:p>
        <w:p>
          <w:pPr>
            <w:pStyle w:val="Contents2"/>
            <w:tabs>
              <w:tab w:val="clear" w:pos="8743"/>
              <w:tab w:val="right" w:pos="9026" w:leader="dot"/>
            </w:tabs>
            <w:rPr/>
          </w:pPr>
          <w:hyperlink w:anchor="__RefHeading___Toc2564865_2322387425">
            <w:r>
              <w:rPr>
                <w:webHidden/>
                <w:rStyle w:val="IndexLink"/>
                <w:rtl w:val="true"/>
              </w:rPr>
              <w:t>فروع أحکام الکفّار</w:t>
            </w:r>
            <w:r>
              <w:rPr>
                <w:rStyle w:val="IndexLink"/>
                <w:rtl w:val="true"/>
              </w:rPr>
              <w:tab/>
            </w:r>
            <w:r>
              <w:rPr>
                <w:rStyle w:val="IndexLink"/>
              </w:rPr>
              <w:t>279</w:t>
            </w:r>
          </w:hyperlink>
        </w:p>
        <w:p>
          <w:pPr>
            <w:pStyle w:val="Contents2"/>
            <w:tabs>
              <w:tab w:val="clear" w:pos="8743"/>
              <w:tab w:val="right" w:pos="9026" w:leader="dot"/>
            </w:tabs>
            <w:rPr/>
          </w:pPr>
          <w:hyperlink w:anchor="__RefHeading___Toc2564867_2322387425">
            <w:r>
              <w:rPr>
                <w:webHidden/>
                <w:rStyle w:val="IndexLink"/>
                <w:rtl w:val="true"/>
              </w:rPr>
              <w:t>البحث عن تحدید عنوان الکافر</w:t>
            </w:r>
            <w:r>
              <w:rPr>
                <w:rStyle w:val="IndexLink"/>
                <w:rtl w:val="true"/>
              </w:rPr>
              <w:tab/>
            </w:r>
            <w:r>
              <w:rPr>
                <w:rStyle w:val="IndexLink"/>
              </w:rPr>
              <w:t>288</w:t>
            </w:r>
          </w:hyperlink>
        </w:p>
        <w:p>
          <w:pPr>
            <w:pStyle w:val="Contents2"/>
            <w:tabs>
              <w:tab w:val="clear" w:pos="8743"/>
              <w:tab w:val="right" w:pos="9026" w:leader="dot"/>
            </w:tabs>
            <w:rPr/>
          </w:pPr>
          <w:hyperlink w:anchor="__RefHeading___Toc2564869_2322387425">
            <w:r>
              <w:rPr>
                <w:webHidden/>
                <w:rStyle w:val="IndexLink"/>
                <w:rtl w:val="true"/>
              </w:rPr>
              <w:t>حکم منکر ضروری الدین</w:t>
            </w:r>
            <w:r>
              <w:rPr>
                <w:rStyle w:val="IndexLink"/>
                <w:rtl w:val="true"/>
              </w:rPr>
              <w:tab/>
            </w:r>
            <w:r>
              <w:rPr>
                <w:rStyle w:val="IndexLink"/>
              </w:rPr>
              <w:t>291</w:t>
            </w:r>
          </w:hyperlink>
        </w:p>
        <w:p>
          <w:pPr>
            <w:pStyle w:val="Contents2"/>
            <w:tabs>
              <w:tab w:val="clear" w:pos="8743"/>
              <w:tab w:val="right" w:pos="9026" w:leader="dot"/>
            </w:tabs>
            <w:rPr/>
          </w:pPr>
          <w:hyperlink w:anchor="__RefHeading___Toc2564871_2322387425">
            <w:r>
              <w:rPr>
                <w:webHidden/>
                <w:rStyle w:val="IndexLink"/>
                <w:rtl w:val="true"/>
              </w:rPr>
              <w:t>حکم من أنکر ثوابت الدین غیر الضروری</w:t>
            </w:r>
            <w:r>
              <w:rPr>
                <w:rStyle w:val="IndexLink"/>
                <w:rtl w:val="true"/>
              </w:rPr>
              <w:tab/>
            </w:r>
            <w:r>
              <w:rPr>
                <w:rStyle w:val="IndexLink"/>
              </w:rPr>
              <w:t>295</w:t>
            </w:r>
          </w:hyperlink>
        </w:p>
        <w:p>
          <w:pPr>
            <w:pStyle w:val="Contents2"/>
            <w:tabs>
              <w:tab w:val="clear" w:pos="8743"/>
              <w:tab w:val="right" w:pos="9026" w:leader="dot"/>
            </w:tabs>
            <w:rPr/>
          </w:pPr>
          <w:hyperlink w:anchor="__RefHeading___Toc2564873_2322387425">
            <w:r>
              <w:rPr>
                <w:webHidden/>
                <w:rStyle w:val="IndexLink"/>
                <w:rtl w:val="true"/>
              </w:rPr>
              <w:t>البحث عن حکم الخوارج والغلاة</w:t>
            </w:r>
            <w:r>
              <w:rPr>
                <w:rStyle w:val="IndexLink"/>
                <w:rtl w:val="true"/>
              </w:rPr>
              <w:tab/>
            </w:r>
            <w:r>
              <w:rPr>
                <w:rStyle w:val="IndexLink"/>
              </w:rPr>
              <w:t>297</w:t>
            </w:r>
          </w:hyperlink>
        </w:p>
        <w:p>
          <w:pPr>
            <w:pStyle w:val="Contents2"/>
            <w:tabs>
              <w:tab w:val="clear" w:pos="8743"/>
              <w:tab w:val="right" w:pos="9026" w:leader="dot"/>
            </w:tabs>
            <w:rPr/>
          </w:pPr>
          <w:hyperlink w:anchor="__RefHeading___Toc2564875_2322387425">
            <w:r>
              <w:rPr>
                <w:webHidden/>
                <w:rStyle w:val="IndexLink"/>
                <w:rtl w:val="true"/>
              </w:rPr>
              <w:t>حکم المُجسّمه والمجبرة</w:t>
            </w:r>
            <w:r>
              <w:rPr>
                <w:rStyle w:val="IndexLink"/>
                <w:rtl w:val="true"/>
              </w:rPr>
              <w:tab/>
            </w:r>
            <w:r>
              <w:rPr>
                <w:rStyle w:val="IndexLink"/>
              </w:rPr>
              <w:t>300</w:t>
            </w:r>
          </w:hyperlink>
        </w:p>
        <w:p>
          <w:pPr>
            <w:pStyle w:val="Contents2"/>
            <w:tabs>
              <w:tab w:val="clear" w:pos="8743"/>
              <w:tab w:val="right" w:pos="9026" w:leader="dot"/>
            </w:tabs>
            <w:rPr/>
          </w:pPr>
          <w:hyperlink w:anchor="__RefHeading___Toc2564877_2322387425">
            <w:r>
              <w:rPr>
                <w:webHidden/>
                <w:rStyle w:val="IndexLink"/>
                <w:rtl w:val="true"/>
              </w:rPr>
              <w:t>البحث عن حکم المفوّضة</w:t>
            </w:r>
            <w:r>
              <w:rPr>
                <w:rStyle w:val="IndexLink"/>
                <w:rtl w:val="true"/>
              </w:rPr>
              <w:tab/>
            </w:r>
            <w:r>
              <w:rPr>
                <w:rStyle w:val="IndexLink"/>
              </w:rPr>
              <w:t>308</w:t>
            </w:r>
          </w:hyperlink>
        </w:p>
        <w:p>
          <w:pPr>
            <w:pStyle w:val="Contents2"/>
            <w:tabs>
              <w:tab w:val="clear" w:pos="8743"/>
              <w:tab w:val="right" w:pos="9026" w:leader="dot"/>
            </w:tabs>
            <w:rPr/>
          </w:pPr>
          <w:hyperlink w:anchor="__RefHeading___Toc2564879_2322387425">
            <w:r>
              <w:rPr>
                <w:webHidden/>
                <w:rStyle w:val="IndexLink"/>
                <w:rtl w:val="true"/>
              </w:rPr>
              <w:t>حکم سابّ النبیّ والمعصوم</w:t>
            </w:r>
            <w:r>
              <w:rPr>
                <w:rStyle w:val="IndexLink"/>
                <w:rtl w:val="true"/>
              </w:rPr>
              <w:tab/>
            </w:r>
            <w:r>
              <w:rPr>
                <w:rStyle w:val="IndexLink"/>
              </w:rPr>
              <w:t>309</w:t>
            </w:r>
          </w:hyperlink>
        </w:p>
        <w:p>
          <w:pPr>
            <w:pStyle w:val="Contents2"/>
            <w:tabs>
              <w:tab w:val="clear" w:pos="8743"/>
              <w:tab w:val="right" w:pos="9026" w:leader="dot"/>
            </w:tabs>
            <w:rPr/>
          </w:pPr>
          <w:hyperlink w:anchor="__RefHeading___Toc2564881_2322387425">
            <w:r>
              <w:rPr>
                <w:webHidden/>
                <w:rStyle w:val="IndexLink"/>
                <w:rtl w:val="true"/>
              </w:rPr>
              <w:t>حکم أهل الخلاف من حیث النجاسة والطهارة</w:t>
            </w:r>
            <w:r>
              <w:rPr>
                <w:rStyle w:val="IndexLink"/>
                <w:rtl w:val="true"/>
              </w:rPr>
              <w:tab/>
            </w:r>
            <w:r>
              <w:rPr>
                <w:rStyle w:val="IndexLink"/>
              </w:rPr>
              <w:t>310</w:t>
            </w:r>
          </w:hyperlink>
        </w:p>
        <w:p>
          <w:pPr>
            <w:pStyle w:val="Contents2"/>
            <w:tabs>
              <w:tab w:val="clear" w:pos="8743"/>
              <w:tab w:val="right" w:pos="9026" w:leader="dot"/>
            </w:tabs>
            <w:rPr/>
          </w:pPr>
          <w:hyperlink w:anchor="__RefHeading___Toc2564883_2322387425">
            <w:r>
              <w:rPr>
                <w:webHidden/>
                <w:rStyle w:val="IndexLink"/>
                <w:rtl w:val="true"/>
              </w:rPr>
              <w:t>البحث عن حکم الناصب</w:t>
            </w:r>
            <w:r>
              <w:rPr>
                <w:rStyle w:val="IndexLink"/>
                <w:rtl w:val="true"/>
              </w:rPr>
              <w:tab/>
            </w:r>
            <w:r>
              <w:rPr>
                <w:rStyle w:val="IndexLink"/>
              </w:rPr>
              <w:t>320</w:t>
            </w:r>
          </w:hyperlink>
        </w:p>
        <w:p>
          <w:pPr>
            <w:pStyle w:val="Contents2"/>
            <w:tabs>
              <w:tab w:val="clear" w:pos="8743"/>
              <w:tab w:val="right" w:pos="9026" w:leader="dot"/>
            </w:tabs>
            <w:rPr/>
          </w:pPr>
          <w:hyperlink w:anchor="__RefHeading___Toc2564885_2322387425">
            <w:r>
              <w:rPr>
                <w:webHidden/>
                <w:rStyle w:val="IndexLink"/>
                <w:rtl w:val="true"/>
              </w:rPr>
              <w:t>المناقشة فی نجاسة الناصبی</w:t>
            </w:r>
            <w:r>
              <w:rPr>
                <w:rStyle w:val="IndexLink"/>
                <w:rtl w:val="true"/>
              </w:rPr>
              <w:tab/>
            </w:r>
            <w:r>
              <w:rPr>
                <w:rStyle w:val="IndexLink"/>
              </w:rPr>
              <w:t>325</w:t>
            </w:r>
          </w:hyperlink>
        </w:p>
        <w:p>
          <w:pPr>
            <w:pStyle w:val="Contents2"/>
            <w:tabs>
              <w:tab w:val="clear" w:pos="8743"/>
              <w:tab w:val="right" w:pos="9026" w:leader="dot"/>
            </w:tabs>
            <w:rPr/>
          </w:pPr>
          <w:hyperlink w:anchor="__RefHeading___Toc2564887_2322387425">
            <w:r>
              <w:rPr>
                <w:webHidden/>
                <w:rStyle w:val="IndexLink"/>
                <w:rtl w:val="true"/>
              </w:rPr>
              <w:t>البحث عن طهارة سائر فرق الشیعة</w:t>
            </w:r>
            <w:r>
              <w:rPr>
                <w:rStyle w:val="IndexLink"/>
                <w:rtl w:val="true"/>
              </w:rPr>
              <w:tab/>
            </w:r>
            <w:r>
              <w:rPr>
                <w:rStyle w:val="IndexLink"/>
              </w:rPr>
              <w:t>326</w:t>
            </w:r>
          </w:hyperlink>
        </w:p>
        <w:p>
          <w:pPr>
            <w:pStyle w:val="Contents2"/>
            <w:tabs>
              <w:tab w:val="clear" w:pos="8743"/>
              <w:tab w:val="right" w:pos="9026" w:leader="dot"/>
            </w:tabs>
            <w:rPr/>
          </w:pPr>
          <w:hyperlink w:anchor="__RefHeading___Toc2564889_2322387425">
            <w:r>
              <w:rPr>
                <w:webHidden/>
                <w:rStyle w:val="IndexLink"/>
                <w:rtl w:val="true"/>
              </w:rPr>
              <w:t>البحث عن حکم ولد الزّنا</w:t>
            </w:r>
            <w:r>
              <w:rPr>
                <w:rStyle w:val="IndexLink"/>
                <w:rtl w:val="true"/>
              </w:rPr>
              <w:tab/>
            </w:r>
            <w:r>
              <w:rPr>
                <w:rStyle w:val="IndexLink"/>
              </w:rPr>
              <w:t>329</w:t>
            </w:r>
          </w:hyperlink>
        </w:p>
        <w:p>
          <w:pPr>
            <w:pStyle w:val="Contents2"/>
            <w:tabs>
              <w:tab w:val="clear" w:pos="8743"/>
              <w:tab w:val="right" w:pos="9026" w:leader="dot"/>
            </w:tabs>
            <w:rPr/>
          </w:pPr>
          <w:hyperlink w:anchor="__RefHeading___Toc2564891_2322387425">
            <w:r>
              <w:rPr>
                <w:webHidden/>
                <w:rStyle w:val="IndexLink"/>
                <w:rtl w:val="true"/>
              </w:rPr>
              <w:t>تکملة</w:t>
            </w:r>
            <w:r>
              <w:rPr>
                <w:rStyle w:val="IndexLink"/>
                <w:rtl w:val="true"/>
              </w:rPr>
              <w:t>:</w:t>
              <w:tab/>
            </w:r>
            <w:r>
              <w:rPr>
                <w:rStyle w:val="IndexLink"/>
              </w:rPr>
              <w:t>339</w:t>
            </w:r>
          </w:hyperlink>
        </w:p>
        <w:p>
          <w:pPr>
            <w:pStyle w:val="Contents2"/>
            <w:tabs>
              <w:tab w:val="clear" w:pos="8743"/>
              <w:tab w:val="right" w:pos="9026" w:leader="dot"/>
            </w:tabs>
            <w:rPr/>
          </w:pPr>
          <w:hyperlink w:anchor="__RefHeading___Toc2564893_2322387425">
            <w:r>
              <w:rPr>
                <w:webHidden/>
                <w:rStyle w:val="IndexLink"/>
                <w:rtl w:val="true"/>
              </w:rPr>
              <w:t>حکم عرق الجنب فی المکره والمضطر</w:t>
            </w:r>
            <w:r>
              <w:rPr>
                <w:rStyle w:val="IndexLink"/>
                <w:rtl w:val="true"/>
              </w:rPr>
              <w:tab/>
            </w:r>
            <w:r>
              <w:rPr>
                <w:rStyle w:val="IndexLink"/>
              </w:rPr>
              <w:t>349</w:t>
            </w:r>
          </w:hyperlink>
        </w:p>
        <w:p>
          <w:pPr>
            <w:pStyle w:val="Contents2"/>
            <w:tabs>
              <w:tab w:val="clear" w:pos="8743"/>
              <w:tab w:val="right" w:pos="9026" w:leader="dot"/>
            </w:tabs>
            <w:rPr/>
          </w:pPr>
          <w:hyperlink w:anchor="__RefHeading___Toc2564895_2322387425">
            <w:r>
              <w:rPr>
                <w:webHidden/>
                <w:rStyle w:val="IndexLink"/>
                <w:rtl w:val="true"/>
              </w:rPr>
              <w:t>البحث عن ملاک حرمة العرق</w:t>
            </w:r>
            <w:r>
              <w:rPr>
                <w:rStyle w:val="IndexLink"/>
                <w:rtl w:val="true"/>
              </w:rPr>
              <w:tab/>
            </w:r>
            <w:r>
              <w:rPr>
                <w:rStyle w:val="IndexLink"/>
              </w:rPr>
              <w:t>349</w:t>
            </w:r>
          </w:hyperlink>
        </w:p>
        <w:p>
          <w:pPr>
            <w:pStyle w:val="Contents2"/>
            <w:tabs>
              <w:tab w:val="clear" w:pos="8743"/>
              <w:tab w:val="right" w:pos="9026" w:leader="dot"/>
            </w:tabs>
            <w:rPr/>
          </w:pPr>
          <w:hyperlink w:anchor="__RefHeading___Toc2564897_2322387425">
            <w:r>
              <w:rPr>
                <w:webHidden/>
                <w:rStyle w:val="IndexLink"/>
                <w:rtl w:val="true"/>
              </w:rPr>
              <w:t>فی حکم عرق الابل الجلاّلة</w:t>
            </w:r>
            <w:r>
              <w:rPr>
                <w:rStyle w:val="IndexLink"/>
                <w:rtl w:val="true"/>
              </w:rPr>
              <w:tab/>
            </w:r>
            <w:r>
              <w:rPr>
                <w:rStyle w:val="IndexLink"/>
              </w:rPr>
              <w:t>350</w:t>
            </w:r>
          </w:hyperlink>
        </w:p>
        <w:p>
          <w:pPr>
            <w:pStyle w:val="Contents2"/>
            <w:tabs>
              <w:tab w:val="clear" w:pos="8743"/>
              <w:tab w:val="right" w:pos="9026" w:leader="dot"/>
            </w:tabs>
            <w:rPr/>
          </w:pPr>
          <w:hyperlink w:anchor="__RefHeading___Toc2564899_2322387425">
            <w:r>
              <w:rPr>
                <w:webHidden/>
                <w:rStyle w:val="IndexLink"/>
                <w:rtl w:val="true"/>
              </w:rPr>
              <w:t>البحث عن حکم المسوخ</w:t>
            </w:r>
            <w:r>
              <w:rPr>
                <w:rStyle w:val="IndexLink"/>
                <w:rtl w:val="true"/>
              </w:rPr>
              <w:tab/>
            </w:r>
            <w:r>
              <w:rPr>
                <w:rStyle w:val="IndexLink"/>
              </w:rPr>
              <w:t>354</w:t>
            </w:r>
          </w:hyperlink>
        </w:p>
        <w:p>
          <w:pPr>
            <w:pStyle w:val="Contents2"/>
            <w:tabs>
              <w:tab w:val="clear" w:pos="8743"/>
              <w:tab w:val="right" w:pos="9026" w:leader="dot"/>
            </w:tabs>
            <w:rPr/>
          </w:pPr>
          <w:hyperlink w:anchor="__RefHeading___Toc2564901_2322387425">
            <w:r>
              <w:rPr>
                <w:webHidden/>
                <w:rStyle w:val="IndexLink"/>
                <w:rtl w:val="true"/>
              </w:rPr>
              <w:t>البحث عن حقیقة المسوخ</w:t>
            </w:r>
            <w:r>
              <w:rPr>
                <w:rStyle w:val="IndexLink"/>
                <w:rtl w:val="true"/>
              </w:rPr>
              <w:tab/>
            </w:r>
            <w:r>
              <w:rPr>
                <w:rStyle w:val="IndexLink"/>
              </w:rPr>
              <w:t>357</w:t>
            </w:r>
          </w:hyperlink>
        </w:p>
        <w:p>
          <w:pPr>
            <w:pStyle w:val="Contents2"/>
            <w:tabs>
              <w:tab w:val="clear" w:pos="8743"/>
              <w:tab w:val="right" w:pos="9026" w:leader="dot"/>
            </w:tabs>
            <w:rPr/>
          </w:pPr>
          <w:hyperlink w:anchor="__RefHeading___Toc2564903_2322387425">
            <w:r>
              <w:rPr>
                <w:webHidden/>
                <w:rStyle w:val="IndexLink"/>
                <w:rtl w:val="true"/>
              </w:rPr>
              <w:t>فی أحکام النجاسات</w:t>
            </w:r>
            <w:r>
              <w:rPr>
                <w:rStyle w:val="IndexLink"/>
                <w:rtl w:val="true"/>
              </w:rPr>
              <w:tab/>
            </w:r>
            <w:r>
              <w:rPr>
                <w:rStyle w:val="IndexLink"/>
              </w:rPr>
              <w:t>376</w:t>
            </w:r>
          </w:hyperlink>
        </w:p>
        <w:p>
          <w:pPr>
            <w:pStyle w:val="Contents2"/>
            <w:tabs>
              <w:tab w:val="clear" w:pos="8743"/>
              <w:tab w:val="right" w:pos="9026" w:leader="dot"/>
            </w:tabs>
            <w:rPr/>
          </w:pPr>
          <w:hyperlink w:anchor="__RefHeading___Toc2564905_2322387425">
            <w:r>
              <w:rPr>
                <w:webHidden/>
                <w:rStyle w:val="IndexLink"/>
                <w:rtl w:val="true"/>
              </w:rPr>
              <w:t>فروع ثوب المصلّی</w:t>
            </w:r>
            <w:r>
              <w:rPr>
                <w:rStyle w:val="IndexLink"/>
                <w:rtl w:val="true"/>
              </w:rPr>
              <w:tab/>
            </w:r>
            <w:r>
              <w:rPr>
                <w:rStyle w:val="IndexLink"/>
              </w:rPr>
              <w:t>378</w:t>
            </w:r>
          </w:hyperlink>
        </w:p>
        <w:p>
          <w:pPr>
            <w:pStyle w:val="Contents2"/>
            <w:tabs>
              <w:tab w:val="clear" w:pos="8743"/>
              <w:tab w:val="right" w:pos="9026" w:leader="dot"/>
            </w:tabs>
            <w:rPr/>
          </w:pPr>
          <w:hyperlink w:anchor="__RefHeading___Toc2564907_2322387425">
            <w:r>
              <w:rPr>
                <w:webHidden/>
                <w:rStyle w:val="IndexLink"/>
                <w:rtl w:val="true"/>
              </w:rPr>
              <w:t>الأخبار الدالّة علی حرمة تنجیس المساجد</w:t>
            </w:r>
            <w:r>
              <w:rPr>
                <w:rStyle w:val="IndexLink"/>
                <w:rtl w:val="true"/>
              </w:rPr>
              <w:tab/>
            </w:r>
            <w:r>
              <w:rPr>
                <w:rStyle w:val="IndexLink"/>
              </w:rPr>
              <w:t>387</w:t>
            </w:r>
          </w:hyperlink>
        </w:p>
        <w:p>
          <w:pPr>
            <w:pStyle w:val="Contents2"/>
            <w:tabs>
              <w:tab w:val="clear" w:pos="8743"/>
              <w:tab w:val="right" w:pos="9026" w:leader="dot"/>
            </w:tabs>
            <w:rPr/>
          </w:pPr>
          <w:hyperlink w:anchor="__RefHeading___Toc2564909_2322387425">
            <w:r>
              <w:rPr>
                <w:webHidden/>
                <w:rStyle w:val="IndexLink"/>
                <w:rtl w:val="true"/>
              </w:rPr>
              <w:t>حرمة ادخال النجاسة المسریة الی المسجد</w:t>
            </w:r>
            <w:r>
              <w:rPr>
                <w:rStyle w:val="IndexLink"/>
                <w:rtl w:val="true"/>
              </w:rPr>
              <w:tab/>
            </w:r>
            <w:r>
              <w:rPr>
                <w:rStyle w:val="IndexLink"/>
              </w:rPr>
              <w:t>394</w:t>
            </w:r>
          </w:hyperlink>
        </w:p>
        <w:p>
          <w:pPr>
            <w:pStyle w:val="Contents2"/>
            <w:tabs>
              <w:tab w:val="clear" w:pos="8743"/>
              <w:tab w:val="right" w:pos="9026" w:leader="dot"/>
            </w:tabs>
            <w:rPr/>
          </w:pPr>
          <w:hyperlink w:anchor="__RefHeading___Toc2564911_2322387425">
            <w:r>
              <w:rPr>
                <w:webHidden/>
                <w:rStyle w:val="IndexLink"/>
                <w:rtl w:val="true"/>
              </w:rPr>
              <w:t>حرمة تنجیس أثاث المسجد</w:t>
            </w:r>
            <w:r>
              <w:rPr>
                <w:rStyle w:val="IndexLink"/>
                <w:rtl w:val="true"/>
              </w:rPr>
              <w:tab/>
            </w:r>
            <w:r>
              <w:rPr>
                <w:rStyle w:val="IndexLink"/>
              </w:rPr>
              <w:t>397</w:t>
            </w:r>
          </w:hyperlink>
        </w:p>
        <w:p>
          <w:pPr>
            <w:pStyle w:val="Contents2"/>
            <w:tabs>
              <w:tab w:val="clear" w:pos="8743"/>
              <w:tab w:val="right" w:pos="9026" w:leader="dot"/>
            </w:tabs>
            <w:rPr/>
          </w:pPr>
          <w:hyperlink w:anchor="__RefHeading___Toc2564913_2322387425">
            <w:r>
              <w:rPr>
                <w:webHidden/>
                <w:rStyle w:val="IndexLink"/>
                <w:rtl w:val="true"/>
              </w:rPr>
              <w:t>حکم تنجیس حائط المسجد</w:t>
            </w:r>
            <w:r>
              <w:rPr>
                <w:rStyle w:val="IndexLink"/>
                <w:rtl w:val="true"/>
              </w:rPr>
              <w:tab/>
            </w:r>
            <w:r>
              <w:rPr>
                <w:rStyle w:val="IndexLink"/>
              </w:rPr>
              <w:t>398</w:t>
            </w:r>
          </w:hyperlink>
        </w:p>
        <w:p>
          <w:pPr>
            <w:pStyle w:val="Contents2"/>
            <w:tabs>
              <w:tab w:val="clear" w:pos="8743"/>
              <w:tab w:val="right" w:pos="9026" w:leader="dot"/>
            </w:tabs>
            <w:rPr/>
          </w:pPr>
          <w:hyperlink w:anchor="__RefHeading___Toc2564915_2322387425">
            <w:r>
              <w:rPr>
                <w:webHidden/>
                <w:rStyle w:val="IndexLink"/>
                <w:rtl w:val="true"/>
              </w:rPr>
              <w:t>فروع تتعلّق بطهارة المسجد</w:t>
            </w:r>
            <w:r>
              <w:rPr>
                <w:rStyle w:val="IndexLink"/>
                <w:rtl w:val="true"/>
              </w:rPr>
              <w:tab/>
            </w:r>
            <w:r>
              <w:rPr>
                <w:rStyle w:val="IndexLink"/>
              </w:rPr>
              <w:t>399</w:t>
            </w:r>
          </w:hyperlink>
        </w:p>
        <w:p>
          <w:pPr>
            <w:pStyle w:val="Contents2"/>
            <w:tabs>
              <w:tab w:val="clear" w:pos="8743"/>
              <w:tab w:val="right" w:pos="9026" w:leader="dot"/>
            </w:tabs>
            <w:rPr/>
          </w:pPr>
          <w:hyperlink w:anchor="__RefHeading___Toc2564917_2322387425">
            <w:r>
              <w:rPr>
                <w:webHidden/>
                <w:rStyle w:val="IndexLink"/>
                <w:rtl w:val="true"/>
              </w:rPr>
              <w:t>طهارة محلّ السجدة</w:t>
            </w:r>
            <w:r>
              <w:rPr>
                <w:rStyle w:val="IndexLink"/>
                <w:rtl w:val="true"/>
              </w:rPr>
              <w:tab/>
            </w:r>
            <w:r>
              <w:rPr>
                <w:rStyle w:val="IndexLink"/>
              </w:rPr>
              <w:t>404</w:t>
            </w:r>
          </w:hyperlink>
        </w:p>
        <w:p>
          <w:pPr>
            <w:pStyle w:val="Contents2"/>
            <w:tabs>
              <w:tab w:val="clear" w:pos="8743"/>
              <w:tab w:val="right" w:pos="9026" w:leader="dot"/>
            </w:tabs>
            <w:rPr/>
          </w:pPr>
          <w:hyperlink w:anchor="__RefHeading___Toc2564919_2322387425">
            <w:r>
              <w:rPr>
                <w:webHidden/>
                <w:rStyle w:val="IndexLink"/>
                <w:rtl w:val="true"/>
              </w:rPr>
              <w:t>فروع باب دم القروح والجروح</w:t>
            </w:r>
            <w:r>
              <w:rPr>
                <w:rStyle w:val="IndexLink"/>
                <w:rtl w:val="true"/>
              </w:rPr>
              <w:tab/>
            </w:r>
            <w:r>
              <w:rPr>
                <w:rStyle w:val="IndexLink"/>
              </w:rPr>
              <w:t>410</w:t>
            </w:r>
          </w:hyperlink>
        </w:p>
        <w:p>
          <w:pPr>
            <w:pStyle w:val="Contents2"/>
            <w:tabs>
              <w:tab w:val="clear" w:pos="8743"/>
              <w:tab w:val="right" w:pos="9026" w:leader="dot"/>
            </w:tabs>
            <w:rPr/>
          </w:pPr>
          <w:hyperlink w:anchor="__RefHeading___Toc2564921_2322387425">
            <w:r>
              <w:rPr>
                <w:webHidden/>
                <w:rStyle w:val="IndexLink"/>
                <w:rtl w:val="true"/>
              </w:rPr>
              <w:t>أدلّة القائلین بعفو الدّم</w:t>
            </w:r>
            <w:r>
              <w:rPr>
                <w:rStyle w:val="IndexLink"/>
                <w:rtl w:val="true"/>
              </w:rPr>
              <w:tab/>
            </w:r>
            <w:r>
              <w:rPr>
                <w:rStyle w:val="IndexLink"/>
              </w:rPr>
              <w:t>421</w:t>
            </w:r>
          </w:hyperlink>
        </w:p>
        <w:p>
          <w:pPr>
            <w:pStyle w:val="Contents2"/>
            <w:tabs>
              <w:tab w:val="clear" w:pos="8743"/>
              <w:tab w:val="right" w:pos="9026" w:leader="dot"/>
            </w:tabs>
            <w:rPr/>
          </w:pPr>
          <w:hyperlink w:anchor="__RefHeading___Toc2564923_2322387425">
            <w:r>
              <w:rPr>
                <w:webHidden/>
                <w:rStyle w:val="IndexLink"/>
                <w:rtl w:val="true"/>
              </w:rPr>
              <w:t>البحث عن أمور یتعلّق بالدم</w:t>
            </w:r>
            <w:r>
              <w:rPr>
                <w:rStyle w:val="IndexLink"/>
                <w:rtl w:val="true"/>
              </w:rPr>
              <w:tab/>
            </w:r>
            <w:r>
              <w:rPr>
                <w:rStyle w:val="IndexLink"/>
              </w:rPr>
              <w:t>425</w:t>
            </w:r>
          </w:hyperlink>
        </w:p>
        <w:p>
          <w:pPr>
            <w:pStyle w:val="Contents2"/>
            <w:tabs>
              <w:tab w:val="clear" w:pos="8743"/>
              <w:tab w:val="right" w:pos="9026" w:leader="dot"/>
            </w:tabs>
            <w:rPr/>
          </w:pPr>
          <w:hyperlink w:anchor="__RefHeading___Toc2564925_2322387425">
            <w:r>
              <w:rPr>
                <w:webHidden/>
                <w:rStyle w:val="IndexLink"/>
                <w:rtl w:val="true"/>
              </w:rPr>
              <w:t>حکم الدماء الثلاثة فی ثوب المصلّی</w:t>
            </w:r>
            <w:r>
              <w:rPr>
                <w:rStyle w:val="IndexLink"/>
                <w:rtl w:val="true"/>
              </w:rPr>
              <w:tab/>
            </w:r>
            <w:r>
              <w:rPr>
                <w:rStyle w:val="IndexLink"/>
              </w:rPr>
              <w:t>430</w:t>
            </w:r>
          </w:hyperlink>
        </w:p>
        <w:p>
          <w:pPr>
            <w:pStyle w:val="Contents2"/>
            <w:tabs>
              <w:tab w:val="clear" w:pos="8743"/>
              <w:tab w:val="right" w:pos="9026" w:leader="dot"/>
            </w:tabs>
            <w:rPr/>
          </w:pPr>
          <w:hyperlink w:anchor="__RefHeading___Toc2564927_2322387425">
            <w:r>
              <w:rPr>
                <w:webHidden/>
                <w:rStyle w:val="IndexLink"/>
                <w:rtl w:val="true"/>
              </w:rPr>
              <w:t>حکم دم نجس العین إذا أصاب الثوب</w:t>
            </w:r>
            <w:r>
              <w:rPr>
                <w:rStyle w:val="IndexLink"/>
                <w:rtl w:val="true"/>
              </w:rPr>
              <w:tab/>
            </w:r>
            <w:r>
              <w:rPr>
                <w:rStyle w:val="IndexLink"/>
              </w:rPr>
              <w:t>437</w:t>
            </w:r>
          </w:hyperlink>
        </w:p>
        <w:p>
          <w:pPr>
            <w:pStyle w:val="Contents2"/>
            <w:tabs>
              <w:tab w:val="clear" w:pos="8743"/>
              <w:tab w:val="right" w:pos="9026" w:leader="dot"/>
            </w:tabs>
            <w:rPr/>
          </w:pPr>
          <w:hyperlink w:anchor="__RefHeading___Toc2564929_2322387425">
            <w:r>
              <w:rPr>
                <w:webHidden/>
                <w:rStyle w:val="IndexLink"/>
                <w:rtl w:val="true"/>
              </w:rPr>
              <w:t>حکم اصابة الثوب دم حیوان لا یؤکل لحمه</w:t>
            </w:r>
            <w:r>
              <w:rPr>
                <w:rStyle w:val="IndexLink"/>
                <w:rtl w:val="true"/>
              </w:rPr>
              <w:tab/>
            </w:r>
            <w:r>
              <w:rPr>
                <w:rStyle w:val="IndexLink"/>
              </w:rPr>
              <w:t>439</w:t>
            </w:r>
          </w:hyperlink>
        </w:p>
        <w:p>
          <w:pPr>
            <w:pStyle w:val="Contents2"/>
            <w:tabs>
              <w:tab w:val="clear" w:pos="8743"/>
              <w:tab w:val="right" w:pos="9026" w:leader="dot"/>
            </w:tabs>
            <w:rPr/>
          </w:pPr>
          <w:hyperlink w:anchor="__RefHeading___Toc2564931_2322387425">
            <w:r>
              <w:rPr>
                <w:webHidden/>
                <w:rStyle w:val="IndexLink"/>
                <w:rtl w:val="true"/>
              </w:rPr>
              <w:t>حکم اصابة الثوب دم غیر اللابس</w:t>
            </w:r>
            <w:r>
              <w:rPr>
                <w:rStyle w:val="IndexLink"/>
                <w:rtl w:val="true"/>
              </w:rPr>
              <w:tab/>
            </w:r>
            <w:r>
              <w:rPr>
                <w:rStyle w:val="IndexLink"/>
              </w:rPr>
              <w:t>442</w:t>
            </w:r>
          </w:hyperlink>
        </w:p>
        <w:p>
          <w:pPr>
            <w:pStyle w:val="Contents2"/>
            <w:tabs>
              <w:tab w:val="clear" w:pos="8743"/>
              <w:tab w:val="right" w:pos="9026" w:leader="dot"/>
            </w:tabs>
            <w:rPr/>
          </w:pPr>
          <w:hyperlink w:anchor="__RefHeading___Toc2564933_2322387425">
            <w:r>
              <w:rPr>
                <w:webHidden/>
                <w:rStyle w:val="IndexLink"/>
                <w:rtl w:val="true"/>
              </w:rPr>
              <w:t>فروع تتعلق بأحکام الدماء</w:t>
            </w:r>
            <w:r>
              <w:rPr>
                <w:rStyle w:val="IndexLink"/>
                <w:rtl w:val="true"/>
              </w:rPr>
              <w:tab/>
            </w:r>
            <w:r>
              <w:rPr>
                <w:rStyle w:val="IndexLink"/>
              </w:rPr>
              <w:t>444</w:t>
            </w:r>
          </w:hyperlink>
        </w:p>
        <w:p>
          <w:pPr>
            <w:pStyle w:val="Contents2"/>
            <w:tabs>
              <w:tab w:val="clear" w:pos="8743"/>
              <w:tab w:val="right" w:pos="9026" w:leader="dot"/>
            </w:tabs>
            <w:rPr/>
          </w:pPr>
          <w:hyperlink w:anchor="__RefHeading___Toc2564935_2322387425">
            <w:r>
              <w:rPr>
                <w:webHidden/>
                <w:rStyle w:val="IndexLink"/>
                <w:rtl w:val="true"/>
              </w:rPr>
              <w:t>فروع مسألة المحمول المتنجّس فی الصلاة</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7_127595"/>
      <w:bookmarkStart w:id="1" w:name="pg13327_127595"/>
      <w:bookmarkEnd w:id="1"/>
    </w:p>
    <w:p>
      <w:pPr>
        <w:pStyle w:val="Heading2"/>
        <w:numPr>
          <w:ilvl w:val="1"/>
          <w:numId w:val="1"/>
        </w:numPr>
        <w:rPr/>
      </w:pPr>
      <w:bookmarkStart w:id="2" w:name="pg13327_127595"/>
      <w:bookmarkStart w:id="3" w:name="__RefHeading___Toc2564795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564797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7_127603"/>
      <w:bookmarkStart w:id="8" w:name="pg13327_127603"/>
      <w:bookmarkEnd w:id="8"/>
    </w:p>
    <w:p>
      <w:pPr>
        <w:pStyle w:val="Heading2"/>
        <w:numPr>
          <w:ilvl w:val="1"/>
          <w:numId w:val="1"/>
        </w:numPr>
        <w:rPr/>
      </w:pPr>
      <w:bookmarkStart w:id="9" w:name="pg13327_127603"/>
      <w:bookmarkStart w:id="10" w:name="__RefHeading___Toc2564799_2322387425"/>
      <w:bookmarkStart w:id="11" w:name="_Toc3"/>
      <w:bookmarkEnd w:id="9"/>
      <w:bookmarkEnd w:id="10"/>
      <w:r>
        <w:rPr>
          <w:rtl w:val="true"/>
        </w:rPr>
        <w:t>أحکام المنی</w:t>
      </w:r>
      <w:bookmarkEnd w:id="11"/>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 وهو نجسٌ من کلّ حیوانٍ حَلّ أکله أو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 والمقصود من المنی هنا منیّ کلّ حیوانٍ ذی نفس، بقرینة تقابله بما لا نفس له بعد ذلک، ونجاسته بصورة عامّة بحیث تعمّ المأکول وغیره ثابتة بدلیل الاجماع محصلاً ومنقولاً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وأمّا الأخبار التی بعضها صحیحٌ فإنّه لا یکون اثبات النجاسة للعموم، بل هی تثبت للانسان بواسطة وجود ما یوجب صرف الاطلاق إلی خصوص ما للانسان من اصابة الثوب وغیره، حیث لا یکون إلاّ للانسان لندرة تحقّق ذلک فی منی غیره، فلا بأس هنا باستعراض الأخبار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و أحکامه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أصابه، ولم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التیتری أنّه قد أصابها، حتّی تکون علی یقین من طهارتک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العلاء، عن محمد، عن أحدهما علیهماالسلام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 یصیب الثوب، فإن عرفت مکانه فاغسله، وإن خفی علیک فاغسله کلّه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المضمون روایة ابن أبی یعفور،</w:t>
      </w:r>
      <w:r>
        <w:rPr>
          <w:rStyle w:val="FootnoteAnchor"/>
          <w:rtl w:val="true"/>
        </w:rPr>
        <w:footnoteReference w:id="4"/>
      </w:r>
      <w:r>
        <w:rPr>
          <w:rFonts w:ascii="Amiri" w:hAnsi="Amiri" w:eastAsia="Amiri" w:cs="Amiri"/>
          <w:color w:val="111111"/>
          <w:sz w:val="28"/>
          <w:sz w:val="28"/>
          <w:szCs w:val="28"/>
          <w:rtl w:val="true"/>
          <w:lang w:bidi="ar-SA"/>
        </w:rPr>
        <w:t>وسماعة،</w:t>
      </w:r>
      <w:r>
        <w:rPr>
          <w:rStyle w:val="FootnoteAnchor"/>
          <w:rtl w:val="true"/>
        </w:rPr>
        <w:footnoteReference w:id="5"/>
      </w:r>
      <w:r>
        <w:rPr>
          <w:rFonts w:ascii="IRNazanin" w:hAnsi="IRNazanin" w:eastAsia="IRNazanin"/>
          <w:color w:val="111111"/>
          <w:sz w:val="28"/>
          <w:sz w:val="28"/>
          <w:szCs w:val="28"/>
          <w:rtl w:val="true"/>
          <w:lang w:bidi="fa-IR"/>
        </w:rPr>
        <w:t>وکذا روایة ابن‌مصعب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عن أخیه موسی بن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الرجل یعرق فی الثوب، ولم یعلم أنّ فیه جنابة، کیف یصنع، هل یصلح أن یصلّی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إذا عرق فیه أصاب جسده من تلک الجنابة التی فی الثوب، فلیغسل ما أصاب جسده من ذلک، وإن علم أنّه أصاب جسده ولم یعرف مکانه فلیغسل جسده کلّه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الأخبار کما تری مشتملة علی ما یوجب صرف الاطلاق إلی خصوص منی الانسان، ووجود 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الماهیة التی یلزمها الحکم أینما وجدت، غایة الأمر فی کلّ ما یصدق علیه إذا لم یکن فی البین تبادرا فی کونه من الانسان، خصوصا مع ملاحظة ما ورد فی تحت اللغة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ماء الرجل والمرأة،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اختصاصه بالرجل دون المرأة، الاّ أنّه لا یبعد ارادتهما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البین ما یستفاد منه الاطلاق الاّ روایة صحیحة لمحمد بن مسلم رواها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المنی وشددّه وجعله أشدّ من البول</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استدلّوا بأنّ اشدیته لأجل نجاسته، بأن یکون المنی أنجس من البول قضاءا لأشدیّته، بل هو یقتضی نجاسته ولو لم یکن البول من صاحب المنی نجسا أیضا، إذ هو مقتضی شدّة حقیقة المنی بالنسبة إلی حقیقة البول، مع انّه یمکن أن یناقش فیه بامکان أن تکون أشدیته بالنسبة إلی ازالته لخفة </w:t>
      </w:r>
    </w:p>
    <w:p>
      <w:pPr>
        <w:pStyle w:val="BookText"/>
        <w:rPr/>
      </w:pPr>
      <w:r>
        <w:rPr>
          <w:rFonts w:ascii="IRNazanin" w:hAnsi="IRNazanin" w:eastAsia="IRNazanin"/>
          <w:color w:val="111111"/>
          <w:sz w:val="28"/>
          <w:sz w:val="28"/>
          <w:szCs w:val="28"/>
          <w:rtl w:val="true"/>
          <w:lang w:bidi="fa-IR"/>
        </w:rPr>
        <w:t>البول ولزوجة المنی وثخانته،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قبلنا دعوی الانصراف إلی منی الانسان، فهو یوجب کون ذلک لمنی الانسان، وبأنّه أشدّ من بوله لا مطلقا حتّی یشمل منیّ کلّ حیوان حَلّ أکله أو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والثابت علی نحاسته هو الاجماع، وأمّا دعوی الانصراف علی حدٍّ یوجب رفع الظهور فمشکلة لامکان اصابة ثوب الانسان ویده فی بعض الموارد مثل زمان القاء فحل الضرّاب علی الأنثی فی الحیوان وإن کان نادرا، ولکن یمکن أن یتحقّق ذلک خارجا، فهو یکفی فی صحة القاء الحکم فیه، وعلیه فالانصاف إمکان التمسک بالأخبار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ففی منی الانسان ممّا لا اشکال فی نجاسته، بل هی لعلّها من ضروریات مذهبنا، وربّما کان هذا المعنی مرادا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بل یحتمل أن یکون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وَیُنَزِّلُ عَلَیْکُم مِّن السَّمَاء مَاء لِّیُطَهِّرَکُم بِهِ وَیُذْهِبَ عَنکُمْ رِجْزَ الشَّیْطَانِ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المنیّ علی ما حُکی عن بعض المفسّرین، أنّ المراد به أثرا الاحتلام،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 والرجس والنجس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وفق مذهبنا کثیر من الناس والعامّة، الاّ الشافعی حیث حکی منه الطهارة، مستدلاً له بأنّه خِلقة الانسان فکیف یمکن أن یکون نجسا، وأختار ذلک مطلقا، سواءٌ کان من رجلِ أو امرأة، راویا له عن ابن عباس وسعد بن أبی وقاص </w:t>
      </w:r>
    </w:p>
    <w:p>
      <w:pPr>
        <w:pStyle w:val="BookText"/>
        <w:rPr/>
      </w:pPr>
      <w:r>
        <w:rPr>
          <w:rFonts w:ascii="IRNazanin" w:hAnsi="IRNazanin" w:eastAsia="IRNazanin"/>
          <w:color w:val="111111"/>
          <w:sz w:val="28"/>
          <w:sz w:val="28"/>
          <w:szCs w:val="28"/>
          <w:rtl w:val="true"/>
          <w:lang w:bidi="fa-IR"/>
        </w:rPr>
        <w:t xml:space="preserve">وفی منّی ما لانفس له تردّد، والطهارة أشبه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وعائشة، قیل وبه قال من التابعین سعید بن المسیّب وعطاء، ولا ریب فی ضعف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عندنا بعض الأخبار الذی یدلّ ویوافق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یجنب فی ثوبه أیتجفّف فیه من 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إلاّ أن تکون النطفة فیه رطبة، فإن کانت جافّة فلا بأس</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أنّها بظاهرها تدلّ علی طهارته فتکون صادرة عن التقیة، أو علی کون التجفیف لغیر موضع المنی من ماء سائر مواضع البدن کما احتمله الشیخ، إلاّ أن تکون النطفة جافّة واقعة علی البدن ولا توجب السرایة والنجاسة ـ خلافا لطبعها ـ کباقی النجاسات، کما استثناه حیث یوجب التنجیس، فتکون الروایة حینئذٍ ردّا علی الخصم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الثوب یکون فیه الجنابة فتصیبنی السماء حتّی یبتلّ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المراد من الجنابة هو المنی ولم یطهره الماء بلا عصر وذلک للزوجته وسماکته والاّ یمکن حمله علی أن وجود الجنابته فی الثوب علی أثر الجماع بزوجته، وکون مراده من الجنابة هو عرقه فأصابه المطر حتّی ابتلّ، حیث </w:t>
      </w:r>
    </w:p>
    <w:p>
      <w:pPr>
        <w:pStyle w:val="BookText"/>
        <w:rPr/>
      </w:pPr>
      <w:r>
        <w:rPr>
          <w:rFonts w:ascii="IRNazanin" w:hAnsi="IRNazanin" w:eastAsia="IRNazanin"/>
          <w:color w:val="111111"/>
          <w:sz w:val="28"/>
          <w:sz w:val="28"/>
          <w:szCs w:val="28"/>
          <w:rtl w:val="true"/>
          <w:lang w:bidi="fa-IR"/>
        </w:rPr>
        <w:t>یوجب طهارته، خصوصا عند من لا یجب عصره فی المطر والکرّ، فلا یصیر الحدیث حینئذٍ مخالفا لمذهبنا، وإنْ أبیت عنه فیحمل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لأبی اسامة،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تصیبنی السماء وعلیّ ثوب فتبّله وأنا جنبٌ، فیصیب بعض ما أصاب جسدی من المنی، فأصلّی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یمکن حمله علی أنّ موضع الملاقاة غیر مرطوب، أو علی زوال النجاسة بالمطر وهو بعید، أو علی التقیة ونحو ذلک ممّا یوهّم خلاف المذهب فلابدّ من طرحه أو حمله بما لا ینافی ما سبق من الأخبار، لوجود الاجماع واعراض الأصحاب عن القول بعدم 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بما ذکرنا من الاجماع نخصّص عموم ما ورد فی موثقة عمّار عن الصادق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أُکل لحمه فلا بأس بما یخرج منه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وکذلک عموم موثقة ابن بکیر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ممّا یؤکل لحمه فالصلاة فی وبره وبوله وشعره وروثه وألبانه وکلّ شیء منه جائز</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بحملهما علی غیر المنی، أو علی ارادة البول والروث کما فهمه الأصحاب، نظیر اخراج الدّم عن العموم فی المسفوح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تردّده 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ملاحظة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وکثیر من الفتاوی وکذلک فی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الطبریة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خصوصا مع التصریح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بالتعمیم لکلّ حیوان کبعض فتاوی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ومقتضی العمومات وطهارة میتته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المصنّف الطهارة أشبه وفاقا 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هو ظاهر کلّ من قید نجاسته بذی النفس،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بل کاد أن یکون اجماعا، کما أنّه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 ذکر نجاسة 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تقییدها أی بذی النفس للاجماع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کذلک اذ لا اعرف فیه مخالفا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هنا دعوی الاجماع علی الطهارة مع عدم وجود اجماع علی نجاسة المنی فی غیر ذی النفس إلا بالاطلاق، مع ما عرفت من الاشکال فی اطلاقه لغیر الانسان، فضلاً عن غیر ذی النفس، مضافا الی الاشکال بمنع صدق اسم المنی لمثل هذا الماء الذی یخرج عنه، خصوصا مع ما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اختصاصه بالانسان، وإن قلنا انّهما أرادا التمثیل، إلاّ أنّه لیس ذا من امثال ما ذکراه، وعلیه فالطهارة فیه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طهارة سائر ما یخرج من الحیوان والانسان من الوذی والودی والقبح، وجمیع الرطوبات غیر المذی، حیث خالف فیه ابن الجنید عدا الثلاثة من المنی والبول والغائط والدّم، بل قد یستفاد من حصر الأصحاب النجاسات فی غیرها الاجماع علیه، مضافا إلی وجود العمومات والأصل بوجوه شتی، والقاعدة، خصوصا ما ورد من الأخبار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ابراهیم بن أبی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المرأه ولیها قمیصها أو إزارها یصیبه من بلل الفرج، وهی جنبٌ أتصلّی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صلّت فیهما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عبدالرحمن ابن أبی عبداللّه،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رجل مسّ فرج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وإن شاء غسل یده، الحدیث</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ترک الاستفصال أنّه حتّی لو أصاب یده رطوبة فرجها فلا شیء علیه، کما یؤمی الیه تعلیق الحکم بالمشیّة فی غَسل یده، لأنّه لو کان نجسا فلابدّ من أن یأمره بالغسل والزامه بذلک، ومع عدمهما فتدلّ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فی المذی أیضا کذلک، إذ فضلاً عن وجود الأصل والقاعدة والعمومات توجد نصوص خاصّة 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برید بن معاویة،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علیهماالسلام عن المذی،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ولا یغسل منه ثوب ولا جسد إنّما هو بمنزلة المخاط والبصاق</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فی الصحیح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سال من ذکرک شیء من مذی أو ودی وأنت فی الصلاة فلا تغسله، ولا تقطع له الصلاة، ولا تنقض له الوضوء، وإن بلغ عقبیک فإنّما ذلک بمنزلة النخامة، وکلّ شیء خرج منک بعد الوضوء فإنّه من الحبائل أو من البواسیر ولیس شیءٌ فلا تغسله من ثوبک الاّ أن تقذره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روایة محمّد بن مسلم،</w:t>
      </w:r>
      <w:r>
        <w:rPr>
          <w:rStyle w:val="FootnoteAnchor"/>
          <w:rtl w:val="true"/>
        </w:rPr>
        <w:footnoteReference w:id="20"/>
      </w:r>
      <w:r>
        <w:rPr>
          <w:rFonts w:ascii="IRNazanin" w:hAnsi="IRNazanin" w:eastAsia="IRNazanin"/>
          <w:color w:val="111111"/>
          <w:sz w:val="28"/>
          <w:sz w:val="28"/>
          <w:szCs w:val="28"/>
          <w:rtl w:val="true"/>
          <w:lang w:bidi="fa-IR"/>
        </w:rPr>
        <w:t>وخبر زید الشحام،</w:t>
      </w:r>
      <w:r>
        <w:rPr>
          <w:rStyle w:val="FootnoteAnchor"/>
          <w:rtl w:val="true"/>
        </w:rPr>
        <w:footnoteReference w:id="21"/>
      </w:r>
      <w:r>
        <w:rPr>
          <w:rFonts w:ascii="IRNazanin" w:hAnsi="IRNazanin" w:eastAsia="IRNazanin"/>
          <w:color w:val="111111"/>
          <w:sz w:val="28"/>
          <w:sz w:val="28"/>
          <w:szCs w:val="28"/>
          <w:rtl w:val="true"/>
          <w:lang w:bidi="fa-IR"/>
        </w:rPr>
        <w:t>وغیر ذلک من الأخبار الدالّة بالصراحة علی عدم نجاسته، والأخبار متواترة مضافا إلی قیام الاجماع بقسمیه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المیته ولا ینجس من المیّتات إلاّ ما له نفس سائلة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وعلیه، فما عن ابن الجنید من اعبتار نجاسة خصوص الناقض للوضوء، وهو الخارج عقیب الشهوة، ضعیف جدّا وممنوع، وإن کان مستند کلامه هو خبر الحسین ابن أبی العلاء،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المذی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 مکانه فاغسله، وإن خفی مکانه علیک فاغسل الثوب کلّه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خبره الآخر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المذی یصیب الثوب فیلتزق؟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ولا یتوضأ</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الروایتان مضافا إلی انّهما غیر مفیدتین ادّعاه من نجاسة خصوص الناقض منه، انّهما لا تقامان المعارضة مع ما تقدم، مع أنّهما محمولان علی التقیة أو علی الاستحباب، لما قد ورد عن نفس الراوی أیضا فی خبرٍ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المذی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فلّما رددنا علیه قال ینضحه بالماء</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یحمل حکایة محمد بن مسلم عنه، وهو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المذی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إن شاء</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یؤید الاستحباب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فالمسألة واضحة لا کلام فیها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المیتة، والبحث فی هذه المسألة ینشقّ إلی شقوق لکلّ قسم وشقّ </w:t>
      </w:r>
    </w:p>
    <w:p>
      <w:pPr>
        <w:pStyle w:val="BookText"/>
        <w:rPr/>
      </w:pPr>
      <w:r>
        <w:rPr>
          <w:rFonts w:ascii="IRNazanin" w:hAnsi="IRNazanin" w:eastAsia="IRNazanin"/>
          <w:color w:val="111111"/>
          <w:sz w:val="28"/>
          <w:sz w:val="28"/>
          <w:szCs w:val="28"/>
          <w:rtl w:val="true"/>
          <w:lang w:bidi="fa-IR"/>
        </w:rPr>
        <w:t>حکمٌ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المیّته و أحکامه</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ما لیس له نفس سائلة کالجراد والذباب والوزغ ونحوها، فإنّ میتته طاهرة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الأصل من استصحاب طهارته وقاعدة الطهارة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 طهارة ملاقیه بعد الملاقات، وغیر ذلک من الأصول الدالة علیه، هی الشهرة بین الأصحاب بل کادت أن تکون اجماعا، بل علیه 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دلالة أخبار کثیرة متظافرة علی ذلک، وإن کان فی سند بعضها ضعف أو فی دلالتها قصور، لکنّها منجبرة بالشهرة والاجماع، فبذلک یکفینا فی اثبات المطلب، فلا بأس حینئذٍ بذکر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عمّار،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الخنفساء والذباب والجراد والنملة وما أشبه ذلک یموت فی البئر والزیت والسّمن وشبهه؟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الخبر المرفوع عن ابن یحیی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یسقط فی البئر </w:t>
      </w:r>
    </w:p>
    <w:p>
      <w:pPr>
        <w:pStyle w:val="BookText"/>
        <w:rPr/>
      </w:pPr>
      <w:r>
        <w:rPr>
          <w:rFonts w:ascii="IRNazanin" w:hAnsi="IRNazanin" w:eastAsia="IRNazanin"/>
          <w:color w:val="111111"/>
          <w:sz w:val="28"/>
          <w:sz w:val="28"/>
          <w:szCs w:val="28"/>
          <w:rtl w:val="true"/>
          <w:lang w:bidi="fa-IR"/>
        </w:rPr>
        <w:t>لیس له دمٌ مثل العقاب والخنافس وأشباه ذلک فلا بأس</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بن جعفر،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العقرب والخنفساء وأشباهما تموت فی الجرّة أو الدّن 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فی الصحیح عن الصادق علیه‌السلام بعد أن سأله عن الذّباب یقع فی الدهن والسمن والطعام؟ قال لا بأس</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الدالة علی ذلک حیث یتیقن الفقیه ویطمئن بطهارة میتة ما لا نفس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استثناء الوزغ والعقرب من هذا الحکم بما یشعر نجاستهما عنده بعد الموت، لو لم یرد جهة سمّهما من الاستثناء، کما یؤیّد عدم ارادته ذلک حکمه فیما قبل بمساواة الوزغ للکلب فی وجوب غسل ما باشر برطوبته من الثوب أو البدن فی حال الحیاة، لکن قبل ذلک صرّح بکراهة استعمال ما باشره الوزغ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غیر محله، ومحجوج بما عرفت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کلام الشیخین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غسل ما باشره العقرب والوزغ برطوبته من الثیاب، ممّا یُشعر بالنجاسة بعد الموت بطریق أولی، ومثله ما یشعر کلام الصدوق علیه من الحکم بحرمة اللبن إذا مات فیه العظایّة ـ وهی الوزغة الصغیرة، وتُسمّی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ـ وکذلک ما عن جماعة بوجوب النزح فی الجملة عن ماء البئر لموت الوزغ والعقرب والحیّة فیها لو أرید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ولکنّه غیر معلوم لأنّ وجوب النزح ربّما یکون أعمّ من النجاسة، کما یحکم بذلک فی اغتسال الجنب فیها مع أنّه لیس من جهة النجاسة، فلعلّ الحکم بذلک فی الحیوانات المذکورة لأجل احتمال وجود مادة السُّم فیها کما أنّه کذلک فی تحریم اللّبن، بل وفی کلام الشیخین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کان مججوجا بما عرفت إذ لا دلیل صالح معتدّ به یدلّ علی النجاسة الاّ مما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جرّة وجد فیها خنفساء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وتوضّأ منه، وإن کان عقربا فارق الماء وتوضّأ من ماء غیره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الحکم بالاراقه فی العقرب، ولکن لعلّه کان لأجل السمّ الموجود فیه، أو محمول علی الندب مع أنّه لا صراحة فیه فی کونه بعد موته، لاحتمال کونه حیّا، فلا وجه للحکم بالنجاسة حینئذٍ مع قصور فی سنده، کما یحمل علی الندب فی الأمر بالاراقه حتّی إذا خرج حیّا فی خبر أبی بصیر،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الخنفساء تقع فی الماء أیتوضّأ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فالعقرب؟ قال ارقه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یشمل بترک الاستفصال صورتی الموت والحیاة، فلا ینافی فی الحمل علی الاستحباب مع فتوی المشهور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یؤید ذلک ما صرّح بالخروج حیّا روایة هارون بن حمزة الغنوی،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الفارة والعقرب وأشباه ذلک یقع فی الماء، فیخرج حیّا، هل یشرب من ذلک الماء ویتوضّأ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یسکب منه ثلاث مرات، وقلیله وکثیره بمنزلة واحدة، ثم یشرب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الوزغ </w:t>
      </w:r>
    </w:p>
    <w:p>
      <w:pPr>
        <w:pStyle w:val="BookText"/>
        <w:rPr/>
      </w:pPr>
      <w:r>
        <w:rPr>
          <w:rFonts w:ascii="IRNazanin" w:hAnsi="IRNazanin" w:eastAsia="IRNazanin"/>
          <w:color w:val="111111"/>
          <w:sz w:val="28"/>
          <w:sz w:val="28"/>
          <w:szCs w:val="28"/>
          <w:rtl w:val="true"/>
          <w:lang w:bidi="fa-IR"/>
        </w:rPr>
        <w:t>فإنّه لا ینتفح بما یقع فیه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یظهر منه کون الحکم بالاراقه والاسکاب لأجل احتمال وجود السمّ لا النجاسة، وعلیه فالمسألة من جهة الکلیة فی عدم نجاسة میتة ما لا نفس له أمر مسلّم وواضح ولا خفاء فیه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یعرض الخفاء فی الحکم من جهة الخفاء فی تشخیص الموضوع، کما وقع ذلک فی الحیّة من التأمّل فی کونها من أفراد ما لا نفس له أو من غیره، کما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من ذوات الأنفس السائلة، بل نسب بعضهم کونه معروفا بین الأصحاب ویقتضیه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الأفاعی إذا قتلت نجست اجماعا، خلافا لجامع المقاصد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المتأخرین استبعدوا وجود النفس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متفاوت فی مثل الصغیر والکبیر، بأن یکون الثانی منها ذا نفسٍ سائلة دون الصغیر فیقع البحث حینئذٍ عن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کذلک فهل الحکم تابع لموضوعه فی الصغر والکبر، أو یکفی فی الالحاق وجود النفس فی الکبیر لها فیلحق بذوات الانفس؟ وهو غیر بعید،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غیر الآدمی من ذوی النفس السائلة، کمیتة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النجاسة عدیدة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بکلا قسمیه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اجماع علماء الاسلام، وظاهر الجمیع أنّه لا فرق فیه بین المائی وغیره، کما هو کذلک لاطلاق معاقد </w:t>
      </w:r>
    </w:p>
    <w:p>
      <w:pPr>
        <w:pStyle w:val="BookText"/>
        <w:rPr/>
      </w:pPr>
      <w:r>
        <w:rPr>
          <w:rFonts w:ascii="IRNazanin" w:hAnsi="IRNazanin" w:eastAsia="IRNazanin"/>
          <w:color w:val="111111"/>
          <w:sz w:val="28"/>
          <w:sz w:val="28"/>
          <w:szCs w:val="28"/>
          <w:rtl w:val="true"/>
          <w:lang w:bidi="fa-IR"/>
        </w:rPr>
        <w:t>الاجماعات، کما هو مقتضی عموم الأدلة واطلافاتها کما یستظهر 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طهارة میتة الحیوان المائی مطلقا، فإنّه قصد به غیر ذی النفس غالبا، وهو علی حدٍّ من الندرة فی مقابله حتّی یکون کالعدم، کما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وألاّ کلامه ضعیف قطعا، لقیام الإجماع علیه کما یظهر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میتة ذی النفس من المائی نجسة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عند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ظاهرا عند الجمیع فی النجاسة بین أجزاء المیتة من الجلد وغیره، بل هو ظاهر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حُکی عن الزهری عدم نجاسة جلد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صرّح قبل ذلک بنجاسة الجلد عندنا،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 عامّة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نقل الاجماع علیه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والانتصار والناصریات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فیصحّ حینئذٍ دعوی وجود الاجماع بکلا قسمیه علی نجاسة المیتة من ذوی النفس من الجلد وغیره هو المطلوب، وهذا هو الدلیل الأوّل والحجّة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نجاسة المیتة المذکورة الشاملة للجلد، هو دعوی قیام التواتر المعنوی الحاصل من لسان الأخبار الکثیرة الواردة فی بیان أمور متعددة، المفهمة کون تلک الأمور لأجل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بنزح ماء البئر فی أخبارٍ کثیرة لموت میّت حیوانات مثل الدّابة والفارة والطیر والحمامة والحمار والثور والجمل والسّنور والدجاجة إذا وقعت فی البئر وماتت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مع نجاسة المیتة الواقعة فیه القول بطهارة ماء البئر، لأنّ ذلک لیس لأجل عدم نجاسة المیتة، بل لأجل عدم انفعالها بالنجاسة لکثرتها واتصالها بالمادة، وإلاّ فلا خلاف فی النجاسة مع تلک المیتات إذا تغیّر مائها، مع أنّها لو لم تکن اعیانا نجسة فلا وجه لنجاستها مع التغیّر، کما لا یخفی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الأمر بالنزح دالٌ علی نجاسة سببه، وهذا لا ینافی القول باستحباب </w:t>
      </w:r>
    </w:p>
    <w:p>
      <w:pPr>
        <w:pStyle w:val="BookText"/>
        <w:rPr/>
      </w:pPr>
      <w:r>
        <w:rPr>
          <w:rFonts w:ascii="IRNazanin" w:hAnsi="IRNazanin" w:eastAsia="IRNazanin"/>
          <w:color w:val="111111"/>
          <w:sz w:val="28"/>
          <w:sz w:val="28"/>
          <w:szCs w:val="28"/>
          <w:rtl w:val="true"/>
          <w:lang w:bidi="fa-IR"/>
        </w:rPr>
        <w:t>النزح باعتبار استقراء أکثر موارد ما أمر فیه بالنزخ لسبب النجاسة، وعدم ثبوت شرعیة النزح حتی من القائلین بنجاسة البئر لشیء من المستقذرات الطاهرة کالصدید ـ أی القبح وغیره ـ ما لم یرد فیه نصٌّ بالنزح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ینافی ذلک وجود الأمر بالنزح لاغتسال الجنب فی البئر وموت بعض ما لا نفس له، ممّا علم طهارته، اذ هو بعد تسلیم العمل به لا ینافی حصول الظن بکون الأمر بالنزح لأجل النجاسة من تلک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یمنع حجیة مثل هذا الظنّ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کما هو کذلک لوضوح أنّ الأمر بالنزح أعمّ من النجاسة، لامکان أن یکون ذلک لمراعاة حفظ الصحة ودفع بعض السمومات الموجودة فی جسم تلک الحیوانات فی حیّها فضلاً عن میتتها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الأمر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المستفیضة بالقاء واراقة ما مات فیه الفارة ونحوها من المرق، والاستبصاح بالزیت والسّمن ونحوهما إذا وقعت الفارة فیها إذا کان السمن مایعا، والاّ فیلقی الفارة ما یلیها دون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الفارة فی السمن فماتت فیه، فإن کان جامدا فألقها وما یلیها وکلّ ما بقی، وإن کان ذائباً فلا تأکله واستبصح ب،ه والزیت مثل ذلک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 من الأخبار فی هذا الباب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علیه‌السلام سئل عن قدر طبخت، فإذا فی القدر فارة؟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مزقها ویغسل اللحم ویؤکل</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ورد من النهی عن الأکل فی أوانی أهل الذمّة إذا کانوا یأکلون المیتة والدم ولحم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ذبائحهم ولا تأکل فی آنیتهم یعنی أهل الکتاب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آنیة أهل الذمّة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فی آنیتهم ولا من طعامهم الذی یطبخون، ولا فی آنیتهم التی یشربون فیها الخمر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آنیة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فی آنیتهم إذا کانوا یأکلون فیه المیتة والدم ولحم الخنزیر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من النهی عن الأکل من ذبائحهم وبما یطبخون، ومن الآنیة المتعلقة بهم إذا کانوا یأکلون فیه المیتة، أن النهی لیس الاّ لأجل نجاسة المیتة ونجاسة ما ذبحوا التی هی تکون بمنزلة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 من النهی عن مطلق الانتفاع بالمیتة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فتح بن یزید الجرجانی،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ینتفع من المیتة بإهابٍ ولا عصب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المضمرة،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جلود السباع أینتفع بها؟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رمیت وسمّیت فانتفع بجلده، وأمّا المتیة فلا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فی المقطوع من الحیّ معللاً بذلک کاشفاً النهی عن خصوص الصلاة بجلد المیة، مثل روایة أبی القاسم الصیقل وولده،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کتبوا إلی الرجل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إنا قوم نعمل أغماد السیوف، ولیس لنا معیشة ولا تجارة غیرها، ونحن مضطرون الیها، وإنّما علاجنا من جلود المیتة من البغال والحمر الأهلیة، لا یجوز فی أعمالنا غیرها، فیحلّ لنا عملها وشرائها وبیعها ومسّها بأیدینا وثیابنا، ونحن نصلّی فی ثیابنا، ونحن محتاجون إلی جوابک فی المسألة یا سیّدی لضرورتنا الیها؟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ثوبا للصلاة، الحدیث</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وروایة قاسم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أعمل أغماد السیوف من جلود الحمر المیّتة فتصیب ثیابی فاصلّی فیها، فکتب الیّ اتخذ ثوبا لصلاتک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الی أبی جعفر الثانی علیه‌السلام کنتُ کتبتُ إلی أبیک بکذا وکذا، فصعبَ علیّ ذلک، فصرتُ أعملها من جلود الحُمُر الوحشیّة الذکیّة،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أعمال البرّ بالصبر یرحمک اللّه، فإن کان ما تعمل وحشیا ذکیّا فلا بأس</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وغیر ذلک من الأخبار الواردة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المستفیضة فی اجتناب الماء القلیل إذا مات فیها الفارة ونحوها، بل والکثیر مع تغیّر الماء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الفارة التی یجدها فی انائه وقد توضّأ من ذلک الاناء مرارا، وغسل ثیابه واغتسل، وقد کانت الفارة متسخلة؟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رآها فی الاناء قبل أن یغتسل أو یتوضّأ أو یغسل ثیابه، ثم </w:t>
      </w:r>
    </w:p>
    <w:p>
      <w:pPr>
        <w:pStyle w:val="BookText"/>
        <w:rPr/>
      </w:pPr>
      <w:r>
        <w:rPr>
          <w:rFonts w:ascii="IRNazanin" w:hAnsi="IRNazanin" w:eastAsia="IRNazanin"/>
          <w:color w:val="111111"/>
          <w:sz w:val="28"/>
          <w:sz w:val="28"/>
          <w:szCs w:val="28"/>
          <w:rtl w:val="true"/>
          <w:lang w:bidi="fa-IR"/>
        </w:rPr>
        <w:t>فعل ذلک بعد ما رأها فی الاناء، فعلیه أن یغسل ثیابه ویغسل کلّ ما أصابه ذلک الماء ویعید الوضوء والصلاة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حریز عن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علی ریح الجیفة فتوضّأ من الماء واشرب، فإذا تغیّر الماء وتغیّر الطعم فلا تتوضّأ منه ولا تشرب</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الموجودة فی هذا الباب، الدالة علی لزوم الاجتناب الذی لا یکون ذلک إلاّ لأجل نجاسة المیتة من الفارة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فی الصحیح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أکثر من روایة لم ینجّسه شیء، تفسّخ فیه أو لم یتفسخ، إلاّ أن یجیی‌ء له ریح تغلب علی ریح الماء</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یفصّل الحکم بین صورة الذکی والمیتة من الطاهرة والنجسة فی صحیح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عبداللّه لرزراة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واللباء والبیضة والشعر والصوف والقرن والناب والحافر وکل شیء یفصل من الشاة والدابة فهو ذکی، وإن أخذته منه بعد أن یموت فاغسله وصلّ فیه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یدلّ علی المطلوب بالمفهوم والمنطوق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نجاسة المیتة بواسطة بعض الآثار، أکثر من أن تحصی، فلا نحتاج إلی بیان حال السند والدلالة والمناقشة فیها بالضعف فی السند </w:t>
      </w:r>
    </w:p>
    <w:p>
      <w:pPr>
        <w:pStyle w:val="BookText"/>
        <w:rPr/>
      </w:pPr>
      <w:r>
        <w:rPr>
          <w:rFonts w:ascii="IRNazanin" w:hAnsi="IRNazanin" w:eastAsia="IRNazanin"/>
          <w:color w:val="111111"/>
          <w:sz w:val="28"/>
          <w:sz w:val="28"/>
          <w:szCs w:val="28"/>
          <w:rtl w:val="true"/>
          <w:lang w:bidi="fa-IR"/>
        </w:rPr>
        <w:t>أو بعدم دلالتها علی النجاسة بواسطة النهی عن الأکل، أو الأمر بالغسل لاحتمال کونه لأجل غیر النجاسة بما لا یمکن الالتفات الیه، بعد وجود اتفاق الأصحاب علیه، بل لعلّ هذا الحکم یعدّ من ضروریات المذهب 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ما ذکرنا ظهر ضعف ما صدر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الخدشة فی دلالة الأخبار علی النجاسة، فإنّه ـ بعد أن ذکر دلیل النجاسة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تحریم ما لیس بمحرّم ولا فیه ضرر کالسّم یدلّ علی النجاسة،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منعا ظاهرا، ومن الأخبار المتضمنة للنهی عن أکل الزیت ونحوه، وقال لا صراحة فیه بالنجاسة والصحیح الذی ذکرناه آخرا وقال إنّ الأمر فیه بالغسل لا یتعین کونه للنجاسة، بل محتمل أن یکون لازالة الاجزاء المتعلّقة من الجلد، المانعة من الصلاة فیه، کما یشعر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متظافرة بتحریم الصلاة فی جلد المیتة، بل الانتفاع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نجاسته فلم أقف فیها علی نصّ یعتدٍ، به مع أنّ ابن بابویه روی فی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جلود المیتة یجعل فیها اللّبن والسمن والماء ما تری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یُجعل فیها ما شئت من ماءٍ أو لبن أو سمن وتوضّأ منه واشرب، ولکن لا تصلّ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قبل ذلک من غیر فصلٍ یعتد به أنّه لم یقصد فیه قصد المصنّفین فی ایراد جمیع ما رووه،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إنّما قصدت إلی ایراد ما أفتی به وأحکم بصحته واعتقد أنّه حجّة بینی وبین ربّی تقدس ذکره وتعالت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فللتوقف فی حکم هذه المسألة مجالٌ، لما قد عرفت من دلالة نفس الأخبار بالحکم بالاجتناب عن المیتة، وعن ما یلاقیه، وعن الانتفاع بها علی </w:t>
      </w:r>
    </w:p>
    <w:p>
      <w:pPr>
        <w:pStyle w:val="BookText"/>
        <w:rPr/>
      </w:pPr>
      <w:r>
        <w:rPr>
          <w:rFonts w:ascii="IRNazanin" w:hAnsi="IRNazanin" w:eastAsia="IRNazanin"/>
          <w:color w:val="111111"/>
          <w:sz w:val="28"/>
          <w:sz w:val="28"/>
          <w:szCs w:val="28"/>
          <w:rtl w:val="true"/>
          <w:lang w:bidi="fa-IR"/>
        </w:rPr>
        <w:t xml:space="preserve">النجاسة، بل هو المراد من التعلیل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الحدیث عن الجابر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فارة فی خابیة فیها سمن أو زیت، فما تری فی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تستخف بالفأرة وإنّما استخففت بدینک إنّ اللّه تعالی حرّم المیتة من کلّ شیء</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المراد من التحریم هنا هو النجاسة،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لیصحّح التعلیل المذکور، وإلاّ فالحرمة بمجردها بمعناها المتعارف لا توجب عدم أکل الزیت الذی ماتت فیه الفارة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کون الحرمة بمعنی النجاسة، وجود هذا اللفظ فی روایة حسن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أهل الجبل تثقل عندهم الیات الغنم فیقطعونها؟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فنصطبخ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یصیب الید الثوب وهو حرام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لا معنی لحرمة الاصابة الاّ بالنجاسة، والاّ لا معنی لحرمة الاصابة بنفسه فی القطعة المبانة، فیکون هذا هو المراد هنا، فالنجاسة فی المیتة من الضروریات لا یدانیها مثل هذه التشکیکات، ولا یقدح فی الاجماع خلاف الصدوق إنْ کان، ولا ما أرسله مع أنّه قد حَکی الأستاذ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أنّه قد رجع عمّا ذکره الصدوق فی أوّل کتابه من المعاهدة بینه وبین اللّه، ولذا ذکر فیه کثیرا ممّا أفتی بخلافه، وقد یشهد له التتبع لکتابه مع احتمال ارادته بما ذکره أوّلاً معنی آخر لیس ذا محل ذکره، کما أنّ مرسله مع عدم حجیته فی نفسه فضلاً عن </w:t>
      </w:r>
    </w:p>
    <w:p>
      <w:pPr>
        <w:pStyle w:val="BookText"/>
        <w:rPr/>
      </w:pPr>
      <w:r>
        <w:rPr>
          <w:rFonts w:ascii="IRNazanin" w:hAnsi="IRNazanin" w:eastAsia="IRNazanin"/>
          <w:color w:val="111111"/>
          <w:sz w:val="28"/>
          <w:sz w:val="28"/>
          <w:szCs w:val="28"/>
          <w:rtl w:val="true"/>
          <w:lang w:bidi="fa-IR"/>
        </w:rPr>
        <w:t xml:space="preserve">صلاحیته لمعارضة غیره،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شاذٌ لا یعارض المتواتر،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یحتمل کونه صادرا علی التقیة، وأراد صورة بعد دبغ الجلد، حیث أنّ العامة یقولون بطهارته، أو أراد جلد ما لا نفس له کالصَّب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إنّه کان عادة أعراب البوادی جعل جلد الضّب عُکّة للسمن، ولعلّ قوله 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بذلک باعتبار ظهوره فی الاستمرار والاعتیاد علیه أو أنّه أراد أن یقال له کونه من جلود المیتة، والحال أنّه غیر معلوم بکونه کذلک واقعا وقطعا، بل هو محتملٌ فیصیر حینئذٍ نحو الخبر الذی ورد فی الکیمخت، وهو الخبر الذی رواه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سأل أبا عبداللّه علیه‌السلام وأنا عنده عن الرجل یتقلّد السیف ویصلّی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دوّاب منه ما یکون ذکیا ومنه ما یکون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صدور نفی البأس فی مثله لأجل أنّه فعل المسلم وتصرّفه المحمول علی الصحة، وغیر ذلک من الاحتمالات الموجبة لاخراجها عن المعارضة مع فتوی المشهور من نجاسة جلد المیتة ولو بعد الدباغة، إذا کان المیتة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یحمل علی أحد تلک المحتملات ما صدر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بأصرح من الفقیه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یتوضّأ من الماء إذا کان فی زقٍّ من جلد المیتة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یحتمل حمله فیه بکونه فی جلدٍ غیر متعدٍّ عن نجاسته لأجل الصبغ الواقع علی سطحه الموجب لمنع سرایة نجاسته، کما هو المتعارف فی عصرنا، فیکون ظاهره طاهرا، ولذلک یجوز الاستفادة منه من دون سرایة، إذا لم یکن ایستعمله </w:t>
      </w:r>
    </w:p>
    <w:p>
      <w:pPr>
        <w:pStyle w:val="BookText"/>
        <w:rPr/>
      </w:pPr>
      <w:r>
        <w:rPr>
          <w:rFonts w:ascii="IRNazanin" w:hAnsi="IRNazanin" w:eastAsia="IRNazanin"/>
          <w:color w:val="111111"/>
          <w:sz w:val="28"/>
          <w:sz w:val="28"/>
          <w:szCs w:val="28"/>
          <w:rtl w:val="true"/>
          <w:lang w:bidi="fa-IR"/>
        </w:rPr>
        <w:t>للصلاة، فعلیه حینئذٍ لا یصیر الصدوق مخالفا لنا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المسألة واضحة، خاصّته وأنّ الأصحاب أنکروا علی ابن الجنید ذهابه الی طهارة جلد ما کان طاهرا حال الحیاة من المیتة بالدبغ، مع موافقته فی أصل النجاسة،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دعوی الاجماع علی خلافه،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ضروریات المذهب کحرمة القیاس،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به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 الأمر کذلک مضافا الی ما مرّ من التعلیل بأنّ اللّه حرّم المیتة من کلّ شیء، حیث یشمل التحریم جلدها، وأیضا دلالة بعض الأخبار بالخصوص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الجرجانی إلی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أسأله عن جلود المیتة التی یؤکل لحمها ذکیا؟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من المیتة باهاب ولا عصب، الحدیث</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أبی المغیرة،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ینفتع منها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صلی‌الله‌علیه‌و‌آله مرّ بشاة میتةٍ فقال ما کان علی أهل هذا الشاة إذا لم ینفعوا بلحمها أن ینتفعوا بإهابها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شاة کانت لسودة بنت زمعة زوج النبی صلی‌الله‌علیه‌و‌آله ، وکانت شاة مهزولة لا ینتفع بلحمها فترکوها حتّی ماتت،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أهلها إذا لم ینتفعوا بحلمها أن ینتفعوا باهابها أی تذکّی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موثقة أبی مریم،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السخلة التی مرّ بها رسول اللّه صلی‌الله‌علیه‌و‌آله وهی میتة، فقال ما ضرّ أهلها لو انتفعوا باهابها؟ فقال أبو </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میتة یا أبا مریم، ولکنّها کانت مهزولة فذبحها أهلها فرموا بها،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أهلها لو انتفعوا باهابها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منافاة بین هذه وسابقتها فی کون السخلة میتة أو قد ذبحها أهلها لاحتمال تعددّ القضیّة والسخلة، بل فی بعض الأخبار التصریح والاشارة إلی عدم مطهریة الدباغة للجلد، وهو کما فی خبر أبی بصیر،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الحسین علیه‌السلام کان یبعث إلی العراق فیؤتی ممّا قبلکم بالفرو فیلبسه، فإذا حضرت الصلاة ألقاه وألقی القمیص الذی یلیه، فکان یُسئل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دباغه ذکاته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الحجّاج، عن الصادق علیه‌السلام فی حکایة ذلک عن أهل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 سوق المسلمین أعنی هذا الخلق الذین یدّعون الاسلام فأشتری منهم الفراء للتجارة، فأقول لصاحبها ألیس هی ذکیة؟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فهل یصلح لی أن أبیعها علی أنّها ذکیة؟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بأس أن تبیعها وتقول قد شرط لی الذی اشتریتها منه أنّها ذکیة؟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استحلال أهل العراق المیتة، وزعموا أنّ دباغ جلد المیتة ذکاته، ثمّ لم یرضوا أن یکذبوا فی ذلک إلاّ علی رسول اللّه صلی‌الله‌علیه‌و‌آله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الخبر المرسل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عن آبائه علیهم‌السلام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المیتة نجسة وإن دبغت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الکثیرة الدالة علی ذلک، المنجبرة ضعف سندها ودلالتها بما عرفت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مضافا إلی دلالة الآیة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الآیة، فإنّ اطلاقها یشمل کلّ شیء من المیتة، بناء علی أنّ المراد من التحریم حرمة أکله لا لأجل نجاستها کما فی الدم ولحم الخنزیر وصدق المیتة بعد الدبغ، بل لأجل الاستصحاب الجاری فیه بعد الدبغ، وعلیه فلا یبقی شک فی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ذکرنا یظهر أنّ صدر عن الکاشانی فی مفاتیحه موافقته لابن الجنید فی التطهیر بالدبغ، معلّلاً له بأنّ عدم الانتفاع لا یستلزم النجاسة، لأنّه قد ورد فی جواز الانتفاع بها فی غیر الصلاة أخبار کثیرة، مع أنّ المطلق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بتمامٍ، لوضوح أنّه لا معنی للطهارة الشرعیة سوی عدم المنع عن الصلاة والاکل والشرب ونحوهما، کما هو کذلک فی الدم ولحم الخنزیر علی نقیضه بالنسبة إلی نفسها وإلی ملاقیها وملاقی ملاقیها من النجاسة الشرعیة من المنع عن تلک الأمور، مع أنّ المنع عن تمام الانتفاعات لیس معناه الاّ النجاسة اجماعا منقولاً إنْ لم یکن محصّلاً، بل ضرورةً، مضافا إلی عدم قائلٍ بالفصل بأن یجوّز بعض الانتفاعات دون بعض، إذ ابن الجنید یجوّز جمیع الانتفاعات بعد الدبغ الاّ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الأخبار بجواز الانتفاع، فغیر صحیحٍ، لأنّه لم نعثر علی خبرٍ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الصدوق، وهو مع عدم ذکر الدبغ فیه،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الحسین بن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جلد شاةٍ میتة یدبغ فیصبّ فیه اللبن والماء، فأشرب منه وأتوضأ؟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یُدبغ فینتفع به ولا یصلّی فیه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مضافا إلی ضعف سنده، یحتمل کونه محمولاً علی التقیة لموافقها مع </w:t>
      </w:r>
    </w:p>
    <w:p>
      <w:pPr>
        <w:pStyle w:val="BookText"/>
        <w:rPr/>
      </w:pPr>
      <w:r>
        <w:rPr>
          <w:rFonts w:ascii="IRNazanin" w:hAnsi="IRNazanin" w:eastAsia="IRNazanin"/>
          <w:color w:val="111111"/>
          <w:sz w:val="28"/>
          <w:sz w:val="28"/>
          <w:szCs w:val="28"/>
          <w:rtl w:val="true"/>
          <w:lang w:bidi="fa-IR"/>
        </w:rPr>
        <w:t>فتواهم، مع احتمال کون الانتفاع بها لأجل وجود مانع فی سطحه عن السرایة کالصبغ، فحینئذٍ لا یکون جواز الانتفاع مفیدا لطهارتها، لامکان کونه نجسة إلاّ أنّ نجاسته غیر مسریة کما کان الأمر کذلک فی الجلود المجلوبة والمستوردة فی عصرنا من بلاد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 قلنا من أنّه حاجة فی جواز انتفاعها إلی الدباغة، بل یجوز ذلک قبله أیضا، کما لا یخفی لو قلنا بجواز الانتفاع بجلد المیتة، کما یظهر لک بیانه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البحث فی أنّ حرمة استعمال المیتة مطلقه، أم أنها لأجل نجاستها، والاّ لو منع عن سرایة النجاسة لجاز استعمالها؟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عن جمهور الأصحاب التصریح بحرمة الانتفاع مطلقا، ولکن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فیه بالنسبة إلی الیابس، ولکن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أقرب، کما عن الشهیدین التصریح به،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للاستاذ أنّه لیس محل خلاف، وإنْ وقع نوع تردد فیه، ولیس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لاطلاق الأدلة، إلاّ أنه لا یترتب علیه فساد العبادة فیما لو اتخذ منه مثلاً حوضا یسع أرید من کرّ مثلاً، فتوضّأ منه،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المحرّم علیه جعل الماء فیه لا افراغه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بوجوب الافراغ علیه واقتضاء، الأمر بالشیء النهی عن الضد، وکان الوضوء ضدّا، اتّجه الحکم بالفساد حینئذٍ، کما قد یتجّه لو استعلمه فی نفس العبادة فیما لو ارتمس فیه مثلاً، بل الأحوط ترک الوضوء فیه أیضا لصدق استعمال جلد المیتة، کما اختاره الاستاذ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بیع المیتة حتّی جلدها، کما لا اشکال فی حرمة الانتفاع بها فیما یشترط فیه الطهارة، لأجل نجاسته حتّی بعد الدبغ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یبقی الاشکال فی الصورة الثالثة، وهو الانتفاع بالمیتة وجلدها فیما لا یشترط فیه الطهارة کالتسقیف والاحراق لتسخین الماء، لو قلنا بجواز أصل احراق الحیوان أو لبسها لغیر الصلاة من سائر الاعمال، فهل یجوز أم لا؟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الجواز مطلقا، عملاً بما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بعد النهی عن منع ای شیء من وجوه الجنس،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ذلک کلّه منهیٌّ عن أکله وشربه ولبسه وملکه وامساکه والتقلب فیه، فجمیع تقلّبه فی ذلک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روایة ابن أبی مغیرة ومکاتبة یزید الجرجانی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من المیتة بإهابٍ ولا عصبٍ وعلیه الفتوی بل نقل الاجماع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الجواز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أهل الحواشی، لما ورد من التجویز فی خبر الصیقل السابق، حیث لم ینفی علیه‌السلام من عمل أغماد السیوف، بل أمر باتحاذ ثوبٍ آخر للصلاتة، وکذا خبر أبی بصیر من عمل السجّاد علیه‌السلام من تبدیل الفراء وثوبه الذی یلیه للصلاة، لأجل أنّه مجلوب من العراق، وهم یستحلّون جلود المیتة، وأیضا ظهور کون النهی لأجل الانتفاع فیما یشترط فیه الطهارة لا فی مثل التسمید أو اطعام الکلب أو التسقیف والاحراق والاستصباح به، ولأجل ذلک تردّد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قلنا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حاشیتنا علی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الانتفاع به فی مثل التسمید وغیره، وإن کان الاحتیاط فی ترک الانتفاع بها مطلقا حسنا جدا، حذرا عن مخالفة القوم، عن دعوی الاجماع الصادر عن بعضهم، واللّه العالم</w:t>
      </w:r>
      <w:r>
        <w:rPr>
          <w:rFonts w:eastAsia="IRNazanin" w:cs="IRNazanin"/>
          <w:color w:val="111111"/>
          <w:sz w:val="28"/>
          <w:szCs w:val="28"/>
          <w:rtl w:val="true"/>
          <w:lang w:bidi="fa-IR"/>
        </w:rPr>
        <w:t xml:space="preserve">. </w:t>
      </w:r>
      <w:bookmarkStart w:id="12" w:name="pg13327_127656"/>
    </w:p>
    <w:p>
      <w:pPr>
        <w:pStyle w:val="Heading2"/>
        <w:numPr>
          <w:ilvl w:val="1"/>
          <w:numId w:val="1"/>
        </w:numPr>
        <w:rPr/>
      </w:pPr>
      <w:bookmarkStart w:id="13" w:name="__RefHeading___Toc2564801_2322387425"/>
      <w:bookmarkStart w:id="14" w:name="_Toc4"/>
      <w:bookmarkEnd w:id="12"/>
      <w:bookmarkEnd w:id="13"/>
      <w:r>
        <w:rPr>
          <w:rtl w:val="true"/>
        </w:rPr>
        <w:t>حکم میتة الآدمی</w:t>
      </w:r>
      <w:bookmarkEnd w:id="14"/>
    </w:p>
    <w:p>
      <w:p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میتة الآدمی الذی یعدّ من افراد ذی النفس السائله، وهی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نجسة قطعا، وهی غیر المعصوم وغیر الشهید، والذی سبق غُسله قبل اجراء حد القتل علیه، وهو بلا خلاف أجده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وعلمائنا مطبقون علی نجاسة عینه کغیره من ذوات الأنفس السائلة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الدلیل والحجّة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العمومات والاطلاقات الدالّة علی نجاسة کلّ ماله نفس بالمنطوق أو المفهوم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w:t>
      </w:r>
      <w:r>
        <w:rPr>
          <w:rStyle w:val="FootnoteAnchor"/>
          <w:rtl w:val="true"/>
        </w:rPr>
        <w:footnoteReference w:id="65"/>
      </w:r>
      <w:r>
        <w:rPr>
          <w:rFonts w:ascii="IRNazanin" w:hAnsi="IRNazanin" w:eastAsia="IRNazanin"/>
          <w:color w:val="111111"/>
          <w:sz w:val="28"/>
          <w:sz w:val="28"/>
          <w:szCs w:val="28"/>
          <w:rtl w:val="true"/>
          <w:lang w:bidi="fa-IR"/>
        </w:rPr>
        <w:t>ومرفوعة ابن یحیی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إلاّ ما کانت له نفس سائله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مسکان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یسقط فی البئر لیس له دم مثل العقارب والخنافس وأشباه ذلک فلا بأس</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بالمفهوم یدلّ علی أنّ ماله دم ففیه البأس، بناءً علی أنّ المراد من الافساد البأس هنا بمعنی النجاسة ووجوب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أخبار خاصّة علی نجاسة میتة الآدمی قبل الاغتسال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باسناده عن محمد بن الحسن الصفار،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یده وبدنه ثوب المیّت الذی یلی جسده قبل أن یغسّل، هل یجب غسل یدیه أو بدنه؟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بدنک جسد المیّت قبل أن یُغسل وقد یجب علیک الغُسل</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میتة الآدمی</w:t>
      </w:r>
    </w:p>
    <w:p>
      <w:pPr>
        <w:pStyle w:val="BookText"/>
        <w:rPr/>
      </w:pPr>
      <w:r>
        <w:rPr>
          <w:rFonts w:ascii="IRNazanin" w:hAnsi="IRNazanin" w:eastAsia="IRNazanin"/>
          <w:color w:val="111111"/>
          <w:sz w:val="28"/>
          <w:sz w:val="28"/>
          <w:szCs w:val="28"/>
          <w:rtl w:val="true"/>
          <w:lang w:bidi="fa-IR"/>
        </w:rPr>
        <w:t xml:space="preserve">بناءً علی قراءة الفتح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الجواب لا الضمّ، لحصول الموافقة بین الجواب والسؤال، حیث قد سئل عن غَسل یدیه وبدنه، والعدول عن جواب ذلک إلی وجوب الغُسل بالضم غیر مأنوس بسیاق الکلام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بل صحیحه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یصیب ثوبه جسد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الاطلاق ثبوت الحکم عند مطلق الاصابة مع الرطوبة، أو بدونها، إلاّ أن یحمل علی ما هو المتعارف فی السرایة مع الرطوبة لا مع الیبوسة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ابراهیم بن میمون،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یقع ثوبه علی جسد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غُسّل المیّت فلا تغسل ما أصاب ثوبک منه، وإن کان له یُغسّل فاغسل ما أصاب ثوبک منه، یعنی إذا برد المیّت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تتحدّث عن التوقیع الخارج عن الناحیة المقدسة فی أجوبة مسائل محمد بن عبداللّه بن جعفر الحمیری، حیث 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لنا عن العالم علیه‌السلام أنّه سُئل عن امام قوم یصلّی بهم بعض صلاتهم، وحدثت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ویتقدّم بعضهم ویتم صلاتهم، ویغتسل من مسّه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من مسّه إلاّ غسل الید، وإذا لم تحدث حادثة تقطع الصلاة </w:t>
      </w:r>
    </w:p>
    <w:p>
      <w:pPr>
        <w:pStyle w:val="BookText"/>
        <w:rPr/>
      </w:pPr>
      <w:r>
        <w:rPr>
          <w:rFonts w:ascii="IRNazanin" w:hAnsi="IRNazanin" w:eastAsia="IRNazanin"/>
          <w:color w:val="111111"/>
          <w:sz w:val="28"/>
          <w:sz w:val="28"/>
          <w:szCs w:val="28"/>
          <w:rtl w:val="true"/>
          <w:lang w:bidi="fa-IR"/>
        </w:rPr>
        <w:t>تمّم صلاته عن القوم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العالم أنّ من مسّ میّتا بحرارته غَسل یده، ومن مسّه وقد برد فعلیه الغُسل، وهذا المیّت فی هذه الحال لا یکون الاّ بحرارته فالعمل فی ذلک علی ما هو، ولعلّه ینحیه بثیابه ولا یمسّه، فکیف یجب علیه الغسل؟</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 لم یکن علیه الاّ غَسل یده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مسّ ثوبک میّتا فاغسل ما أصاب، وإنْ مسست میتة فاغسل یدیک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الأخبار فی المسألة، نتعرّض للأقوال فیها وهی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قولٌ بانّها نجسة نجاسة عینیّة محضة مطلقا، بحیث ینجس ما یلاقی المیّت، برطوبةٍ کانت أو یبوسه، وتتعدّی نجاسة ذلک الملاقی إلی ما لاقاه برطوبة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هو ظاهر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وقوّاه شیخنا المحقّق، وهو حسن علی تقدیر القول بالتعدّی مع الیبوسة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أنّها نجسة نجاسة عینیة مع الرطوبة خاصّة، والاّ فحکمیّة، بمعنی أنّها مع الیبوسة إنّما ینجس بها ذلک الملاقی خاصة دون مالاقاه ولو برطوبة، وهذا القول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وقولٌ بعدم تعدّیها مطلقا وإنْ وجب غَسل الملاقی تعبّدا، وهو ظاهر کلام ابن ادریس حیث قال علی 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لاقی جسد المیّت إناء وجب غسله، ولو لاقی ذلک الاناء مایعا لم ینجّس المایع، لأنّه لم یلاق جسد </w:t>
      </w:r>
    </w:p>
    <w:p>
      <w:pPr>
        <w:pStyle w:val="BookText"/>
        <w:rPr/>
      </w:pPr>
      <w:r>
        <w:rPr>
          <w:rFonts w:ascii="IRNazanin" w:hAnsi="IRNazanin" w:eastAsia="IRNazanin"/>
          <w:color w:val="111111"/>
          <w:sz w:val="28"/>
          <w:sz w:val="28"/>
          <w:szCs w:val="28"/>
          <w:rtl w:val="true"/>
          <w:lang w:bidi="fa-IR"/>
        </w:rPr>
        <w:t>المیّت، وحمله علی ذلک قیاسٌ، والأصل فی الاشیاء الطهارة إلی أن یقوم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وقولٌ أنّها نجسة نجاسة عینیة محضة مع الرطوبة خاصّة، وأمّا مع الیبوسة فلا أثر لها کغیرها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مختار المحقّق الشیخ علی کمان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وقول أنّها لیست بنجسة لاعینیّة ولا حکمیة بالمعنی الشرعی الموجب لغسل الملاقی له برطوبةٍ، بل النجاسة هنا بمعنی الخبث الباطنی نظیر النجاسة فی الکافر، وهو مختار المحدّث الکاشانی فی مفاتیحه، بل یقول بذلک فی کلّ میتةٍ لا فی خصوص میّت الانسان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الأقوال الخمسة، والأقوی عندنا کما علیه المشهور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الرابع، من کأنّها کسائر النجاسات وأنّها تکون نجسة مع الملاقاة بالرطوبة لا مطلقا حتی یشمل الملاقاة مع الجاف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اطلاق التوقیعین بالنجاسة مع الملاقاة یقتضی کون الملاقاة ولو مع الیبوسة أیضا منجّسة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یصیب ثوبه جسد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 میتا بحرارته غَسل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فی هذا الحال لم یکن علیه الاّ غسل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اطلاقها یشمل المسّ والاصابة مع الیبوسة، أیضا الاّ أنّه لابدّ أن یقید بصورة وجود الرطوبة فی أحدهما من الملاقی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الاطلاق إلی ذلک بحسب ما هو المنصرف الیه ذهن المتشرّعة فی نظائر ذلک فی سائر النجاسات والاستعمالات، لأنّه المتبادر عند عرف المتشرعة، مضافا إلی امکان القول بالتقید بواسطة موثقه عبداللّه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p>
    <w:p>
      <w:pPr>
        <w:pStyle w:val="BookText"/>
        <w:rPr/>
      </w:pPr>
      <w:r>
        <w:rPr>
          <w:rFonts w:ascii="IRNazanin" w:hAnsi="IRNazanin" w:eastAsia="IRNazanin"/>
          <w:color w:val="111111"/>
          <w:sz w:val="28"/>
          <w:sz w:val="28"/>
          <w:szCs w:val="28"/>
          <w:rtl w:val="true"/>
          <w:lang w:bidi="fa-IR"/>
        </w:rPr>
        <w:t>یبول ولا یکون عنده الماء، فیمسح ذکره بالحائط؟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التقیید فی هذه الاطلاقات وجعل نجاستها مختصة بصورة الرطوبة والسرایة أولی من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میّت الانسان، مع أنّ ظاهر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البول یأبی عن التخصیص، وعلیه فتقیید المطلق أقرب وأولی من تخصیص العموم، لأنّ شمول الاطلاق یکون بمقدمات الحکمة، والعموم بالوضع، والتصرف فی الأول أهون من الثانی، مع أنّه مع التعارض والتساقط یکون المرجّح قاعدة الطهارة واستصحابها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بامکان الاستیناس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ثوبک منه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ابراهیم بن میمون بأنّه ظاهر فی أنّ الاصابة للثوب کانت مع الرطوبة أو لقذارة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واضح،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التوقیع حیث قد استعبد حمله علی ذلک فی روایة التوقیع فی صدقه لمطلق الاصابة ولو مع الیبوسة، وعلیه فتخصیص الاستیناس به دون غیره لیس بوجیهٍ، الاّ أن یستظهر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الثوب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وصول شیء منه إلی الثوب، المتوقف علی الرطوبة، والاّ کان حقّ التعبیر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 ثوبک الذی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قد أید ما ادّعاه بصحیحة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یقع ثوبه علی حمار میّتٍ، هل تصلح الصلاة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غسله، ولیصلّ فیه ولا بأس</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والتأیید إنّما یصحّ لو قلنا بأنّ میّت الانسان کسائر الأموات من النجاسات، ولم نقل باختصاص حکم المورد فی الاطلاق کما هو قول بعض هنا دون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والأحسن فی الاستدلال هو ما قلناه من أنّه ینجس اذا صار الملاقی مع الرطوبة فی أحد الطرفین موجبا للتنجس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یدخل تحت عنوان بحثٍ آخر وهو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منجّسٌ مع الرطوبة به والملاقاة أم لا؟ ثمّ علی فرض المنجّسیة هل یکون کذلک مطلقا أو مع الواسطة بواحدٍ دون أزید علی خلافٍ فی ذلک؟ فلا یکون ذلک مخصوصا بالمورد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نقل روایة الحلبی،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ما أصاب الثوب ـ إنّه لا دلالة فیه، لامکان أن یکون المراد منه ازالة ما أصاب الثوب ممّا علی المیّت من رطوبة أو قذر تعدیا الیه، اذ لو کان المیّت نجس العین لم یطهر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بعض الأخبار عدم تعدّی نجاسة المیتة مطلقا، ولا بُعد فیه، لأنّ معنی النجاسة لا ینحصر فی وجوب غسل الملاقی کما یأتی بیانه فی حکم نجاسة الکافر، وقد قال هناک بعد ذکره ما دلّ من الأخبار علی عدم النجاسة، وفی هذه الأخبار دلالة علی أنّ معنی نجاستهم خبثهم الباطنی ولا وجوب غسل الملاقی کما مرّت الاشارة الیه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مثل هذه التوهّمات أوجب التجاء مثل الشافعی إلی القول بعدم نجاسة الآدمی بالموت، ولکن لابدّ أن یعلم أنّ النجاسة والطهارة تعدّان من الأمور التعبدیّة کحصول الطهارة للکافر بالاسلام والعصیر بالنقص، والبئر وجوانبها وآلات النزح بتمامه علی القول بالنجاسة، وطهارة المغسل بالتبع، وأمثال ذلک، فلا مانع هنا أیضا أن یقال بطهارة المیّت بالغسل ولو کان نجسا عینا کالکافر إنْ قلنا بذلک فیه، فجعل النجاسة والطهارة علی غیر ظاهر هما فی میّت الانسان لیس علی ما ینبغی، ومخالفٌ لما علیه الأصحاب والأخبار</w:t>
      </w:r>
      <w:r>
        <w:rPr>
          <w:rFonts w:eastAsia="IRNazanin" w:cs="IRNazanin"/>
          <w:color w:val="111111"/>
          <w:sz w:val="28"/>
          <w:szCs w:val="28"/>
          <w:rtl w:val="true"/>
          <w:lang w:bidi="fa-IR"/>
        </w:rPr>
        <w:t xml:space="preserve">. </w:t>
      </w:r>
      <w:bookmarkStart w:id="15" w:name="pg13327_127669"/>
    </w:p>
    <w:p>
      <w:pPr>
        <w:pStyle w:val="BookText"/>
        <w:rPr/>
      </w:pPr>
      <w:bookmarkEnd w:id="15"/>
      <w:r>
        <w:rPr>
          <w:rFonts w:ascii="IRNazanin" w:hAnsi="IRNazanin" w:eastAsia="IRNazanin"/>
          <w:color w:val="111111"/>
          <w:sz w:val="28"/>
          <w:sz w:val="28"/>
          <w:szCs w:val="28"/>
          <w:rtl w:val="true"/>
          <w:lang w:bidi="fa-IR"/>
        </w:rPr>
        <w:t>وأمّا جعل مطلق الملاقات منجسا ،فهو وإن کان مقتضی التوقیعین الشریفین فی خصوص میّت الانسان لا مطلق المیتة، لما قد عرفت خلافه فی صحیحة علی بن جعفر، الاّ أنّه 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حمله علی صورة الرطوبة من جهة التبادر فی أذهان المتشرّعة، فلا یبقی حینئذٍ له اطلاق یستدلّ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یرفع الیه عنه بواسطة ضعف سندهما وإعراض المشهور عن العمل بذلک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کان القول بالاحتیاط فی الاجتناب عن ملاقی المیتة، بل بالخصوص فی میّت الانسان قبل الغُسل وبعد البَرْد لملاقی جسد المیّت حسنٌ جدا وفاقا لمن أقتی بذلک من الأصحاب، واللّه العالم</w:t>
      </w:r>
      <w:r>
        <w:rPr>
          <w:rFonts w:eastAsia="IRNazanin" w:cs="IRNazanin"/>
          <w:color w:val="111111"/>
          <w:sz w:val="28"/>
          <w:szCs w:val="28"/>
          <w:rtl w:val="true"/>
          <w:lang w:bidi="fa-IR"/>
        </w:rPr>
        <w:t>.</w:t>
      </w:r>
    </w:p>
    <w:p>
      <w:pPr>
        <w:pStyle w:val="Heading2"/>
        <w:numPr>
          <w:ilvl w:val="1"/>
          <w:numId w:val="1"/>
        </w:numPr>
        <w:rPr/>
      </w:pPr>
      <w:bookmarkStart w:id="16" w:name="__RefHeading___Toc2564803_2322387425"/>
      <w:bookmarkStart w:id="17" w:name="_Toc5"/>
      <w:bookmarkEnd w:id="16"/>
      <w:r>
        <w:rPr>
          <w:rtl w:val="true"/>
        </w:rPr>
        <w:t>المستثنیات من نجاسة المیّت</w:t>
      </w:r>
      <w:bookmarkEnd w:id="17"/>
    </w:p>
    <w:p>
      <w:pPr>
        <w:pStyle w:val="BookText"/>
        <w:rPr/>
      </w:pPr>
      <w:r>
        <w:rPr>
          <w:rFonts w:ascii="Amiri" w:hAnsi="Amiri" w:eastAsia="Amiri" w:cs="Amiri"/>
          <w:color w:val="111111"/>
          <w:sz w:val="28"/>
          <w:sz w:val="28"/>
          <w:szCs w:val="28"/>
          <w:rtl w:val="true"/>
          <w:lang w:bidi="ar-SA"/>
        </w:rPr>
        <w:t>یستثنی من نجاسة میّت الانسان عدّةٌ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المعصومون من أهل البیت علیهم‌السلام وهم الأئمة علیهم‌السلام وفاطمة علیهاالسلام لما ورد فی حقّهم آیة التطهیر،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لحیّهم ومیّتهم، مضافا إلی جریان الأصل من قاعدة الطهارة واستصحابها فیمن شک فیه من عروض النجاسة بالموت، فضلاً عمّن نطمئن بطهارته لأنّ أجساد المعصومین علیهم‌السلام لیس کأجساد سائر افراد البشر، وقد ورد أنّه یجب أن یقال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اعتقد حرمة هذا المشهد الشریف فی غیبته کما اعتقدها فی حضرته، واعلم أنّ رسولک وخلفائک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هذا الوصف لا یبقی شک فی طهارتهم، وعلی فرض الشک فی ذلک علی الطهارة موجودة فالأصل هو الطهارة ما لم یقم الدلیل علی خلافه، مع أنّ الدلیل علی الطهارة موجودة فی حقهم، وهو مثل ما ورد </w:t>
      </w:r>
    </w:p>
    <w:p>
      <w:pPr>
        <w:pStyle w:val="BookText"/>
        <w:rPr/>
      </w:pPr>
      <w:r>
        <w:rPr>
          <w:rFonts w:ascii="IRNazanin" w:hAnsi="IRNazanin" w:eastAsia="IRNazanin"/>
          <w:color w:val="111111"/>
          <w:sz w:val="28"/>
          <w:sz w:val="28"/>
          <w:szCs w:val="28"/>
          <w:rtl w:val="true"/>
          <w:lang w:bidi="fa-IR"/>
        </w:rPr>
        <w:t>فی حقّ فاطمة البتول علیهاالسلام ، فقد روی الشیخ الطوسی رحمه‌الله عن جماعة بإسناده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عزّوجلّ النساء علی علیّ علیه‌السلام ما دامت فاطمة علیهاالسلام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کانت طاهرة لا تحیض</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المستثنیات فی نجاسة المیّت</w:t>
      </w:r>
    </w:p>
    <w:p>
      <w:pPr>
        <w:pStyle w:val="BookText"/>
        <w:rPr/>
      </w:pPr>
      <w:r>
        <w:rPr>
          <w:rFonts w:ascii="IRNazanin" w:hAnsi="IRNazanin" w:eastAsia="IRNazanin"/>
          <w:color w:val="111111"/>
          <w:sz w:val="28"/>
          <w:sz w:val="28"/>
          <w:szCs w:val="28"/>
          <w:rtl w:val="true"/>
          <w:lang w:bidi="fa-IR"/>
        </w:rPr>
        <w:t xml:space="preserve">وقد اعتبر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دلیلاً علی أنها کانت طاهرة عن کل الأرجاس والانجاس فی حیاتها، فکذلک تکون بعد وفاتها، إذ الحیّ أولی بوجود النجاسة فیها بخلاف المیّت، حیث قد أخطأ بعض بزعم صیرورة بموتهع وأنّ الموت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حکم الطهارة فی حقّ فاطمة علیهاالسلام لعصمتها، ففی سائر المعصومین علیهم‌السلام یتم بالقول بعدم الفصل، أو عدم القول بالفصل وبالقطع بالاشتراک فی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یؤید ذلک ما روی أبو اسحاق بن محمد بن ابراهیم الثعلبی صاحب التفسیر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جعفر بن محمد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أهل بیت محمدٍ علیهم‌السلام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من الواضح أنّ الطهارة بصورة الاطلاق تشمل طهارتهم من جمیع الجهات، ومنها طهارة جسدهم حتّی بعد الموت أیضا، ولا یخفی أنّ دلالة الآیة المذکورة فی هذا الخبر أظهر ممّا رواه محمّد بن العباس بإسناده عن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جعفر بن محمد عن أبیه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علی بن ابی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فضّلنا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نکون کذلک واللّه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w:t>
      </w:r>
    </w:p>
    <w:p>
      <w:pPr>
        <w:pStyle w:val="BookText"/>
        <w:rPr/>
      </w:pPr>
      <w:r>
        <w:rPr>
          <w:rFonts w:ascii="IRNazanin" w:hAnsi="IRNazanin" w:eastAsia="IRNazanin"/>
          <w:color w:val="111111"/>
          <w:sz w:val="28"/>
          <w:sz w:val="28"/>
          <w:szCs w:val="28"/>
          <w:rtl w:val="true"/>
          <w:lang w:bidi="fa-IR"/>
        </w:rPr>
        <w:t>طهرنا اللّه من الفواحش ما ظهر منها وما بطن علی منهاج الحق</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یطلق علی القبائح من الظاهر والباطن، فشموله لمثل طهارة البدن من النجاسات لا یخلو عن اشکال،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یظهر من جمیع ما ذکرنا ـ فضلاً عن الشهرة العظمیة بل الاجماع ـ طهارة المعصومین علیهم‌السلام بعد الموت والقتل، کما أنّ حقّهم یقتضی ذلک، بل یمکن استفادة هذا الحکم من الخبر الذی رواه حسن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الصادق علیه‌السلام هل اغتسل أمیرالمؤمنین علیه‌السلام حین غَسّل رسول اللّه صلی‌الله‌علیه‌و‌آله عند موته؟ فاجابه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 طاهر مطهرٌ، ولکن فعل أمیرالمؤمنین علیه‌السلام وجرت به السنة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بل یمکن استفادة طهارة الأئمة بالأولّویة إذا أثبتنا عدم احتیاج الشهید الی الغسل وطهارته، مع ملاحظة ما ورد عن الأئمة علیهم‌السلام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نقل باختصاص الشهید بالمقتول فی المعرکة، وإلاّ اختص ذلک بسید الشهداء علیه‌السلام دون غیره من الأئمة علیهم‌السلام وفاطمة البتول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الاستثناء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فی المعرکة، للأخبار الدالة علی أنّه یُدفن بثیابه ولا یُغسّل ولا یُکفّن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الذی یُقتل فی سبیل اللّه أیغسّل ویکفّن ویحنّط؟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فی ثیابه إلاّ أن یکون به رمق، الحدیث</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w:t>
      </w:r>
      <w:r>
        <w:rPr>
          <w:rStyle w:val="FootnoteAnchor"/>
          <w:rtl w:val="true"/>
        </w:rPr>
        <w:footnoteReference w:id="83"/>
      </w:r>
      <w:r>
        <w:rPr>
          <w:rFonts w:ascii="Amiri" w:hAnsi="Amiri" w:eastAsia="Amiri" w:cs="Amiri"/>
          <w:color w:val="111111"/>
          <w:sz w:val="28"/>
          <w:sz w:val="28"/>
          <w:szCs w:val="28"/>
          <w:rtl w:val="true"/>
          <w:lang w:bidi="ar-SA"/>
        </w:rPr>
        <w:t>حیث قد استظهروا من سقوط الغسل عنه بعدم نجاسته بالموت إکراما وتعظیما له من اللّه تعالی شأنه، بل لم یعدّ اللّه عزّوجلّ موته موتا کما فی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ولعلّ وجه دلالتها علی طهارته هو تجویز دفن الشهید بلا غُسلٍ، مع أنّ غیره من المیّت المسلم یحصل طهارته بعد غسله دون قبله، کما یدلّ علیه صحیح ابراهیم بن میمون،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علیه‌السلام عن الرجل یقع ثوبه علی جسد المیت؟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غُسل المیّت فلا تغسل ما أصاب ثوبک منه، وإن کان لم یُغسّل فاغسل ما أصاب ثوبک منه، یعنی إذا برد المیّت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فالأخبار الواردة فی حقّ الشهید من الأمر بالدفن بلا غُسل یستفاد منها أنّ بدنه طاهر ـ خصوصا إذا لم نجیز دفن المیّت مع النجاسة الظاهریة مثل البول والغائط والدم ـ فیفهم بالملازمة طهارة بدنه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یدفن مع ثیابه المتطلخ بدمه مع کون دمه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برغم طهارة بدنهع فإنّه ینجّس من مسّه لما ورد أنّ النبی صلی‌الله‌علیه‌و‌آله قال عن شهداء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بدمائهم وثیابهم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کما نقله الطبرسی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 فیستفاد منه ومن غیره من الروایات الدالة علی ذلک بکثرتها إمّا کون نجاسة دم الشهید معفّوا أو یفهم طهارته له، واللّه العالم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شُرّع له تقدّم الغسل علی موته کالمرجوم، حیث یغتسل کغسل المیّت قبل اجراء الرجم والحدّ علیه، وکذلک المقتصّ منه، لما ورد فی </w:t>
      </w:r>
    </w:p>
    <w:p>
      <w:pPr>
        <w:pStyle w:val="BookText"/>
        <w:rPr/>
      </w:pPr>
      <w:r>
        <w:rPr>
          <w:rFonts w:ascii="IRNazanin" w:hAnsi="IRNazanin" w:eastAsia="IRNazanin"/>
          <w:color w:val="111111"/>
          <w:sz w:val="28"/>
          <w:sz w:val="28"/>
          <w:szCs w:val="28"/>
          <w:rtl w:val="true"/>
          <w:lang w:bidi="fa-IR"/>
        </w:rPr>
        <w:t>حدیث مسمع کردین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المرجوم والمرجومة یُغسّلان ویحنّطان ویلبسان الکفن قبل ذلک، ثمّ یرجمان ویُصلّی علیهما، والمقتصّ منه بمنزلة ذلک، فیغسّل ویحنّط ویلبس الکفن ثم یقاد ویصلّی علیه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أنّ الاتیان بالغسل قبل الموت یؤثّر فی حقه بجریان أحکام الغسل بعده التی منها عدم النجاسة، ولا استبعاد فی ذلک لترتب أثره لما تقدّم إذا دلّ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 إلاّ انّه معفوّ عنه بالنسبة إلی صلاته ودفنه فلا ینافی سرایة النجاسة للید التی تلاقیه، لکن اثبات ذلک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 ما دلّ علی التنجیس من الأخبار واطلاق بعض معاقد الاجماع عن تناول مثل هذه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فی غیر المعصومین علیهم‌السلام من الطائفتین، لو لا وجود دلیل خارجی دالّ علی الاستثناء، لصدق المیّت علیهما عرفا، ومترتب آثاره علیهما منها حکم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ظهور النصوص بل الفتاوی فی غیرهما ممّن شُرّع تغسیله بعد موته، أو لم یُشرّع هوانا به إنّما یصحّ بالنسبة إلی الأخبار الواردة فی التنجیس حین الغسل بواسطة التغسیل أو غیره، لا لمطلق أخبار التنجیس الواردة فی غیر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تصحّ هذه الدعوی علی فرض قبول التلازم بین النجاسة وغسل المسّ، ولم نوجبه لمسّهما کما سیأتی بحثه إن شاء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ومنهم میّت الانسان قبل البرد، حیث إنّه کما لم تجب بمسّه غُسل المسّ، هکذا لا توجب النجاسة بالملاقاة مع الرطوبة کالشهید والقائل بذلک هو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نمنع انفصال الروح فی هذا الحال تماما، إذ هی بعد خروجها من البدن یبقی لها اتصال کاتصال شعاع الشمس بعد غروبها بما أشرقت علیه، وآثار ذلک الاتصال باقیة، فإذا برد انقطع وعلم خروجها بجمیع متعلقاتها وآثارها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بالحاقه الثلاثة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المقرّر بوجوه من استصحاب عدم الموت، واستصحاب الطهارة الموجود قبل ذلک، واستصحاب طهارة ملاقیه مع الربوطة، وغیر ذلک ممّا یمکن التمسّک به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القطع بالموت فی هذه الحالة، بخلاف ما یحصل بعد حصول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التلازم بین الغَسل بالفتح لأجل النجاسة والغُسل بالضم لأجل المسّ، لاشتراکهما فی العلّة وهی النجاسة، کما یؤمی إلی هذه الملازمة تلازمها فی غیر محلّ البحث وجودا وعدما کماتری سقوطهما معا بمسّ الشهید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هذا الایماء ما ورد 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مکاتبة الحسن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الصادق علیه‌السلام هل اغتسلَ أمیرالمؤمنین حین غَسل رسول اللّه صلی‌الله‌علیه‌و‌آله عند موته؟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 طاهرٌ مطهرٌ، ولکن فعل أمیرالمؤمنین وجرت به السنة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تدل علی أنّ بدنه صلی‌الله‌علیه‌و‌آله کما أنّه طاهر ولا یوجب النجاسة بالمسّ، کذلک لا یوجب غسل المسّ أیضا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ومکاتبة محمد بن الحسن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 یده أو بدنه ثوب المیّت الذی یلی جلده قبل أن یغسّل ،هل یجب علیه غسل یده أو بدنه؟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یدک جسد المیّت قبل أن یغسّل فقد یجب علیک الغسل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الغُسل بالضم بالمسّ لما لم یحسب فی هذا الحال نصا وفتوی کما ستعرف، فلم یجب الغسل بالفتح أیضا، فیظهر التلازم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نفی البأس أو عمومه فی خبر اسماعیل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حین مات ابنه اسماعیل الأکبر، فجعل یقبّله وهو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لا ینبغی أن یُمسّ المیّت بعد ما یموت، ومن مسّه فعلیه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بحرارته فلا بأس، إنّما ذاک إذا برد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بأس باطلاقه وعمومه من حیث النجاسة وعدم غُسل المسّ، نظیر الاطلاق 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المیّت عند موته وبعد غُسله، والقبلة لیس بها بأس</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حیث یشمل نفی البأس کلا الأمرین من الغسل والنجاسة فی الحالتین، فیثبت الملازمة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بعض تلک الأدلة تاما فی ذلک کالأصل، کما أنّ ظهور بعض الأخبار علی التلازم تام فی الجملة، الاّ أنّه إنّما یصحّ الرجوع الیه إذا لم یرد دلیل علی التفکیک بین النجاسة وغسل المسّ، وهو اطلاق الاجماع بحصول النجاسة بالموت فی مطلق الحیوانات منها الانسان، لوضوح أنّ العرف یحکم بالموت بعد زهاق والروح قبل البرد، ولذلک یجوز تجهیزه للتغسیل والتکفین بل یستحبّ، کما یحکم بنجاسة میتة الحیوان بذلک قبل البرد أیضا، بل یجری علیه أحکام الأموات بالنسبة إلی أمواله ونسائه، مع أنّه لو لم یکن میّتا 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فالقول بانّه لم یمت قبل حصول البرد أمر غیر مقبول،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قولاً بعدم جواز دفنه قبل البرودة، خصوصا صاحب الطاعون، وقد أطلقوا القول باستحباب التعجیل مع ظهور علامات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بخلاف غسل المسّ حیث لا یجب الاّ بعد تحقّق سببین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والبرودة، کما تری تصریح ذلک فی حدیث عاصم بن حمید،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المیّت إذا مسّه الانسان أفیه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مسست جسده حین یبرد فاغتسل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صرّح بذلک فی روایة اسماعیل بن جابر، بقوله بعد السؤال عن الغسل إذا مسّه،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بحرارته فلا بأس إنّما ذاک اذ برد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حیث لا یمکن القول بحصول البرودة، ولم یجب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مسّه، فلابدّ أن یکون التفاوت فیما بین الحرارة والبرودة هو نجاسته لا الغُسل بمسّه مع نجاسته، فمن ذلک یظهر عدم وجود التلازم بینهما، ولوشک فیه مع ذلک فإنّه نتمسّک بالتوقیعین الواردین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خرج عن صاحب الزمان علیه‌السلام إلی محمد بن عبداللّه بن جعفر الحمیری، حیث 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لنا عن العالم أنّه سُئل عن امام قومٍ یصلّی بهم بعض صلاتهم وحدثت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ویتقدم بعضهم ویتم صلاتهم ویغتسل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مسّه إلاّ غسل الید، وإذا لم تحدث حادثة تقطع الصلاة تمت صلاته عن القوم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حکم بغسل الید فقط، ولیس ذاک إلاّ لأجل أنّ بدن المیّت لازال ذا حرارة ولم یبرد بعد لأن موته فی الصلاة کان 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أصرح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العالم أنّ من مسّ میّتا بحرارته غَسل یده، ومن مسّه </w:t>
      </w:r>
    </w:p>
    <w:p>
      <w:pPr>
        <w:pStyle w:val="BookText"/>
        <w:rPr/>
      </w:pPr>
      <w:r>
        <w:rPr>
          <w:rFonts w:ascii="IRNazanin" w:hAnsi="IRNazanin" w:eastAsia="IRNazanin"/>
          <w:color w:val="111111"/>
          <w:sz w:val="28"/>
          <w:sz w:val="28"/>
          <w:szCs w:val="28"/>
          <w:rtl w:val="true"/>
          <w:lang w:bidi="fa-IR"/>
        </w:rPr>
        <w:t>وقد بَرَد فعلیه الغسل، وهذا المیّت فی هذا الحال لا یکون الاّ بحرارته، فالعمل فی ذلک علی ما هو؟ ولعلّه ینحیّه بثیابه ولا یمسّه، فکیف یجب علیه الغسل؟</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 لم یکن علیه إلا غَسل یده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علیه‌السلام أراد فی أن یقول جوابه إنّه لا یحتاج فی مثل هذا المیّت أن ینحیّه بثیابه لئلا یجب علیه الغُسل بالضّم، بل یمکنه أن یمسّه ثم یغسَل یده، بلا وجوب الغُسل علیه، لأجل حرارة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مثل هذین الخبرین لا یبقی شک فی الافتراق بین المسّ فی حالتی الحرارة بالنجاسة والغسل بالفتح والبرودة بالغسل بالضّم، ومع الشک فی حصول المسّ الموجب للغُسل بالضم إذا کان مع الحرارة،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عن المکاتبین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الاءولی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نفی فیها الغُسل عن مسّ النبی صلی‌الله‌علیه‌و‌آله لأجل فقد النجاسة فیه، کما قد صرح بانّه طاهر مطهّر، فإذا لم یکن جسد النبیّ صلی‌الله‌علیه‌و‌آله نجسا بموته فلا وجه لایجاب مسّه الغُسل بالضّم، لامکان فرض الملازمة فی جهة ایجاب مسّه الغُسل بسبین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والموت، فمع فقد الأوّل یفقد الثانی حکمة وجوده، إذا لم تکن النجاسة حاصلة بالموت، ولا ینافی ذلک أن لا یوجب المسّ النجاسة ولکن یبقی وجوب الغُسل کما لو مسّه قبل الغسل مع جفاف یده وبدن المیّت قراءة فالروایة غیر منافیه مع ما قرّرنا بالنسبة الی النبیّ صلی‌الله‌علیه‌و‌آله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الجواب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قراءة الغسل بالفتح إذا کان المقصود هو النجاسة إن اطلق حتّی یشمل حال حرارته، مع أنّ الظاهر بقرینة السؤال أنّه عن حکم النجاسة لا من حیث الغُسل بالضم، لأن السائل سأل بانّه هل یجب علیه غسل یدیه أو بدنه، فتکون الروایة حینئذٍ مؤیدا لما ندعیّه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نفی البأس فی صحیح ابن مسلم یمکن أن یکون بلحاظ المس الموجب للغسل بالضّم، فلا ینافی أن یکون فیه البأس من حیث النجاسة بعد موته، بقرینة ذکر الغسل بعده، وعلی فرض الاطلاق الشامل لکلا قسمیه من النجاسة وغسل المسّ، فانّه یحمل علی الثانی جمعا بینه وبین ما عرفت دلالته علی الافتراق بینهما، کما هو خیرة کثیر من الفقهاء والمذکورة فی مصنفاتهم کالتذکرة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اطلاق المصنّف وغیره، کما هو مختار کثیر من المتأخرین وقیام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علیها،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الاجماع علیه وأمّا بعد تغسیل المیّت، فإنّه لا اشکال فی عدم نجاسته قطعا واجماعا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فقد الماء فاضطر الأولیاء إلی التیمم بدل الغسل، أو إذا فقد الخلیطان فاضطروا إلی الاکتفاء بالماء الخالص فقط، فهل یوجب ذلک زوال النجاسة أم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ظاهر الأدلة أنّ النجاسة لا تزول عن جسد المیّت إلاّ بتحقق الغُسل الصحیح، بل لو شک فمقتضی الاستصحاب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کون التیمم قائمٌ مقام الغسل فی رفع الحدث فقط لا الخبث هو أنّ التیمّم لا یرفع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أنّ مقتضی کونه قائم مقام الغُسل الصحیح المترتب علیه الأثر، خصوصا مع ملاحظة ما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هو حصول الطهارة بذلک، ولعلّه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الالحاق لا یخلو عن قوّة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وجوبا تنجس الماسّ فی الأوّل لما نشاهد من مناقشة الفقهاء فی جواز مسّه بعد التیّمم وأنّه یجب حینئذٍ علیه غُسل المسّ، مع أنّه احتمال کون التیمم رافعا له قوی فضلاً عن کونه رافعا للخبث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 ما ینجس بالموت، فما قطع من جسده فهو نجسٌ حیّا کان أو میّتا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الاحتیاط فی الثانی لیس علی حدّ قوّة الأوّل، لاحتمال کون ماء القراح بدون الخلیط مطهرا له ورافعا للحدث والخبث، ولکن مع ذلک لا یترک الاحتیاط فیه أیضا،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المصنّف قد ادّعی علیه الاجماع، کما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یعرف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واستظهره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مقطوع به فی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للاستاذ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أجزاء الحیوان التی تحملها الحیاة تنجس بالموت وإنْ قطعت من الحیّ باتفاق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الظاهر کونه اجماعیا وعلیه الشیعة فی الاعصار والامصار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کانها اجماعیة، ولو لا الاجماع لم نقل بها لضعف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اجزاء جسم المقطوعة</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باستواء الأجزاء المنفصلة من الحیّ والمیّت ممّا قطع به الفاضلان ومن بعدهما، ولم أظفر لمن قبلهما بنصّ علی أجزاء الحیّ إلاّ علی إلیات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استفاد الجواهری الاجماع من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بوجود الاجماع علی وجوب الغسل لمن مسّ قطعة من میّت أو حیّ، وکان فیها عظم، فرتّب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علیه، لدعواه قیام الملازمة من غسل المسّ والنجاسة دون العکس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فإنّه لا اشکال فی قیام الاجماع علی نجاسة خصوص الأجزاء </w:t>
      </w:r>
    </w:p>
    <w:p>
      <w:pPr>
        <w:pStyle w:val="BookText"/>
        <w:rPr/>
      </w:pPr>
      <w:r>
        <w:rPr>
          <w:rFonts w:ascii="IRNazanin" w:hAnsi="IRNazanin" w:eastAsia="IRNazanin"/>
          <w:color w:val="111111"/>
          <w:sz w:val="28"/>
          <w:sz w:val="28"/>
          <w:szCs w:val="28"/>
          <w:rtl w:val="true"/>
          <w:lang w:bidi="fa-IR"/>
        </w:rPr>
        <w:t>المبانة مطلقا فی الجملة، فلا بأس بذکر کلّ واحدٍ منهما مع الدلیل، حتّی یتضح المقصود فنقول 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الأجراء المبانة من المیتة فلا اشکال فی نجاستها، لأنّ کلّ ما ورد فی نجاسة المیة یشملها، فإنّ المغروس فی اذهان العرف أنّ معروض النجاسة هو جسد المیتة والمیّت واجزائهما، فعروض الموت علی جسد الحیوان یوجب عروض النجاسة علیه وعلی جمیع أجزائه، سواء بقیت الأجزاء علی صفة الاتصال أم لا ولا، تناط نجاسة الأجزاء علی صدق المیّت علی کلّ جزءٍ جزءٍ، بل الملاک صدق کونه من أجزاء المیّت التی کانت لها الحیاة، فإذا قُدّ حیوان بنصفین ومات، یصدق عنوان النجاسة علیهما، وإنْ لم یصدق علی کلّ واحد من النصفین له دخلٌ فاتصال الأجزاء وعدمه لا دخل له فی الصدق وعدمه من النجاسة، وإنْ کان له دخلٌ فی صدق اسم ذلک الحیوان، وهو أمر عرفی مسلّم، فعلی هذا یکفی فی اثبات النجاسة لکلّ جزءٍ من المیتة ما یدلّ علی نجاسة عنوان المیتة والمیّت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ذلک ما نشاهد فی حکم أجزاء الکلب والخنزیر من نجس العین، حیث یحکم علیهما بذلک حتّی مع الانفصال، فکذلک یکون حکم سائر الحیوانات من جهة نجاسة میتتها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اقامة الدلیل علی نجاسة ذلک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الحلبی حیث علّل طهارة الصوف بأنّه لا روح 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الخبر یدلّ علی أنّ النجاسة فی أجزاء المیتة تختصّ بالأجزاء التی فیها روح حیث یشمل باطلاقه حال الانفصال، کما هو المقصود من الجواب فی نفی البأس فی الصلاة فیه، ولازم مفهومه کون الصلاة مع ما فیه الرّوح من أجزاء </w:t>
      </w:r>
    </w:p>
    <w:p>
      <w:pPr>
        <w:pStyle w:val="BookText"/>
        <w:rPr/>
      </w:pPr>
      <w:r>
        <w:rPr>
          <w:rFonts w:ascii="IRNazanin" w:hAnsi="IRNazanin" w:eastAsia="IRNazanin"/>
          <w:color w:val="111111"/>
          <w:sz w:val="28"/>
          <w:sz w:val="28"/>
          <w:szCs w:val="28"/>
          <w:rtl w:val="true"/>
          <w:lang w:bidi="fa-IR"/>
        </w:rPr>
        <w:t>المیتة المنفصلة فیه بأس،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عرفت من شمول الأخبار الواردة فی نجاسة المیتة لاجزائه المنفصلة بها، ومع ذلک کلّه لو شک فی طهارتها بعد الانفصال، فمقتضی الاستصحاب أیضا بقاء نجاستها وعلیه فحکم المسألة فی هذا القسم من الأجزاء المبانة واضح لا یحتاج إلی مزید بیان، ولذلک لا یصغی إلی ما صدر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المناقشة والتردید فی الحکم بالنجاسة ـ لو لا الاجماع ـ بدعوی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صدق إسم ذلک الحیوان المیّت علی أجزائه المنفصلة فإنّ الأخبار المتضمّنة للنهی عن أکل الزیت لا صراحة فیها فی النجاسة، وما ورد من الغسل لا یتعیّن کونه للنجاسة، لاحتمال أن یکون لأجل ازالة الأجزاء المعلّقة من الجلد، المانعة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لم أقف فیها علی نصّ معتدّ به فالمسألة قوّیة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المسألة نقیةٌ عن المناقشة، ودلالة الأدلة علی النجاسة الأجزاء المبانة عن المیتة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یستدلّ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فی سورة الانعام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یَکُونَ مَیْتَةً أَوْ دَما مَّسْفُوحا أَوْ لَحْمَ خِنزِیرٍ فَإِنَّهُ رِجْسٌ</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النجس، وارجاع الضمیر فی انّه إلی کلّ من الافراد المذکور قبله، لا خصوص الأخیر وهو الخنزیر، فیلزم حینئذٍ کون المیتة نجسا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الأمرین یحتمل فیهما المنع، إنّما وردت لبیان حکم الحلیة والحرمة، کما یؤید ذلک ما ورد فی صدر الآیة،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علیه یمکن أن یکون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ما یتنفّر منه الطبع لا النجس، وإنْ کان قد فسّر بذلک أیضا، فعلیه لا ینافی مع صدر الآیة، لإمکان أن تکون الآیة مشتملة علی بیان حکمین من الحرمة </w:t>
      </w:r>
    </w:p>
    <w:p>
      <w:pPr>
        <w:pStyle w:val="BookText"/>
        <w:rPr/>
      </w:pPr>
      <w:r>
        <w:rPr>
          <w:rFonts w:ascii="IRNazanin" w:hAnsi="IRNazanin" w:eastAsia="IRNazanin"/>
          <w:color w:val="111111"/>
          <w:sz w:val="28"/>
          <w:sz w:val="28"/>
          <w:szCs w:val="28"/>
          <w:rtl w:val="true"/>
          <w:lang w:bidi="fa-IR"/>
        </w:rPr>
        <w:t>والنجاسة، ولکن مع ذلک لابدّ فی الاستدلال للمقام من القول بأنّ مرجع الضمیر إلی کلّ واحدٍ ممّا سبق ومنه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منعه بعض کالمحقّق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المرجع هو خصوص الخنزیر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التسمّک بالآیة لاثبات النجاسة موقوف علی هذین البنائین،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القطعة المبانة من المیّت والذی ثبت أنّه لا اشکال فی نجاستها ولا 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أن یبحث فیه هو نجاسة القطعة المبانة من جسد الحیّ، فاقامة الدلیل علیها لا یخلو عن شُبهةٍ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نقل قیام الاجماع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أجزاء الحیوان التی تحلّها الحیاة تنجس بالموت وإنْ قُطعت من الحیّ باتفاق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الظاهر کونه اجماعیا وعلیه الشیعة فی الأعصار والامصار لوجود الاشتراک فی العلّة بین هذه القعطة مع قطعة المبانة من المیّت، بوجود الموت فی الاجزاء،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لا فرق فی الاتصال والانفصال فی عدم الحیاة فی الأجزاء، الموجب لصدق عنوان المیتة علیها، وإن استضعفه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 منه أنّ ما یصدق علیه المیّت هو جسد المیّت، وهو لا یصدق علی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به فی الأجزاء المبانة من المیّت لأجل الاستصحاب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غیر وجیه، لوضوح أنّه إذا لم یصدق علیها إسم المیّت بعد الانفصال، وکان صدقه لخصوص الجسد، فلا وجه للاستصحاب، لتغیّر موضوع المستصحب حینئذٍ، وإنْ فرض کون الاتصال من الحالات غیر الداخلة فی الصدق، فلِمَ لم نقل </w:t>
      </w:r>
    </w:p>
    <w:p>
      <w:pPr>
        <w:pStyle w:val="BookText"/>
        <w:rPr/>
      </w:pPr>
      <w:r>
        <w:rPr>
          <w:rFonts w:ascii="IRNazanin" w:hAnsi="IRNazanin" w:eastAsia="IRNazanin"/>
          <w:color w:val="111111"/>
          <w:sz w:val="28"/>
          <w:sz w:val="28"/>
          <w:szCs w:val="28"/>
          <w:rtl w:val="true"/>
          <w:lang w:bidi="fa-IR"/>
        </w:rPr>
        <w:t>بذلک فی المبانة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امکان جریان الاستصحاب فیه، یستظهر کون الاتصال وعدمه معدودان من الحالات، ولا یکون مغیّرا لموضوع المستصحب، ولذلک لو لم نقل بشمول دلیل نجاسة المیّت للمبانة من الحیّ، لقلنا بطهارته باستصحاب طهارتة قبل الابانة، ولیس ذلک الاّ لأجل ما عرفت کمن أنّ الاتصال والانفصال غیر مغیّران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معض ردّه علیه بأنّ لازم قوله هو طهارة من قُطّع قطعا ثمّ مات، بل ومن فعل به کذلک بعد الموت، وهو من المقطوع بفساده خصوصا الثانی غیر وارد، لوضوح أنّه ملتزم بذلک فی الأوّل، لأنّه قد صار التقطیع فی حال حیاته فکانت طاهرة، وبعد حلول الموت کانت منفصلة ولا أثر للموت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یقول بطهارة المبانة من المیّت لو لا الاستصحاب کما صرّح به، فالأولی فی الجواب انکار کون المیّت منطبقا علی الجسد المجموع من حیث المجموع، بل یصدق علیه مطلقا ولو تتقطع أو تبان عنه الأجزاء حیّا لتحقّق الموت فیه، فتصیر میتة، ولذلک یشمله ما یدلّ علی عدم جواز الصلاة مع المیتة باجزائها بالنسة إلی المبانة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الأجزاء المبانة من الحیّ بما ورد من الأمر بغسل الشعر المأخوذ من المیتة، اذ هو لیس الاّ لازالة ما استصحبه من الأجزاء، ولعلّه قصد بقوله ما ورد فی روایة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عبداللّه لرزارة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واللّباء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أخذته منه بعد أن یموت فاغسله وصلّ فیه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التأیید من هذا الحدیث لما ذکره مشکلٌ، لوضوح أنّ هذا الحدیث یتحدث عن حکم التطهیر لما أخذ من المیتة، وکلامنا فی المبانة من الحیّ، وهو </w:t>
      </w:r>
    </w:p>
    <w:p>
      <w:pPr>
        <w:pStyle w:val="BookText"/>
        <w:rPr/>
      </w:pPr>
      <w:r>
        <w:rPr>
          <w:rFonts w:ascii="IRNazanin" w:hAnsi="IRNazanin" w:eastAsia="IRNazanin"/>
          <w:color w:val="111111"/>
          <w:sz w:val="28"/>
          <w:sz w:val="28"/>
          <w:szCs w:val="28"/>
          <w:rtl w:val="true"/>
          <w:lang w:bidi="fa-IR"/>
        </w:rPr>
        <w:t>خارج عمّا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یرید المعنی المطلق الشامل للأجزاء بلحاظ وجود الحیاة فیها أولاً، ثم صیرورته میتة عند حلول الموت، وهو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لنجاسة الأجزاء المبانة من الحیّ بصحیحة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قیل إنّ التعلیل المذکور فی الحدیث یفهم منه أنّ ما فیه الروح ینجس بذهابه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 لا یخلو عن مناقشة، کما صرح بذلک المحقق الهمدانی بقوله بعد نقل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التعلیل لیس إلاّ نجاسة الأجزاء التی حَلّ فیها من المیتة لا مطلق ما فیه الروح ولو کان جزءا مبانا من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عدم تمامیة المناقشة، لوضوح أنّ ذلک لو سلّم فی مثل المیتة بکون الملاک فی النجاسة وعدمها وجود الروح فیه وعدمه، ففی مثله فی الجزء المبان من الحیّ یکون بطریق أولی، لوضوح أنّ ما لیس فیه الروح من المیتة اذا کان طاهرا، ففی المبان من الحیّ یکون بطریق أولی، وهذا هو المنصوص، فیفهم منه أنّ کلّ ما یزهق عنه الروح یعدّ میتةً سواءٌ کان من المیتة أو من الحیّ لوحدة الملاک فیهما وبالتالی فدلالة الحدیث علی المطلوب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للمطلوب بما ورد فی القطع المبانة المأخوذ بالحبل من الصید من الرِجْل، أو الید المقطوعة من الحیوان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الحبالة من صیدٍ فقطعت شدیدا أو رِجْلاً فذروه فإنّه میتة، وکلوا ما أردکتم حیّا وذکرتم اسم اللّه علیه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8" w:name="pg13327_127702"/>
    </w:p>
    <w:p>
      <w:pPr>
        <w:pStyle w:val="BookText"/>
        <w:rPr/>
      </w:pPr>
      <w:bookmarkEnd w:id="1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أخری بنفس مضمون الخبر الأول، مثل الخبر الصحیح الذی رواه عبدالرحمن ابن أبی عبداللّه،</w:t>
      </w:r>
      <w:r>
        <w:rPr>
          <w:rStyle w:val="FootnoteAnchor"/>
          <w:rtl w:val="true"/>
        </w:rPr>
        <w:footnoteReference w:id="102"/>
      </w:r>
      <w:r>
        <w:rPr>
          <w:rFonts w:ascii="IRNazanin" w:hAnsi="IRNazanin" w:eastAsia="IRNazanin"/>
          <w:color w:val="111111"/>
          <w:sz w:val="28"/>
          <w:sz w:val="28"/>
          <w:szCs w:val="28"/>
          <w:rtl w:val="true"/>
          <w:lang w:bidi="fa-IR"/>
        </w:rPr>
        <w:t>وأیضا حدیث زرارة،</w:t>
      </w:r>
      <w:r>
        <w:rPr>
          <w:rStyle w:val="FootnoteAnchor"/>
          <w:rtl w:val="true"/>
        </w:rPr>
        <w:footnoteReference w:id="103"/>
      </w:r>
      <w:r>
        <w:rPr>
          <w:rFonts w:ascii="IRNazanin" w:hAnsi="IRNazanin" w:eastAsia="IRNazanin"/>
          <w:color w:val="111111"/>
          <w:sz w:val="28"/>
          <w:sz w:val="28"/>
          <w:szCs w:val="28"/>
          <w:rtl w:val="true"/>
          <w:lang w:bidi="fa-IR"/>
        </w:rPr>
        <w:t>وحدیث عبداللّه بن سیلمان</w:t>
      </w:r>
      <w:r>
        <w:rPr>
          <w:rStyle w:val="FootnoteAnchor"/>
          <w:rtl w:val="true"/>
        </w:rPr>
        <w:footnoteReference w:id="104"/>
      </w:r>
      <w:r>
        <w:rPr>
          <w:rFonts w:ascii="IRNazanin" w:hAnsi="IRNazanin" w:eastAsia="IRNazanin"/>
          <w:color w:val="111111"/>
          <w:sz w:val="28"/>
          <w:sz w:val="28"/>
          <w:szCs w:val="28"/>
          <w:rtl w:val="true"/>
          <w:lang w:bidi="fa-IR"/>
        </w:rPr>
        <w:t>حیث قد حکم فی جمیعها بأنّ ما أخذت الحبالة وقطعت عن بدن الحیوان میتة، ویترتب علیه حکمه وهو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المذکور فی هذه الأخبار کان بملاحظة جواز الأکل وحرمته لا بالنظر إلی الطهارة والنجاسة، کما یؤیّد ذلک ما ورد فی ذیل روایة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أدرکت من سائر جسده حیّا فذکّر ثمّ کُل منه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هذه المناقشة متینة، لو لم یثبت حکم المیتة من حیث الطهارة والنجاسة فی محلّه، وأمّا إن ثبتت تلک الکبری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میتة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فذکر ذلک فی هذه الأخبار یکون من قبیل بیان الصغری والمصداق، فیتم المطلوب</w:t>
      </w:r>
      <w:r>
        <w:rPr>
          <w:rFonts w:eastAsia="IRNazanin" w:cs="IRNazanin"/>
          <w:color w:val="111111"/>
          <w:sz w:val="28"/>
          <w:szCs w:val="28"/>
          <w:rtl w:val="true"/>
          <w:lang w:bidi="fa-IR"/>
        </w:rPr>
        <w:t>.</w:t>
      </w:r>
    </w:p>
    <w:p>
      <w:pPr>
        <w:pStyle w:val="Heading2"/>
        <w:numPr>
          <w:ilvl w:val="1"/>
          <w:numId w:val="1"/>
        </w:numPr>
        <w:rPr/>
      </w:pPr>
      <w:bookmarkStart w:id="19" w:name="__RefHeading___Toc2564805_2322387425"/>
      <w:bookmarkStart w:id="20" w:name="_Toc6"/>
      <w:bookmarkEnd w:id="19"/>
      <w:r>
        <w:rPr>
          <w:rtl w:val="true"/>
        </w:rPr>
        <w:t>البحث عن أخبار إلیات الغنم</w:t>
      </w:r>
      <w:bookmarkEnd w:id="20"/>
    </w:p>
    <w:p>
      <w:pPr>
        <w:pStyle w:val="BookText"/>
        <w:rPr/>
      </w:pPr>
      <w:r>
        <w:rPr>
          <w:rFonts w:ascii="IRNazanin" w:hAnsi="IRNazanin" w:eastAsia="IRNazanin"/>
          <w:color w:val="111111"/>
          <w:sz w:val="28"/>
          <w:sz w:val="28"/>
          <w:szCs w:val="28"/>
          <w:rtl w:val="true"/>
          <w:lang w:bidi="fa-IR"/>
        </w:rPr>
        <w:t>المناقشات الجاریة فی الأخبار الآنقة بعینها جاریة الأخبار الواردة فی إلیات الغنم إذا قطعت منها حیّا، وهی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إلیات الضأن تقطع وهی أحیاء أنّها میتة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الکاهل،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وأنا عنده عن قطع الیات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بقطعها إذا کنت تصلح به مالک،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w:t>
      </w:r>
    </w:p>
    <w:p>
      <w:pPr>
        <w:pStyle w:val="BookText"/>
        <w:rPr/>
      </w:pPr>
      <w:r>
        <w:rPr>
          <w:rFonts w:ascii="IRNazanin" w:hAnsi="IRNazanin" w:eastAsia="IRNazanin"/>
          <w:color w:val="111111"/>
          <w:sz w:val="28"/>
          <w:sz w:val="28"/>
          <w:szCs w:val="28"/>
          <w:rtl w:val="true"/>
          <w:lang w:bidi="fa-IR"/>
        </w:rPr>
        <w:t>علی علیه‌السلام أنّ ما قطع منها میّتٌ لا ینقع به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حکم علیه‌السلام فی الحدیثین أنّ الالیات المقطوعة میتة، فتکون هذه هی الصغری لکبری الکلی،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میتة نجس إذا ثبت من دلیلٍ آخر، ولا یبعد دعوی وجود هذه الکبری فی الأخبار الواردة فی وقوع الجیفة فی ماء البئر، والواردة فی وجوب الغسل لما أضاف المیتة باجزائها أو غیر ذلک، خصوصا مثل ما فی مرسلة أیوب بن نوح،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 فإذا مسّها انسانٌ کلّ ما کان فیه عظم فقد وجب علی من مسّه الغسل، فإن لم یکن فیه عظم فلا غُسل علیه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بدعوی قیام الملازمة من ناحیة وجوب الغسل مع النجاسة فی میّت الانسان دون العکس،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حینئذٍ کون المقطوع من الحیّ میّتا ونجسا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مع ما جاء فی ذیل الخبر من لأنّ ما لا عظم فیه لا غُسل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نجسا لعدم ثبوت الملازمة فی هذه الناحیة،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علی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فقلتُ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اهل الجبل تثقل عندهم الیأت الغنم فیقطعونها؟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وهی میتة،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فنستصبح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یصیب الید والثوب وهو حرام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إلیات الغنم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الحرمة هنا لیس الاّ بمعنی النجاسة، لأنّ ما یصیب الید والثوب لا تکون نفس الاصابة من المحرمات الشرعیة الاّ من جهة ما یترتب علیه بما یشترط فیه الطهارة کالصلاة وغیرها، فعن طریق ضمّ هذه الأخبار المفیدة للحکم الکبروی </w:t>
      </w:r>
    </w:p>
    <w:p>
      <w:pPr>
        <w:pStyle w:val="BookText"/>
        <w:rPr/>
      </w:pPr>
      <w:r>
        <w:rPr>
          <w:rFonts w:ascii="IRNazanin" w:hAnsi="IRNazanin" w:eastAsia="IRNazanin"/>
          <w:color w:val="111111"/>
          <w:sz w:val="28"/>
          <w:sz w:val="28"/>
          <w:szCs w:val="28"/>
          <w:rtl w:val="true"/>
          <w:lang w:bidi="fa-IR"/>
        </w:rPr>
        <w:t>الکلیّ بنجاسة المیتة مطلقا ـ أی حتی ولو کانت مقطوعة عن الحیّ إذا صدق علیها المیتة ـ یحکم بنجاستها فی کلّ مورد صدق علیه إسم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یظهر 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ادّعیا عدم وجود أخبار دالة علی ذلک، فتمسک الأوّل بالاستصحاب، وهذا یعدّ غفلة عن وجود عدم القول بالفصل بین مضامین الأخبار وغیره فی الحکم بنجاسة أجزاء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فالمسألة عندنا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بقی هنا موردان لابدّ من البحث عن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الأجزاء المتصلة التی لا روح فیها کالید المشلولة والرجل المفلوجة حیث إنّه لو کان الملاک فی النجاسة هو عدم الروح فیما تحلّه الحیاة، یلزم أن تکون الید والرجل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ـ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صدق المیتة علیها حال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صدقها علیه حقیقة، ولکن لا یجری علیه حکم المیتة، للسیرة القطعیة علی خلافه، بل ربّما یوجب الحکم بذلک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المستفد من الأخبار أنّ الانفصال مع زهاق الروح عنه فی المبان من الحیّ معتبر فی صدق المیتة علیه، فحینئذٍ یمکن أن یکون سبب النجاسة قد حصل ولکن شرطیّة اثره وهو الانفصال لم یحصل، أو کان الاتصال مانعا عن تأثیر السبب فیه، فلذلک لا یحکم بالنجاسة، فلا یوجب هذا عدم الحکم بالنجاسة فی المبان المنفصل عن الحیّ الواجد للسبب والشرط وعدم المانع، کما لا یخفی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یتردّد فی الحکم بنجاسة العضو فیما إذا لم یقطع تماما بل بقی متصلاً علی نحو ضعیفٍ من خلال الجلد فقط فی الجملة، وکان العضو معدودا من الأجزاء الکبیرة، کما تردد فیه ذلک عن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w:t>
      </w:r>
    </w:p>
    <w:p>
      <w:pPr>
        <w:pStyle w:val="BookText"/>
        <w:rPr/>
      </w:pPr>
      <w:r>
        <w:rPr>
          <w:rFonts w:ascii="IRNazanin" w:hAnsi="IRNazanin" w:eastAsia="IRNazanin"/>
          <w:color w:val="111111"/>
          <w:sz w:val="28"/>
          <w:sz w:val="28"/>
          <w:szCs w:val="28"/>
          <w:rtl w:val="true"/>
          <w:lang w:bidi="fa-IR"/>
        </w:rPr>
        <w:t>إن لم یکن انفصاله وقطعه موجبا للحرج والعسر فلا یبعد الحکم بجواز ذلک أو وجوبه فی بعض الموارد،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معرفة عدم نجاسة العضو الکبیر المتّصل الذی لم یکن حیّا مادام متصلاً، یأتی الکلام فیه أنّه لو انقطع بعد کونه میّتا، هل یوجب ذلک نجاسته، أو یبقی علی طهارته کما کان علیها قبل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بالثانی لأنّه حال الاتصال قد حکمنا بخروجه عن حکم المیتة، وحکمنا بطهارته، فلا وجه للحکم بنجاسته حینئذٍ، إذ الانفصال لا یکون ممّا یوجب التنجیس، مع أنّه لو شُک فیه أیضا کان المقتضی التمسّک بالاستصحاب وقاعدة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والدقة یقتضیان خلافه، لامکان دعوی الفرق بین حال الاتصال والانفصال، لما قد عرفت أنّ القاعدة والدلیل فی المیتة وأجزائها هو النجاسة مطلقا، متصلة کانت أو منفصلة، فخرج منها صورة الاتصال إمّا لأجل التبعیة، نظیر حصول الطهارة للمغسّل بتعبیة طهارة المیّت، وطهارة الاناء بتبعیة تبدیل الخمر خلاً، هکذا الأمر هنا، فإنّ التبعیة طهارة بدن الحیّ کان العضو المتصل به طاهرا، وبعد الانفصال یبقی تحت حکم نجاسة المیّت لحصول الشرط ورفع المانع عن تأثیر السبب، أو کان عدم نجاسة حال الاتصال لأجل رفع العسر والحرج، لأنّ وجودهما مانع عن تأثیر السبب، فبالانفصال یزول المانع، فیدخل تحت عموم حکم المیتة وأجزائها، فلا یبقی حینئذٍ للحکم بالطهارة اعتمادا علی الاستصحاب أو قاعدة الطهارة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نجاسة العضو المنفصل مطلقا، سواءٌ کان زوال حیاته حال الاتصال أو بعد الانفصال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الأجزاء الصغار من المیّت والحیّ مثل البثور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والثالول</w:t>
      </w:r>
      <w:r>
        <w:rPr>
          <w:rStyle w:val="FootnoteAnchor"/>
          <w:rtl w:val="true"/>
        </w:rPr>
        <w:footnoteReference w:id="111"/>
      </w:r>
      <w:r>
        <w:rPr>
          <w:rFonts w:ascii="IRNazanin" w:hAnsi="IRNazanin" w:eastAsia="IRNazanin"/>
          <w:color w:val="111111"/>
          <w:sz w:val="28"/>
          <w:sz w:val="28"/>
          <w:szCs w:val="28"/>
          <w:rtl w:val="true"/>
          <w:lang w:bidi="fa-IR"/>
        </w:rPr>
        <w:t>، وما یعلو علی الجراحات والدمامیل، وما یقطع عن الأجرب عند الحکّ، أو الجلد الیابس المقطوع عن الشفة أو الرجل، بل ما یخرج عن بدن الانسان عند الدّلک من الأدناس فی الحمام، أو عند تعریق البدن، أو غیر ذلک ممّا أشبه؛ وهل هذه المذکورات محکومة بالنجاسة أو بالطهارة، أو یقال بالتفصیل؟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المنفصل عن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نجاسته إذا انفصل عنه بعد ما صدق علیه أنّه جزء للمیتة، ولو لم یکن جزءا معتدا به، لأنّه بعد ما کان جزءا فقد تعلّق به حکم المیتة من النجاسة فلا وجه بتوهّم طهارته بالانفصال، فهذا القسم من الأجزاء الصغار محکوم بالنجاسة مطلقا، سواء کان المقطوع جزءا معتدا به أو لم یکن المنفصلة عن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الأجزاء الصغار یدور البحث عن حکمها وأنّه هل یحکم بنجاستها أم لا؟</w:t>
      </w:r>
    </w:p>
    <w:p>
      <w:pPr>
        <w:pStyle w:val="BookText"/>
        <w:rPr/>
      </w:pPr>
      <w:r>
        <w:rPr>
          <w:rFonts w:ascii="IRNazanin" w:hAnsi="IRNazanin" w:eastAsia="IRNazanin"/>
          <w:color w:val="111111"/>
          <w:sz w:val="28"/>
          <w:sz w:val="28"/>
          <w:szCs w:val="28"/>
          <w:rtl w:val="true"/>
          <w:lang w:bidi="fa-IR"/>
        </w:rPr>
        <w:t xml:space="preserve">الطاهر عن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طهارته، وإن اختلفوا فی بیان مدرکهاً، بل صرّح جماعة من الفقهاء بالطهارة نظیر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وشرحی الأستاذ الأکبر للمفاتیح، والخوانساری للدورس،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صرّحوا بأنّه عُفی عن البثور والثالول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الطهارة وعدم وجوب التحرّز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الأدلّة السابقة لمثل ذلک، لوضوح عدم صدق المیتة علی تلک الأجزاء، لما قد عرفت أنّ هذه الأجزاء ما دامت متصلة بالبدن کان تعدّ حیّةً ظاهرا، فبعد الانفصال أیضا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لم یکن الجزء معتدا به قطعا لا یصدق علیه المیّت عرفا، بل وإن کا معتدا به فهو أیضا عرفا لا یقال له إنّه میتة، مع أنّه کان طاهرا حال الاتصال، فإذا انفصل </w:t>
      </w:r>
    </w:p>
    <w:p>
      <w:pPr>
        <w:pStyle w:val="BookText"/>
        <w:rPr/>
      </w:pPr>
      <w:r>
        <w:rPr>
          <w:rFonts w:ascii="IRNazanin" w:hAnsi="IRNazanin" w:eastAsia="IRNazanin"/>
          <w:color w:val="111111"/>
          <w:sz w:val="28"/>
          <w:sz w:val="28"/>
          <w:szCs w:val="28"/>
          <w:rtl w:val="true"/>
          <w:lang w:bidi="fa-IR"/>
        </w:rPr>
        <w:t>ولم یصدق علیه عنوان المیتة مستقلاً بقی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شُک فی نجاستها یتمسک بالاستصحاب ویحکم بالطهارة، مضافا إلی أنّ مقتضی القاعدة الطهارة، مع أنّ الحکم بالنجاسة یوجب العسر والحرج لمن کان یعرف بدنه فی أیّام الصیف ویخروج منه بعض تلک المذکورات بواسطة الحکّ بالظفر والدلک وأمثال ذلک، مع وجود السیرة المتشرعة القطعیة علی عدم التحرّز عن مثل ذلک، حیث یعاملون أهل الشرع معها معاملة الأشیاء الطاهرة، خصوصا مع ملاحظة کونه ممّا تعمّ بها البلوی مع عدم نصّ أحدٍ من الأصحاب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جمیع ذلک قد یستدلّ لطهارتها بصحیحة علی بن جعفر، عن أخیه موسی بن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به الثالول والجراح هل یصلح له أن یقطع الثالول وهو فی صلاته، أو ینتف بعض لحمه من ذلک الجرح ویطرحه؟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یتخوّف أن یسیل الدم فلا بأس، وإن تخوّف أن یسیل الدّم فلا یفعل</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وصریح الخبر أنّ الامام علیه‌السلام رخّص ذلک فی حال الصلاة ولم یمنع عنه، مع أنّه ربما یوجب حملها فی حال الصلاة، وتباشره الید مع العرق الموجود فی البدن، فلو کان نجسا لما جاز فعله فی الصلاة، لأنّه یوجب تنجس بدن المصلّی، فحیث لم یتعرض للمنع الاّ مع سیلان الدم یظهر کونه طاهرا بعد الانفصال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الانصاف قصورها عن مرتبة الدلالة، لشهادة سوقها بإرادة عدم مانعیّة هذا الفعل من حیث هو للصلاة، وتنبیه الامام علیه‌السلام فی ضمن الجواب علی بعض الجهات لنکتة الغلبة لا یقتضی ارادته الرخصة الفعلیة علی الاطلاق، لکنّها مع ذلک لا تخلو عن تأیید، والأحوط إنْ لم یکن أقوی هو الاجتناب عمّا یصدق علیه اسم اللّحم عند انفصاله مطقا، واللّه </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الدقة والتأمل فی الحدیث یظهر خلاف ذلک، لوضوح أنّ قطع الثالول أو بعض ما یعلوا الجراحة إنْ صدق علیه المیتة وکان نجسا، وکان حمل النجاسة ممنوعا مطلقا فی الصلاة، أی حتّی مع الیبوسة، فکان الحرّی أن ینبّهه الامام علیه‌السلام ویمنعه عنه، لأنّ المقام کان مقتضیا لذلک، وتأخیر البیان عن وقت الحاجة لایناسب مع مقام الامام علیه‌السلام ، خصوصا مع ملاحظة ذکر سیلان الدم فی ذلک مع کون موردنا أهمّ ذکرا عن مثل جریان الدم، مع أنّه أیضا لم یکن الاّ لأجل نجاسته، فحیث لم یذکر ذلک یفهم أنّه کان طاهرا، ولا 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فالحقّ یکون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ادّعی دلالته علی المطلوب، ولعلّ هذا الخبر هو المراد ممّا قاله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فدعوی الطهارة فی جمیع ما یخرج من الحیّ لا یخلو عن وجه وجیه، غایة الأمر لا یبعد القول بنجاسة ما کان فیه الحیاة ثم انقطع عن الجسد کالجلدة من الشفة، إذا لم ینقطع سهلاً، حیث ینجس موضعه إذا کان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للاجزاء الصغار من الحیّ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الأجزاء الصّغار المبانة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نجسة لصدق المیتة علیها بواسطة صدقه علی الکلّ، کما کان الأمر کذلک فی نجس العین کالکلب والخنزیر، حیث أنّ الأجزاء منهما نجسة، سواءٌ کانت أجزاء کبیرة أو صغیرة، وسواءٌ کان جزءا معتدا به أو غیر معتدّ به، والشاهد فیه هو تشخیص العرف حکمه فی تطبیق العناوین علی تلک الأجزاء مطلقا، کما لا یخفی، ومع الشک فیه فالاستصحاب حاکم بالنجاسة وفیما قبله بالطهارة کما عرفت</w:t>
      </w:r>
      <w:r>
        <w:rPr>
          <w:rFonts w:eastAsia="IRNazanin" w:cs="IRNazanin"/>
          <w:color w:val="111111"/>
          <w:sz w:val="28"/>
          <w:szCs w:val="28"/>
          <w:rtl w:val="true"/>
          <w:lang w:bidi="fa-IR"/>
        </w:rPr>
        <w:t xml:space="preserve">. </w:t>
      </w:r>
      <w:bookmarkStart w:id="21" w:name="pg13327_127717"/>
    </w:p>
    <w:p>
      <w:pPr>
        <w:pStyle w:val="Heading2"/>
        <w:numPr>
          <w:ilvl w:val="1"/>
          <w:numId w:val="1"/>
        </w:numPr>
        <w:rPr/>
      </w:pPr>
      <w:bookmarkStart w:id="22" w:name="__RefHeading___Toc2564807_2322387425"/>
      <w:bookmarkStart w:id="23" w:name="_Toc7"/>
      <w:bookmarkEnd w:id="21"/>
      <w:bookmarkEnd w:id="22"/>
      <w:r>
        <w:rPr>
          <w:rtl w:val="true"/>
        </w:rPr>
        <w:t>حکم مسک الفأرة</w:t>
      </w:r>
      <w:bookmarkEnd w:id="23"/>
    </w:p>
    <w:p>
      <w:pPr>
        <w:pStyle w:val="BookText"/>
        <w:rPr/>
      </w:pPr>
      <w:r>
        <w:rPr>
          <w:rFonts w:ascii="IRNazanin" w:hAnsi="IRNazanin" w:eastAsia="IRNazanin"/>
          <w:color w:val="111111"/>
          <w:sz w:val="28"/>
          <w:sz w:val="28"/>
          <w:szCs w:val="28"/>
          <w:rtl w:val="true"/>
          <w:lang w:bidi="fa-IR"/>
        </w:rPr>
        <w:t xml:space="preserve">بعد ما ثبت طهارة ما یقتطع من الحیّ من الأجزاء الصغار دون المیّت، وثبت حکممها من الادلّة من الطهارة والنجاسة، نجد أن عدّة من الفقهاء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صرّحوا باستثناء فأرة المسک من هذا الحکم، أی حکموا بطهارتها مطلقا، سواء انفصلت من الظبی فی حیاته أو بعد مماته، بل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الاجماع علیه وهذا هو أحد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مسک الفأرة</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المسک طاهرٌ وإن قلنا بنجاسة الفأرة المأخوذة من المیتة کالأنفحة، ولم ینجس بنجاسة الظرف، وهو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ینافی مع دعوی الاجماع بطهارة المِسک، حیث یشمل اطلاقه لصورة نجاسة الفأرة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الی نجاسة الفأرة مطلقا، أی سواء انفصلت من الحیّ أو المیّت، إلاّ إذا کانت مع زکاة الظبی، وامّا المسک ینجس مع الرطوبة عند الانفصال، ووافقه علی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الفأرة دون المسک فیصیر ذلک رابع الأقوال، وقال هو لا 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بأنی لم أعرف له موافقا عمّن تقدمه وتأخّر عنه، بل لعلّه مجمعٌ علی خلافه فی المنفصلة من الحیّ، کما عساه یظهر من دعواه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دعواه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فی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إن کانت منفصلة من الحیّ أو من المذکّی، والنجاسة إن انفصلت من المیّت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طهارتها لو انفصلت بعد بلوغها إلی الحَدّ الذی ینفصل عن الظبی عادةً، سواءٌ کان الانفصال من الحیّ أو من المیّت، فضلاً عن المذکّی، بخلاف مالو کان الانفصال قبل بلوغه إلی ذلک الحدّ، فإنها نجسٌ وما فیها إذا انفصلت من </w:t>
      </w:r>
    </w:p>
    <w:p>
      <w:pPr>
        <w:pStyle w:val="BookText"/>
        <w:rPr/>
      </w:pPr>
      <w:r>
        <w:rPr>
          <w:rFonts w:ascii="IRNazanin" w:hAnsi="IRNazanin" w:eastAsia="IRNazanin"/>
          <w:color w:val="111111"/>
          <w:sz w:val="28"/>
          <w:sz w:val="28"/>
          <w:szCs w:val="28"/>
          <w:rtl w:val="true"/>
          <w:lang w:bidi="fa-IR"/>
        </w:rPr>
        <w:t>الحیّ أو المیّت، إلاّ إذا کان من المذکّی وقلنا بطهارتها بتبعها ان ثبت کونها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قول للعلامة البروجردی والخمینی، 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الأقوال وتفاصیل الأدلة، یقتضی المقام التحقیق فی ذلک من بیان أقسام مسک الفأرة وتوضیحها حتّی یظهر حکم کلّ واحدٍ منها،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تعرّض شیخنا المرتضی فی طهارته الی ذلک ونقل الأقسام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للمسک أقساما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الترکی، وهو دم یقذفه الظبی بطریق الحیض أو البواسیر فینجمد علی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الهندی ولونه أخضر، دم ذبح الظبی المعجون مع روثه وکبده، ولونه أشقر، وهذان ممّا لا اشکال فی نجاستهما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یجتمع فی سُرّة الظبی بعد صیده، یحصل من شقّ موضع الفأرة وتغمیز اطراف السرّة حتّی یجتمع الدم فیجمد، ولونه أسود، وهو طاهرٌ مع تذکیة الظبی نجسٌ لا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 الفأرة، وهو دم یجتمع فی أطراف سُرّته، ثمّ یعرض للموضع حکّة یسقط بسبها الدم مع جلدة هی وعاء له، وهذا وإن کان مقتض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نجاسته، لأنّه دم ذی نفس إلاّ أنّ الاجماع دلّ علی خروجه عن هذا العموم، إمّا لخروج موضوعه بدعوی استحالة الدم، أو بدعوی التخصیص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المسألة یقتضی أن نبحث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فأرة المسک أی الجلدة التی یقع فیه المسک، والثانی فی نفس المسک الذی کان مظروفا من حیث الطهارة والنجاسة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البحث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طهارة الفأرة بل ومسکها إذا کان من المذکّی، لوضوح أنّ التذکیة کما یطهّر لحم الظبی کذلک یطهّر الدم المتخلّف فیه، والفأرة مع مسکها یکون غایته من الدم المحکوم بالنجاسة فی غیر المقام، وامّا المقام فلکونه کالدم المتخلّف فی بدن الحیوان المذبوح طاهرا، فهذا القسم من الفأرة والمسک طاهرٌ بلا اشکال، ولعلّ الموجود فی الخارج من هذا القبیل، فوجود ذلک یکفی فی تحقّق المصداق المتیقن فیه الاجماع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فی المقام الأوّل یظهر أنّ مسکة طاهرٌ لأنّه لا وجه لنجاسته بعد طهارة ظرفه وهو الفأرة، وتنجسّه من الخارج بغیره أمرٌ خارج عن موضوع البحث، مع أنّه عند الشک فی أنّه هل تنجّس به أم لا یحکم بالطهارة استصحابا وبقاعدة الطهارة، وکونه مأخوذا من ید المسلم، بل ومن سوق المسلمین ولو علم کونه فی ید الکافر قبله، حیث تکون جمیع ذلک من أمارات الطهارة کما لا یخفی، وعلیه، إذا ثبت کونها من المذکّی فالحکم واضح لا بحث فیه، هذا هو أحد الأقسام منها وهو طاهر إذا کان فی سُرّة الظبی، والخروج عنها کان بالتغمیز أو بغیره بخلاف الأوّل والثانی من الاقسام الأربعة فلهما بحث سیأتی الاشارة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آخر من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المبانة من المیتة، فهل هی نجسة أم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نجاستها لیس الاّ لأجل ما عرفت سابقا من نجاسة المبانة عنها، لأنّه یصدق علیها أنّها جزء المیتة التی تحلّها الحیاة، وصارت میتة، ولا وجه للقول بطهارتها إلاّ علی للقول بالاستحالة، أی إنّها خرجت عن اسم ما یصدق علیه المیتة، لأجل کونها غیر ما تحلّ، وعلی فرض تنجسّها ظاهرا بواسطة التلاقی بالمیتة، فهی قابلة للتطهیر بظاهره فبعده یصیر طاهرا، فعلی فرض قبول الاستحالة تکون المسألة وحکم طهارة مسکها أیضا واضحة، إذ لا یصدق علیه الدم، والاّ لزم </w:t>
      </w:r>
    </w:p>
    <w:p>
      <w:pPr>
        <w:pStyle w:val="BookText"/>
        <w:rPr/>
      </w:pPr>
      <w:r>
        <w:rPr>
          <w:rFonts w:ascii="IRNazanin" w:hAnsi="IRNazanin" w:eastAsia="IRNazanin"/>
          <w:color w:val="111111"/>
          <w:sz w:val="28"/>
          <w:sz w:val="28"/>
          <w:szCs w:val="28"/>
          <w:rtl w:val="true"/>
          <w:lang w:bidi="fa-IR"/>
        </w:rPr>
        <w:t>نجاسته فی المذکّی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الاشکال والکلام فی هذه الصورة فی أصل قبول الاستحالة علی نحو یخرجه عن اسم المیتة، الاجماع غیر قائم علی طهارة هذا القسم لأنّه خارج عن القدر المتیقن، کما أنّه مع العلم بذلک لا یمکن الحکم بطهارتها بالاستعانة بالاستصحاب ولا بالقاعدة ولا بالید ولا بسوق المسلمین، لأنّ تمام هذه الاُصول تکون جاریة عند الشک دون صورة العلم بحالها، اللّهم إلاّ أن یکون الانفصال عن المیتة بعد ما بلغ إلی حدٍّ کان ینفصل بطبیعتها لو کان حیّا، فحینئذٍ تکون الفأرة بنفسها طاهرة ولم تتنجّس بالتلاقی،</w:t>
      </w:r>
    </w:p>
    <w:p>
      <w:pPr>
        <w:pStyle w:val="BookText"/>
        <w:rPr/>
      </w:pPr>
      <w:r>
        <w:rPr>
          <w:rFonts w:ascii="IRNazanin" w:hAnsi="IRNazanin" w:eastAsia="IRNazanin"/>
          <w:color w:val="111111"/>
          <w:sz w:val="28"/>
          <w:sz w:val="28"/>
          <w:szCs w:val="28"/>
          <w:rtl w:val="true"/>
          <w:lang w:bidi="fa-IR"/>
        </w:rPr>
        <w:t xml:space="preserve">نعم، یبقی البحث عن طهارة مظروفها أی المِسک الذی کان قبل ذلک له وعاءٌ نجسٌ وهو الفأرة، فقد نقل عن بعضٍ ـ 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الحکم بطهارة المسک حینئذٍ، وإن قلنا بنجاسة الفأرة المأخوذة من المیتة کالأنفحة التی لم تکن نجسة بنجاسة الظرف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امکان المساعدة معه فی ذلک، لأجل فقد الدلیل، لوضوح أنّ الاجماع لا یشمله، لعدم کونه هو القدر المتیقن منه، لامکان أن یکون موردهما غیر ذلک من القسمین الآخرین، کما لا یشمله دلیل الحرج لعدم وجوده مع وجود القسم الآخر من المِسک، کما لا دلیل لنا علی تقیید الاطلاقات الدالة علی انفعال الملاقی بالنجاسة، وتخصیص عمومه، فلازمه هو الانفعال هنا، کمالا اطلاق فی صحیح علیّ بن جعفر المرویّ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فأرة المسک تکون مع من یصلّی وهی فی جیبه أو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لامکان أن یکون غیر هذا القسم، اذ الغالب من القسمین الآخرین، والمفروض هنا هو العلم بکونه من المیتة، فلا مجال لجریان الأصل والامارة هنا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الثالث من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منفصلة عن الحیّ، فهی علی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انفصالها بعد بلوغها إلی حدٍّ کان ینفصل عن الحیوان بطبیعتها، فهی طاهرة قطعا، لأنّه هو الغالب فی الفأرة المأخوذة وطهارتها وطهارة ما فیها، ولعلّ هذا وما یؤخذ من المذکّی هو القدر المتیقن من الاجماع المُدّعی فی المقام علی طهارتها، لأنّه هو القسم المتعارف بین المسلمین، والاّ لو لا الاجماع کان مقتضی القاعدة النجاسة لأنّه دم ذی نفس، فخروجه عنده إمّا یکون لأجل خروجه موضوعا عن الدم لاستحالته، أو خروجه حکما وتخصیصا عنه بواسطة الأخبار الدالة علی طهارته فی استعماله للبدن والثیاب، کما ورد التصریح بذلک فی روایة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لرسول اللّه صلی‌الله‌علیه‌و‌آله المسکة إذا توضأ أخذها بیده وهی رطبة، فکان إذا خرج عرفوا أنّه رسول‌اللّه برائحته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صحیحة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الفأرة المسک تکون مع من یصلّی وهی فی جیبه أو ثبابه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دلالة الخبر الأوّل علی الطهارة أوضح، لوضوح أنّه لو کان المسک نجسا لما کان یباشره صلی‌الله‌علیه‌و‌آله مع الرطوبة، بخلاف الخبر الثانی حیث إنّه یصحّ الاستدلال به للطهارة إن قلنا بعدم جواز حمل النجس مع المصلّی، فلازمه طهارته، والاّ لا یمکن الاستدلال به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الأخبار الکثیرة الواردة فی الترغیب لاستعمال المسک، حیث لا یناسب مع نجاسته، خصوصا مع ملاحظة ما ادّعاه البعض أنّ الغالب من المِسک هو المنفصل عن الحیّ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انفصالها قبل موعده، فطهارتها غیر معلومة، لأنّه لا یصدق ممّا یوجب خروجه عن اسم الدم بالاستحالة، کما لا تکون طهارته حینئذٍ بالتبعیة کالمذکّی لصیرورته دما متخلفا، کما أنّه یصدق علیه أنّه دم ذی نفس ویوجب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علم حالها من الأقسام، فإذا کانت الفأرة فی هذه الصورة نجسة کذلک یکون مظروفه نجسا، لعدم شمول الاجماع لهذا القسم حتی یوجب التخصیص فی عموم الانفصال بالملاقاة، فضلاً عن عدم ورود دلیل فی المقام علی الطهارة بالخصوص کما ورد فی الأنفحة حتّی یوجب التخصیص فی ذلک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فدعوی طهارته وطهارة ظرفه فی صورة العلم بحالها ضعیفة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دعوی الطهارة فیما لو شک فیها، وذلک لجریان قاعدة الطهارة، أو الأخذ من ید المسلم، أو من سوق المسلمین، فجمیعها أمارات علی الطهارة حتّی لو علم أنّه کان قبله فی ید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القسم من المسک الذی نبحث عنه هو الثالث والرابع من الأقسام الأربعة دون الأوّل والثانی لأنّ الفأرة التی لها موعدٌ للانفصال عن جسد الظبی هی التی فی القسمین الأولین دونهما، کما یشهد بذلک ما ذکر فی تفسیرهما من کونه دم حیضٍ، أو هو مع روثه، ولیس هما فی غلافٍ وفأرةٍ بخلاف القسمین الثالث والرابع الذی کان لونهما أسود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جمیع ما ذکرنا حکم المسک وغلافه، ویساعد ما ذکرناه ما ورد فی الصحیحة التی رواها عبداللّه بن جفعر،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ـ یعنی أبا محمد علیه‌السلام ـ هل یجوز للرجل أن یصلّی ومعه فأرة 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ذکّیا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وما کان منه لا تحلّه الحیاة کالعظم والشعر، فهو طاهرٌ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یمکن أن یکون متعلّق کان هو المسک لا الفأرة، وأرید من الذکّی الطاهر، أو یکون المتعلّق هو ما معه حتّی یشمل الفأرة مع ما فیها من المِسک، وأراد بذلک بیان وجود قسمٍ من النجس ولزوم الاحتراز عنه، وهو المنفصل عن المیتة قبل البلوغ، أو من الحَی کذلک، فبذلک یحمل ما فی صحیحة علی بن جعفر حیث أجاز للمصلّی بصورة المطلق بأن یکون فی جیبه وثیابه، بل لعلّه هو الغالب فی الخارج، واطلاق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للطاهر فی الأخبار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اجزاء التی لاتحلّها الحیاة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علیه‌السلام لزرارة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واللّباء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وکلّ شیء ینفصل من الشاة والدابة فهو زکی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وأبی یسأله عن المسّ من المیتة واللّبن من المیتة والبیضة من المیتة وأنفحة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الطهارة عن النجاسة الخارجیة العارضة، بعیدٌ جدّا، لأنّها لیس ممّا یوجب السؤال عنها لأنّه من الواضح لکلّ مسلمٍ متشرّع متدین لزوم الاجتناب عمّا هو نجسٌ فی الصلاة، وعلیه فلا داعی لذکر ذلک بالخصوص إلاّ لأجل ما یقتضی شأنه النجاسة، وهی الواقعة فی بعض اقسامها من حیث الذات، واللّه العالم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طهارة ما لا تحلّه الحیاة مثل العظم والقَرْن والسِّن والمنقار والظُّفر والظُّلف والحافر والصّوف والوبر والشعر والریش، مورد اتفاق الفقهاء علی أنّها لا ینجسّها الموت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خلافا فیه، کما </w:t>
      </w:r>
    </w:p>
    <w:p>
      <w:pPr>
        <w:pStyle w:val="BookText"/>
        <w:rPr/>
      </w:pPr>
      <w:r>
        <w:rPr>
          <w:rFonts w:ascii="IRNazanin" w:hAnsi="IRNazanin" w:eastAsia="IRNazanin"/>
          <w:color w:val="111111"/>
          <w:sz w:val="28"/>
          <w:sz w:val="28"/>
          <w:szCs w:val="28"/>
          <w:rtl w:val="true"/>
          <w:lang w:bidi="fa-IR"/>
        </w:rPr>
        <w:t xml:space="preserve">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بالنسبة الصوف من المیتة والشعر والوبر إذا جزّوا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علی طهارة العظم والشعر والصوف من المیة،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الأطعمة دعواه علی سائر المذکورات إذا کانت من میتة ما تقع الذکاة علیه، لکنه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بالمِخلب کظاهر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العظم وشعر الانسان إذا انفصل فی حیاته، وغیر ذلک من کلمات الفقهاء فی نقل الاجماع، ولأجل ذلک لوحظ أنّ بعض الفقهاء کالخونساری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الدلیل علی طهارة هذه المذکورات الاجماع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المتتبع یری وجود نصوص معتبرة کثیرة مستفیضة فیها الصحیح والحسن علی طهارة المذکورات غیر الظُّلف والمنقار فانهما غیر مذکورین بالاسم وان هما داخلان بالتعلیل، کما سیظهر لک إن شاء اللّه، والنصوص الواردة فی المقام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عبداللّه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التعلیل فیه معمّمٌ بأنّ کلّ ما لیس فیه روح فهو طاهر وذکّی، فیشمل جمیع المذکورات فی الأخبار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الحسین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وأبی یسأله عن اللّبن من المیتة والبیضة من المیتة وأنفحة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 علی بن عقبة وعلی بن الحسن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 والصوف کلّه ذکّی</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عن الحسین بن زرارة،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والصوف والریش وکلّ ثابتٍ لا یکون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البیضة تخرج من بطن الدجاجة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قتیبة بن محمد،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علیه‌السلام إنّما نلبس هذا الخزّ وسُداه إبریسم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بأبریسم إذا کان معه غیره، قد أصیب الحسین علیه‌السلام وعلیه جُبّة خزٍّ وسُداه ابریسم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نلبس هذه الطیالسة البربریة وصوفها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الصوف روح ألا تری أنّه یجزّ ویباع وهو حیّ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علیه‌السلام لزرارة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واللّباء والبیضة والشعر والصوف والقرن والناب والحافر وکل شیء ینفصل من الشاة والدابة فهو ذکّی، وإن أخذته معه بعد أن یموت فاغسله وصلّ فیه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الأنفحة تخرج من بطن الجَدی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یکون فی ضرع الشاة وقد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 والشعر وعظام الفیل والجلد والبیض یخرج من الدجاجة؟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 بأس</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 وقال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ذکّی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الجلد فی روایة الشیخ محمول علی التقیة، مع احتمال کون اثباته </w:t>
      </w:r>
    </w:p>
    <w:p>
      <w:pPr>
        <w:pStyle w:val="BookText"/>
        <w:rPr/>
      </w:pPr>
      <w:r>
        <w:rPr>
          <w:rFonts w:ascii="IRNazanin" w:hAnsi="IRNazanin" w:eastAsia="IRNazanin"/>
          <w:color w:val="111111"/>
          <w:sz w:val="28"/>
          <w:sz w:val="28"/>
          <w:szCs w:val="28"/>
          <w:rtl w:val="true"/>
          <w:lang w:bidi="fa-IR"/>
        </w:rPr>
        <w:t>سهوا من بعض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عنهم علیهم‌السلام ،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أشیاء ذکیّه ممّا فیه منافع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الانفحة والبیض والصوف والشعر والوبر، ولا بأس بأکل الجبّن کله، الحدیث</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والحافر والعظم والسن والأنفحة واللبن والشعر والصوف والریش والبیض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الخصال عن علی بن أحمد بن عبداللّه مسندا، عن محمّد بن أبی عمیر یرفعه إلی أبی عبداللّه علیه‌السلام مثله مع مخالفةٍ فی الترتیب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حمزة الثمالی، عن أبی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قتادة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جُعلت فیه نفحة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 الأنفحة لیس لها عروق ولا فیها دم ولا لها عظم، إنّما تخرج من بین فرث ودم، وإنّما الأنفحة بمنزلة دجاجة میتة أخرجت منها بیضة فهل تأکل تلک البیضة؟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آمر بأکلها، 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حضنت تلک البیضة فخرجت منها دجاجة تأکلها؟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حرّم علیک البیضة وأحلّ لک الدجاجة؟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الأنفحة مثل البیضة فاشتر الجُبّن من أسواق المسلمین من ایدی المصلین ولا تسأل عنه إلاّ أن یأتیک من یُخبرک عنه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الروایة قد استدلّ بأمر غام لطهارة الأنفحة، وهو أنّ کلّ شیء من </w:t>
      </w:r>
    </w:p>
    <w:p>
      <w:pPr>
        <w:pStyle w:val="BookText"/>
        <w:rPr/>
      </w:pPr>
      <w:r>
        <w:rPr>
          <w:rFonts w:ascii="IRNazanin" w:hAnsi="IRNazanin" w:eastAsia="IRNazanin"/>
          <w:color w:val="111111"/>
          <w:sz w:val="28"/>
          <w:sz w:val="28"/>
          <w:szCs w:val="28"/>
          <w:rtl w:val="true"/>
          <w:lang w:bidi="fa-IR"/>
        </w:rPr>
        <w:t>المیت لیس فیه عروق ولا فیها دم ولا لها عظم فهو طاهر، فیشمل هذا العموم غیر الأنفحة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من الأخبار الدالة علی طهارة تلک المذکورات، وأنّها من المیتة لکنّها ذکیة، ومع ذلک کله فقد منع الخوانساری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 دلالة هذه الأخبار علی طهارة الأشیاء المذکورة، واستدلّ لطهارتها بالاجماع وأصالة الطهارة بعد ادّعائه قصور ما دلّ علی نجاسة المیتة عن اثبات نجاسته أجزائها، والاّ لو کان هناک نص کذلک لدخلت شعر الکلب والخنزیر، وإلاّ فزوال الحیاة لیس سببا للنجاسة، وإلاّ لاقتضی نجاسة المذکّی، مع أنّها لم تحلّ فیه الحیاة والاّ فإنّه لا استبعاد فی صیرورة الموت سببا لنجاسة جمیع الأجزاء وإنْ لم تحلّ فیها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ضعیفٌ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دلالة الأخبار الأنفة علی طهارة هذا الأشیاء، وهی المراد من الذکی، مع ما عرفت ارتکاز أسئلة بعض السائلین علی نجاسة المیتة فحکموا بنجاسة هذه الأشیاء، کما تری التصریح بذلک فی روایة أبی حمزة الثمالی عن قتادة، خصوصا مع ملاحظة استدلال الامام علیه‌السلام لدفع التوهم بأنّ الأنفحة طاهرة لأنّها لیس فیها عروق ولا دم ولا عظم وطهارتها لیس الاّ لأجل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بالافتراق بین الشعر فی المقام وبین شعر الکلب والخنزیر، لوضوح أنّ القیاس إنّما یصحّ بین طهارة أجزاء الشاة مع حیاتها مع نجاسة الکلب بأجزائها، لأنّ وحدة الحکم بین الکل والأجزاء إنّما یصح إذا لم یتغیّر موضوع الحکم، لأن موضوع نجاسة المیتة هو صدق زهاق الروح عمّا فیه الروح، وهذا المعنی لا یصدق إلاّ لما فیه الروح، أمّا الذی لا روح فیه فی حال حیاة حیوانه، فکیف یصدق علیه المیتة، وهذا بخلاف شعر الکلب فإنّه حال حیاته کان نجسا لأجل </w:t>
      </w:r>
    </w:p>
    <w:p>
      <w:pPr>
        <w:pStyle w:val="BookText"/>
        <w:rPr/>
      </w:pPr>
      <w:r>
        <w:rPr>
          <w:rFonts w:ascii="IRNazanin" w:hAnsi="IRNazanin" w:eastAsia="IRNazanin"/>
          <w:color w:val="111111"/>
          <w:sz w:val="28"/>
          <w:sz w:val="28"/>
          <w:szCs w:val="28"/>
          <w:rtl w:val="true"/>
          <w:lang w:bidi="fa-IR"/>
        </w:rPr>
        <w:t>جزئیته له، فلا معنی لصیرورته طاهرا بالموت، إذ لم یکن حکم طهارته منوطا بحیاته حتّی یصیر بعد الموت طاهرا کشعر الشاة، هذا فضلاً عن أنّهما مختلفان من حیث الاستصحاب لو شک فی طهارتهما ونجاستهما حیث یجری الأوّل فی الثانی والثانی فی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بعدم الاستبعاد فی صیرورة الموت سببا لنجاسة جمیع الأجزاء مع أن نجاسة کلّ شیء لابدّ له من دلیل یدلّ علیه، لأجل انطباق عنوانٍ من عناوین النجسة علیه، ولیس ذلک بأیدینا وإنْ قال الشارع بذلک کان لأجل سبب فیه، فالموت لیس بنفسه من أسباب التنجیس إلاّ فیما فیه الروح، ولم یکن مذکّی فیما یقبل التذکیة، فکلامه ضعیف من جهات شتّی،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ما ثبت دلالة الأخبار علی طهارة الأشیاء المذکورة، فهی تدلّ علیها بالاطلاق، أی سواءٌ أخذت بالجزّ أو النف أو القلع، فیما إذا صدق علی المأخوذ اسم تلک الأشیاء من الصوف والشعر والریش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غسل ما اتصل به لنجاسته بملاقاة رطوبة الجلد فی المیتة، کما أشار الیه فی حسنة حریز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أخذته منه بعد موته فاغسله وصلّ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مورد وفاق الفقهاء، ولا یعرف فیه خلاف لأحدٍ إلاّ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بتخصیص طهارتها بصورة الجزّ، وحکم بنجاستها فی صورة القلع، معلّلاً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أصولها المتصلة باللّحم من جملة اجزائها، وإنّما تستکمل استحالتها إلی أحد المذکورات بعد تجاوزها عنه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علیه موضوعا وحکما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امکان منعه أوّلاً أی المنع من کونه من أجزاء المیتة بالنسبة إلی الاصول المتصلة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الدعوی غیر بعیدة بالنسبة إلی ما لا یصدق علیه الشعر، ویقال لهذا </w:t>
      </w:r>
    </w:p>
    <w:p>
      <w:pPr>
        <w:pStyle w:val="BookText"/>
        <w:rPr/>
      </w:pPr>
      <w:r>
        <w:rPr>
          <w:rFonts w:ascii="IRNazanin" w:hAnsi="IRNazanin" w:eastAsia="IRNazanin"/>
          <w:color w:val="111111"/>
          <w:sz w:val="28"/>
          <w:sz w:val="28"/>
          <w:szCs w:val="28"/>
          <w:rtl w:val="true"/>
          <w:lang w:bidi="fa-IR"/>
        </w:rPr>
        <w:t xml:space="preserve">الأصل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یشمله اطلاق لفظ الشعر ونحوه الوارد فی الحدیث، ولذلک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قادحیّة کونه جزءا بعد تسلیم صدق الشعر ونحوه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ویرد علیه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لزوم نجاسته، کانت فی خصوص الأصول لا مطلق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وارد، لأنّه قد فرض بصورة الجزّ فی مقابل القلع بلحاظ نجاسة أصله لا نجاسة کل الشعر، نعم هذا أی تطهیر الکلّ هو مختار المحقّق الخوانساری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غسل الجمیع فی المأخوذ قلعا لا موضع الاتصال خاصة، بل وکذا المأخوذ جزّا لاطلاق حسنة حریز</w:t>
      </w:r>
      <w:r>
        <w:rPr>
          <w:rStyle w:val="FootnoteAnchor"/>
          <w:rtl w:val="true"/>
        </w:rPr>
        <w:footnoteReference w:id="131"/>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اطلاقه فی الحسنة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إلاّ أنّه إذا انضمّ مع لسان بعض الأخبار من التصریح بأنّ کلّ نابت من المیّت لیس بمیّت کما فی خبر حسین بن زرارة،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نابتٍ لا یکون میّتا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یفهم أنّه لیس بنجسٍ ذاتا، فلابدّ أن یحمل لزوم الغسل إلی رفع النجاسة العارضة الخارجیة، وهو لا یکون الاّ فی موضع الاتصال، فیحمل اطلاق الأمر بالغسل 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 لو صدق علیها الشعر ونحوه فلا یکون نجسا ذاتا قطعا، وإن لم یصدق علیها الشعر عرفا، وکان من قبیل أجزاء المیتة کاللّحم والعصب والشحم فهو نجسٌ وخارجٌ عن موضوع الحدیث الذی عدّ الأشیاء المذکورة من الطهارات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فرض صدق تلک الأسماء علی الأصول، فإنّه یشملها اطلاق الروایة </w:t>
      </w:r>
      <w:bookmarkStart w:id="24" w:name="pg13327_127744"/>
    </w:p>
    <w:p>
      <w:pPr>
        <w:pStyle w:val="BookText"/>
        <w:rPr/>
      </w:pPr>
      <w:bookmarkEnd w:id="24"/>
      <w:r>
        <w:rPr>
          <w:rFonts w:ascii="IRNazanin" w:hAnsi="IRNazanin" w:eastAsia="IRNazanin"/>
          <w:color w:val="111111"/>
          <w:sz w:val="28"/>
          <w:sz w:val="28"/>
          <w:szCs w:val="28"/>
          <w:rtl w:val="true"/>
          <w:lang w:bidi="fa-IR"/>
        </w:rPr>
        <w:t xml:space="preserve">حکما، وهذا هو الذی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اجتهاد فی مقابلة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یخطر بالبال أنّ الشیخ أراد الخدشة فی القلع فی خصوص الاصول باخراجها عن عنوان تلک الأشیاء، وادّعاه کونها من أجزاء المیتة التی تحلّها الحیاة فتکون نجسه ذاتا، فلابدّ من جزّها عن الأصول لتکون البقیة طاهرة بالذّات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الدعوی لیست أغرب ممّا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الدعوی عندنا هی طهارة تلک الاصول کنفس الأشیاء إن صدق علیها اسمائها عرفا، والاّ فلا، أی لا یتطهر الاّ بالجزّ والنتف، ویجب تطهیر موضع الاتصال لأجل ملاقاته مع النجاسة بالرطوبة،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فیما لو شک فی هذا الجسم اللطیف الأبیض، هل حلّ فیه الروح حتّی یکون میتة ونجسا ذاتا أم لا لیکون طاهرا ذاتا؟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أقلّ من الشک فی حلول الروح فیه، فمقتضی الأصل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متین لو شک فی أصل حلوله فی وجوده، وأمّا لو کان وجوده من تبدّله من اللحم وغیره ممّا فیه الحیاة، فالأصل حینئذٍ هو بقاء الروح فیه لاستصحاب الحیاة السابقة، فاثبات الطهارة بالذات بالأصل أو بقاعدة الطهارة فی هذا الجزء من المیّت التی لا یعلم کیفیة حاله مع کون الأصل التذکیة، مشکلٌ جدا</w:t>
      </w:r>
      <w:r>
        <w:rPr>
          <w:rFonts w:eastAsia="IRNazanin" w:cs="IRNazanin"/>
          <w:color w:val="111111"/>
          <w:sz w:val="28"/>
          <w:szCs w:val="28"/>
          <w:rtl w:val="true"/>
          <w:lang w:bidi="fa-IR"/>
        </w:rPr>
        <w:t>.</w:t>
      </w:r>
    </w:p>
    <w:p>
      <w:pPr>
        <w:pStyle w:val="Heading2"/>
        <w:numPr>
          <w:ilvl w:val="1"/>
          <w:numId w:val="1"/>
        </w:numPr>
        <w:rPr/>
      </w:pPr>
      <w:bookmarkStart w:id="25" w:name="__RefHeading___Toc2564809_2322387425"/>
      <w:bookmarkStart w:id="26" w:name="_Toc8"/>
      <w:bookmarkEnd w:id="25"/>
      <w:r>
        <w:rPr>
          <w:rtl w:val="true"/>
        </w:rPr>
        <w:t>فروع أجزاء المیتة</w:t>
      </w:r>
      <w:bookmarkEnd w:id="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شمول النصوص لعدّة أشیاء ممّا لا تحلّه الحیاة من الحکم بالطهارة، ولعلّ عددها یبلغ إلی عشرة بل أزید کما یظهر لک إن شاء اللّه تعالی، فلا بأس بذکر بعضها تفصیلاً، وملاحظة حاله من حیث الطهارة والنجاسة </w:t>
      </w:r>
    </w:p>
    <w:p>
      <w:pPr>
        <w:pStyle w:val="BookText"/>
        <w:rPr/>
      </w:pPr>
      <w:r>
        <w:rPr>
          <w:rFonts w:ascii="IRNazanin" w:hAnsi="IRNazanin" w:eastAsia="IRNazanin"/>
          <w:color w:val="111111"/>
          <w:sz w:val="28"/>
          <w:sz w:val="28"/>
          <w:szCs w:val="28"/>
          <w:rtl w:val="true"/>
          <w:lang w:bidi="fa-IR"/>
        </w:rPr>
        <w:t>ذاتا أو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هو العظم، حیث قد ورد التصریح بحکمه فی الخبر الذی رواه الصدوق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أبی عمیر رفعه إلی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عشره أشیاء من المیتة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والحافر والعظم والسنّ، الحدیث</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أجزاء المیتة</w:t>
      </w:r>
    </w:p>
    <w:p>
      <w:pPr>
        <w:pStyle w:val="BookText"/>
        <w:rPr/>
      </w:pPr>
      <w:r>
        <w:rPr>
          <w:rFonts w:ascii="IRNazanin" w:hAnsi="IRNazanin" w:eastAsia="IRNazanin"/>
          <w:color w:val="111111"/>
          <w:sz w:val="28"/>
          <w:sz w:val="28"/>
          <w:szCs w:val="28"/>
          <w:rtl w:val="true"/>
          <w:lang w:bidi="fa-IR"/>
        </w:rPr>
        <w:t>حیث انّه صریح فی طهارة هذه الأشیاء ذاتا وأنّها ذکّیه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قد ناقش بعض الفقهاء وحکم فیها بالاحتیاط، واستدلّ لذلک بالآیة واردة فی سورة یس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یُحْیِی الْعِظَامَ وَهِیَ رَمِیمٌ قُلْ یُحْیِیهَا الَّذِی أَنشَأَهَا أَوَّلَ مَرَّةٍ</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بل یمکن الاستیناس له بما جاء فی روایة أبی حمزة الثمالی فی مقام التعلیل بطهارة الأنفحة کما سیأتی بحثها بأنّها لیس لها عروق ولا فیها دم ولا لها عظم</w:t>
      </w:r>
      <w:r>
        <w:rPr>
          <w:rStyle w:val="FootnoteAnchor"/>
          <w:rtl w:val="true"/>
        </w:rPr>
        <w:footnoteReference w:id="135"/>
      </w:r>
      <w:r>
        <w:rPr>
          <w:rFonts w:ascii="IRNazanin" w:hAnsi="IRNazanin" w:eastAsia="IRNazanin"/>
          <w:color w:val="111111"/>
          <w:sz w:val="28"/>
          <w:sz w:val="28"/>
          <w:szCs w:val="28"/>
          <w:rtl w:val="true"/>
          <w:lang w:bidi="fa-IR"/>
        </w:rPr>
        <w:t>، حیث عدّ العظم فیما یوجب حول الحیاة فی الشیء، لأنّه جعل نفیه متلوّاً لما لا تحلّ فیه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ذلک لا یوجب الحکم بالنجاسة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یمکن أن یکون احیاء العظام کنایةً عن احیاء الشخص، لأنّ العظم هو الاساس فی بدن الانسان، فبعد صیرورته رمیما استبعد الکفار عودته فردّ علیهم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فی مقام بیان أنّ ما یوجب حلول الحیاة فی الحیوان الأمور الثلاثة المذکورة، وأمّا کون نفسه فیما تحلّه الحیاة فغیر معلوم، بل المعلوم عدمه بما عرفت وروده فی روایة الصدق بما لا تحلّ، کما ورد فی خبر الحسین بن </w:t>
      </w:r>
    </w:p>
    <w:p>
      <w:pPr>
        <w:pStyle w:val="BookText"/>
        <w:rPr/>
      </w:pPr>
      <w:r>
        <w:rPr>
          <w:rFonts w:ascii="IRNazanin" w:hAnsi="IRNazanin" w:eastAsia="IRNazanin"/>
          <w:color w:val="111111"/>
          <w:sz w:val="28"/>
          <w:sz w:val="28"/>
          <w:szCs w:val="28"/>
          <w:rtl w:val="true"/>
          <w:lang w:bidi="fa-IR"/>
        </w:rPr>
        <w:t>زرارة فی عداد الأشیاء الطاهرة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والشعر والصوف والریش کلّ ذلک نابت لا یکون میّتا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وفی روایة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 والشعر وعظام الفیل والجلد والبیض یخرج من الدجاجة؟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 بأس به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فإنّ عظام الفیل یعدّ ممّا لا یؤکل لحمه، وبرغم ذلک جعلها ذکّیا ففی عظام المأکول یکون بطریق أولی، کما نفی البأس عن مسّ عظام الفیل فی روایة حسین بن زرارة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الفیل تجعل شطرنجا؟ قال لا بأس بمسّها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فلو کان میّتا لابدّ من تطهیر الید إذا کان مع الرطوبة کالعرق وغیره کما لا یخفی، فمع وجود ما ذکرناه لا یبقی مجالٌ لفتوی النجاسة کیف یمکن الذهاب إلی أو الاحتیاط بوجوب الاجتناب عنه، ولأجل ذلک ادّعی الاجماع علی طهارته ولا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المذکورات الذی 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وهو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المأکول، وأخری من غیره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ادّعی علی طهارته الاجماع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ونفی الخلاف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ذلک بالدجاج بخلاف الأولین حیث کان بصورة الاطلاق،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بذلک إذا کان من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الطهارة عند الشک، وأیضا دلالة الأخبار من العمومات وغیرها السالمة عن معارضة ما دلّ علی نجاسة المیتة، لعدم شموله قطعا، لعدم کونه ممّا تحلّه الحیاة، وکونه مذکّی لأنّه ممّا فیه منافع للناس کما ورد فی الحدیث الذی نشیر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کلّ ذلک وردت نصوص کثیرة فیها الصحاح وغیرها دالة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الصادق علیه‌السلام حیث حکم فیها بطهارة صوف المیتة وعدم البأس فی الصلاة فیه، وعلّل ذلک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روح</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حیث یشمل لمثل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الحسین بن زرارة عنه علیه‌السلام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البیضة تخرج من بطن الدجاجة المیتة؟ قال، تأکلها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حمزة الثمالی عن الباقر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الأنفحة بمنزلة دجاجة میته أخرجت منها بیضة، فهل تأکل تلک البیضة؟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آمر بأکلها؟ 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حضنت تلک البیضة فخرجت منها دجاجة أتأکلها؟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حرم علیک البیضة وحلّ لک الدجاجة؟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فکذلک الأنفحة مثل البیضة، الحدیث</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التعلیل عام یشمل المأکول وغیره، لو لا المنع عن أکل أصل البیضة فی غیر المأکول، وإن کان مورد الحدیث بیضة الدجاجة، وطهارتها، لکن الخبر والتعلیل المذکور فیه یشمل لکلّ بیضةٍ من المأکول وکذلک غیره، هذا اذا لم نتمسک بالاجماع المرکب وعدم القول بالفصل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وجود نصوص دالّة علی طهارة البیض بصورة المطلق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علیه‌السلام لزرارة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w:t>
      </w:r>
    </w:p>
    <w:p>
      <w:pPr>
        <w:pStyle w:val="BookText"/>
        <w:rPr/>
      </w:pPr>
      <w:r>
        <w:rPr>
          <w:rFonts w:ascii="IRNazanin" w:hAnsi="IRNazanin" w:eastAsia="IRNazanin"/>
          <w:color w:val="111111"/>
          <w:sz w:val="28"/>
          <w:sz w:val="28"/>
          <w:szCs w:val="28"/>
          <w:rtl w:val="true"/>
          <w:lang w:bidi="fa-IR"/>
        </w:rPr>
        <w:t>واللّباء والبیضة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فهو ذکّی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یونس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أشیاء ذکیّة ممّا فیه منافع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الأنفحة والبیض، الحدیث</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وأبی سأله عن السن من المیتة واللبن من المیتة والبیض من المیتة وانفحة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أبی عیمر رفعه إلی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إلی أن قال والبیض</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فتخصیص الطهارة بخصوص المأکول ـ کما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یکون له وجها ودلیلاً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وجهه هو دعوی انصراف اطلاق الأخبار إلی المأکول، لأنّه هو المتعارف فی البیض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دعوی التقیید فی تلک المطلقات بما ورد فی خصوص بیض الدجاجة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یجاب عنهما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وجیه لوحدة السیاق مع أمور أخر مذکورة فی الروایة من القرن والحافر والسّن وغیرهما بأنّها ذکیة، ولو من غیر المأکول، مع أنّها لیست من المأکولات حتّی یوجب ألاّ ینصرف الاطلاق إلی خصوص المأکول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التقید لو کان الدلیل منحصرا فی الاطلاق والتقیید، لکن الأمر لیس کذلک لوجود التعلیل فی المأکول بما یجری فی غیر مورده، وهو کونه ممّا لا تحلّ فیه الحیاة، فکلّ ما یکون کذلک هو ذکی، أی طاهرٌ سواءٌ کان مأکولاً أو غیره، لأنّه یعدّ شیئا مستقلاً عن المیتة، کما هو کذلک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الأصل یقتضی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أن یعلم هو أنّ الطهارة المدّعاة هی الطهارة الذاتیّة فی قبالها النجاسة الذاتیّة بالموت، لا الطهارة مطلقا حتی بالعَرَض بواسطة الملاقاة مع المیتة بالرطوبة، فإنّه ینجس ولابدّ من تطهیره لقاعدة التنجیس الموجودة فی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استفادة ذلک بالفحوی ممّا ورد فی حسنة حریز وغیره من الحکم بالغسل فی الشعر والصوف إن أخذا من المیتة، مع أنّ ملاقاة البیض مع الرطوبة هنا أشدّ احتمالاً من الشعر والصوف، فاطلاقات الأخبار فی ذلک لا یوجب الحکم بالطهارة عرضا، بل المنصرف الیه کان بالنظر إلی الطهارة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صدر عن العلاّمة وبعض من تأخّر عنه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بالطهارة مطلقا ذاتا وعرضا، ممّا لا یمکن المساعدة معه، بل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الضمیر فی روایة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أخذته بعد موته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جمیع ما سبق ذکره ممّا یمکن أن یُغسل، فیشمل الحدیث البیض بالمنطوق أیضا بخلاف اللبن واللّباء، حیث إنّهما غیر قابلان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فکلامه متین، لکن مع الغضّ عمّا ورد فی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قرینة علی أنّ المراد ممّا یجب غسله هو ممّا یمکن أن یصلّی فیه، هذا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أنّه لا یوجب تخصیص الغَسل بخصوص ما یمکن أن یُصلّی فیه، کما أنّ عدم قابلیة بعض ما سبق لذکره لتطهیر لا یوجب تخصیص شمول ما یمکن من البیض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فالدلیل علی وجوب الغسل موجود، ولا نحتاج لاثباته من التمسّک بخصوص هذا الحدیث کما لا یخفی وما ذکرناه ممّا لا بحث فیه ولا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أن یتکلّم عنه هو أنّه بعد ما ثبت طهارة البیض ذاتا، فهل هو طاهر إذا کان له القشر الأعلی الصلب دون غیره إذا خرج بدونه الذی یُسمّی فی عرفنا بالنمرش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طاهرا مطلقا کما أطلقت الأخبار ذلک وفیها الصحاح واختلفوا فی التعبیر بالغلیظ أو الأعلی أو الصلب لکن مراد الجمیع واحد؟</w:t>
      </w:r>
    </w:p>
    <w:p>
      <w:pPr>
        <w:pStyle w:val="BookText"/>
        <w:rPr/>
      </w:pPr>
      <w:r>
        <w:rPr>
          <w:rFonts w:ascii="IRNazanin" w:hAnsi="IRNazanin" w:eastAsia="IRNazanin"/>
          <w:color w:val="111111"/>
          <w:sz w:val="28"/>
          <w:sz w:val="28"/>
          <w:szCs w:val="28"/>
          <w:rtl w:val="true"/>
          <w:lang w:bidi="fa-IR"/>
        </w:rPr>
        <w:t xml:space="preserve">نعم قد ورد فی حدیثٍ واحدٍ ضعیف سنده قید الغلیظ، وهو الخبر المرویّ عن غیاث بن ابراهیم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بیضةٍ خرجت من است دجاجة 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اکتسبت البیضة الجلد الغلیظ فلا بأس بها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یقال بالضعف فی دلالته لأعمّیة ثبوت البأس من النجاسة، مع أنّ ما من شأنه السؤال عنه هنا لیس الاّ من جهة طهارته ذاتا من حیث الأکل، فأجاب عنه أنّه یجوز فی هذه الصورة، ولأجل ذلک تمسّک الفقهاء بها وأفتوا بذلک حتّی بلغ إلی حدّ الشهرة بل الاجماع لعدم وجود المخالف فی ذلک، إلاّ عن قلیل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بالطهارة حتّی مع القشر الرقیق، خصوصا إذا أرادا من الاطلاق الطهارة حتّی مع عدم القشر، فلا یمکن القبول منهما، لأنّه یمکن دعوی الانصراف فی تلک الاطلاقات فی خصوص ما کان له القشر الغلیظ، لأنّه المتعارف لا مطلقا، بل قد یُشکّ فی شمول اسم البیض إذا لم یکن له قشرٌ أصلاً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أنّه لو لا الاجماع والشهرة علی ذلک لأمکن المناقشة فی الحکم بالنجاسة حال اکتسائه بالقشر الرقیق، لأنّ نجاسته حینئذٍ عرضّیة قابلة للطهارة لا ذاتیة، لعدم شمول أدلّة المیتة له حینئذٍ، إذ القشر الرقیق أیضا مانع عن </w:t>
      </w:r>
    </w:p>
    <w:p>
      <w:pPr>
        <w:pStyle w:val="BookText"/>
        <w:rPr/>
      </w:pPr>
      <w:r>
        <w:rPr>
          <w:rFonts w:ascii="IRNazanin" w:hAnsi="IRNazanin" w:eastAsia="IRNazanin"/>
          <w:color w:val="111111"/>
          <w:sz w:val="28"/>
          <w:sz w:val="28"/>
          <w:szCs w:val="28"/>
          <w:rtl w:val="true"/>
          <w:lang w:bidi="fa-IR"/>
        </w:rPr>
        <w:t>سرایة النجاسة من المیتة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الشارع قد حکم بالطهارة فی الجلد الغلیظ، یستفاد منه أنّ الشارع اعلم من غیره بصلاحیته للمانعیة وعدمها، خصوصا فی بطن الدجاجة، فالأقوی عندنا هو ما علیه المشهور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الثالث من المذکورات المحکومة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الأنفحة، وهی بکسر الهمزة وفتح الفاء وتخفیف الحاء وتشدیدها،</w:t>
      </w:r>
    </w:p>
    <w:p>
      <w:pPr>
        <w:pStyle w:val="BookText"/>
        <w:rPr/>
      </w:pPr>
      <w:r>
        <w:rPr>
          <w:rFonts w:ascii="IRNazanin" w:hAnsi="IRNazanin" w:eastAsia="IRNazanin"/>
          <w:color w:val="111111"/>
          <w:sz w:val="28"/>
          <w:sz w:val="28"/>
          <w:szCs w:val="28"/>
          <w:rtl w:val="true"/>
          <w:lang w:bidi="fa-IR"/>
        </w:rPr>
        <w:t xml:space="preserve">ولم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فی طهارتها کما اعترف به بعضهم،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مقطوع، به فی کلام الأصحاب،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صریحا وهو الدلیل أوّلاً اذ لم یتحقق ذلک الاّ بواسطة النصوص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المتسفیضة علی ذلک، الشاملة لها بالتعلیل والعموم، مضافا إلی ذکرها بالخصوص، کما هو مقتضی الأصل عند الشک فی طهارتها من القاعدة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بأس بذکر الأخبار المشتملة بالخصوص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عن الأنفحة فی بطن العناق والجدی وهو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عنه علیه‌السلام أیضا بعد أن سأله عن أنفحة المیتة وغیرها،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الأنفحة تخرج من الجدی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یونس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خمسة أشیاء ذکیة بما فیه منافع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الأنفحة الحدیث</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أبیعمیر رفعه إلی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أشیاء من المیتة ذکیّة وعدّ منها الأنفحة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خصوصا مع وجود التعلیل لطهارتها فی خبر أبی حمزة الثمالی عن أبی جعفر علیه‌السلام فی 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ربّما جعلت فیه أنفحه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 الأنفحة لیس فیها عروق ولا فیها دم ولا لها عظم، إنّما تخرج من فرث ودم، وإنّما الأنفحة بمنزلة دجاجة میتة أخرجت منها بیضة، الحدیث</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وجود هذه الأخبار الدالّة علی طهارتها، لا یبقی للفقیه فیها شک ولا شبهة، ولا ینبغی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ینبغی أن یتکلّم فیه هو عن تفسیرها وأنّ الأنفحة هی اسمٌ للظرف أو للمظروف، فلا بأس بذکر ما صدر عن اللّغویین فی هذا الخصوص وهو علی ضربین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جماعة علی کونها اسم للمظروف،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فسّروا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صغیر یستخرج من بطن الجَدی الرضیع، فیعصر فی صوفه مبتّلةً فیغلظ کالجبن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الیه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لبن مستحیلٌ فی جوف السخلة،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المعروف، بل هو الأقوی عند 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یؤیّده ما جاء فی خبر الثمالی واختاره الخوانساری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یظهر من الروایات أنّ الأنفحة شیءٌ یُصنع به الجُبنّ وهو </w:t>
      </w:r>
    </w:p>
    <w:p>
      <w:pPr>
        <w:pStyle w:val="BookText"/>
        <w:rPr/>
      </w:pPr>
      <w:r>
        <w:rPr>
          <w:rFonts w:ascii="IRNazanin" w:hAnsi="IRNazanin" w:eastAsia="IRNazanin"/>
          <w:color w:val="111111"/>
          <w:sz w:val="28"/>
          <w:sz w:val="28"/>
          <w:szCs w:val="28"/>
          <w:rtl w:val="true"/>
          <w:lang w:bidi="fa-IR"/>
        </w:rPr>
        <w:t xml:space="preserve">کذلک، وهو الذی یقال له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أنّ الجبنّ إنّما یعمل من الشیء الذی فی جوف السخلة مثل اللّبن لامن کرشها الذی هو للحیوان بمنزلة المعدة للانسان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وجماعة أخری عدّوها إسما للظرف والوعاء، غایة الأمر یطلق اسم الأنفحة علیه قبل أن یأکل، أی فی حال رضاع الجَدْی، وفهو اسم لما بعد الرعی الکرش بالعلف، فیصیر حینئذٍ کالمعدة للانسان، کما یؤیّد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الأنفحة هی کرش الحمل والجَدْی ما لم یأکل، فإذا أکل فهو کرش حکاه الجوهری عن 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اسمٌ للمتحدّ منهما، أی یطلق الأنفحة علی الکرش قبل الرعی والکرش بعد الأکل والرعی، فالأنفحة اسمٌ للظرف المظروف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اشکال فی طهارة المظروف سواءٌ قلنا بطهارة ظرفه معه أم لا،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والأنفحة طاهرة من المیّتة والمذبوحة وإنْ اکلت السخلة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الاّ أن یرید قبل الأکل الذی یعتدّ به، لوضوح أنّها بعد بلوغه إلی الأکل لا یکون إلاّ کرشا وهو غیر ذکی، لأنّه یصیر ممّا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فطهارة المظروف مورد وفاق الطرفین،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موضع وفاق مع تقابل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قلنا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عن انّه لا یکون مورد وفاق بالقدر المتیقن، بل قد یقال إنّه علی کلّ حالٍ طاهرٌ من لأنّها اسمٌ للمظروف، فهو طاهر دون ظرفه، أو أنّها اسمٌ للظرف أی المجموع لا بما هو ظرف، فیکون قسیما للمظروف لا القدر المتیقن، وعلی کلّ حال لا ثمرة فی تطویل هذا البحث‌بعد وضوح المراد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المراد من طهارتها طهارتها ذاتا لا بالعرض من جهة ملاقاتها مع النجاسة بالرطوبة، فیجب غسلها وفاقا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المحکی عن بعض فوائده، وربّما یفیده ما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البیض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تأخّر عنه لاطلاق الأدلة، وعدم تعرّض الأکثر لذلک، والحال أنّهم نصّوا علی ذلک فی الصوف المقلوع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الطهارة فی الاطلاقات هو الطهارة الذاتیة الّتی یعبّر عنها بالذکیة، کما ورد التصریح بها فی الأخبار، الطهارة بالعرض حیث إنّه داخل تحت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غَسل کلّ ما ینجس بالملاقات مع الرطوبة بالمیتة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المقام، مضافا إلی ما عرفت ممّا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حسنة حریز من الحکم بالغسل أن یرجع إلی جمیع ما یمکن فیه ذلک، الشامل للأنفحة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ینفصل من الشاة والدابة فهو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یذکر اسم الأنفحة بالخصوص، ولعلّ المراد من دعوی الاجماع والأخبار علی استثناء الأنفحة فی الطهارة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الذاتیة، کما یشعر ذلک استدلاله علی طهارة اللّبن، لا العرضیة والاّ فاثباته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مایع فی جوف السخلة فکیف یمکن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علی کونها إسما للمظروف لا للظرف أولاً، وثانیا امکان أن یکون فی أوّله مایعا ثم یصیر بالاستحالة أو غیرها غلیظا علی نحو یمکن تطهیره، ولذلک یطلق علیه بالفارسیة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یفهم أنّه له غلظة خاصة قابلة للغسل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کاللّبن رقیقا فلا معنی حینئذٍ للحکم بوجوب غسله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من استثنائها عن قاعدة التنجیس، مع أنّه یحتمل کونها ذات جلدین بالغلظة والرّقة، فتکون الأنفحة إسما للظرف الرقیق والمظروف وطاهرٌ ولا یحتاج إلی الغسل لکونها داخلة تحت الجلد الغلیظ فلا یحتاج حینئذٍ إلی استثناء قاعدة </w:t>
      </w:r>
    </w:p>
    <w:p>
      <w:pPr>
        <w:pStyle w:val="BookText"/>
        <w:rPr/>
      </w:pPr>
      <w:r>
        <w:rPr>
          <w:rFonts w:ascii="IRNazanin" w:hAnsi="IRNazanin" w:eastAsia="IRNazanin"/>
          <w:color w:val="111111"/>
          <w:sz w:val="28"/>
          <w:sz w:val="28"/>
          <w:szCs w:val="28"/>
          <w:rtl w:val="true"/>
          <w:lang w:bidi="fa-IR"/>
        </w:rPr>
        <w:t>التنجیس بالملاقاة، لأن ما یتنجّس هو الجلد الغلیظ نظیر البیض، حیث یکون ذا جلدین، کما یظهر ذلک بعد الطبخ قبل الکسر فی حال رقته،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الرابع من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اللّبن، وقد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طهارته خلافا شدیدا بین الاعلام، فکثیرٌ منهم من المتقدمین والمتأخرین ذهبوا إلی طهارته، کالشیخ والکلینی وابنی زُهرة وحمزة،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والمفید،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والانصاری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أصحاب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المحکی عن الأکثر وعن الأشهر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المتقدمین وجمع من المتأخرین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والشیخ، وکثیر من الأصحاب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قول 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بخبر المنع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الأصل، والعمومات السالمة عن معارضة ما دلّ علی نجاسة المیتة الاّ بقاعدة نجاسة الملاقی مع الرطوبة، التی یجب الخروج عنها باجماع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طهارة ما فی ضرع الشاة المیتة من اللبن، واجماع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الانتفاع بلبن میتة ما یقع الذکاة علیه ـ هو الأخبار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المستفیضة الصریحة علی أنّ اللبن من المیتة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یکون فی ضرع الشاة وقد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حریز قال الصادق علیه‌السلام لزرارة ومحمد بن مسلم بعد سؤالهما عن اللّبن واللّباء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مرسل الصدوق ومسنده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بفحوی ما دلّ علی طهارة الأنفحة بناءا تفسیرها بالمظروف، وسیّما التعلیل الوارد فی خبر أبی حمزة الثمالی</w:t>
      </w:r>
      <w:r>
        <w:rPr>
          <w:rStyle w:val="FootnoteAnchor"/>
          <w:rtl w:val="true"/>
        </w:rPr>
        <w:footnoteReference w:id="155"/>
      </w:r>
      <w:r>
        <w:rPr>
          <w:rFonts w:ascii="IRNazanin" w:hAnsi="IRNazanin" w:eastAsia="IRNazanin"/>
          <w:color w:val="111111"/>
          <w:sz w:val="28"/>
          <w:sz w:val="28"/>
          <w:szCs w:val="28"/>
          <w:rtl w:val="true"/>
          <w:lang w:bidi="fa-IR"/>
        </w:rPr>
        <w:t xml:space="preserve">، والتعلیل الوارد فی صحیحة الحلبی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فیه روح فهو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هذه الطائفة جماعة أخری قالوا بالنجاسة وهم ابن ادریس والعلاّمة فی کتبه، والمحقّق الثانی، وسلاّر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والفضال المقداد، والعلاّمة البروجردی قائلٌ بالاحتیاط وجوبا، وبعض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المشهور،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نجسٌ بغیر خلاف عند المحصّلین من أصحابنا، لأنّه مایع فی میتة ملامس لها؛ وما أورده شیخنا فی نهایته روایة شاذة مخالفة لأصول المذهب، لا یعضدها کتاب ولا سنة مقطوع بها ولا اجماع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الدلیل لهذا القول هو عموم قاعدة تنجّس الملاقی مع النجس بالرطوبة، والاّ فإنّ غیرها من الاجماع المدّعی فهو هنا ممّا لا یمکن الاعتماد علیه فی الطرفین لکثرة الاختلاف والخلاف کما لا یمکن لهؤلاء الاعتماد فی حکمهم بالنجاسة علی خبر وهب بن وهب،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سُئل عن شاة ماتت فحلب منها لبن؟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لضفعه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للطعن فی وهب بانّه عامی کذّاب، بل هو من أکذب البریّة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بل عن ابن الغضائری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عن جعفر بن محمد علیهماالسلام أحادیث کلّها لا یوافق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 مع موافقته لمذهب العامة وهو الشافعی،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w:t>
      </w:r>
    </w:p>
    <w:p>
      <w:pPr>
        <w:pStyle w:val="BookText"/>
        <w:rPr/>
      </w:pPr>
      <w:r>
        <w:rPr>
          <w:rFonts w:ascii="IRNazanin" w:hAnsi="IRNazanin" w:eastAsia="IRNazanin"/>
          <w:color w:val="111111"/>
          <w:sz w:val="28"/>
          <w:sz w:val="28"/>
          <w:szCs w:val="28"/>
          <w:rtl w:val="true"/>
          <w:lang w:bidi="fa-IR"/>
        </w:rPr>
        <w:t>نزید الاشکال علی دلالته بأنّ الخبر ربّما لا یکون معارضا مع القول بالطهارة، باحتمال أن یکون اللبن حین الحلب یوجب تلاقیه مع المتیة فینجس، بخلاف اللّبن فی الضرع قبل الحلب، فإنّه طاهر کما یؤمی الیه ما فی خبر زرارة بأنّ ما فی ضرع الشاة التی ماتت لا بأس به، فبذلک نرفع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الحرمة هنا أعمّ من النجاسة، بعیدٌ لأنّ المرتکز فی السؤال هو شربه من حیث الطهارة والنجاسة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التمسک لحکم هؤلاء بمکاتبة الفتح بن یزید الجرجانی، عن أبی اسحاق، عن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أسأله عن جلود المیتة التی یوکل لحمها ذکیا؟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من المیتة بإهابٍ ولا عصبٍ، وکلّ ما کان من السخال الصوف إن جزّ والشعر والوبر والأنفحة والقرن ولا یتعدّی إلی غیرها إن شاء اللّه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لضعف سنده، لمجهولیة فتح بن یزید الجرجانی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والاضطراب فی متنه تانیا،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وجد هذا الحدیث فی نسخ الکافی والتهذیب والاستبصار وکأنّه سقط منه شیء،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لخذف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سقطت منه، کما لا یبعد السقط عن مثل المکاتبات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بذیله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یتعدّی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مضافا إلی النقض بمثل العظم والریش والسن الطاهرة قطعا مع أنّها غیر مذکورة فیه، یمکن أن یراد من غیرها هو ممّا تحلّ فیه الحیاة لا ما لا تحلّ کما هو المراد هنا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القبول یمکن تخصیصه بمثل اللّبن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مثل تلک الأخبار الصحیحة الکثیرة المعتضدة بالشهرة بمثل هذین الخبرین مع ما عرفت فیهما من الضعف، لا یخلو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البحث عن القاعدة المعروفة المعتضدة بالشهرة الالة علی نجاسة ما یلاقی النجس مع الرطوبة، فتخصیص القاعدة هنا ـ کتخصیصها فی ماء الاستنجاء حیث یکون طاهرا برغم قلته وملاقاته مع النجس ـ غیر بعید، لأنّ القاعدة لیست من القواعد التی لا یمکن تخصیصها عقلاً، بل قاعدة حکمیة تعبدیّة، فیجوز تخصیصها بواسطة الأخبار الصحیحة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نحن نزید علی ما قالوا من الوجوه فی تأیید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وجه طهارة اللّبن فی ضرع الشاة المیتة، هی أنّ خروجها عن القاعدة یکون بالتخصیص لا التخصیص، بأن یحتمل کون اللّبن محصورا فی جلدٍ مخصوص رقیق غیر ما هو الظاهر المشتمل علی الحیاة، ولعلّه إلی ذلک یشیر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فی ضرع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 أخذ الجلد الظاهری منه المشتمل علی الدم فیخلّصه عن جلده الرقیق المشتمل علی اللبن الذی لا دم فیه ولا عظم، نظیر جلد الأنفحة، فنجاسة ظاهر هذا الجلد الرقیق بالملاقاة مع المتیة قابلة للتطهیر کما فی الأنفحة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والجلد الرقیق فی الباطن المتصل مع اللبن طاهر ذاتا وعرضا فیجوز شرب اللّبن حینئذٍ، إذ لم یتنجس مع الملاقاة، ولأجل ذلک قلنا بنجاسة اللبن المحلوب من المیتة لأنّه بالحلب یلاقی النجس فینجس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 نجمع بین القولین ویرتفع النزاع من البین، هذا بناءً علی قبول کون اللّبن فی الضرع ذا جلدین، والاّ إن ثبت خلافه ولاقی نجسا لو لم نفت بالتنجس، فلا أقلّ من الاحتیاط، وإن کان احتمال الطهارة فیه لا یخلو عن وجاهة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أن یکون عینه نجسة کالکلب والخنزیر، والکافر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قلنا بطهارته فلابدّ من الاقتصار علی خصوص اللّبن من المأکول اللحم لأنّه القدر المتیقن من الأدلة والاجماع والشهرة، وکونه المتبادر فی ذهن السائلین الذین یسألون عن حکم شربه، فما لا یکون مأکولاً لا داعی عن السؤال عنه فی خصوص نجاسته عن الاحتراز عنه للصلاة ونحوهما کلبن المرأة المیتة ونحوها، وإن ورد ذکر اللبن فی خبر ابن زرارة بصورة الاطلاق، ولکن إذا اعتبرنا المأکول فی البیضة ـ کما علیه المصنّف وتردد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الأنفحة ـ ففی مثل اللبن یکون الحکم مختصا بالمأکول بطریق أولی، فاحتمال الاطلاق فی ذلک ـ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عدل عنه بعده ـ ممّا لا یمکن المساعدة معه، فالأقوی عندنا هو الاختصاص بخصوص المأکول، والاحتیاط وجوبا الاجتناب عنه علی فرض کون الخروج بالفرض الثانی لا الأوّل، والاّ لا اشکال فی طهارته، واللّه العالم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استثناء ما لا تحلّه الحیاة من المیتة فی النجاسة حکم عامٌ یشمل جمیع أفراد الحیوان من المأکول وغیر المأکول، أی شیء ممّا لا تحلّه الحیاة یکون مندرجا تحت هذا الحکم، الاّ إذا کان من نجس العین کالثلاثة المذکورة، فإنّها نجسة بجمیع أجزائها ممّا تحلّ فیه الحیاة وما لا تحلّ، متصلة کانت بالجسم أو منفصلة، حیّا کان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مشهورٌ شهرة کادت أن تکون اجماعا، بل هی کذلک إذ لا خلاف عندنا عن أحدٍ الاّ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 فی شعر الکلب والخنزیر بل فی مطلق ما لا تحلّه الحیاة، والثانی فی خصوص ما لا تحلّه الحیاة من الکافر فقط، ومخالفتهما لا یقدح بأصل الاجماع منقولاً فضلاً عن المحصّل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فإنّه بعد أن نقل کلام جدّه الناصر الکبیر فی الکتاب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شعر المیتة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شعر 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صحیح، وهو مذهب أصحابنا، وهو مذهب أبی حنیفة وأصحابه، وقال الشافعی إنّ ذلک کلّه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صحّة ما ذهبنا الیه بعد الاجماع المتکرر،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فإنّ الشعر والصوف والقرن لا حیاة فیه، لم یحلّه الموت، ولیس لهم أن یتعلّقوا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اسم المیتة یتناول الجملة بسائر أجزئها، وذلک أنّ المیتة اسم لما یحلّه الموت، والشعر لا یحلّه الموت، کما لا تحلّه الحیاة ویخرج عن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لأحدٍ أن یقول إنّ الشعر والصوف من جملة الخنزیر والکلب، وهما نجسان وذلک أنّه لا یکون من جملة الحیّ إلاّ ما تحلّه الحیاة، وما لا تحلّه الحیاة لیس من جملته، وإنْ کان متّصلاً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مخلصّا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کلامه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دعواه الاجماع، مع أنّ أحدا من الأصحاب والفقهاء لم یقل بذلک غیره وغیر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عمّن تقدّم منه ولا من تأخّر إلی زماننا هذا، وکون المراد من الاجماع هو الاجماع علی القاعدة من عدم نجاسة ما لا تحلّه الحیاة بالموت، کما بیّنه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عن سیاق کلامه، حیث جعل المشار الیه فی هذا شعر الکلب والخنزیر لا الشعر باطلاقه حتّی یحمل علی القاعدة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استدلاله من توهّم کون وجه نجاسة شعرهما بعد الموت من جهة کونه من أجزاء المیتة، حتّی یجاب ویقال بعد الموت إنّه لیس ممّا تحلّه الحیاة </w:t>
      </w:r>
    </w:p>
    <w:p>
      <w:pPr>
        <w:pStyle w:val="BookText"/>
        <w:rPr/>
      </w:pPr>
      <w:r>
        <w:rPr>
          <w:rFonts w:ascii="IRNazanin" w:hAnsi="IRNazanin" w:eastAsia="IRNazanin"/>
          <w:color w:val="111111"/>
          <w:sz w:val="28"/>
          <w:sz w:val="28"/>
          <w:szCs w:val="28"/>
          <w:rtl w:val="true"/>
          <w:lang w:bidi="fa-IR"/>
        </w:rPr>
        <w:t>حتی یطلق علیه المیتة، کما لا یکون من أجزاء الحیّ أیضا حتّی توجب الموت نجاسته بذلک، لأن أجزاء الحیّ لا تکون الاّ ما تحلّه الحیاة، مع أنّه مخالفٌ للعرف واللغة والشرع أوّلاً، لما نشاهد من صحّة اطلاق الجزء علی شعر الهرّة والفأرة فی النهی عنه فی الصلاة،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أجزاء ما لا یؤکل لحمه، ولذلک عدّ الشارع فقد الشعر للأمة فیما لابدّ منه من العیوب فی باب البیع، کما صرّح بذلک فی الروایة التی رواها محمد بن مسلم، عن أبی جعفر، عن أبیه عن آبائه علیهم‌السلام عن النبی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أصل الخِلقه فزاد أو نقص فهو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وجعلوه دلیلاً علی العیب فی الأمة التی لیس علی عانتها أو رکبها شعر، وکذلک عدّ الشارع من جملة الجنایات الموجبة للدیة قطع شعر الانسان عدوانا، وغیر ذلک من الموارد المذکورة فی أبواب الفقه، حیث یظهر للفقیه کونه جزءا للحیوان الحیّ والیمّت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بما یأتی ممّا یدلّ علی خلاف ذلک من الروایات، وکون النجاسة لاطلاق الاسم علی المجموع والجملة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لمدعاه المذکور بالأخبار الدالّة علی عدم نجاسة شعر الخنزیر، الشامل للکلب أیضا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الحبل یکون من شعر الخنزیر یستسقی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الموثق المرویّ عن الحسین بن زرارة،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فشعر الخنزیر یُعمل حبلاً یستسقی به من البئر التی یشرب منها ویتوضّأ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وعلیه کان الأولی للمرتضی أن یتمسک لمدّعاه بهذین الخبرین،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موهمان لطهارة شعر الخنزیر، ثمّ یلحق به الکلب بناءً علی عدم القائل بالفرق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اطلاق نفی البأس عن استعمال الحبل فی الاستقاء مع بُعد الانفکاک عن الملاقاة بالرطوبة سواءٌ الید أو الماء، فإنّه لذلک یکون مشعرا بطهارة شعر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السؤال عن حکم شعر الخنزیر لیس إلاّ لأجل کون الارتکاز هو النجاسة، ولذلک أراد الراوی السؤال عن حکم الماء الواقع فیه الحبل من البئر الذی یُشرب ویتوضّأ منه، وإن کان الاستسقاء لأجل أمر غیر الوضوء والشرب مثل سقی الأرض والراوی، فأرادا السؤال عن حکم ماء البئر، هل ینجس بملاقاته مع شعر الخنزیر أم لا؟ فأجاب علیه‌السلام بنفی البأس، فیصیر ذلک دلیلاً للقائلین بعدم تنجّس ماء البئر لعدم کونه ماءً قلیلاً لإتّصاله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الخبران دلیلین علی النجاسة، فلا ینافی ذلک مع القول بنجاسة الید والثیاب والماء الموجود فی الدلو لو فرض ملاقاتها مع الماء والشعر غیر الجافین، وإلاّ لم یکن معارضا، فلعلّ حکم ذلک کان معلوما لهم، وشکّهم کان من جهة ماء البئر، فالتمسک بهما لذلک لا یخلو عن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أنّهما معارضان مع الأخبار التی تدلّ علی خلاف 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سلیمان الاسکاف،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شعر الخنزیرُ یخرز به؟</w:t>
      </w:r>
      <w:r>
        <w:rPr>
          <w:rStyle w:val="FootnoteAnchor"/>
          <w:rtl w:val="true"/>
        </w:rPr>
        <w:footnoteReference w:id="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یغسل یده إذا أراد أن یصلّی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الاسکاف،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نعمل بشعر الخنزیر فربّما نسی الرجل فصلّی وفی یده شیءٌ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یصلّی وفی یده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فاغسلوه، الحدیث</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موالیک یعمل الحمائل بشعر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فلیغسل یده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وهکذا فی مسّ الکلب یجب أیضا غسل الید کشعر الخنزیر باعتبار أنّ المسّ غالبا یقع علی الشعر لا البدن، وقد وردت به روایة وهی روایة برد الاسکاف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شعر الخنزیر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فاغله بالماء،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جمد فلا تعمل به، وإنْ لم یجمد لیس علیه دسمٌ فاعمل به، اغسل یدک إذا مسسة عند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اغسل یدک کما تمسّ الکلب</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الأخبار تدلّ علی نجاسة شعرهما، فبتلک الأخبار نقید الاطلاقات الدالة علی طهارة الید والثیاب بالشعر إنْ قلنا بتحقق الاطلاق فیها، وإلاّ قد عرفت أنّ دلالتها مرتبطة بماء البئر، ولا اطلاق لها لیشمل الید والثیاب وأمثال ذلک، فمع وجود هذه الأخبار لا تصل النوبة إلی الأصل حتّی یؤخذ 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أنّ اسم کلّ حیوانٍ بأنّه طاهر أو نجس یطلق علی الجملة والمجموع لا علی خصوص جزءٍ دون جزء آخر، فبذلک یظهر الجواب عن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مال إلی طهارة شعر الکافر، لکن قد عرفت أنّه إذا کان بنفسه نجسا فإنّ جمیع أجزائه تکون نجسه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ویجب الغُسل علی من مس میّتا من الناس قبل تطهیره وبعد بَرده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مسّ المیّت قبل التطهیر وبعد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الوجوب کثیرٌ من الفقهاء، بل قد حکی الشیخ فی 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الاجماع علیه، ولا یعتدّ بغیره فهو المشهور المنصور لو لا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قباله ذهب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استحبابه بل قد یظهر من بعض الفقهاء وجود موافق هنا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یظهر التوقف والتردد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ضعیف إذ استقرّ المذهب الآن علی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أخبار کثیرة مستفیضة متظافرة، بل متواترة، فیها الصحاح الدالة علی الوجوب، حتّی قد عمل بتلک الأخبار من لم یقل بحجیّة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الرجل یغمّض عین المیّت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بحرارته فلا، ولکن إذا امسّه بعد ما یبرد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یغسله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الحدیث</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حریز أو صحیحه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فلیغتسل، وإن مسّه مادام حارّا فلا غسل علیه، وإذا برد ثمّ مسّه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أدخله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غُسل علیه إنّما یمسّ الثیاب</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لیغتسل الذی غَسّل </w:t>
      </w:r>
    </w:p>
    <w:p>
      <w:pPr>
        <w:pStyle w:val="BookText"/>
        <w:rPr/>
      </w:pPr>
      <w:r>
        <w:rPr>
          <w:rFonts w:ascii="IRNazanin" w:hAnsi="IRNazanin" w:eastAsia="IRNazanin"/>
          <w:color w:val="111111"/>
          <w:sz w:val="28"/>
          <w:sz w:val="28"/>
          <w:szCs w:val="28"/>
          <w:rtl w:val="true"/>
          <w:lang w:bidi="fa-IR"/>
        </w:rPr>
        <w:t>المیّت، وإن قبّل المیّت انسانٌ بعد موته وهو حارّ فلیس علیه غسل، ولکن إذا مسّه وقبّله وقد برد فعلیه الغُسل، ولا بأس أن یمسّه بعد الغُسل ویقبّله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حین مات إبنه اسماعیل الأکبر، فجعل یقبّله وهو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لا ینبغی أن یُمسّ المیّت بعد ما یموت، ومن مسّه فعلیه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بحرارته فلا بأس، إنّما ذاک إذا برد</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المیّت</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عاصم بن حمید،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المیّت إذا مسّه الانسان أفیه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مسست جسده حین یبرد فاغتسل</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یُغسل المیّت أعلیه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مسّة وهو سخن؟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غسل علیه، فإذا برد فعلیه الغُسل، الحدیث</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جعفر فی کتابه عن أخیه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مسّ میّتا علیه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المیّت لم یبرد فلا غسل علیه، وإن کان قد برد فعلیه الغسل إذا مسّه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التی تبلغ حدّ التواتر ویمکن استفادة حکم المشهور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وفی قبال هذه الأحادیث هناک أخبار یستفاد منه خلافه وأنّه لیس بواجبٍ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الصحیح عن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w:t>
      </w:r>
    </w:p>
    <w:p>
      <w:pPr>
        <w:pStyle w:val="BookText"/>
        <w:rPr/>
      </w:pPr>
      <w:r>
        <w:rPr>
          <w:rFonts w:ascii="IRNazanin" w:hAnsi="IRNazanin" w:eastAsia="IRNazanin"/>
          <w:color w:val="111111"/>
          <w:sz w:val="28"/>
          <w:sz w:val="28"/>
          <w:szCs w:val="28"/>
          <w:rtl w:val="true"/>
          <w:lang w:bidi="fa-IR"/>
        </w:rPr>
        <w:t>فی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الجنابة فریضة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زید بن علی، عن آبائه،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 وهو واجب</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أبی خلف،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أربعة عشر موطنا واحدٌ فریضة والباقی سُنة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أن یراد من الندب غیر ما هو المتعارف منه والمصطلح علیه، والاّ لزم استحباب ما علم وجوبه بالاجماع والنصّ، مثل غُسل الحیض والنفاس وغیرهما، ولذلک قال أن الشیخ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أنّه لیس بفرضٍ مذکور بظاهر القرآن، وإن جاز ان تثبت بالنسة أغسال آخر 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ینافی ذلک أن یکون غُسل المسّ فریضة بالسّنة المفروضة لا بظاهر القرآن، أو أرید من الندب الاستحباب، لکن المقصود استحبابه بذاته لا بالعرض، أی حتّی للصلاة المفروضة،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الجواب عن أخبار أخری تفید الاستحباب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الذی رواه الحلبی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إغتسل یوم الأضحی والفطر والجمعة، وإذا غسّلت میّتا الحدیث</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الرضا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عرفة، وإذا غسّلت میّتا أو کفّنته أو مسسته بعد ما یبرد، ویوم الجمعة، وغسل الجنابة فریضة، الحدیث</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الصدوق عن الباقر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عرفة، وإذا غسّلت میّتا وکفّنته أو مسسته بعد ما یبرد، ویوم الجمعة الحدیث</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المشتملة علی عدّة أغسال مندوبة، وجعل عدّ الامام غُسل المسّ فی عدادها، فلابدّ من حملها علی ما یناسب الجمع، مع ما عرفت من دلالته علی الوجوب، أو یراد منه القدر المشترک بین الوجوب والندب من الرجحان، أو کونه لبیان مطلق المحبوبیّة کلُّ علی حسب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الندب مکاتبة الحمیری، وهو محمد بن عبداللّه بن جعفر الحمیری، حیث قد خرج الیه کتابٌ عن صاحب الزمان علیه‌السلام بعد ما 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لنا عن العالم علیه‌السلام أنّه سُئل عن امام قوم یصلّی بهم بعض صلاتهم، وحدثت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ویتقدم بعضهم ویتمّ صلاتهم، ویغتسل من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مسّه إلاّ غسل الید، وإذا لم تحدث حادثة تقطع الصلاة تمّم صلاته عن القوم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المراد هو المسّ قبل البرد، کما یشهد بذلک وقوع الموت فی الحال، حیث یکون المیّت علی حرارته لم یبرد بعدُ، فلا یجب علیه علی من مسّه، بخلاف النجاسة حیث تتحقق بمجرد الموت، فتتنجّس أصابع الذی یمسّه مع الرطوبة مع العلم، وإلاّ یستحب أن یغتسل لدفع احتمال وجود الآفة فی المیّت و نضحه بالمسّ، کما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سنان،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وعلة اغتسال من غسّل المیّت أو مسّه الطهارة لما أصابه من نضح المیّت، لأنّ المیت إذا خرج منه الروح بقی أکثر آفته، فلذلک یتطهّر منه ویطهر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الندب مکاتبتی الصیقل والحسن بن عبید،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الصادق علیه‌السلام هل اغتسل أمیرالمؤمنین علیه‌السلام حین غَسّل رسول اللّه صلی‌الله‌علیه‌و‌آله عند موته؟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 طاهرٌ مطهّر، ولکن فعل أمیرالمؤمنین وجَرت به السُّنة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هو اتیان أمیرالمؤمنین غسل المسّ لکونه مندوبا وسُنّة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المراد استحباب غسل المسّ لخصوص المعصومین من مسّ الطاهرین، أو لکلّ من کان طاهرا کالشهداء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السنة الغسل الواجب بالسنة، لا ما یفرض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غُسل المیّت لرسول اللّه صلی‌الله‌علیه‌و‌آله تأکیدا لما قاله ابتداءً بانّه طاهر مطهّر، أی لا یحتاج إلی الغُسل أیضا لکنّه أتی به لتحقّق السنة بین الناس، فحینئذٍ یخرج الحدیث عن مورد البحث،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الندب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ثلاثة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 والاحرام وغُسل المیّت وغسل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والواجب غسل المیّت وغسل الاحرام والباقی سُنّة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یجاب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الروایة ضعیف، فلا یمکن جعلها دلیلاً فی قبال تلک الأخبار الصحیحة المتقنة، خصوصا لمخالفته مع عمل الأصحاب وشهرتهم، فهی بنفسها مستقطة للروایة عن الحجیة فی مثل الصحاح، فضلاً عن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اشتمالها بما یکون مخالفا لفتوی الأصحاب من جعل غسل الاحرام واجبا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الوجوب بالجنابة، مع أنّه لا اشکال فی وجوب غُسل الحیض والنفاس وغیرهما من الأغسال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الأخبار لا تقدر علی المعارضة مع ما عرفت من النصوص المستفیضة المعتبرة الدالة علی الوجوب، فضلاً عمّا استدلوا للندب وردّ الوجوب من قولهم بأنّ غُسل المسّ لو کان واجبا لابدّ أن یکون إمّا لنفسه أو لغیره، والأوّل باطلٌ عند الخصم، والثانی لا دلالة فی شیء من النصوص علیه، بل فی المکاتبة السابقة ما یشعر بعدمه، لوضوح عدم تمامیته، لأنا نختار الشق الثانی ونمنع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النصوص علی اشتراط شیء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خلوّ الأخبار عن ذلک، نمنع عدم امکان ثبوته من دلیل آخر وهو الاجماع المحصّل، فضلاً عن وجود الاجماع المنقول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جوابها من أنّ المسّ کان فی حال الحرارة، ویمکن حمل الأمر بالغَسْل علی الندب والاستحباب لاحتمال وصول نضح المیت الیه بالمسّ، مع أنّه لا صراحة فی المکاتبة علی جواز الصلاة للماسّ قبل الغسل مع وجوبه، أو علی استحباب الغُسل بالضمّ مع الحرارة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أقف علی مصرّح به من أحدٍ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ولعلنا لو وقفنا علی کلام المرتضی قدس‌سره لأمکن حمل قوله بعدم الوجوب علی مثل هذا الحال، أی المسّ مع الحرارة للاجماع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مذهب علماء الامصار، بل قد عرفت دلالة النصوص الصحیحة الصریحة علی عدم وجوب الغُسل لمن مسّ قبل البرد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ظاهر روایة ابن مسلم وصریحه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مسّه بحرارة فلا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من لزوم کون المسّ المستوجب للغُسل بعد برودته، کون البرودة الحاصلة لجمیع الجسد لا فی بعضه، لأن اطلاق البرودة علی المیّت بالحقیقة لا یکون إلاّ بعد سریانها لتمام البدن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مسّه المستوجب للغسل یکون قبل التطهیر والتغسیل، وأمّا بعده فلا یوجبه کما علیه الاجماع بقسمیة،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علماء الامصار، بل وکذلک دلالة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مسلم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المیّت عند موته وبعد غسله والقُبلة لیس بها بأس</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ابن سنان، عن الصادق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یمسّه بعد الغُسل ویقبّله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فعدم وجوب الغُسل فی هذه الحالة ثابت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أن یلاحظ یُبحث عنه هو أنّه هل یتسحبّ الغُسل إذا مسّه بعد الغُسل أم لا؟</w:t>
      </w:r>
    </w:p>
    <w:p>
      <w:pPr>
        <w:pStyle w:val="BookText"/>
        <w:rPr/>
      </w:pPr>
      <w:r>
        <w:rPr>
          <w:rFonts w:ascii="IRNazanin" w:hAnsi="IRNazanin" w:eastAsia="IRNazanin"/>
          <w:color w:val="111111"/>
          <w:sz w:val="28"/>
          <w:sz w:val="28"/>
          <w:szCs w:val="28"/>
          <w:rtl w:val="true"/>
          <w:lang w:bidi="fa-IR"/>
        </w:rPr>
        <w:t>لم یصرّح أحد من الأصحاب بالندب إلاّ الشیخ فی استبصاره وتهذیبه، حیث حمل موثقه عمّار الساباطی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الذی غَسّل المیّت وکلّ من مسّ میّتا فعلیه الغُسل، وإن کان المیت قد غُسّل</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الحمل علی مسّ من غُسل بالسدر وحده أو به وبالکافور ولم یُغسّل بالماء القراح، أو علی أنّ المیّت غسل بدنه من النجاسات والأوساخ ولم یُغسّل غُسل المیّت بعدُ، أو علی أن غسل المسّ الواقع قبل غُسل المیّت واجبٌ وإن کان المیّت غُسل، أو علی ذلک من المحامل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أنّه بأس من حمله علی الاستحباب بمقتضی الجمع بین الطائفتین، والأخذ بالتسامح فی أدله السنن، وهذا الحمل لعلّه أولی من طرح </w:t>
      </w:r>
      <w:bookmarkStart w:id="27" w:name="pg13327_127801"/>
    </w:p>
    <w:p>
      <w:pPr>
        <w:pStyle w:val="BookText"/>
        <w:rPr/>
      </w:pPr>
      <w:bookmarkEnd w:id="27"/>
      <w:r>
        <w:rPr>
          <w:rFonts w:ascii="IRNazanin" w:hAnsi="IRNazanin" w:eastAsia="IRNazanin"/>
          <w:color w:val="111111"/>
          <w:sz w:val="28"/>
          <w:sz w:val="28"/>
          <w:szCs w:val="28"/>
          <w:rtl w:val="true"/>
          <w:lang w:bidi="fa-IR"/>
        </w:rPr>
        <w:t xml:space="preserve">الروایة، خاصّة بعد اشتهار تفرّد عمّار فی الروایات بنقل الغرائب کما 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Heading2"/>
        <w:numPr>
          <w:ilvl w:val="1"/>
          <w:numId w:val="1"/>
        </w:numPr>
        <w:rPr/>
      </w:pPr>
      <w:bookmarkStart w:id="28" w:name="__RefHeading___Toc2564811_2322387425"/>
      <w:bookmarkStart w:id="29" w:name="_Toc9"/>
      <w:bookmarkEnd w:id="28"/>
      <w:r>
        <w:rPr>
          <w:rtl w:val="true"/>
        </w:rPr>
        <w:t>فروع باب غُسل المسّ</w:t>
      </w:r>
      <w:bookmarkEnd w:id="29"/>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المیّت المیمّم بالمُغسّل فی عدم وجوب الغُسل فی مسّه، أم لا؟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باب غُسل المسّ</w:t>
      </w:r>
    </w:p>
    <w:p>
      <w:pPr>
        <w:pStyle w:val="BookText"/>
        <w:rPr/>
      </w:pPr>
      <w:r>
        <w:rPr>
          <w:rFonts w:ascii="IRNazanin" w:hAnsi="IRNazanin" w:eastAsia="IRNazanin"/>
          <w:color w:val="111111"/>
          <w:sz w:val="28"/>
          <w:sz w:val="28"/>
          <w:szCs w:val="28"/>
          <w:rtl w:val="true"/>
          <w:lang w:bidi="fa-IR"/>
        </w:rPr>
        <w:t xml:space="preserve">قول بعدم الالحاق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صریحهما،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أجد فیه خلافا بما عدا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الاخبار من تعلیق حکم الغُسل بما إذا مسّه قبل الغُسل، الدالّ علی أنّ هذا الحکم مخصوص له کما، قد صرّح بعدم الوجوب لو مسّه بعده، حیث یفهم کون مدار الحکم اثباتا ونفیا علی الغُسل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بقاء نجاسته بعد التیمّم، حیث یؤیّد کونه مثل ما لم یُغسّل من ایجاب الغسل مع المسّ، ولذا یجب غُسل المیّت لو أمکن غسله بعد التیمّم وقبل الدفن هذا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تمامیّة شیء من ذلک، لوضوح أنّ العمومات الواردة فی بدلیّة التیمم عن الوضوء والغُسل یکفی لاثبات ذلک، مثل دلیل تنزیل التراب منزلة الماء، وکونه أحد الطهورین، وأنّه یکفیک عشر سنین، حیث یوجب الاطمینان للناظر المتأمل أنّ هذه البدلیة والجعل کان لتسهیل الأمر علی العباد، ولیس ناقضیة المسّ أشدّ من نواقض الوضوء فی الحدث الأصغر ومن الأکبر، فإذا کفی التیمم بدلاً عن غُسل الجنابة والحیض والنفاس، ففی مثل مسّ المیّت المیّمم یکون بطریق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ذکروه فی الاستدلال علی بقاء النجاسة بعد التیمم، ودوران الحکم مداره ممنوع، لامکان التفکیک بینهما فی ذلک، لو ثبت بقاء النجاسة بعد التیمم، لوضوح الفرق بین الحدث والخبث فی ذلک، لأنّ الخبث لا یزول إلاّ بالماء فی جمیع الموارد حتّی لمن فقد الماء، ولا یطهّره شیءٌ إلاّ فی مورد الاستنجاء بالأحجار، وهذا بخلاف الحدث فان الرافع له قد یکون ماءً إذا وجد أو ترابا وما أشبه إن لم یوجد الماء، فلا مانع أن یکون المقام من تلک الموارد، بأن یکون التراب رافعا للحدث دون الخبث لو ثبت بقاء الثانی بدلیلٍ، فدعوی دوران الأمر فیهما نفیا واثباتا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التزم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ظاهر عموم کلامه فی التیّمم من قبول بدلیته، بل قد یمیل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وإنْ کان ظاهر آخر کلامه احتمال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عندنا کفایته فی البدلیّة، فلا یوجب المسّ غُسلاً علی الماسّ، وإن نعتبر الاحتیاط باتیان الغسل حسنا وفقا لرأی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التیمّم بدلاً عن بعض الأغسال المفقودة خصوصا السدر أو الکافور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حکم هذا الفرع من سابقته، بل یظهر منه بالاولویة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کان فاقد الخلیطین، أی قد غُسّل المیّت بالماء القراح ثلاثا بدلاً عن السدر الکافور، فلا یجب الغسل بمسّه لسقوط اشتراطهما فی هذا الحال، فیقوم الباقی مقامه للواجد، خلافا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أوجب الغُسل بالمسّ للأصل، ولعلّه مراده من الأصل هو الاستحباب، لأنّه قبل ذلک کان کذلک فبعد هذا الغسل یشک فیه فیسصتحب بقائه، ولانصراف الغسل المعلّق علیه نفی الوجوب عن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دلیله نظر وتأمّل، لوضوح أنّه یصدق علیه الغُسل بعد احراز سقوط الشرطیة للخلیط بفقدها أو بفقد أحدهما، فمع صدق الغسل، وشمول الدلیل لا یبقی مورد للشک حتّی نرجع إلی الاستصحاب، هذا لو لم نقل بتغیّر الموضوع بعد الغسل، ولکن مع ذلک کله الأحوط والأولی اتیان الغسل بعد مسّه استحبابا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کل غسل رأس المیّت مثلاً قبل اکمال غُسل جمیع البدن، فهل یوجب مسّ الرأس الغُسل أم لا؟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بعدم الوجوب،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مستدلین بحصول طهارته وکمال الغسل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بالوجوب وهو الأقوی، وهو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للعمومات وصدق المسّ قبل الغُسل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صدق الغُسل إلاّ بعد اتمام العمل واکماله، إذ جزء الغُسل لیس غُسلاً، کما لا تحصل الطهارة عن النجاسة والخبث إلاّ بعد الفراغ من تمام أعمال الغسل، فبالمسّ قبله یجب الغُسل والغَسْل إن کان مع الرطوبة المسریة، فالمراد بنفی البأس عن مسّه فی بعض الأخبار المتقدّمة هو وقوع المسّ بعد تمام الغُسل، مضافا إلی جریان الاستصحاب فی کلا الموضوعین، لأنّ المسّ قبله کان موجبا للنجاسة والغُسل، فبعد غُسل هذا البعض قبل الاکمال یشک فی زواله فیستصحب تنجزا فی الغُسل وتعلیقا فی الغَسْل، بأن کان مع الرطوبة فی القضیة المتیقنة والمشکوکة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جریان قاعدة الشغل لو أتی بعمل مشروط بالطهارة عن الحدث، حیث یقتضی الفراغ الیقینی وهو لا یحصل إلاّ بعد الاکمال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الطهارة عن الخبث والنجاسة لکلّ عضو من اعضاء المیّت لا تحصل إلاّ بعد إکمال غسل جمیع البدن،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bookmarkStart w:id="30" w:name="pg13327_127808"/>
    </w:p>
    <w:p>
      <w:pPr>
        <w:pStyle w:val="BookText"/>
        <w:rPr/>
      </w:pPr>
      <w:bookmarkEnd w:id="30"/>
      <w:r>
        <w:rPr>
          <w:rFonts w:ascii="IRNazanin" w:hAnsi="IRNazanin" w:eastAsia="IRNazanin"/>
          <w:color w:val="111111"/>
          <w:sz w:val="28"/>
          <w:sz w:val="28"/>
          <w:szCs w:val="28"/>
          <w:rtl w:val="true"/>
          <w:lang w:bidi="fa-IR"/>
        </w:rPr>
        <w:t>بحصول الطهارة لکلّ عضو بعد إکمال غَسل ذلک العضو بالخصوص وقبل اکمال الجمیع بمقتضی القواعد الفقهیة من حصول الطهارة عن الخبث بمجرد انفصال ماء الغُسالة، وقد قال بذلک حتی فی ما لو التزم ذلک الافتراق بین الحکمین بحصول الحدث بمسّ العضو دون الخبث حیث لا ملازمة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وجیه، لأنّ ما هو المقرّر فی الفقه من حصول الطهارة بانفصال ماء الغُسالة، إنّما هو فی المتنجسات التی یطهرها الغَسل بالفتح، لا مثل المیّت الذی یکون نجاسته عیّنیة بحکم الشارع، حیث جعل مطهّره خصوص الغُسل بالضّم نظیر مطهّریة الاسلام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لم یصدق ولم یتحقق الغُسل بتمام خصوصیاته لا مجال ولا یصحّ الیحکم بطهارته، وإلاّ لو کان جری الماء علیه فی الظاهر موجبا لطهارة ظاهره کباقی المتنجسات، لزم منه الحکم بحصول الطهارة لما جری علیه الماء دون باطنه، والحال انّه لیس کذلک، فیثبت أنّ الحکم بالطهارة من الشارع بالغُسل کان امرا تعبدیّا مخصوصا به لا یقاس به غیره، وهو لا یتحقّق إلاّ بعد الفراغ من غُسل جمیع الأجزاء</w:t>
      </w:r>
      <w:r>
        <w:rPr>
          <w:rFonts w:eastAsia="IRNazanin" w:cs="IRNazanin"/>
          <w:color w:val="111111"/>
          <w:sz w:val="28"/>
          <w:szCs w:val="28"/>
          <w:rtl w:val="true"/>
          <w:lang w:bidi="fa-IR"/>
        </w:rPr>
        <w:t>.</w:t>
      </w:r>
    </w:p>
    <w:p>
      <w:pPr>
        <w:pStyle w:val="Heading2"/>
        <w:numPr>
          <w:ilvl w:val="1"/>
          <w:numId w:val="1"/>
        </w:numPr>
        <w:rPr/>
      </w:pPr>
      <w:bookmarkStart w:id="31" w:name="__RefHeading___Toc2564813_2322387425"/>
      <w:bookmarkStart w:id="32" w:name="_Toc10"/>
      <w:bookmarkEnd w:id="31"/>
      <w:r>
        <w:rPr>
          <w:rtl w:val="true"/>
        </w:rPr>
        <w:t>تکملةٌ مشتملة علی فروع</w:t>
      </w:r>
      <w:r>
        <w:rPr>
          <w:rtl w:val="true"/>
        </w:rPr>
        <w:t>:</w:t>
      </w:r>
      <w:bookmarkEnd w:id="32"/>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الغسل بمسّ الشهید أم لا؟ فیه وجهان بل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بالوجوب کما مال الیه واحتمله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فی السقوط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بوجوبه لو لم یکن أقوی، فلا ریب فی أنّه أحوط، مستدلاً لذلک بالاطلاقات الواردة فی الأخبار من ایجاب الغُسل لمن مسّ المیّت الشامل للشهید، ودعوی شهادة سیاق الأخبار بارادة غیره ممّن یجب غسله، غیر مسموعة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بعدم الوجوب، کما قد یظهر من المصنّف رحمه‌الله حیث قیّده بما قبل </w:t>
      </w:r>
    </w:p>
    <w:p>
      <w:pPr>
        <w:pStyle w:val="BookText"/>
        <w:rPr/>
      </w:pPr>
      <w:r>
        <w:rPr>
          <w:rFonts w:ascii="IRNazanin" w:hAnsi="IRNazanin" w:eastAsia="IRNazanin"/>
          <w:color w:val="111111"/>
          <w:sz w:val="28"/>
          <w:sz w:val="28"/>
          <w:szCs w:val="28"/>
          <w:rtl w:val="true"/>
          <w:lang w:bidi="fa-IR"/>
        </w:rPr>
        <w:t>تطهیره، الظاهر فی کون المسّ لمن یحتاج إلی التطهیر بالغُسل، والشهید لیس من هذا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وهکذا فی عبارات الأصحاب وفاقا لصریح جماعةٍ، منهم الفاضلان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أجد فیه خلافا، کما قد صرّح بذلک المتأخّرین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التعلیق علیها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الأصل لو لا النّص، لأنّه أنّه یشک بالمسّ هل یوجب الغُسل علیه، فالأصل هو البراءة بعد الفراغ لما هو مقطوع بانّه لا یجب تغسیل الشهید، مع أنّه لو لا ذلک لزم أن یکون الشهید أسوء حالاً من غیره من الأموات لأنّه بعد الغُسل لا یوجب مسّه غُسلاً بخلاف الشهید حیث یوجبه إلی أن یدفن، وهو مخالفٌ لشأن الشهید، فالمناسبة بین الحکم والموضوع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ظهور أدلّة سقوط الغسل عنه یفید أنّه مستغنٌ عنه وکونه أرفع من أن یستقذر بالموت، هذا فضلاً عن دلالة سیاق الأخبار علیه، خصوصا مکاتبه الصفار فی قوله إذا أصاب یدک جسد المیّت قبل أن یُغسّل فقد یجب علیک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المسّ الموجب للغُسل إذا کان واقعا لما یجب فیه الغسل دون ما لا یجب، کما یظهر ذلک ممّا ورد فی حقّه بعدم وجوب الغسل فیه، بمثل ما ورد عن النبی صلی‌الله‌علیه‌و‌آله فی حقّ شهداء اُحد،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بدمائهم فإنّه لیس کلیم یکلم</w:t>
      </w:r>
      <w:r>
        <w:rPr>
          <w:rStyle w:val="FootnoteAnchor"/>
          <w:rtl w:val="true"/>
        </w:rPr>
        <w:footnoteReference w:id="188"/>
      </w:r>
      <w:r>
        <w:rPr>
          <w:rFonts w:ascii="IRNazanin" w:hAnsi="IRNazanin" w:eastAsia="IRNazanin"/>
          <w:color w:val="111111"/>
          <w:sz w:val="28"/>
          <w:sz w:val="28"/>
          <w:szCs w:val="28"/>
          <w:rtl w:val="true"/>
          <w:lang w:bidi="fa-IR"/>
        </w:rPr>
        <w:t>فی سبیل اللّه تعالی إلاّ یأتی یوم القیامة بدمائه لونه لون الدم وریحه ریح المسک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فدمائه بمنزلة الغُسل بل أنبل، مع ظهور کون وجوب الغُسل فی المسّ لمکان نجاسة المیّت کما وردت الاشارة الیه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عن </w:t>
      </w:r>
    </w:p>
    <w:p>
      <w:pPr>
        <w:pStyle w:val="BookText"/>
        <w:rPr/>
      </w:pPr>
      <w:r>
        <w:rPr>
          <w:rFonts w:ascii="IRNazanin" w:hAnsi="IRNazanin" w:eastAsia="IRNazanin"/>
          <w:color w:val="111111"/>
          <w:sz w:val="28"/>
          <w:sz w:val="28"/>
          <w:szCs w:val="28"/>
          <w:rtl w:val="true"/>
          <w:lang w:bidi="fa-IR"/>
        </w:rPr>
        <w:t>الرضا علیه‌السلام من بقاء نضح المیت بعد الموت، وهو غیر موجود فی الشهید، فلا یبقی وجه لوجوب الغَسْل لملاقیه وغُسل ماسّه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خلوّ الأخبار الحاکیة لغزوات النبیّ صلی‌الله‌علیه‌و‌آله والوصیّ الحسین صلوات اللّه علیه عن التعرض لغُسل المسّ عند مباشرة الدفن، مع استلزامه المسّ غالبا، خصوصا فی الشهداء الذین یمکن أن یکون أجسادهم متقطعة بالسلاح، فلابد من جمعها المستلزم للمسّ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السقوط أو المیل الیه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التردید فیه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 الموجود فی الأدلة الدالة علی ثبوته، والمناقشة فی رفع الید عن الاطلاق بشهادة سیاق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مسموعة، لما عرفت من تعدد الأدلة الدالة علی السقوط، واعتماد الأصحاب علیه یوجب الاطمینان للفقیه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مسّ بدن النبی صلی‌الله‌علیه‌و‌آله والولیّ علیه‌السلام قبل الغُسل غُسلاً أم لا؟ فیه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وجه بعدم الوجوب لأنّ بدنهما طاهر حتّی بعد الموت وقبل الغسل، فهو الفارق بینه وبین غیره، لما ورد فی الروایة بطهارة جسد النبی صلی‌الله‌علیه‌و‌آله آیة التطهیر ـ وهو خبر الحسن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الصادق علیه‌السلام هل اغتسل أمیرالمؤمنین علیه‌السلام حین غَسّل رسول اللّه صلی‌الله‌علیه‌و‌آله عن موته؟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طاهر مطهر ولکن فعل امیرالمؤمنین علیه‌السلام وجرت 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مکاتبة القاسم الصیقل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الأصل أیضا یساعد مع عدم وجوب الغُسل، کما صرّح بعضهم بذلک، فهو أحد القولین فی المسألة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آخر هو الوجوب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لأجل </w:t>
      </w:r>
    </w:p>
    <w:p>
      <w:pPr>
        <w:pStyle w:val="BookText"/>
        <w:rPr/>
      </w:pPr>
      <w:r>
        <w:rPr>
          <w:rFonts w:ascii="IRNazanin" w:hAnsi="IRNazanin" w:eastAsia="IRNazanin"/>
          <w:color w:val="111111"/>
          <w:sz w:val="28"/>
          <w:sz w:val="28"/>
          <w:szCs w:val="28"/>
          <w:rtl w:val="true"/>
          <w:lang w:bidi="fa-IR"/>
        </w:rPr>
        <w:t>المناقشة فی تناول العمومات وبما فی المکاتبین من فعل أمیرالمؤمنین، وتنبیهه علیه‌السلام بأنّ ذلک جرت به السنة وذکر قبله بأنّه طاهر مطهر لا یمنعان الوجوب لامکان أن لا تکون الحکمة فی الغُسل مجرد نجاسة البدن بل له لعلّ له حکمة أخری غیر ذلک مطلقا، أو فی خصوص مسّ بدن النبی صلی‌الله‌علیه‌و‌آله ، کما أن تغسیل بدنه صلی‌الله‌علیه‌و‌آله لنجاسته لیس لما قد عرفت من تصریح الامام بانّه طاهر مطهر، وعلیه، فلا مانع من ایجاب غُسل المسّ لعدم انحصار الحکمة فی النجاسة، إذ قد یقصد إرادة عمومیة الحکم ونحو ذلک کما یؤمی الیه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الغُسل من مسّ بدن المیّت الذی قتل حَدا أو قصاصا بعد ما غُسّل قبل إجراء الحکم علیه أم لا؟ فیه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بالوجوب ولو محتملاً وتردیدا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بالوجوب بناءً علی مختاره من نجاسته بالموت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آخر بالعدم، کما علیه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أصحاب التعلیق لو لا الکل، معلّلین بأنّ الغسل الذی یأتیه قبل الحدّ کان بمنزلة غسله بعد الموت، فکما لا یجب غسله بعد الحدّ والموت لأجله فهکذا لا یجب بمسّ بدنه، فلا مانع شرعا من الحکم بتقدیم المسبّب الشرعی علی سببه، فیجری علیه حکم غسل المیّت، بل قد یُدّعی تناول نفس دلیل سقوط الغسل عند سقوط أثر المسّ بعد التغسیل له من غیر حاجةٍ لدعوی المساواة والتنزیل کما لا یخفی، وإن کان أصل التفکیک بین الحکمین غیر ممنوع ثبوتا، إلاّ أنّه لیس لنا دلیل علی اثباته بعد تخصیص عمومات وجوب الغسل للمیّت بدلیل ایجاب الغسل علیه قبل إجراء الحدّ بدلاً عن غسله بعد الموت فیتّبع سقوط اثره وهو غسل المسّ أیضا، والأخیر هو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مسّ بدن المیّت الذی قد غسّله الکافر ـ لأجل فقد المماثل إلاّ به وکان الآمر به هو المسلم ـ غُسلاً لماسّه أم لا؟ فیه وجهان بل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بالوجوب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صریحهما، ومال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یتجّه عدم السقوط بمسّ من غسّله الکافر بأمر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وجهه بأنّه بناء علی ما تقدم منه فی محلّه أنّه لیس من غَسّل المیّت فی شیء وإنّما هو شیء أوجبه الشارع لتعذر الأوّل، وإلاّ فلو قلنا بکونه غسل المیّت إلاّ أنّه سقط بعض شرائطه للعذر أتّجه القول بالسقوط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بعدم الوجوب، وهذا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بمسّ المیّت الذی غسّله الکافر عند فقد المماثل والمَحْرم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وجه عروض النجاسة العرضیة علی بدن المیّت لأجل نجاسة الکافر بامکان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یظهر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بالعفو عن هذه النجاسة العرضیة الحاصلة من مباشرة الکافر، وعدم مانعیتها عن صحة الغسل مع الالتزام یتنجس الماء وبدن المیّت بملاقاة ید الکافر، ولکن عفی عن هذه النجاسة العرضیة لمکان الضرورة، وعلی هذا ترتفع النجاسة الذاتیة الحاصلة لبدن المیّت بالموت، وتبقی النجاسة العرضیة معفوا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الوجه لیس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امکان الالتزام بعدم انفعال الماء المستعمل وبدن المیّت تخصیص ما یدلّ علی تنجس الملاقی مع النجس فی خصوص المورد، أو الالتزام بعدم تنجس بدن المیّت بملاقاته مع الماء النجس وبدن الکافر من باب تخصیص دلیل التنجیس بما عدا بدن المیّت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بعد البحث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إن وجد المماثل المسلم قبل دفنه یجب اعادة غسله، لأنّه یترتب علیه صحة غسل الکافر وترتیب آثاره علیه من طهارة </w:t>
      </w:r>
    </w:p>
    <w:p>
      <w:pPr>
        <w:pStyle w:val="BookText"/>
        <w:rPr/>
      </w:pPr>
      <w:r>
        <w:rPr>
          <w:rFonts w:ascii="IRNazanin" w:hAnsi="IRNazanin" w:eastAsia="IRNazanin"/>
          <w:color w:val="111111"/>
          <w:sz w:val="28"/>
          <w:sz w:val="28"/>
          <w:szCs w:val="28"/>
          <w:rtl w:val="true"/>
          <w:lang w:bidi="fa-IR"/>
        </w:rPr>
        <w:t>بدن المیّت وعدم وجوب غسل المسّ لمن مسّ بدنه مع مجئی المسلم قبل دفنه، وبطلانه مع مجیئه قبله، فتکون صحة الغسل من الکافر مشروطا بعدم تعقّبه بمجی‌ء المسلم بعده إلی أن یدفن المیّت علی نحو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والدقة یقتضیان تارة الالتزام فیما خالف الأصل والقواعد الاقتصار علی موضع الیقین والرجوع فی المشکوک إلی الأصل الأولی، فلازمه هنا هو الالتزام بما ورد فی النصّ، وهو لیس الاّ أصل الغُسل بالکیفیّة الخاصة فی حق المیّت المسلم بتغسیله الکافر بأمر المسلم، ویصدق علی فعله الغُسل ویسقط عن الآخرین إلی أن یدفن، فعلیه یکون الحق مع القول الأوّل القائل بوجوب غسل المسّ حینئذٍ عملاً بالقواعد الأوّلیة، اذ لا ضرورة فیه حتی یجری فیه ذلک، بل الأمر یکون کذلک حتّی علی القول بحصول الطهارة الذاتیّة للمیّت، بناءً علی أنّه لا یجوز دفن المیّت مع النجاسة العرضیة فضلاً عن الذاتیة، حیث یصدق الضرورة بالنسبة الیه، فیحکم بحصول الطهارة، أو أن تکون النجاسة فیه معفوّا کما أن الأمر کذلک بالنسبة إلی النجاسة العرضیة بمباشرة الکافر وهو غیر بعید، کما حکم الشارع بدفن بدن الشهید مع دمه، مع کون دمه نجسا ذاتا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لا یوجب رفع الید عما لا ضرورة فیه، وکان مقتضی العمومات فیه ایجاب الغسل للماسّ، إلاّ إذا کان المسّ حاصلاً بعد الغُسل الصحیح المتعارف فی غیر الضرورة، وهو هنا مفقود، وأمّا إذا قلنا بأنّ مقتضی تلک الأدلة لیس إلاّ بیان أنّ مسّ جسد المیّت الذی کان نجسا وقبل أن یُغسّل من قِبل من کان یجب ذلک فی حقه موجبا للغسل، بلا فرق فیه بین حال الضرورة وغیرها، فکما أنّه لا یجب علیه الغُسل بعد هذا الغسل ما لم یجد المماثل وکان محکوما بالصحة، فکذلک تکون آثاره من طهارة بدنه أو کون نجاسته معفّوا، وکون المسّ غیر موجبٍ للغسل </w:t>
      </w:r>
    </w:p>
    <w:p>
      <w:pPr>
        <w:pStyle w:val="BookText"/>
        <w:rPr/>
      </w:pPr>
      <w:r>
        <w:rPr>
          <w:rFonts w:ascii="IRNazanin" w:hAnsi="IRNazanin" w:eastAsia="IRNazanin"/>
          <w:color w:val="111111"/>
          <w:sz w:val="28"/>
          <w:sz w:val="28"/>
          <w:szCs w:val="28"/>
          <w:rtl w:val="true"/>
          <w:lang w:bidi="fa-IR"/>
        </w:rPr>
        <w:t>جاریة فیما لو کان غسله بأمر المسلم وهو المباشر للنیة، وکان الکافر آلة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یبعد دعوی عدم وجوب غسل المسّ علی الماسّ، وإن کان الأحوط وجوبا الاتیان بالغسل قضیة للوفاق مع کثیر من المحققین،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غُسل المسّ بین کون الممسوس مسلما أو کافرا کما علیه المشهور والمعروف بین الأصحاب، کما صرّح به جماعة منهم الفاضل والشهید والمحقق الثانی وجمیع المتأخرین، لاطلاق النصوص والفتاوی، بل لعلّه أولی بالنظر إلی نجاسته الذاتیة، مع أنّه فی الانسان یوجب ذلک إذا مسّه بعد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لبعضٍ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احتمل العدم، مستدلاً علی ذلک بمفهوم تقیید غُسل المسّ بما قبل التطهیر نصا وفتوی، بشرط أن یکون المیّت ممّا یقبل الطتهیر، ولأنّه لا یزید علی مسّ البهیمة والکلب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واردٌ مورد الغالب، فلا عبرة بمثل هذا التقیید، مع أنّه لم یرد دلیلٌ علی اعتبار کونه ممّا یجب فیه الغسل ویصحّ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یدلّ علی الوجوب بمطلق وقوع المسّ بلا ذکر هذا القید، وهو مثل حدیث عاصم بن حمید،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المیّت إذا مسّه الانسان أفیه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مست جسده حین یبرد فاغتسل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 بمسّ البهیمة والکلب یندرج من باب الاستحسان والقیاس کما لا یخفی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وجوب الغسل فی المسّ بمسّ أی جزء من أجزاء بدن الممسوس، بلا فرق بین کون الجزء ممّا تحلّ فیه الحیاة أو لم تحلّ، من الماسّ أو الممسوس أو کلیما إذا صدق علیه المسّ، وقد استدلّ علی هذا الحکم باطلاق </w:t>
      </w:r>
    </w:p>
    <w:p>
      <w:pPr>
        <w:pStyle w:val="BookText"/>
        <w:rPr/>
      </w:pPr>
      <w:r>
        <w:rPr>
          <w:rFonts w:ascii="IRNazanin" w:hAnsi="IRNazanin" w:eastAsia="IRNazanin"/>
          <w:color w:val="111111"/>
          <w:sz w:val="28"/>
          <w:sz w:val="28"/>
          <w:szCs w:val="28"/>
          <w:rtl w:val="true"/>
          <w:lang w:bidi="fa-IR"/>
        </w:rPr>
        <w:t>النصوص والفتاوی فی عنوان المسّ وعلیه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لبعض حیث فصّلوا بین ما تحلّ فیه الحیاة وبین مالا تحلّ،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بعدم الوجوب فی الثانی إذا کان فی أحدهما، وتردد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فی السن والظفر 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 للمساواة بین الاتصال والانفصال فی عدم الوجوب بالمسّ، لعدم نجاستهما بالموت، فلا یجب الغسل بمسّهما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الوجوب، لأنّها من جملة ما یجب الغسل بمسّها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الوجوب إذا انتفی الحیاة فی أحدهما من الماس أو الممسوس،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العظم إشکال، وهو فی السّن أقوی، ویمکن جریان الاشکال فی الظفر أیضا لمساواته للعظم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تردد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 بالظفر والسن والعظم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یقال بالوجوب إذا صدق المسّ، کما هو کذلک بالنسبة إلی الشعر الملاحق ببدن المیّت کالشعور الساترة للبشرة، فإنّه ربما یصدق علی مسها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لا یکون فی بعض الأفرد مسّا، کما إذا کان الشعر مترسّلاً من اللّحیة الی أطرافها أو من الرأس فی الماسّ أو الممسوس، فحینئذٍ یرجع الشک إلی أصل البراءة عن الوجوب واستصحاب الطهارة ونحوهما، بل وهکذا لو شک لأجل الشک فی عدم انصراف الاطلاق الیه، کما إذا لاقی طرف ظفره مثلاً جسد المیّت أو عکسه، ففی ذلک إن قلنا بعدم الوجوب فإنّ ذلک لیس لأجل کونه ممّا لا تحلّه الحیاة، بل لعدم الاعتداد عرفا بمثل هذا الالتقاء، أو کون مفهوم المسّ لدیهم أخصّ من مطلق الاصابة، فیوجب الشک، والمرجع إلی الدلیل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صدق المسّ عرفا فی الثانی، فیجب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فرض حصول الشک شک فی الانصراف بعد تحقّق صدق الاسم، ففی رفع الید عن أصالة الاطلاق </w:t>
      </w:r>
    </w:p>
    <w:p>
      <w:pPr>
        <w:pStyle w:val="BookText"/>
        <w:rPr/>
      </w:pPr>
      <w:r>
        <w:rPr>
          <w:rFonts w:ascii="IRNazanin" w:hAnsi="IRNazanin" w:eastAsia="IRNazanin"/>
          <w:color w:val="111111"/>
          <w:sz w:val="28"/>
          <w:sz w:val="28"/>
          <w:szCs w:val="28"/>
          <w:rtl w:val="true"/>
          <w:lang w:bidi="fa-IR"/>
        </w:rPr>
        <w:t>والرجوع إلی الأصول العملیة اشکال، بل الأحوط لولا الأقوی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الاستدلال علی عدم الوجوب بمسّ ما لا تحلّه الحیاة من الممسوس، بالمحکی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لم یجب الغسل علی من مسّ شیئا من الأموات غیر الانسان کالطیور والبهائم والسباع وغیر ذلک، لأنّ هذه الأشیاء کلّها ملبسة ریشا وصوفا وشعرا ووبرا، وهذا کلّه ذکی لا یموت، وإنّما یماسّ منه الشیء الذی هو زکی من الحیّ والمیّت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أجیب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التعلیل فی هذا الخبر محمولٌ علی حکمة التشریع لا علّة الحکم، فلا یدلّ علی اختصاص وجوب غسل المسّ بمسّ ما لا تحلّه الحیاة من الانسان، کیف وإلاّ یلزم وجوبه بمسّ ما تحلّه الحیاة من غیر الانسان أیضا، بل الظاهر منه أنّ غلبة اشتمال جسد غیر الانسان علی ما لا تحلّه الحیاة ممّا ذکر فی الخبر من الریش وغیره، وغلبة خلوّ جسد الانسان من ذلک، صار منشأً لوجوب غسل المسّ فی الانسان، ولو کان الممسوس ممّا لا تحلّه الحیاة، وعدم وجوبه فی مسّ غیره ولو کان الممسوس منه ممّا تحلّه الحیاة، فعلی هذا، فلا دلالة فیه علی اختصاص وجوب غسل المسّ بمسّ ما تحلّه الحیاة، ومع الاباء إلاّ عن ظهوره فی ذلک یجب حمله علی ما ذکرنا، وإلاّ لزم طرحه للزوم القول بوجوب الغُسل علی من مسّ جسد غیر الانسان بما فیه الحیاة، مع أنّه 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ما ذکره الامام علیه‌السلام کان فی الجملة علّة للحکم لأجل مشاهدة الافتراق بین الانسان وغیره، حیث لا یعرض العرق وبعض الآفات الجلدیة من </w:t>
      </w:r>
    </w:p>
    <w:p>
      <w:pPr>
        <w:pStyle w:val="BookText"/>
        <w:rPr/>
      </w:pPr>
      <w:r>
        <w:rPr>
          <w:rFonts w:ascii="IRNazanin" w:hAnsi="IRNazanin" w:eastAsia="IRNazanin"/>
          <w:color w:val="111111"/>
          <w:sz w:val="28"/>
          <w:sz w:val="28"/>
          <w:szCs w:val="28"/>
          <w:rtl w:val="true"/>
          <w:lang w:bidi="fa-IR"/>
        </w:rPr>
        <w:t>الدمل غیره علی الحیوانات بخلاف الانسان، کما یؤید ذلک ما ورد فی خبر محمد بن سنان وفضل بن شاذان فی علّة وجوب غسل المیّت فی الانسان بأنّه إذا خرج منه بقی منه أکثر، بل هی علّد للأمر بالغُسل حیث یصیب النضح جسد الانسان بعد موته، ولذلک لابدّ من تطهیره منه ویطهر، دون الحیوان، فلعلّه لذلک أوجب الغُسل لمس المیّت فی الانسان دون الحیوان، فبناء علیه لا یصحّ النقض فیه بأنّه یلزم أن یکون المسّ بما فیه الحیاة فی الحیوان موجبا للغُسل، لأن العلّة کانت لأصل الموجب وعدمه، وهو وجود الریش والصوف والوبر المقتضی لنفی تحقّق المسّ مطلقا، سواءٌ فیما تحلّه الحیاة أو لا تحلّه، کما أنّ فقدان هذه الأمور فی الانسان موجب لایجابه مطلقا، سواءٌ کان المسّ علی ما تحلّ أو ما لا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لعدم وجوب الغسل لمس ما لا تحلّ، من جهة وجود الملازمة بین وجوب غُسل المسّ وبین نجاسة الممسوس، کما أومأ الیه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تردّده فی عدم الوجوب لعدم نجاستها بالموت، فإذا لم یکن الشعر ونحوه ممّا لا تحلّ نجسا بالموت، فلا وجه للحکم بوجوب الغسل بمسّه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أیضا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الغُسل أمر تعبدّی یثبت فی کلّ مورد یصدق فیه مس المیّت، بلا فرق فی ذلک بین کون الممسوس طاهرا أو نجسا، ولذلک قد عرفت وجوب الغُسل لمن مسّ بدن الامام علیه‌السلام والنبی صلی‌الله‌علیه‌و‌آله مع کونهما طاهرین مطهرین، ولکن یجب الغسل لما جرت به السنة، کما تری عکس ذلک بما قد یکون بدن المیّت نجسا بالموت، لکن لا یجب مسّه غُسلاً مثل مسّ المیّت قبل برده وبعد الموت، فبذلک یظهر أنّه لا ملازمة بین النجاسة ووجوب الغُسل حتّی یقال بأنّ ما تحلّ یتنجّس بالموت فلا یوجب مسّه غُسلاً، بل کلّ ما یصدق علیه المسّ یجب فیه الغسل، بلا فرق بین ما تحلّ وما لا تحلّ، وهو المطلوب المنصور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وکذا إنْ مسّ قطعةً منه فیها 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مشتملة علی حکم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القطعة المبانة من المیّت بسیاق العطف علی السابق،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القطعة المبانة من الحیّ قبل التطهیر إذا کان فی کلّ منهما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بوجوب الغُسل مشهورٌ بین الأصحاب شهرة عظیمة قدیما وحدیثا،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أجد فیه خلافا إلاّ من المصنّف فی المعتبر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والاسکافی حیث قیّده الأخیر فی المبان من حیّ بما بینه وبین سنة، فیجب وإلاّ بعدها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فالدلیل علی وجوب الغسل بمسّ القطعة المبانة مطلقا من المیّت والحیّ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المحقّقة المعتضدة بصریح الاجماع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ادّعاه أیضا غیر واحدٍ من الأصحاب، فالاشکال بکونه منقولاً بالخبر الواحد ولیس بحجّة، لیس علی ما ینبغی، خصوصا مع ملاحظة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الأصحاب منحصرون فی موجب الغسل المیّت علی الاطلاق وهم الأکثر، وفی نافیه کذلک علی الاطلاق، وهو المرتضی، فالقول بوجوبه فی موضعٍ دون موضع لم 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یؤید أنّ المنقول بالاجماع معتضد بالشهرة، وهو یکفی فی تأیید الاجماع وحجیّته فدعوی قلّة العمل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المشایخ الثلاثة عن أیوب بن نوح، عن بعض أصحابه،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 فإذا مسّه انسان فکلّ ما فیه عظم فقد وجب علی من یمسّه الغُسل، فإن لم یکن فیه عظمٌ فلا غسل علیه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یستفاد منه وجوب الغُسل بمسّ القطعة المبانة من الحیّ إذا کان فیها عظم، ففی القطعة المبانه من المیّت یکون بالفحوی وبطریق أولی، وتنقیح المناط بشهادة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المیتة علیها حقیقة ممّا یوجب اندراجها فیما یتعلّق به الحکم من النجاسة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امکان الحاق المبانه من المیّت بالحیّ بالاجماع المرکب، أی عدم القائل بالفصل إذ کلّ من حکم بوجوبه فی القعطة المبانه من الحیّ، یقول به فی المبانه من المیت أیضا، ومن لم یقل به فی الأولی لم یقل به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یستفاد من ایجاب الغُسل علی من مسّ القطعة المبانة من الحیّ أنّه یصدق مسّ المیّت بمسّ الجزء منه، فتوهّم أنّ الغُسل أمر تعبدی لا یمکن اجراء حکمه إلاّ من خلال التعبد، وهو لا یکون إلاّ إذا کان یصدق به مسّ جسد المیّت، وهو غیر صادق علی المبانة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 لوضوح أنّ الغُسل فی المسّ لا یکون الاّ لمسّ میّت الانسان، فإن لم یصدق ذلک إلاّ بمسّ الجسد الکامل فی المیّت، فلا وجه لما فی الروایة من الحکم بوجوبه بمسّ المبانة من الحیّ، فضلاً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الحکم فیه بلا وجود الموضوع فیه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وجه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مست شیئا من جسد أکیل السبع فعلیک الغسل إن کان فیما مستَ الباب عظم، وما لم یکن فیه عظم فلا غسل علیک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هو أیضا لا یحکم بالغُسل الاّ لصدق المسّ علیه، المتعلّق به حکم وجوب الغُسل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امکان استفادة کون مسّ العضو کمسّ الجسد ما ورد فی تنزیل </w:t>
      </w:r>
    </w:p>
    <w:p>
      <w:pPr>
        <w:pStyle w:val="BookText"/>
        <w:rPr/>
      </w:pPr>
      <w:r>
        <w:rPr>
          <w:rFonts w:ascii="IRNazanin" w:hAnsi="IRNazanin" w:eastAsia="IRNazanin"/>
          <w:color w:val="111111"/>
          <w:sz w:val="28"/>
          <w:sz w:val="28"/>
          <w:szCs w:val="28"/>
          <w:rtl w:val="true"/>
          <w:lang w:bidi="fa-IR"/>
        </w:rPr>
        <w:t>الصدر بمنزلة المیّت، مع أنّه کیف یمکن عدم صدق مسّ الجسد الذی إذا فرض قطع رأسه والیدین والرجلین مع بقاء القطعة العظیمة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اجراء الاستصحاب ولو تعلیقا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العضو إن کان متصلاً بالبدن المیّت کان موجبا للغسل قطعا، فبعد الانفصال یکون کذلک، هذا بناء علی تسلیم کون الموضوع فی القضیة المتیقنة والمشکوکة واحدا کما هو کذلک، والاّ یشکل اجرائه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حکم وجوب غُسل المسّ من الملازمة الثانیة بین وجوب غسل المیّت فی ذلک العضو وبین وجوب غسل المسّ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جمیع ما ذکرنا ظهر عدم تمامیة ما استدلّ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ما استدلّ بمرسلة ابن أیّوب،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أراه التوقف فی ذلک، فإنّ الروایة مقطوعة، والعمل بها قلیل، ودعوی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لم یثبت، فإذن الأصل عدم الوجوب، وإنْ قلنا بالاستحباب کان تفصیّا من إطراح قول الشیخ والروایة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قد عرفت من انجبار الارسال بالشهرة، وکذا تأیید الاجماع بها، مع أنّه قد حُکی التصریح بالوجوب من الصدوق وابن ادریس فی المقطوع من المیّت، کما عن ابن الجنید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المبان من الحیّ، إلاّ أنّ الاسکافی قیّده بما مرّ علیک، وسیظهر ضعف هذا التقید، ولعلّ اطلاق الباقین کان لأجل اعتمادهم علی ظهور وجوبه باطلاق مسّ المیّت الشامل للمبان أیضا، فبعد ثبوت الوجوب فی المبان من المیّت یلحق به المبان من الحیّ أیضا للروایة المرسلة الواردة فی خصوصه، مضافا إلی ضمیمة عدم القول بالفصل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عندنا هو الوجوب مطلقا، سواءٌ کان فی المیّت أو الحیّ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بالوجوب، وکون المبان من الحیّ نجسا، فهل یعتبر فی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النجاسة حصول البرودة فی العضو المبان، أم لا؟ فیه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وجه بعد عدم اعتباره قطعا فی نجاسته، کما لا اعتبار به فی نجاسة أصل جسد المیّت، إذ لا اشکال فی أنّ حکمه مأخوذ من أصله، فإذا لم یعتبر فیه ففی فرعه یکون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 فی الأوّل لاعتباره فی أصل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الأوجه عدم اعتباره، لأنّ أصل اعتباره فی المیّت مخالفٌ للقاعدة قد ثبت بالدلیل، وهو مفقود هنا، فیقتصر فیما هو خلاف الأصل علی موضع النصّ، ولعلّ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قد یقوی فی النظر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ما فی المتن من وجوب غسل المسّ، ثابتٌ فیما إذا مسّ ما فیه عظم، فلازم ذلک عدم وجوبه لو مسّ العظم المجرد أو اللحم المجرد، سواءٌ کان من المیّت أو الحیّ،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الأقوی لکن فی غیر عظم یفرض صدق مسّ المیّت بمسّه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أراد ما إذا کان العظم متصلاً باللحم اتصالاً خفیفا بحیث یوجب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الفتاوی من المشهور علی عدم الوجوب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لو لا الکلّ،</w:t>
      </w:r>
    </w:p>
    <w:p>
      <w:pPr>
        <w:pStyle w:val="BookText"/>
        <w:rPr/>
      </w:pPr>
      <w:r>
        <w:rPr>
          <w:rFonts w:ascii="IRNazanin" w:hAnsi="IRNazanin" w:eastAsia="IRNazanin"/>
          <w:color w:val="111111"/>
          <w:sz w:val="28"/>
          <w:sz w:val="28"/>
          <w:szCs w:val="28"/>
          <w:rtl w:val="true"/>
          <w:lang w:bidi="fa-IR"/>
        </w:rPr>
        <w:t>وعلیه فلا بأس أن نستقلّ بالبحث فی کلّ من اللحم المجرّد والعظم المجرد والسّن والظُفر لامکان التفکیک فی بیان أدلّتها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حکم مسّ اللحم المجرّد عن العظم المبان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عدم وجوب غُسل مسّ للحم المجرّد عن العظم ان کان مبانا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فی جاء فی المرسلة حیث صرح بالوجوب إذا کان فی الجزء المبان عظم، أو عدم الوجوب </w:t>
      </w:r>
    </w:p>
    <w:p>
      <w:pPr>
        <w:pStyle w:val="BookText"/>
        <w:rPr/>
      </w:pPr>
      <w:r>
        <w:rPr>
          <w:rFonts w:ascii="IRNazanin" w:hAnsi="IRNazanin" w:eastAsia="IRNazanin"/>
          <w:color w:val="111111"/>
          <w:sz w:val="28"/>
          <w:sz w:val="28"/>
          <w:szCs w:val="28"/>
          <w:rtl w:val="true"/>
          <w:lang w:bidi="fa-IR"/>
        </w:rPr>
        <w:t>إذا لم یکن فیه عظم، فیلحق به المیّت أیضا بعدم القول بالفصل، إذ القائلون بین الوجوب مطلقا وعدمه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الدلیل علی عدم الوجوب فی القطعة المبانة من المیّت إذا لم تکن فیها عظمٌ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أوجب الغسل فی مسّ أکیل السبع إذا کان فیه عظم دون ما لا عظم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فی المیّت هکذا، لحق به المبان من الحیّ بواسطة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المبان قبل الابانة کان مسّه موجبا للغُسل فی المیّت، فیسصحب ذلک لما بعد الابانة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یعدّ من الأصول ولا مجال للرجوع الیه مع وجود النصّ المعتضد بالشهرة والمؤید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جریانه مبنیٌّ علی عدم الالتزام بتبدّل الموضوع بواسطة الانفصال، لامکان أن یقال إنّ مسّ ذلک عرفا لا یصدق علیه أنّه مسّ المیّت، لمدخلیّة الاتصال عرفا فی ذلک الصدق کما ادّعی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تردّدنا وشککنا فی أنّ الانفصال هل یوجب عدم الصدق أم لا، فالشک فیه یوجب الشک فی حصول الحدث بهذا المسّ، وحینئذٍ یمکن استصحاب الطهارة الحاصلة قبل المسّ للماسّ، لأنّه شک فی حصول المانع عمّا یشترط فیه الطهارة، هذا إن قلنا بأن وجوب الغُسل للمسّ کان لأجل الحدث، وإلاّ إن احتملنا أنّ وجوب الغُسل أمرٌ تعبدی ولا علاقة له بالحدث، فحینئذٍ المرجع عند الشک فی حصول مسّ المیّت وعدمه هو أصل البراءة، لأنّه شک فی أصل التکلیف، حیث لا یدری هل وجب علیه الغُسل لأجل تحقّق مسّ المیّت بذلک أم لا؟ فالأصل حینئذٍ هو البراءة عن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ومقتضی جمیع ذلک هو عدم وجوب غُسل المسّ فی مسّ القطعة المبانة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حال القطعة المبانة من المیّت التی لا عظم فیها، ففی القطعة المبانة من الحَیّ فیما لا عظم فیها یکون بطریق أولی، لوجود استصحاب الطهارة فی أصل القطعة قبل الابانة، إذا لم نقل بتبدلّ الموضوع بالانفصال، غایته وقوع المعارضة بین استصحاب الطهارة وبین سائر الأدلة الدالة علی الوجوب إنْ وجدت، والحال انّها هنا مفقودة، لو لم نقل بوجودها موافقا لمفاد الاستصحاب، کما عرفت من دلالة المرسلة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بالنسبة إلی اللّحم المجرد عن العظم المبان من الحیّ أو المیّت فی عدم الغسل بمسّها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حکم مسّ العظم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العظم المجرد بالمعنی الأعم حتّی یشمل مثل السّن والظفر، هل یوجب مسّه الغسل أم لا؟ فیه أقوال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بالوجوب مطلقا فی جمیع افراده وفی کلا فردیة من الحَیّ والمیّت، واستدلّوا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وجوبه فی المبان من المیّت لکونه عضوا وجزءً منه ومسّه یعدّ مس للمیّت فهکذا بعد الابانة، ویتعدّی منه إلی المبان من الحیّ بعدم القول بالفصل، کما عرفت، وهذا هو المحکی عن الشهیدین فی کتبهما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الاشکال فی الاستصحاب، لإحتمال خدخلیة الاتصال فی صدق المسّ للمیّت، فبعد الابانة والانفصال لا یصدق، فلا یجری فیه الاستصحاب لتبدّل موضوعه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جریان الاستصحاب، وحکمنا بالوجوب فی عظم المیّت، لم یمکن الحاق الحیّ به استنادا الی عدم القول بالفصل، لأن الالحاق کذلک یجری فی الأحکام الثابتة بالأدلة النقلیة کالنصوص، لا ما یثبت بالأصل، لأنّه حکم ظاهری یقتصر فیه بما یجری فیه الأصل لا مطلقا حتّی یشمل الالحاق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جواز الالحاق فی مثل هذه الأحکام أیضا، نقول إنّ ذلک یوجب تحقق التعارض بینه وبین استصحابٍ آخر فی قباله، وهو أنّه قبل الابانة کان طاهرا لأنّه کان جزءا من الحیّ، فبعد الابانة یشک فی بقاء طهارته، فالاستصحاب یحکم ببقائها، فإذا کان طاهرا یلحق به المبان من المیّت استنادا الی القول بعدم الفصل، وتکون النتیجة هی وقوع المعارضة بینهما والتساقط، والرجع حینئذٍ إلی أصل البراءة عن التکلیف لکونه شکا فی أصل التکلیف،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دلالة مفهوم المرسلة فی عدم الوجوب إذا لم یکن مع العظم شیءٌ، ومفهوم الخبر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عظم المیّت إذا عملنا بمنطوق الخبرین، فیحمل علیهما مفهوما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الأوجه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قلنا بعدم الوجوب فی العظم المجرد من المیّت والحیّ، ففی مثل السّن والظفر یکون بطریق أولی،</w:t>
      </w:r>
    </w:p>
    <w:p>
      <w:pPr>
        <w:pStyle w:val="BookText"/>
        <w:rPr/>
      </w:pPr>
      <w:r>
        <w:rPr>
          <w:rFonts w:ascii="IRNazanin" w:hAnsi="IRNazanin" w:eastAsia="IRNazanin"/>
          <w:color w:val="111111"/>
          <w:sz w:val="28"/>
          <w:sz w:val="28"/>
          <w:szCs w:val="28"/>
          <w:rtl w:val="true"/>
          <w:lang w:bidi="fa-IR"/>
        </w:rPr>
        <w:t>وعلیه، لازم ما بیّنا هو وضوح القول الثانی من عدم وجوب الغُسل مطلقا بناءً علی دلالة الخبرین علیه، مع ما عرفت من الاستصحاب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مسّ العظم المبان من المیّت الذی مضی علی موته سنة فلا یجب، وبین غیره یجب، تمسکا بخبر اسماعیل الجُعفی،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مسّ عظم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سنةً فلیس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یدلّ علی البأس قبل السنة من وجوب غُسل المسّ،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السند، خصوصا مع اعراض الأصحاب عن العمل به، حیث لم یفتِ به أحد إلاّ الاسکافی ومن عرفت،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المذهب علی خلافه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من ضعف الدلالة، لاحتمال کون نفی البأس فیه من جهة عدم </w:t>
      </w:r>
      <w:bookmarkStart w:id="33" w:name="pg13327_127842"/>
    </w:p>
    <w:p>
      <w:pPr>
        <w:pStyle w:val="BookText"/>
        <w:rPr/>
      </w:pPr>
      <w:bookmarkEnd w:id="33"/>
      <w:r>
        <w:rPr>
          <w:rFonts w:ascii="IRNazanin" w:hAnsi="IRNazanin" w:eastAsia="IRNazanin"/>
          <w:color w:val="111111"/>
          <w:sz w:val="28"/>
          <w:sz w:val="28"/>
          <w:szCs w:val="28"/>
          <w:rtl w:val="true"/>
          <w:lang w:bidi="fa-IR"/>
        </w:rPr>
        <w:t>وجوب تطهیر ملاقیه عند تجرّده عن اللحم، وکون التجاوز بالسنة سببٌ نوعی لتجرّده عن اللحم، فیکون بنفسه طاهرا لکونه ممّا لا تحّله الحیاة، وإذا جاء الاحتمال بطل الاستدلال، فلا یمکن الذهاب الیه مع أنّ أبا علیّ قد أفتی بتجاوز السنة فی العظم المبان من الحیّ لا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فی العظم المجرد بین السّن والظفر ونحوهما من حیّ أو میّت بعدم الوجوب، وبین غیرهما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تحقّق السیرة القطعیة علی عدم الغُسل بمسّ الظفر والسن، خصوصا فی المبان من الحیّ، بل وهکذا فی المبان عن المیّت إذا قلنا بعدم وجوبه فی العظم المجرد، ولکن الاحتیاط فیه حسن، خصوصا إذا قلنا بالاحتیاط بالغُسل فی العظم المجرد، وفقا للقائلین بالوجوب، مثل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إذا کان مع السنّ شیءٌ من اللّحم أیضا، وإن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الغُسل بمسّه ولو کان مع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اللحم جزئیا فلا یعتنی به ولا یجب فیه الغسل</w:t>
      </w:r>
      <w:r>
        <w:rPr>
          <w:rFonts w:eastAsia="IRNazanin" w:cs="IRNazanin"/>
          <w:color w:val="111111"/>
          <w:sz w:val="28"/>
          <w:szCs w:val="28"/>
          <w:rtl w:val="true"/>
          <w:lang w:bidi="fa-IR"/>
        </w:rPr>
        <w:t>.</w:t>
      </w:r>
    </w:p>
    <w:p>
      <w:pPr>
        <w:pStyle w:val="Heading2"/>
        <w:numPr>
          <w:ilvl w:val="1"/>
          <w:numId w:val="1"/>
        </w:numPr>
        <w:rPr/>
      </w:pPr>
      <w:bookmarkStart w:id="34" w:name="__RefHeading___Toc2564815_2322387425"/>
      <w:bookmarkStart w:id="35" w:name="_Toc11"/>
      <w:bookmarkEnd w:id="34"/>
      <w:r>
        <w:rPr>
          <w:rtl w:val="true"/>
        </w:rPr>
        <w:t>صور مسّ اجزاء المیتة المشکوکة</w:t>
      </w:r>
      <w:bookmarkEnd w:id="35"/>
    </w:p>
    <w:p>
      <w:pPr>
        <w:pStyle w:val="BookText"/>
        <w:rPr/>
      </w:pPr>
      <w:r>
        <w:rPr>
          <w:rFonts w:ascii="IRNazanin" w:hAnsi="IRNazanin" w:eastAsia="IRNazanin"/>
          <w:color w:val="111111"/>
          <w:sz w:val="28"/>
          <w:sz w:val="28"/>
          <w:szCs w:val="28"/>
          <w:rtl w:val="true"/>
          <w:lang w:bidi="fa-IR"/>
        </w:rPr>
        <w:t>لو حکمنا بوجوب غُسل المسّ بمسّ العظم المجرّد ـ کما عن بعضٍ ـ أو العظم الذی معه شیءٌ من اللّحم حیث یجب الغُسل عند الکل، فحینئذٍ یأتی البحث عن أنّه لو رأی ذلک فی فلاةٍ وأرضٍ ولا یدری هل هو ممّا یوجب مسّه الغُسل مع علمه بکونه من الانسان لأجل عدم تغسیله أم لا؟ ففیه صورٌ عدیدة لابدّ من البحث عن کلا واحد منها مستقلاً لأجل الاختلاف فی دلیله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أرضٍ قامت الأمارة علی تغسیله، کما لو وُجِد فی مقابر المسلمین المختصّة بهم، ففی ذلک لا یوجب مسّه الغُسل کما صرح بذلک </w:t>
      </w:r>
    </w:p>
    <w:p>
      <w:pPr>
        <w:pStyle w:val="BookText"/>
        <w:rPr/>
      </w:pPr>
      <w:r>
        <w:rPr>
          <w:rFonts w:ascii="IRNazanin" w:hAnsi="IRNazanin" w:eastAsia="IRNazanin"/>
          <w:color w:val="111111"/>
          <w:sz w:val="28"/>
          <w:sz w:val="28"/>
          <w:szCs w:val="28"/>
          <w:rtl w:val="true"/>
          <w:lang w:bidi="fa-IR"/>
        </w:rPr>
        <w:t xml:space="preserve">الشهید و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وتبعهم أکثر أصحاب التعلیق بل کلّهم، مستدلین لذلک ـ بعد الفراغ عن جریان استصحاب النجاسة ووجوب الغُسل بمسّه فی برهةٍ من الزمان وهو حصول موته وبرودته قبل تغسیله، فمع الشک فی الخروج عن ذلک یتمسّک بهذا الأصل، ونحکم بوجوب غُسل المسّ، بل والنجاسة إنْ کان المسّ برطوبة، فلا یُرفع الید عن هذا الأصل الاّ مع وجود دلیل أو أصلٍ حاکم علیه بأمورٍ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الظاهر إذا وجد فی مقابر المسلمین، لأنّ ظاهر حال المسلمین هو العمل بالوظیفة من التغسیل، ویعدّ هذا الظاهر أمارة بمنزلة ید المسلم وإخباره حجّة علی کون العظم ممّا قد غُسّل، فلا یوجب مسّه الغسل، فتکون حجة شرعیّة حاکمة علی استصحاب النجاسة وعدم تغسیل المیّت، ووجوب غُسل المسّ بمسّه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هذا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مستند الحکم لیس مجرّد حمل فعله علی الصحیح من حیث کونه أصلاً تعبّدیا حتّی تتطرّق فیه المناقشة بعدم اقتضائه إلاّ الحکم بصحّة الفعل الذی أحرز عنوانه من حیث هو، ولا تثبت شرائطه التی تتوقف صحة الفعل علیها بعناوینها الخاصّة، بحیث یترتّب علیها آثارها المخصوصة بها، کما لو رأینا شخصا یصلّی فإنّا نحکم بصحّة صلاته من حیث هی، ونرتّب علی فعله أثر الصلاة الصحیحة من جواز الاقتداء به ونحوه، لکن لا یثبت بذلک کون الجهة التی یُصلّی الیها قبلة، وکون ثیابه من غیر الحریر، أو کونه من مأکول اللّحم، أو کونه متطهرا، أو غیر ذلک من الشرائط التی تتوقف علیها صحة الصلاة، بحیث یکون فعله من حیث هو کالبیّنة طریقا شرعیّا لاحراز تلک الشرائط بعناوینها الخاصة، کما تقرّر ذلک فی محلّه، فلا یحرّز الغُسل الذی هو من </w:t>
      </w:r>
    </w:p>
    <w:p>
      <w:pPr>
        <w:pStyle w:val="BookText"/>
        <w:rPr/>
      </w:pPr>
      <w:r>
        <w:rPr>
          <w:rFonts w:ascii="IRNazanin" w:hAnsi="IRNazanin" w:eastAsia="IRNazanin"/>
          <w:color w:val="111111"/>
          <w:sz w:val="28"/>
          <w:sz w:val="28"/>
          <w:szCs w:val="28"/>
          <w:rtl w:val="true"/>
          <w:lang w:bidi="fa-IR"/>
        </w:rPr>
        <w:t>شرائط صحّة الدفن بحمل الدفن علی الصحیح، حتّی یرفع الید بسببه عن استصحاب النجاسة ووجوب الغسل بمسّه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کلامه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حمل فعل المسلم علی الصحة لیس من قبیل الأصول العملیة التی لا تثبت بها الأصول المثبته وآثارها الاّ ما هو أثر نفسها، بل الظاهر أنّه یکون من قبیل الأمارة، ولذا یحکم بحکومته علی الأصول فحینئذٍ کما یثبت بهذا الظهور أثره المترتّب علیه من حیث هو هو، کذلک یثبت به جمیع ما تکون صحّة ذلک العمل مشروطا به، أی یثبت بواسطة صلاة المسلم إلی جهةٍ کون الجهة هی القبلة، وکون ثیاب المصلّی ممّا عدم کونه غصبا وحریرا وأمثال ذلک، لأنّ ذلک کلّه هو مقتضی حمل فعل المسلم علی الصحة، وهو کون صلاته صحیحة، وإلاّ لا یبقی للظاهر أثرٌ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الأصول التعبدیّة المحضة حتّی لا یثبت به الآثار والشرائط، بل یکون کالبنیّة التی تثبت الآثار، ولأجل ذلک نحکم بالقبلة فی بلاد المسلمین بملاحظة قبورهم وتوجّههم إلی جهةٍ لکونها أصلاً عقلائیاً علی ذلک، ویکون طریقا شرعیّا لاثبات الآثار، ولا ینافی ما ذکرنا کونه من قبیل الید أمارة وحجّة علی صحّة العمل کاخباره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السیرة، أی أنّ سیرة المسملین قائمة وجاریة علی التغسیل والتکفین، وعلی عدم الالتزام بغُسل المیّت الذی وجد فی قابرهم، ولا بغُسل المسّ علی من مسّه، ولیس ذلک الاّ لأجل کون وجود المیّت فی مقابرهم دلیلاً وأمارة عندهم علی تغسیله، وهی حجّة کما لا یخفی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وقال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ضعیفة بناءً </w:t>
      </w:r>
    </w:p>
    <w:p>
      <w:pPr>
        <w:pStyle w:val="BookText"/>
        <w:rPr/>
      </w:pPr>
      <w:r>
        <w:rPr>
          <w:rFonts w:ascii="IRNazanin" w:hAnsi="IRNazanin" w:eastAsia="IRNazanin"/>
          <w:color w:val="111111"/>
          <w:sz w:val="28"/>
          <w:sz w:val="28"/>
          <w:szCs w:val="28"/>
          <w:rtl w:val="true"/>
          <w:lang w:bidi="fa-IR"/>
        </w:rPr>
        <w:t>علی أن یکون المراد بها استصحاب طهارة الماسّ، إذ استصحابها محکومة بأصالة عدم اغتسال المیّت، لکون الشک فی بقاء طهارة الماسّ ناشئا عن الشک فی غسل المیّت، فلا یمکن أن تکون معاضدة للسیرة ومقوّمة لها، هذا مع ما فی تعاضد الأمارة بالأصل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قاعدة الیقین هو الاستصحاب غیر مأنوس فی استعمالات الفقهاء، بل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الساری المتعقّب بالیقین السابق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قاعدة الطهارة المستفادة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کون الثانی هنا مرادا، لأجل وجود الملازمة، فیثبت به آثاره ومنها عدم وجوب تغسیله، ولا وجوب الغُسل بمسّه، فمثل هذه القاعدة تکون حاکمة علی أصل عدم 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جسد المیّت فی أرضٍ مشترکة بین المسلمین والکفار، أو ما فیه تناوب الفریقین فی زمانین، وکذلک ما إذا وجد فی دار مشترکة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صرّحا بسقوط الغُسل بمسّه،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إنّه بقاعة الیقین،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لا یخلو عن اشکالٍ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باستصحاب عدم الغُسل فی المموس الوارد علیها کانقطاعها فی الطهارة من الخبث بمستصحب النجاسة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لما سبق فی معنی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ما فیه من تحکیم أصالة عدم غُسل المیّت علیها الجاریة فی هذه الصورة من غیر حاکم علیها لعدم أمارةٍ تشهد بجریان ید مسلمٍ علیه، حتّی تکون حاکمة علی استصحاب </w:t>
      </w:r>
    </w:p>
    <w:p>
      <w:pPr>
        <w:pStyle w:val="BookText"/>
        <w:rPr/>
      </w:pPr>
      <w:r>
        <w:rPr>
          <w:rFonts w:ascii="IRNazanin" w:hAnsi="IRNazanin" w:eastAsia="IRNazanin"/>
          <w:color w:val="111111"/>
          <w:sz w:val="28"/>
          <w:sz w:val="28"/>
          <w:szCs w:val="28"/>
          <w:rtl w:val="true"/>
          <w:lang w:bidi="fa-IR"/>
        </w:rPr>
        <w:t>عدم غُسله، فالمرجع حینئذٍ هو ذاک الأصل الحاکم علی استصحاب بقاء طهارة الماسّ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یقال إنّ المقام من قبیل الملاقی لبعض أطراف الشبهة المحصورة، بل غیر المحصورة عنها إذا کانت ما فی القبرة کثیرة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یندفع بأنّ الأصل النافی إنّما یجری فی ملاقی بعض أطراف الشبهة إذا کان الأصل الجاری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نافیا للتکلیف، ومعارضا مع الأصل الجاری فی بقیة أطراف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لیس کذلک، لأنّ الأصل فی الممسوس هو عدم الغُسل الموجب للتکلیف، وهو حاکمٌ علی استصحاب بقاء طهارة الماسّ، فالأقوی فی هذه الصورة هو وجوب الغُسل علی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فیما أفاد من وجوب الغُسل بمسّ العظم المردّد بین کونه من المسلم أو الکافر، بلا فرق بین کون المراد من قاعدة الیقین هو أصالة الطهارة أو استصحاب طهارة الماس، لحاکمیة أصالة عدم غُسل الممسوس علی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 الشک فی ایجاب المس للغُسل والغَسْل مع الرطوبة، لیس إلاّ کونه مسببا عن الشک فی تحقّق الغُسل علی الممسوس، فمع استصحاب عدمه یرفع الشک عن مسبّبه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حکمه بعدم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جریان أصالة عدم الغُسل هنا بعد القطع بانقطاعها فی الجملة، القاضی بطرّو صفة الاشتباه والابهام علی هذه الأفراد المختلطة کسائر شُبه الموضوع التی لا یقطع مباشرة أحد أفرادها المحصورة کالانائین استصحاب طهارة الغیر من الثوب، فضلاً عن غیر المحصور، فیتّجه </w:t>
      </w:r>
    </w:p>
    <w:p>
      <w:pPr>
        <w:pStyle w:val="BookText"/>
        <w:rPr/>
      </w:pPr>
      <w:r>
        <w:rPr>
          <w:rFonts w:ascii="IRNazanin" w:hAnsi="IRNazanin" w:eastAsia="IRNazanin"/>
          <w:color w:val="111111"/>
          <w:sz w:val="28"/>
          <w:sz w:val="28"/>
          <w:szCs w:val="28"/>
          <w:rtl w:val="true"/>
          <w:lang w:bidi="fa-IR"/>
        </w:rPr>
        <w:t>حکمهما بعدم الغُسل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تاما لوضوح أنّ العظم فی ابتداء موت صاحبه کان نجسا ومیتةً، ثمّ عرض له احتمال الغُسل إن کان من مسلمٍ، أو العدم لو کان من الکافر، فحیث لا یعلم بالاجمال إلاّ کونه من أحدهما، فالنجاسة والمیّتة عارضتان علیه قطعا، وزوالهما بالغُسل مشکوک فیستصحب، ولا علم حینئذٍ لنا ولو اجمالاً بزوال العارض إلاّ علی احتمالٍ، وهو کونه من مسلمٍ، والمفروض هنا عدم وجود علم بالزوال، ولا ظهور وأمارة حاکمة علی ذلک الأصل، فالأظهر حینئذٍ وجوب الغُسل للماسّ، ویکون الأصل هنا نظیر استصحاب الکلی القسم الثانی من استصحاب بقاء الحیوان فی الدار، إذا علم بموت البقّة بعد أیّام لو کان هی فیها، والبقاء لو کان فعلاً، ویترتب علیه أثر الکلی لا خصوص الفیل، فهکذا یکون هنا فیترتّب أثر ذلک الأصل، وهو عدم تحقق غُسله، وأثر ذلک شرعا هو وجوب الغُسل والغَسْل فی المسّ مع الرطوبة، ولا یرتبط هذا بکونه من الشبهة فی أطراف الشبهة المحصورة أو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العظم فی المقابر المختصّة بالکفار، واحتمل کونه من المسلم فحینئذٍ لا ینبغی الاشکال فی وجوب غُسل المسّ بمسّه ولو علم أنّه غُسّل، لأنّ الظاهر هذا حاکم علی أصالة عدم وجوب غُسل المسّ، وغُسله غیر صحیح لو فرض أنّه قد غُسّل لکونه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یلتفت هنا إلی احتمال کونه من مسلمٍ لتقدیم ذلک الظهور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 أیضا ملحقة بالمقبرة فی جمیع تلک الأحکام، فیجب الغُسل مع المسّ کما لا یخفی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یوجد فی مقبرة مجهولة لا یُعلم کونها من المسلمین أو الکفار، فحکمه حکم ما وجد فی المقابر المختصّة بالکفّار، لما قد عرفت من </w:t>
      </w:r>
      <w:bookmarkStart w:id="36" w:name="pg13327_127854"/>
    </w:p>
    <w:p>
      <w:pPr>
        <w:pStyle w:val="BookText"/>
        <w:rPr/>
      </w:pPr>
      <w:bookmarkEnd w:id="36"/>
      <w:r>
        <w:rPr>
          <w:rFonts w:ascii="IRNazanin" w:hAnsi="IRNazanin" w:eastAsia="IRNazanin"/>
          <w:color w:val="111111"/>
          <w:sz w:val="28"/>
          <w:sz w:val="28"/>
          <w:szCs w:val="28"/>
          <w:rtl w:val="true"/>
          <w:lang w:bidi="fa-IR"/>
        </w:rPr>
        <w:t>جریان أصالة عدم غُسل العظم، وعدم وجود ظهور وأمارة حاکمة فی قبال ذلک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وجد عظم مطروحٌ فی فلاةٍ أو طریقٍ لا یعلم أنّه مغُسّل أو أنّه أکیل سبع أم لا؟</w:t>
      </w:r>
    </w:p>
    <w:p>
      <w:pPr>
        <w:pStyle w:val="BookText"/>
        <w:rPr/>
      </w:pPr>
      <w:r>
        <w:rPr>
          <w:rFonts w:ascii="IRNazanin" w:hAnsi="IRNazanin" w:eastAsia="IRNazanin"/>
          <w:color w:val="111111"/>
          <w:sz w:val="28"/>
          <w:sz w:val="28"/>
          <w:szCs w:val="28"/>
          <w:rtl w:val="true"/>
          <w:lang w:bidi="fa-IR"/>
        </w:rPr>
        <w:t xml:space="preserve">أطلق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غُسله، ونفی عنه البأس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اعتمادا علی أصالة عدم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لا یخلو من نظر إذا کان فی فلاة المسلمین وأرضهم، للحکم باسلامه حینئذٍ کما لو کان حیّا وقاعدة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لا یوجب الحکم بأنّه قد وقع علیه التغسیل المسقط لوجوب غسل المسّ، لعدم اقترانه بشاهد حالٍ کالدفن ونحوه، إذ قد یکون لمن لم یعثر علیه مسلمٌ بأن کان أکیل سبع مثلاً، ومجرد غلبة غیره لا یصلح کونه قاطعا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اقترن ذلک بظاهر فعل مسلمٍ مترتبٍ علی التغسیل اتجّه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فیما أفاد بأنّه إن کان فی مورد فیه أمارة وظهور دالّ علی ایقاع الغُسل علیه فهو حاکم علی أصالة عدم التغسیل ویقدّم، وإلاّ یحکم بوجوب الغُسل علی من 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ذلک فی العظم والقطعة المبانة المطروحة، یظهر حکم المیتة أیضا لاشتراک الجمیع فی ملاک ثبوت الغُسل بالمسّ وسقوطه</w:t>
      </w:r>
      <w:r>
        <w:rPr>
          <w:rFonts w:eastAsia="IRNazanin" w:cs="IRNazanin"/>
          <w:color w:val="111111"/>
          <w:sz w:val="28"/>
          <w:szCs w:val="28"/>
          <w:rtl w:val="true"/>
          <w:lang w:bidi="fa-IR"/>
        </w:rPr>
        <w:t>.</w:t>
      </w:r>
    </w:p>
    <w:p>
      <w:pPr>
        <w:pStyle w:val="Heading2"/>
        <w:numPr>
          <w:ilvl w:val="1"/>
          <w:numId w:val="1"/>
        </w:numPr>
        <w:rPr/>
      </w:pPr>
      <w:bookmarkStart w:id="37" w:name="__RefHeading___Toc2564817_2322387425"/>
      <w:bookmarkStart w:id="38" w:name="_Toc12"/>
      <w:bookmarkEnd w:id="37"/>
      <w:r>
        <w:rPr>
          <w:rtl w:val="true"/>
        </w:rPr>
        <w:t>حکم السقط</w:t>
      </w:r>
      <w:bookmarkEnd w:id="38"/>
    </w:p>
    <w:p>
      <w:pPr>
        <w:pStyle w:val="BookText"/>
        <w:rPr/>
      </w:pPr>
      <w:r>
        <w:rPr>
          <w:rFonts w:ascii="IRNazanin" w:hAnsi="IRNazanin" w:eastAsia="IRNazanin"/>
          <w:color w:val="111111"/>
          <w:sz w:val="28"/>
          <w:sz w:val="28"/>
          <w:szCs w:val="28"/>
          <w:rtl w:val="true"/>
          <w:lang w:bidi="fa-IR"/>
        </w:rPr>
        <w:t>یدور البحث عن أنّه هل یوجب مسّ السقط غُسل المیّت أم 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 بعد ولوج الروح وهو بعد تمامیة أربعة أشهر، فحکمه حکم المیّت من وجوب غُسل المسّ، لتناول الأدلة لمثله، لأنّ الموت هنا لیس إلاّ لأجل حیاة سابقه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إن کان المسّ قبل ولوج الروح، أی قبل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المفید والعلاّمة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الاّ بعضهم هو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لا یُسمّی میّتٌ إذ الموت إنّما یکون من حیاةٍ سابقة، وهو إنّما یتّجه بأربعة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کون الموت هنا بعد تحقّق الحیاة ما ورد فی خبر فضل بن شاذان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من یُغسّل المیّت بالغُسل لعلّة الطهارة بما أصابه من نضح المیت، لأنّ المیّت إذا خرج منه الروح بقی أکثر آفته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القول مع الدلیل،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جیّد، لکن قد یشکل بأن المتّجه حینئذٍ الحکم بطهارته، وإنْ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نجاسته النراقی فی لوامعه، لعدم تناول اسم المیتة له، فلا یجب غسل الید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نجاسته حینئذٍ لا لصدق المیتة، بل لأنّه قطعة أبینت من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استشکل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بُعده فی نفسه، وعدّ انصراف دلیل القطعة إلی مثله، وکونه علی هذا التقدیر من أجزاء الحَیّ التی لا تحلّها الحیاة إلاّ علی اعتبار المنشئیّة أنّه لا وجه لاطلاق القول بعدم وجوب الغُسل بمسّه بناءً علی ذلک، بل المتّجه حینئذٍ التفصیل بین المشتمل علی العطّم منه وعدمه، کالقطعة المبانة من حَیّ، والقول بعدم اشتماله علی عظم أصلاً قبل ولوج الروح حتّی الرأس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الثابت بما دلّ علی تمام خلقته قبل ولوج الروح خلافه،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و هو فی محلّه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وغَسْل الید علی من مسّ ما لا عظم فیه، أو مسّ میّتا له نفسٌ سائلة من غیر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فإنّ القطعة المبانة من الحیّ الذی یوجب مسّها غُسلاً إذا کان فیها عظما، إنّما یثبت فیما إذا کانت القطعة مشتملة علی الروح والحیاة لا مطلقا، والمفروض هنا أنّ القطعة وإن کانت مبانة من الحیّ، ولکن لم تلج فیها الروح حتّی یقال بوجوب الغُسل بمسّها بعد الابانة، فلا وجه التفصیل الذی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أن یبیّن الوجه فی نجاسته ـ مضافا إلی الاجماع الذی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الولد قبل ولوج الروح الکامل أی قبل أربعة أشهر، له روحٌ برزخی نباتی حیوانی فی الجملة، الذی یوجب رشده، فبعد الابانة عن الرّحم یخرج منه ذلک الروح والرشد والحیاة فی الجملة، وهو یکفی فی تحقّق النجاسة دون غُسل المسّ الذی لا یجب إلاّ بعد وجوب تغسیله، وهو لیس إلاّ بعد ولوج الروح الانسانی وخروجه عنه، هذا لو لم نقل إنّ النطفة والعلقة والمضغة کلّها نجسة ولا تخرج عنها إلاّ بالاستحالة، بصیرورتها انسانا ومولودا، وهو لا یکون إلاّ بعد ولوج الروح الانسانی فیه وإن کان بشکل الانسان وصورته قبل الولوج، ولأجل ذلک أخطأ الشافعی وحکم بنجاسة الانسان لأجل غلبة منشئه، ولم یلتفت إلی جهة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إن تمّ الاجماع علی النجاسة أمکن أن یکون لذلک من دون أن یجب فیه غُسل المسّ، وإلاّ فلا،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العبارة بقرینة التقابل أنّ مسّ هذین الشیئین لا یوجب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فهنا دعویان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الغُسل بمسّ القطعة المبانة من الانسان، إذا لم یکن فیها عظم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میتةٍ له نفس سائله من غیر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حکم الدعویین، کما اعترف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ونسب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ظاهر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الثانی أیضا 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الحجّة، مضافا إلی الأصل المقتضی البراءة عن هذا التکلیف لو شک فیه مع فقد الدلیل، فضلاً عن وجود الدلیل علیه، وهی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ذیل مرسلة أیّوب بن نوح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فیه عظمٌ فلا غسل علیه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مسّ میتة أعلیه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من الانسان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مثله صحیح الحلبی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والبهائم والطیر إذا مسّها علیه 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کالانسان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یخرج عن شمول بعض ما قدّمناه فی ذات العظم من الأدلة المجرّدة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عدم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الشیئین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 مع الرطوبة، وهو أیضا ممّا لاخلاف فیه فی غیر ما عرفت طهارته من البثور والثالول ونحوهما ممّا لا تحلّ فیه الحیاة،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اجماعی، لما تقدم ممّا دلّ علی نجاسة المیتة </w:t>
      </w:r>
    </w:p>
    <w:p>
      <w:pPr>
        <w:pStyle w:val="BookText"/>
        <w:rPr/>
      </w:pPr>
      <w:r>
        <w:rPr>
          <w:rFonts w:ascii="IRNazanin" w:hAnsi="IRNazanin" w:eastAsia="IRNazanin"/>
          <w:color w:val="111111"/>
          <w:sz w:val="28"/>
          <w:sz w:val="28"/>
          <w:szCs w:val="28"/>
          <w:rtl w:val="true"/>
          <w:lang w:bidi="fa-IR"/>
        </w:rPr>
        <w:t xml:space="preserve">من الآدمی وغیره، ونجاسة القطعة المبانة منها، المقتضی لنجاسة الملاقی مع الرطوبة،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فی الجملة من ضروری الدین، فضلاً عن کونه اجماعیا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یمکن دعوی تواتر الأخبار به معنیً ممّا قد تقدّم ذکرها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نشاهد الانکار فیه من أحدٍ عن المحدّث الکاشانی رحمه‌الله حیث ادّعی عدم نجاسة المیتة مطلقا من الآدمی وغیره بالمعنی المتعارف، المقتضی نجاسة الملاقی، بل المراد من النجاسة هو الخبث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حکی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عن المرتضی رحمه‌الله القول بأنّ نجاسة بدن الانسان المیّت حکمیّة کنجاسة بدن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بعینه ما اختاره الکاشانی فی مطلق المیتة، إلاّ إنّی لم أعرف أحدا حکاه عن غیره، وظنّی أنّه توهّمه من قوله بعدم وجوب غُسل المسّ، وهو کما تری لا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فحصول النجاسة للملاقی مع الرطوبة بالمیتة مطلقا أمرٌ مسلّم وواضح لا کلام فیه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أن یتکلّم فیه عن أنّه هل یتنجّس الملاقی للآدمی وغیره مع الیبوسة أم لا؟ فیه خلاف، ذهب إلی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کما عن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الشهرة بین الأصحاب، وهو کذلک، بل لعلّه الظاهر من عامّتهم عدا من صرّح بخلافه، لعدّهم إیّاها فی سلک ما حکمه ذلک من غیرها من النجاسات، من غیر تنصیصٍ علی الفرق، بل هو مشعرٌ بوضوح الحکم وظهوره لدیهم، کما لا یخفی، خصوصا معاقد الاجماعات السابقة، سیّما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علمائنا متّفقون علی نجاسته نجاسة عینیة کغیره من ذوات الأنفس </w:t>
      </w:r>
    </w:p>
    <w:p>
      <w:pPr>
        <w:pStyle w:val="BookText"/>
        <w:rPr/>
      </w:pPr>
      <w:r>
        <w:rPr>
          <w:rFonts w:ascii="IRNazanin" w:hAnsi="IRNazanin" w:eastAsia="IRNazanin"/>
          <w:color w:val="111111"/>
          <w:sz w:val="28"/>
          <w:sz w:val="28"/>
          <w:szCs w:val="28"/>
          <w:rtl w:val="true"/>
          <w:lang w:bidi="fa-IR"/>
        </w:rPr>
        <w:t xml:space="preserve">السائلة، للأصل فی الملاقی، بل والملاقی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میتة نجس العین، بل وطاهره علی بعض الوجوه، خصوصا مع ملاحظة عموم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یابس ذکّی</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المعتضدة بالاستقراء فی کثیر من النجاسات فی عموم التعدّی فی الیابس منها مثل العذرة والخنزیر والکلب والدّم والمنیّ والبول، بل فی بعضها ما یدلّ علی أنّ مناط عدم التعدّی فیها الیبوسة لاخصوص یبوستها، فتصیر حینئذٍ دلیلاً یستفاد منها القاعدة کسائر القواعد المستفادة من الادلّة، مضافا إلی وجود حدیثٍ صحیح معتبر یدلّ علیه وهو فی صحیح علی بن جعفر سأل أخاه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یقع ثوبه علی حمار میّت، هل تصلح له الصلاة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غسله ولیصلّ فیه ولا بأس</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أیضا عن الرجل وقع ثوبه علی کلب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ویصلّی فیه ولا بأس</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لا یقصد علیه‌السلام بالنضح التطهیر قطعا، کما هو کذلک فی غیر المورد أیضا، وإلاّ لوجب الغسل دونه کما لا یخفی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خالف ذلک جماعة من الفقهاء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الأخیر نسبته إلی المعروف من المذهب ذهابهم إلی الأوّل فی الآدمی فقط،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بل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المیتة خصوص الانسان، والقول الآخر منه هو مطلق المیتة حتّی غیر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الیه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 فیه بحکمیّة النجاسة حینئذٍ علی اشکالٍ فی الملاقی لمیتة غیر الآدمی، بمعنی أنّه لو باشره بیده التی لاقی المیتة ولو مع الرطوبة، لا یوجب </w:t>
      </w:r>
    </w:p>
    <w:p>
      <w:pPr>
        <w:pStyle w:val="BookText"/>
        <w:rPr/>
      </w:pPr>
      <w:r>
        <w:rPr>
          <w:rFonts w:ascii="IRNazanin" w:hAnsi="IRNazanin" w:eastAsia="IRNazanin"/>
          <w:color w:val="111111"/>
          <w:sz w:val="28"/>
          <w:sz w:val="28"/>
          <w:szCs w:val="28"/>
          <w:rtl w:val="true"/>
          <w:lang w:bidi="fa-IR"/>
        </w:rPr>
        <w:t xml:space="preserve">نجاسة الملاقی، بل الواجب فی الغَسْل هو الید، لا ما یلاقی الید بخلاف النجاسة المعینة حیث توجب ملاقاة الید لشیءٍ وجوب تطهیر ذلک الشیء إذا کان مع الرطوبة، کما یجب تطهیر نفس الید، بل قد تجاوز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وتنظّر فی وجوب غسل الید لو مسّ الصوف أو الشعر المتّصل بالمیتة من صدق الاسم، ومن کون الممسوس لو جزّ لکان طاهرا فلا یؤثّر نجاسة الماسّ مع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ضعف هذا القول، لعدم وجود دلیل لهم إلاّ اطلاق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صفار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یدک جسد المیّت قبل أن یُغسّل فقد یجب علیک الغُسل</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حیث یحکم بوجوب الغذسل بصورة المطلق، أی سواء کان مع الرطوبة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یُقرأ بالضم أی یجب علیک الغُسل بالضم فلا یرتبط بما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الحسن الحلبی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یصیب ثوبه جسد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الوارد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من مسّه إلاّ غَسل الید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الآخر المذکور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فی هذه الحالة لم یکن علیه إلاّ غسل الید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وحملهما علی صورة وجود الرطوبة، أو دعوی ظهورهما فیه، ممّا لا یقبله الذوق بالنسبة إلی المیّت الذی عارضه الموت فی حال الصلاة، وإن سلّمنا ذلک فی حسنة الحلبی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إلاّ أن نرفع الید عن الاطلاق بواسطة وجود التقیید بالأخبار السابقة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 التوقیع، بحیث لا یقاوم ولا یعارض مع ما یدلّ علی عدم تنجس الملاقی بالمیتة ونجس العین مع الیبوسة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أبیت علی الأخذ بالتوقیع باطلاقه، فإنّه یوجب القول بالتنجّس فی خصوص میتة الانسان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یتمسک فی الحاقه الیه بالقول بعدم الفصل بین میتة الآدمی وغیره، لکن مرّ أنّ العلاّمة قال بالتفصیل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وغیره، فالاحتیاط فی الغسل مع میتة الانسان حتّی مع الیبوسة لا یخلو وجه، بحمل الأمر علی صورة الاستحباب، خصوصا مع ملاحظة ما ورد فی مرسلة یونس بن عبدالرحمن، عن رجل،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یحلّ أن یمسّ الثعلب والأرنب أو شیئا من السباع حیّا أو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ولکن یغسل یده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یؤید الحمل علی الندب، ومثل هذه الأخبار لا قدرة لها للمعارضة مع ما عرفت، مع أنّها مع المعارضة تکون نسبتها نسبة العموم من وجه فیکون المرجع فی مورد التصادق والاجتماع فی مسّ المیّت مع الیبوسة إلی المرجّحات، وعلیه فلا اشکال أنّ المرجّح هنا هو عدم الوجوب المعتضد بالأصل والأخبار المعتبرة والفتاوی الکثیرة کما لا یخفی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تمسک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لتأیید مختاره إلی ترک تعرّضهم إلی غسل الید ونحوها فی کثیر من الأخبار المسئول فیها عن أصابة المیّت فی حال الحرارة والبرودة إلی عدمه، خصوصا ما اشتمل منها علی تقبیل الصادق علیه‌السلام ولده اسماعیل، وردّه علیه‌السلام من سأله عن ذلک بقلوه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فی حال الحرارة</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یصل التأمل فیها إلی مرتبة القطع بمعونة قاعدة قبح تأخیر البیان والابهام </w:t>
      </w:r>
    </w:p>
    <w:p>
      <w:pPr>
        <w:pStyle w:val="BookText"/>
        <w:rPr/>
      </w:pPr>
      <w:r>
        <w:rPr>
          <w:rFonts w:ascii="IRNazanin" w:hAnsi="IRNazanin" w:eastAsia="IRNazanin"/>
          <w:color w:val="111111"/>
          <w:sz w:val="28"/>
          <w:sz w:val="28"/>
          <w:szCs w:val="28"/>
          <w:rtl w:val="true"/>
          <w:lang w:bidi="fa-IR"/>
        </w:rPr>
        <w:t>والاجمال عن وقت الحاجة، حیث کان اللازم علیهم علیه‌السلام التنبّه بلزوم غسل الید أو الوجه فی تقبیله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التسلیم، وقبول الاطلاقات الواردة فی وجوب الغِسل حتّی مع الیبوسة، فلا فرق فیه بین القول بالنجاسة العینیة أو الحکمیّة فی لزوم الغسل بالملاقاة الید بل وکلّ ما لا قته الید مع الرطوبة، ولو کانت النجاسة حُکمیّة، فالتفصیل فی هذه المرحلة بین الحکمیّة والعینیّة المنقول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مستند،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یوّجه کلامه الشریف فی ذلک بما لا یمکن الجزم والاعتماد الیه، بأن یقال إنّ النجاسة الحکمیة حیث لا تکون نجاسة عینیّة خارجیة بل هی اعتباریة شرعیة، ولذلک لا یساوی العرف والعقلاء بین بدن المیّت من الانسان والکلب والعذرة فی التنفرّ عنه، ولکن بما أنّ الشارع حکم بوجوب تطهیره والاجتناب عنه، فلذلک یقتصر نجاسته فی خصوص البدن الذی وقع و ورد فی الروایة، فلا یشمل الحکم بالتطهیر الخارج عنه من الملاقی، بخلاف النجاسة العینیة حیث تکون نفس الشیء نجسا ذات قذارة، ولها نجاسة مسریة لکل ما لاقاها من البول والعذرة، فلا ینحصر نجاستها بخصوص عینها، ولکن الاعتماد بمثل هذه المطالب التی تکون أشبه شیء بالاستحسانات والاعتبارات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ذکرنا انقسام النجاسات الی الحکمیة والعینیّة، فلا بأس بذکرهما بحسب اختلاف کلمات الأصحاب فی بیانها وأقسامها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لجماعةٍ کفخر المحقّقین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النجاسة أنّها حکمیة، ویراد منها ما لا جرم له کالبول ونحوه وفی قبالها العینیّة التی لها جرم کالعذرة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عنوان الحکمیّة ویراد منها المحلّل الذی قامت به طاهرا لا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p>
    <w:p>
      <w:pPr>
        <w:pStyle w:val="BookText"/>
        <w:rPr/>
      </w:pPr>
      <w:r>
        <w:rPr>
          <w:rFonts w:ascii="IRNazanin" w:hAnsi="IRNazanin" w:eastAsia="IRNazanin"/>
          <w:color w:val="111111"/>
          <w:sz w:val="28"/>
          <w:sz w:val="28"/>
          <w:szCs w:val="28"/>
          <w:rtl w:val="true"/>
          <w:lang w:bidi="fa-IR"/>
        </w:rPr>
        <w:t>ولا ینجس منها الاّ ما کان من حیوان له عِرق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ینجس الملاقی له، ویحتاج زوالها إلی النیّة، والعینیة فی قبالها أی کان المحلّ الذی قامت به نجسا، ولا یحتاج زوالها الی النیّة، بل یطهر بالماء أو بزوال عینها فقط، کما فی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ویراد منها ما یقبل التطهیر من النجاسات کبدن المیّت، وفی قبالها ما لا یکون کذلک، أی تطهیرها لا یتحقّق الاّ بافناء موضوعها بالماء، أو بما امر الشارع ازالتها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ویراد بها ما حکم الشارع بتطهیرها من غیر أن یلحقها حکم غیرها من النجاسات العینیة، وفی قبالها العینیّة حیث یلحقها حکم النجاسة بالتنجیس بالملاقات والسرایة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أربعة أقسام یمکن استفادتها من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فی المقام هو إنّ میّت الانسان نجسٌ بنجاسة حکمیّة، بمعنی قبولها للتطهیر واحتیاجها فی ذلک الی النیّة، کما أن له نجاسة عینیّة بمعنی امکان تعدّی النجاسة منها إلی ما لا یلاقیها برطوبة، وکذا ما لاقی ما یلاقیها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 عدم التفاوت فی نجاسة الملاقی بین الحکمیّة العینیّد إذا کانت مع الرطوبة، وإن اختار بعضهم النجاسة المسریة مع الیبوسة، فضلاً عن الرطوبة، ولکن قد عرفت ضعفها، واللّه العالم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وهو اجماعی بین الشیعة بل بین المسلمین، بل من ضروریات هذا الدین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نجس، وهو أیضا اجماعی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وهما حکمان لا خلاف فیهما ولا اشکال ولا کلام، لکن البحث والکلام فی تعیین کلّ منهما، فرضا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حکمه وأقسامه</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المصنّف ککثیر من عبارات الأصحاب نجاسة مطلق الخارج من الحیوان وإن لم یکن من العِرق نفسه بل کان خارجا من لحمٍ أو جلد ونحوهما، بل هو قضیة معقد النسبة الی علمائنا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ابن الجنید الی نجاسة الدم کلّه قلیله وکثیره إلاّ دم ما لا نفس له سائلة، کما نلاحظ دعوی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نجاسته من ذی النفوس السائلة، وإن کان مأکولاً، وهکذا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التدبّر فی کلامهما من الاجماع علی نجاسته، إذا کان من ذی النفس السائلة، هذا هو أحد القولین فی المسألة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یوهم أنه خلاف القول الأوّل وهو المستفاد من جملة من الکلمات حیث خصّوا النجاسة منه فی الدّم المسفوح، ومن الواضح أنّه أخصّ ممّا سبق، إذ المتبادر والمنساق منه هو ما تدفق من العِرق نفسه،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معناه لغة، فلا یدخل فیه حینئذٍ ما کان فی اللّحم ونحوه،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به ما له عرقٌ یخرج منه بقوّة ودفع لا رشحا کالسمک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الدم المسفوح من غیر هذه الثلاثة أی دماء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فی الاستدلال لطهارة دم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بمسفوح وذلک یقتضی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المسفوح من کلّ حیوان ذی نفس سائلة، إذا کان خارجا بدفعٍ من عرق نجس وهو مذهب علماء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استدلّ لطهارة دم ما لا نفس له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بمسفوح فلا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 الدم المتخلّف فی اللحم المذکّی إذا لم یقذفه الحیوان، لانّه لیس بمسفوحٍ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فی خصوص دم السمک کالمصنّف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لو کان نجسا لتوقف اباحة أکله علی سفحه کالحیوان البرّی، وهکذا ورد فی کثیر من العبارات مثل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الاخیر التعلیل لطهارة دم المتخلّف فی الذبیحة بانتفاء المقتضی للتنجیس وهو السفح، وهذا التعلیل یوجب الایهام بطهارة غیر المسفوح کدم الشوکة ونحوها من ذی النفس مطلقا،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الظاهر من الاصحاب اتفاقهم علی نجاسته، کما اعترف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 لاتفاق الأصحاب علی نجاسة دم ذی النفس إذا لم یکن مسفوحا ایضا 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نجاسة مطلق دم ذی النفس السائلة سواءٌ کان مسفوحا أو غیر 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التقیید بالمسفوح لاخراج الدّم المتخلّف فی الذّبیحة، حیث إنّه طاهرٌ کدم السمک، أو اشارة الی أنّ کلّ دم خارج من ذی النفس یعدّ من الدم المسفوح ولو کان رقیقا کالشوکة وغیرها وحکمه النجاسة إلاّ ما خرج بالدلیل، کدم المتخلّف فی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الأحسن والأولی أن یقال إنّ الدم من کلّ ذی نفس سائلة نجس مطلقا إلاّ ما خرج بالدلیل کالمتخلّف، هذا هو الذی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ادعی الاجماع علیه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کونه بین المسلمین، بل وکذا الدعوی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بأکثر الفتاوی، خصوصا بعد ملاحظة عدم ورود شیء فی طهارة دم ذی النفس، الاّ فی المتخلّف، ولا سیّما بعد ملاحظة أخبار کثیرة مستفیضة أو متواترة علی نجاسة مطلق دم الرّعاف وما یسیل من الأنف، خصوصا فیما اذا لم نقل بکونه من المسفوح فی جمیع أفراده، وهکذا مثل الدّم الخارج من الشوکة أو من حَکّ الجسد ونظائر ذلک إذا لم نقل بکونه من المسفوح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کلّ ذلک ورد فی بعض الأخبار من الأمر المطلق بالاجتناب عن الدم مع عدم صدق المسفوح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 بن جعفر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یحرک بعض أسنانه وهو فی الصلاة بل ینزعه؟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یدمیه فلینزعه وإن کان یُدمی فلینصرف</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حیث أنّ اطلاق الادماء یشمل ما لو خرج من الدم شیئا قلیلاً ممّا لا یصدق علیه المسفوح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منه أنّ من شأنه المسفوحیّة ولو لم یکن کذلک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ما ورد فی خبر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یمسّ أنفه فیری دما کیف یضع، أینصرف؟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یابسا فیرم به فلا بأس</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حیث یدلّ علی أنّه لو مسّ أنفه مع رطوبة الدم ففیه بأس، الذی لا یصدق علی بعضه السفح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المثنی بن عبدالسلام،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حککتُ جلدی فخرج منه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قدر الحمصّة فاغسله وإلاّ فلا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حیث أنّ المراد من الحکم بلزوم الغسل إذا کان بهذا المقدار ولو لم یکن مسفوحا، فیمکن أن یکون وجهه فی التقدیر بذلک بلحاظ حال الصلاة من کونه مسفوحا بأقلّ من درهم لا من حیث النجاسة والطهارة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قیل باستفادة النجاسة لمطلق الدم حتّی ولو لم یکن من ذی النفس من موثقتی عمّار بن موسی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ماء شرب منه بازٌ أو صقرٌ أو عقاب؟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الطیر یتوضّأ ممّا یشرب منه إلاّ أن تری فی منقاره دماً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وفی الآخر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کلّ شیء من الطیر یتوضّأ ما یشرب منه إلاّ أن تری فی منقاره دما فلا تتوضّأ منه ولا تشرب</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اطلاق الدم یشمل کلّ ما یصدق علیه الدّم، فیدلّ علی عموم الحکم الاّ ما خرج بالدلیل، ولأجل ذلک ذهب المحقّق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الطباطبائی فی منظومته، والشیخ الأکبر فی طهارته الی أنّ الأصل فی الدم النجاسة، سواءٌ کان الدم من ذی النفس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خالفهم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وقالوا بالأخیر 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عدم استفادة العموم من هذا الخبر لعدم ما یدلّ علی العموم فیه بالوضع، وعدم تمامیّة مقدمات الحکمة حتّی یستفاد منها العموم بالاطلاق، حیث إنّه منساق لبیان حکم نجاسة الماء لأجل ملاقاته لما فی منقار الطیر من الدّم النجس بعد الفراغ عن نجاسته، ولیس فی مقام بیان نجاسة الدم حتّی یقال بدلالته علی عموم نجاسته، وإن کان بالالتزام یدلّ علی نجاسته لکن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معرض ردّ کلامه بعد ذکر هذه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إنّی لم أعثر فی شیء من سائر هذه الأخبار علی ما کان الغرض الأصلی من السؤال عن نجاسة الدم لمکان تردد السائل فی بعض الأفراد، حتّی یکون ترک الاستفصال یفید العموم بالنسبة الی ذلک، بل ظاهر أکثرها علم السائل بنجاسته، بل لعلّه المنساق من اطلاق لفظ الدم، إلاّ أنّه لم یعلم حکم الصلاة به مع الجهل به أو النسیان أو القلة أو الکثرة مع المشقّة التحرّر عنه أو نحو ذلک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الدقّة والتأمّل فی الروایة یفید خلاف ما قرّروه، لأنّ الروایة لم تکن فیها سؤال السائل عن حکم الماء الذی أصابه الدم هل هو طاهر أم لا حتّی یقال إنّه منساق لذلک، بل الامام علیه‌السلام بنفسه بادر الی بیان حکم ملاقاة منقار الطیر بالماء مع النجاسة بالدم، فالاطلاق المأخوذ من لفظ الدم یعدّ من مقدمات الحکمة حقّاً، إذ لو لم یکن الدم بتمام أقسامه نجسا، أو لم یکن المشکوک منه محکوما بالنجاسة، بل لو کان الأمر عکس ذلک ـ أی بأن کان الأصل فی المشکوک هو الطهارة کما هو الأصل فی الاشیاء ـ لکان الحرّی أن یفصّل الامام علیه‌السلام بانّه محکوم بالنجاسة إذا علم ولو فی الجملة کونه من قسم النجس، مع أنّه لم یفصّل وحکم بالنجاسة بالملازمة بأمره بترک الشرب والتوضّی من ذلک الماء، حیث یفهم ویفید عمومیة الحکم بالنجاسة فی الدم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بکونه من قسم النجس فی منقار الطیر هو الغالب حیث لا یکون إلاّ من دماء الحیوان الذی له نفس سائلة، فیکون الحکم فیه واردا مورد الغالب، فلا یمکن استفادة العموم منه إلاّ فی خصوص دم ذی النفس لا مطلقا، فحینئذٍ یکون له وجه، ولکن لا یمکن الاطمینان بمثل هذا الاحتمال لامکان أن یکون علی منقاره دم السمک خصوصا اذا کان قریباً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هذین الخبرین من أحسن الأخبار الدالة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یری فی ثوب أخیه دما وهو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فإنّ اطلاق لفظ الدم الذی یراه فی ثوب أخیه المحکوم بالنجاسة ولم یؤذن اعلامه، یفید المطلوب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السؤال الصادر عن السائل کانّه صدر وهو یعلم بانّه نجس وأراد من سؤاله بأنّه هل یجب أو یجوز له اعلام أخیه بذلک مع کونه فی الصلاة، </w:t>
      </w:r>
    </w:p>
    <w:p>
      <w:pPr>
        <w:pStyle w:val="BookText"/>
        <w:rPr/>
      </w:pPr>
      <w:r>
        <w:rPr>
          <w:rFonts w:ascii="IRNazanin" w:hAnsi="IRNazanin" w:eastAsia="IRNazanin"/>
          <w:color w:val="111111"/>
          <w:sz w:val="28"/>
          <w:sz w:val="28"/>
          <w:szCs w:val="28"/>
          <w:rtl w:val="true"/>
          <w:lang w:bidi="fa-IR"/>
        </w:rPr>
        <w:t>فاجاب علیه‌السلام بالنهی عنه حتّی ینصرف، فلا اطلاق له حتّی یوخذ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عن عمّار بن یاسر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یغسل ثوبه من النجاسة، فمرّ علیه رسول اللّه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تضع یا عمّار؟ فاخبره بذلک، فقال صلی‌الله‌علیه‌و‌آله ما نخامتک ودموع عینیک والماء الذی فی رکوتک إلاّ سواءٌ إنّما یغسل الثوب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وغائط وقییءٍ ومنیّ 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دون لفظ القی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تدلّ علی أنّ الذی یجب غسله هو البول والدم والمنی، فکما أنّ المنی نجس کذلک الدم باطلاقه إلا ما خرج بالدلیل کالمتخلّف فی الذبیحة وما لا نفس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أو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ضعیف من حیث السند، حیث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مروی فی کتب فروع أصحابنا، وإن لم أجده من طرقنا، بل ظنی أنّه عامی،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صریحة ذلک، مضافا الی أنّه لم یعلم استناد الأصحاب الیه حتّی یکون جابرا لضعفه، مع أنّه قد عرفت الاضطراب فی متنه حیث إنّه ساقط فی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اشتماله علی القیء الذی هو طاهرٌ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فالاعتماد بمثله وجعله ملاکا للاصل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جعله تأییدا لما سبق إن قبلنا کونه مدرکا للأصل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یمکن الدعوی بأنّه منصرف الی دم الانسان کانصراف البول والمنی الیه،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مندفع بأنّه انصراف بدوی لا اعتبار به، لوضوح أنّ الدم النجس یکون لمطلق الحیوان إذا کان له نفس، فلا وجه لاختصاصه بالانسان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الصادقین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الدّم یصیب </w:t>
      </w:r>
    </w:p>
    <w:p>
      <w:pPr>
        <w:pStyle w:val="BookText"/>
        <w:rPr/>
      </w:pPr>
      <w:r>
        <w:rPr>
          <w:rFonts w:ascii="Amiri" w:hAnsi="Amiri" w:eastAsia="Amiri" w:cs="Amiri"/>
          <w:color w:val="111111"/>
          <w:sz w:val="28"/>
          <w:sz w:val="28"/>
          <w:szCs w:val="28"/>
          <w:rtl w:val="true"/>
          <w:lang w:bidi="ar-SA"/>
        </w:rPr>
        <w:t>الثوب یُغسّل کما یُغسّل النجاسات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الدم معرّفا بلام الجنس المسبوق لتعریف الماهیة دالٌ علی ارادة کون هذه الطبیعة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دلالة هذا الخبر أیضا علی العموم، لأنّ المنساق منه هو بیان اتحاد الدم النجس مع بقیة النجاسات فی کیفیة تطهیر المتنجس به، من غیر تعرّض فیه لنجاسة کلّ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کیفیّته التطهیر لیس بأمرٍ خفیّ حتّی یقصد بیانه، بل الأظهر کون التشبیه لا بلاغ أنّ الدم نجسٌ کسائر النجاسات ولابد من التغسیل فی تطهیره، وعلیه فالجواب لأجل سدّ مسدّ الاعلام بنجاسته، فلابدّ له من التغسیل، فدلالته علی نجاسة مطلق الدم جیّد، لولا دعوی ضعف السند، وعدم الاکتفاء بمثل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تأییدا لما سبق،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آیتان یمکن أن یستدلّ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فإنّ الاستدلال بها موقوفٌ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کلّ واحدٍ من المذکورین لا الی الأخیر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النجس لا الخبیث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 الأمرین بحثٌ لامکان کون مرجع الضمیر هو الخنزیر، فعلیه یفید نجاسته فقط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یقال علی هذا الفرض أیضا یمکن الاستدلال من </w:t>
      </w:r>
    </w:p>
    <w:p>
      <w:pPr>
        <w:pStyle w:val="BookText"/>
        <w:rPr/>
      </w:pPr>
      <w:r>
        <w:rPr>
          <w:rFonts w:ascii="IRNazanin" w:hAnsi="IRNazanin" w:eastAsia="IRNazanin"/>
          <w:color w:val="111111"/>
          <w:sz w:val="28"/>
          <w:sz w:val="28"/>
          <w:szCs w:val="28"/>
          <w:rtl w:val="true"/>
          <w:lang w:bidi="fa-IR"/>
        </w:rPr>
        <w:t>باب تنقیح المناط، وهو اشتراک المیتة والدم مع لحم الخنزیر فی الحکم، مع تعلیل حکم الخنزیر بالرجسیّة یعطی مشارکة الأولین معه فی علّة الحکم، وإلاّ لکان ینبغی عدم اختصاص الأخیر بذکر علّته، وهذا کأنّه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وحدة السیاق یقتضی کونه فی الجمیع واحدا، فإذا فرضنا أنّ علة وجوب الاجتناب عمّا سبق ولحق لأجل نجاستهما، فهکذا یکون فی الدم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وجه الاستثناء هو حرمة الأکل، فیمکن کونه کذلک فی الجمیع لا لأجل نجاستهما، لأنّ حرمة الأکل هو أعمّ من النجاسة، لما تری من حرمة أکل بعض اعضاء الحیوان مع عدم کونه نجسا، کما هو أولی بنجاسته صدر الآیة فی بیان حرمة أکل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النجس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أوّل الکلام، لامکان أن یکون المراد هو الخبیث کما یشهد به اطلاقه علی المیسر والأنصاب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وَالأَنصَابُ وَالأَزْلاَمُ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الآیة حینئذٍ علی خباثة هذه الثلاثة التی تساعد مع نجاستها أیضا، لأنّ وجوب الاجتناب عن النجس أیضا یکون لأجل الخباثة والتنفّر عنها عرفا، هذا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سلّمنا کون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النجاسة، فتدلّ علی نجاسة خصوص الدم المسفوح لا مطلقا، إلاّ أن یتم فی غیره بعدم القول بالفصل فی غیر ما خرج بالدلیل، فله حینئذٍ وجه، وعلیه فدلالة هذه الآیة علی النجاسة لو سلّمنا التوجیه المذکور أحسن وأولی من الآیة الثانیة،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 لأنّها نزلت فی جهة بیان حکم الأکل، وأنّ </w:t>
      </w:r>
    </w:p>
    <w:p>
      <w:pPr>
        <w:pStyle w:val="BookText"/>
        <w:rPr/>
      </w:pPr>
      <w:r>
        <w:rPr>
          <w:rFonts w:ascii="IRNazanin" w:hAnsi="IRNazanin" w:eastAsia="IRNazanin"/>
          <w:color w:val="111111"/>
          <w:sz w:val="28"/>
          <w:sz w:val="28"/>
          <w:szCs w:val="28"/>
          <w:rtl w:val="true"/>
          <w:lang w:bidi="fa-IR"/>
        </w:rPr>
        <w:t>الأمور المذکورة فی الآیة وهی أحد عشر یحرم أکلها، وقد عرفت اعمیّتها عن النجاسة، وإن کان فی المورد فی جمیع الأفراد داخلة تحت عنوان المیتة وهی نجسة، الاّ أنّه داخلٌ بالملازمة لا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أرید الاستدلال للمطلب بالأعمّ عن الدلالة بالمطابقة بحیث یشمل بالملازمة، فله حینئذٍ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فدلالة الآیتین علی النجاسة فی الجملة لا تخلو عن وجه، فعلی الآیة الثانیة یلزم کون مطلق الدم من المسفوح وغیره إلاّ ما خرج بالدلیل نجسا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قرّرناه فی الآیة والروایة، لا یبعد القول بصحة کلام الشیخ الأکبر فی طهارته ومن قبله لمن ذکر من أنّ الأصل فی الدّم هو النجاسة مطلقا، بحیث یجوز الرجوع الی ذلک الأصل فی کلّ مشتبه الحکم، بعد احراز کونه دما عرفا، سواءٌ کان من ذی نفسٍ سائلة أو غیرها، إلاّ أن یخرج لنا عموما یدلّ علی خروج قسمٍ من أقسام الدمّ عنه، مثل الدّم المتخلّف فی النفس السائلة، أو دم غیر ذی نفسٍ کالسمک، إذا لم یکن له نفسٌ سائلة، بخلاف التمساح ونحوه، وعلیه یصحّ الحکم بنجاسة الدم الموجود فی البیضة لصدق الدم علیه، وإن لم یکن جزءً متصلاً بالحیوان، مضافا إلی الأصل الذی عرفت کونه نجسا، ولا عبرة بمن شکّک بعدم کونه دما بل هو شبیه به، کما لا یخفی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یجوز الرجوع إلی هذا العموم فی مشتبه الموضوع، یعنی لو شکّ فی مصداقٍ أنّه دم أم لا ـ کالمخلوق دفعةً فی الآیة النازلة علی قوم موسی علی نبیّنا وآله وعلیه السّلام، والدّم الذی خرج من الشجر أو الورق أو شوهد تحت الحجر یوم مقتل علیّ بن أبیطالب أو الحسین علیهماالسلام ، وما نزل من السماء فی یومهما ـ فإنّ صدق الدّم علی هذه الدماء عرفا مشکلٌ، بل مع عدم صدق الدم علیها تکون نجاستها أیضاً غیر ثابتة، کما اعترف به حتّی من یقول بکون الأصل فی الدّم هو الطهارة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ووجهه واضح، وهو أنّه لایجوز التمسک </w:t>
      </w:r>
    </w:p>
    <w:p>
      <w:pPr>
        <w:pStyle w:val="BookText"/>
        <w:rPr/>
      </w:pPr>
      <w:r>
        <w:rPr>
          <w:rFonts w:ascii="IRNazanin" w:hAnsi="IRNazanin" w:eastAsia="IRNazanin"/>
          <w:color w:val="111111"/>
          <w:sz w:val="28"/>
          <w:sz w:val="28"/>
          <w:szCs w:val="28"/>
          <w:rtl w:val="true"/>
          <w:lang w:bidi="fa-IR"/>
        </w:rPr>
        <w:t xml:space="preserve">بالعامّ فی الشبهات المصداقیّة له، مضافا إلی امکان دعوی انصراف اطلاقات الدّم عن مثل هذه الدماء لأنّ المنصرف الیه هو دم الحیوان سواءٌ کان له نفس سائلة أو غیرها فلا یشمل المخلوق دفعةً تحت الأحجار عند شهادة سیّد الشهداء علیه‌السلام ، ومن ذلک یظهر عدم تمامیّة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مشتبه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بامکان دعوی ظهور بعض الأخبار فی الحکم بالنجاسة مع اشتباه الموضوع، لترک الاستفصال وغیره، ولذا کان ظاهر الاستاذ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أصالة النجاسة فی مشتبه الحکم أو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لما قد عرفت أنّ هذا یصح فی مشتبه الحکم دون مشتبه الموضوع، لأنّه لا علاقة فی الثانی بالأصل، لأنّه طاهرٌ علی کلّ حال، أی ولو قلنا بکون الأصل فی الدّم النجاسة، لأنّه داخل تحت أصالة الطهارة فی المشکوکات،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لهذا الوجه 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بالطهارة فی مشتبه الموضوع،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خلاف فیه بین الأصحاب للأصل فی الملاقی والملاقی بالفتح، کما فی سائر ما کان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خارجا عن عموم نجاسة الدم لأجل الشکّ، ودخوله تحت قاعدة الطهارة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ظهر وجه الاستدلال لنجاسة مطلق الدّم من الآیة والروایة، یکون ذکر بعض الأخبار أو نقل الاجماع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 للأصل وهو النجاسة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المأخوذ من الروایة التی رواها السکونی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علیه‌السلام کا لا یری بأسا بدم ما لم یذکّ، یکون فی الثوب فیصلّی </w:t>
      </w:r>
      <w:bookmarkStart w:id="39" w:name="pg13327_127896"/>
    </w:p>
    <w:p>
      <w:pPr>
        <w:pStyle w:val="BookText"/>
        <w:rPr/>
      </w:pPr>
      <w:bookmarkEnd w:id="39"/>
      <w:r>
        <w:rPr>
          <w:rFonts w:ascii="IRNazanin" w:hAnsi="IRNazanin" w:eastAsia="IRNazanin"/>
          <w:color w:val="111111"/>
          <w:sz w:val="28"/>
          <w:sz w:val="28"/>
          <w:szCs w:val="28"/>
          <w:rtl w:val="true"/>
          <w:lang w:bidi="fa-IR"/>
        </w:rPr>
        <w:t>فیه الرجل یعنی دم السمک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حیث یکون مفهومه ثبوت البأس فیما لم یذکّ، فیکون عاما شاملاً لجمیع الدماء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مکاتبة محمّد بن ریّان،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الرّجل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یجری دم البقّ مجری دم البراغیث، وهل یجوز لأحدٍ أن یقیس بدم البقّ علی البراغیث فیصلّی فیه، وأن یقیس علی نحو هذا فیعمل به؟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الصلاة والطهر منه أفضل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حیث یدلّ علی معروفیّة النجاسة فی سائر الدماء فی تلک الأوقات وأمثال ذلک</w:t>
      </w:r>
      <w:r>
        <w:rPr>
          <w:rFonts w:eastAsia="IRNazanin" w:cs="IRNazanin"/>
          <w:color w:val="111111"/>
          <w:sz w:val="28"/>
          <w:szCs w:val="28"/>
          <w:rtl w:val="true"/>
          <w:lang w:bidi="fa-IR"/>
        </w:rPr>
        <w:t>.</w:t>
      </w:r>
    </w:p>
    <w:p>
      <w:pPr>
        <w:pStyle w:val="Heading2"/>
        <w:numPr>
          <w:ilvl w:val="1"/>
          <w:numId w:val="1"/>
        </w:numPr>
        <w:rPr/>
      </w:pPr>
      <w:bookmarkStart w:id="40" w:name="__RefHeading___Toc2564819_2322387425"/>
      <w:bookmarkStart w:id="41" w:name="_Toc13"/>
      <w:bookmarkEnd w:id="40"/>
      <w:r>
        <w:rPr>
          <w:rtl w:val="true"/>
        </w:rPr>
        <w:t>البحث عن حکم دم العلقة</w:t>
      </w:r>
      <w:bookmarkEnd w:id="41"/>
    </w:p>
    <w:p>
      <w:pPr>
        <w:pStyle w:val="BookText"/>
        <w:rPr/>
      </w:pPr>
      <w:r>
        <w:rPr>
          <w:rFonts w:ascii="IRNazanin" w:hAnsi="IRNazanin" w:eastAsia="IRNazanin"/>
          <w:color w:val="111111"/>
          <w:sz w:val="28"/>
          <w:sz w:val="28"/>
          <w:szCs w:val="28"/>
          <w:rtl w:val="true"/>
          <w:lang w:bidi="fa-IR"/>
        </w:rPr>
        <w:t>یظهر من جمیع ما ذکرنا نجاسة أقسام الدّم وطهارة بعضه بالدلیل، بقی هنا البحث عن حکم دم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بناءً علی منع اندراجها فی دم ذی النفس ومجرّد تکوّنها فیه لا یقتضیه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بنجاسة هذا الدم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قد یقوی فی النظر النجاسة للاجماع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معتضدا بالمحکی من فتوی جماعةٍ من الأصحاب منهم القاضی والحلّی والمصنّف وابن سعید والعلاّمة والآبی وغیرهم، بل لم أعرف من جزم بالطهارة إلاّ المحدّث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تأمل فیها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لا ما یکون رشحا کدم السّمک وشبهه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نزید علیه بموافقة النجاسة مع الأصل الذی ذکرنا، وهو أنّه یصدق علیه الدّم عرفا، ولا نسلّم کونه مستحیلاً عنه، غایة الأمر أنّه دم کان منقبضا لأجل الحرارة الباطنیة مقدمة للتکوّن حتّی تصیر مضغة، فإذا شکّ فی صدقه وبقائه یصحّ استصحابه، هذا لو لم نقل کونه من قبیل التمسک بالعامّ فی الشبهة المصداقیّة فی الاستصحاب، والاّ یشکل التمسک به لاحتمال تبدّل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فالأقوی عندنا هو النجاسة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انسانٍ أو من غیره، بل حکم العلاّمة بها فی البیض أیضاً،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ما یکون رشحاً هو الذی فی قبال الدم المسفوح المذکور قبله وکان نجسا، فیصیر حکم المنفیّ هنا هو طهارة دم الرشح، وهو الدم الذی لا یکون خارجاً عن عرق من الحیوان، والدلیل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محصّلاً ومنقولاً، مستفیضا لو لم یمکن متواترا،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تری نقل الاجماع عن السیّد والشیخ وابن زُهرة وابن ادریس والمصنّف والعلاّمة والشهیدین وغیرهم، ولا نقل خلاف فیه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بالنجاسة، غایة الأمر لا تجب إزالة قلیلها وکثیرها بدعوی کونها معفوا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النصوص المستفاد منها ذلک منطوقا أو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کان لا یری بأسا بدم ما لم یذکّ یکون فی الثوب فیصلّی فیه الرجل یعنی دم السمک</w:t>
      </w:r>
      <w:r>
        <w:rPr>
          <w:rFonts w:eastAsia="IRNazanin" w:cs="IRNazanin"/>
          <w:color w:val="111111"/>
          <w:sz w:val="28"/>
          <w:szCs w:val="28"/>
          <w:rtl w:val="true"/>
          <w:lang w:bidi="fa-IR"/>
        </w:rPr>
        <w:t>».</w:t>
      </w:r>
      <w:r>
        <w:rPr>
          <w:rStyle w:val="FootnoteAnchor"/>
          <w:rtl w:val="true"/>
        </w:rPr>
        <w:footnoteReference w:id="2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کون التفسیر للامام الصادق علیه‌السلام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فعلیه </w:t>
      </w:r>
    </w:p>
    <w:p>
      <w:pPr>
        <w:pStyle w:val="BookText"/>
        <w:rPr/>
      </w:pPr>
      <w:r>
        <w:rPr>
          <w:rFonts w:ascii="IRNazanin" w:hAnsi="IRNazanin" w:eastAsia="IRNazanin"/>
          <w:color w:val="111111"/>
          <w:sz w:val="28"/>
          <w:sz w:val="28"/>
          <w:szCs w:val="28"/>
          <w:rtl w:val="true"/>
          <w:lang w:bidi="fa-IR"/>
        </w:rPr>
        <w:t>یوجب التقیید فی عموم ما لم یذکّ، وینحصر فی السمک، فلابدّ لالحاق غیره بالسمک من اجماعٍ أو نصّ آخر، والمراد من الاجماع هو المرکّب منه، أی بعدم القول بالفصل بین السمک وغیره فی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لو کان التفسیر عن الراوی، فلازمه الاعتبار بعموم ما لم یذکّ، الشامل لکلّ ما لم یذکّ من السمک وغیره، اذ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تدخله التذکیة فیشمل کلّ ما لا نفس سائلة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الصلاة فیه أعمٌّ من الطهارة، لامکان أن یکون نجسا معفوا عنه فی الصلاة، نظیر دم الجروح والقروح، فیساعد حینئذٍ کلام من تقدّمت أسامیهم، ولعلّهم بملاحظة هذا الحدیث أفتوا بذلک، وکیف کان فإنّ دلالة الحدیث علی المدّعی یکون بالمنطوق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یعفور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دم البراغیث؟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یکثر ویتفاحش؟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کثر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بناءً علی أن یکون المراد بعدم البأس هو الطهارة لا کونه نجسا معفوا والاّ یسقط عن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دم البراغیث یکون فی الثوب، هل یمنعه ذلک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بأن یکون السؤال من جهة المانعیة بکونه نجسا، فیکون المراد من النفی هو طهارته، والاّ لو کان السؤال من جهة أن نجاسته مانعة بعد الفراغ عن کونه نجسا قطعا، لکان المراد من النفی انّه غیر مانعٍ یعنی معفوّ عنه فی الصلاة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الأول أظهر، لأنّه المتبادر الی الذهن من کون أصل النجاسة مانعٌ، ومع </w:t>
      </w:r>
    </w:p>
    <w:p>
      <w:pPr>
        <w:pStyle w:val="BookText"/>
        <w:rPr/>
      </w:pPr>
      <w:r>
        <w:rPr>
          <w:rFonts w:ascii="IRNazanin" w:hAnsi="IRNazanin" w:eastAsia="IRNazanin"/>
          <w:color w:val="111111"/>
          <w:sz w:val="28"/>
          <w:sz w:val="28"/>
          <w:szCs w:val="28"/>
          <w:rtl w:val="true"/>
          <w:lang w:bidi="fa-IR"/>
        </w:rPr>
        <w:t>النفی یرجع الی کونه طاهرا، ولذلک نلاحظ استدلال الفقهاء بمثل الأخبار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غیاث عن جعفر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بدم البراغیث والبقّ وبول الخشاشیف</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ویشهد هذه الروایة کون المراد بنفی البأس هو الطهارة تردیف بول الخشاشیف مع دم البراغیث والبقّ، حیث لم یفت أحدٌ بنجاسته وکونه معفوا، فتصیر هذا قرینة علی أنّ المراد هو الطهارة بمقتضی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التأیید المستفاد من مکاتبة محمد ابن الرّیان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الرجل هل یجری دم البقّ مجری دم البراغیث، وهل یجوز لأحدٍ أن یقیس بدم البقّ علی البراغیث فیصلّی فیه، وأن یقیس علی نحو هذا فیعمل به؟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والطهر منه أفضل</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والطهر منه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مراده هو النقاء عنه وتنظیفه، لا تطهیره عن نجاسته، فیمکن أن یکون المراد من تجویز الصلاة فیه لأجل طهارته لا العفو، وان کان احتماله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یحمل علی المعنی الأوّل لأجل الاجماع، أو حذرا عن لزوم العُسر والحرج فی وجوب الاجتناب عنه لنجاسته، لوضوح أنّ العفو إن کان لنفس الدم لا ما یباشره من عرق البدن، فالاجتناب عنه وعن ما یلزمه یوجب العسر الحرج، ولأجل ذلک قامت السیرة واستقرت علی عدم الاجتناب عنه، ولذلک قام الاجماع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استدل لطهارته بمفهوم الآیة الدالة علی حرمة الدم المسفوح، حیث أن مفهومه طهارة دم غیر المسفوح مثل السمک ونحوه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لو سلّمنا دلالتها علی النجاسة، کان لدم المسفوح فی قبال الدم المتخلف فی الذبیحة من الحیوان الذی له نفس سائله، لا مطلقا حتّی یشمل کلّ الدماء فی مطلق الحیوان وعلیه، فالاستدلال بمثل هذه الآیة لا یخلو عن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المحقّق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طهارته،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نجسا لتوقف اباحة أکله علی سفحه کالحیوان 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فهو یدلّ علی حلیّته أیضا ولو بالتبع، فضلاً عن طهارته، فیتم القول فیما عدا مورد النصوص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أنّه یصحّ لو أمکن فیه السفح، ولیس الأمر کذلک، فلعلّ عدم لزوم السفح فی حلیّة أکله کان لأجل عدم امکانه لا لأجل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الاستدلال لطهارته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دمه لیس بأعظم من میتته، ومیتته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فی الأحکام وهو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یستدلّ لذلک بما لا یلزم القیاس، وهو أن یقال بأنّ المیتة من أجزائها الدم، فلو لم یکن الموت سببا لاشتد أو نجاسته لا یکون موجبا لطهارته، فطهارة میتة تدلّ علی طهارة دمه کلحمه وعظمه وسائر اجزائه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الدم ما دام الحیاة کان طاهرا فی لحمه وجسده، فإذا صارت میتة فطهارته ونجاسته منوطة بالدلیل الدالّ علی طهارة میتة، فإذا قام الدلیل علی طهارة میتة، لزم ذلک طهارة دمه أیضا بالتبع، وهو لا یوجب الحکم بطهارته إذا خرجت حیّا عن بدنه إن تمّ الدلیل علی نجاسته، بل لا یعارضه لامکان الجمع بین الحکمین مع وجود الدلیل علی الطرفین من طهارة میتته </w:t>
      </w:r>
      <w:bookmarkStart w:id="42" w:name="pg13327_127907"/>
    </w:p>
    <w:p>
      <w:pPr>
        <w:pStyle w:val="BookText"/>
        <w:rPr/>
      </w:pPr>
      <w:bookmarkEnd w:id="42"/>
      <w:r>
        <w:rPr>
          <w:rFonts w:ascii="IRNazanin" w:hAnsi="IRNazanin" w:eastAsia="IRNazanin"/>
          <w:color w:val="111111"/>
          <w:sz w:val="28"/>
          <w:sz w:val="28"/>
          <w:szCs w:val="28"/>
          <w:rtl w:val="true"/>
          <w:lang w:bidi="fa-IR"/>
        </w:rPr>
        <w:t>ونجاسة دمه إذا خرج عنه حیّا،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فی الاستدلال علی طهارة السمک وغیره هو الاجماع، وفی غیر السمک دلیل نفی العسر والحرج المقتضی لطهارته، وبذلک یظهر حکم الاجماع المرکّب من عدم القول بالفصل إذا ثبت طهارة أحدهما من ذی لحمٍ وغیره طهارة الآخر به</w:t>
      </w:r>
      <w:r>
        <w:rPr>
          <w:rFonts w:eastAsia="IRNazanin" w:cs="IRNazanin"/>
          <w:color w:val="111111"/>
          <w:sz w:val="28"/>
          <w:szCs w:val="28"/>
          <w:rtl w:val="true"/>
          <w:lang w:bidi="fa-IR"/>
        </w:rPr>
        <w:t>.</w:t>
      </w:r>
    </w:p>
    <w:p>
      <w:pPr>
        <w:pStyle w:val="Heading2"/>
        <w:numPr>
          <w:ilvl w:val="1"/>
          <w:numId w:val="1"/>
        </w:numPr>
        <w:rPr/>
      </w:pPr>
      <w:bookmarkStart w:id="43" w:name="__RefHeading___Toc2564821_2322387425"/>
      <w:bookmarkStart w:id="44" w:name="_Toc14"/>
      <w:bookmarkEnd w:id="43"/>
      <w:r>
        <w:rPr>
          <w:rtl w:val="true"/>
        </w:rPr>
        <w:t>حکم الدّم المتخلّف فی الذبیحة</w:t>
      </w:r>
      <w:bookmarkEnd w:id="44"/>
    </w:p>
    <w:p>
      <w:pPr>
        <w:pStyle w:val="BookText"/>
        <w:rPr/>
      </w:pPr>
      <w:r>
        <w:rPr>
          <w:rFonts w:ascii="IRNazanin" w:hAnsi="IRNazanin" w:eastAsia="IRNazanin"/>
          <w:color w:val="111111"/>
          <w:sz w:val="28"/>
          <w:sz w:val="28"/>
          <w:szCs w:val="28"/>
          <w:rtl w:val="true"/>
          <w:lang w:bidi="fa-IR"/>
        </w:rPr>
        <w:t>بعد الوقوف علی الأدلة الآنفة، یصل الدور الی الکلام فی طهارة دم المتخلّف فی الذبیحة والمنحورة، وهو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مأکول اللّحم، وأخری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ادّعی علیه نفی الخلاف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اعترف به جماعة منهم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اختلفوا فی التعبیر، إذ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المتخلّف فی عروق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المتخلّف فی تضاعیف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الأولی أنه أرید منهما التعمیم حتّی یشمل البطن وغیرها عدا الجزء المحرّم کالطحال لوجود الاختلاف فی طهارته، فدّم جمیع الأجزاء فیه طاهر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ما عرفت من الاجماع ـ هو مفهوم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اباحة أکله مساوق لطهارته، ولزوم العسر والحرج فی نجاسته المستلزم لوجوب الاجتناب عنه، والسیرة المستمرة فی الأعصار والأمصار علی أکل اللّحم مع عدم انفکاکه عن الدم، کفحوی ما دلّ علی اباحة أکل الذبیحة المشتملة علی الدم، کما یؤیّد ذلک صیرورة الماء أحمر مع عصره فیه، فإذا أبیح أکل اللحم ابیح معه الدم المتخلّف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الملازمة فی جواز أکل الذبیحة لطهارة الدم فیها، بامکان أن یقال إنّه إذا خرج منه دم یحکم بنجاسته، وإذا لم یخرج ولم یظهر فهو طاهر وإن کان فی اللّحم، ولا یصدق معه حینئذٍ إذا أکل فی ضمن لحمه أکل الدم، بل هو أکل السمک حینئذٍ، بخلاف ما إذا خرج ولا نحکم لأنّ الأحکام تدور مدار الأسماء، ویختلف الاسم قبل الخروج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ممنوعٌ لأنّ الدلیل إذا ورد علی حلّیة أکل الذبیحة المشتملة علی الدم، لزم منه الحکم بطهارته، فإذا صار ظاهرا فلا وجه للحکم بنجاسته بالخروج إلاّ بقیام الدلیل بالخصوص مثل ما ورد فی الدّم المسفوح الذی ورد فیه ذلک، فیحکم بنجاسته بعد خروجه عن الحیّ الذی کان دمه طاهرا، فإذا لم یکن مسفوحا کان مفهومه طهارة غیره، والاّ لزم لغویة قید السفح، فلا وجه لالحاقه بدم النجس وعلیه، فمجرد الخروج من اللّحم لا یوجب تبدّله من النجاسة بلا دلیل کما لا یخفی، وعلیه فما ذکره من التفصیل فإنّه مضافا الی مخالفته مع اجماع الأصحاب وفتاویهم، لا یساعد علیه الدلیل کما عرفت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عدم تمامیة التفصیل المنقول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حلیّة أکل الدّم المتصل المستهلک فی اللّحم دون المنفصل منه المستقلّ بالاسم الذی یصدق علی أکله أکل الدم،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الحرام عند استهلاکه فی غیره کالتراب المتمزج بالحنطة المستهلک فیها لا أثر له، بخلاف النجس فانّه لا یستهلک ولا یتبع غیره فی الحلیّة مع وجود عینه أصلاً، وإن کان فی غایة القلّة، بل هو یهلک ملاقیه ویتبعه فی الحکم إذا کان برطوبة مسریّة، ومع اضمحلال عینه وانعدام موضوعه عرفا یقوم ملاقیه مقامه فی الأثر، لوضوح أنّه إذا صار الشیء فی حال </w:t>
      </w:r>
    </w:p>
    <w:p>
      <w:pPr>
        <w:pStyle w:val="BookText"/>
        <w:rPr/>
      </w:pPr>
      <w:r>
        <w:rPr>
          <w:rFonts w:ascii="IRNazanin" w:hAnsi="IRNazanin" w:eastAsia="IRNazanin"/>
          <w:color w:val="111111"/>
          <w:sz w:val="28"/>
          <w:sz w:val="28"/>
          <w:szCs w:val="28"/>
          <w:rtl w:val="true"/>
          <w:lang w:bidi="fa-IR"/>
        </w:rPr>
        <w:t>کونه فی اللّحم أو الکبد طاهرا وحلالاً فلا وجه للحکم بالحرمة والنجاسة مع الانفصال، الاّ مع ورود دلیل بالخصوص علی حرمته ونجاسته، ولذلک تری الحکم بطهارة الدم الخارج عن الکبد واللّحم إذا عُصر أو إذا وقعا علی النار، ویخرج منهما الدم والرطوبة، ویقع علی الظرف بعد التثویة، فإنّ أکل مثل هذا الدم حلالٌ قطعا وطاهر مع صدق الدم علیه عرفا فی أوّل الطبخ، فالتفصیل المذکور غیر جارٍ هنا ولو سلّمناه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یناقش فی مفهوم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دلالتها علی حلیّة الدم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بواسطة الحصر أو الوصف، وکلاهما لا یخلو عن 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حصر اضافی لمستفاد من النفی والاثبات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بالنسبة الی الأطعمة المعهودة التی حرّمها بعض العرب علی أنفسهم افتراءً علی اللّه تعالی المستفاد من الآیة الواردة فی سورة الانعام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فِی بُطُونِ هَذِهِ الأَنْعَامِ خَالِصَةٌ لِّذُکُورِنَا وَمُحَرَّمٌ عَلَی أَزْوَاجِنَا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و الاّ لزم تخصیص الأکثر المستهجن، فإنّ المحرّمات من الحیوانات البریّة والبحریّة وغیرها فوق حدّ الأحصاء، فلا یجوز رفع الید عن ظاهر الآیة المحکمة المتقدمة الدالّة علی الحرمة للدم بواسطة مفهوم الحصر الذی متشابه علینا أمره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ضعف دلالته فی حدّ ذاته علی المفهوم، لم یقصد به فی مقام الاحتراز عن مطلق غیر المسفوح، کما قد یتوهّم، لأنّ أغلب أفراده محرّم بل کثیر منها نجس، فلا یبعد أن یکون المراد به بیان قصر المحرّم من الذبیحة علی دمها المسفوح فی مقابل الدّم المتخلف، وکفی بکونه نکتةً للتقیید عدم حرمة </w:t>
      </w:r>
    </w:p>
    <w:p>
      <w:pPr>
        <w:pStyle w:val="BookText"/>
        <w:rPr/>
      </w:pPr>
      <w:r>
        <w:rPr>
          <w:rFonts w:ascii="IRNazanin" w:hAnsi="IRNazanin" w:eastAsia="IRNazanin"/>
          <w:color w:val="111111"/>
          <w:sz w:val="28"/>
          <w:sz w:val="28"/>
          <w:szCs w:val="28"/>
          <w:rtl w:val="true"/>
          <w:lang w:bidi="fa-IR"/>
        </w:rPr>
        <w:t>المتخلّف، سواءٌ کان بنفسه موضوعا للحلیة أو بواسطة تبعیته اللّحم واستهلاکه فیه، فلا یفهم من ذلک حلیّته من حیث هو حتّی یتقید به اطلاق آیة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یفهم منه بالالتزام طهارته وإن انفصل واستقلّ لما أشرنا الیه من أن النجس لا یکون تابعا أصلاً حتّی یفصل بین حالتی الاستقلال والتبعیة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الآیة المشتملة علی هذا الحصر واردة فی مورد تحلیل الأکل، ولو سلّمنا کونها ردا علی ما حرّموه فدلالتها علی حلیّة غیر المسفوح ثابتة بمفهوم الحصر وهو حجة، فبذلک نقید اطلاق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الحرمة فی دم المسفوح فی الحیوان بقرینة المیتة الواقعة قبله ولحم الخنزیر بعده، فلا ینافی ذلک کون غیر دم المسفوح من الحیوان کدم الرعاف أو الحک أو الشوک حراما أکله، لأنّه اذا جعل مورده فی خصوص ما یذبح، الذی یفهم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یستلزم حینئذٍ تخصیص الأکثر، کما یستلزم ذلک أیضا طهارة غیر المسفوح المسمّی بدم المتخلّف الذی اعترف نفسه الشریف به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یجری فی مفهوم الوصف المؤیّد بمفهوم الحصر، فدلالة الآیة علی حلیة أکل دم المتخلّف وطهارته غیر بعید، واطلاقه یشمل حتّی ما لو انفصل واستقلّ أیضا، کما عرفت وجوده فی دم الکبد واللّحم حین الشّواء، فانّ أکل الدم الخارج منهما حلال وطاهر، مع أنّه یصدق علیه الدم عرفا، وعلیه لم یبق للفقیه شک حتّی یقال بأن المورد من مصادیق استصحاب الخاص وهو النجاسة دون أصالة العموم، فالمسألة عندنا واضحة</w:t>
      </w:r>
      <w:r>
        <w:rPr>
          <w:rFonts w:eastAsia="IRNazanin" w:cs="IRNazanin"/>
          <w:color w:val="111111"/>
          <w:sz w:val="28"/>
          <w:szCs w:val="28"/>
          <w:rtl w:val="true"/>
          <w:lang w:bidi="fa-IR"/>
        </w:rPr>
        <w:t xml:space="preserve">. </w:t>
      </w:r>
      <w:bookmarkStart w:id="45" w:name="pg13327_127915"/>
    </w:p>
    <w:p>
      <w:pPr>
        <w:pStyle w:val="Heading2"/>
        <w:numPr>
          <w:ilvl w:val="1"/>
          <w:numId w:val="1"/>
        </w:numPr>
        <w:rPr/>
      </w:pPr>
      <w:bookmarkStart w:id="46" w:name="__RefHeading___Toc2564823_2322387425"/>
      <w:bookmarkStart w:id="47" w:name="_Toc15"/>
      <w:bookmarkEnd w:id="45"/>
      <w:bookmarkEnd w:id="46"/>
      <w:r>
        <w:rPr>
          <w:rtl w:val="true"/>
        </w:rPr>
        <w:t>حکم الدم المتخلّف فی الاجزاء المحرّمة</w:t>
      </w:r>
      <w:bookmarkEnd w:id="47"/>
    </w:p>
    <w:p>
      <w:pPr>
        <w:pStyle w:val="BookText"/>
        <w:rPr/>
      </w:pPr>
      <w:r>
        <w:rPr>
          <w:rFonts w:ascii="IRNazanin" w:hAnsi="IRNazanin" w:eastAsia="IRNazanin"/>
          <w:color w:val="111111"/>
          <w:sz w:val="28"/>
          <w:sz w:val="28"/>
          <w:szCs w:val="28"/>
          <w:rtl w:val="true"/>
          <w:lang w:bidi="fa-IR"/>
        </w:rPr>
        <w:t>الکلام فی أن دم المتخلّف فی المأکول إذا کان طاهرا، فهل یکون کذلک فیما یحرم أکله کالطحال أم لا؟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بنجاسة دمه، لعموم أدلّتها من ذی النفس، ولحرمة أکله،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تأمّل، لوجوب الخروج عن عموم أدلّة ذی النفس من النجاسة، لما عسی یظهر بالتأمّل فی کلمات الأصحاب من الاتفاق علی طهارة ما عدا المسفوح من دم الذبیحة، وعلی أنّه لو غَسل المذبح أو أنّه قطع من أسفل بعد الذبح، لم یبق فیها شیءٌ نجس أصلاً، وقول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المتخلّف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المقال أو ما یشمل الطحال، وإلاّ فلا ریب فی طهارة دم الکبد ونحوه، وحرمة الأکل لا تستلزم النجاسة قطعا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فیما أفاد، حیث لم یقیّد طهارة دم المتخلّف بکونه حلالاً أکله حتّی یجعل ذلک ملاکا لنجاسته اذا لم یحلّ أکله، بل الملاک فی طهارته هو صدق دم المتخلّف فی الذبیحة، وهو یصدق علیه أیضا، فیشمله معاقد الاجماعات، واللّه العالم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خروج دم المتخلّف عن حرمة الأکل والنجاسة فی دم ذی النفس، فإنّه لابدّ فیه من الاقتصار فیه علی المتیقن منه، وهو المتخلّف بعد خروج تمام المعتاد بما یقذفه المذبوح، لا مع عدمه کالمذبوح مثلاً فی أرض منحدرة ورأسه الی الأعلی فلم یقذف، أو الجاذب بأنفه من الدم المسفوح زیادة علی المعتاد، فإنّ هذا المتخلّف خاصة نجسٌ لعموم الأدلّة السابقة، من غیر فرق بین تخلّفه فی البطن أو غیرها لا غیره من الکائن فی اللّحم ونحوه ممّا لم یکن من شأنه أن یقذف</w:t>
      </w:r>
      <w:r>
        <w:rPr>
          <w:rFonts w:eastAsia="IRNazanin" w:cs="IRNazanin"/>
          <w:color w:val="111111"/>
          <w:sz w:val="28"/>
          <w:szCs w:val="28"/>
          <w:rtl w:val="true"/>
          <w:lang w:bidi="fa-IR"/>
        </w:rPr>
        <w:t xml:space="preserve">. </w:t>
      </w:r>
      <w:bookmarkStart w:id="48" w:name="pg13327_127917"/>
    </w:p>
    <w:p>
      <w:pPr>
        <w:pStyle w:val="BookText"/>
        <w:rPr/>
      </w:pPr>
      <w:bookmarkEnd w:id="48"/>
      <w:r>
        <w:rPr>
          <w:rFonts w:ascii="IRNazanin" w:hAnsi="IRNazanin" w:eastAsia="IRNazanin"/>
          <w:color w:val="111111"/>
          <w:sz w:val="28"/>
          <w:sz w:val="28"/>
          <w:szCs w:val="28"/>
          <w:rtl w:val="true"/>
          <w:lang w:bidi="fa-IR"/>
        </w:rPr>
        <w:t xml:space="preserve">نعم، هو یتنجس باختلاطه معه، کما یتنجّس بمباشرة آلة المسفوح أو ید الذابح قبل غسلهما مثلاً،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وجیهٌ</w:t>
      </w:r>
      <w:r>
        <w:rPr>
          <w:rFonts w:eastAsia="IRNazanin" w:cs="IRNazanin"/>
          <w:color w:val="111111"/>
          <w:sz w:val="28"/>
          <w:szCs w:val="28"/>
          <w:rtl w:val="true"/>
          <w:lang w:bidi="fa-IR"/>
        </w:rPr>
        <w:t>.</w:t>
      </w:r>
    </w:p>
    <w:p>
      <w:pPr>
        <w:pStyle w:val="Heading2"/>
        <w:numPr>
          <w:ilvl w:val="1"/>
          <w:numId w:val="1"/>
        </w:numPr>
        <w:rPr/>
      </w:pPr>
      <w:bookmarkStart w:id="49" w:name="__RefHeading___Toc2564825_2322387425"/>
      <w:bookmarkStart w:id="50" w:name="_Toc16"/>
      <w:bookmarkEnd w:id="49"/>
      <w:r>
        <w:rPr>
          <w:rtl w:val="true"/>
        </w:rPr>
        <w:t>البحث عن المراد من اسم الذبیحة</w:t>
      </w:r>
      <w:bookmarkEnd w:id="50"/>
    </w:p>
    <w:p>
      <w:pPr>
        <w:pStyle w:val="BookText"/>
        <w:rPr/>
      </w:pPr>
      <w:r>
        <w:rPr>
          <w:rFonts w:ascii="IRNazanin" w:hAnsi="IRNazanin" w:eastAsia="IRNazanin"/>
          <w:color w:val="111111"/>
          <w:sz w:val="28"/>
          <w:sz w:val="28"/>
          <w:szCs w:val="28"/>
          <w:rtl w:val="true"/>
          <w:lang w:bidi="fa-IR"/>
        </w:rPr>
        <w:t>المراد من الذبیحة فی کلمات الأصحاب هو الحیوان المذکی بالتذکیة الشرعیة، سواء کان بالذبح أو بالنحر أو غیرهما مثل ضرب السکین علی البقر الواقع فی البئر لا یمکن اخراجه إلاّ بقتله کذلک، أو ما یذبح بالصید اذا صدق علیه التذکیة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الالحاق فیما کانت تذکیته بالتبع مثل الجنین الداخل فی الرّحم فی الحیوان، حیث تکون ذکاته بذکاة أمّه، فیعفی حینئذٍ عن جمیع ما فیه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اشکال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الظاهر کونه طاهرا والاّ یشکل حلیّة أکل لحمه، لأنّه ربما لا یمکن اخراج دمه بعد الولادة فیسقط عن الانتفاع لو قلنا بنجاسته، وهو مخالفٌ لظاهر الأدلّة والمقطوع به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الاشکال عند من یحکم بنجاسة ـ کالمحقّق الآملی رحمه‌الله ـ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المحکوم علیه بالطهارة هو الدم المتخلّف فی الذبیحة بعد خروج المقدار المتعارف منه، فمن حیث أنّ الدم الموجود فی الجنین لیس من المتخلّف فی الذبیحة، لا یشمله معقد الاجماع، ومع الشک فیه یجب الوقوف علی المتیقن، فیرجع فی المشکوک الی عموم مرسل نجاسة دم ماله نفس سائله لو کان المورد من قبیل التمسّک بعموم العامّ عند الشکّ فی مصداق المخصّص، لکون المخصص لبّیا وهو الاجماع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معقد الاجماع هو الدم المتخلّف فی الذبیحة، ونسلّم صدق المتخلّف علی الدم الموجود فی الجنین، لکن یشکّ فی المراد من الذبیحة بانّه هل هو خصوص معناها اللّغوی، أعنی ما یرد علیه الذبح، أو مطلق المحکوم علیه </w:t>
      </w:r>
      <w:bookmarkStart w:id="51" w:name="pg13327_127920"/>
    </w:p>
    <w:p>
      <w:pPr>
        <w:pStyle w:val="BookText"/>
        <w:rPr/>
      </w:pPr>
      <w:bookmarkEnd w:id="51"/>
      <w:r>
        <w:rPr>
          <w:rFonts w:ascii="IRNazanin" w:hAnsi="IRNazanin" w:eastAsia="IRNazanin"/>
          <w:color w:val="111111"/>
          <w:sz w:val="28"/>
          <w:sz w:val="28"/>
          <w:szCs w:val="28"/>
          <w:rtl w:val="true"/>
          <w:lang w:bidi="fa-IR"/>
        </w:rPr>
        <w:t xml:space="preserve">بالتذکیة الشرعیّة، ولو بذکاة أمّه، فالقدر المسلّم فی هذا الشکّ أیضا هو الأوّل، ویرجع فی المشکوک الی أصالة النجاسة،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الأمرین لا یخلو عن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أن ملاک المتخلّف هو ما من شأنه کذلک، لا ما لا یکون تذکیة الاّ بتذکیة أمّه، فبالملازمة یکون دم المسفوح فیه أیضا بما هو مسفوح من أمّه لا ما یبقی فی الولد، إذ لا یصدق علیه الاّ المتخلّف بواسطة أمّه من جهة دلیل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موهون، لأنّ المراد من المتخلّف إن کان منحصرا بالذبح، فلابدّ الاشکال فی المنحور حیث لا ذبح فیه، مع أنّه داخل فیه قطعا، ولیس وجه دخوله الاّ صدق التذکیة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عندنا هو طهارته وحلیة أکله، وإن کان الاجتناب عن أکله لو کان منفصلاً مستقلاً أوفق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ما بیّناه من لزوم صدق التذکیة شرعا فی حلیّة أکله وطهارته، یظهر أنّه لو فُقد بعض ما یعتبر فی التذکیة من البسملة أو القبلة أو الاسلام أو البلوغ، دخلت المذبوحة فی المیتة وینجس دمها لعموم الأدلّة، إذ لیس المدار مطلق خروج الدم المسفوح، بل الخروج علی الوجه الشرعی مطهّر ومحلّل کما لا یخفی</w:t>
      </w:r>
      <w:r>
        <w:rPr>
          <w:rFonts w:eastAsia="IRNazanin" w:cs="IRNazanin"/>
          <w:color w:val="111111"/>
          <w:sz w:val="28"/>
          <w:szCs w:val="28"/>
          <w:rtl w:val="true"/>
          <w:lang w:bidi="fa-IR"/>
        </w:rPr>
        <w:t>.</w:t>
      </w:r>
    </w:p>
    <w:p>
      <w:pPr>
        <w:pStyle w:val="Heading2"/>
        <w:numPr>
          <w:ilvl w:val="1"/>
          <w:numId w:val="1"/>
        </w:numPr>
        <w:rPr/>
      </w:pPr>
      <w:bookmarkStart w:id="52" w:name="__RefHeading___Toc2564827_2322387425"/>
      <w:bookmarkStart w:id="53" w:name="_Toc17"/>
      <w:bookmarkEnd w:id="52"/>
      <w:r>
        <w:rPr>
          <w:rtl w:val="true"/>
        </w:rPr>
        <w:t>حکم الدم المتخلّف فی المذکی غیر المأکول</w:t>
      </w:r>
      <w:bookmarkEnd w:id="53"/>
    </w:p>
    <w:p>
      <w:pPr>
        <w:pStyle w:val="BookText"/>
        <w:rPr/>
      </w:pPr>
      <w:r>
        <w:rPr>
          <w:rFonts w:ascii="IRNazanin" w:hAnsi="IRNazanin" w:eastAsia="IRNazanin"/>
          <w:color w:val="111111"/>
          <w:sz w:val="28"/>
          <w:sz w:val="28"/>
          <w:szCs w:val="28"/>
          <w:rtl w:val="true"/>
          <w:lang w:bidi="fa-IR"/>
        </w:rPr>
        <w:t>الکلام فی الدّم المتخلّف فی المذکی من غیر المأکول کالثعلب والهرّة والسباع، فهل هو نجسٌ أم طاهر؟ فیه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بالنجاسة وهو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دم مثل هذا الحیوان نجسٌ سواءٌ کان</w:t>
      </w:r>
    </w:p>
    <w:p>
      <w:pPr>
        <w:pStyle w:val="BookText"/>
        <w:rPr/>
      </w:pPr>
      <w:r>
        <w:rPr>
          <w:rFonts w:ascii="IRNazanin" w:hAnsi="IRNazanin" w:eastAsia="IRNazanin"/>
          <w:color w:val="111111"/>
          <w:sz w:val="28"/>
          <w:sz w:val="28"/>
          <w:szCs w:val="28"/>
          <w:rtl w:val="true"/>
          <w:lang w:bidi="fa-IR"/>
        </w:rPr>
        <w:t>مسفوحا أو متخلفا، تمسّکا باطلاق الأصحاب من نجاسة دم ذی النفس، مع تنزیل ما استثنوه من دم الذبیحة علی المعتاد منها وهو المأکول، بل مطاوی کلماتهم کالصریحة بذلک، فیدخل دمه تحت عموم نجاسة الدم بلا 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بالطهارة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والدّم فی المأکول بعد قذف ما یقذف طهرٌ قد أحلّ فی الدماء</w:t>
      </w:r>
    </w:p>
    <w:p>
      <w:pPr>
        <w:pStyle w:val="BookText"/>
        <w:rPr/>
      </w:pPr>
      <w:r>
        <w:rPr>
          <w:rFonts w:ascii="IRNazanin" w:hAnsi="IRNazanin" w:eastAsia="IRNazanin"/>
          <w:color w:val="111111"/>
          <w:sz w:val="28"/>
          <w:sz w:val="28"/>
          <w:szCs w:val="28"/>
          <w:rtl w:val="true"/>
          <w:lang w:bidi="fa-IR"/>
        </w:rPr>
        <w:t>والأقربُ التطهیر فیما یحرم من المذکی وعلیه المعظم</w:t>
      </w:r>
    </w:p>
    <w:p>
      <w:pPr>
        <w:pStyle w:val="BookText"/>
        <w:rPr/>
      </w:pPr>
      <w:r>
        <w:rPr>
          <w:rFonts w:ascii="IRNazanin" w:hAnsi="IRNazanin" w:eastAsia="IRNazanin"/>
          <w:color w:val="111111"/>
          <w:sz w:val="28"/>
          <w:sz w:val="28"/>
          <w:szCs w:val="28"/>
          <w:rtl w:val="true"/>
          <w:lang w:bidi="fa-IR"/>
        </w:rPr>
        <w:t xml:space="preserve">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 بعد نقل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اجماعا کان هو الحجّة، والاّ کان 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بظهور مساواة التذکیة فیه لها فی المأکول بالنسبة الی سائر أحکامها عدا حرمة الأکل، ولفحوی ما دلّ علی طهارته بالتذکیّة، بل لعلّ ذلک شاملٌ لجمیع أجزائه التی منها الدّم عدا ما خرج، وللعسر والجرح فی التحرّز عنه إذا أرید أخذ جلده، أو الانتفاع بلحمه فی غیر الأکل، بل لا یمکن استخلاص اللّحم منه القاضی بعدم الفائدة للحکم بطهارته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یزید علی 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طهارة غیر المسفوح من المذکی، سواء کان مأکولاً أو غیر مأکول، ولأجل ذلک قلنا وحکمنا بطهارة دم الطحال مع عدم کونه مأکولاً، وإن کان من أجزاء حیوان المأکول، فلو کان الملاک فی الطهارة والنجاسة فی دم غیر المسفوح کونه مأکولاً، لزم منه نجاسة دم الطحال أیضا، اللّهمّ الاّ أن یجعل الشرط فی الطهارة والحلیة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دم المتخلّف من المذکی، وکونه من مأکول اللحم، فلازمه حینئذٍ نجاسة دم المتخلف فی غیر المأکول، وهو لا یناسب مع اطلاق الآیة ومع اطلاق کلمات الأصحاب، حیث قالوا بطهارة دم المتخلّف فی المذبوح، من دون ذکر کونه ممّا یؤکل کما ورد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مع انّه لو أرید </w:t>
      </w:r>
    </w:p>
    <w:p>
      <w:pPr>
        <w:pStyle w:val="BookText"/>
        <w:rPr/>
      </w:pPr>
      <w:r>
        <w:rPr>
          <w:rFonts w:ascii="IRNazanin" w:hAnsi="IRNazanin" w:eastAsia="IRNazanin"/>
          <w:color w:val="111111"/>
          <w:sz w:val="28"/>
          <w:sz w:val="28"/>
          <w:szCs w:val="28"/>
          <w:rtl w:val="true"/>
          <w:lang w:bidi="fa-IR"/>
        </w:rPr>
        <w:t>السادس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 وهما نجسان عینا ولعابا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بالذبیحة فی کلامهم خصوص المأکول لکونه المعهود، أوجب ارادة خصوص ما تعارف أکله لامثل الخیل والحمیر،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 فی ردّ اطلاق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مناسبة الحکم للموضوع من تحریم الأکل فی المیتة ولحم الخنزیر، وفی سیاقه ذکر دم المسفوح، یفهمنا بعد التأمّل فیها أنّ ذکر هذه الأمور کان من حیث المانعیة عن حلیة الأکل، ولأجل ذلک یحکم بحلیة المذکی حیث لم یکن میتة، وکان داخلاً تحت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حلیة الأکل، فیعلم من ذلک بأنّ التذکیة الموجبة لحلیة الأکل والطهارة للدم لا یکون الاّ فی المأکول لا فی غیره، وعلیه فالتمسّک باطلاق الآیة أو بکلمات الأصحاب فی الذبیحة حتّی یشمل دم غیر المأکول ویحکم بالطهارة لا یخلو عن اشکال، ولذلک ذهب کثیر من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وفاقا لنا الی الاحتیاط الوجوبی بالاجتناب، ولیس ذلک الاّ لعدم الاطمئنان بمثل هذا الاطلاق للحکم فیه بالطهارة،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ولا خلاف فی البریّان منهما، ولا یقبلان التطهیر الاّ بالخروج عن مسمّاهما بواسطة الاستحالة، کما هو الأصل فی کلّ موضوع یکون حکم نجاسته مدار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قیام الاجماع المحصّل والمنقول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الخنزیر، وفی غیره علی الکلب، وکما فی المنقول بنجاسة کلیهما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عینهما ولعابهما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وهو من ضرورة المذهب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فی الخنزیر ورد فی نجاسته صریح القرآن فی قوله تعالی فی موضعین، </w:t>
      </w:r>
    </w:p>
    <w:p>
      <w:pPr>
        <w:pStyle w:val="BookText"/>
        <w:rPr/>
      </w:pP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یَکُونَ مَیْتَةً أَوْ دَما مَّسْفُوحا أَوْ لَحْمَ خِنزِیرٍ فَإِنَّهُ رِجْسٌ</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و الضمیر الوارد إمّا راجع الی کلّ واحدٍ فیشمل لحم الخنزیر، أو راجع الی خصوص لحم الحنزیر أو الخنزیر نفسه علی کلّ حال، وعلی أیّ حال، فإنّ الآیة تدلّ علی النجاسة ان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النجس،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هنا بمعنی النجاسة، والتأمّل فیه ضعیف، ویؤیّده ما سیأتی فی الروایة من ظهوره فی النجس، ویلحق به الکلب باجماع المرکب من عدم القول بالفصل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الکب و الخنزیر</w:t>
      </w:r>
    </w:p>
    <w:p>
      <w:pPr>
        <w:pStyle w:val="BookText"/>
        <w:rPr/>
      </w:pPr>
      <w:r>
        <w:rPr>
          <w:rFonts w:ascii="IRNazanin" w:hAnsi="IRNazanin" w:eastAsia="IRNazanin"/>
          <w:color w:val="111111"/>
          <w:sz w:val="28"/>
          <w:sz w:val="28"/>
          <w:szCs w:val="28"/>
          <w:rtl w:val="true"/>
          <w:lang w:bidi="fa-IR"/>
        </w:rPr>
        <w:t>هذا، مضافا الی دلالة نصوص کثیرة معتبرة فیها الصحیح علی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الکلب یصیبُ 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الکلب یشرب من الاناء؟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الاناء</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الفضل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من الکلب رطوبةً فاغسله، وإن مسّه جافا فاصبب علیه الماء</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أیضا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عبداللّه علیه‌السلام عن الکلب،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تتوضأ بفضله، واصبب ذلک الماء واغسله بالتراب أوّل مرّة ثمّ بالماء</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حریز،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ولغ الکلب فی الاناء فصبّه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شریح،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سؤر الکلب یشرب منه أو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نجسٌ، لا واللّه انّه نجس</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حلفه علیه‌السلام باللّه فی ذلک، یؤذن بأنّه فی مقابل الانکار فیه، بدعوی کونه طاهرا لانّه من السباع، فیصیر هذا الخبر قرینةً علی امکان حمل بعض ما یدلّ علی الطهارة علی التقیة علی أحدٍ من المحامل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یشرب سؤر الکلب إلاّ أن یکون حوضاً کبیرا یستقی منه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الروایات الواردة فی الکلب الدالّة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فیالنصوص ما یدلّ علی نجاسته، وهو أیضا کثیر وفیها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یصیب ثوبه خنزیر فلم یغسله، فذکر وهو فی صلاته،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فی صلاته فلیمض، وإن لم یکن دخل فی صلاته فلینضح ما أصاب من ثوبه، إلاّ أن یکون فیه أثر فیغسله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خنزیر شرب من اناءٍ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یدلّ علی المطلوب بصدره وذیله، بعد حمل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ثوبه خنزیر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صورة الجفاف حیث لا یضرّ مع عدم التذکر إلاّ بعد الدخول فی الصلاة، کما لایضرّ إذا علم قبل الصلاة فإنّه أیضا لا یجب غسله بل ینضح ویرشّ علیه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إذا لم یؤثر فی الثوب، وأمّا لو أثر بأن کانت الملاقاة مع الرطوبة، فلابدّ من غسله هذا بالنسبة الی الصدر، کما یدلّ علیه ذیله من الحکم بالغسل لشرب الخنزیر عن الماء، بل قد یستفاد من هذا الحدیث عدم وجوب الغسل للاصابة بالنداوة المؤثرة کما لا یخفی، کما أنّ الأمر کذلک فی سائر النجاسات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الاسکاف،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شعر الخنزیر یخرز به</w:t>
      </w:r>
      <w:r>
        <w:rPr>
          <w:rStyle w:val="FootnoteAnchor"/>
          <w:rtl w:val="true"/>
        </w:rPr>
        <w:footnoteReference w:id="2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یغسل یده إذا أراد أن یصلّی</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الأمر بغسل الید للصلاة لیس الاّ لنجاسته وممّاسته مع الید بالرطوبة والعرق الموجب لتنجسّه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خیران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الرجل أساله عن الثوب یصیبه الخمر ولحم الخنزیر، أیصلّی فیه أم لا، فإنّ أصحابنا قد اختلفوا فیه، فقال بعضهم، صلّ فیه فإنّ اللّه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الرجس هنا بمعنی النجس فهو یصیر دلیلاً علی أنّ المراد من الرجس المستعمل فی لحم الخنزیر والمیتة والدم فی الآیة هو النجس دون الخبیث وان کان استعماله فی الخبیث صحیحا أیضا فی غیر موضعنا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یشاهد فی بعض الأخبار خلاف ذلک من تجویز الوضوء عن ما ولغ فیه الکلب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مسکان فی الصحیح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الوضوء بماءٍ ولغ الکلب فیه والسّنور أو شَرب منه جمل أو دابّة أو غیر ذلک أیتوضأ منه أو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تجد غیره فتنزّه عنه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الذی یخطر بالبال بدوا جواز ذلک حتّی عن اناءٍ ولغ الکلب فیه، ولو کان قلیلاً، ولکن لا یبعد حمله علی الماء الکثیر مثل ماء الأودیة کما قد یؤیّد ذلک شرب الجمل والدّابة عنه، بل یؤمی الیه فی الجملة امکان الاغتسال به حیث لا یکون غالبا الاّ بماء کثیر، کما قد أشیر الیه فی روایة أبی بصیر فی سؤر الکلب حیث منع عن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حوضاً کبیرا یستقی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حمله الشیخ علی ما عرفت أمر وجیه، وموجب لرفع التنافی بینه وبین ما سبق أو یحمل علی التقیة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الحبل یکون من شعر الخنزیر یستقی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حیث یحتمل کونه لأجل عدم العلم بملاقاة الشعر بالماء الموجود فی الدلو دون حمله علی کون السؤال عن ماء البئر الذی لاقی الشعر، أو یکون دلیلاً لمقالة السیّد المرتضی من طهارة ما لا تحلّه الحیاة، بخلاف ما وقع فی 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جلد الخنزیر یجعل دلوا یستقی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حیث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السؤال عن ماء البئر فأجاب علیه‌السلام بلا بأس لا ماء الدلو، وهذ الحمل بعید عن مساق الخبر، لظهور السؤال عن حکم الدلو الذی یُستقی به، فحمله علی الاستسقاء للبساتین ونحوها أولی من الحمل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یصحّ هذا الحمل فی خبر قیل إن زرارة رواه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جلد الخنزیر یُجعل دلوا یستقی به من البئر، یشرب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إن کان واردا کذلک، أو یحمل علی التقیة لو أراد من عدم البأس هو ماء الدلو، ولو مع ملاقته مع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ظهر من جمیع هذه الأخبار نجاسة الکلب والخنزیر بلا اشکال، حتّی لعابهما کما أشار الی ذلک الأخبار السابقة مثل صحیحة الفضل،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ثوبک من الکلب رطوبة فاغسل وإن مسّه جافا فصبّ علیه الماء</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نجاسة اجزائهما بین ما تحلّه الحیاة وما لا تحلّ، لما قد عرفت من الحکم بوجوب غسل الید فی خبر سلیمان الاسکاف</w:t>
      </w:r>
      <w:r>
        <w:rPr>
          <w:rStyle w:val="FootnoteAnchor"/>
          <w:rtl w:val="true"/>
        </w:rPr>
        <w:footnoteReference w:id="263"/>
      </w:r>
      <w:r>
        <w:rPr>
          <w:rFonts w:ascii="IRNazanin" w:hAnsi="IRNazanin" w:eastAsia="IRNazanin"/>
          <w:color w:val="111111"/>
          <w:sz w:val="28"/>
          <w:sz w:val="28"/>
          <w:szCs w:val="28"/>
          <w:rtl w:val="true"/>
          <w:lang w:bidi="fa-IR"/>
        </w:rPr>
        <w:t>بملاقاته مع شعر الخنزیر من جهة خزره وخیاطته به، وحکم بوجوب غسله إذا أراد أن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السیّد المرتضی حیث یقول بطهارة شعرهما بل وسائر ما لا تحلّه الحیاة منهما، ناسبا ذلک إلی مذهب الأصحاب، مستدلاً علیه بالاجماع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نادر ولم یذهب الی هذا القول أحد الاّ جدّه الناصر علی ما حکی عنه، فیکون دعواه الاجماع مردودا، إذ لم یسبقه أحد الی ذلک، أو کان مراده منه هو القاعدة کما هو الدأب فی غالب ما إدّعاه من الاجماع، أو لاحتمال أنّه تخیّل أنّ ما لا تحلّه الحیاة لیس من الاجزاء، والاجماع قائم علی طهارة ما لیس من اجزائهما، مع انّه ضعیف جدّا لصدق الجزئیّة والاسمیّة علی مثل الشعر وغیره ممّا لا تحلّه الحیاة فیکون نجسا بنجاسة أصل الکلب والخنزیر، واللّه العالم</w:t>
      </w:r>
      <w:r>
        <w:rPr>
          <w:rFonts w:eastAsia="IRNazanin" w:cs="IRNazanin"/>
          <w:color w:val="111111"/>
          <w:sz w:val="28"/>
          <w:szCs w:val="28"/>
          <w:rtl w:val="true"/>
          <w:lang w:bidi="fa-IR"/>
        </w:rPr>
        <w:t xml:space="preserve">. </w:t>
      </w:r>
      <w:bookmarkStart w:id="54" w:name="pg13327_127936"/>
    </w:p>
    <w:p>
      <w:pPr>
        <w:pStyle w:val="Heading2"/>
        <w:numPr>
          <w:ilvl w:val="1"/>
          <w:numId w:val="1"/>
        </w:numPr>
        <w:rPr/>
      </w:pPr>
      <w:bookmarkStart w:id="55" w:name="__RefHeading___Toc2564829_2322387425"/>
      <w:bookmarkStart w:id="56" w:name="_Toc18"/>
      <w:bookmarkEnd w:id="54"/>
      <w:bookmarkEnd w:id="55"/>
      <w:r>
        <w:rPr>
          <w:rtl w:val="true"/>
        </w:rPr>
        <w:t>حکم الکلب و الخنزیر البحری</w:t>
      </w:r>
      <w:bookmarkEnd w:id="56"/>
    </w:p>
    <w:p>
      <w:pPr>
        <w:pStyle w:val="BookText"/>
        <w:rPr/>
      </w:pPr>
      <w:r>
        <w:rPr>
          <w:rFonts w:ascii="IRNazanin" w:hAnsi="IRNazanin" w:eastAsia="IRNazanin"/>
          <w:color w:val="111111"/>
          <w:sz w:val="28"/>
          <w:sz w:val="28"/>
          <w:szCs w:val="28"/>
          <w:rtl w:val="true"/>
          <w:lang w:bidi="fa-IR"/>
        </w:rPr>
        <w:t>اعلم أنّ النجاسة التی تحدّثنا عنها آنفاً متعلقة بالبرّیین منهما لا البحرییّن، لانصراف الأدلّة لدی الاطلاق عن الثانی، بل ربّما یدعی أنّ اطلاق اسمهما علی البحرییّن منهما کان علی سبیل المجاز أو الاشتراک اللّفظی، نظراً الی کون البحری منهما طبیعته مغایرة للماهیة المعهودة المسمّاة باسم الکلب أو الخنزیر مشابهة لها فی الصورة کالإنسان البحری، وعلیه فلا شبهة فی الانصراف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شمول الاطلاق لهما ـ مع أنّ أصالة الطهارة باطلاقها وعمومها شاملة لهما عند الشکّ فی نجاستهما ـ فإنّه یمکن استفادة طهارة الکلب المائی من تعلیل صحیحة ابن الحجّاج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أبا عبداللّه علیه‌السلام رجل وأنا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بأس،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إنّها فی بلادی وإنّما هی کلابٌ تخرج من الماء،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الماء تعیش خارجة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ظاهره أنّ الامام أراد بیان أنّ الکلب الّذی لا یجوز استعمال جلده لأجل نجاسته، هو الذی یعیش خارج الماء أی البرّی منه، وقد استفاد الشیخ الأعظم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التعلیل التعمیم للخنزیر أیضاً، فکأنّه أراد رحمه‌الله بأنّ بیان الامام یفهمنا قاعدة کلّیة وهی إن کان نجسا هو الذی کان حاله هکذا بلا فرق بین الکلب والخنزیر، فالتعلیل حینئذٍ یشمل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ناقشه المحقق الآملی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أفاد وإنْ لا یخلو عن التأمل، حیث یمکن أن یقال باختصاص التعلیل بخصوص کلب الماء فلا یتعدّی منه إلی غیره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أن کلام الشیخ لا یکون خالیا عن الوجاهة قضیة للمشهور علی الألسنة بأنّ العلّة مخصّصة ومعمّمة، ولکن مع ذلک یمکن الحاق الخنزیر به </w:t>
      </w:r>
    </w:p>
    <w:p>
      <w:pPr>
        <w:pStyle w:val="BookText"/>
        <w:rPr/>
      </w:pPr>
      <w:r>
        <w:rPr>
          <w:rFonts w:ascii="IRNazanin" w:hAnsi="IRNazanin" w:eastAsia="IRNazanin"/>
          <w:color w:val="111111"/>
          <w:sz w:val="28"/>
          <w:sz w:val="28"/>
          <w:szCs w:val="28"/>
          <w:rtl w:val="true"/>
          <w:lang w:bidi="fa-IR"/>
        </w:rPr>
        <w:t xml:space="preserve">ولو نزا کلبٌ علی حیوانٍ فأولده، روعی فیالحاقه بأحکامه اطلاق الاسم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بالاجماع المرکّب من عدم القول بالفصل،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الحلّی من القول بالنجاسة واستقربه العلاّمة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وتردّد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 بصدق اسمهما علیهما، وشمول الاطلاق فی نجاستها لهما ممنوعان ومردودان کما عرفت،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الجمع بین حیوانین نجسین کالکلب والخنزیر أو أحدهما مع طاهرٍ قد یتولّد منهما ما یُسمّی بأحدهما یوجب اللحوق به من حیث النجاسة والولوغ وغیرهما من الأحکام، لأنّ الأحکام تابعة للموضوعات، والموضوع ههنا ما یسمّی بذلک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یتولّد منهما أو من أحدهما إلاّ ما صدق علیه اسم حیوانٍ طاهر، کما لو جمع الکلب مع الغنم فخرج منهما الغنم، أو خرج من النجسین الهرّة، فلازم ما ذکرنا من کون الحکم تابعا للاسم هو الحکم بطهارة المتولّد، لشمول ادلّته من الطهارة والنجاسة بواسطة العمومات المثبتة لذلک، وهذا هو المشهور بین المتقدّمین والمتأخّرین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لجماعةٍ منهم الشهیدان والمحقّق الثانی، فحکموا بنجاسة المتولّد بین النجسین مطلقا، سواءٌ کان بصورة أحدهما أو لم یکن بل کانت بصورة غیرهما، معلّلین بکونه جزءا منهما، فهو حقیقة منهما وإن اختلفت صورته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لمنافاته مع الأصول والأدلّة بعد فرض المباینة، وإن لم یصدق علیه اسم حیوان طاهر، لعدم الدلیل علی نجاسته، فمقتضی الأصل هو </w:t>
      </w:r>
    </w:p>
    <w:p>
      <w:pPr>
        <w:pStyle w:val="BookText"/>
        <w:rPr/>
      </w:pPr>
      <w:r>
        <w:rPr>
          <w:rFonts w:ascii="IRNazanin" w:hAnsi="IRNazanin" w:eastAsia="IRNazanin"/>
          <w:color w:val="111111"/>
          <w:sz w:val="28"/>
          <w:sz w:val="28"/>
          <w:szCs w:val="28"/>
          <w:rtl w:val="true"/>
          <w:lang w:bidi="fa-IR"/>
        </w:rPr>
        <w:t>طهارته، وکونه جزءا منهما لا یسوّغ اجراء استصحاب نجاسته بعد الاستحالة وانقلاب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الموضوع عرفا لکونه محکوما بالنجاسة ما دام کونه جنینا فی بطن اُمّه قبل ولوج الروح فیه تبعا للاُمّ، وولوج الروح فیه لا یوجب ارتفاع الموضوع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سلّمنا التعبیّة بالاُمّ فی صدق الجزئیّة لهما، إنّما یکون ذلک قبل ولوج الروح فیه نظیر سایر احشاء الاُمّ، وأمّا بعد ولوج الروح واستقلال الاسم فلا، إذ العرف لا یقضی بکونه جزءا من الاُمّ، لخروجه عن اتصاف الجزئیّة الموجب للحکم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أصل تبعیّة الجنین للاُمّ فی نجاستها غیر ثابتة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جزءا منها ممنوعٌ إذ هو شیءٌ أجنبی عن الاُمّ، مخلوق فی جوفها کدودة مخلوقة من العذرة لا تکون ملحقه بالعذره واقعه فی المعدّة، حیث لا تعدّ جزءا من الانسان، بل هی مخلوق مستقل حکمه تابع لاسمه، فهکذا یکون فی المقام، برغم انّ العرف یحکم بنجاسة الجنین فی الکلب ولیس ذلک إلاّ لأجل التعبیّة للاُمّ، بل یفهم النجاسة من حکم الشارع بنجاسة جثة الحیوان الذی یصدق علیه الاسم قبل ولوج الروح أو بعده أو بعد موته، ولذلک لولا هذا الاطلاق بالاسم وعروض الشک فی حکم الجنین المتولّد من الکلب، لکان مقتضی الأصل الطهارة بعد الاستحالة إلی أن یتحقّق الجثة ویلج فیها الروح وتلحق بالکلب النجس، ولکن العرف یأبی عنه ویقولون بأنّه کلب مثلاً إذا لم تخرج جثّته عمّا هو ملحق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فالمسألة غیر دائرة مدار التبعیّة کما توهّم، بل تدور مدار الاسم ویتّبعه حکمه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ظهر حکم کلّ متولّدٍ منهما أو من أحدهما من حیث الطهارة والنجاسة إلی ما یصدق علیه الاسم، ولو کان خارجا عن جنین النجسین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w:t>
      </w:r>
    </w:p>
    <w:p>
      <w:pPr>
        <w:pStyle w:val="BookText"/>
        <w:rPr/>
      </w:pPr>
      <w:r>
        <w:rPr>
          <w:rFonts w:ascii="IRNazanin" w:hAnsi="IRNazanin" w:eastAsia="IRNazanin"/>
          <w:color w:val="111111"/>
          <w:sz w:val="28"/>
          <w:sz w:val="28"/>
          <w:szCs w:val="28"/>
          <w:rtl w:val="true"/>
          <w:lang w:bidi="fa-IR"/>
        </w:rPr>
        <w:t xml:space="preserve">وما عداهما من الحیوان فلیس بنجسٍ، وفی الثعلب والأرنب والفأرة والوزغة تردّدٌ والأظهر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تکن صورته موجودة فی الخارج حکم فیه بالطهارة لأجل عموم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ومجرّد کون منشؤه نجسا لا یوجب الحکم بنجاسته وإن کان الاحتیاط بالاجتناب عنه فی هذه الصورة أقوی من الاحتیاط فی صورة کونه مشابها للطاهر فی الخارج، لقوّة احتمال الذی ذکره بعض الفقهاء هنا، وعدم وجود معارض له کما وجد فی الصورة السابقة لأجل الاطلاقات کما لا یخفی، ولهذا حکم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بالاحتیاط فی الاجتناب عن مثله، ووافقه علیه بعض أصحاب التعلیق، وعلیک بالتأمّل والدقّة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 الحیوانان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التردّد فی حکم الأربعة المذکورات منشؤه اختلاف فتوی الفقهاء، الناشئة عن اختلاف الأخبار، فلا بأس بذکر الأقوال ثمّ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السیّد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والحلّی وعامة المتأخّرین القول بطهارتها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لبعضٍ آخر مثل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أصاب ثوب الانسان کلبٌ أو خنزیر أو ثعلب أو أرنب أو فأرة أو وزغة وجب غَسل الموضع الذی مع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فی باب المیاه من الکتاب المذکور نفی البأس عمّا وقعت فیه الفارة من الماء الذی فی الآنیة، إذا خرجت منه، وکذا إذا شربت، وجعل ترک استعماله علی کلّ حال أفضل؛ فهذا یوجب کون الشیخ قائلاً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رجع عمّا قال به أوّلاً، أو أنّه رجع فی خصوص الفارة مثلاً دون غیرها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الشیخ المفید فی الفارة والوزغة برشّ الموضع الذی مسّاه من الثوب إن لم یؤثّرا فیه، وإن رطباه وأثّرا فیه غُسل بالماء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أبی الصلاح الفتوی بنجاسة الثعلب والأرنب، وحکی هذا عن السیّد أبی المکارم ابن زُهرة، بل نقل الاجماع علی نجاستهما کما عن القاضی من ایجاب غَسل ما أصابهما والوزغة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الفارة والوزغة کالکلب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بنجاسة کلّ 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اختلاف أقوال الفقهاء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کذلک مختلفة إذ فیها ما یستفاد منها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فضل ابن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 عن فضل الهرّة والشاة والبقرة والإبل والحمار والخیل والبغال والوحش والسّباع، فلم أترک شیئا الاّ 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حتّی انتهیت إلی الکلب،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العظایّة والحیّة والوزغ تقع فی الماء فلا تموت فیه، أیتوضّأ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فأرةٍ وقعت فی حُبّ دهنٍ فأخرجت قبل أن تموت، أیبیعه من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ویدّهن منه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ولا یخفی أنّ هذه الأمور لو کانت نجسة لزم نجاسة ما یلاقیها، فلا یجوز حینئذٍ بیعه، فحیث قال لا بأس بالماء المماس به، وکذلک التدهین، یفهم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الصحیح عن سعید الأعرج،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الفأرة تقع فی السّمن والزیت ثمّ تُخرج حیّا؟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اسحاق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جعفر علیه‌السلام کان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الفأرة إذا شربت من الاناء أن یُشرب منه أو یتوضأ</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البختری، عن جعفر بن محمد عن أبیه،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بسؤر الفأرة أن یشرب منه ویتوضأ</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هارون بن حمزة الغنوی،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الفأرة والعقرب وأشباه ذلک یقع فی الماء فیخرج حیّا، هل یشرب من ذلک الماء ویتوضأ؟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یسکب منه ثلاث مرّات، وقلیله وکثیره بمنزلة واحدة، ثمّ یشرب ویتوضأ غیرالوزغ فإنّه لا ینتفع بما یقع فیه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منه طهارة غیر الوزغ، فهذه هی الأخبار الدالّة علی الطهارة، وأکثرها صحاح وسندها معتبر ودلالتها علیها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کل هذا إنّ الحکم بالاجتناب عن مثل الفأرة موجب للعسر والحرج لکثرة وجودها فی البیوتات القدیمة، لا سیّما مع ما عرفت سابقا ممّا دلّ علی طهارة میتة غیر ذی النفس ومنه الوزغ من الاجماع وغیره وممّا هو مذکور فی باب الأسئار ووقوع بعضها فی ماء البئر ـ هناک أخبار تدلّ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الفأرة والکلب إذا أکلا من الخبز أو شمّاه أیؤکل؟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ما شماه ویؤکل ما بقی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فإنّه یحمل علی استحباب ذلک إذ لم یفت أحد بحرمة أکل ما شمّاه ووجوب الاجتناب عنه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الفأرة الرطبة قد وقعت فی الماء تمشی </w:t>
      </w:r>
    </w:p>
    <w:p>
      <w:pPr>
        <w:pStyle w:val="BookText"/>
        <w:rPr/>
      </w:pPr>
      <w:r>
        <w:rPr>
          <w:rFonts w:ascii="IRNazanin" w:hAnsi="IRNazanin" w:eastAsia="IRNazanin"/>
          <w:color w:val="111111"/>
          <w:sz w:val="28"/>
          <w:sz w:val="28"/>
          <w:szCs w:val="28"/>
          <w:rtl w:val="true"/>
          <w:lang w:bidi="fa-IR"/>
        </w:rPr>
        <w:t>علی الثیاب أیصلّی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إغسل ما رأیت من أثرها، ومالم تره فانضحه بالماء</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فإنّ ظاهر الأمر بالغسل فی الوجوب، إلاّ أن یحمل علی الاجتناب لأجل رفع المعارضة، فیکون التصرف حینئذٍ فی الهیئة، مع أنّه حکم فی خصوص الصلاة لا مطلقا، فیمکن اختصاص الحکم بخصوصها أو کونه حکما تعبدیّا فیها، فلا یدلّ علی عمومیّة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جعفر، عن أخیه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الفأرة والکلب إذا أکلا من الخبز وشبهه، أیحلّ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منه ما أکل ویؤکل ما لباقی</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حیث یمکن حمله علی کراهة أکل ما لا مرة بالأکل بواسطة الجمع بین الأخبار فی غیر الکلب، لانّه نجس قطعا بالأخبار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 عن بعض أصحابه،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یجوز أن یمسّ الثعلب والأرنب أ وشیئا من السباع حیّا أو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ولکن یغسل یده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الساباطی،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الکلب والفأرة إذا أکلا من الخبز وشبهه؟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منه ویؤکل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العظایة تقع فی 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اللّبن،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السّم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والکلام فیه کالکلام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الفأرة </w:t>
      </w:r>
    </w:p>
    <w:p>
      <w:pPr>
        <w:pStyle w:val="BookText"/>
        <w:rPr/>
      </w:pPr>
      <w:r>
        <w:rPr>
          <w:rFonts w:ascii="IRNazanin" w:hAnsi="IRNazanin" w:eastAsia="IRNazanin"/>
          <w:color w:val="111111"/>
          <w:sz w:val="28"/>
          <w:sz w:val="28"/>
          <w:szCs w:val="28"/>
          <w:rtl w:val="true"/>
          <w:lang w:bidi="fa-IR"/>
        </w:rPr>
        <w:t>والوزغة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ثلاث دلاء</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والحکم استبحابی فی أصله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وقع فی الماء وزغ أهریق ذلک الماء، وإن وقع فیه فأرة أو حیّة أهریق الماء، وإن دخل فیه حیّة وخرجت منه صُبّ من ذلک ثلاث أکفّ واستعمل الباقی، وقلیله وکثیره بمنزلة واحدة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سیاق الحدیث خصوصا من ذیله من أنّ القلیل والکثیر منه بمنزلة واحدة، أنّ ذلک لأجل احتمال وجود السّم فیه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تقدیم القول بالطهارة کما ورد فی المتن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والأظهر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الأخبار المعتبرة التی فیها الصحاح علی نفی البأس فی استعمال ما لاقی هذه المذکورات من ما لا یؤکل، هذا فضلاً عن قیام الشهرة علیه، بل المجمع علیه فی هذه الأعصار،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استقرار المذهب علی طهارة المذکورات، خصوصا مع ملاحظة الاختلاف فی فتوی فقیه واحد فی الفتوی فی الموضعین من کتابه کالسیّد المرتضی فی موضع من کتابه بنجاسة الأرنب وفی موضع آخر بطهارة مطلق الحشرات والسّباع إلاّ الکلب والخنزیر، وکذلک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بالاختلاف فی الموضعین،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یوجب ذلک حمل ما یدلّ علی النجاسة علی التقیة أو حمل الأمر فیها علی لاستحباب والنهی علی الکراهة، أو التعبّد بالنجاسة فی خصوص المورد، أو غیر ذلک من المحامل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الطهارة، وإن کان الاحتیاط بالاجتناب حسنّ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 وفی تنجیسها خلاف، والأظهر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البحث فی المقام عن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بین الأصحاب بالطهارة وهو المنقول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والجعفی والعمّانی وظاهر المقدّس الأردبیلی أو صریحه، وتلمیذه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التردّد عن بعضهم کما هو منقول عن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بالنجاسة وهو المشهور قدیما وحدیثا، بل عن جملة من الأصحاب دعوی الاجماع علیه، بل عن غیر واحدٍ منهم دعوی اجماع المسلمین فی خصوص الخمر بالنجاسة، بل عن 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أطبق علماء الخاصّة والعامّة علی نجاسة الخمر إلاّ شرذمة منها ومنهم، لم یعتد الفریقان بمخالفتهم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علیه قاطبة المتأخّرین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للمصنّف هنا،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انقرض الخلاف واستقرّ المذهب علی النجاسة فیه وفی کلّ مایعٍ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منشأ هذا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اختلاف الأخبار الواردة فی بیان الحکم، ففی عدّة منها ما تدلّ علی طهارة بعد ما کان مقتضی الأصل کذلک عند الشک فیها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حسین ابن أبی سارة،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إنّ أصاب ثوبی شیءٌ من الخمر أصلّی فیه قبل أن اغسله؟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الثوب لا یُسکر</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موثقة ابن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رجال أبا عبداللّه علیه‌السلام وأنا عنده عن المسکر والنبیذ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 و حکمها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رئاب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الخمر والنبیذ المسکر یصیب ثوبی أغسله أو 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إلاّ عن تقذره فتغسل منه موضع الأثر، إنّ اللّه تبارک وتعالی إنّما حرّم شربها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موسی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یشرب الخمر ثم یمجّه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من فیه فیصیب ثوبی؟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بکر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أصاب ثوبی نبیذ أصلّی فیه؟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من نبیذ قطرت فی حبّ أشرب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أصل النبیذ حلال وأصل الخمر حرام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بناءً علی أن یکون المراد من النبیذ المسکر، وإلاّ کان لخلاف المطلوب أدلّ، والثانی غیر بعید واو بالحمل علیه جمعا بینه وبین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أبی سارة،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أنا نخالط الیهود والنصاری والمجوس وندخل علیهم وهم یأکلون ویشربون، فیمرّ ساقیهم فیصبّ علی ثیابی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إلاّ أن تشتهی أن تغسله لأثره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حفص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الدّن یکون فیه </w:t>
      </w:r>
    </w:p>
    <w:p>
      <w:pPr>
        <w:pStyle w:val="BookText"/>
        <w:rPr/>
      </w:pPr>
      <w:r>
        <w:rPr>
          <w:rFonts w:ascii="IRNazanin" w:hAnsi="IRNazanin" w:eastAsia="IRNazanin"/>
          <w:color w:val="111111"/>
          <w:sz w:val="28"/>
          <w:sz w:val="28"/>
          <w:szCs w:val="28"/>
          <w:rtl w:val="true"/>
          <w:lang w:bidi="fa-IR"/>
        </w:rPr>
        <w:t>الخمر ثم یجففّ یجعل فیه الخلّ؟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وأبو عبداللّه علیهماالسلام فقیل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نشتری ثیاباً یصیبها الخمر ووَدَکَ</w:t>
      </w:r>
      <w:r>
        <w:rPr>
          <w:rStyle w:val="FootnoteAnchor"/>
          <w:rtl w:val="true"/>
        </w:rPr>
        <w:footnoteReference w:id="285"/>
      </w:r>
      <w:r>
        <w:rPr>
          <w:rFonts w:ascii="IRNazanin" w:hAnsi="IRNazanin" w:eastAsia="IRNazanin"/>
          <w:color w:val="111111"/>
          <w:sz w:val="28"/>
          <w:sz w:val="28"/>
          <w:szCs w:val="28"/>
          <w:rtl w:val="true"/>
          <w:lang w:bidi="fa-IR"/>
        </w:rPr>
        <w:t>الخنزیر عند حاکتها أفنصلّی فیها قبل أن نغسلها؟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إنّ اللّه إنّما حرّم أکله وشربه ولم یحرّم لبسه ولَمْسه والصلاة فیه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صحیح عن بکیر، عن أبی جعفر علیه‌السلام </w:t>
      </w:r>
      <w:r>
        <w:rPr>
          <w:rStyle w:val="FootnoteAnchor"/>
          <w:rtl w:val="true"/>
        </w:rPr>
        <w:footnoteReference w:id="287"/>
      </w:r>
      <w:r>
        <w:rPr>
          <w:rFonts w:ascii="IRNazanin" w:hAnsi="IRNazanin" w:eastAsia="IRNazanin"/>
          <w:color w:val="111111"/>
          <w:sz w:val="28"/>
          <w:sz w:val="28"/>
          <w:szCs w:val="28"/>
          <w:rtl w:val="true"/>
          <w:lang w:bidi="fa-IR"/>
        </w:rPr>
        <w:t xml:space="preserve">، وأیضاً عن أبی الصباح وأبی سعید والحسن النبّال، عن أبی عبداللّه علیه‌السلام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عن أخیه موسی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یمرّ فی ماء المطر وقد صبّ فیه خمر فأصاب ثوبه، هل یصلّی فیه قبل أن یغسل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ثوبه ولا رِجْله ویصلّی فیه ولا بأس</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 علی المطلوب موقوفة علی أن لا یکون ماء المطر فی حال هطوله صمیّة، ولم یکن الماء مع قطع نزول المطر أزید من الکرّ، وإلاّ لما أمکن الاستدلال به لأجل عاصمیّة الماء حینئذٍ عن النجاسة، کما لا یخفی، ولا یوجب التنجیس لما یلاقیه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الواسطی،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الجویریة ـ وکانت تحت موسی بن عیسی ـ علی أبی عبداللّه علیه‌السلام وکانت صالحة،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أتطیّب لزوجی فتجعل فی المشطة التی أتمشط بها الخمر وأجعله فی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57" w:name="pg13327_127959"/>
    </w:p>
    <w:p>
      <w:pPr>
        <w:pStyle w:val="BookText"/>
        <w:rPr/>
      </w:pPr>
      <w:bookmarkEnd w:id="5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تصلّی فی ثوب أصابه خمر، لأن اللّه حرّم شربها ولم یحرّم الصلاة فی ثوب أصابته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الأخبار الدالّة علی طهارة الخمر بالصّراحة أو الظهور أو بالتلویح، وفی قبالها ما استدلّ به المشهور من الکتاب والسنّة علی نجاستها، المعتضدة بالاجماعات المنقولة والشهرة المحققة، فلا بأس بذکرهما</w:t>
      </w:r>
      <w:r>
        <w:rPr>
          <w:rFonts w:eastAsia="IRNazanin" w:cs="IRNazanin"/>
          <w:color w:val="111111"/>
          <w:sz w:val="28"/>
          <w:szCs w:val="28"/>
          <w:rtl w:val="true"/>
          <w:lang w:bidi="fa-IR"/>
        </w:rPr>
        <w:t>.</w:t>
      </w:r>
    </w:p>
    <w:p>
      <w:pPr>
        <w:pStyle w:val="Heading2"/>
        <w:numPr>
          <w:ilvl w:val="1"/>
          <w:numId w:val="1"/>
        </w:numPr>
        <w:rPr/>
      </w:pPr>
      <w:bookmarkStart w:id="58" w:name="__RefHeading___Toc2564831_2322387425"/>
      <w:bookmarkStart w:id="59" w:name="_Toc19"/>
      <w:bookmarkEnd w:id="58"/>
      <w:r>
        <w:rPr>
          <w:rtl w:val="true"/>
        </w:rPr>
        <w:t>دلیل القائلین بنجاسة الخمر</w:t>
      </w:r>
      <w:bookmarkEnd w:id="59"/>
    </w:p>
    <w:p>
      <w:pPr>
        <w:pStyle w:val="BookText"/>
        <w:rPr/>
      </w:pPr>
      <w:r>
        <w:rPr>
          <w:rFonts w:ascii="Amiri" w:hAnsi="Amiri" w:eastAsia="Amiri" w:cs="Amiri"/>
          <w:color w:val="111111"/>
          <w:sz w:val="28"/>
          <w:sz w:val="28"/>
          <w:szCs w:val="28"/>
          <w:rtl w:val="true"/>
          <w:lang w:bidi="ar-SA"/>
        </w:rPr>
        <w:t>أمّا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وَالأَنصَابُ وَالأَزْلاَمُ رِجْسٌ مِّنْ عَمَلِ الشَّیْطَانِ فَاجْتَنِبُوهُ</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 هذا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النجس کما ورد بذلک ونقله بعض أهل اللّغة کالفیّومی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نقله عن النقّاش، 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 خصوص الخمر دون سائر المذکورات فی الآیة، والاّ لا معنی للنجاسة فی غیر الخمر من الأمور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المراد منه الخبیث أو الاثم، فحینئذٍ یصحّ رجوعه الی الجمیع ویناسب المعنی معها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یستفاد النجاسة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الآیة بواسطة الأخبار الواردة فیه، فله وجهٍ کما تری ذلک فی خبر خیران الخادم حیث یفهم منه النجاسة، فلذلک نرجع إلی ذکر الأخبار الدالّة علی النجاسة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ثوبک خمر أو نبیذ مسکر فاغسله إن عرفت موضعه، وإن لم تعرف موضعه فاغسله کلّه، وإن صلّیت فیه فاعد صلاتک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تقیید النبیذ بالمسکر یفهم وجود نبیذٍ لیس بمسکر لیس له هذا الحکم، فیمکن أن یکون هذا الحدیث دلیلاً علی امکان واصابة النبیذ الثوب دون أن یکون نجسا، فیحمل علیه الأخبار المشتملة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زکریا بن آدم،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قطرة خمرٍ أو نبیذ مسکرٍ قطرت فی قدرٍ فیه لحمٌ کثیر ومرق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المرق أو یُطعمه أهل الذمّة أو الکلب، واللّحم اغسله 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قطر فیه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تأکله النار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فخمرٌ أو نبیذ قطر فی عجینٍ أو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أبیعه من الیهود والنصاری وأبیّن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فانّهم یستحلّون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والفقاع هو بتلک المنزلة إذا قطر فی شیء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آکله إذا قطر فی شیء من طعامی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الحکم بالاحراق أو بالفساد لأجل نجاسة الخمر والنبیذ المسکر، فیدلّ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المقصود من الاحراق هو حرمة أکله، ولذلک أجاز أکل اللحم بعد الغَسل المساعد مع النجاسة، کما یساعد مع الحرمة، لأنّه بعد الغسل تزول الخمر عنه ویطهّره بخلاف العجین حیث لا یمکن تطهیره واخلاءه عن الخمر لامتزاجه فی العجین کالدم الواقع فیه، 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إنّه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احتمال الحرمة دون النجاسة التعلیل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یستحلّون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یفید أن المانع هو حرمة شربه لا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یکون حکم الفقاع أیضا بناء علی أنّ المراد من الکراهة غیر معناها المصطلح فی الفقه، بل الحرمة، کما قد یستعمل لذلک فی الأخبار، وهو واضح لمن کان له أنس مع الأخبار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بن موسی الساباطی،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الدّن یکون فیه الخمر، هل یصلح أن یکون فیه خَلّ أو ماء أو کامخ</w:t>
      </w:r>
      <w:r>
        <w:rPr>
          <w:rStyle w:val="FootnoteAnchor"/>
          <w:rtl w:val="true"/>
        </w:rPr>
        <w:footnoteReference w:id="295"/>
      </w:r>
      <w:r>
        <w:rPr>
          <w:rFonts w:ascii="IRNazanin" w:hAnsi="IRNazanin" w:eastAsia="IRNazanin"/>
          <w:color w:val="111111"/>
          <w:sz w:val="28"/>
          <w:sz w:val="28"/>
          <w:szCs w:val="28"/>
          <w:rtl w:val="true"/>
          <w:lang w:bidi="fa-IR"/>
        </w:rPr>
        <w:t xml:space="preserve">أو زیتون؟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الابریق وغیره یکون فیه خمر أیصلح أن یکون فیه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قدحٍ أو اناء یشرب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أیجزیه أن یصب فیه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 ویغسله ثلاث مّرات</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جمیل البصری، عن یونس بن عبدالرحمن، عن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فإنّه خمر مجهول، فإذا أصاب ثوبک فاغسله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یدل علی نجاسة الفّقاع والخمر کلیها، حیث قد أمر بغسل الثوب عند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الاناء یشرب فیه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موثقته الأخری أیضا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ثوب أصابه خمر أو مسکر وأغسله إن عرفت موضعه، فإن لم تعرف موضعه فاغسل الثوب کلّه، فإن صلّیت فیه فأعد صلاتک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دواءٍ یُعجن بالخمر؟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أحب أن انظر إلیه، فکیف أتداوی به، إنّه بمنزلة شحم الخنزیر أو لحم الخنزیر</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بمنزلة المیتة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آنیة أهل الذمّة </w:t>
      </w:r>
    </w:p>
    <w:p>
      <w:pPr>
        <w:pStyle w:val="BookText"/>
        <w:rPr/>
      </w:pPr>
      <w:r>
        <w:rPr>
          <w:rFonts w:ascii="IRNazanin" w:hAnsi="IRNazanin" w:eastAsia="IRNazanin"/>
          <w:color w:val="111111"/>
          <w:sz w:val="28"/>
          <w:sz w:val="28"/>
          <w:szCs w:val="28"/>
          <w:rtl w:val="true"/>
          <w:lang w:bidi="fa-IR"/>
        </w:rPr>
        <w:t>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فی آنیتهم ولا من طعامهم الذی یطبخون، ولا فی آنیتهم التی یشربون فیها الخمر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حنظلة،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قدح من مسکرٍ یصبّ علیه الماء حتّی تذهب عادیته ویذهب سکره؟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قطرة تقطر منه فی حُبّ الاّ أهریق ذلک الحُبّ</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هارون بن حمزة الغنوی،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اشتکی عینه فنعت له کحلٌ یعجن بالخمر؟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خبیثٌ بمنزلة المیتة، فإن کان مضطرا فلیکتحل به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الأخبار الدالّة علی ذلک، الأخبار الواردة فی نزح البئر عند صبّ الخمر فیه، وإلی غیر ذلک من الأخبار الدالّة علی نجاسة الخمر، أو هو مع النبیذ، أو الواردة فی خصوص النبیذ، حیث یمکن استفادة عموم المدّعی بواسطة الاجماع المرکّب، أی عدم القول بالفصل بینهما فی النجاسة والطهارة، هذا لو لم نقل بأنّ الخمر إسمٌ للأعمّ منه ومن کلّ ما یوجب السکر، کما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 جملة من اللغویین، والاّ لا یحتاج فی دعوی العموم إلی الاجماع المذکور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للهروی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ما خامر العقل أی خالطه، وخمر العقل فستره، وهو المسکر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ما أسکر من عصیر العنب أو عامٍ کالخمرة، وقد یذکّر، والعموم أصحّ، لأنّها حرمت، وما بالمدینة خمر عنب، وما کان مشروبهم إلاّ البسر والتمر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ذلک </w:t>
      </w:r>
    </w:p>
    <w:p>
      <w:pPr>
        <w:pStyle w:val="BookText"/>
        <w:rPr/>
      </w:pPr>
      <w:r>
        <w:rPr>
          <w:rFonts w:ascii="IRNazanin" w:hAnsi="IRNazanin" w:eastAsia="IRNazanin"/>
          <w:color w:val="111111"/>
          <w:sz w:val="28"/>
          <w:sz w:val="28"/>
          <w:szCs w:val="28"/>
          <w:rtl w:val="true"/>
          <w:lang w:bidi="fa-IR"/>
        </w:rPr>
        <w:t xml:space="preserve">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معنی العموم فی الخمر لکلّ مسکر من الشراب، ما ورد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الحجّاج،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 والنقیع من الزبیب، والبتع من العسل، والمِزْر من الشعیر، والنبیذ من التمر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خبر علی بن اسحاق الهاشمی عن أبی عبداللّه علیه‌السلام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الحضرمی، عمّن أخبره، عن علی بن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والزبیب والحنظة والشعیر والعسل</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عطاء بن یسار،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وکلّ مسکر خمر</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عامربن السمط، عن علی بن الحسین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والزبیب والحنطة والشعیر والعسل والذرّة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الجارود،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الخمر فکلّ مسکر من الشراب إذا خمر فهو خمر، وما أسکر کثیرة فقلیله حرام، وذلک أنّ أبا بکر شرب قبل أن تحرم الخمر فسکر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تحریمها بعد ذلک، الحدیث بطوله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یرید بالخمر جمیع الأشربة التی تُسکر، وقد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تسع من البُتع وهو العسل إلی آخره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الأخبار تؤیّد کون الخمر اسما للشراب المسکر، وظاهرها کونه علی سبیل الحقیقة، فیفهم نجاسة سائر المسکرات أیضا من جمیع ما دلّ علی نجاسة الخمر، فلا نحتاج فی اثبات النجاسة لغیر الخمر الاستناد الی الاجماع وعدم القول بالفصل، بل إذا ثبت النجاسة للخمر ثبت لغیرها باشتراک فی الاسم، فالعمدة هو ملاحظة الاختلاف الموجود فی الأخبار الکثیرة الدالّة طائفة منها علی الطهارة وأخری علی النجاسة، فکیف یمکن التوفیق بالجمع بینها، مع أن کلّ واحد منهما فیه الصحاح والأخبار المعتبرة، فلا سبیل فی الجمع إمّا بطرح طائفةٍ منهما وبحملها بأحد المحامل الموجب لرفع التعارض بینهما، فتقول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النجاسة، والدلیل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الاجماعات المنقولة المعتضدة بالشهرة، والمؤیّد بالکتاب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النجس هنا، ولو بواسطة خبر خیران کما هو المتبادر إلی الذهن أوّلاً، وإن استعمل هذا اللفظ فی الخبیث والأثم أیضا حتّی یناسب مع ما هو عدله، وتأییدها بالأخبار الکثیرة البالغة حدّ التواتر بالتصریح بالنجاسة، وهی أکثر عددا من الأخبار الدالّة علی الطهارة، بحیث لا یمکن رفع الید عنها ولا یقبل الحمل علی الاستحباب کما نشیر إلیه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إنّ بعض أخبار الطهارة مشتملٌ بما یمکن حمله علی ما لا یعارض مع أخبار النجاسة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رئاب حیث أجاز الصلاة فی ثوبٍ أصابه الخمر والنبیذ المسکر، لکن قد استثنی منه ما فیه القذارة، حیث أمر بتغسیل موضع الأثر، فلو </w:t>
      </w:r>
    </w:p>
    <w:p>
      <w:pPr>
        <w:pStyle w:val="BookText"/>
        <w:rPr/>
      </w:pPr>
      <w:r>
        <w:rPr>
          <w:rFonts w:ascii="IRNazanin" w:hAnsi="IRNazanin" w:eastAsia="IRNazanin"/>
          <w:color w:val="111111"/>
          <w:sz w:val="28"/>
          <w:sz w:val="28"/>
          <w:szCs w:val="28"/>
          <w:rtl w:val="true"/>
          <w:lang w:bidi="fa-IR"/>
        </w:rPr>
        <w:t>کانت الاصابة منها طاهرا فلا یبقی للاستثناء وجه، حیث لا قذارة فی البین، فیظهر منه أن الاصابة تکون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أثر لها وإن یحتمل ذلک ولم یجد فی موضع الاصابة شیئا، فیکون مشکوکا، فالأصل فیه الطهارة، بخلاف ما لو شاهد الأثر فانّه یستقذر فلابدّ من غسله لکونه نجسا، فتصیر الروایة حینئذٍ دلیلاً علی النجاسة لا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حسین بن موسی الحنّاط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یشرب الخمر ثمّ یمجّه من فیه، فیصیب الثوب؟ فقال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السئوال من أنّ ما یخرج من فم من یشرب الخمر هل هو محکوم بالنجاسة أم لا؟ قال لا لانّ مجرد کونه شارب الخمر لا یوجب الحکم بنجاسته فمه مطلقا، فیکون هذا الخبر مثل خبر عبدالحمید بن أبی الدیلم،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یشرب الخمر فیبصق فأصاب ثوبی من بصاقه؟ قال لیس بشیء</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حیث یحکم بالطهارة، وهو لا یستلزم کون الخمر الذی یشربه الشارب طاهرا حتّی یعارض مع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بکر الحضرمی، وقد عرفت توضیحه فی ذیله أنّه إنّما یدلّ علی الطهارة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مع أنّ اطلاقه یشمل غیر المسکر فیکون دلیلاً حینئذٍ علی کون المسکر منه نجسا، ولا أقلّ بعد الاباء عن کون ذلک مرادا، فیحمل علیه فی مورد الجمع ورفع التعارض کما هو مقتضی القواعد والأصول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اسارة فإنّه مشتملٌ علی تعلیلٍ یفهم أنّ الاصابة لم تکن ذی أثر،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الثوب لا یُسکر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اراد من التعلیل افهام أنّ الحکم صادرٌ لأجل التقیّة، خصوصا مع احتمال اتحاد هذه الروایة مع روایة أخری منه، وفی الثانیة أشار إلی صورة وجود الأثر بالاصابة،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تشتهی أن تغسله </w:t>
      </w:r>
    </w:p>
    <w:p>
      <w:pPr>
        <w:pStyle w:val="BookText"/>
        <w:rPr/>
      </w:pPr>
      <w:r>
        <w:rPr>
          <w:rFonts w:ascii="IRNazanin" w:hAnsi="IRNazanin" w:eastAsia="IRNazanin"/>
          <w:color w:val="111111"/>
          <w:sz w:val="28"/>
          <w:sz w:val="28"/>
          <w:szCs w:val="28"/>
          <w:rtl w:val="true"/>
          <w:lang w:bidi="fa-IR"/>
        </w:rPr>
        <w:t>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یفهم منه حالة التقیة، إذ لا معنی للاشتهاء هنا، لأنّه إن کان طاهرا فلا یجب غَسله وإن کان نجسا فلابدّ من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یراد بیان حکم الاحتیاط، لأنّ مقتضی الأصل عند الشک وإن کان الطهارة، إلاّ أن الاحتیاط کان فی غسله لاحتمال الأثر علیه فیکون الاشتهاء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خبر حفص الأعور حیث سئل عن الدّن الذی یُجعل فیه الخمر، فإنّه یمکن أن یکون المراد من التجفیف بعد الغسل لا مطلقا، فیکون السئوال حینئذٍ من جهة شأنه بجعل التمر فیه وأنّه هل یجوز استفادته لوضع الخلّ فیه أیضا؟ فقال نعم، وإن أبیت عمّا قلنا ـ کما هو خلاف الظاهر ـ فیحمل علیه جمعا وتوفیقا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مثل خبر الصدوق فانّه ـ مضافا إلی ارساله ـ مشتملٌ لما یکون خلافا لفتوی الأصحاب، حیث أجاز الصلاة مع ثوبٍ أصابه دسم الخنزیر وشحمه، مع أنّه نجسٌ قطعا، فلا جرم من حمله علی الاصابة غیر المؤثرة، أو حمله علی التقیة، ولذلک لا قدرة له علی أن یقوم بالمعارضة مع تلک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صحیحة علی بن جعفر علیه‌السلام لامکان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نزوله، أو حال کون مائه أکثر من الکر فی الراکد، أو یحمل علی ذلک فرارا عن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خبر علی الواسطی، لأنّ جعل الخمر النجس فی المشطة للرأس من دون أن یأتی بالصلاة لیس بحرام، فلا منافاة بین نجاسته کذلک وبین جواز جعله علی رأسها،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فحالها واضحة من حیث الضعف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یبقی فی الأخبار الدالّة علی الطهارة إلاّ موثقة ابن بکیر، حیث سئل رجلٌ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ثوب أصابه المسکر والنبیذ؟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أراد من عدم البأس لغیر حال الصلاة، فلا ینافی مع ما أمر بغسله لحال الصلاة، ولا أقل من </w:t>
      </w:r>
    </w:p>
    <w:p>
      <w:pPr>
        <w:pStyle w:val="BookText"/>
        <w:rPr/>
      </w:pPr>
      <w:r>
        <w:rPr>
          <w:rFonts w:ascii="IRNazanin" w:hAnsi="IRNazanin" w:eastAsia="IRNazanin"/>
          <w:color w:val="111111"/>
          <w:sz w:val="28"/>
          <w:sz w:val="28"/>
          <w:szCs w:val="28"/>
          <w:rtl w:val="true"/>
          <w:lang w:bidi="fa-IR"/>
        </w:rPr>
        <w:t>الحمل علی هذه الصورة، فلا یبقی من أخبار الطهارة ما تستطیع المعارضة مع الأخبار الدالّة علی النجاسة، وعلیه فالمسألة من جهة الحکم بالنجاسة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ابیّتم عن القول بذلک والاصرار علی بقاء المعارضة بین الطائفتین، نقول إنّ غایته التعارض والرجوع إلی دلیلٍ آخر یرجّح أحدهما، وهو ما ورد من الأخبار المبیّنة المرجحّة لاحداهما، وهو مثل خبر خیران الخادم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معتبرة لیس فیها من یتوقف فی شأنه إلاّ سهل بن زیاد الآدمی،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الرجل علیه‌السلام أسأله عن الثوب یصیب الخمر ولحم الخنزیر أیصلّی فیه أم لا، فإنّ أصحابنا قد اختلفوا، فقال بعضهم صلّ فیه، فإنّ اللّه إنّما حرّم شربها، وقال بعضهم لا تصلّ فیه؟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هذا الخبر مع صراحته فی النجاسة، وکون الرجس هنا للنجاسة لا الخباثة والاثم ـ إذ لا یناسب مع الصلاة بترکها إلاّ بالأولی وغیرها ـ رافعة للتعارض بترجیح جانب النجاسة علی الطهارة، فتصیر الروایة حینئذٍ من قبیل الأخبار العلاجیة المرجّحة لأحد المتعارضین بالأخذ بما وافق الکتاب أو ما خالف العامة، فلا تعدّ فی عرض المتعارضین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فی وجود الاختلاف فی عصر الائمّة علیهم‌السلام بین الأصحاب، بل ویرجّح طرف النجاسة علی الطهارة خبرٌ صحیح مرویٌ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عبداللّه بن محمّد إلی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روی زرارة عن أبی جعفر وأبی عبداللّه علیهماالسلام فی الخمر تصیب ثوب الرجل إنّهما قالا لا بأس أن یصلّی فیه، إنّما حرّم شربها، وروی غیر زرارة عن أبی عبداللّه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خمر أو نبیذ یعنی المسکر فاغسله إن عرفت موضعه، وإن لم تعرف موضعه فاغسله کلّه، فإن صلّیت فیه فأعد صلاتک، فاعلمن ما آخذ به؟ فوقّع </w:t>
      </w:r>
    </w:p>
    <w:p>
      <w:pPr>
        <w:pStyle w:val="BookText"/>
        <w:rPr/>
      </w:pPr>
      <w:r>
        <w:rPr>
          <w:rFonts w:ascii="IRNazanin" w:hAnsi="IRNazanin" w:eastAsia="IRNazanin"/>
          <w:color w:val="111111"/>
          <w:sz w:val="28"/>
          <w:sz w:val="28"/>
          <w:szCs w:val="28"/>
          <w:rtl w:val="true"/>
          <w:lang w:bidi="fa-IR"/>
        </w:rPr>
        <w:t>بخطه علیه‌السلام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أبی عبداللّه علیه‌السلام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الظاهر من الحدیث کون المراد من قول أبی عبداللّه علیه‌السلام هو المنفرد عن أبیه، والاّ فکلا القولین کان قوله والأخذ بهما جمیعا ممتنع، والتخییر غیر مقصود، بل مخالف للاجماع، فإنّه مع اشتماله علی الاعراض عن أخبار الطهارة، دالّة علی النجاسة بأکمل دلالة وأبلغها، مع علوّ سندها وتعدد طرقها، بل الروایة مرویّة عن الامام اللاّحق، وهی حاکمة علی الأخبار المرویة عمّن قبله، فإنّها فی وضوح الدلالة واتقانها یکون علی حدّ حتّی اکتفی المحقق الشیخ 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فی الحکم بالنجاسة من الأدلّة بذلک الخبر فقط، بل وفیها تصدیق لما رواه الشیخان فی الصحیح عن یونس بن عبدالرحمن ـ الذی هو ممّن أجمعت العصابة علی تصحیح ما یصحّ عنه وأقرّوا له بالفقه والعلم ـ عن بعض من رواه،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أصابک ثوبک خمر أو نبیذ مسکر فاغسله إن عرفت موضعه، وإن لم تعرف موضعه فاغسله کلّه، فإن صلّیت فیه فأعد صلاتک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الظاهر أن الروایة المأمور بأخذها هی هذه لمطابقة متنها له واتحاد المروی عنه فیهما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کلّ العجب کیف وقع التشکیک فی هذا الحکم عند المتأخرین مع کونه من المجمع علیه بین الأساطین، بل بین علماء المسلمین، بل کاد أن یکون ضروری المذهب أو الدین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 وقیل إنّ أوّل من جرّأهم علیه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والحال أنّک قد عرفت عدم وجود المعارض لها إلاّ تلک الأخبار القلیلة فی قبال کثرة أخبار النجاسة، مع انّک عرفت </w:t>
      </w:r>
    </w:p>
    <w:p>
      <w:pPr>
        <w:pStyle w:val="BookText"/>
        <w:rPr/>
      </w:pPr>
      <w:r>
        <w:rPr>
          <w:rFonts w:ascii="Amiri" w:hAnsi="Amiri" w:eastAsia="Amiri" w:cs="Amiri"/>
          <w:color w:val="111111"/>
          <w:sz w:val="28"/>
          <w:sz w:val="28"/>
          <w:szCs w:val="28"/>
          <w:rtl w:val="true"/>
          <w:lang w:bidi="ar-SA"/>
        </w:rPr>
        <w:t>أن أکثرها قابلة للتأویل والحمل علی التقیة من بعض المخالفین، سیّما من ربیعة الرأی إذ هو علی ما قیل من فقهاء المدینة وشیوخ مالک، وکان فی عصر الصادق علیه‌السلام ، فلا غرو أن یُتقی منه، خصوصا مع ملائمته لطباع السلاطین وذی الشوکة من امراء بنی أمّیة وبنی العبّاس، المولعین بشربها، المتهالکین علیه، حتّی انّهم ربّما حاولوا دفع التحریم عنه کما یشیر الیه حدیث المهدی العبّاسی مع الکاظم علیه‌السلام فقد جاء فی الخبر الذی رواه علی بن یقطین،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المهدی أبا الحسن علیه‌السلام عن الخمر هل هی محرّمة فی کتاب اللّه، فإن الناس یعرفون النهی عنها ولا یعرفون التحریم لها؟ فقال له أبو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محرّمة فی کتاب اللّه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محرّمة فی کتاب اللّه جلّ اسمه یا أبا الحسن علیه‌السلام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رَبِّی الْفَوَاحِشَ مَا ظَهَرَ مِنْهَا وَمَا بَطَنَ وَالاْءِثْمَ وَالْبَغْیَ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ظهر یعنی الزنا المعلن،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الأثم فإنّها الخمر بعینها، وقد قال اللّه عزّوجلّ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الأثم فی کتاب اللّه فهی الخمر والمیسر وإثمهما کبیر کما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یقطین فهذه فتوی هاشمیة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یا أمیرالمؤمنین، الحمدللّه الذی لم یخرج هذا العلم منکم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صبر المهدی أن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رافضی</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من الحکم بالنجاسة یوجب التقدیر علیهم والتنجیس لهم بشربها ومزاولتها بما لا یوجب ذلک لو کان حراما فقط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نقل عن بعضهم أنّه کان یؤمّ الناس وهو سکران، فضلاً عن تلوثه وثیابه بها، کما ورد فی التاریخ فی حقّ بعض بنی الأمیّة، خصوصا بالقیاس إلی </w:t>
      </w:r>
    </w:p>
    <w:p>
      <w:pPr>
        <w:pStyle w:val="BookText"/>
        <w:rPr/>
      </w:pPr>
      <w:r>
        <w:rPr>
          <w:rFonts w:ascii="IRNazanin" w:hAnsi="IRNazanin" w:eastAsia="IRNazanin"/>
          <w:color w:val="111111"/>
          <w:sz w:val="28"/>
          <w:sz w:val="28"/>
          <w:szCs w:val="28"/>
          <w:rtl w:val="true"/>
          <w:lang w:bidi="fa-IR"/>
        </w:rPr>
        <w:t>السلاطین الذین لا یتحاشون عن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علماء العامّة یقولون بالنجاسة، فکیف ذلک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فیم تقیة، بل کانوا یتظاهرون بخلاف ما هم علیه، ویجاهرون بالردّ والکفاح، ولا یوافقونهم فی ذلک، بل کان ذو الشوکة منهم یتحمّله ولا یبالی به لعلمه بأنّ ذلک لا یحدث فتقاً فی سلطانه، ولا یهدم رکنا فی بنیانه، إذ لم یکن فیهم من یرشّح نفسه للامامة والخلافة الکبری والریاسة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التقیة علی أئمّة الحقّ علیهم‌السلام المحسودین للخلق، وهم الذین لا یداینهم فی الفضل أحدٌ، والذین ورد علیهم من حسد ائمّة الجور ما قد ورد</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بعض علماء العامّة یعتقدون بأن رؤساء حکوماتهم ودولهم یعدّون من مصادیق أولی الأمر، وکان لهم حجّة فیما یفعلون، لانّ رأیهم حجّة ویقولون إنّهم مجتهدون فإذا رأوا مصلحة فی فعل شیء ولو کان حراما فلهم ذلک، حتّی تفوّه بعضهم بذلک فی الجریمة التی قام بها یزید بن معاویة فی حقّ الحسین علیه‌السلام من القتل والأسر والسبی فضلاً عن مثل شرب الخمر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توهّمه بعض الفضلاء لاستبعاد الحکم بالنجاسة، من أنّ تقیة السلاطین لو اقتضت الحکم بالطهارة لکان أولی الناس بها فقهاء العامّة لشدّة مخالطتهم إیّاهم، وعکوفهم لدیهم، مع أنّ معظهم علی النجاسة، فی غیر محلّه کما عرفت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ما بیّناه، بعد ملاحظة الأقوال والأخبار، هو قوّة قول المشهور بل هو المنصور وهو نجاسة الخمر، وکلّ ما یکون مسکرا من الأشربة باسمائها المختلفة الواردة فی الروایات، بشمول الادلّة لها حقیقة أو بدعوی أنّ الخمر اسمٌ للعموم ولو بعموم المجاز والحاق البقیة بها ولو بالاجماع المرکّب من </w:t>
      </w:r>
      <w:bookmarkStart w:id="60" w:name="pg13327_127986"/>
    </w:p>
    <w:p>
      <w:pPr>
        <w:pStyle w:val="BookText"/>
        <w:rPr/>
      </w:pPr>
      <w:bookmarkEnd w:id="60"/>
      <w:r>
        <w:rPr>
          <w:rFonts w:ascii="IRNazanin" w:hAnsi="IRNazanin" w:eastAsia="IRNazanin"/>
          <w:color w:val="111111"/>
          <w:sz w:val="28"/>
          <w:sz w:val="28"/>
          <w:szCs w:val="28"/>
          <w:rtl w:val="true"/>
          <w:lang w:bidi="fa-IR"/>
        </w:rPr>
        <w:t>عدم القول بالفصل، کما لا یخفی</w:t>
      </w:r>
      <w:r>
        <w:rPr>
          <w:rFonts w:eastAsia="IRNazanin" w:cs="IRNazanin"/>
          <w:color w:val="111111"/>
          <w:sz w:val="28"/>
          <w:szCs w:val="28"/>
          <w:rtl w:val="true"/>
          <w:lang w:bidi="fa-IR"/>
        </w:rPr>
        <w:t>.</w:t>
      </w:r>
    </w:p>
    <w:p>
      <w:pPr>
        <w:pStyle w:val="Heading2"/>
        <w:numPr>
          <w:ilvl w:val="1"/>
          <w:numId w:val="1"/>
        </w:numPr>
        <w:rPr/>
      </w:pPr>
      <w:bookmarkStart w:id="61" w:name="__RefHeading___Toc2564833_2322387425"/>
      <w:bookmarkStart w:id="62" w:name="_Toc20"/>
      <w:bookmarkEnd w:id="61"/>
      <w:r>
        <w:rPr>
          <w:rtl w:val="true"/>
        </w:rPr>
        <w:t>حکم بعض أقسام المسکر</w:t>
      </w:r>
      <w:bookmarkEnd w:id="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حکم الخمر والنبیذ، بقی بیان حکم ثلاث أقسام من انواع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جامدا بالاصالة کالبنج والحشیش، فهل هو نجس کما یتوهّم من اطلاق المصنّف هنا،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بأنّه مسکر بالاصالة، خصوصا مع معروفیّة اطلاق الخمر فی ذلک الزمان علی المسکر، فیشمله دلیل نجاسة الخمر لمثله أیضا، هذا خلافا لکلام کثیر من الأصحاب بالصراحة أو الظهور فی طهارته،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بالطهارة، وفی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خلاف بین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اتفاقهم علی الطهارة کنسبة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النجاسة بالأصالة إلی الأصحاب،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صریحا علی طهارة الجامد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الأصل لو فقد الدلیل علی نجاسته، وعموم الأدلّة الدالّة علی الطهارة السالمین عن المعارض، إلاّ ما یتوهّم شموله لمثل الجامد عمّا ورد فی نجاسة الخمر، مع انّه مضافا إلی انسباقه إلی المایع بالأصالة فی الذهن ولو من سیاقها من لفظ الاصابة،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أصابه خمرٌ أو مسکر 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خبر عمّار الموصی الیه بعدم تقیید الاصابة بالرطوبة، المشعر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إلی کونه مع الرطوبة ـ إنّه قد ورد فی بعض الأخبار ما یدلّ علی اختصاص الحکم بالمایع من تعبیر القطرة أو الشرب، وهو مثل حدیث زکریا 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قطرة خمرٍ أو نبیذٍ مسکر قطرت فی قدرٍ فیه لحم کثیر ومرقٌ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ذیله فی حقّ الیهود والنصاری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یستحلّون </w:t>
      </w:r>
    </w:p>
    <w:p>
      <w:pPr>
        <w:pStyle w:val="BookText"/>
        <w:rPr/>
      </w:pP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فشمول ذلک للجامد بعیدٌ غایته، بل مقطوع العدم، وبذلک نرفع الید عن اطلاق بعض الأخبار وعمومه مثل حدیث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وأمثال ذلک، بالحمل علی الحرمة، هذا مضافا إلی ضعف سند بعض الأخبار، الدالّة من خلال کلیته وانصرافه إلی الحرمة، مع عدم وجود جابر لعمومه، بل عکسه وهو إعراض الأصحاب عن العمل بالعموم، کلّ ذلک یوجب وهن القول بعدم الطهارة، ولأجل ذلک سری عدم الخلاف بین المتأخرین واتفاقهم علی الطهارة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أصحاب التعلیق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ماع من الجامد بالأصالة بواسطة الماء، فهل یوجب النجاسة بعد ما کان شربه حراما لاسکاره إن کان المیعان أوجب السکر أم لا؟ فیه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بالنجاسة لاحتمال شمول النصوص والفتوی لذلک، وأولویته من شراب یُخلق فی مثل هذا الزمان، وبهما ینقطع استصحاب الطهارة التی کان قبل میعانه بالماء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بالطهارة، أوّلاً لانصراف اطلاق الأدلّة إلی میعانه بالأصالة، مع ما قد عرفت صراحة بعض الأخبار فیه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لتقیید اطلاق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الطهارة فی الجامد منه إذا شک فی طهارته، هذا بعد القطع بعدم کونه من مصادیق الخمر حقیقة لعروض المیعان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ظهور کلمات اللّغویین فی ارادتها، ولکن لابدّ من صرفها إلی غیرها، </w:t>
      </w:r>
    </w:p>
    <w:p>
      <w:pPr>
        <w:pStyle w:val="BookText"/>
        <w:rPr/>
      </w:pPr>
      <w:r>
        <w:rPr>
          <w:rFonts w:ascii="IRNazanin" w:hAnsi="IRNazanin" w:eastAsia="IRNazanin"/>
          <w:color w:val="111111"/>
          <w:sz w:val="28"/>
          <w:sz w:val="28"/>
          <w:szCs w:val="28"/>
          <w:rtl w:val="true"/>
          <w:lang w:bidi="fa-IR"/>
        </w:rPr>
        <w:t>وإن أرید الالحاق الحکمی فهو ثابتٌ فی الحرمة لا النجاسة، کما هو المعروف فی عصر الصادقین علیهماالسلام لا النجاسة التی کانت من أوصافها الخفیّة، حتّی قد عرفت انکار بعض الفقهاء له وللمایع بالأصالة، فضلاً عن المایع بالعَرَض، وعلیه فالطهارة فیها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لمیعانها دخل فی مسکریتها، فقد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باندراجه فی القسم الأوّل الذی حکمنا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لأنّه قد عرض علیه بواسطة الماء، فشمول الدلیل علیه لا یخلو عن خفاءٍ، فمع الشک المرجع إلی قاعدة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جمد المایع بالاصالة الذی کان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النجاسة،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خلافا لما یظهر من بعض العبارات التقید بالمایع ونحوه للأصل، ولعلّ المراد منه هو الاستصحاب، لأنّ الجمود لیس من قبیل الاستحالة التی یوجب الانقلاب فی الموضوع، بل هو تغییر فی الوصف، فلا توجب تبدل الموضوع بحیث لا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ظهور الأدلّة فی اشتراط استدامة نجاسته بمیعانه إلاّ فی الابتداء فقط، بل یستمرّ حتّی لما بعد الجمود، ومن ناحیة عدم معروفیة الجمود من المطهرات، بل النجاسة باقیة حتّی مع ذهاب اسکاره مع الجمود أو بدونه، إذا کان لنفسه بل حتّی مع امتزاجه بمایعٍ آخر، لأنّ الدلیل الدالّ علی عروض النجاسة علی الاسم باقٍ حتّی یأتی الدلیل علی خلافه بما یوجب تطهیره بزوال عینه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زال اسکاره بالجمود وبین غیره من جهة تعلیق الحکم منا نصّا وفتوی علی المسکر المنتفی صدقه حقیقةً علیه حینئذٍ دون الأوّل، </w:t>
      </w:r>
    </w:p>
    <w:p>
      <w:pPr>
        <w:pStyle w:val="BookText"/>
        <w:rPr/>
      </w:pPr>
      <w:r>
        <w:rPr>
          <w:rFonts w:ascii="IRNazanin" w:hAnsi="IRNazanin" w:eastAsia="IRNazanin"/>
          <w:color w:val="111111"/>
          <w:sz w:val="28"/>
          <w:sz w:val="28"/>
          <w:szCs w:val="28"/>
          <w:rtl w:val="true"/>
          <w:lang w:bidi="fa-IR"/>
        </w:rPr>
        <w:t>بل یقتضی المفهوم خلافه لو کان المفهوم حجّة، فبعد زوال الوصف بعد التلبّس یکون کمن لم یتلبس أوّلاً، واحتمال کون الحکم بالنجاسة للاستصحاب لا للوصف یدفعه، مع أنّه لا وجه له بعد فرض ما قلناه من المفهوم أنّه لا یجری بعد تفسیر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ممّا لا یمکن المساعدة علیه، لأنّ ظاهر الأدلّة کون الاسکار علیه للاحداث فقط لا له وللبقاء معا حتّی یزول الحکم بزوال الوصف، بل یکون حکم النجاسة هنا مثل حکم النجاسة العارضة علی الماء المتغیّر بأحد أوصاف النجاسة، حیث إنّه بعد زوال الوصف بنفسه لا یوجب زوال النجاسة عن الماء، لأنّ الوصف واسطة لعروض النجاسة علی هذا الجسم، والماء وزواله لا یکون الاّ بورود مطهّر شرعی علیه کالانقلاب بصیرورة الخمر خلاًّ، أو بورود ماء کرّ علی الماء المتغیّر ونحوه، وإلاّ لو زال بنفسه أو بمایعٍ غیر مطهّرٍ لما أوجب ذلک زوال النجاسة عنه، ویجری فیه الاستصحاب بواسطة أن یکون التغییر بالوصف لا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من الوجهین فی الطهارة والنجاسة ظهر وجه 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وتقویة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فیما انحصر دلیل نجاسته فی المطلق علی الوصف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بالنجاسة وتقویة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إذا کان الحکم معلّقا علی الاسم من الخمر والنبیذ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استدرک فی آخره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یدّعی انصرافه أیضا للمعهود المتعارف وهو الواجد فیبقی الأصل حینئذٍ لا معارض له، فتأمّل جیّدا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عرفت قوّة النجاسة کما علیه الفتوی عند المتأخرین، وعرفت وجهه فلا نعید، واللّه العالم</w:t>
      </w:r>
      <w:r>
        <w:rPr>
          <w:rFonts w:eastAsia="IRNazanin" w:cs="IRNazanin"/>
          <w:color w:val="111111"/>
          <w:sz w:val="28"/>
          <w:szCs w:val="28"/>
          <w:rtl w:val="true"/>
          <w:lang w:bidi="fa-IR"/>
        </w:rPr>
        <w:t xml:space="preserve">. </w:t>
      </w:r>
      <w:bookmarkStart w:id="63" w:name="pg13327_127994"/>
    </w:p>
    <w:p>
      <w:pPr>
        <w:pStyle w:val="Heading2"/>
        <w:numPr>
          <w:ilvl w:val="1"/>
          <w:numId w:val="1"/>
        </w:numPr>
        <w:rPr/>
      </w:pPr>
      <w:bookmarkStart w:id="64" w:name="__RefHeading___Toc2564835_2322387425"/>
      <w:bookmarkStart w:id="65" w:name="_Toc21"/>
      <w:bookmarkEnd w:id="63"/>
      <w:bookmarkEnd w:id="64"/>
      <w:r>
        <w:rPr>
          <w:rtl w:val="true"/>
        </w:rPr>
        <w:t>تتمیم</w:t>
      </w:r>
      <w:bookmarkEnd w:id="65"/>
    </w:p>
    <w:p>
      <w:pPr>
        <w:pStyle w:val="BookText"/>
        <w:rPr/>
      </w:pPr>
      <w:r>
        <w:rPr>
          <w:rFonts w:ascii="IRNazanin" w:hAnsi="IRNazanin" w:eastAsia="IRNazanin"/>
          <w:color w:val="111111"/>
          <w:sz w:val="28"/>
          <w:sz w:val="28"/>
          <w:szCs w:val="28"/>
          <w:rtl w:val="true"/>
          <w:lang w:bidi="fa-IR"/>
        </w:rPr>
        <w:t>وأنّ المدار فی حصول الاسکار هو حصوله فی المزاج المعتدل لا فی سریع الانفعال ولا بطیئه، کما هو الحال کذلک فی نظائره، مع احتمال کفایة تحقّق الوصف مطلقا ولو فی سریع الانفعال، لتحقّق ماهیّة الاسکار، وهو أوفق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حصول النجاسة والحرمة فی القلیل یثبت إذا کان کثیرة موجبا</w:t>
      </w:r>
    </w:p>
    <w:p>
      <w:pPr>
        <w:pStyle w:val="BookText"/>
        <w:rPr/>
      </w:pPr>
      <w:r>
        <w:rPr>
          <w:rFonts w:ascii="IRNazanin" w:hAnsi="IRNazanin" w:eastAsia="IRNazanin"/>
          <w:color w:val="111111"/>
          <w:sz w:val="28"/>
          <w:sz w:val="28"/>
          <w:szCs w:val="28"/>
          <w:rtl w:val="true"/>
          <w:lang w:bidi="fa-IR"/>
        </w:rPr>
        <w:t>للاسکار، لأنّ الملاک هو الصدق فی الصنف دون الشخص، فلازمه کون السکر الحاصل والمتکوّن فی بعض حبّات العنب والممزوج بغیره کالتریاق الفاروق کالکثیر فی النجاسة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المسکر الذی یتحقّق فی بلادٍ دون أخری، أو أقلیم دون آخر، فهل یوجب النجاسة مطلقا، أو یدور مدار تحقّق الوصف؟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ینشأن من تحقّق الصدق، ومن دوران الحکم مدار الوصف، ولا یبعد قوّة الثانی بحسب العرف، لأنّ الحکم عرفا یدور مدار تحقّق الموضوع، والمفروض عدمه فی بلدٍ ولو من جهة شرایط المناخ من الحرارة والبرودة فیه، فلا وجه للحکم بالنجاسة مع عدم اسکاره، وإن کان الاحتیاط فی الاجتناب عنه مطلوبا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السکر والاغماء مرجعه الی العرف، أی هو الشاخص والمیزان فی تحدیدهما فیه، وإن قیل فیه بأنّ السکر حالة تبعث علی نقص العقل بالاستقلال بخلاف الاغماء فانّه یکون بالتبع لضعف القلب والبدن أوّلاً، أو أنّه حالة تبعث علی قوّة النفس وضعف العقل والاغماء، علی ضعفهما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یظهر من مجموع ما قیل إنّ السکر یشبه الجنون، والاغماء یشبه النوم، وعلیه فالایکال إلی العرف أولی وأحسن، وإن کان الظاهر مساعدته علی ما قیل فی الأخیر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حکمها العصیر إذا غلی واشتدّ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تشبیه العصیر بسائر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فی خصوص الحرمة، وأخری هی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عصیر العنبی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ولا خلاف فی کونه مثل الخمر فی الحرمة إذا غلی واشتدّ ولم یذهب ثلثاه، بل فی تحقّق الحرمة بمجرد الغلیان وإن لم یشتدّ، کما هو الظاهر عن کلمات الأصحاب، بل عن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غیره دعوی الاجماع علیه؛ قال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نجاسة العصیر بغلیانه قبل اشتداه تردّد، وأمّا التحریم فعلیه اجماع فقهائنا، ثمّ منهم من أتبع التحریم بالنجاسة، والوجه الحکم بالتحریم مع الغلیان حتّی یذهب الثلثان، ووقوف النجاسة علی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کثیر من العبارات ورد الاطلاق من حیث الحرمة والنجاسة، نظیر کلام المصنّف هنا، وأیضاً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والمحکّی من عبارة والد الصدوق،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أنّه المشهور بین المتأخّرین، کما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المخالف فی الحرمة والنجاسة فیه هو المخالف فی الخبر، وهو کلامه فی الخمر وکلّ مسکرٍ والفقّاع، والعصیر إذا غَلی قبل ذهاب ثلثه بالنّار أو من نفسه نجسٌ، ذهب إلیه أکثر علمائنا کالمفید والشیخ أبی جعفر، والمرتضی، وأبی الصّلاح، وسلاّر، وابن ادریس، بل عن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تحقیق القولین فی المسألة مشکوک فیه، بمعنی أنّه لا قائل إلاّ بالنجاسة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حکی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الخمر والعصیر عن ابن أبی عقیل، بل وأیضاً ذهب إلی الطهارة المصنّف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یعدّ العصیر فی عداد النجاسات، وتبعه علیه جماعه ممّن تأخر عنه، منهم الشهید الثانی وولداه وشیخهما والفاضل الهندی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القول بالنجاسة بین القدماء وکون المعروف عندهم خلافها، ولأجل ذلک قسّم الفاضل النراقی العلماء فی ذلک علی ثلاث 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القدماء، فالمصرّح منهم بالنجاسه إمّا قلیل أو معدوم، نعم 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 عصیر العنب قبل أن یشتدّ حلال طاهر، فإذا حدثت الشدّة حرمت العین ونجست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ذکر فی مبحث النجاسات الخمر وألحق الفقاع بها لکنه لم یذکر العصیر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من الشدّة لیس مطلق الغلظة والثخانة، بل المراد القوّة الحاصلة للمسکر فیکون المراد منه الخمر، ولذا لم یذکر الغلیان ولا قبل ذهاب الثلثین، ورتّب زوال الشدّة علی الانقلاب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المتأخّرون هی النجاسة، ثمّ المشهور بین الطبقة الثالثة یعنی طبقة متأخری المتأخرین الطهارة، ومراده منهم من الشهید ومن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هو ما ذکر من أنّ الشهرة بین متأخری المتأخرین إلی زماننا هو القول بالطهارة صریحاً، أو القول بالاحتیاط وجوبا فی الاجتناب، حیث یفهمنا عدم وضوح مدرک النجاسة عندهم حیث لم یفتوا بها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استفاده الطهارة من کلمات القدماء، هو ما عرفت فی کلمات بعضهم من عدم ذکر العصیر فی عداد النجاسات، ولا تعرضّهم لبیان ما یطهّره عند ذکر المطهّرات، مع أنّ له مطهرا مخصوصا، وإن أوهم بعض کلماتهم من ذکر العصیر بعد غلیانه بحکم الخمر کونه مثلها فی النجاسة والحرمة، مع أنّه لا طهور فی ذلک لامکان کون المراد من التشبیه فی خصوص حرمته لا مع النجاسة</w:t>
      </w:r>
      <w:r>
        <w:rPr>
          <w:rFonts w:eastAsia="IRNazanin" w:cs="IRNazanin"/>
          <w:color w:val="111111"/>
          <w:sz w:val="28"/>
          <w:szCs w:val="28"/>
          <w:rtl w:val="true"/>
          <w:lang w:bidi="fa-IR"/>
        </w:rPr>
        <w:t xml:space="preserve">. </w:t>
      </w:r>
      <w:bookmarkStart w:id="66" w:name="pg13327_127999"/>
    </w:p>
    <w:p>
      <w:pPr>
        <w:pStyle w:val="Heading2"/>
        <w:numPr>
          <w:ilvl w:val="1"/>
          <w:numId w:val="1"/>
        </w:numPr>
        <w:rPr/>
      </w:pPr>
      <w:bookmarkStart w:id="67" w:name="__RefHeading___Toc2564837_2322387425"/>
      <w:bookmarkStart w:id="68" w:name="_Toc22"/>
      <w:bookmarkEnd w:id="66"/>
      <w:bookmarkEnd w:id="67"/>
      <w:r>
        <w:rPr>
          <w:rtl w:val="true"/>
        </w:rPr>
        <w:t>أدلة نجاسة العصیر العنبی</w:t>
      </w:r>
      <w:bookmarkEnd w:id="68"/>
    </w:p>
    <w:p>
      <w:pPr>
        <w:pStyle w:val="BookText"/>
        <w:rPr/>
      </w:pPr>
      <w:r>
        <w:rPr>
          <w:rFonts w:ascii="IRNazanin" w:hAnsi="IRNazanin" w:eastAsia="IRNazanin"/>
          <w:color w:val="111111"/>
          <w:sz w:val="28"/>
          <w:sz w:val="28"/>
          <w:szCs w:val="28"/>
          <w:rtl w:val="true"/>
          <w:lang w:bidi="fa-IR"/>
        </w:rPr>
        <w:t xml:space="preserve">وکیف کان، فلابدّ من الرجوع إلی ملاحظة الأدلّة الواردة فی الطهارة والنجاسة، وملاحظة ما هو الأقوی منهما حجّة ودلالة، فیؤخذ به ویحکم علیه بعد عدم امکان الاعتماد علی دعوی الاجماع علی النجاسة الذی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علی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من العنب قبل غلیانه طاهر حلال، وبعد غلیانه واشتداده نجسٌ حرامٌ، وذلک اجماع من فقهائنا، أمّا بعد غلیانه وقبل اشتداده فحرامٌ اجماعا منّا، وأمّا النجاسة فعند بعضنا أنّه نجسٌ وعند آخرین انّه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قد عرفت من وجود الاختلاف قدیما وحدیثا فی نجاسته بعد الجزم بحرمته عند الکلّ بعد الغلیان، سواءٌ اشتدّ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قوّة احتمال کون مرادهم من الاشتداد لدی الجمهور هو الشدّة المطربه، وحمل العبارات علی ذلک أولی من قبول الدعوی بصورة المطلق، اللّهمّ الاّ أن تقوم فی کلامهم قرینة دالة علی الاطلاق حتّی یشمل لمطلق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الطهارة مطابقة للأصل والقاعدة،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شیء محکوم بالنظافة إلاّ ما قام الدلیل علی قذارته، فلابدّ حینئذٍ من الفحص عمّا یقتضی نجاسته، ولیس فی البین إلاّ أمور سننذکرها بعد ما عرفت من سقوط الدلیل الأوّل وهو الاجماع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صدق اسم الخمر علی العصیر حقیقةً، فیعمّه حکمها لاطلاق أدلّته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صدق الأسم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فلظهور کلمات جماعة من الخاصّة والعامّة فی ذلک،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الخمر حقیقة فی عصیر العنب اجماعا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رسالة والده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بُنیّ إنّ أصل الخمر من الکَرْم إذا أصابته النّار أوغلی من غیر أن تمسّه، فیصیر أعلاه اسفله فهو خمرٌ، فلا یحلّ شُربه حتّی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یؤیّده بعض الأخبار مثل خبر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العصیر الذی ذهب نصفه أنّه خمرٌ لا تشربه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صدق الاسم علیه، ولذلک تلاحظ أنّ العرف لا یعترف بأنّه خمر حقیقة، بل یری صحّة سلب الاسم عنه حقیقة لغةً وعرفا، لأن الخمر اسم للطبیعة المعهودة المتخذة من العصیر، والمعروفة عند أهلها، فلا یدخل العصیر تحته إلاّ إذا کان مع الفساد والاختمار، إذ لیس العصیر من الشراب المسکر ما لم یطرء علیه التغیّر والنشیش، ولذلک جعلوه قسیما للمسکر المایع، بل ولم یسمع من أهل من جرّبه عدّه من المسکر مع انّه لو کان کذلک لبان عند من هو أهله، ولذلک لا یتوجّهون إلیه إلاّ عند فقد الخمر بدلاً عنها، فمجرّد احتمال کون العصیر فی الواقع خمرا لا یوجب ترتّب آثار الخمر علیه ما لم یظهر کونه منها، فاثبات حکم الخمر علیه بمجرّد اطلاق ذلک اللفظ علیه فی بعض الکلمات، مع عدم کونه حقیقة منها لاستلزام ترتّب حکم النجاسة علیه وکونه خمرا حقیقةً، مع أنّ والد لصدوق رحمه‌الله فی رسالته لولده کان ممّن لا یری النجاسة فی أصل الخمرة فضلاً عن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الاجماع علی صدق اسم الخمر علیه حقیقة، لعلّه أراد القسیم الّذی یتّخذ من العنب الذی یکون خمرا حقیقة کالنبیذ لا لمطلق العصائر بأن یکون خمرا ولو قبل غلیانه، فإنّه معلوم الفساد، بل حتّی بعد غلیانه فی بعض مصادیقه کما سیظهر لک إن شاء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تمسّکوا بها لذلک، ولعلّ أوجهها موثقة معاویة بن عمّار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 xml:space="preserve">الرجل من أهل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بالبُختج ویقول قد طُبخ علی الثلث، وأنا أعلم إنّه یشربه علی النصف، أنا أشربه بقوله وهو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غیر أهل المعرفة ممّن لا نعرفه یشربه علی الثلث ولا یستحلّه علی النصف، یخبرنا أنّ عنده بُختجا قد ذهب ثلثاه وبقی ثلثه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علیه بالحقیقة المقتضی لترتّب حکمه علیه قبل ذهاب ثلثیه لکونه مسکرا، لما عرفت من لزوم وجود وصف الاسکار فی مفهوم الخمر عرفا ولغة، فمادام لم یعلم انتفائه یترتّب علیه حکمه ابقاءا لظاهر الروایة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یکن انّ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البُختج هو قسم من العصیر الذی تحقّق منه السکر، ویکون هو الفرد المتعارف منه فی ترتّب الاسکار علیه، وهو الذی نشاهد فی طبخ العصیر وإعماله دبسا وغیره ابقائه مدّة یتغیر فی هذه المدّة ویقذف بالزبد، فلعلّ کونه کذلک منشأً لحدوث وصف الاسکار فیه، فلا یلزم من الحکم بخمریته أن یکون مطلق العصیر کذلک حتّی فیما لو طبخ بعد صیرورته عصیراً مباشرةً بخلاف المتعارف، فضلاً عن أن یغلی حبات العنب حین طبخها فی القدر من غیر أن تعصر، کما یؤید ما ذکرنا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أنّ هذه الکلمة فارسی معرّب وأصله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الخمر المطبوخة، فلا یطلق هذا الاسم علی الدبس، فإنّ للعصیر المطبوخ أنحاء منها الدبس ومنها ما نسمّیه فی بعض البلاد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یسمّی بالبُختج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وکیفیة طبخه أن یبقی العصیر أیّاما عدیدة إلی أن یتغیّر تغیّرا فاحشا إلی أن یبلغ حدّه المعروف عند أهله، ثمّ یطبخونه فیصیر هو فی حدّ ذاته حلوا حامضا کالسکنجبین من غیر أن یوضع فیه الخلّ، فعلّه هو الخمر حقیقة، وتکون حموضته </w:t>
      </w:r>
    </w:p>
    <w:p>
      <w:pPr>
        <w:pStyle w:val="BookText"/>
        <w:rPr/>
      </w:pPr>
      <w:r>
        <w:rPr>
          <w:rFonts w:ascii="IRNazanin" w:hAnsi="IRNazanin" w:eastAsia="IRNazanin"/>
          <w:color w:val="111111"/>
          <w:sz w:val="28"/>
          <w:sz w:val="28"/>
          <w:szCs w:val="28"/>
          <w:rtl w:val="true"/>
          <w:lang w:bidi="fa-IR"/>
        </w:rPr>
        <w:t>من جهة انقلابه بالطبیعة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غمض النظر عمّا ذکرنا، غایته دلالة الروایة علی نجاسة هذا القسم من العصیر لا مطلق العصیر المطبوخ بمجرد الغلیان، کما هو المدّعی، فلازم ذلک هو أنّ البُختج إذا طبخ الی النصف ولم یذهب ثلثاه صار نجسا، ولا ملازمة بین نجاسة هذا القسم مع نجاسة سائر أفراد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هنا دعوی عدم القول بالفصل، لما عرفت کون المفروض فی الروایة خمرا حقیقةً فلا یسری الحکم إلی ما لا یکون کذلک، فلا وجه لرفع الید عن سائر الافراد عمّا هو مقتضی الاصول والقواعد وهو لیس الاّ الطهارة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الحمل فی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لا حقیقیٌ، وأرید به التشبیه التامّ بالخمر، أمکن الاستدلال بهذه الروایة لاثبات المدّعی بمقتضی اطلاقه بعموم وجه الشبه، ولا أقلّ من ظهوره فی ارادة الأحکام الظاهریة التی منها النجاسة، فیتمّ القول فی غیر مورد الروایة بعدم القول بالفصل، هذا کلّه لو اعتمدنا فی نقل الخمر علی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من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بناءً علی أنّه عند دوران الأمر بین احتمال الزیادة أو النقیصة یکون الثانی هو المتّفق عادة، فلازمه حینئذٍ تقدیم ضبط الشیخ بوجود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اسقاطها والاکتفاء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یعارض حینئذٍ بأنّه عند دوران الأمر بین تقدیم ضبط الشیخ علی ضبط الکلینی الثانی یقدّم لأضبطیة الکلینی فی ذلک فیقدّم فیصیر نقله حاکما علی تقدیم أصالة عدم الزیادة علی عقد النقیصة الجاریة، لأنّ الأضطبیة أمر یجری فی کلا الطرفین من الزیادة والنقیصة، فربّما یوجب ذلک سلب الاعتماد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فیقتضی أن نراجع ونلاحظ کیفیّة حمله هل کان بصورة الحقیقة أو المجاز، مع أنّه یکفی فی التشبیه کونه مثل الخمر فی الحرمة التی هی الأثر الفاحش دون النجاسة التی تعدّ من أوصافها </w:t>
      </w:r>
    </w:p>
    <w:p>
      <w:pPr>
        <w:pStyle w:val="BookText"/>
        <w:rPr/>
      </w:pPr>
      <w:r>
        <w:rPr>
          <w:rFonts w:ascii="IRNazanin" w:hAnsi="IRNazanin" w:eastAsia="IRNazanin"/>
          <w:color w:val="111111"/>
          <w:sz w:val="28"/>
          <w:sz w:val="28"/>
          <w:szCs w:val="28"/>
          <w:rtl w:val="true"/>
          <w:lang w:bidi="fa-IR"/>
        </w:rPr>
        <w:t>الخفیّة، حیث قد عرفت الانکار من بعض الفقهاء منّا ومن العامّة، مع أن مقتضی ظاهر بیان حکم الشرب فی الروایة بالجواز والحرمة یؤیّد کون الحمل والتشبیه فی خصوص الحرمة لا مطلق الأوصاف حتّی یشمل 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من أنّ وجود هذه المحتملات یوجب سلب الاطمینان والاعتماد علی وجه یرفع الید بواسطة هذه الروایة عمّا هو مقتضی الأصول والقواعد من الطهارة، لو لا موافقته مع الاحتیاط قضیةً لما ذهب الیه بعض الأعلام من النجاسة، فلذلک قلنا فی تعلیقتنا بأن الأقوی هو الطهارة، وإن کان الأحوط الاجتناب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 العمدة فی الدلالة هی الأخبار التی مرّت وغیرها، لکنها لیست فی الدلالة بقوّة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استدلّ به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محمّد بن الهیثم، عن رجلٍ،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العصیر یطبخ بالنار حتّی یغلی من ساعته أ یشربه صاحبه؟ قال، إذا تغیّر عن حاله وغلا فلا خیر فیه حتّی یذهب ثلثاه ویبقی ثلثه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وسئل عن الطّلا؟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طبخ حتّی یذهب منه اثنان ویبقی واحد فهو حلال، وما کان دون ذلک فلیس فیه خیر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طاهرا لکان فیه خیرٌ ولو فرض حرمته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فی مقابل الحلال فی روایة أبی بصیر، وهو قرینة علی أنّ المقصود من عدم الخیر هو الحرمة لا النجاسة، لأنّ ما یترقب من العصیر لیس الاّ الشرب لا سقی الأشجار وبلّ الطین، کما یؤیّد ذلک جعل الشرب فی قبال عدم الخیر فی مرسل ابن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فالاستدلال بمثل هذه </w:t>
      </w:r>
    </w:p>
    <w:p>
      <w:pPr>
        <w:pStyle w:val="BookText"/>
        <w:rPr/>
      </w:pPr>
      <w:r>
        <w:rPr>
          <w:rFonts w:ascii="IRNazanin" w:hAnsi="IRNazanin" w:eastAsia="IRNazanin"/>
          <w:color w:val="111111"/>
          <w:sz w:val="28"/>
          <w:sz w:val="28"/>
          <w:szCs w:val="28"/>
          <w:rtl w:val="true"/>
          <w:lang w:bidi="fa-IR"/>
        </w:rPr>
        <w:t>الأخبار لا یخلو عن ضعف، نظیر ضعف الاستدلال للنجاسة بالأخبار المبیّنة فیها سهم الابلیس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وهب بن منّبه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نوح من السفینة غرس غضبانا کانت معه من النخل والأعناب وسائر الثمار، فأطعمت من ساعتها وکان معه حبلة العنب وکان آخر شیء أخرج حبلة العنب، فلم یجدها نوح، وکان ابلیس قد أخذها فخّبأها فنهض نوح لیدخل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فیها شریکا فی عصرها فأحسن مشارکته،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السُبع ولی ستة أسباع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فانّک محسنٌ إلی أن بلغ، وقال لی الثلث وله الثلثان فرض، فما کان فوق الثلث من طبخها فلابلیس وهو حظه، وما کان من الثلث فما دونه فهو لنوح علیه‌السلام هو حظّة، وذلک الحلال الطیّب لیشرب منه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توصیف الحلال بالطیّب اشعار بکون حظّ ابلیس هو الحرام الخبیث، والخباثة المغایر للحرمة لیست الاّ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الدلالة علی المدّعی ما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هنّا طاب الطّلاء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ما لا یخفی، إذ لا یمکن رفع الید عمّا سبق بواسطة هذه الاشعارات والاستحسانات المستخرجة من الأخبار، مع قیام الشواهد فی نفس الأخبار علی کون الأوصاف بلحاظ أصل شربه من الحرمة والحلیّة لا النجاسة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یرجع إلی کونه حینئذٍ خمرا یترتّب علیه أحکامه من الحرمة والنجاسة، وقد عرفت حاله والجواب عنه، فلا نعید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یمکن الاعتماد فی اثبات النجاسة ببعض الأخبار المنقوله من الخاصّة والعامّة من الأشعار والاستیناس بالنجاسة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الخاصّة وهی روایة علی بن أبی حمرة، عن إبراهیم،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أهبط آدم أمره بالحرث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ابلیس ذهب بعد وفاة آدم فبال فی أصل الکرمة والنخلة فجری الماء فی عودهما ببول عدوّاللّه، فمن ثمّ یختمر العنب والکرم، فحرّم اللّه علی ذرّیة آدم کلّ مسکر، لأنّ الماء جری ببول عدوّ اللّه فی النخلة والعنب وصار کلّ مختمر خمرا، لأنّ الماء اختمر فی النخلة والکرمة من رائحة بول عدوّ اللّه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باعتبار اسکاره ولو بالکثیر، فهو خمر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خبر عمر بن یزید</w:t>
      </w:r>
      <w:r>
        <w:rPr>
          <w:rStyle w:val="FootnoteAnchor"/>
          <w:rtl w:val="true"/>
        </w:rPr>
        <w:footnoteReference w:id="328"/>
      </w:r>
      <w:r>
        <w:rPr>
          <w:rFonts w:ascii="IRNazanin" w:hAnsi="IRNazanin" w:eastAsia="IRNazanin"/>
          <w:color w:val="111111"/>
          <w:sz w:val="28"/>
          <w:sz w:val="28"/>
          <w:szCs w:val="28"/>
          <w:rtl w:val="true"/>
          <w:lang w:bidi="fa-IR"/>
        </w:rPr>
        <w:t>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العامّة هو الذی ذکره العلاّمة الأمینی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العامّة فی بدو أمر الطلاء وهو المطبوخ من عصیر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حین قدم إلی الشام شکی الیه أهلها وباء الأرض، وقالوا لا یصلحنا إلاّ هذا 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أشربوا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یصلحنا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نجعل لک من هذا الشراب شیئا لا یسکر؟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فطبخوه حتّی ذهب منه الثلثان فأتوا به عمر فأدخل فیه اصبعه ثمّ رفع یده فتبعها مطلقا،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الطّلاء مثل طلاء الابل، فأمرهم أن یشربوه، ثمّ کتب إلی الناس أن اطبخوا شرابکم حتّی یذهب منه نصیب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وأمثال ذلک، لکن کلّ هذا لا یوجب الالحاق من حیث النجاسة، بل یکفی فی التشبیه بالخمر من جهة حرمة شربه کما هو المشار فی هذه الأخبار وغیرها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أنّه لم نجد دلیلاً متقناً سندا ودلالة علی نجاسة العصیر </w:t>
      </w:r>
      <w:bookmarkStart w:id="69" w:name="pg13327_128014"/>
    </w:p>
    <w:p>
      <w:pPr>
        <w:pStyle w:val="BookText"/>
        <w:rPr/>
      </w:pPr>
      <w:bookmarkEnd w:id="69"/>
      <w:r>
        <w:rPr>
          <w:rFonts w:ascii="IRNazanin" w:hAnsi="IRNazanin" w:eastAsia="IRNazanin"/>
          <w:color w:val="111111"/>
          <w:sz w:val="28"/>
          <w:sz w:val="28"/>
          <w:szCs w:val="28"/>
          <w:rtl w:val="true"/>
          <w:lang w:bidi="fa-IR"/>
        </w:rPr>
        <w:t xml:space="preserve">العنبی إذا غلی، مضافاً إلی حرمة شربه المقبول عند الکلّ، إلاّ ما إذا انقلب خمراً نتیجة بقائه مدّة حتّی یصیر خمرا، فله النجاسة کالحرمة، فیکون حینئذٍ مصداقا للخمر حقیقة أو حکما، وقد سبق أنّه لعلّ النجتج کان خمرا مطبوخا کما أشار الیه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لا مانع من الحکم بنجاسة کحرمته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حکم النجاسة بما إذا غلی بنفسه لا بالنّار بصدق الخمر علیه لاختماره فیما إذا نشّ أو غلی بنفسه، ولعلّه أراد ما ذکرنا من القسم الحرام والجنس من العصیر الذی یعرضه السکر بالبقاء مدّة بنفسه، وحینئذٍ تطهیره لا یکون الاّ أنّ یصیر خلاًّ لا بذهاب الثلثین کما هو المفروض عندنا فی سائر الأقسام من العصیر العنبی، من أن حلّیته موقوفه علی ذهاب ثلثیة، ولا دلیل لهذه المدّعی إلاّ المرسل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 العصیر من غیر أن یمسّه النار فدعه حتّی یصیر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ذلک قال إنّ تطهیره یتحقّق بتخللیه، فیظهر منه حینئذٍ أنّه لو لم یکن کذلک فهو طاهرٌ، فیکون حینئذٍ هو ممّن یقول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طهارته ونجاسته، فالأقوی عندنا هو الطهارة، وإن کان الأحوط الاجتناب عنه، واللّه العالم بحقائق الأمور</w:t>
      </w:r>
      <w:r>
        <w:rPr>
          <w:rFonts w:eastAsia="IRNazanin" w:cs="IRNazanin"/>
          <w:color w:val="111111"/>
          <w:sz w:val="28"/>
          <w:szCs w:val="28"/>
          <w:rtl w:val="true"/>
          <w:lang w:bidi="fa-IR"/>
        </w:rPr>
        <w:t>.</w:t>
      </w:r>
    </w:p>
    <w:p>
      <w:pPr>
        <w:pStyle w:val="Heading2"/>
        <w:numPr>
          <w:ilvl w:val="1"/>
          <w:numId w:val="1"/>
        </w:numPr>
        <w:rPr/>
      </w:pPr>
      <w:bookmarkStart w:id="70" w:name="__RefHeading___Toc2564839_2322387425"/>
      <w:bookmarkStart w:id="71" w:name="_Toc23"/>
      <w:bookmarkEnd w:id="70"/>
      <w:r>
        <w:rPr>
          <w:rtl w:val="true"/>
        </w:rPr>
        <w:t>البحث عن سبب حرمة العصیر</w:t>
      </w:r>
      <w:bookmarkEnd w:id="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أنّ الأقوی فی العصیر العنبی الطهارة، یأتی الکلام والبحث علی تقدیر القول بالنجاسة، وأنّ حصول نجاسته هل یکون بالنشیش‌أم لا؟ وفی المراد منه احتمالات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الصوت الذی یحصل له بواسطة بقائه مع الماء مدّةً قبل الغلیان، بل قد فَسّر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النشیش بالغلیان،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 إذا نشّ فلا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غلی،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والنشیش هو صوت الماء وغیره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هذا التفسیر یکون النشیش والغلیان واحدا بخلاف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حدّ النجاسة حصول الغلیان دون النشیش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الافتراق بینهما هو احتمال الافتراق بین الحرمة والنجاسة بکون النشیش حدّا للأولی والغلیان للثانیة، إذ الغلیان عبارة عن قلب الأعلی الی الأسفل وبالعکس، حیث لا اشکال فی صیرورته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عرفت تصریح ابن حمزة بعدم النجاسة إذا غلی بالنّار، وتخصیصه النجاسة بما إذا غلی العصیر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هذا لا یوافق مع الأدلّة، الاّ أن یرید من الغلیان الطهارة وجعل نجاسته مخصوصا بالنشیش، لصیرورته حینئذٍ خمرا فلا مطهر له الاّا التخلیل لا ذهاب ثلثیة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الحرمة حاصلة بالنشیش أو الغلیان، ولکن نجاسته منوط بالاشتداد وهذا هو الذی ورد فی عبارة المتن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اغلی 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الظاهر بمقتضی واو العطف کون النجاسة مترتبه علی الاشتداد، لأنّه مورد نقل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هذا هو القدر المتیقن فی روایة عمّار بکونه خمرا لا تشربه، إذ البُختج هو العطر المطبوخ الذی لا یحصل الاّ بعد الاشتداد، وهو الخارج عن أصالة الطهارة لکونه القدر المتیقن، إذا المراد من الاشتداد ـ علی ما صرّح به بعض ـ اشتداد نفس العصیر أی ثخونته وقوامه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ظاهر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الثانی اعتبار مسمّی الثخونة الحاصلة بمجرّد الغلیان ولو لم یحسّ بها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فخرالدین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بالاشتداد عند الجمهور </w:t>
      </w:r>
    </w:p>
    <w:p>
      <w:pPr>
        <w:pStyle w:val="BookText"/>
        <w:rPr/>
      </w:pPr>
      <w:r>
        <w:rPr>
          <w:rFonts w:ascii="IRNazanin" w:hAnsi="IRNazanin" w:eastAsia="IRNazanin"/>
          <w:color w:val="111111"/>
          <w:sz w:val="28"/>
          <w:sz w:val="28"/>
          <w:szCs w:val="28"/>
          <w:rtl w:val="true"/>
          <w:lang w:bidi="fa-IR"/>
        </w:rPr>
        <w:t>الشدّة المطربة، وعندنا أن یصیر أسفله أعلاه بالغیان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فإنّه لیس فی الادلّة بصورة الصراحة ما یفید اعتبار ذلک فی النجاسة، لو لا اعتبار وجود الملازمة بین الحرمة والنجاسة، حیث یلزم کون النجاسة قرینا مع الحرمة فی ابتداء الغلیان دون الاشتداد، وعلیه، لا دلیل بالخصوص لانحصار تحقّق النجاسة فی الاشتداد فقط إلاّ ما عرفت من دعوی قیام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القدر المتیقن من موثقة عمّار، مع ما عرفت الاشکال فی الروایة بکون المقصود من البختج هو الخمر المطبوخ لا العصیر العنبی الذی یطبخ ویغلظ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لم نقبل هذا الاحتمال لا یبقی دلیلٌ علی أنّ النجاسة تتحقّق بالاشتداد إلاّ ما عرفت، والاّ ظاهر الادلّة أنّ النجاسة والحرمة تحصلان من نفس الغلیان وهو قلب الاعلی الی الأسفل وعکسه،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المراد من الغلیان هو النشیش خلاف لظاهر هذا اللفظ فی عبارات الأصحاب، بل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حماد بن عثمان،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الغلیان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غیر منساق إلی الذهن، لأن ما نشّ لا یقال له إنّه غلی، وعلیه فکون المراد عنه ذلک بعید جدّا، فلعلّ سبب ذکر کلا الوصفین فی المتن هو ارادة التعمیم للفردین من النشیش إذا اشتدّ وقذف بالزبد ومن الغلیان، لا أن یجتمعا فی عصیر واحد فحینئذٍ لابدّ أن نحمل حرف الواو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ما ورد فی المتن نظیر ماورد فی خبر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بحسب ظاهر الکلام الوارد فی المتن کون الوصفین لهما </w:t>
      </w:r>
      <w:bookmarkStart w:id="72" w:name="pg13327_128021"/>
    </w:p>
    <w:p>
      <w:pPr>
        <w:pStyle w:val="BookText"/>
        <w:rPr/>
      </w:pPr>
      <w:bookmarkEnd w:id="72"/>
      <w:r>
        <w:rPr>
          <w:rFonts w:ascii="IRNazanin" w:hAnsi="IRNazanin" w:eastAsia="IRNazanin"/>
          <w:color w:val="111111"/>
          <w:sz w:val="28"/>
          <w:sz w:val="28"/>
          <w:szCs w:val="28"/>
          <w:rtl w:val="true"/>
          <w:lang w:bidi="fa-IR"/>
        </w:rPr>
        <w:t>الدخل فی ترتّب الحکم علیه، لا علی کلّ واحد منهما مستقلاً، فیرجع الکلام حینئذٍ إلی ما عرفت من مطالبة الدلیل علی اثباته، فلا نعید</w:t>
      </w:r>
      <w:r>
        <w:rPr>
          <w:rFonts w:eastAsia="IRNazanin" w:cs="IRNazanin"/>
          <w:color w:val="111111"/>
          <w:sz w:val="28"/>
          <w:szCs w:val="28"/>
          <w:rtl w:val="true"/>
          <w:lang w:bidi="fa-IR"/>
        </w:rPr>
        <w:t>.</w:t>
      </w:r>
    </w:p>
    <w:p>
      <w:pPr>
        <w:pStyle w:val="Heading2"/>
        <w:numPr>
          <w:ilvl w:val="1"/>
          <w:numId w:val="1"/>
        </w:numPr>
        <w:rPr/>
      </w:pPr>
      <w:bookmarkStart w:id="73" w:name="__RefHeading___Toc2564841_2322387425"/>
      <w:bookmarkStart w:id="74" w:name="_Toc24"/>
      <w:bookmarkEnd w:id="73"/>
      <w:r>
        <w:rPr>
          <w:rtl w:val="true"/>
        </w:rPr>
        <w:t>فروع باب العصیر العنبی</w:t>
      </w:r>
      <w:bookmarkEnd w:id="74"/>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الحکم فی العصیر هو الحرمة فقط أو هی مع النجاسة، وهل الحکم المذکور مترتّب علی الغلیان مطلقا سواءٌ کان بالنّار أو بنفسه أو مختصّ بالأوّل فقط؟</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المصنّف وغیره عدم الفرق بین الصورتین، ولکن قد عرفت الافتراق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قصّر النجاسة علی الغلیان بنفسه والحرمة بالنّار، ولعلّ مقصوده بیان کون الغلیان بنفسه هو خمرا لحصول الاختمار فیه دون ما یکون بسبب النّار، مع أنّه مخدوش بما فی الأخبار من ترتّب الحکم علی الغلیان، بلا فرق فیه بین کونه بنفسه أو بالنّار، لأنّ الغلیان عبارة عن القلب کما جاء تحدید ذلک فی خبر حمّاد بن عثمان، فإذا حصلت هذه الحالة حرم کما ینجس علی القول بالملازمة، والاّ یحرم فقط علی القول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یخدش فی أصل صدق القلب والغلیان بنفسه، فینحصر تحقّق الحرمة بالنّار، کما یظهر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أنّ ملاک صحة اطلاق هذه الأوصاف هو العرف، وهم یطلقون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حصل بنفسه، حیث یقال له النشیش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فرق فی حصول ذلک بنفسه أو بالنّار، مضافا إلی امکان صحّة اطلاق الغلیان علیه ما جاء فی صریح صحیحة حمّاد بن عثمان، وحدیث ذریح،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 إذا نشّ أو غلا یحرم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فیشمل حکم الحرمة للفردین دون النجاسة، إلاّ أن </w:t>
      </w:r>
    </w:p>
    <w:p>
      <w:pPr>
        <w:pStyle w:val="BookText"/>
        <w:rPr/>
      </w:pPr>
      <w:r>
        <w:rPr>
          <w:rFonts w:ascii="IRNazanin" w:hAnsi="IRNazanin" w:eastAsia="IRNazanin"/>
          <w:color w:val="111111"/>
          <w:sz w:val="28"/>
          <w:sz w:val="28"/>
          <w:szCs w:val="28"/>
          <w:rtl w:val="true"/>
          <w:lang w:bidi="fa-IR"/>
        </w:rPr>
        <w:t>ینقلب بواسطة النشّ خمرا فلا یطهّره حینئذٍ إلاّ التخلیل لا ذهاب الثلثین، وعلیه فلا فرق فی الغلیان بین کونه حاصلاً بنفسه أو بالشمس أو بالنّار أو بالهواء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الحرمة تحصل بالغلیان، حیث قام الاجماع علیه عن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اجماع الفقهاء علیه، هذا فضلاً عن دلالة نصوص کثیرة تبلغ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حمّاد بن عثمان،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ذریح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 أو غلا حرم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أبی عمیر، عن محمّد بن عاصم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بشرب العصیر ستة أیّام قال ابن أبی عمیر معناه ما لم یغل</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فمفهومه أنّه إذا غلی یحرم، سواء کان بنفسه أو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الهیثم،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العصیر یطبخ بالنّار حتّی یغلی من ساعته أ یشربه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عن حاله وغلا فلا خیر فیه حتّی یذهب ثلثاه ویبقی ثلثه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الدالّة علی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الغلیان الموجب لاثبات الحکم من الحرمة أو هی مع النجاسة، مختص بالعصیر من العنب، أو لا فرق بینه وبین غلیان ما فی داخل العنب من الماء، وقد صرّح بعدم الفرق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بعض أصحاب التعلیق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یظهر من المقدّس الأردبیلی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اختصاصه بالأوّل، بدعوی ظهور النصوص فی اشتراط کونه معصورا، فلو غلی ماء العنب فی حبّه لم یصدق علیه أنّه عصیر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التعبیر بالعصیر من باب الغالب والقید غالبی لا احتزاری، وإلاّ یلزم القول بعدم الحکم بالحرمة إذا استخرج ماء العنب بنفسه أو بالغلیان لا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أنّه أراد بأن اطلاق العرف ماء العنب لا یکون إلاّ إذا کان خارجا عن العنب بأیّ وجه کان، لا خصوص العصر، فما فی العنب هو عنبٌ کما أنّ ما فی البطیخ بطیخ لا یطلق علیه ماء البطیخ إلاّ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شمول النصوص لمثل غلیان الماء الموجود داخل العنب فی الجملة خفاء، إلاّ أن یقال بالالحاق من باب تنقیح المناط، لوضوح أن الحکم لا یکون الاّ لنفس الماء إذا غلا، بلا فرق بین کونه داخل العنب أو خارجه، وهو غیر بعید، مضافا إلی عدم القول بالفصل الاّ عن بعض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عدم الفرق بین المعصور وغیره فی الحرمة إذا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رحمه‌الله من تطبیق عنوان القلب والغلیان بالفرق بین الماء الواقع فی العنب السالم، وبین ما فی العنب الذی لم یبق فیه من ثقله شیء بل صار ما فیه منحصرا بالماء، أو کان الغالب علیه الماء المعبّر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آب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الغلیان فی الثانی دون الأوّل، لیس علی ما ینبغی، لأن الملاک فی اثبات الموضوع فی دلیل الحکم بواسطة الغلیان، لیس الاّ صدق ماء العنب، وهو صادق فی کلّ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عصیر الزبیب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إن أحرزنا صدق موضوع الحکم فیه حُکم بحرمته مع غلیانه أو نجاسته إن اخترناه، والاّ المرجع إلی قاعدة الطهارة والأصل، الحاکمان بطهارته عند الشک، کما هو واضح</w:t>
      </w:r>
      <w:r>
        <w:rPr>
          <w:rFonts w:eastAsia="IRNazanin" w:cs="IRNazanin"/>
          <w:color w:val="111111"/>
          <w:sz w:val="28"/>
          <w:szCs w:val="28"/>
          <w:rtl w:val="true"/>
          <w:lang w:bidi="fa-IR"/>
        </w:rPr>
        <w:t xml:space="preserve">. </w:t>
      </w:r>
      <w:bookmarkStart w:id="75" w:name="pg13327_128027"/>
    </w:p>
    <w:p>
      <w:pPr>
        <w:pStyle w:val="BookText"/>
        <w:rPr/>
      </w:pPr>
      <w:bookmarkEnd w:id="75"/>
      <w:r>
        <w:rPr>
          <w:rFonts w:ascii="IRNazanin" w:hAnsi="IRNazanin" w:eastAsia="IRNazanin"/>
          <w:color w:val="111111"/>
          <w:sz w:val="28"/>
          <w:sz w:val="28"/>
          <w:szCs w:val="28"/>
          <w:rtl w:val="true"/>
          <w:lang w:bidi="fa-IR"/>
        </w:rPr>
        <w:t>هذا کلّه تمام الکلام فی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العصیر الزبیبی والتمری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قدّم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علی الأوّل،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الأولی للاستتباع فی حکم العصیر الزبیبی للعنبی، ولذلک نقدّم بحثه علی التمری، وإن کان بعض الأدلّة مشترکة فیهما کما ستطّلع علیه إن شاء اللّه،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المصنّف وغیره عدم النجاسة فی غیر عصیر العنب من التمر والزبیب والحِصْرِم وغیرها، بل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مثل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قیام الاجماع علی ذلک فی غیر الزبیب،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 طهارة عصیر الزبیب أیضا،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أعلم بنجاسة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الأمر لیس کذلک، لما یظهر ویفهم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الخلاف فی الزبیبی،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لعلّ من العنبی الزبیبی،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حکایة القول بنجاسة الزبیبی والتمری صریحا، ولعلّه استفاده من اطلاق بعض من القائلین بالنجاسة فی العصیر بصورة الاطلاق کابن حمرة والعلاّمة وغیرهما، بناء علی کون العصیر هو للأعمّ الشامل للثلاث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فالمسألة قابلة للبحث من حیث الطهارة و النجاسة فی کلّ من الزبیب والتمر، ولا یخفی أنّه إن قلنا بطهارة العصیر العنبی کما هو مختارنا لا یبقی وجه للحکم بنجاسه الزبیبی، لأنّه لا یکون أسوء حالاً من العنب، فلابدّ البحث فیه أن یکون بعد الفراغ عن نجاسة العصیر العنبی، ولذلک یقتضی أولاً البحث عن الدلیل علی نجاسة الزبیبی، فنقول</w:t>
      </w:r>
      <w:r>
        <w:rPr>
          <w:rFonts w:eastAsia="IRNazanin" w:cs="IRNazanin"/>
          <w:color w:val="111111"/>
          <w:sz w:val="28"/>
          <w:szCs w:val="28"/>
          <w:rtl w:val="true"/>
          <w:lang w:bidi="fa-IR"/>
        </w:rPr>
        <w:t>:</w:t>
      </w:r>
    </w:p>
    <w:p>
      <w:pPr>
        <w:pStyle w:val="Heading2"/>
        <w:numPr>
          <w:ilvl w:val="1"/>
          <w:numId w:val="1"/>
        </w:numPr>
        <w:rPr/>
      </w:pPr>
      <w:bookmarkStart w:id="76" w:name="__RefHeading___Toc2564843_2322387425"/>
      <w:bookmarkStart w:id="77" w:name="_Toc25"/>
      <w:bookmarkEnd w:id="76"/>
      <w:r>
        <w:rPr>
          <w:rtl w:val="true"/>
        </w:rPr>
        <w:t>الدلیل علی نجاسة العصیر الزبیبی</w:t>
      </w:r>
      <w:bookmarkEnd w:id="7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یستدلّ لذلک بالاستصحاب بأن یقال إذا کان عنبا کان الغلیان موجبا </w:t>
      </w:r>
    </w:p>
    <w:p>
      <w:pPr>
        <w:pStyle w:val="BookText"/>
        <w:rPr/>
      </w:pPr>
      <w:r>
        <w:rPr>
          <w:rFonts w:ascii="IRNazanin" w:hAnsi="IRNazanin" w:eastAsia="IRNazanin"/>
          <w:color w:val="111111"/>
          <w:sz w:val="28"/>
          <w:sz w:val="28"/>
          <w:szCs w:val="28"/>
          <w:rtl w:val="true"/>
          <w:lang w:bidi="fa-IR"/>
        </w:rPr>
        <w:t>لنجاسته، فالآن نشک فیه لأجل صیرورته زبیبا لاحتمال دخالة صفة العنبیّة فی ثبوت النجاسة مع الغلیان، أو لأجل احتمال مانعیّة الزبیبیة عن اجراء الحکم فیه مع غلیانه فیستصحب ویحکم بنجاسته،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یناقش فیه بأمور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الاستصحاب یعدّ استصحاباً تعلیقا فی الحکم، بدعوی أنّ المعتبر فی الاستصحاب هو کون المستصحب موجودا قبل زمان الشک، والحکم التعلیقی لا یکون موجودا قبله، لعدم تحقّق المعلّق علیه، بل هو تعلیق فی الموضوع، لأنّه یکون کذلک إذا کان هذا عنبا ینجس مع الغلیان، فکان کذلک مع الزبیبیّة، والثابت أنّ مثل هذا الاستصحاب التعلیقی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مرجع استصحاب الحکم التعلیقی إلی استصحاب أمرٍ محقّق وهو سببیّة للنجاسة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هذا الاستصحاب إن قبلنا کون السببیّة والملازمة من المجعولات الشرعیّه، فحینئذٍ یقال بأنّ الغلیان کان قبل الزبیبیّة سببا للنجاسة فالآن کما کان، وهو أوّل الکلام کما قُرّر فی الأصول، لأنّ المجعول الشرعی هو الحکم بالنجاسة أو الحرمة للعصیر علی تقدیر غلیانه، فمن هذا الجعل ینتزع السببیّة، نظیر جعل الملکیّة عند البیع فمن ذلک ینتزع السببیّة للعقد بالنسبة إلی الملکیّة، وعلیه فلا یرجع الاستصحاب التعلیقی إلی استصحاب أمر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فی الغلیان إنّما أُخذ فی العصیر العنبی لأنّه قد ورد ذکرها فی الدلیل، والمفروض أنّه خرج عن هذا الوصف، ولا ندری ثبوت الحکم بعد مع تغییر اسمه والموضوع لتغیّر حکمه، وعلیه، فاثبات الحکم الثابت للعنبیّة مع الغلیان فی الزبیب الخارج عنه مشکلٌ، إذ لا عنب هنا حتّی نحکم بنجاسة مغلیّه، فإذاً اثبات النجاسة فی العصیر الزبیبی فی غایة الاشکال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یُدّعی أنّ الزبیب لیس الاّ العنب، ولیس خارجا عنه بل هو هو إلاّ </w:t>
      </w:r>
      <w:bookmarkStart w:id="78" w:name="pg13327_128031"/>
    </w:p>
    <w:p>
      <w:pPr>
        <w:pStyle w:val="BookText"/>
        <w:rPr/>
      </w:pPr>
      <w:bookmarkEnd w:id="78"/>
      <w:r>
        <w:rPr>
          <w:rFonts w:ascii="IRNazanin" w:hAnsi="IRNazanin" w:eastAsia="IRNazanin"/>
          <w:color w:val="111111"/>
          <w:sz w:val="28"/>
          <w:sz w:val="28"/>
          <w:szCs w:val="28"/>
          <w:rtl w:val="true"/>
          <w:lang w:bidi="fa-IR"/>
        </w:rPr>
        <w:t>مع الجفاف، فیترتّب علیه حکمه، وهو أوّل الکلام، لما یأتی من الأخبار الدالّة علی الافتراق، حیث أن العصیر عبارة عن الماء الموجود فی العنب وفی الزبیب لا ماء فیه، بل هو ماءٌ أضیف الیه من الخارج، فربّما یوجب ذلک تغیّر الحکم کما لا یخفی، کما أن الانصاف یحکم بأن العرف یری فرقا بین العنب والزبیب کما یراه بین الحِصرم والعنب، وعلیه ودعوی الاتحاد بین الثلاثة ممّا لا یقبله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معارضه الاستصحاب التعلیقی المقتضی للنجاسة، مع استصحاب الطهارة الثابتة للزبیب قبل الغلیان، ویرجح الاستصحاب الثانی علی الأوّل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یمکن المساعدة معه، لوضوح أنّ الاستصحاب الأوّل یعدّ حاکما علی الثانی، لأنّ منشأ الشک فی الطهارة لا یکون إلاّ لأجل احتمال النجاسة بالغلیان، فإذا قلنا بصحّة جریان استصحابه، فلا یبقی بعده شک فی النجاسة حتّی نرجع إلی استصحاب الطهارة الفعلیة الثابتة للزبیب، فإذا انهدم أصل الاستصحاب لأجل الحکومة، فلا شیء یتعارض حتّی نرجع إلی المرجّحات ونقول بانّ الشهرة مرجّحة للطهارة باستصحابها،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الاشکال هو المناقشة فی أصل الاستصحاب التعلیقی لاثبات النجاسة، فإذا شُکّ فی طهارته المرجع هو قاعدة الطهارة وأصلها کما هو الأقوی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حکم الزبیب من جهة الطهارة والنجاسة إلاّ صورة ما یوجب الاسکار ولو بکثیره، فحینئذٍ هو نجس، لکن اثبات ذلک دونه خرط القتاد</w:t>
      </w:r>
      <w:r>
        <w:rPr>
          <w:rFonts w:eastAsia="IRNazanin" w:cs="IRNazanin"/>
          <w:color w:val="111111"/>
          <w:sz w:val="28"/>
          <w:szCs w:val="28"/>
          <w:rtl w:val="true"/>
          <w:lang w:bidi="fa-IR"/>
        </w:rPr>
        <w:t>.</w:t>
      </w:r>
    </w:p>
    <w:p>
      <w:pPr>
        <w:pStyle w:val="Heading2"/>
        <w:numPr>
          <w:ilvl w:val="1"/>
          <w:numId w:val="1"/>
        </w:numPr>
        <w:rPr/>
      </w:pPr>
      <w:bookmarkStart w:id="79" w:name="__RefHeading___Toc2564845_2322387425"/>
      <w:bookmarkStart w:id="80" w:name="_Toc26"/>
      <w:bookmarkEnd w:id="79"/>
      <w:r>
        <w:rPr>
          <w:rtl w:val="true"/>
        </w:rPr>
        <w:t>حکم العصیر الزبیبی عند الغلیان</w:t>
      </w:r>
      <w:bookmarkEnd w:id="8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الزبیب من حیث الحرمة والحلّیة إذا عرض علیه الغلیان، فالمشهور ـ کما عن جماعة ـ هو الحکم بحلّیته،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کادت أن تکون </w:t>
      </w:r>
    </w:p>
    <w:p>
      <w:pPr>
        <w:pStyle w:val="BookText"/>
        <w:rPr/>
      </w:pPr>
      <w:r>
        <w:rPr>
          <w:rFonts w:ascii="IRNazanin" w:hAnsi="IRNazanin" w:eastAsia="IRNazanin"/>
          <w:color w:val="111111"/>
          <w:sz w:val="28"/>
          <w:sz w:val="28"/>
          <w:szCs w:val="28"/>
          <w:rtl w:val="true"/>
          <w:lang w:bidi="fa-IR"/>
        </w:rPr>
        <w:t>اجماعا، وعن غیر واحدٍ من المتأخرین وفاقا لبعض فضلاء المتقدّمین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الحرمة ربّما یکون الاستصحاب التعلیقی الذی قد عرفت تفصیله فی ما سبق لنجاسته، وعرفت الاشکال فیه، وأنّه هنا غیر جارٍ، فلا یمکن اثبات حرمته بذلک، کما لا یثبت به نجاسته فلا نعید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استدلّ للحرمة بالأخبار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زید النرسی،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الزبیب یدقّ ویلقی فی القدر ویصبّ علیه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حتّی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 کما هو یلقی فی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سواء، إذا أدت الحلاوة إلی الماء فقد فسد کلّ ما غلی بنفسه أو بالنار فقد حرّم حتّی یذهب ثلثاه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علی ما نقله فی غیر واحد من کتب الفقهاء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الأکبر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الذی رواه علی بن جعفر عن أخیه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الزبیب یصلح أن یطبخ حتّی یخرج طعمه ثمّ یؤخذ ذلک فیطبخ حتّی یذهب ثلثاه ویبقی الثلث، ثمّ یرفع ویشرب منه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لی أبو عبداللّه علیه‌السلام المطبوخ کیف یطبخ حتّی یصیر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ربعا من زبیب وتنقیه، ثمّ تصبّ علیه اثنی عشر رطلاً من ماء، ثمّ تنقعه لیلة، فإذا کان أیّام الصیف وخشیت أن ینشّ جعلته فی تنورٍ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حتّی لا ینشّ، ثمّ تنزع الماء منه کلّه إذا أصبحت، ثمّ تصبّ علیه من الماء بقدر ما یغمره ثمّ تغلیه حتّی تذهب حلاوته، ثمّ تنزع ماءه الآخر فتصبّه علی الماء الأوّل ثمّ تکیله کلّه فتنظرکم الماء، ثمّ تکیل ثُلثه فتطرحه فی الاناء الذی ترید أن تغلیه وتقدّره وتجعل قدره قصبةً أو عودا فتحّدها </w:t>
      </w:r>
    </w:p>
    <w:p>
      <w:pPr>
        <w:pStyle w:val="BookText"/>
        <w:rPr/>
      </w:pPr>
      <w:r>
        <w:rPr>
          <w:rFonts w:ascii="IRNazanin" w:hAnsi="IRNazanin" w:eastAsia="IRNazanin"/>
          <w:color w:val="111111"/>
          <w:sz w:val="28"/>
          <w:sz w:val="28"/>
          <w:szCs w:val="28"/>
          <w:rtl w:val="true"/>
          <w:lang w:bidi="fa-IR"/>
        </w:rPr>
        <w:t>علی قدر منتهی الماء، ثمّ تغلی الثلث الآخر حتّی یذهب الماء الباقی ثمّ تغلیه بالنار، فلا تزال تغلیه حتّی یذهب الثلثان ویبقی الثلث، ثمّ تأخذ لکلّ ربع رطلاً من عسل فتغلیه حتّی تذهب رغوة العسل وتذهب غشاوة العسل فی المطبوخ ثمّ تضربه بعودٍ ضربا شدیدا حتّی یختلط، وإن شئت ان تطیّبه بشیءٍ من زعفران أو شیءٍ من زنجبیل فافعل ثمّ اشربه، فإن احببت أن یطول مکثه عندک فَروّقْه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الجملة روایته الأخری الواردة فی بیان کیفیّة تحلیل الزبیب المطبوخ،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الزبیب کیف یحلّ طبخه حتّی یشرب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ربعا من زبیب فتنقیه ثمّ تطرح علیه اثنی عشر رطلاً من ماء ثمّ تنقعه لیلة، فاذا کان من غدٍ نزعت سلافته</w:t>
      </w:r>
      <w:r>
        <w:rPr>
          <w:rStyle w:val="FootnoteAnchor"/>
          <w:rtl w:val="true"/>
        </w:rPr>
        <w:footnoteReference w:id="342"/>
      </w:r>
      <w:r>
        <w:rPr>
          <w:rFonts w:ascii="IRNazanin" w:hAnsi="IRNazanin" w:eastAsia="IRNazanin"/>
          <w:color w:val="111111"/>
          <w:sz w:val="28"/>
          <w:sz w:val="28"/>
          <w:szCs w:val="28"/>
          <w:rtl w:val="true"/>
          <w:lang w:bidi="fa-IR"/>
        </w:rPr>
        <w:t>ثمّ تصبّ علیه من الماء بقدر ما یغمره ثمّ تغلیه بالنار غلیةً، ثمّ تنزع ماءه فتصبّه علی الأوّل ثمّ تطرحه فی إناء واحد ثمّ توقد تحته النار حتّی یذهب ثلثاه، ویبقی ثلثه وتحته النار، ثمّ تأخذ رطل عسل فتغلیه بالنار غلیة وتنزع رغوته ثمّ تطرحه علی المطبوخ، ثمّ اضربه حتّی یختلط به، واطرح فیه إن شئت زعفرانا وطیّبه إن شئت بزنجبیل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أن تقسّمه أثلاثا لتطبخه فکِلْه بشیءٍ واحد حتّی تعلم کم هو، ثمّ اطرح علیه الأوّل فی الاناء الذی تغلیه فیه، ثمّ تضع فیه مقدارا، وحدّه بحیث یبلغ الماء، ثمّ اطرح الثلث الآخر وحّده، ثم حدّه حیث یبلغ الماء، ثمّ تطرح الثلث الأخیر، ثم تحدّه حیث یبلغ الماء، ثم توقد تحته بنار لیّنة حتّی یذهب ثلثاه ویبقی ثلثه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علیه‌السلام </w:t>
      </w:r>
    </w:p>
    <w:p>
      <w:pPr>
        <w:pStyle w:val="BookText"/>
        <w:rPr/>
      </w:pPr>
      <w:r>
        <w:rPr>
          <w:rFonts w:ascii="IRNazanin" w:hAnsi="IRNazanin" w:eastAsia="IRNazanin"/>
          <w:color w:val="111111"/>
          <w:sz w:val="28"/>
          <w:sz w:val="28"/>
          <w:szCs w:val="28"/>
          <w:rtl w:val="true"/>
          <w:lang w:bidi="fa-IR"/>
        </w:rPr>
        <w:t>قراقر تصیبنی فی معدتی، وقلّة استمرائی الطعام،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تتخذ نبیذا نشربه نحن، وهو یمرئ الطعام ویذهب بالقراقر والریاح من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صاعا من زبیب فتنقیه من حبّه وما فیه ثمّ تغسله بالماء غسلاً جیّدا ثمّ تنقعه فی مثله من الماء أو ما یغمره، ثمّ تترکه فی الشتاء ثلاثه أیّام بلیالیها، وفی الصیف یوما ولیلة، فإذا أتی علیه ذلک القدر صفیّته وأخذت صفوته وجعلته فی اناء، وأخذت مقداره بعود ثمّ طبخته طبخا رقیقا حتّی یذهب ثلثاه ویبقی ثلثه، ثمّ تجعل علیه نصف رطل عسل، وتأخذ مقدار العسل ثمّ تطبخه حتّی تذهب الزیادة، ثمّ تأخذ زنجبیلاً وخولنجان ودارحینی وزعفران وقرنفلاً ومصطکی وتدّقه وتجعله فی خرقةٍ رقیقة وتطرحه فیه وتغلیه معه غلیة ثمّ تنزله، فإذا برد صفیّته وأخذت منه علی غدائک وعشائک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فذهب عنی ما کنت أجده، وهو شرابٌ طیب لا یتغیّر إذا بقی إن شاء اللّه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الأخبار التی استدلّ بها علی حرمة خصوص العصیر الزبیبی إذا غلی بنفسه أو بالنّار، وکما تری صراحة لفظ الزبیب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هنا بعض ما یدلّ علی کون الغلیان بنفسه موجبٌ لحرمة العصیر مطلقا، الشامل باطلاقه لعصیر الزبیب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 العصیر أو غلا حرم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إلی أبی عبداللّه علیه‌السلام بعض الوجع،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الطبیب وصف لی شرابا آخذ الزبیب وأصبّ علیه الماء </w:t>
      </w:r>
    </w:p>
    <w:p>
      <w:pPr>
        <w:pStyle w:val="BookText"/>
        <w:rPr/>
      </w:pPr>
      <w:r>
        <w:rPr>
          <w:rFonts w:ascii="IRNazanin" w:hAnsi="IRNazanin" w:eastAsia="IRNazanin"/>
          <w:color w:val="111111"/>
          <w:sz w:val="28"/>
          <w:sz w:val="28"/>
          <w:szCs w:val="28"/>
          <w:rtl w:val="true"/>
          <w:lang w:bidi="fa-IR"/>
        </w:rPr>
        <w:t>للواحد اثنین، ثمّ أصبّ علیه الغسل ثمّ اطبخه حتّی یذهب ثلثاه ویبقی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حلوا؟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أشربه ولم أخبره کم الغسل</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حیث ورد ذکر التثلیث فی صیرورته حلالاً فی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سعید بن یسار،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ابلیس نازع نوحا فی الکَرْم فأتاه جبرئیل فقال له إنّ له حقّا فأعطاه الثلث، فلم یرض ابلیس ثُمّ أعطاه النصف فلم یرضِ فطرح علیه جبرئیل نارا فاحرقت الثلثین وبقی الثلث، فقال ما أحرقتِ النار فهو نصیبه، وما بقی فهو لک یا نوح حلال</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ما به استدلّ به علی حرمة عصیر الزبیب، ولذلک نسب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إلی شهرة الأصحاب أو بین القدماء کشهرة الحلیة بین المتأخرین، وإن تنظّر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هذه الشهرة إلی الأصحاب،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ذلک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أجیب عن جمیع ما استدلّ به علی الحرمة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حدیث زید النرسی وزید الزرّاد مع أنّه لیس فی الکتب الأربعة، بل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لهما أصلین لم یروهما محمّد بن علی بن الحسین بن بابویه، وقال فی فهرسته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یروهما محمّد بن الحسن بن الولید، وکان یقول هما موضوعان، وکذلک خالد بن عبداللّه بن سدیر، وکان یقول وضع هذه محمّد بن موسی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إن أمکن معارضته بروایة ابن أبی عمیر لهما، مع أنّ فی النجاشی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للنرسی کتاب یرویه جماعة ربّما عن ابن الغضائری، إنّه غلط أبو جعفر فی هذا </w:t>
      </w:r>
    </w:p>
    <w:p>
      <w:pPr>
        <w:pStyle w:val="BookText"/>
        <w:rPr/>
      </w:pPr>
      <w:r>
        <w:rPr>
          <w:rFonts w:ascii="IRNazanin" w:hAnsi="IRNazanin" w:eastAsia="IRNazanin"/>
          <w:color w:val="111111"/>
          <w:sz w:val="28"/>
          <w:sz w:val="28"/>
          <w:szCs w:val="28"/>
          <w:rtl w:val="true"/>
          <w:lang w:bidi="fa-IR"/>
        </w:rPr>
        <w:t>القول، فإنّی رأیت کتبهما مسموعة من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ما عن الصدوق لیس طعنا فی الرجلین، إلاّ إنی لما لم أجد لأصحابنا تعدیلاً لهما ولا طعنا فیهما، وتوقفت عن قبول 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ذا مع عدم تحقّق الشهرة الجابرة لشیء من ذلک، بل لعلّ الموهنة محقّقة، إلاّ أنّ الاحتیاط لا ینبغی ترکه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الروایة المشتملة علی الشرطیة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حتّی یذهب ثلثاه إذا ادّت الحلاوة إلی الماء فقد فسد کلما غلی بنفسه أو بالنار فقد حرم حتّی یذهب ثلثاه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من الشرطیة المذکورة انتفاء الفساد ما لم تتأدّ الحلاوة إلی الماء وإن غلی الماء وانقلب فیه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کلّ ما غلی إلی آخره کانّه مسوق لبیان وجه الفساد، فکأنّه قال لا فرق بین أن یدقّ الزبیب ویلقی فی القدر، أو یلقی کما هو فی القدر ویصبّ علیه الماء بعد تأدیة الحلاوة الیه، فی کون غلیان الماء المتغیّر به بنفسه أو بالنار موجبا لحرمته إلی أن یذهب ثلثاه، وکیف کان فالروایة صریحة فی کون غلیان نقیع الزیبب موجبا لحرمته، لکنها غیر نقیّة السند یشکل الاعتماد علیها مع مخالفتها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الاختلاف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خالد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بعضه بما سبق،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والانصاف أنّه مع هذا الاختلاف لا یصلح العمل بخبره، لا من جهة وهن فیه باعراض الأصحاب عنه حتّی یمنع عنه بعدم اطلاعهم علیه، حیث لم یکن عندهم </w:t>
      </w:r>
    </w:p>
    <w:p>
      <w:pPr>
        <w:pStyle w:val="BookText"/>
        <w:rPr/>
      </w:pPr>
      <w:r>
        <w:rPr>
          <w:rFonts w:ascii="IRNazanin" w:hAnsi="IRNazanin" w:eastAsia="IRNazanin"/>
          <w:color w:val="111111"/>
          <w:sz w:val="28"/>
          <w:sz w:val="28"/>
          <w:szCs w:val="28"/>
          <w:rtl w:val="true"/>
          <w:lang w:bidi="fa-IR"/>
        </w:rPr>
        <w:t xml:space="preserve">منه عین ولا اثر، أو انّه لا یصلح لجعفری أن یعدل عمّا ثبت من جعفر بن محمّد علیه‌السلام بمجرّد انصراف جماعةٍ من أهل مذهبه عنه، لأجل عدم ظفرهم بما روی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الشریعة، بل لاحتیاج العمل به إلی جابرٍ مفقود فی المقام، مع أنّ نفی العین منه والاثر ممنوع، کیف وقد حکم ابن الولید والصدوق علی موضوعیّة أصله، وصرّح النجاشی بأنّ له کتابا یرویه عنه الجماعة، وتوقّف العلاّمة عن العمل بما یرویه، وروایة ابن أبی عمیر عنه یدلّ علی حجیّة ما یرویه عنه لا علی حجیّة کلّ ما یرویه النرسی ولو لم یرو عنه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تصحیح ما یصحّ عن ابن أبی عمیر هو حجیّة کلّ ما یرویه ولو عمّن لم یعلم وثاقته، لا توثیق کلّ من روی عنه، واعتبار قول من هو متوسط بینه وبین المعصوم، ولو فی غیر ما رواه ابن أبی عمیر عنه وبالجهة، فالحقّ عدم صحة الاستناد إلی هذا الخبر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فالانصاف ظهوره صدرا وذیلاً فی التحریم، بناءً علی المنقول فی کتب الفقهاء، کما لا یخفی علی الناظر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المنقول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وقد نقله فی الصفحة السابقة علی هذا الکلام ـ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عن الزبیب یدقّ ویلقی فی القدر ثمّ یصبّ علیه الماء ویوقد تحته؟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حتّی یذهب الثلثان ویبقی الثلث، فإنّ النار قد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فالزبیب کما هو یُلقی فی القدر ویصبّ علیه الماء ثمّ یطبخ ویصفّی عنه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سواءٌ إذا أدّت الحلاوة إلی الماء فصار حلوا بمنزلة العصیر ثمّ نش من غیر أن یصیبه النار، وقد حرم، وکذلک إذا أصابه النّار فأغلاه فقد فسد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بأنّ صدره وإن کان ظاهرا فی التحریم، إلاّ أن تفکیک الواقع فی ذیله فی بیان حکم قسمی الغلیان حیث عبّر عمّا کان بنفسه بأنّه حرام، وعمّا </w:t>
      </w:r>
    </w:p>
    <w:p>
      <w:pPr>
        <w:pStyle w:val="BookText"/>
        <w:rPr/>
      </w:pPr>
      <w:r>
        <w:rPr>
          <w:rFonts w:ascii="IRNazanin" w:hAnsi="IRNazanin" w:eastAsia="IRNazanin"/>
          <w:color w:val="111111"/>
          <w:sz w:val="28"/>
          <w:sz w:val="28"/>
          <w:szCs w:val="28"/>
          <w:rtl w:val="true"/>
          <w:lang w:bidi="fa-IR"/>
        </w:rPr>
        <w:t>کان بالنّار بانّه قد فسد، ثمّ حمل التحریم علی الحرمة الفعلیة والفساد علی صیرورته معرّضا لتسارع الاسکار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الفساد یطلق کثیرا علی مطلق المنقصه ولو کانت یسیرة، کما یرشد إلیه تتّبع موارد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موردا من موارد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أرادة الفاعل من القول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للشریعة الذی ذکر اسمه قبل ذلک، فهذا ربّما یوجب ظهور الخبر فی عدم التحریم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الکلّ، بل الظاهر ظهور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فسد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التحریم، وأن التفکیک بحسب التفنن فی العبارة لو لم نقل بأظهریة الفساد فی التحریم عن کلمة الحرام نفسها، إذ الفاسد بقول مطلق هو ما لا یمتنع منه بشیء، والشرعی منه هو الحرام الأکید، ولا ینافی اطلاقه فیما ذکرناه، فمع استعماله فی مطلق النقیصة إذا کان مع القرینة، حتی یحمل المجرّد عنها علیه، ثمّ یدّعی ظهوره فیه، ثمّ جعله قرینة علی صرف ظهور الصدر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والانصاف تمامیّة دلالته علی هذا النقل أیضا، إلاّ أن الشأن فی المنقول مع مخالفته لما فی کتب المحققین من الفقهاء، وفعل هذا موهن آخر یرد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الاستناد الیه فی اثبات هذا الحکم المخالف مع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من منازعة ابلیس مع آدم ونوح، فهو بمعزلٍ عن الدلالة علی حرمة العصیر الزبیبی بعد غلیانه، کما لا یخفی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دلیل یمکن الاستناد الیه فی اثبات حرمته، لکن الأحوط الاجتناب عنه لقوّة دلالة خبر زید النرسی علی حرمته، مع ذهاب جماعة من الأصحاب إلی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افاد من قوّة دلالة حدیث زید النرسی علی الحرمة، وضعف سنده لیس علی حدٍ لا یمکن الاعتماد علیه، لما یلاحظ من قیام الشهرة فی المتقدمین من الفقهاء کما أشار إلیه العلاّمة الطباطبائی، وإن کانت شهرة المتأخرین علی الحلیة، ولکن اعتبار الأولی أقوی من الثانیة، فلا أقلّ من الضعف فی الشهرة من جهة عدّ صیرورته المخالف موهنا بها، خصوصا مع تأیید الحرمة بواسطة أخبار آخر مثل الموثقتین حیث یفهم من ما فی ارتکاز السائلین من السؤال عن صیرورته حلالاً، کون الحرمة بالغلیان کان ثابتاً ومعروفا عندهم، خصوصا مع ملاحظة کون التثلیث فی العصیر بعد الغلیان سببا للتحلیل، حیث یکون ذلک تأییدا آخر للمسألة، لاسیّما مع اشعار منازعة ابلیس فی الکَرْم وجعل الثلثین له علی أنّ شرب هذا المقدار یعدّ حراما، وکون ذلک أیضا موجبا لسلامة الزبیب عن الفساد أو عن المسکریة، لا ینافی مع کونه بذلک حلالاً، ولذلک نری تردّد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احتاطا بالأمر بالاجتناب عنه، غایة الأمر قد عَبّروا عن ذلک بمثل ما عبّر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ینبغی ترکه،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احتیاطا، وهو أولی عندنا، وعلیه یکون حکمنا الذی کتبناه فی التعلیقة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لجماعة من الأصحاب هو الفتوی بالاحتیاط</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غیر واحدٍ من الأخبار من اطلاق النهی من شرب النبیذ، فیمکن أن یکون المراد هو ما عرفت أن قلنا بحرمته بالغلیان، ولو لم یستلزم السکر، فتحلیله حینئذٍ یکون بالتثلیث، أو أنّ المراد من النبیذ هو المسکر منه الذی کان متعارفا شربه فی تلک الأزمنة، ومن هذه الأخبار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التمر والزبیب یخلطان للنبیذ؟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وقال قال رسول‌اللّه صلی‌الله‌علیه‌و‌آله </w:t>
      </w:r>
      <w:r>
        <w:rPr>
          <w:rFonts w:eastAsia="IRNazanin" w:cs="IRNazanin"/>
          <w:color w:val="111111"/>
          <w:sz w:val="28"/>
          <w:szCs w:val="28"/>
          <w:rtl w:val="true"/>
          <w:lang w:bidi="fa-IR"/>
        </w:rPr>
        <w:t xml:space="preserve">: </w:t>
      </w:r>
      <w:bookmarkStart w:id="81" w:name="pg13327_128052"/>
    </w:p>
    <w:p>
      <w:pPr>
        <w:pStyle w:val="BookText"/>
        <w:rPr/>
      </w:pPr>
      <w:bookmarkEnd w:id="81"/>
      <w:r>
        <w:rPr>
          <w:rFonts w:ascii="IRNazanin" w:hAnsi="IRNazanin" w:eastAsia="IRNazanin"/>
          <w:color w:val="111111"/>
          <w:sz w:val="28"/>
          <w:sz w:val="28"/>
          <w:szCs w:val="28"/>
          <w:rtl w:val="true"/>
          <w:lang w:bidi="fa-IR"/>
        </w:rPr>
        <w:t>کلّ ما أسکر کثیره فقلیله 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فی النبیذ الخمیرة وهی العُکرة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یؤید کون النبیذ علی قسمین من المسکر وغیره، ما جاء فی خبر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لبعض أصحابنا علی أبی عبداللّه علیه‌السلام ، فسأله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إنّما سألتک عن النبیذ الذی یُجعل فیه العُکر فیغلی حتّی یسکر؟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أسکر حرام،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بالعراق یقولون إنّ رسول اللّه صلی‌الله‌علیه‌و‌آله عنی بذلک القدح الذی یُسکر؟ فقال أبو عبداللّه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أسکر کثیره فقلیه حرام، الحدیث</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والاسکار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العُکر فی النبیذ کما وردت الاشارة إلیه فی خبر ابن الحجّاج، فیصیر مسکرا، فهو حرام بقلیله إذا کان کثیره مسکرا فضلاً عن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بالغلیان بالنّار إذا فرض عروض السکر علیه ولو بکثیره، فحینئذٍ تحلیله لا یکون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بالتخلیل أو ذهاب الثلثین إن قلنا أنّه یرفع السکر أیضا ویکون مطهرا له، لکنه مشکل لأنّ التثلیث محلّل لا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بالنشیش کما فی بعض الأخبار من عدّ النشیش أیضا محرّما، فیمکن أن یکون تحققا للاسکار فیحرم، أو لا یکون مسکرا بل تحرّم فبالغلیان وذهاب الثلثین یحلّله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فالمسکر الحاصل من النبیذ من أی قسم کان فهو حرام</w:t>
      </w:r>
      <w:r>
        <w:rPr>
          <w:rFonts w:eastAsia="IRNazanin" w:cs="IRNazanin"/>
          <w:color w:val="111111"/>
          <w:sz w:val="28"/>
          <w:szCs w:val="28"/>
          <w:rtl w:val="true"/>
          <w:lang w:bidi="fa-IR"/>
        </w:rPr>
        <w:t>.</w:t>
      </w:r>
    </w:p>
    <w:p>
      <w:pPr>
        <w:pStyle w:val="Heading2"/>
        <w:numPr>
          <w:ilvl w:val="1"/>
          <w:numId w:val="1"/>
        </w:numPr>
        <w:rPr/>
      </w:pPr>
      <w:bookmarkStart w:id="82" w:name="__RefHeading___Toc2564847_2322387425"/>
      <w:bookmarkStart w:id="83" w:name="_Toc27"/>
      <w:bookmarkEnd w:id="82"/>
      <w:r>
        <w:rPr>
          <w:rtl w:val="true"/>
        </w:rPr>
        <w:t>حکم الزبیب المطبوخ داخل الطعام</w:t>
      </w:r>
      <w:bookmarkEnd w:id="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أن نبحث عن قضیّة مبتلی بها الناس حکم الزبیب المطبوخ فی الطعام الذی </w:t>
      </w:r>
    </w:p>
    <w:p>
      <w:pPr>
        <w:pStyle w:val="BookText"/>
        <w:rPr/>
      </w:pPr>
      <w:r>
        <w:rPr>
          <w:rFonts w:ascii="IRNazanin" w:hAnsi="IRNazanin" w:eastAsia="IRNazanin"/>
          <w:color w:val="111111"/>
          <w:sz w:val="28"/>
          <w:sz w:val="28"/>
          <w:szCs w:val="28"/>
          <w:rtl w:val="true"/>
          <w:lang w:bidi="fa-IR"/>
        </w:rPr>
        <w:t>لا یؤثّر طبخه فی صیرورة وهی ماءه حلوا، وکذلک عن الزبیب المحموس فی الدهن أو الموضوع علی الطعام الذی یطبخ ببخاره أو المخلوط بغیر المایع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الاستشکال فی حلّیته فی شیءٍ من هذه الصور، بل وکذا لو اختلط ماء الزبیب بغیره علی وجه استهلک فیه ولم یصدق معه غلیان ماء الزبیب، بل وکذلک الحکم فی ماء العنب الممزوج بغیره المستهلک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جیّد ما لم یصل الی حدّ یصیر الزبیب بواسطة البخار أو الطبخ متورّما ومنفسخا، وإلاّ یشکل حلّیته لأنّه حینئذٍ یصدق بأنّه وصل الی حدّ الحرمة لغلیانه لو کان منفصلاً عنه، لأنّ الغلیان وإن کان تحقّقه بالقلب کما فی الروایة، إلاّ أنّه لا فرق فی ذلک بین حصوله بالقلب منفصلاً فعلاً أو بالانفساخ تقدیرا، وعلیه فالأحوط حینئذٍ الاجتناب عنه إذا بلغ هذا الحدّ، وإلی ذلک یحمل ما فی بعض الروایات مثل خبر الحلّی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 بن علی بن عیسی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طبیخٌ یجعل فیه الحصرم، وربّما یجعل فیه العصیر من العنب، وإنّما هو لم یطبخ به، وقد روی عنهم فی العصیر أنّه إذا جعل علی النّار لم یُشرب حتّی یذهب ثلثاه ویبقی ثلثه، وإنّ الذی یجعل فی القدر من العصیر بتلک المنزلة، وقد اجتنبوا أکله إلی أن نستأذن مولانا فی ذلک،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لو صار العصیر فیه مستهلکاً، أو لم یبلغ الزبیب إلی هذا الحدّ، وأمّا فیما لو صار الماء حلوا فیحرم جمیع ما معه من المرق والزبیب، وإلاّ یحرم خصوص الزبیب دون غیره، واللّه العالم</w:t>
      </w:r>
      <w:r>
        <w:rPr>
          <w:rFonts w:eastAsia="IRNazanin" w:cs="IRNazanin"/>
          <w:color w:val="111111"/>
          <w:sz w:val="28"/>
          <w:szCs w:val="28"/>
          <w:rtl w:val="true"/>
          <w:lang w:bidi="fa-IR"/>
        </w:rPr>
        <w:t xml:space="preserve">. </w:t>
      </w:r>
      <w:bookmarkStart w:id="84" w:name="pg13327_128056"/>
    </w:p>
    <w:p>
      <w:pPr>
        <w:pStyle w:val="Heading2"/>
        <w:numPr>
          <w:ilvl w:val="1"/>
          <w:numId w:val="1"/>
        </w:numPr>
        <w:rPr/>
      </w:pPr>
      <w:bookmarkStart w:id="85" w:name="__RefHeading___Toc2564849_2322387425"/>
      <w:bookmarkStart w:id="86" w:name="_Toc28"/>
      <w:bookmarkEnd w:id="84"/>
      <w:bookmarkEnd w:id="85"/>
      <w:r>
        <w:rPr>
          <w:rtl w:val="true"/>
        </w:rPr>
        <w:t>حکم العصیر المصنوع من التمر</w:t>
      </w:r>
      <w:bookmarkEnd w:id="86"/>
    </w:p>
    <w:p>
      <w:pPr>
        <w:pStyle w:val="BookText"/>
        <w:rPr/>
      </w:pPr>
      <w:r>
        <w:rPr>
          <w:rFonts w:ascii="IRNazanin" w:hAnsi="IRNazanin" w:eastAsia="IRNazanin"/>
          <w:color w:val="111111"/>
          <w:sz w:val="28"/>
          <w:sz w:val="28"/>
          <w:szCs w:val="28"/>
          <w:rtl w:val="true"/>
          <w:lang w:bidi="fa-IR"/>
        </w:rPr>
        <w:t xml:space="preserve">بعد الوقوف علی حکم العصیر المتّخذ من الزبیب، یصل الدور الی حکم العصیر التمری، فقد أطنب الکلام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النجاسة والحرمة، والأقوی کون العصیر التمری طاهرا بعد ما عرفت طهارة العصیر العنبی، إذا لم یستلزم الاسکار، والاّ کان نجسا وتطهیره لا یکون الاّ بالتخلیل لا بذهاب الثلثین، فکلّ ما شک فی طهارته یکون المرجع إلی العمومات الدالّة علی طهاره کلّ شیء حتّی یعلم نجاسه بعینه، وعدم ما یدلّ علی النجاسة جزما الاّ من قال بوجود الملازمة بین الحرمة والنجاسة، فإذا ثبتت الحرمة بالأدلّة، لزم من ذلک نجاسته، ولکنه غیر مقبول لامکان القول بالتفکیک، لکون الحرمة أعمّ من النجاسة إذ ربّما یکون أکله حراما ولا یکون نجسا، ولذلک نری أن الشهید الثانی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الاجماع علی طهارته، وکذلک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فاثبات النجاسة فی عصیره فی غایة الاشکال فلا یحتاج إلی البحث بأزید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حکمه من حیث الحلّیة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الأصحاب هو حلیته،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کاد أن تکون اجماعا،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الاجماع علیها صریحا، وعن جماعة عدم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عصیر التمر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لیس کذلک، لما نلاحظ من دعوی الخلاف فی حکمه عن العلاّمة الطباطبائی وبعض متأخری المتأخرین من الحکم بحرمته بالفتوی أو بالاحتیاط الوجوبی، مستدلّین بما یدلّ علی أن کلّ عصیر إذا غلی أو نشّ حرم، کما ورد ذلک فی خبری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اجیب عنه کما عرفت سابقا بأن العصیر لا یطلق الاّ علی العصیر العنبی الذی کان له ماءٌ یعصر ویطبخ ویصیر عصیرا، فلا یطلق علی مثل الزبیب والتمر ونحوهما ممّا لا ماء لها الاّ أن یدخل </w:t>
      </w:r>
    </w:p>
    <w:p>
      <w:pPr>
        <w:pStyle w:val="BookText"/>
        <w:rPr/>
      </w:pPr>
      <w:r>
        <w:rPr>
          <w:rFonts w:ascii="IRNazanin" w:hAnsi="IRNazanin" w:eastAsia="IRNazanin"/>
          <w:color w:val="111111"/>
          <w:sz w:val="28"/>
          <w:sz w:val="28"/>
          <w:szCs w:val="28"/>
          <w:rtl w:val="true"/>
          <w:lang w:bidi="fa-IR"/>
        </w:rPr>
        <w:t>فیها ماء من خارج ویطبخ ویصیر عصیرا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ذلک وادّعیت الاطلاق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صرفه إلی العصیر العنبی، لأنّه المتبادر الی الذهن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فاثبات الحرمة بمثل هذا فی غایة الاشکال والصعوبة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یستدلّ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حصول الاسکار ولو فی کثیره بالنسبة الی بعض الأمکنة والأزمنة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المنع عن ذلک لعدم الشاهد لها من عقل أو شرع أو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الأخیرین شاهدا عدلٍ علی خلافها، إذ الوجدان والعیان علی عدم تحقّق الاسکار بأکثر ما یستطیع شربه الانسان، وترک الشارع بیانه فی وقت الحاجة والسؤال مع شدّة خفاءه إن فرض اسکاره، شاهد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عند الشبهة فی کونه کذلک لا یجب الفحص عند عند احتماله، لکون الشبهة موضوعیة لا یجب الفحص فی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الأمر کذلک لاتّفق فی بعض الأحیان، مع أنّه لم ینقل حصول السکر منه عن أحدٍ، حتّی بین الحذّاق إلاّ مع التعمّد فی ذلک بوضع سائر الأجسام فیه، أو بثلوّثه بما فی أفائد أو بطول مکثه قبل ذهاب ثلثیة، وجمیع هذا خارج عن محلّ الکلام، کما یشیر الی بعض ذلک فی الأخبار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یستدلّ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بموثقتی عمّار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رواه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النضوح المعتّق کیف یصنع به حتّی 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ماء التمر فاغسله حتّی یذهب ثلثا ماء التمر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النضوح؟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یطبخ التمر حتّی یذهب ثلثاه ویبقی </w:t>
      </w:r>
    </w:p>
    <w:p>
      <w:pPr>
        <w:pStyle w:val="BookText"/>
        <w:rPr/>
      </w:pPr>
      <w:r>
        <w:rPr>
          <w:rFonts w:ascii="IRNazanin" w:hAnsi="IRNazanin" w:eastAsia="IRNazanin"/>
          <w:color w:val="111111"/>
          <w:sz w:val="28"/>
          <w:sz w:val="28"/>
          <w:szCs w:val="28"/>
          <w:rtl w:val="true"/>
          <w:lang w:bidi="fa-IR"/>
        </w:rPr>
        <w:t>ثلثه ثمّ یتمشطن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والنضوح کما فی اللّغة ضربٌ من الطیب،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طیب مایعٌ ینقعون التمر والسکر والقرنفل والتفاح والزعفران وأشباه ذلک فی قارورة فیها قدرٌ مخصوص من الماء، یشدّ رأسها ویصبرون أیّامأ حتّی ینشّ ویختمر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 أصحابنا أنّهم نهوا نسائهم عن التطیّب به، بل أمر علیه‌السلام باهراقه فی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أراد بذلک ما ورد عن هیثمة،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وعنده 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 رائحة النضوح،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یجعل فیه الضیاح</w:t>
      </w:r>
      <w:r>
        <w:rPr>
          <w:rStyle w:val="FootnoteAnchor"/>
          <w:rtl w:val="true"/>
        </w:rPr>
        <w:footnoteReference w:id="3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فأهریق فی البالوعة</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هذه الروایة کون التمر الواقع فی النضوح حراما حتّی یذهب ثلثاه ویبقی ثلثه، وهما أدلّ روایة قد استدلّ بهما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أجیب عنهما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ذلک للنضوح المستعمل للطیب لا للأکل، وما اعتبر من لزوم ذهاب الثلثین إنّما یکون للأکل، فیعلم حینئذٍ أنّه أراد التخلّص بذلک عن الخمریة المورّثة نجاسة فی الشعر وغیره من محال الطیب، وهو الذی سأل الراوی عن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یکون القائل باعتبار الثلثین اعتبر ذلک بالنسبة إلی الحرمة والنجاسة، مع أنّک قد عرفت طهارته إلاّ إذا کان مسکرا لا تکون طهارته إلاّ بذهاب الثلثین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النضوح عبارة التمر الذی یغلی مع انضمامه بما یوجب </w:t>
      </w:r>
    </w:p>
    <w:p>
      <w:pPr>
        <w:pStyle w:val="BookText"/>
        <w:rPr/>
      </w:pPr>
      <w:r>
        <w:rPr>
          <w:rFonts w:ascii="IRNazanin" w:hAnsi="IRNazanin" w:eastAsia="IRNazanin"/>
          <w:color w:val="111111"/>
          <w:sz w:val="28"/>
          <w:sz w:val="28"/>
          <w:szCs w:val="28"/>
          <w:rtl w:val="true"/>
          <w:lang w:bidi="fa-IR"/>
        </w:rPr>
        <w:t>اختماره، وهو موجبٌ لذلک، فلا یشمل ما یکون بالتمر فقط، کما یشهد لذلک ذکر الضیاح الوارد فی الحدیث، وقد عرفت أنّه شیءٌ خارج یدخله، فهو غیر مرتبط بما أرید من اثبات الحرمة لعصیر التمر دون امتزاجه مع شیء آخر، غایة الأمر احتمال کلا الأمرین فی النضوح من کونه للتطیّب بلا أکل، أو کان المراد ما یستعمل فی الأکل من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الاحتمال یبطل الاستدلال خصوصا مع ملاحظة أنّ الأصحاب قد أعرضوا عن العمل بهما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أنّ اطلاق النضوح فی الموثقتین، والحکم فی حلیّته بذهاب ثلثیه یوجب کون الحکم بالنسبة إلی حلیته للأکل لا للتطیّب الذی قد ورد فی بعض کلمات اللّغویین، لکن بما أنّ هذه الروایة قد أعرض عنها الأصحاب من حیث الحلّیة والحرمة، فلذلک التزمنا بالاحتیاط الوجوبی فی الاجتناب عنه حتّی یذهب ثلثه، وإن کان قوّة الاحتیاط هنا لا یبلغ بما فی الزبیب، لما ورد فی المقام ما یدلّ علی الحلیة ما لم یُسکر، ـ فیدور حکمه مدار الاسکار بخلاف العصیر التمری حیث یمکن تطهیره وتحلیله بالتخلیل لا بذهاب ثلثه ـ وهو الخبر الذی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جعفر، عن أبیه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 رسول اللّه صلی‌الله‌علیه‌و‌آله قوم من الیمن فسألوه عن معالم دینهم، فأجابهم، فخرج القوم بأجمعهم فلمّا ساروا مرحلة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نسینا أن نسأل رسول اللّه صلی‌الله‌علیه‌و‌آله عمّا هو أهمّ الینا، فنزل القوم وبعثوا وفدا لهم، فأتی الوفد رسول اللّه صلی‌الله‌علیه‌و‌آله فقالوا 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قد بعثونا الیک یسألونک عن النبیذ؟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النبیذ صفوه 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التمر فینبذ فی إناءٍ ثمّ یصبّ علیه الماء حتّی یمتلّی ثمّ یوقد تحته حتّی ینطبخ، فإذا انطبخ أخرجوه فألقوه فی إناءٍ آخر ثمّ صبّوا علیه اناء ثمّ یمرس ثمّ صفّوه بثوبٍ ثمّ ألقی فی اناء ثمّ صبّ علیه من عُکر ما کان قبله ثمّ هدر وغَلی ثمّ سکن علی عُکره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أکثرت، أفیسکر؟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الوفد حتّی انتهوا إلی </w:t>
      </w:r>
    </w:p>
    <w:p>
      <w:pPr>
        <w:pStyle w:val="BookText"/>
        <w:rPr/>
      </w:pPr>
      <w:r>
        <w:rPr>
          <w:rFonts w:ascii="IRNazanin" w:hAnsi="IRNazanin" w:eastAsia="IRNazanin"/>
          <w:color w:val="111111"/>
          <w:sz w:val="28"/>
          <w:sz w:val="28"/>
          <w:szCs w:val="28"/>
          <w:rtl w:val="true"/>
          <w:lang w:bidi="fa-IR"/>
        </w:rPr>
        <w:t>أصحابهم فأخبروهم بما قال رسول اللّه صلی‌الله‌علیه‌و‌آله ،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بنا إلی رسول اللّه صلی‌الله‌علیه‌و‌آله حتّی نسأله عنه شفاها، ولا یکون بیننا وبینه سفیر، فرجع القوم جمیعا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أرضنا أرض دویّة، ونحن قوم نعمل الزرع ولا نقوی علی العمل إلاّ بالنبیذ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لی فوصفوه کما وصفه أصحابهم،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أفیسکر؟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وحقّ علی اللّه أن یسقی کلّ شارب مسکرٍ من طینة خبالٍ، أتدرون ما طینة خبالٍ؟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أهل النار</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السُّکر ربما یکون بواسطة طول مکث التمر والزبیب، أو باضافة بعض المواد التی توجب فیهما الغلیان والنشیش وخروج الزبد، بل هو النبیذ المسکر المتخذ منه أو من الزبیب أو منهما، بل لعلّ الثانی یندرج فی الفقاع بناءً علی اتخاذه عن غیر الشعیر الذی کان معروفا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أنّ النبیذ علی قسمین من الحلال والحرام کما یستفاد ذلک من الأخبار الواردة فی الباب،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یذکرها حتّی یتّضح ما هو الحرام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أیّوب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البلاد یسأل أبا عبداللّه علیه‌السلام عن النبیذ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یوضع فیه العُکر؟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الشراب، ولکن انبذوه غدوةً واشربوه بالعشیّ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یفسد بطوننا،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لبطنک أن تشرب ما لا یحلّ لک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الکلبی النسّابة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علیه‌السلام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ننبذه فنطرح فیه العُکر وما سوی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الخمرة المنتنّه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شکوا إلی رسول اللّه صلی‌الله‌علیه‌و‌آله تغیّر الماء وفساد طبائعهم، فأمرهم أن ینبذوا، فکان الرجل یأمر خادمه </w:t>
      </w:r>
    </w:p>
    <w:p>
      <w:pPr>
        <w:pStyle w:val="BookText"/>
        <w:rPr/>
      </w:pPr>
      <w:r>
        <w:rPr>
          <w:rFonts w:ascii="IRNazanin" w:hAnsi="IRNazanin" w:eastAsia="IRNazanin"/>
          <w:color w:val="111111"/>
          <w:sz w:val="28"/>
          <w:sz w:val="28"/>
          <w:szCs w:val="28"/>
          <w:rtl w:val="true"/>
          <w:lang w:bidi="fa-IR"/>
        </w:rPr>
        <w:t>أن ینبذ له فیعمد إلی کفٍ من تمر فیقذف به فی الشِّن</w:t>
      </w:r>
      <w:r>
        <w:rPr>
          <w:rStyle w:val="FootnoteAnchor"/>
          <w:rtl w:val="true"/>
        </w:rPr>
        <w:footnoteReference w:id="364"/>
      </w:r>
      <w:r>
        <w:rPr>
          <w:rFonts w:ascii="IRNazanin" w:hAnsi="IRNazanin" w:eastAsia="IRNazanin"/>
          <w:color w:val="111111"/>
          <w:sz w:val="28"/>
          <w:sz w:val="28"/>
          <w:szCs w:val="28"/>
          <w:rtl w:val="true"/>
          <w:lang w:bidi="fa-IR"/>
        </w:rPr>
        <w:t>فمنه شربه، ومنه طهوره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کان عدد التمر الذی فی الکف؟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الکف،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أو اثنتین؟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واحدة وربما کانت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کان یسع الشن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الثمانین إلی مافوق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الأرطال؟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 مکیال العراق</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مبتلی بالنبیذ معجبا به، 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 لک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أصفه لک،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وما أسکر کثیره فقلیله حرام،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نبیذ السقایّة بفناء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کانت السقایة، إنّما السقایة زمزم، أفتدری أوّل من غیّرها؟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عبدالمطلّب کانت له حبلة، أفتدری ما الحبلة؟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فکان ینقع الزبیب غدوة ویشربونه بالعشیّ، وینقعه بالعشیّ ویشربونه غدوة، یرید به أن یکسر غلظ الماء علی الناس، وإنّ هؤلاء قد تعدّوا، فلا تقرّبه ولا تشربه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حنان بن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رجلاً یقول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النبیذ، فإنّ أبا مریم یشربه ویزعم أنّک أمرته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مریم، سألنی عن النبیذ فأخبرته أنّه حلال، ولم یسألنی عن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المسکر ما اتقیّت فیه أحداً سلطاناً ولا غیره،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وما أسکر کثیره فقلیله حرام،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النبیذ الذی أذنت لأبی مریم فی شربه أی شیءٍ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أبی فکان یأمر الخادم فیجیء بقدح فتجعل فیه زبیبا </w:t>
      </w:r>
    </w:p>
    <w:p>
      <w:pPr>
        <w:pStyle w:val="BookText"/>
        <w:rPr/>
      </w:pPr>
      <w:r>
        <w:rPr>
          <w:rFonts w:ascii="IRNazanin" w:hAnsi="IRNazanin" w:eastAsia="IRNazanin"/>
          <w:color w:val="111111"/>
          <w:sz w:val="28"/>
          <w:sz w:val="28"/>
          <w:szCs w:val="28"/>
          <w:rtl w:val="true"/>
          <w:lang w:bidi="fa-IR"/>
        </w:rPr>
        <w:t xml:space="preserve">ویغسله غسلاً نقیا وتجعله فی اناء، ثمّ تصب علیه ثلاثة مثله أو أربعة ماء، ثمّ تجعله باللیل ویشربه بالنّهار، وتجعله بالغداة ویشربه بالعشیّ، وکان یأمر الخادم بغسل الإناء فی کلّ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یغتلم، فإن کنتم تریدون النبیذ فهذا النبیذ</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الکثیرة الظاهرة فی حرمة النبیذ الذی یقع فیه التمر أو الزبیب بمجرّد غلیانه بنفسه أو نشیشه وخروج زبده ویصیر مسکرا فیحرم بل ینجس علی القول بالنجاسة، وتحلیله حینئذٍ لا یکون بذهاب ثلثه، بل لابدّ من تخلیله إن أمکن، وإلاّ یفسد کما أشار الیه بعض الأخبار، فهذا هو قسم من النبیذ الذی یعدّ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وقسم آخر من النبیذ وهو حلالٌ، وهو الذی لا یدخله شیءٌ من الخارج ویجعل فی الماء تمرا أو زبیبا کما فی الأخبار لیوم أو لیلة لا أزید بالمقدار الذی أشار الیه فی خبر الکلبی، وهو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أنّه لا وجه للاستدلال بها علی ما نحن فیه من عصیر التمر المغلیّ بالنّار ونحوها، فإنّه یحرم بالغلیان ویحلّ بذهاب ثلثیة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حکم عصیر الذی حکم فیه بنجاسته أو حرمته بین مزجه بغیره وعدمه، لصدق العنوان والاستصحاب، مضافا إلی شمول اطلاق الأخبار وکلمات الأصحاب له، خصوصا لو مزج بعد الغلیان قبل ذهاب ثلثیه، من غیر فرق بین کونه عصیرا للتمر أو الزبیب أو العنب، بل لعلّ فی خبر النضوح وذیل الموثقتین ایماءا أو ظهورا فیه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قلنا بطهارة عصیر الزبیب والتمر، وکان حرمتهما مع الغلیان، أنّه لو وقع </w:t>
      </w:r>
    </w:p>
    <w:p>
      <w:pPr>
        <w:pStyle w:val="BookText"/>
        <w:rPr/>
      </w:pPr>
      <w:r>
        <w:rPr>
          <w:rFonts w:ascii="IRNazanin" w:hAnsi="IRNazanin" w:eastAsia="IRNazanin"/>
          <w:color w:val="111111"/>
          <w:sz w:val="28"/>
          <w:sz w:val="28"/>
          <w:szCs w:val="28"/>
          <w:rtl w:val="true"/>
          <w:lang w:bidi="fa-IR"/>
        </w:rPr>
        <w:t xml:space="preserve">فی المرق علی نحوٍ استهلک فیه ولم یتغیّر طعمه، فلا یبعد أن لا یکون حراما کما عن الأردبیلی المیل الیه،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غیّر طعمه حیث یدلّ علی کثرته وعدم صدق الاستهلاک، أوجب ذلک حرمته شربه وأکله، کما أنّه لو قلنا بنجاسته بالغلیان لصیرورته خمرا مثلاً، فإنّه یوجب تنجیس المرق ولو کان بقدر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 جاء من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محمّد علیه‌السلام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عیسی هو الصحیح،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عیسی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طبیخ یجعل فیه الحصرم، وربّما یجعل فیه العصیر من العنب، وإنّما هو لحم یطبخ به، وقد روی عنهم فی العصیر بتلک المنزلة، وقد اجتنبوا أکله إلی أن نستأذن مولانا فی ذلک،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الحکم بنفی البأس لعلّه أراد المستهلک أو مطلقا، فإن کان المراد بنفی البأس بلحاظ القاء العصیر فی الطبیخ کما هو الظاهر الذی یخطر بالبال ـ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العصیر أیضا بعد ذهاب ثلثه ممّا لا بأس به لا قبله،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یخلو عن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لوضوح أنّه بعد ذهاب ثلثه ثلثیه یصیر حکمه معلوما للسائل ولا یحتاج إلی السؤال، فالذی أوجب سؤاله کونه مثل العنب فی لزوم لم الاجتناب عنه قبل ذهاب ثلثیه، فأجاب الامام فی العصیر أنّه لا بأس قبل ذهاب ثلثیه، بل حتّی لو لم یستهلک وقد تغیّر طعمه، نعم فی العنب لابدّ أن یکون مشتملاً علی الاستهلاک الحاصل بعدم تغیّر طعمه، کما لا یخفی، هذا فی الامتزاج </w:t>
      </w:r>
    </w:p>
    <w:p>
      <w:pPr>
        <w:pStyle w:val="BookText"/>
        <w:rPr/>
      </w:pPr>
      <w:r>
        <w:rPr>
          <w:rFonts w:ascii="IRNazanin" w:hAnsi="IRNazanin" w:eastAsia="IRNazanin"/>
          <w:color w:val="111111"/>
          <w:sz w:val="28"/>
          <w:sz w:val="28"/>
          <w:szCs w:val="28"/>
          <w:rtl w:val="true"/>
          <w:lang w:bidi="fa-IR"/>
        </w:rPr>
        <w:t>بعد العصیریة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القی العنب أو الزبیب أو التمر فی الماء المغلّی فیه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تحقّق الاضافة فی الماء، فهو طاهرٌ وحلال لا غبار فیه، حیث لا یدخل تحت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الاضافة، ففی العنب حرامٌ لدخوله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ما دلّ علی لزوم ذهاب ثلثیه فی حلیّته، بخلاف الزبیب والتمر حیث قد یشکل فی دخوله، لأنّ ما یدلّ علی الحرمة إنّما کان إذا خرج سلاّفتهما بالماء المطلق وغَلی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قیام الأخبار المطلقة التی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اجتنابه فی غیر التمر، وأمّا فیه فإنّه لا فرق فیما ذکرنا بین البقاء فی الماء أو فی باقی المایعات حتّی الدهن،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أقوی اشکالاً منه خصوصا فی مثل الدهن، بل قد ورد فی الحدیث عن عبدالأعلی،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مع أبی عبداللّه علیه‌السلام فأتی بدجاجةٍ محشّوة خبیصا</w:t>
      </w:r>
      <w:r>
        <w:rPr>
          <w:rStyle w:val="FootnoteAnchor"/>
          <w:rtl w:val="true"/>
        </w:rPr>
        <w:footnoteReference w:id="369"/>
      </w:r>
      <w:r>
        <w:rPr>
          <w:rFonts w:ascii="IRNazanin" w:hAnsi="IRNazanin" w:eastAsia="IRNazanin"/>
          <w:color w:val="111111"/>
          <w:sz w:val="28"/>
          <w:sz w:val="28"/>
          <w:szCs w:val="28"/>
          <w:rtl w:val="true"/>
          <w:lang w:bidi="fa-IR"/>
        </w:rPr>
        <w:t>ففکّکناها وأکلناها</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عصیر بعض الفواکه</w:t>
      </w:r>
    </w:p>
    <w:p>
      <w:pPr>
        <w:pStyle w:val="BookText"/>
        <w:rPr/>
      </w:pPr>
      <w:r>
        <w:rPr>
          <w:rFonts w:ascii="IRNazanin" w:hAnsi="IRNazanin" w:eastAsia="IRNazanin"/>
          <w:color w:val="111111"/>
          <w:sz w:val="28"/>
          <w:sz w:val="28"/>
          <w:szCs w:val="28"/>
          <w:rtl w:val="true"/>
          <w:lang w:bidi="fa-IR"/>
        </w:rPr>
        <w:t>هذا تمام الکلام فی المعتصر من ثمرتی الکَرْم والنخل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غیرها من الثمار والبقول حتّی الحصرم، فإنّه طاهر وحلال ولو نشّت وغَلَت، وکذا الربوبات والأطعمة المتّخذة من غیرها، بل قد ادّعی الطباطبائی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العلماء علی ذلک، لأنّه مطابق للأصل والعمومات من الطهارة والحلیّة من الکتاب والسّنة، لعدم وجود شیء فیها من السُکر حتّی فی غلی الکثیر منها، إلاّ أن یجعل فیها شیءٌ بالعلاج فیوجب السکر ویتغیّر فیصیر </w:t>
      </w:r>
    </w:p>
    <w:p>
      <w:pPr>
        <w:pStyle w:val="BookText"/>
        <w:rPr/>
      </w:pPr>
      <w:r>
        <w:rPr>
          <w:rFonts w:ascii="IRNazanin" w:hAnsi="IRNazanin" w:eastAsia="IRNazanin"/>
          <w:color w:val="111111"/>
          <w:sz w:val="28"/>
          <w:sz w:val="28"/>
          <w:szCs w:val="28"/>
          <w:rtl w:val="true"/>
          <w:lang w:bidi="fa-IR"/>
        </w:rPr>
        <w:t>حراما ونجسا، کما یشمل الموردین 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جعفر بن أحمد المکفوف،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ـ یعنی أبا الحسن الأوّل علیه‌السلام ـ أسأله عن السکنجبین والجلاّب وربّ التوت وربّ التفاح وربّ السّفرجل وربّ الرمان؟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خبره الآخر، حیث جاء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الذی یبیعها غیر عارفٍ وهی تباع فی أسواقها؟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لا بأس بها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حسن بن محمّد المدائنی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الوارد فی بیان حکم الجهة الأخری وهی حرمته مع التغیّر، وهو خبر خلیلان بن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علیه‌السلام جُعلت عندنا شرابٌ یسمّی المبیتة، نعمد إلی السفرجل فنقشره ونلقیه فی النار ثمّ نعمد إلی العصیر فنطبخه علی الثلث، ثمّ نقذف ذلک السفرجل ونأخذ مائه، ونعمد إلی هذا المثلّث وهذ السفرجل فنلقی فیه المسک والأفاوی والزعفران والعسل فنطبخه حتّی یذهب ثلثاه ویبقی ثلثه، أیحلّ شربه؟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لم یتغیّر</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عصیر الحصرم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حلالٌ حیث لا سکر فیه، ویشمله الأصل والعمومات، وإن حکی التوقف فیه عن بعض المحدثین من البحرانییّن مستدلاً بصدق العصیر، ودخوله تحت ما دلّ علی نزاع ابلیس مع آدم، لکنّه ضعیف </w:t>
      </w:r>
    </w:p>
    <w:p>
      <w:pPr>
        <w:pStyle w:val="BookText"/>
        <w:rPr/>
      </w:pPr>
      <w:r>
        <w:rPr>
          <w:rFonts w:ascii="Amiri" w:hAnsi="Amiri" w:eastAsia="Amiri" w:cs="Amiri"/>
          <w:color w:val="111111"/>
          <w:sz w:val="28"/>
          <w:sz w:val="28"/>
          <w:szCs w:val="28"/>
          <w:rtl w:val="true"/>
          <w:lang w:bidi="ar-SA"/>
        </w:rPr>
        <w:t xml:space="preserve">التاسع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کضعف التوقف فی العصیر المطبوخ من ثمرة النخل إذا لم یکن بُسرا أو تمرا، تمسکا بمثل روایة نزاع ابلیس مع آدم ونوح علیهماالسلام ، حیث یشمل لأصل الشجر فی الکَرْم والنخل،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و حکمه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الفقّاع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نجاسته وحرمته، والظاهر قیام الاجماع بکلا قسمیه صریحا علیه، کما عن الأکابر فقد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ومنشؤه وجود أخبار مستفیضة بل متواترة علی نجاسته وأنّه خمر مجهول، فلا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ـ یعنی الرضا علیه‌السلام ـ 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حرام وهو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علیه‌السلام 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وفیه حدّ شارب الخمر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حسین القلانسی،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الماضی</w:t>
      </w:r>
      <w:r>
        <w:rPr>
          <w:rStyle w:val="FootnoteAnchor"/>
          <w:rtl w:val="true"/>
        </w:rPr>
        <w:footnoteReference w:id="378"/>
      </w:r>
      <w:r>
        <w:rPr>
          <w:rFonts w:ascii="IRNazanin" w:hAnsi="IRNazanin" w:eastAsia="IRNazanin"/>
          <w:color w:val="111111"/>
          <w:sz w:val="28"/>
          <w:sz w:val="28"/>
          <w:szCs w:val="28"/>
          <w:rtl w:val="true"/>
          <w:lang w:bidi="fa-IR"/>
        </w:rPr>
        <w:t xml:space="preserve">أسأله </w:t>
      </w:r>
    </w:p>
    <w:p>
      <w:pPr>
        <w:pStyle w:val="BookText"/>
        <w:rPr/>
      </w:pPr>
      <w:r>
        <w:rPr>
          <w:rFonts w:ascii="IRNazanin" w:hAnsi="IRNazanin" w:eastAsia="IRNazanin"/>
          <w:color w:val="111111"/>
          <w:sz w:val="28"/>
          <w:sz w:val="28"/>
          <w:szCs w:val="28"/>
          <w:rtl w:val="true"/>
          <w:lang w:bidi="fa-IR"/>
        </w:rPr>
        <w:t>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فإنه من الخمر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فانّه خمر</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وخبره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الخمر بعینها</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جمیلة البصری، عن یونس، عن هشام‌بن‌الحکم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سأل‌أباعبداللّه علیه‌السلام 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فانّه خمر مجهول، وإذا أصاب ثوبک فاغسله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جهم وابن فضّال جمیعا،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 أبا الحسن علیه‌السلام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خمرٌ مجهول وفیه حدّ شارب الخمر</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للوشّاء،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أبوالحسن الأخیر علیه‌السلام حدّه حدّ شارب الخمر،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خمرة استصغرها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صدره،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ـ یعنی الرضا علیه‌السلام ـ أسأله عن الفقّاع؟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ومن شربه کان بمنزلة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الدار داری لقتلت بایعه ولجلدت شاربه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أخبار آخر واردة فی أنّ یزید هو الشارب للفقّاع، وکان هو أوّل من اتخذ له الفقّاع فی الاسلام فی الشام، والأمر بالتورّع عنه لیشعتهم معلّلین ذلک بانّه شراب اعدائهم</w:t>
      </w:r>
      <w:r>
        <w:rPr>
          <w:rStyle w:val="FootnoteAnchor"/>
          <w:rtl w:val="true"/>
        </w:rPr>
        <w:footnoteReference w:id="385"/>
      </w:r>
      <w:r>
        <w:rPr>
          <w:rFonts w:ascii="IRNazanin" w:hAnsi="IRNazanin" w:eastAsia="IRNazanin"/>
          <w:color w:val="111111"/>
          <w:sz w:val="28"/>
          <w:sz w:val="28"/>
          <w:szCs w:val="28"/>
          <w:rtl w:val="true"/>
          <w:lang w:bidi="fa-IR"/>
        </w:rPr>
        <w:t>إلی غیر ذلک من الأخبار الدالّة علیه بحدّ التواتر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ذلک مضافا إلی دلالة حدیث أبی جمیل البصری علی النجاسة،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یونس ببغداد وأنا أمشی فی السوق، ففتح صاحب الفقّاع فقاعه فقفز</w:t>
      </w:r>
      <w:r>
        <w:rPr>
          <w:rStyle w:val="FootnoteAnchor"/>
          <w:rtl w:val="true"/>
        </w:rPr>
        <w:footnoteReference w:id="386"/>
      </w:r>
      <w:r>
        <w:rPr>
          <w:rFonts w:ascii="IRNazanin" w:hAnsi="IRNazanin" w:eastAsia="IRNazanin"/>
          <w:color w:val="111111"/>
          <w:sz w:val="28"/>
          <w:sz w:val="28"/>
          <w:szCs w:val="28"/>
          <w:rtl w:val="true"/>
          <w:lang w:bidi="fa-IR"/>
        </w:rPr>
        <w:t>فأصاب ثوب یونس، فرأیته قد اغتمّ لذلک حتّی زالت الشمس،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ألا تصلّی؟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أرید أن اصلّی حتّی أرجع الی البیت فأغسل هذا الخمر من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رأیته أو شیءٌ ترویه؟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الحکم أنّه سأل الصادق علیه‌السلام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فإنّه خمر مجهول، فإذا أصاب ثوبک فاغسله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ترتّب آثار الخمر علیه من الظاهریة والخفیّة، فتشبیه الفقّاع بالخمر إمّا حقیقی أی بأن یکون خمرا حقیقة، أو أرید الحمل علیها بالحمل المجازی بالتشبیه التام، أو تنزیل هذا فی موضوع الخمر، ولا اشکال فی هذا الحدیث إلاّ من حیث السند، فإنّه أیضا منجبرٌ بفتاوی الأصحاب وشهرتهم لو لم نقل بالاجماع، فعلی القول بنجاسة الخمر یترتّب علیه جمیع أحکام الخمر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تشخیص موضوعه، وأنّه هل هو المتخذ من الشعیر فقط أو یعمّه فیشمل ما یؤخذ من القمح والزبیب والذرّة ونحوها؟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کلمات أهل اللغّة وبعض الأصحاب کونه إسما لشرابٍ یتخذ من ماء الشعیر فقط،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کرُمّان شیءٌ یشرب یتّخذ من ماء الشعیر فقط، ولیس بمسکر، ولکن ورد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فقّاعاً لما یرتفع فی رأسه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شرابٌ معمول من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السیّد المرتضی قدس‌سره نقلاً عن أبی هاشم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الفقاع نبیذ الشعیر، فاذا نشّ فهو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الخصوصیة تحصل بعد أن یصبّ علیه الماء ویترک أیّاما یغلّی وینشّ ویعلوه الزبد، أو یطبخ قلیلاً ثمّ یترک حتّی یصیر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ذلک ما عن جملة من الأصحاب یظهر منهم التعمیم، مثل 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یعمل منه ومن القمح</w:t>
      </w:r>
      <w:r>
        <w:rPr>
          <w:rStyle w:val="FootnoteAnchor"/>
          <w:rtl w:val="true"/>
        </w:rPr>
        <w:footnoteReference w:id="389"/>
      </w:r>
      <w:r>
        <w:rPr>
          <w:rFonts w:ascii="IRNazanin" w:hAnsi="IRNazanin" w:eastAsia="IRNazanin"/>
          <w:color w:val="111111"/>
          <w:sz w:val="28"/>
          <w:sz w:val="28"/>
          <w:szCs w:val="28"/>
          <w:rtl w:val="true"/>
          <w:lang w:bidi="fa-IR"/>
        </w:rPr>
        <w:t>وربّما یستشعر من هذه أنّه إسمٌ لقسمٍ معهود من الشراب، وأنّ اتخاذه من الشعیر أو الحنطة لحصولهما بهما من غیر أن یکون لهما دخاله خاصة فی التسمیة، کما یفهم ذلک من کلام الشهید أنّه کان قدیما یتّخذ من الشعیر غالبا، ویوضع حتّی یحصل له نشیش، وکأنّه الآن یتخذ من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الأصل فی الفقاع أن یتخذ من ماء الشعیر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لمّا ورد النهی معلقا علی التسمیة ثبت له ذلک، سواءٌ عمل منه أم من غیره إذا حصل فیه خاصّته وهو النشیش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هذه الکلمات کونه مبینا وموضوعا للقدر المشترک بینه وبین ما یشارکه فی وصف النشیش، الذی عبّر عنه بالخاصة، ممّا اطلق علیه الاسم، بمعنی أنّه اسمٌ لکلّ ما یطلق علیه اسم الفقاع فی العرف، مشروطا بکونه متّصفا بصفة النشیش، وإلاّ فاطلاقه مبنیٌّ علی المسامحة والتجوّز، فحینئذٍ لدی الاشتباه فی فردٍ نشکّ فی اطلاق الاسم علیه، لابدّ أن یحکم علیه أنّه مصداق حقیقی له لأصالة الحقیقة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واثبات الاعمیّة فی اسمه عرفا لا یخلو عن اشکال، وإن اقتضت أصالة عدم الاشتراک والنقل کونه کذلک، إلاّ انّه مع ملاحظة تفسیر من فسّره بخصوص ماء </w:t>
      </w:r>
    </w:p>
    <w:p>
      <w:pPr>
        <w:pStyle w:val="BookText"/>
        <w:rPr/>
      </w:pPr>
      <w:r>
        <w:rPr>
          <w:rFonts w:ascii="IRNazanin" w:hAnsi="IRNazanin" w:eastAsia="IRNazanin"/>
          <w:color w:val="111111"/>
          <w:sz w:val="28"/>
          <w:sz w:val="28"/>
          <w:szCs w:val="28"/>
          <w:rtl w:val="true"/>
          <w:lang w:bidi="fa-IR"/>
        </w:rPr>
        <w:t>الشعیر، ومعارضته مع من یقول بالأعمّ ـ وإن کان یساعده العرف ـ یُشکل اثبات کون اطلاقه علی مصادیقه بواسطه معناه الوصفی، وإلاّ لما احتیج فی تشخیص مسمّاه إلی العرف، بل یثبت بلحاظ معناه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فالانصاف أنّ المتعارف فی القدیم لم یکن الفقّاع الاّ مختصا بماء الشعیر والتمخذ منه، لا للأعم منه وممّا یشارکه فی الخواص من جنس المشروبات، وأصالة عدم النقل لا تصلح دلیلاً لطرح قول من صرّح بکونه اسما للمعنی الخاصّ، فبعد ذلک لا یوجب حمل الأخبار الناهیّة الاّ علی ما هو المتعارف فی القدیم، وهو المتخّذ من ماء الشعیر، لانصراف الاطلاق فی الأخبار علی افراده الشایعة المتعارفة، کما هو مقتضی اطلاق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یترتّب علی المتّخذ من غیر ماء الشعیر الاسکار، وإلاّ یشمله دلیل نجاسة الخمر وحرمته ولو کان متخذا من غیره، لما قد عرفت من عموم دلیل نجاسة کلّ مسکر، کما تقدم فی مبحث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اسکاره یختصّ الحکم بخصوص المتّخذ من ماء الشعیر إن اطلق علیه اسم الفقّاع فی زمان صدور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عندنا کفایة صدق اسم الفقاع علیه، خصوصا إذا کان مسکرا فی المشکوک منه، أی الشک فی کونه متخذا من الشعیر أو عن غیره، لدخوله فی اطلاق الاطلاقات، وبذلک یرفع الید عن قاعدة الطهارة واستصحابها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شک فی مورد أنّه مأخوذٌ من ماء الشعیر أو من غیره، ولم نحرز کون إسم الفقاع منطبقا علیه، ولم یکن المنتوج منهما موجبا للاسکار، فلا یبعد الحکم بطهارته عملاً بالقاعدة واستصحابها، خصوصا مع ملاحظة وجود قسمٌ حلالٌ وطاهر منه، کما یظهر ذلک من بعض الأخبار، وهو ما لم یظهر فیه النشیش، ولم یرتفع فیه الزبد، أو یتحقّق فیه الغلیان، فلعلّه هو المراد مما ورد صحیح ابن أبی </w:t>
      </w:r>
    </w:p>
    <w:p>
      <w:pPr>
        <w:pStyle w:val="BookText"/>
        <w:rPr/>
      </w:pPr>
      <w:r>
        <w:rPr>
          <w:rFonts w:ascii="IRNazanin" w:hAnsi="IRNazanin" w:eastAsia="IRNazanin"/>
          <w:color w:val="111111"/>
          <w:sz w:val="28"/>
          <w:sz w:val="28"/>
          <w:szCs w:val="28"/>
          <w:rtl w:val="true"/>
          <w:lang w:bidi="fa-IR"/>
        </w:rPr>
        <w:t>عمیر عن مرازم،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یُعمل لأبی الحسن علیه‌السلام الفقّاع فی منزله،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یُعمل فقاع یغلی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الفقاع المحرّم هل هو مختصٌّ بما فیه نشیش لبقائه مدّةً توجب ذلک، ووجود الزبد فیه، أو بواسطة الغلیان، أو أنّه الأعمّ بحیث یشمل ما لم یکن کذلک؟</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اطلاق کلمات الأصحاب وأغلب النصوص حرمة الفقاع ونجاسته مطلقا، سواءٌ حصل له النشیش والغلیان أم لا، لأنّ المدار علی تحقّق اسمه علیه، لکن قد حکی عن ابن الجنید، بل یظهر عن غیر واحدٍ منهم کالشهدین وأبی هاشم فی عبائرهم المتقدمة، وکذا عن غیرهم اعتبار النشیش والغلیان فی تحقّق مفهومه، فلا یکون الفقاع فقاعا حقیقةً إلاّ إذا نشّ وارتفع علی رأسه الزبد، واطلاقه علی غیره ـ أی قبل ذلک ـ کان تجرّدا ومسامحة، والیه یحمل ویراد ما فی صحیح ابن أبی عمیر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یستلزم تکرّر العمل فی اناء واحد وصیرورته حراما، ویطلق علیه الفقّاع الحرام، ولو لأجل امکان کونه مشتملاً علی السکر خفیّا، کما یظهر ذلک ممّا ورد فی خبر عثمان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عبداللّه بن محمّد الرازی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تفسّر لی الفقاع فانّه قد اشتبه علینا أمکروهٌ هو بعد غلیانه أم قبله؟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 الفقّاع، إلاّ ما لم یضرّ آنیته أو کان جدیدا، فأعاد الکتاب الیه کتبت أسأل عن الفقاع ما لم یغل؟ فاتانی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أشربه ما کان فی اناء جدید أو غیر ضارّ، ولم أعرف حدّ الضراوة والجدید، وسأل أن یفسّر ذلک له وهل یجوز شرب ما یعمل فی الغضارة والزجاج والخشب ونحوه من الأوانی؟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الفقّاع فی الزجاج وفی الفخار الجدید إلی قدر ثلاث عملات ثمّ </w:t>
      </w:r>
    </w:p>
    <w:p>
      <w:pPr>
        <w:pStyle w:val="BookText"/>
        <w:rPr/>
      </w:pPr>
      <w:r>
        <w:rPr>
          <w:rFonts w:ascii="IRNazanin" w:hAnsi="IRNazanin" w:eastAsia="IRNazanin"/>
          <w:color w:val="111111"/>
          <w:sz w:val="28"/>
          <w:sz w:val="28"/>
          <w:szCs w:val="28"/>
          <w:rtl w:val="true"/>
          <w:lang w:bidi="fa-IR"/>
        </w:rPr>
        <w:t>لا یعد منه بعد ثلاث عملات الاّ فی اناء جدید، واخشب مثل ذلک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نلاحظ فی کلام ابن الجنید أنّه ذکر فی قسم الحرام منه أنّه الفقّاع الذی نشّ بنفسه أو کان من جهة ضراوة انائه لکثرة العمل فیه، فلازم ذلک هو الحرمة ولو لم یعلم اسکاره إذا صدق علیه اسم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صحیح علی بن یقطین، عن أبی الحسن الماضی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شرب الفقاع الذی یعمل فی السوق ویباع، ولا أدری کیف عمل ولا متی عُمل، أیحلّ أن أشربه؟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متی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منه ما یبقی حتّی یحصل له النشیش،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الحرمة لا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السید المرتضی ـ فی کلام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ما یوجد فی أسواق أهل السّنة یحکم بنجاسته إذا لم یعلم أصله، عملاً باطلاق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ذلک أنّ مدار الحرمة والنجاسة فی الفقّاع لا یدور مدار الاسکار فقط کما یظهر من بعض، بل یحرم وینجس إذا اطلق علیه الاسم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ظاهر الأصحاب ـ حیث جعلوا الفقّاع قسما للخمر وغیرها من المسکرات ـ کونه غیرها، ولم یعتبروا فیه الاسکار، بل قد 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غیره أنّه شرابٌ غیر مسکر، ولکن ورد النهی منه، لکن یفهم من الأخبار أنّ حرمته حرمة خمریّة، فیستشعر منها أنّه من الأشربة المسکرة، کما یؤیده ما حُکی عن زید بن أسلم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الغبیراء التی نهی رسول اللّه صلی‌الله‌علیه‌و‌آله عنها هی الاسکرکة خمر الحبشیة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انتهی، وقد فسّر الاسکرکة بالفقاع، فلا یبعد أن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له مرتبة خفیّة من الاسکار، ولذلک اطلق علیه فی الأخبار بالخمر المجهول، لما فیه من الاسکار الخفی، حیث لم یعرف مسکریته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 حکمه و أقسامه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فی ذُکرٍ منک أنّ الفقاع الحرام شیء وماء الشعیر الذی یستعمله الأطباء شیءٌ آخر، ولیس منه، کما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واحد من الفقهاء، فلا کما لا 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نجاسته ثابتة فی الجملة بین العامّة والخاصّة، ولذلک ادّعی الشیخ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اجماع المسلمین لا المؤمنین خاصّة، غایة الأمر أنّ العامّة یؤولون نجاسته بالحکمیة لا العینیّة بخلاف الخاصّة، کما ادّعی الاجماع علی النجاسة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تمسکا بصراحة الآیة، وهی قوله تعالی فی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 بلا فرق عندنا فی النجاسة بین الیهود والنصاری من أهل الکتاب وغیرهم ـ کما هو صریح معقد اجماع المرتضی، وظاهر غیره بل صریحه ـ ولا بین المشرک کعابد الوثن وغیره، ولا بین الأصلی والمرتّد، ولا خلاف فیه الاّ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فألأوّل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بالکراهة فی خصوص الیهود والنصاری، وحمله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مراده هو الحرمة، ویؤیده اختیار الحرمة فی سائر کتبه، وعدم معروفیّة حکایة خلافه فی نقل الاجماع من تلامذته مع أنّه المؤسس للمذهب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أن یدعو الانسان أحدا من الکفار إلی طعام فیأکل معه، فإنْ دعاه فلیأمر بغسل یدیه ثمّ یأکل معه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من </w:t>
      </w:r>
    </w:p>
    <w:p>
      <w:pPr>
        <w:pStyle w:val="BookText"/>
        <w:rPr/>
      </w:pPr>
      <w:r>
        <w:rPr>
          <w:rFonts w:ascii="IRNazanin" w:hAnsi="IRNazanin" w:eastAsia="IRNazanin"/>
          <w:color w:val="111111"/>
          <w:sz w:val="28"/>
          <w:sz w:val="28"/>
          <w:szCs w:val="28"/>
          <w:rtl w:val="true"/>
          <w:lang w:bidi="fa-IR"/>
        </w:rPr>
        <w:t xml:space="preserve">کلامه الطهارة فی مطلق الکفار، وفی الأوّل فی خصوص الیهود والنصاری، وإن حمل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علی المؤاکله بالیابس أو الضرورة، وغسل الید لزوال الاستقذار النفسانی الذی یعرض من 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ما ذکره 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أورد الروایة الشاذة ایرادا لا اعتقادا، وأیّده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هذه المحامل، مضافا إلی نفی الخلاف بیننا فی نجاسة غیر الیهود النصاری من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وتصریح الشیخ قبل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قیل فی غیر موضعٍ منها بنجاسة الکفّار علی اختلاف مللهم، وکذا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تجنّب من أکل ما صنعه أهل الکتاب من ذبائحهم وفی آنیتهم، وکذلک ما وضع فی أوانی مستحلّ المیتة ومؤاکلتهم ما لم تتیقن طهارة أوانیهم وأیدیهم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من الأحتیاط غیر الوجوب، وإلاّ لکان موافقا للمشهور، مضافا الی أن قوله شاذ نادر،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مرفوض، لأنّه کان عن یعمل بالقیاس، مثله فی الضعف ما حُکی عن ابن عقیل من عدم نجاسة سؤر الیهود والنصاری، و 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لعلّه لعدم نجاسة القلیل عنده بالملاقاة، إذ السؤر عند الفقهاء علی ما قیل الماء القلیل الذی لاقاه فم حیوانٍ أو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یشعر تخصیصه عدم النجاسة بالسؤر بموافقته فیها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خلاف حینئذٍ یعتدّ به بیننا فی الحکم المزبور، بل لعلّه من ضروریات مذهبنا، بل قال الوحید البهبهانی وقد أجاد فیما قال إنّ ذلک من شعار الشیعة، یعرفه علماء العامّة منهم، بل وعوامهم یقرون إنّ هذا مذهب الشیعة، بل ونسائهم وصبیانهم یعرفون ذلک، وجمیع الشیعة یعرفون أنّ هذا مذهبهم فی الأعصار والأمصار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ولا خلاف فی قیام الاجماع القاطع علی نجاسة اللکافر </w:t>
      </w:r>
    </w:p>
    <w:p>
      <w:pPr>
        <w:pStyle w:val="BookText"/>
        <w:rPr/>
      </w:pP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ینبغی أن یفحص عنه فی المقام هما أمران وموضوعان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موضوع والمصداق الکافر الذی یعدّ نجسا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التحقّق من المصداق لابدّ أن نبحث عن الدلیل الدالّ علی النجاسة من الآیة والروایة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بأنّ القدر المتیقین فی النجاسة من الکفار هم المشرکون منهم، وهم عبّاد الأوثان والثنویون، بل القدر المتیقن منهما هو الأوّل، حیث إنّهم جعلوا للّه الشریک فی العبادة، ومن کان کذلک یعدّ مصداقا حقیقیا لعنوان المشرک، فلو سلّمنا قیام الاجماع أو الدلیل علی نجاسة غیرهم من الکفار ممّن أنکر أصل الخالق والصانع، ففی مثل المشرک فی العبادة یکون بطریق أولی، لدخوله تحت عنوان المشرک حقیقة ومصداقا، هذا بخلاف ما لو أرید ادخال غیرهم من الکفار فی عنوان المشرک حیث لابدّ من التمسک بالاجماع أو ببعض القرائن والشواهد کما لا یکون ذلک ببعید کما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الدلیل علی نجاستهم، فإنّه فضلاً عن قیام الاجماع من المحصّل والمنقول علی ذلک، یدلّ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 یَقْرَبُواْ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أنّه صادق لعبدة الأوثان، بل وکذا عبّاد الشمس والقمر والحیوانات والنباتات، إمّا لأنّهم یجعلون غیر اللّه شریکا له فی العبادة، فیکون داخلاً تحت مصداقه حقیقة، أو داخل تحته بتنقیح المناط بأن یقال إنّ ملاک الشرک هو ادخال غیر اللّه مع اللّه فی العبادة، ولا فرق فیه بین الأصنام وغیرها، بل یمکن الحاق منکری الالوهیّة بهم بطریق الأولویة بأن یقال إذا کان الشرک فی العبادة موجبا للنجاسة، ففی منکر أصل وجود الصانع یکون بطریق أولی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الأولویّة، لأنّ النجاسة حکم شرعی تعبدی یمکن أن </w:t>
      </w:r>
      <w:bookmarkStart w:id="87" w:name="pg13327_128100"/>
    </w:p>
    <w:p>
      <w:pPr>
        <w:pStyle w:val="BookText"/>
        <w:rPr/>
      </w:pPr>
      <w:bookmarkEnd w:id="87"/>
      <w:r>
        <w:rPr>
          <w:rFonts w:ascii="IRNazanin" w:hAnsi="IRNazanin" w:eastAsia="IRNazanin"/>
          <w:color w:val="111111"/>
          <w:sz w:val="28"/>
          <w:sz w:val="28"/>
          <w:szCs w:val="28"/>
          <w:rtl w:val="true"/>
          <w:lang w:bidi="fa-IR"/>
        </w:rPr>
        <w:t>یکون مختصّا بمورد الشرک فی العبادة، وإن کان انکار أصل وجود الصانع أشدّ وأسوء، مع امکان انکار أصل الأشدیة أیضا، لأنّه اذا سُلّم أصل وجود الصانع، فجعل الغیر شریکا له فی العبادة والصنع ربما یکون أشدّ من انکار اصل الوجود، وکیف کان اثبات النجاسة مع عدم شمول اللفظ له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اثبات النجاسة لمنکر أصل الصانع والعبادة بواسطة الاجماع علی عدم الفرق بین المشرک فی العبادة مع منکر الصانع والعبادة، وهو حسنٌ، لکنّه حینئذٍ رجوع إلی الاجماع مع ضمیمة الآیة فی أصل النجاسة للمشرک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تمام الکلام فی بیان موضوع الشرک ومصداقه</w:t>
      </w:r>
      <w:r>
        <w:rPr>
          <w:rFonts w:eastAsia="IRNazanin" w:cs="IRNazanin"/>
          <w:color w:val="111111"/>
          <w:sz w:val="28"/>
          <w:szCs w:val="28"/>
          <w:rtl w:val="true"/>
          <w:lang w:bidi="fa-IR"/>
        </w:rPr>
        <w:t>.</w:t>
      </w:r>
    </w:p>
    <w:p>
      <w:pPr>
        <w:pStyle w:val="Heading2"/>
        <w:numPr>
          <w:ilvl w:val="1"/>
          <w:numId w:val="1"/>
        </w:numPr>
        <w:rPr/>
      </w:pPr>
      <w:bookmarkStart w:id="88" w:name="__RefHeading___Toc2564851_2322387425"/>
      <w:bookmarkStart w:id="89" w:name="_Toc29"/>
      <w:bookmarkEnd w:id="88"/>
      <w:r>
        <w:rPr>
          <w:rtl w:val="true"/>
        </w:rPr>
        <w:t xml:space="preserve">البحث عن کلمة </w:t>
      </w:r>
      <w:r>
        <w:rPr>
          <w:rtl w:val="true"/>
        </w:rPr>
        <w:t>«</w:t>
      </w:r>
      <w:r>
        <w:rPr>
          <w:rtl w:val="true"/>
        </w:rPr>
        <w:t>نَجَس</w:t>
      </w:r>
      <w:r>
        <w:rPr>
          <w:rtl w:val="true"/>
        </w:rPr>
        <w:t xml:space="preserve">» </w:t>
      </w:r>
      <w:r>
        <w:rPr>
          <w:rtl w:val="true"/>
        </w:rPr>
        <w:t>فی الآیة</w:t>
      </w:r>
      <w:bookmarkEnd w:id="89"/>
    </w:p>
    <w:p>
      <w:pPr>
        <w:pStyle w:val="BookText"/>
        <w:rPr/>
      </w:pPr>
      <w:r>
        <w:rPr>
          <w:rFonts w:ascii="IRNazanin" w:hAnsi="IRNazanin" w:eastAsia="IRNazanin"/>
          <w:color w:val="111111"/>
          <w:sz w:val="28"/>
          <w:sz w:val="28"/>
          <w:szCs w:val="28"/>
          <w:rtl w:val="true"/>
          <w:lang w:bidi="fa-IR"/>
        </w:rPr>
        <w:t xml:space="preserve">بقی الکلام فی تحدید مضی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المذکورة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الأکبر قدس‌سره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النَجسْ إمّا مصدر فیکون الحمل حمل مصدر فی المبالغه، نظیر ما یقال زیدٌ عدلٌ، أو صفة نظیر نجِس بالکسر، فیکون أفراده، مع کونه وصفا علی تأویل أنّهم نوع أو صنف التنجس، والتأمّل فی ثبوت الحقیقة الشرعیة فی النجس فی غیر محلّه، إمّا لما ذکرناه من أنّ النجاسة الشرعیة هی القذارة الموجودة فی الأشیاء فی نظر الشارع، وإمّا لدعوی ثبوت الحقیقة الشرعیة، وإمّا لوجود القرینة علی ارادة المعنی الشرعی، وهی حرمة قربهم من المسجد الحرام إذ لا یجب تجنّب المساجد عن غیر النجس الشرعی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ناقش فی کلامه المحقق الآملی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ثبوت الحیقة الشرعیة فی ذلک، بمنع کونه هو المراد من النجس فی الآیة، مع أنّه غیر سدیدٍ، لوضوح شیوع النجس بالمعنی المصطلح فی لسان الشرع، ولو بلفظ القذر فی قبالة الطهارة والنظافة، کما ورد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طاهر حتّی </w:t>
      </w:r>
    </w:p>
    <w:p>
      <w:pPr>
        <w:pStyle w:val="BookText"/>
        <w:rPr/>
      </w:pPr>
      <w:r>
        <w:rPr>
          <w:rFonts w:ascii="IRNazanin" w:hAnsi="IRNazanin" w:eastAsia="IRNazanin"/>
          <w:color w:val="111111"/>
          <w:sz w:val="28"/>
          <w:sz w:val="28"/>
          <w:szCs w:val="28"/>
          <w:rtl w:val="true"/>
          <w:lang w:bidi="fa-IR"/>
        </w:rPr>
        <w:t>تعلم أنّه بعینه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فانکار أصل ثبوت الحقیقة الشرعیة ولو بطریق کثرة الاستعمال فیه ممّا لا یقبله الذوق السلیم، کما یوصلک صحته بمراجعة الأخبار من استعمال هذه الکلمة فی المعنی المصطلح فی الأخبار، وفهم الأصحاب ذلک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المناقشة فی کون النجاسة أمرا واقعیّا فی القذارة یکشفها الشارع، لیس علی ما ینبغی، لأن کون النجاسة أمرا وحکما مجعولاً وضعیّا شرعا کالطهارة لا ینافی مع ذکر، لامکان کونه مجعولاً ومع ذلک کاشفا لأجل افهام العباد بوجود قذارة فی الأعیان النجسة حیث لا یمکنهم الوصول إلی المصالح والمفاسد الواقعیة، الاّ بقالب جعل الأحکام، لأنّا نعتقد بأنّ الأوامر والنواهی تابعة للمصالح والمفاسد الواقعیة، فلا یبعد کون الآیة فی صدد بیان القذارة فی وجود المشرکین، ولو من جهة بُعد المعنوی إن عمّمنا النجاسة حتّی یشمل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وجود القرینة فی ذلک من الحکم بالاجتناب عن المسجد الحرام بضمیمة أنّ وجوب الاجتناب عن المساجد بالاجماع لا یکون الاّ لأجل النجاسة، قریبة جدا، کما هو المتبادر إلی الذهن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والنقض بمثل وجوب الاجتناب عن المسجد فی مثل الجنب والحائض مع عدم کونهما نجسا، نقضٌ غیر صحیح، لأنّا ندّعی بأن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وتفریع عدم قربهم إلی المسجد الحرام، یفهمنا کونه لأجل نجاستهم، وهذا الأمر مفقود فی المنقوض به، لأنّا نعلم فی الجنب والحائض بأن النهی عن تقربهما الی المسجد لیس لأجل النجاسة، بل لأمر آخر معلوم عنداللّه من الحالة النفسانیة التی لا یحبّها الشارع فیهما ذلک، کما لا یحبّ لهم الاتیان بالصلاة، فاحتمال کون النهی عن الاقتراب لأجل خباثتهم کالجنب والحائض لا یناسب مع لفظ النجس المستعمل فی الآیة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یتصرّف فی لفظ النجس بأن یراد منه الخباثة، فیمکن حینئذٍ ذلک، </w:t>
      </w:r>
    </w:p>
    <w:p>
      <w:pPr>
        <w:pStyle w:val="BookText"/>
        <w:rPr/>
      </w:pPr>
      <w:r>
        <w:rPr>
          <w:rFonts w:ascii="IRNazanin" w:hAnsi="IRNazanin" w:eastAsia="IRNazanin"/>
          <w:color w:val="111111"/>
          <w:sz w:val="28"/>
          <w:sz w:val="28"/>
          <w:szCs w:val="28"/>
          <w:rtl w:val="true"/>
          <w:lang w:bidi="fa-IR"/>
        </w:rPr>
        <w:t xml:space="preserve">ولکن لا داعی لنا فی ذلک بعد ما عرفت حُسن ما ذکره الشیخ فی الاستدلال بالآیة للنجاسة بالمعنی الشرعی کما لا یخفی، کما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وأکد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بعد ملاحظة أنّ المعنی اللّغوی منها أی القذارة لا یناسب مع المترفین منهم، واحتمال کون المراد من النجاسة الخبث الباطنی کما اختاره بعض الناس وهذا تعبیرٌ عمّن هو بعید عن فهم الآیة والحدیث ـ ضروری الفساد، مع أنّها لیست من المعانی المعهودة المعروفة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دلالة الآیة علی نجاسة المشرکین غیر بعیدة، فضلاً عن أنّها مؤیّدة بالاجماع بکلا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غیر الکتابی من عبدة الأوثان وغیرهم المنطبق علیه عنوان المشرک حقیقة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الوقوف علی الحکم بالنسبة الی المشرکین، یصل الدور الی البحث عن حکم الکتابی من الیهود والنصاری الذین یعدّون من أهل الکتاب قطعا، فهل هم من مصادیق المشرکین حتّی یحکم بنجاستهم اعتماداً علی هذه الآیة أم لا؟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بامکان الحاقهم بالمشرکین، بواسطة عدم القول بالفصل بین المشرک وغیره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بتعارف ارادة مطلق الکافر من المشرک، کما نقل ذلک عن بعضٍ ـ وهو النووی کما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الشیخ الأنصاری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نقلاً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فیشمل کلّ کافر من عابد ضمٍ یهودی ونصرانی وزندیقٍ ومجوسی وغیرهم من المنحرفین فی زماننا إذا صدق علیهم عنوان الارتداد، فلازمه ثبوت النجاسة لکلّ ما یصدق علیه صفة الکفر،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أبیت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یمکن ادخال الیهود والنصاری من أهل الکتاب فیهم، بواسطة شرکهم المستفاد من الآیة الواردة فی حقّهم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عُزَیْرٌ ابْنُ اللّهِ وَقَالَتْ النَّصَارَی الْمَسِیحُ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حیث أنّهم قد أشرکوا المخلوق مع اللّه، ولذلک تفید ذیّل سبحانه وتعالی قوله بتنزهه عمّا یشرکون، کما یشعر بذلک قوله تعالی لعیسی علی نبیّنا وآله وعلیه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اتَّخِذُونِی وَأُمِّیَ إِلَهَیْنِ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ولقولهم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المشعر بکونه عند الیهود ثانی اثنین، ولیس هذا الاّ الشرک، فشمول آیة النجاسة لهم غیر بعید،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نسبة الاشراک إلی أهل الکتاب ببعض الاعتبارات کما فی الکتاب العزیز، فلا تصحّح ارادتهم من اطلاق المشرک الذی لا یتبادر منه الاّ ارادة الثنوی والوثنی ونحوهم، لا مطلق من صحّ توصیفه بالاشراک ببعض الاعتبارات، وإلاّ فصدق المشرک علی المرائی أوضح من صدقه علی الیهود بواسطة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اطلق علیه المشرک فی جملةٍ من الأخبار، مع أنّه لا یعمّه الاطلاق قطعا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المتبادر من الآیة بشهادة سیاقها ارادة مشرکی أهل مکّة التی أنزلت البرائة من اللّه ورسوله منهم، ومنعوا من قرب المسجد الحرام، فلا یجوز التعدّی عنهم إلاّ بتنقیح المناط، أو عدم القول بالفصل، ولا یتمّ منهما بالنسبة إلی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 کلامه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ملاحظة مادّة الشرک بحسب اللّغة والعرف </w:t>
      </w:r>
      <w:bookmarkStart w:id="90" w:name="pg13327_128109"/>
    </w:p>
    <w:p>
      <w:pPr>
        <w:pStyle w:val="BookText"/>
        <w:rPr/>
      </w:pPr>
      <w:bookmarkEnd w:id="90"/>
      <w:r>
        <w:rPr>
          <w:rFonts w:ascii="IRNazanin" w:hAnsi="IRNazanin" w:eastAsia="IRNazanin"/>
          <w:color w:val="111111"/>
          <w:sz w:val="28"/>
          <w:sz w:val="28"/>
          <w:szCs w:val="28"/>
          <w:rtl w:val="true"/>
          <w:lang w:bidi="fa-IR"/>
        </w:rPr>
        <w:t>یفید أنّه لا یکون ولا یطلق الاّ لمن شارک فی العبادة غیره معه، أو فی الالوهیة، بأن یجعل غیر اللّه إلهاً، سواءٌ کان له کتاب أم لا، فهذا المعنی صادق علی الیهود والنصاری، بل قد یظهر من الآیة ما هو أعمّ منه، بأن یشارکه فی الولد وأمثال ذلک، الموجب خروجه عن التوحید، 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فی العبادة أو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والنقض بمثل المرائی ونحوه غیر سدید، لأنّه شرکٌ خفی، والمراد من الشرک هنا هو الجلّی منه الموجب للنجاسة لا مطلقا، وإن کان بلحاظ المعنی من حیث اللّغة صادقا علیه، لکنّه غیر مقصود هنا، کما یظهر ذلک من لسان الأخبار المفسّره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فی آخر کلامه بأنّ المراد من الآیة هو مشرکی أهل مکّة لا مطلق المشرکین، ممّا لا یمکن المساعدة معه، لوضوح أنّ المورد لا یکون مخصّصا، لأن العبرة فی مثل ذلک بعموم الوارد لا بخصوص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فالأوجه عندنا أنّ هذه الآیة دالّة علی نجاسة أهل الکتاب مثل غیرهم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أبیت عن دلالتها بعموم لفظ المشرک علیهم، فإنّه نتوصّل الی نجاسة أهل الکتاب بعدم القول بالفصل فی النجاسة عند المتقدمین وکذلک المتأخّرین فی الجملة، القائلین بنجاسة المشرکین وإلحقاهم بهم</w:t>
      </w:r>
      <w:r>
        <w:rPr>
          <w:rFonts w:eastAsia="IRNazanin" w:cs="IRNazanin"/>
          <w:color w:val="111111"/>
          <w:sz w:val="28"/>
          <w:szCs w:val="28"/>
          <w:rtl w:val="true"/>
          <w:lang w:bidi="fa-IR"/>
        </w:rPr>
        <w:t>.</w:t>
      </w:r>
    </w:p>
    <w:p>
      <w:pPr>
        <w:pStyle w:val="Heading2"/>
        <w:numPr>
          <w:ilvl w:val="1"/>
          <w:numId w:val="1"/>
        </w:numPr>
        <w:rPr/>
      </w:pPr>
      <w:bookmarkStart w:id="91" w:name="__RefHeading___Toc2564853_2322387425"/>
      <w:bookmarkStart w:id="92" w:name="_Toc30"/>
      <w:bookmarkEnd w:id="91"/>
      <w:r>
        <w:rPr>
          <w:rtl w:val="true"/>
        </w:rPr>
        <w:t>البحث عن حکم المجوس</w:t>
      </w:r>
      <w:bookmarkEnd w:id="92"/>
    </w:p>
    <w:p>
      <w:pPr>
        <w:pStyle w:val="BookText"/>
        <w:rPr/>
      </w:pPr>
      <w:r>
        <w:rPr>
          <w:rFonts w:ascii="IRNazanin" w:hAnsi="IRNazanin" w:eastAsia="IRNazanin"/>
          <w:color w:val="111111"/>
          <w:sz w:val="28"/>
          <w:sz w:val="28"/>
          <w:szCs w:val="28"/>
          <w:rtl w:val="true"/>
          <w:lang w:bidi="fa-IR"/>
        </w:rPr>
        <w:t>یدور البحث فی المقام عن حکم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یعدّون من أهل الکتاب لیلحقوا بهم فی الحکم أم 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نجاستهم عند من ذهب إلی نجاسة أهل الکتاب، لأنّ حالهم لا یخلو من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یکونوا من أهل الشرک کما قیل، لانّهم یعبدون النار ویعتقدون أنّها هو الرب فی العبادة، فواضحٌ کما یظهر ذلک من أن معابدهم </w:t>
      </w:r>
    </w:p>
    <w:p>
      <w:pPr>
        <w:pStyle w:val="BookText"/>
        <w:rPr/>
      </w:pP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موجودة فی بلادهم حتّی الآن، وقولهم بألوهیّة النور والظلمة والیزدان والأهرمن، وجعلوا الأوّل مبدءا للخیرات والثانی للشرور، فلیس هذا الاّ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یکونوا من أهل الکتاب کما عن بعضٍ وأنّ لهم نبیّ یُسمّی زرتشت، ونزل علیه الکتاب، فیشملهم حکم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نری تصریح المحقق الآملی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الاشکال فی نجاستهم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ومنه یظهر حکم المنتحلین الاسلام من المرتدّین، حیث إنّهم أیضا ملحقون بالکفار من حیث النجاسة، کما ورد تصریح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بالحاقهم بالکفار فی النجاسة،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بأقسامه حتّی المرتد بقسمیه ـ ویعنی بهم الفطری والملّی حیث یتحقّق خروجهم عن الاسلام بالاقرار علی ذلک بنفسه أو بکلّ فعلٍ دالّ علی الاستهزاء بالدین، والاستهانة ورفع الید عنه کالقاء المصحف والعیاذ باللّه فی القاذورات، وتمزیقه، واستهدافه وتلویث الکعبة، أو إحدی الضرائح المقدّسة من الأئمة علیهم‌السلام بالقاذورات،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وردت الاشارة الیها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بحسب دلالة الآیة علی ذلک، دون ملاحظة الأخبار والروایات الواردة علی خلاف المستفاد منها، وعلیه لابدّ حینئذٍ من أن نصرف عنان الکلام إلی ملاحظة أخبار الباب،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استدلّ به للنجاسة فی حقّهم أخبار کثیرة مستفیضة لو لم نقل متواترة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آنیة أهل الذمّة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فی آنیتهم ولا من طعامهم الذی یطبخون، ولا فی </w:t>
      </w:r>
    </w:p>
    <w:p>
      <w:pPr>
        <w:pStyle w:val="BookText"/>
        <w:rPr/>
      </w:pPr>
      <w:r>
        <w:rPr>
          <w:rFonts w:ascii="IRNazanin" w:hAnsi="IRNazanin" w:eastAsia="IRNazanin"/>
          <w:color w:val="111111"/>
          <w:sz w:val="28"/>
          <w:sz w:val="28"/>
          <w:szCs w:val="28"/>
          <w:rtl w:val="true"/>
          <w:lang w:bidi="fa-IR"/>
        </w:rPr>
        <w:t>آنیتهم التی یشربون فیها الخمر</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صافح رجلاً مجوسیّا؟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ولا یتوضأ</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فدلالتهما علی النجاسة تکون من جهة النهی عن الأکل من آنیتهم وطعامهم، وعن المصافحة معهم بصورة المطلق، فلو لم یکن ذلک لأجل نجاستهم فلا وجه للنهی عنه الاّ بصورة التعبّد عنه، وهو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نوقش فی الأوّل منهما بامکان أن یکون النهی لأجل احتمال نجاسته العرضیة فی طعامهم وآنیتهم، کما یشهد ویؤیّد ذلک ورود النهی عن الشرب من الآنیة التی یشرب فیها الخمر، لأنّه إن کان المراد منه هو نجاستهم بذاته، فلا وجه للنهی عن ذلک بالخصوص، بل لابدّ من الاجتناب عن کلّ آنیةٍ،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فحیث اختصّ الحکم به یفهم عدم وجود النهی عن إناء القوم الذی یشربون منها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یخلو عن وهن، لأن ذکر خصوص الاناء کان بعد ذکر النهی عن کلّ اناء، وهو رحمه‌الله لم ینقل صدر الروایة، فلعلّ ذکره کان لأجل الاهتمام بنجاسة الخمر أیضا، مضافا إلی نجاستهم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احتمل کون النهی عن طعامهم الذی یطبخون لأجل عدم اجتنابهم عن أکل المیتة ولحم الخنزیر، فلا یستفاد حرمة الأکل منه إذا علمنا عدم وجود المیتة ولحم الخنزیر، لأجل العلم باحترازهم عنهما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هو العلّة للمنع لکان الأنسب المنع من أکل کلّ ما باشروه برطوبة مسریة، لا خصوص طعامهم الذی بطبخونه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ولکنّه أیضا لا یخلو عن وهن، لأنّه لو کان الأمر هکذا، لکان الأنسب تقییده بما إذا علم عدم احترازهم عنه، کما وردت الاشارة الیه فی بعض الأخبار وعلیه فالنهی بصورة الاطلاق لا یکون الاّ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سعید الأعرج،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سؤر الیهودی والنصرانی أیؤکل أو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النهی ظاهر فی الحرمة ویحمل علیها ما لم یدلّ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فالحرمة لا تکون إلاّ لأحد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أمرا تعبدیّا محضا حتّی یجتمع مع طهارة سؤره، وهو خلاف الظاهر، کما اعترف به من ذهب إلی طهارتهم،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لأجل القذارة الشرعیة، وعلی الثانی أیضا قد یقال بأنّ النهی لأجل احتمال نجاسة أفواهم لعدم اجتنابهم عن النجس مثل لحم المیتة ولحم الخنزیر وشرب الخمر، وهو أمر ممکن لکنّه لیس مقطوعاً به، لأنّه إذا فرض طهارتهم بالذّات، فمع احتمال نجاستهم بالعرض دخل المورد تحت قاعدة الطهارة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یغسلون أفواههم بالماء الجاری أو الکرّ أو کلّ ما یعتصم مثل الأنانیب فی عصرنا فیتطهر قطعا، وبعده یکون الشکّ فیهم شکا فی التنجّس، والأصل الطهارة، وحیث أنّ الامام علیه‌السلام نهی عنهم بنحو المطلق، یفهم کون النهی لأجل قذارتهم الذاتیّة، وهو المطلوب، وبهذا یندفع احتمال کون النهی نهیا تنزیّهیا کما فی سؤر الفأرة ونحوها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علی کیفیّة الاستدلال للمطلوب بالموثقة، یمکن تطبیقه فی صحیحة محمّد بن مسلم حیث ورد فیها الأمر بغسل الید فقط دون الوضوء فی الید التی صافحت المجوسی، لأنّه إذا لم تکن یده نجسة بالذّات تکون نجسة بالعرض، </w:t>
      </w:r>
    </w:p>
    <w:p>
      <w:pPr>
        <w:pStyle w:val="BookText"/>
        <w:rPr/>
      </w:pPr>
      <w:r>
        <w:rPr>
          <w:rFonts w:ascii="IRNazanin" w:hAnsi="IRNazanin" w:eastAsia="IRNazanin"/>
          <w:color w:val="111111"/>
          <w:sz w:val="28"/>
          <w:sz w:val="28"/>
          <w:szCs w:val="28"/>
          <w:rtl w:val="true"/>
          <w:lang w:bidi="fa-IR"/>
        </w:rPr>
        <w:t>فیحکم بطهارتها بمقتضی القاعدة، وحیث حکم الامام علیه‌السلام بغسل الید بصورة المطلق، ونهی عن الوضوء کذلک، فإنّه یستفاد من ذلک أنّه لیس الاّ للنجاسة الذاتیّة،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الأمر بالغسل استحبابیّا والنهی تنزیهیا، قد عرفت أنّه مخالفٌ للظاهر ولا یصار الیه إلاّ بعد قیام الدلیل علی خلافه، حتّی یصیر ذلک قرینة لحمله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هنا شیءٌ وهو أنّ اطلاق الأمر بالغسل، الظاهر فی الوجوب لتحصیل الطهارة لما شرط فیه ذلک، لا یجتمع مع ما ورد فی الخبر المرویّ عن ابن بکیر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زکی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فلابدّ فیه من ارتکاب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باستحباب الأمر بالغسل والکراهة فی النهی عن التوضی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القول بالتخصیص، وأنّ النجاسة مختصّة بما إذا کانت الید ذا رطوبة 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فیرجح الثانی ولو بلحاظ فهم الأصحاب وتأییده بأخبار السؤر والطبخ وغیر ذلک، بل لعلّ الاطلاق فیه کان لأجل الغلبة النوعیّة فی وجود العرق والنداوة فی الأیدی، کما نحسّ بذلک عند المصافحة، خصوصا فی بعض الأفراد حیث أنّ هذه الرطوبة توجب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دلالة الحدیث علی المطلوب فی الجملة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الجواب عمّن استدلّ بالخبر المروی عن أبی بصیر،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مصافحة المسلم للیهودی والنصرانی؟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الثیاب، فإنْ صافحک بیده فاغسل یدک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الأمر بالغسل وجوبا لا یکون الاّ لنجاسة أیدی الیهودی والنصرانی من </w:t>
      </w:r>
    </w:p>
    <w:p>
      <w:p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تجویز المصافحة من وراء الثیاب یؤیّد کون الأمر بالغسل استحبابیا، لأنّه إذا کانت أیدیهم نجسة، فلا فرق فی أنّ المصافحة مع الرطوبة المسریة موجبا للتنجس بین کونه مع الثوب أو غیره من لزوم تطهیر الملاقی، وحیث لم یأمر بالغسل إلاّ عند اللّمس مع الید دون الثیاب یفهم کون الأمر استحبابیا، وهذا یستلزم أن تکون أیدیهم طاهرة بالذّات، إلاّ أنّه یستحب التطهیر لأجل أنهم متّهمون بعدم الاجتناب عن النجاسة العرضیة،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السؤال السائل هو معرفة حکمه فیما لو باشرت یدیه مع ید الیهود والنصاری، وأنّ ذلک هل توجب النجاسة أم لا؟ فإن کان الجواب أنه لا یجوز له المباشرة الاّ من وراء الثوب، یفهم حکم النجاسة من لزوم الاجتناب عنه فیما یشترط فیه الطهارة، وأنّه یتنجّس کلّ ما یباشرها مع الرطوبة ولو کان ثوبا أو غیره، ونحو ذلک من الآثار المترتبة علیه، فلا حاجة حینئذٍ من ذکر جمیع آثاره، ثمّ بعد تحقّق الدلیل علی نجاسة أیدی الیهود والنصاری، یمکن الاستدلال به لنجاسة ید المجوسی قطعا، لأنّه لا یخلو عن أحد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داخل فی أهل الکتاب، فیشمله هذا الحدیث بواسطة تنقیح المناط، إذ لا خصوصیة فی الیهودی والنصرانی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داخل فی المشرکین من غیر أهل الکتاب، فنجاسته تکون بواسطة الآیة، وقد عرفت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وجود أخبار ناهیة عن المصافحة والمؤاکلة مع المجوسی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محمد بن مسلم وعلی بن جعفر فی الصحیح، عن أخیه أبی الحسن </w:t>
      </w:r>
    </w:p>
    <w:p>
      <w:pPr>
        <w:pStyle w:val="BookText"/>
        <w:rPr/>
      </w:pPr>
      <w:r>
        <w:rPr>
          <w:rFonts w:ascii="IRNazanin" w:hAnsi="IRNazanin" w:eastAsia="IRNazanin"/>
          <w:color w:val="111111"/>
          <w:sz w:val="28"/>
          <w:sz w:val="28"/>
          <w:szCs w:val="28"/>
          <w:rtl w:val="true"/>
          <w:lang w:bidi="fa-IR"/>
        </w:rPr>
        <w:t>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مؤاکله المجوسی فی قصیعة واحدة وأرقد معه علی فراش واحد، واصافحه؟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فراش الیهودی والنصرانی ینام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ولا یصلّی فی ثیابهما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المسلم مع المجوسی فی قصعة واحدة ولا یقعده علی فراشه ولا مسجده ولا یصافحه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هارون بن خارجة،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أخالط المجوسی فآکل من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جمیع هذه الأخبار الدالّة علی النهی عن المصافحة والمؤاکلة، کان لأجل نجاستهم ذاتا لا عرضا، والأمر فی ذلک متفق مع ما سواءٌ فی الیهودی أو النصرانی أو المجوسی إذا کانت المعاشرة بالمصافحة أو المؤاکلة علی نحو یوجب التنجیس لأجل الرطوبة المسریة من خلال العرق أو الماء أو غیرهما، فحینئذٍ یمکن حمل ما یوجب خلاف ذلک إمّا علی صورة غیر الرطوبة، وإمّا علی التقیة، وهو مثل ما فی الخبر المرویّ عن خالد القلانسی،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ألقی الذمّی فیصافحنی؟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امسحها بالتراب أو بالحائط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أغسلها</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فإنّ الحکم بالمسح بالتراب أو الحائط یمکن أن یکون للاحتیاط التجفیف الید بواسطة ذلک من باب الاحتیاط حتّی لا یوجب تنجیس سائر الاشیاء قبل أن یغسل یدیه، ثمّ أضاف الیه السائل الناصبی، فأمر علیه‌السلام بالغسل، ولعلّه یرجع إلی کلیهما، فکأنّه أراد بیان أنّ الحکم فی کلا الموردین متحد من المسح بالتراب </w:t>
      </w:r>
    </w:p>
    <w:p>
      <w:pPr>
        <w:pStyle w:val="BookText"/>
        <w:rPr/>
      </w:pPr>
      <w:r>
        <w:rPr>
          <w:rFonts w:ascii="IRNazanin" w:hAnsi="IRNazanin" w:eastAsia="IRNazanin"/>
          <w:color w:val="111111"/>
          <w:sz w:val="28"/>
          <w:sz w:val="28"/>
          <w:szCs w:val="28"/>
          <w:rtl w:val="true"/>
          <w:lang w:bidi="fa-IR"/>
        </w:rPr>
        <w:t>احتیاطا والغسل بعده، أو أنّ الأمر فی کلا الموردین مستحبی مع فرض عدم الرطوبة المسریة، وعلیه فانه محمولٌ علی ما ذکر من باب الجمع، لو لم نحمله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یُحمل ما یخالف ما عرفت ممّا یستفاد منه غیر ذلک، مثل ما جاء فی المرسلة المرویّة عن الوشاء، عمّن ذکره،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سؤر ولد الزنا وسؤر الیهودی والنصرانی والمشرک، وکلّ من خالف الاسلام، وکان أشدّ ذلک سؤر الناصب</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 xml:space="preserve">، بأن یقال المراد من الکراهة هو الحرمة المستفادة من معناها اللّغوی وهو الانزجار، کما قد یستعمل ذلک ویراد منها الحرمة، نظیر استفادة الوجوب من لفظ الأولی فی بعض الموارد،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الاْءَرْحَامِ بَعْضُهُمْ أَوْلَی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فیصیر المعنی فی المقام أنّه حرّم سؤر هذه الطوائف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یبقی الاشکال فی خصوص سؤر ولد الزنا، حیث لا یکون حراما، فلابدّ حینئذٍ أن یقال إنّ الکراهة فی الجمیع بمعنی واحد، إلاّ أنّه نرفع الید عنه فی خصوص ولد الزنا لقیام دلیل خارجی، فیوجب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المجازی الذی یمکن جمعه مع الکراهة الاصطلاحیة والحرمة بواسطة اختلاف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لا نرفع الید عن معناها، بل یخرج عنها موضوعا لقیام دلیل أقوی علی خلافه فیترک الباقی فی مقتضاه من الحرمة لأجل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الکراهة فی الجمیع بمعناها الاصطلاحی لا یناسب مع وجود المشرک الذی قد نصّ القرآن علی نجاسته فیکون سؤره نجسا قطعا، فلا یناسب مع الکراهة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یدور الأمر حینئذٍ بارتکاب أحد التقدیرین فی خصوص أحدهما </w:t>
      </w:r>
    </w:p>
    <w:p>
      <w:pPr>
        <w:pStyle w:val="BookText"/>
        <w:rPr/>
      </w:pPr>
      <w:r>
        <w:rPr>
          <w:rFonts w:ascii="IRNazanin" w:hAnsi="IRNazanin" w:eastAsia="IRNazanin"/>
          <w:color w:val="111111"/>
          <w:sz w:val="28"/>
          <w:sz w:val="28"/>
          <w:szCs w:val="28"/>
          <w:rtl w:val="true"/>
          <w:lang w:bidi="fa-IR"/>
        </w:rPr>
        <w:t>من سؤر ولد الزنا أو سؤر المشرک، فیتعارضان ویتساقطان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قوّة حکم المشرک لأنّه منصوص فی القرآن المتعضد بفهم الأصحاب والمفسّرین ودلالة الأخبار ـ إنّ الحکم بالطهارة فی سؤر جمیع ما ورد ذکره فی الحدیث حکم قد أعرض عنه الأصحاب، فیقدم التقدیر الأوّل علی الثانی،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یدلّ علی النجاسة علی حسب ظاهر متن الروایة، ولکن هنا بعض الأخبار التی قد استدلّ بها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الیهودی والنصرانی یدخل یده فی الماء أیتوضأ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إذا اضطر الیه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القائلون بالطهارة بها بأن الاضطرار والضرورة لا یفیدان جواز التوضّی بالماء النجس، فلابدّ أن یکون الماء طاهرا بالذات، إلاّ أن الاجتناب عنه مطلوب لکن لا وجوباً بل لأجل محبوبیة عدم الاختلاط معهم، بملاحظة أنّهم متهمون بعدم الاجتناب عن النجس، هذا إن لم نقل أنّ المراد من الاضطرار هو التّقیة کما قال به الشیخ قدس‌سره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دلالته علی النجاسة أدلّ، حیث أنّ الترخیص فی الوضوء عمّا باشروه بأیدیهم فی حالة الاضطرار مختصٌ بصورة التّقیة، إذ لا یصحّ حمله علی عدم وجود ماء غیره من المیاه، لأنّه حینئذٍ یجب التیمم علی تقدیر المنع عن الوضوء بذلک الماء مع وجود التمکن من غیره، خصوصا مع ملاحظة ما جاء فی صدر الحدیث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النصرانی یغتسل مع المسلم فی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أنّه نصرانی اغتسل بغیر ماء الحمّام إلاّ أن یغتسل وحده علی </w:t>
      </w:r>
      <w:bookmarkStart w:id="93" w:name="pg13327_128129"/>
    </w:p>
    <w:p>
      <w:pPr>
        <w:pStyle w:val="BookText"/>
        <w:rPr/>
      </w:pPr>
      <w:bookmarkEnd w:id="93"/>
      <w:r>
        <w:rPr>
          <w:rFonts w:ascii="IRNazanin" w:hAnsi="IRNazanin" w:eastAsia="IRNazanin"/>
          <w:color w:val="111111"/>
          <w:sz w:val="28"/>
          <w:sz w:val="28"/>
          <w:szCs w:val="28"/>
          <w:rtl w:val="true"/>
          <w:lang w:bidi="fa-IR"/>
        </w:rPr>
        <w:t>الحوض فیغسله ثمّ یغتسل</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حیث یدلّ علی نجاسة النصرانی، لنهیه علیه‌السلام عن الغسل معه، وأمره بالغسل بغیر ماء الحمام، وأجاز ذلک إذا کان وحده بأن یغتسل أوّلاً للتطهیر ثمّ یغتسل، فلو کان النصرانی طاهرا لم تکن حاجة إلی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فدلالة الحدیث علی النجاسة ـ کما اختاره شیخ الطائفة،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أولی وأحسن ممّا ذهب الیه غیرهما مثل الهمدانی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الاضطرار علی غیر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جمیع ما یمکن أن یستدلّ به علی نجاسة أهل الکتاب والمشرکین أو الفرق المختلفة إسم الاسلام من النواصب أو المرتدین</w:t>
      </w:r>
      <w:r>
        <w:rPr>
          <w:rFonts w:eastAsia="IRNazanin" w:cs="IRNazanin"/>
          <w:color w:val="111111"/>
          <w:sz w:val="28"/>
          <w:szCs w:val="28"/>
          <w:rtl w:val="true"/>
          <w:lang w:bidi="fa-IR"/>
        </w:rPr>
        <w:t>.</w:t>
      </w:r>
    </w:p>
    <w:p>
      <w:pPr>
        <w:pStyle w:val="Heading2"/>
        <w:numPr>
          <w:ilvl w:val="1"/>
          <w:numId w:val="1"/>
        </w:numPr>
        <w:rPr/>
      </w:pPr>
      <w:bookmarkStart w:id="94" w:name="__RefHeading___Toc2564855_2322387425"/>
      <w:bookmarkStart w:id="95" w:name="_Toc31"/>
      <w:bookmarkEnd w:id="94"/>
      <w:r>
        <w:rPr>
          <w:rtl w:val="true"/>
        </w:rPr>
        <w:t>أدلة القائلین بطهارة أهل الکتاب</w:t>
      </w:r>
      <w:bookmarkEnd w:id="95"/>
    </w:p>
    <w:p>
      <w:pPr>
        <w:pStyle w:val="BookText"/>
        <w:rPr/>
      </w:pPr>
      <w:r>
        <w:rPr>
          <w:rFonts w:ascii="IRNazanin" w:hAnsi="IRNazanin" w:eastAsia="IRNazanin"/>
          <w:color w:val="111111"/>
          <w:sz w:val="28"/>
          <w:sz w:val="28"/>
          <w:szCs w:val="28"/>
          <w:rtl w:val="true"/>
          <w:lang w:bidi="fa-IR"/>
        </w:rPr>
        <w:t>والآن نصرف عنان الکلام إلی ما استدلّ به علی طهارة أهل الکتاب ومن عرفت من الطوائف، فقد استدلّ لها بالآیة والروایة والأصل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الَّذِینَ أُوتُواْ الْکِتَابَ حِلٌّ لَّکُمْ وَطَعَامُکُمْ حِلُّ لَّهُمْ</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 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علی ما یطبخ، وتحلیل الطعام المطبوخ بأیدیهم الذی یباشروه بأیدیهم غالبا دلیلٌ علی طهارتهم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الطعام لیس هو المطبوخ، کما هو المتعارف فی عصرنا، بل المراد هو البرّ والعدس والحبوب کما تری استعمال لفظ الطعام فی الکفارات، ویقال إنّ کفارة افطار الصوم للمرضعة والحامل هو مدٌّ من الطعام، ویراد به البرّ، وعلیه فحلّیة مثل الحبوب والبقول التی لا رطوبة فیها لا یستلزم الحکم بطهارة أهل الکتاب الذی یباشرونها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شئت تصدیق هذا المدّعی فانظر کلام أهل اللّغة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اطلق أهل الحجاز الطعام عَنوا به البُرّ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العطام اسمٌ لما یؤکل، وقد غلب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ابن الأثیر عن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الغالب فی کلام العرب أنّه البرّ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مّا حکی عنهم ممّا یقتضی اختصاصه بالبرّ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ویشهد لذلک ما جاء فی خبر أبی سعید ـ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نُخرج الصدقة الفطرة مع رسول اللّه صلی‌الله‌علیه‌و‌آله صاعا من طعام أو صاعا من شعیر</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ورد من طرقنا أخبار فی الکفارات مثل خبر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برٌّ من طعام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فضلاً عن تسالم الفقهاء علی أنّ الطعام فی الکفارات هو البرّ، وعلیه فالآیة أجنبیّة عن المورد، فلا تتعارض مع الأدلة الدالة علی النجاسة، کما أنّ الأصل هنا غیر مفید، لأنّ مورده الشک، فمع قبول الأخبار الدالّة علی النجاسة لا یبقی لنا شک حینئذٍ حتّی نرجع الیه ونحکم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سلّمنا دلالة أخبار الطهارة وقلنا بمعارضتها مع أخبار النجاسة وتساقطهما، فانّ الرجوع الیه یستلزم الحکم بالطهارة لأجل أصالة العدم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فعلیه یکون العمدة فی البحث هو ملاحظة الأخبار التی قد ادّعی دلالتها علی الطهارة، بعضها صحاح ورواتها ثقات وهی متعددة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صححیة اسماعیل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طعام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ثمّ سکت هُنیئته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ثمّ سکت </w:t>
      </w:r>
    </w:p>
    <w:p>
      <w:pPr>
        <w:pStyle w:val="BookText"/>
        <w:rPr/>
      </w:pPr>
      <w:r>
        <w:rPr>
          <w:rFonts w:ascii="IRNazanin" w:hAnsi="IRNazanin" w:eastAsia="IRNazanin"/>
          <w:color w:val="111111"/>
          <w:sz w:val="28"/>
          <w:sz w:val="28"/>
          <w:szCs w:val="28"/>
          <w:rtl w:val="true"/>
          <w:lang w:bidi="fa-IR"/>
        </w:rPr>
        <w:t>هنیئته،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ولا تترکه تقول إنّه حرام، ولکن تترکه تتنزّه عنه، إنّ فی آنیتهم الخمر ولحم الخنزیر</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الامام بعدم التحریم، وأنّ النهی کان تنزیهیّا لأجل عدم اجتنابهم عن الخمر ولحم الخنزیر، فلو کان النهی لأجل نجاستهم ذاتا لما کان نهیه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یستدلّ به لذلک، بل هو شاهد جمع بین الأخبار المتقدّمة الدالّة علی المنع، والأخبار الآتیة المصرّحة بالجواز بحمل الطائفة الأولی علی النهی التزیهی لتصریح هذا الخبر علی عدم الحرمة،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الدقة والتأمّل فیه یفید خلاف ذلک، لأن سکوت الامام عن الجواب هنئیتهً مرّات ثمّ القول یفید أنّه لم یکن أمرا وموسّعاً یمکنه التصریح به والاّ لم یحتج إلی السکوت، بل أجابه مباشرةً بالجواز، فلعلّه أراد علیه‌السلام بسکوته بیان الحکم بنحو التقیة بالنهی عن ذلک، لکن بشکل یفهمه أن مراده من التنزّه هو الحرمة لأجل نجاستهم، کما أنّ فی ذکر التعلیل ایماءٌ واشعار علی کون النهی تحریمیا، إلاّ أنّ ظاهره غیر مرادٍ حفاظاً علی دماء المؤمنین من الاعداء، خلافا لما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شیخنا الشهید رحمه‌الله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التعلیل فی النهی فی هذه الروایة بمباشرتهم النجاسات، یدلّ علی عدم نجاسة ذواتهم، إذ لو کانت نجسة لم یحسن التعلیل بالنجاسة العرضیة التی قد تتفق وقد لا تتفق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ذکره لو لم یکن واردا مورد التّقیة، وصرف الأفکار عن المسألة، وإلاّ لما کان التعلیل مفیدا لذلک، والدلیل علی المدّعی هو السکوت بمرحلتین أو أزید عند الجواب عن سؤال السائل وعلیه، فدعوی دلالة الحدیث علی الطهارة غیر واضحة، أو غایته أنّه یحمل علی ذلک جمعا بینه وبین ما دلّ علی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علیه‌السلام عن مؤاکلة 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من طعامک، وسألته عن مؤاکلة المجوسی؟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فلا بأس</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التصریح بنفی البأس إذا توضّأ، مع أنّه لو کان المجوسی نجسا ذاتا لا یزید الوضوء فی حقّه الاّ نجاسة زائدة، فیظهر منه طهارته، ومثله یقال فی الیهودی والنصرانی إمّا بتنقیح المناط أو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یدلّ علی الطهارة، لأن المراد من المؤاکلة التی أباحها علیه‌السلام عبارة عمّا لا یلزم المباشرة معهم فی الأکل، بل مباشرتهم فی المائدة والسفرة والتی یعبّر عنها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أعمّ من مباشرتهم أو مباشرة ما باشروه بالرطوبة، ولعلّ إلی ذلک أشیر ممّا وقع فی أوّله من نفی البأس إذا کان من طعام نفس الشخص الذی یقطع من طهارته، فیجعل للیهودی والنصرانی سهما مستقلاً منحازا فی مائدة واحدة، بخلاف ما لو کان الطعام للکتابی حیث لا یجوز، إذ لو لم یکن المراد هو ما قلنا، فلا وجه لاسناد الطعام إلی الشخص، وبالتالی فدلالته علی مدّعاهم غیر واضحة، مع أنّه یمکن حمله علی هذا ما لو فرض الاجمال فیه، مضافاً إلی أنّه إذا جاء الاحتمال بطل الاستدلال، والحکم بالتوضیء صادرٌ للنظافة لا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قوم مسلمین یأکلون فحضرهم رجل مجوسی أیدعونه إلی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أواکل المجوسی وأکره أن أحرّم علیکم شیئا تضعونه فی بلادکم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التجویز بذلک فی بلادهم، مع ملازمة المباشرة فی المؤاکلة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ما قلنا فی الحدیث السابق، بأنّ المؤاکلة أمر أعمّ من ما یلزم المباشرة، بل لا یبعد أنّ ما ذکره الامام من الکراهة کان ایماءا الی عدم التحریم فی أصل الجلوس معهم علی مائدة واحدة، ولکنّه أمر غیر مطلوب، لأنّه ربّما یوجب التودّد الیهم الممقوت شرعا، ولکن کره الامام أن یکلفهم بالمنع والتحریم، لأنّه کان متعارفاً بینهم، والمنع جزما موجب للعسر والحرج لهم، فأجاز لهم ارفاقا بهم وتوسعة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وجه الترخیص من باب التقیّة، لأن المنع عنه جزما مع کونه متداولاً عندهم ربّما یؤدّی الی العُسر والحرج فی معیشتهم، مع ملاحظة تجویز العامّة لذلک وقولهم بطهارتهم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فالاستدلال بهذا الخبر مع وجود هذه الاحتمالات غیر سدید، ولا یقاوم المعارضة مع الأخبار الکثیرة المتقدمة الدالّة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زکریا بن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أهل الکتاب، وإنّی أسلمت وبقی أهلی کلّهم علی النصرانیة، وأنا معهم فی بیت واحدٍ لم أفارقهم، فآکل من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لحم الخنزیر؟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ولکنّهم یشربون الخمر،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معهم واشرب</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حیث أجاز المؤاکلة والمشاربة مع أهله، مع کونهم من النصاری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بأن تجویز المؤاکلة أعمّ من المباشرة بطعامهم مع الرطوبة، خصوصا مع ملاحظة التفصیل الوارد فی الروایة بین صورة أکل لحم الخنزیر بالمنع دون شرب الخمر، حیث یمکن أن یکون لبیان أنّه إذا لم یجتنبوا عن أکل لحم الخنزیر، فاحتمال وجود لحم الخنزیر فی طعامهم غیر خفیّ، فلذلک منع عنه، بخلاف مالو اجتنبوا عنه ولو لم یجتنبوا عن شرب الخمر، لأنّه شیء </w:t>
      </w:r>
    </w:p>
    <w:p>
      <w:pPr>
        <w:pStyle w:val="BookText"/>
        <w:rPr/>
      </w:pPr>
      <w:r>
        <w:rPr>
          <w:rFonts w:ascii="IRNazanin" w:hAnsi="IRNazanin" w:eastAsia="IRNazanin"/>
          <w:color w:val="111111"/>
          <w:sz w:val="28"/>
          <w:sz w:val="28"/>
          <w:szCs w:val="28"/>
          <w:rtl w:val="true"/>
          <w:lang w:bidi="fa-IR"/>
        </w:rPr>
        <w:t>مستقل لا علاقة لها بشخص آخر، فتجویز المؤاکلة معهم لا یستلزم الحکم بطهارتهم وقد احتمل بعض فی أنّ التجویز المذکور فی هذا الخبر بالنسبة الی شرب الخمر، أنّه دلیلٌ علی طهارة الخمر، کما علیه عدّة من الفقهاء، وکیف کان فدلالة هذا الخبر علی طهارة أهل الکتاب لا یخلو 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ابراهیم بن أبی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النصرانیة تخدمک وأنت تعلم أنّها نصرانیة لا تتوضّأ ولا تغتسل من 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تغسل یدیها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المطلوب فعلاً وتقریرا،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السابقة صحیحة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 أو القصّار یکون یهودیا أو نصرانیا وأنت تعلم أنّه یبول ولا یتوضّأ ما تقول فی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جواز الاستخدام والاستیجار للیهودی والنصرانی للخیاطة والقصارة والخدمة أعمّ من جواز مباشرتهم ومباشرة ما باشروه مع الرطوبة، وحکمه بغسل الیدین کان للنظافة لا لتحصیل الطهارة حتّی یتوهّم أن ذلک یزید فی النجاسة لو کانوا نجسا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فالاستدلال بمثل هذا الخبر فی قبال تلک الأخبار ضعیفٌ غایته، هذا لو لم نقل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بحملهما علی التقیة، خصوصا إذا کان مورد السؤال فی عصر المأمون حیث کان علیه‌السلام تحت مراقبة عیون الأعداء فی مرو ولا یستطیع مخالفة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فالاستدلال بمثله موهون کمالا یخفی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هل یتوضأ من کوزٍ أو اناءٍ غیره إذا شرب منه علی أنّه 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الماء </w:t>
      </w:r>
    </w:p>
    <w:p>
      <w:pPr>
        <w:pStyle w:val="BookText"/>
        <w:rPr/>
      </w:pPr>
      <w:r>
        <w:rPr>
          <w:rFonts w:ascii="IRNazanin" w:hAnsi="IRNazanin" w:eastAsia="IRNazanin"/>
          <w:color w:val="111111"/>
          <w:sz w:val="28"/>
          <w:sz w:val="28"/>
          <w:szCs w:val="28"/>
          <w:rtl w:val="true"/>
          <w:lang w:bidi="fa-IR"/>
        </w:rPr>
        <w:t>الذی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واضحٌ لاخفاء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الممکن أن یکون المورد ممّا یحتمل أن یکن الشارب یهودیا کما یؤمی الیه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حینئذٍ علی جواز ذلک حتّی مع العلم بشرب الیهودی منه، فیکون الحدیث ممّا یدلّ علی حمل عمل الناس علی الطهارة، وکونه مسلما إذا کان البلد من أهل الاسلام، مع أنّه علی فرض احتمال کلا الأمرین یبطل الاستدلال به بل یمکن حمله علیه بمقتضی الجمع بینه وبین معارضه،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جمیلة،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ثوب المجوسی ألبسه وأصلّی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نشتری الثیاب السابریّة فنلبسها ولا نغسلها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فی الدلالة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جعفر الحمیری، أنّه کتب إلی صاحب الزمان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حاکة مجوس یأکلون المیتة ولا یغتسلون من الجنابة وینسجون لنا ثیابا، فهل تجوز الصلاة فیها من قبل أن تغسل؟ فکتب الیه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فیها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علی البزاز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جعفر بن محمّد علیه‌السلام عن الثوب یعمله أهل الکتاب أصلّی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وأن یُغسل أحبّ الیّ</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الثیاب </w:t>
      </w:r>
    </w:p>
    <w:p>
      <w:pPr>
        <w:pStyle w:val="BookText"/>
        <w:rPr/>
      </w:pPr>
      <w:r>
        <w:rPr>
          <w:rFonts w:ascii="IRNazanin" w:hAnsi="IRNazanin" w:eastAsia="IRNazanin"/>
          <w:color w:val="111111"/>
          <w:sz w:val="28"/>
          <w:sz w:val="28"/>
          <w:szCs w:val="28"/>
          <w:rtl w:val="true"/>
          <w:lang w:bidi="fa-IR"/>
        </w:rPr>
        <w:t>السابریّة یعملها المجوس وهم أخباث، وهم یشربون الخمر ونساؤهم علی تلک الحال، ألبسها ولا أغسلها وأصلّی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قمیصا وخطته وفتلت له أزرارا ورداء من السابری ثمّ بعثت بها الیه فی یوم الجمعة حین ارتفع النّهار، فکانّه عرف ما أرید فخرج بها إلی الجمعة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فی هذه الأخبار الأربعة واحد، وهو أنّ الثیاب المعمولة عند المجوس یجوز الصلاة فیها من دون غسل، مع أنّه لو کان المجوسی نجسا ذاتا کان الحری أن یحکم بالغَسْل قبل الصلاة فیها، وحیث رخّص بلا غسل یفهم طهارتهم،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الخبر علی ارادة الثیاب التی لم یعلم ملاقاتهم لها برطوبة مسریة أسوءُ من طرحها فیتمّ المطلوب،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تمامیّة هذا الاستدلال، لوضوح أنّ الحکم بطهارة الثیاب فی هذه الموارد یکون حکما موافقا ومطابقا للأصل، لأنّه من الواضح أن الحکم عند الشک فی الطهارة والنجاسة هو الطهارة، وإن کان التنزه عنه فی المورد محبوبا ومستحبا، کما أشار إلیه فی روایة أبی علی البزاز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یُغسل أحبّ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 حملها علی ذلک حزازة وسوءا، فضلاً عن أن یکون أسوء حالاً من الطرح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ذهب المحقق الآملی إلی ما أشرنا إلیه ونعم ما ذهب، وعلیه فمثل هذه الأخبار لا تقاوم الأخبار المتقدّمة الدالة علی النجاسة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فی الضعف وعدم المقاومة، التمسّک فی اثبات طهارة أهل الکتاب بالأخبار الدالّة علی تجویز التزویج مع أهل الکتاب</w:t>
      </w:r>
      <w:r>
        <w:rPr>
          <w:rStyle w:val="FootnoteAnchor"/>
          <w:rtl w:val="true"/>
        </w:rPr>
        <w:footnoteReference w:id="429"/>
      </w:r>
      <w:r>
        <w:rPr>
          <w:rFonts w:ascii="IRNazanin" w:hAnsi="IRNazanin" w:eastAsia="IRNazanin"/>
          <w:color w:val="111111"/>
          <w:sz w:val="28"/>
          <w:sz w:val="28"/>
          <w:szCs w:val="28"/>
          <w:rtl w:val="true"/>
          <w:lang w:bidi="fa-IR"/>
        </w:rPr>
        <w:t xml:space="preserve">واتخاذهم </w:t>
      </w:r>
    </w:p>
    <w:p>
      <w:pPr>
        <w:pStyle w:val="BookText"/>
        <w:rPr/>
      </w:pPr>
      <w:r>
        <w:rPr>
          <w:rFonts w:ascii="IRNazanin" w:hAnsi="IRNazanin" w:eastAsia="IRNazanin"/>
          <w:color w:val="111111"/>
          <w:sz w:val="28"/>
          <w:sz w:val="28"/>
          <w:szCs w:val="28"/>
          <w:rtl w:val="true"/>
          <w:lang w:bidi="fa-IR"/>
        </w:rPr>
        <w:t>ظهرا</w:t>
      </w:r>
      <w:r>
        <w:rPr>
          <w:rStyle w:val="FootnoteAnchor"/>
          <w:rtl w:val="true"/>
        </w:rPr>
        <w:footnoteReference w:id="430"/>
      </w:r>
      <w:r>
        <w:rPr>
          <w:rFonts w:ascii="IRNazanin" w:hAnsi="IRNazanin" w:eastAsia="IRNazanin"/>
          <w:color w:val="111111"/>
          <w:sz w:val="28"/>
          <w:sz w:val="28"/>
          <w:szCs w:val="28"/>
          <w:rtl w:val="true"/>
          <w:lang w:bidi="fa-IR"/>
        </w:rPr>
        <w:t>وجواز إعارة الثوب للکتابی ولبسه بعد استرداده من غیر أن یغسله</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عرفت أنّ هذه الاحکام ذلک مطابقة لأصل الطهارة فی المشکوک ما لم یحصل العلم بنجاسته، بل یمکن تحصیل ذلک من الأخبار الدالّة علی الحکم بالطهارة ما لم یحصل العلم بالخلاف، مثل ما جاء فی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أبی أبا عبداللّه علیه‌السلام وأنا حاضر إنّی أعیر الذمّی ثوبا وأنا أعلم أنّه یشرب الخمر ویأکل لحم الخنزیر، ثمّ یردّه علیّ فأغلسه قبل أن أصلّی فیه؟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ولا تغسله من أجل ذلک، فإنّک أعرتة أیّاه وهو طاهر، ولم تستیقن أنّه نجسّه فلا بأس</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بقی هنا التمسّک بالأخبار الدالّة علی تجویز تغسیل الکتابی للمیّت المسلم عند فقد المماثل والمَحرم مثل روایة عمّار بن موسی، عن أبی عبداللّه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رجلٌ مسلمٌ ولیس معه رجلٌ مسلمٌ ولا إمرأةٌ مسلمة من ذوی قرابته، ومعه رجال نصاری، ونساء مسلمات لیس بینه وبینهنّ قرابة؟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النصاری ثم یغسلونه فقد اضطرّ، وعن المرأة المسلمة تموت ولیس معها امرأة مسلمة ولا رجلٌ مسلم من ذوی قرابتها، ومعها نصرانیة ورجال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بینها وبینهم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النصرانیة ثمّ تغسّلها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زید بن علی</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أنّه لو کان أهل الکتاب نجسا ذاتا، فکیف یمکن تغسیلهم للمیت المسلم </w:t>
      </w:r>
    </w:p>
    <w:p>
      <w:pPr>
        <w:pStyle w:val="BookText"/>
        <w:rPr/>
      </w:pPr>
      <w:r>
        <w:rPr>
          <w:rFonts w:ascii="IRNazanin" w:hAnsi="IRNazanin" w:eastAsia="IRNazanin"/>
          <w:color w:val="111111"/>
          <w:sz w:val="28"/>
          <w:sz w:val="28"/>
          <w:szCs w:val="28"/>
          <w:rtl w:val="true"/>
          <w:lang w:bidi="fa-IR"/>
        </w:rPr>
        <w:t xml:space="preserve">مع مباشرتهم للماء الموجب للتنجّس، فحیث أنّه قد رخّص فی ذلک عند فقد المماثل المحرم، یفهم أنّهم محکومون بالطهارة الذاتیة حینئذٍ، ولذلک یجوز لهم مباشرة الغُسل بعد أن یغتسلوا وذلک لتحصیل الطهارة عن النجاسات العرضیة الموجودة فی أیدیهم وبدنهم، وهو المطلوب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بمثل هذه الأخبار للمطلوب لا یخلو عن اشکال فی الجملة، لأن هنا مجموع أحکام لا یمکن الجمع بین جمیعها بل هو مستحیل، لوضوح أنّه مع فرض نجاسة أهل الکتاب وسرایتها مع الرطوبة، ولزوم طهارة ماء الغُسل وبدن المیّت وتحصیل الطهارة له، فإنّه ممّا لا یمکن الجمع بینها إلاّ بأحد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برفع الید عن تغسیل الکتابی للمیّت المسلم وابداله بالتیّمم، وهذا ما 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برفع الید عن الحکم بتنجّس ملاقی النجس مع الرطوبة المسریة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برفع الید عن اعتبار طهارة ماء الغُسل وطهارة بدن المیّت فی صحة غُسله لدی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کلّ واحد من هذه الاحتمالات والتقادیر فی جواز تغسیل الکتابی للمسلم، کیف یمکن عدّ هذا الخبر وأضرابه دلیلاً علی طهارة أهل الکتاب، ألیس ذلک هو التمسّک بأمر أعمّ لاثبات أمر أخص، إذ لا ملازمة بین جواز تغسیل الکتابی له مع اثبات طهارته إلاّ بلازم اعمّ، فیلزم کون الدلیل مثبتا للاعمّ لا للمطلوب، کما لا یخفی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یؤیّد امکان رفع الید عن اعتبار بعض هذه الامور ورود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یغسّلونه فقد 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لو سلّمنا عدم امکان التغسیل مع الطهارة بواسطتهم إلاّ بذلک، مع أنّه غیر واضح لامکان تحصیل التغسیل من دون لزوم ذلک، بأن یغتسل بماء کثیر أو بالقلیل ولکن بدون مماسة بدنه بالماء، أو </w:t>
      </w:r>
      <w:bookmarkStart w:id="96" w:name="pg13327_128151"/>
    </w:p>
    <w:p>
      <w:pPr>
        <w:pStyle w:val="BookText"/>
        <w:rPr/>
      </w:pPr>
      <w:bookmarkEnd w:id="96"/>
      <w:r>
        <w:rPr>
          <w:rFonts w:ascii="IRNazanin" w:hAnsi="IRNazanin" w:eastAsia="IRNazanin"/>
          <w:color w:val="111111"/>
          <w:sz w:val="28"/>
          <w:sz w:val="28"/>
          <w:szCs w:val="28"/>
          <w:rtl w:val="true"/>
          <w:lang w:bidi="fa-IR"/>
        </w:rPr>
        <w:t>بوضع شیء علی یده یمنع من سرایة الماء والرطوبة الیه، أو یصبّ الماء علیه دون أن یمسّه، ففی کلّ هذه الفروض یتحقق الغسل مع استکمال الشروط المطلوبة کما لا یخفی، وعلیه فجعل هذه الأخبار دلیلاً علی طهارتهم لا یخلو عن وهن واشکال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لأجل ذلک ذهب المشهور إلی نجاسة أهل الکتاب، مع حکمهم بجواز أن یغسّلوا المسلمین فی حال الضرورة، وهذا هو یؤیّد ما ذکرناه من عدم ملاحظة المنافاة بین الدلیلین والحکمین، وهو المطلوب</w:t>
      </w:r>
      <w:r>
        <w:rPr>
          <w:rFonts w:eastAsia="IRNazanin" w:cs="IRNazanin"/>
          <w:color w:val="111111"/>
          <w:sz w:val="28"/>
          <w:szCs w:val="28"/>
          <w:rtl w:val="true"/>
          <w:lang w:bidi="fa-IR"/>
        </w:rPr>
        <w:t>.</w:t>
      </w:r>
    </w:p>
    <w:p>
      <w:pPr>
        <w:pStyle w:val="Heading2"/>
        <w:numPr>
          <w:ilvl w:val="1"/>
          <w:numId w:val="1"/>
        </w:numPr>
        <w:rPr/>
      </w:pPr>
      <w:bookmarkStart w:id="97" w:name="__RefHeading___Toc2564857_2322387425"/>
      <w:bookmarkStart w:id="98" w:name="_Toc32"/>
      <w:bookmarkEnd w:id="97"/>
      <w:r>
        <w:rPr>
          <w:rtl w:val="true"/>
        </w:rPr>
        <w:t>البحث عن مباشرة المؤمنین مع أهل الکتاب</w:t>
      </w:r>
      <w:bookmarkEnd w:id="98"/>
    </w:p>
    <w:p>
      <w:pPr>
        <w:pStyle w:val="BookText"/>
        <w:rPr/>
      </w:pPr>
      <w:r>
        <w:rPr>
          <w:rFonts w:ascii="IRNazanin" w:hAnsi="IRNazanin" w:eastAsia="IRNazanin"/>
          <w:color w:val="111111"/>
          <w:sz w:val="28"/>
          <w:sz w:val="28"/>
          <w:szCs w:val="28"/>
          <w:rtl w:val="true"/>
          <w:lang w:bidi="fa-IR"/>
        </w:rPr>
        <w:t>بقی هنا ما استدلّ لتأیید طهارتهم من الاستدلال بمخالطة الأئمّة علیهم‌السلام وخواصّهم مع عامّة الناس من الخاصّة والعامّة الذین لا یتحرزون عن المزاورة ومباشرة أهل الکتاب مع قضاء العادة باستحالة بقاء ما فی أیدیهم من المأکول والمشروب والملبوس وما یتعلّق بهم من أثاث بیتهم علی طهارته، علی تقدیر نجاسة الیهود والنصاری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أوّلاً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العادة بالتجارة مع بلاد الکفر واستیراد البضائع غیر المایعة منه، حیث لم یقل ولم یفت أحدٌ بوجوب تطهیرها، لاحتمال وجود الرطوبة فی بعض الأحیان والأوان فی أیدیهم ولو بواسطة العرق أو بنزول المطر أو غیر ذلک ممّا تشهد العادة بوجود مثل هذه الأمور واصابتها الامتعة، ولیس ذلک الاّ لأجل جریان أصالة الطهارة الحاکمة علی الاحتمالات المذکورة ما لم یتحقّق العلم علی خلافه، وهی قاعدة جامعة لجمیع هذه الموارد تسهیلاً لأمر معاش العباد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یرد علیه نقضا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متعارف فی بلاد المسلمین وعند عامّة الناس، حیث لا یتحرّزون عن النجاسات، وأغلبهم لا یعلمون المسائل المتعلقة بالطهارة </w:t>
      </w:r>
      <w:bookmarkStart w:id="99" w:name="pg13327_128154"/>
    </w:p>
    <w:p>
      <w:pPr>
        <w:pStyle w:val="BookText"/>
        <w:rPr/>
      </w:pPr>
      <w:bookmarkEnd w:id="99"/>
      <w:r>
        <w:rPr>
          <w:rFonts w:ascii="IRNazanin" w:hAnsi="IRNazanin" w:eastAsia="IRNazanin"/>
          <w:color w:val="111111"/>
          <w:sz w:val="28"/>
          <w:sz w:val="28"/>
          <w:szCs w:val="28"/>
          <w:rtl w:val="true"/>
          <w:lang w:bidi="fa-IR"/>
        </w:rPr>
        <w:t>والنجاسة، خصوصا أهل القری والاریاف والبوادی، حیث لا یرجعون إلی أهل العلم والدین للسؤال عن أحکامهم، ومع ذلک فقد حکم الفقهاء بجواز الرجوع الیهم والشراء منهم حتّی مثل المایعات، ولیس ذا الاّ لأصل الطهارة القاضیة بالطهارة ما لم یشاهد النجاسة ویطلع علیها، وهکذا نقول فی حقّ الیهود والنصاری فی مجتمعاتنا الاسلامیّة والتعامل معهم، فإنّه جائز بما قد ما لم یقطع فی الجملة علی نجاسته، فلا یوجب ذلک الحکم بالنجاسة، مع أنّه منوط بما قد یأتی البحث عنه فی مسألة کون المتنجس منجّسا أم لا، حیث ذهب بعض إلی عدم منجسیة المتنجّسات، فیلزم علیه جواز الأخذ منهم حتّی مع العلم بنجاسة أیدیهم وتحقّق النجاسة المباشرة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المشهور ـ أنّ نجاسة أهل الکتاب من الیهود والنصاری والمجوس ثابتة، کثبوت نجاسة المشرکین، واللّه هو العالم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إنّا لو سلّمنا دلالة بعض الأخبار علی الطهارة ـ کما أنّه لا یخلو عن اشعار فی بعضها ـ قلنا إنّه ممّا لا یمکن العمل علیها، لاعراض الأصحاب عنها، إذ لو لم نقل بقیام الاجماع علی النجاسة، فلا أقلّ من قیام الشهرة العظیمة، خصوصا عند المتقدّمین بل المتأخّرین علی ذلک، وهما یوجبان الوهن کما لا یخفی علی المتأمّل المتتبّع</w:t>
      </w:r>
      <w:r>
        <w:rPr>
          <w:rFonts w:eastAsia="IRNazanin" w:cs="IRNazanin"/>
          <w:color w:val="111111"/>
          <w:sz w:val="28"/>
          <w:szCs w:val="28"/>
          <w:rtl w:val="true"/>
          <w:lang w:bidi="fa-IR"/>
        </w:rPr>
        <w:t>.</w:t>
      </w:r>
    </w:p>
    <w:p>
      <w:pPr>
        <w:pStyle w:val="Heading2"/>
        <w:numPr>
          <w:ilvl w:val="1"/>
          <w:numId w:val="1"/>
        </w:numPr>
        <w:rPr/>
      </w:pPr>
      <w:bookmarkStart w:id="100" w:name="__RefHeading___Toc2564859_2322387425"/>
      <w:bookmarkStart w:id="101" w:name="_Toc33"/>
      <w:bookmarkEnd w:id="100"/>
      <w:r>
        <w:rPr>
          <w:rtl w:val="true"/>
        </w:rPr>
        <w:t>فی حکم أجزاء بدن الکتابی</w:t>
      </w:r>
      <w:bookmarkEnd w:id="10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من خلال الأبحاث الآنفة نجاسة الکفار وأهل الکتاب، فإنّه لا فرق فی نجاستهم بین أجزائهم ورطوباتهم، ولا فی اجزائهم بین ما تحلّه الحیاة منها وما لا تحله الحیاة، بل لم یعرف فیه خلافٌ من أحد إلاّ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02" w:name="pg13327_128155"/>
    </w:p>
    <w:p>
      <w:pPr>
        <w:pStyle w:val="BookText"/>
        <w:rPr/>
      </w:pPr>
      <w:bookmarkEnd w:id="102"/>
      <w:r>
        <w:rPr>
          <w:rFonts w:ascii="IRNazanin" w:hAnsi="IRNazanin" w:eastAsia="IRNazanin"/>
          <w:color w:val="111111"/>
          <w:sz w:val="28"/>
          <w:sz w:val="28"/>
          <w:szCs w:val="28"/>
          <w:rtl w:val="true"/>
          <w:lang w:bidi="fa-IR"/>
        </w:rPr>
        <w:t xml:space="preserve">الاشکال فی تعمیم الحکم وشموله لما لا تحلّه الحیاة بدعوی قصور النصوص عن اثبات الحکم لمثل الشعر، لأنّ مورد الأخبار فی الحکم بالنجاسة هو السؤر والمؤاکله والمصافحة ونحو ذلک، بل لا یبعد أن یکون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 مع السّید المرتضی هنا لأنّه ذهب إلی ذلک فی ما لا تحلّه الحیاة فی الکلب والخنزیر، ولازم هذا الاستدلال شموله للمقام، إلاّ انّه لم یصرّح بالخلاف فی المقام، ولعلّه لاستفادته النجاسة لاجزائه جمیعا هنا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فإنّه لا اشکال فی نجاسة جمیع الأجزاء حتّی ما لا تحلّه الحیاة، والدلیل علی ذلک مضافا إلی الاجماع ومعاقدهم، انطباق الحکم علی الموضوع بما یصدق علیه الاسم کالکلب والخنزیر، لأنّه إذا أسند العنوان والحکم من الطهارة والنجاسة الی الوجود یتعلّق عرفا بتمام اجزاء ذلک الوجود، إلاّ أن یخرجه الدلیل بالخصوص کما فی طهارة المسلم ونجاسة الکلب والخنزیر، ولا یقاس ذلک بمثل شعر المیّت للفرق بینهما حیث یتعلّق الحکم هناک بما یعرضه الموت، وهو لا یکون الاّ فیما تحلّه الحیاة، هذا بخلاف المقام حیث حکم بالاجتناب عنهم لانّهم رجس ونجس وهذا العنوان یتعلّق بوجود الکفار الشامل لجمیع اجزائه کما لا یخفی، فالمسألة واضحة لاحفاء فیها، واللّه العالم</w:t>
      </w:r>
      <w:r>
        <w:rPr>
          <w:rFonts w:eastAsia="IRNazanin" w:cs="IRNazanin"/>
          <w:color w:val="111111"/>
          <w:sz w:val="28"/>
          <w:szCs w:val="28"/>
          <w:rtl w:val="true"/>
          <w:lang w:bidi="fa-IR"/>
        </w:rPr>
        <w:t>.</w:t>
      </w:r>
    </w:p>
    <w:p>
      <w:pPr>
        <w:pStyle w:val="Heading2"/>
        <w:numPr>
          <w:ilvl w:val="1"/>
          <w:numId w:val="1"/>
        </w:numPr>
        <w:rPr/>
      </w:pPr>
      <w:bookmarkStart w:id="103" w:name="__RefHeading___Toc2564861_2322387425"/>
      <w:bookmarkStart w:id="104" w:name="_Toc34"/>
      <w:bookmarkEnd w:id="103"/>
      <w:r>
        <w:rPr>
          <w:rtl w:val="true"/>
        </w:rPr>
        <w:t>حکم الولد المتولّد من الکافرین</w:t>
      </w:r>
      <w:bookmarkEnd w:id="1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یدور البحث فی الولد المتولّد من الکافرین، أی إذا انعقدت نطفته فی حال کفرهما، وبقی علیه الی حین البلوغ، فهل یلحق بأبویه من حیث النجاسة أم لا، وعلی فرض الالحاق فما الدلیل علی ذلک؟ الشهرة العظیمة علی النجاسة،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شرح الاستاذ نسبته للأصحاب مشعرا بدعوی الاجماع علیه حتّی لو بلغ مجنونا، وقد أمضاه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الحجّة إن تمّ فی قطع الأصول والعمومات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کذلک کما یوءمی الیه تسالمهم علی نحوه من أحکام التبعیّة فیه وفی ولد المسلم کالأسر والاسترقاق ونحوهما کذکر الحکم به هنا ممّن تعرّض له علی جهة الجزم والقطع من غیر تردّد واشکال کباقی المسائل المسلّمة، عدا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بعدم قطعیة الحکم عنده، ولعلّه لذا وسوس فیه بعض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قیام الشهرة أو الاجماع، یمکن أن یستدلّ أو نستشعر ذلک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أولاد المشرکین یموتون قبل أن یبلغوا الحنث</w:t>
      </w:r>
      <w:r>
        <w:rPr>
          <w:rStyle w:val="FootnoteAnchor"/>
          <w:rtl w:val="true"/>
        </w:rPr>
        <w:footnoteReference w:id="4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واللّه أعلم بما کانوا عاملین یدخلون مداخل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الجواب بأنّه کفّار لا یکون إلاّ من باب التبعیة، وذکر التعلیل یمکن أن یکون بلحاظ حال الغالب والمتعارف بأن یکون الاولاد یدخلون مداخل آبائهم، فالتبعیّة أمر متعارف یترتّب علیه أحکامها ما لم یدلّ الدلیل علی خلافه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مثل ذلک فی الدلالة خبر وهب بن وهب، عن جعفر بن محمّد عن أبیه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المشرکین مع آبائهم فی النار، وأولاد </w:t>
      </w:r>
    </w:p>
    <w:p>
      <w:pPr>
        <w:pStyle w:val="BookText"/>
        <w:rPr/>
      </w:pPr>
      <w:r>
        <w:rPr>
          <w:rFonts w:ascii="IRNazanin" w:hAnsi="IRNazanin" w:eastAsia="IRNazanin"/>
          <w:color w:val="111111"/>
          <w:sz w:val="28"/>
          <w:sz w:val="28"/>
          <w:szCs w:val="28"/>
          <w:rtl w:val="true"/>
          <w:lang w:bidi="fa-IR"/>
        </w:rPr>
        <w:t>المسلمین مع آبائهم فی الجنّة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أن یقال إن کونهم مع آبائهم فی النّار لا یکون الاّ لأجل کونهم کفّارا، فلا وجه فیه الاّ للتبعیة، وعلیه یظهر حکم خبرٍ آخر مثله وهو المرسل المنقول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أطفال الموءمنین فانّهم ملحقون بآبائهم، وأولاد المشرکین یلحقون بآبائهم،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وَاتَّبَعَتْهُمْ ذُرِّیَّتُهُمْ بِإِیمَانٍ أَلْحَقْنَا بِهِمْ ذُرِّیَّتَهُمْ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نوقش فی الاستدلال بهذه الأخبار لاثبات النجاسة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قدس‌سره ما هو نصّه فإنّه بعد ذکره الأدلّة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 مخدوش، أمّا الاستدلال بالأخبار فعلدم دلالة الأخیرین منها علی النجاسة، حیث لا دلالة فی الحاق أولاد المشرکین بهم فی الآخرة علی تبعیتهم لآبائهم فی النجاسة فی دار الدنیا بعد فرض نفی الکفر عنهم، بواسطة انتفاء التکلیف ورفع القلم عنهم، مع ما فیهما من مخالفة الحکم بآبائهم، مع ما ثبت بالعقل والنقل من قبح عقابهم بجرم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صحیحة ابن سنان، فهو وإن لم یخل عن اشعارٍ إلی الحکم بنجاستهم، حیث أطلق فیه لفظ الکفار، لکن بعد معلومیة أنّهم لیسوا بکفار حقیقةً بواسطة رفع القلم عنهم، لا دلالة فی الخبر علی عموم تنزیلهم منزلة الکفّار حتّی فی الحکم بنجاستهم فی الدنیا، بل الخبر مسوقٌ لبیان منقلبهم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فی الخبر أیضا من مخالفته مع ما دلّ علیه العقل والنقل من قیام الدلیل النقلی علی سقوط التکلیف فی الآخرة، وأنّها دارُ جزاءٍ لا دار العمل، فلا یصحّ دخولهم مداخل آبائهم بواسطة مخالفتهم للتکلیف المتوجّه الیهم </w:t>
      </w:r>
    </w:p>
    <w:p>
      <w:pPr>
        <w:pStyle w:val="BookText"/>
        <w:rPr/>
      </w:pPr>
      <w:r>
        <w:rPr>
          <w:rFonts w:ascii="IRNazanin" w:hAnsi="IRNazanin" w:eastAsia="IRNazanin"/>
          <w:color w:val="111111"/>
          <w:sz w:val="28"/>
          <w:sz w:val="28"/>
          <w:szCs w:val="28"/>
          <w:rtl w:val="true"/>
          <w:lang w:bidi="fa-IR"/>
        </w:rPr>
        <w:t xml:space="preserve">فی الآخرة، وقبح عقابهم عقلاً ونقلاً بشرک آبائهم لو أدخلوا مداخل آبائهم بشرک آبائهم، ولأجل ذلک حملت تلک الأخبار علی التقیّة، قال المجلسی قدس‌سره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أنّ معنی 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کانوا عاملین به إن کفّوا عنهم ولا تقولوا فیهم شیئا وردّوا أعلمهم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أحسن الأمور فی هذا الباب، ویکفینا القول بأن اللّه تعالی لا یظلم ولا یجور علیهم ولا یدخلهم النّار بغیر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من الاشکال، 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عَجْزنا عن فهم علّة ما ورد فی الخبر لا یوجب رفع الید عن ظاهر الحکم الذی یدلّ أو یشعر علیه، وهو کونهم کفّارا، ویترتّب علیهم أحکامهم ومنها النجاسة وغیرها، بل یجب أحالة اسباب ذلک وعلمها إلی اللّه والرسول صلی‌الله‌علیه‌و‌آله کما أشار إلیه فی آخر کلامه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الجواب عمّا أوردوا علیه بأن یقال لا منافاة بین هذه الأخبار مع ما جاء فی غیرها من الروایات بکون الآخرة دار جزاء لا دار عمل، إذ لا یحکم بهم فیها بالأعمال بل الوارد فی الأخبار الصحیحة غیرها ـ إن قبلناها کما سنذکرها إن شاء اللّه ـ أنّه لیس أمر بعمل بل هو امتحان بملاحظة حالهم باتمام الحجّة علیهم فی ادخالهم الی النّار أو الجنّة، لیسدّ علیهم سبیل الاحتجاج علی اللّه إذا عمل بعلمه عزّ وجلّ بادخالهم النّار، بأنّه لماذا أدخلنا اللّه النّار لعلّنا کنّا مطیعین لأمره کما وردت الاشارة الی ذلک فی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یقول أحدٌ لولا أرسلت الینا رسولاً منذرا، وأقمت لنا علماً هادیا فنتّبع آیاتک من قبل أن نذلّ ونخزی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یکون هذا المقطع من الدعاء مأخوذاً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لو کان الأمر کما تقولون، لزم منه ورود الاعتراض علی معاقبة اللّه سبحانه وتعالی لأطفال الکفار والمشرکین اللذین ورود الاشکال علی لا تکلیف لهم، ویعذّبون بجرم کفره آبائهم، فکلّ ما تجیبون عنهم هناک نجیب به فی حقّ أولادهم هنا، وعلیه فالأولی هو العمل والحکم بما هو مستفادٌ من ظاهر الخبر من الحکم بالنجاسة وترتیب آثار الکفر علیهم، وایکال الحکمة أو محلّه ذلک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عقوبتهم بالنّار لیس ظلماً علیهم من ناحیة اللّه تبارک وتعالی بل هو منزّه عنه، وتعالی اللّه عن ذلک عُلوّا کبیرا، بل ما یحلّ بهم مستندٌ إلی نتیجة فعل آبائهم وأمّهاتهم، وهم المسبّبون لابتلائهم بذلک مثل سببیّة الأبوین للنقص والعیب البدنی فی أولادهم، لأجل عدم رعایتهم بما لابدّ لهما من ملاحظته حال انعقاد نطفته، فالعقوبة المتوجهة إلی الأولاد إنّما هی من ناحیة الأبوین لا من ناحیة اللّه عزّ وجلّ، فیمکن أن یکون دخولهم النّار مع آبائهم عملاً بمقتضی کفرهم، ولکن لا تصیبهم عقوبة فیها لأجل رحمة اللّه لهم دون آبائهم، بل یخرجون بفضل اللّه ورحمته، وقد مثّل الامام علیه‌السلام فی مثل هذه القضیّة بما حلّ بأخوین أحدهما آمن بموسی والآخر کفر به، فدخل الاول النیل لیلتحق بموسی والآخر دخلیه مع جنود فرعون، قعوقبا سویة بالفرق إلاّ أن الأول نجّاه اللّه سبحانه وبقی الثانی یعاقب فی الآخر، وهکذا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فاللّه عالم بما یفعل ولیس البحث عمّا هو خارج عن ارادتنا، بل البحث عن القواعد المنطبقة علی الکفار وأولادهم وقد ثبت أنّ الفرع کالأصل فی تلقی العقوبة لکن احدهما استحقاقاً والآخر تبعاً وسهو</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أضاف بعده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کلّه مضافا إلی معارضة هذه الأخبار مع ما ورد من تأجیج النار فی القیامة، وأمر الاطفال بدخولهم فیها، </w:t>
      </w:r>
    </w:p>
    <w:p>
      <w:pPr>
        <w:pStyle w:val="BookText"/>
        <w:rPr/>
      </w:pPr>
      <w:r>
        <w:rPr>
          <w:rFonts w:ascii="IRNazanin" w:hAnsi="IRNazanin" w:eastAsia="IRNazanin"/>
          <w:color w:val="111111"/>
          <w:sz w:val="28"/>
          <w:sz w:val="28"/>
          <w:szCs w:val="28"/>
          <w:rtl w:val="true"/>
          <w:lang w:bidi="fa-IR"/>
        </w:rPr>
        <w:t xml:space="preserve">فالممتثل منهم یدخل الجنّة، والمتخلّف منهم یکون فی النار،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احتجّ اللّه عزّ وجلّ علی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والذی مات بین النبیین، والذی أدرک النبیّ وهو لا یعقل، والأصم والأبکم، فیبعث اللّه الیهم رسولاً فیؤجّج لهم نارا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یأمرکم أن تثبوا فیها، فمن وثب فیها کانت علیه بردا وسلاما، ومن عصی سیق إلی النّار</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فإنّه یدلّ علی أن أولاد الکفار لا یدخلون مداخل آبائهم، فلا یمکن الحکم علیهم بالکفر علی نحو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معارضة مع ما سبق، بل قد یؤیّد ما ذکرناه من وجود بعض الخصوصیات فی أخبار التأجیج، مثل الخبر الصحیح أو الحسن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الأبکم والطفل ومن مات فی الفترة، فترفع لهم نار فیقال لهم ادخلوها، فمن دخلها کانت علیه بردا وسلاما، ومن أبی قال اللّه تعالی هذا قد أمرتکم فعصیتمونی</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من ذلک فی المحاجّة ما جاء فی مرفوعة سهل عن غیر واحدٍ رفعوه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الاطفال؟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جمعهم اللّه تعالی واجّج لهم نارا وأمرهم أن یطرحوا أنفسهم فیها، فمن کان فی علم اللّه تعالی أنّه سعیدٌ فی نفسه، کانت علیه بردا وسلاما، ومن کان فی علمه سبحانه أنّه شقی امتنع فیأمر اللّه تعالی بهم إلی النار فیقولون یا ربّنا تأمر بنا إلی النّار ولم تجر علینا القلم، فیقول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أمرتکم مشافهةً فلم تطیعونی، فکیف لو أرسلت رسلی بالغیب الیکم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05" w:name="pg13327_128167"/>
    </w:p>
    <w:p>
      <w:pPr>
        <w:pStyle w:val="BookText"/>
        <w:rPr/>
      </w:pPr>
      <w:bookmarkEnd w:id="105"/>
      <w:r>
        <w:rPr>
          <w:rFonts w:ascii="IRNazanin" w:hAnsi="IRNazanin" w:eastAsia="IRNazanin"/>
          <w:color w:val="111111"/>
          <w:sz w:val="28"/>
          <w:sz w:val="28"/>
          <w:szCs w:val="28"/>
          <w:rtl w:val="true"/>
          <w:lang w:bidi="fa-IR"/>
        </w:rPr>
        <w:t xml:space="preserve">حیث لا منافاة ولا معارضة بین الطائفتین، لأنّه یصدق علیهم أنّهم ادخلوا النّار ولکن تبدلت النّار لهم برداً وسلاماً فی نهایة المطاف، مثل ما قلنا بامکان الخروج عن النّار للاطفال دون الآباء، وکان ما جاء فی الخبر المرفوع مؤیّدا لما قلنا سابقا بکون الأمر بالدخول فی النّار لأجل اتمام الحجّة، کما لا یخفی، فلا حاجة لحمل الخبر علی التقیة کما عن الآملی قدس‌سره </w:t>
      </w:r>
      <w:r>
        <w:rPr>
          <w:rFonts w:eastAsia="IRNazanin" w:cs="IRNazanin"/>
          <w:color w:val="111111"/>
          <w:sz w:val="28"/>
          <w:szCs w:val="28"/>
          <w:rtl w:val="true"/>
          <w:lang w:bidi="fa-IR"/>
        </w:rPr>
        <w:t>.</w:t>
      </w:r>
    </w:p>
    <w:p>
      <w:pPr>
        <w:pStyle w:val="Heading2"/>
        <w:numPr>
          <w:ilvl w:val="1"/>
          <w:numId w:val="1"/>
        </w:numPr>
        <w:rPr/>
      </w:pPr>
      <w:bookmarkStart w:id="106" w:name="__RefHeading___Toc2564863_2322387425"/>
      <w:bookmarkStart w:id="107" w:name="_Toc35"/>
      <w:bookmarkEnd w:id="106"/>
      <w:r>
        <w:rPr>
          <w:rtl w:val="true"/>
        </w:rPr>
        <w:t>الدلیل علی أحکام أولاد الکفّار</w:t>
      </w:r>
      <w:bookmarkEnd w:id="107"/>
    </w:p>
    <w:p>
      <w:pPr>
        <w:pStyle w:val="BookText"/>
        <w:rPr/>
      </w:pPr>
      <w:r>
        <w:rPr>
          <w:rFonts w:ascii="IRNazanin" w:hAnsi="IRNazanin" w:eastAsia="IRNazanin"/>
          <w:color w:val="111111"/>
          <w:sz w:val="28"/>
          <w:sz w:val="28"/>
          <w:szCs w:val="28"/>
          <w:rtl w:val="true"/>
          <w:lang w:bidi="fa-IR"/>
        </w:rPr>
        <w:t>بعد وضوح المناقشة الآنفة نعود إلی أصل المطلب وهو الدلیل علی نجاسة أولاد الکفار، فإنّه ـ مضافا إلی الشهرة والاجماع ـ قد دلّت بعض الأخبار علی تبعیّة الأولاد للآباء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فی مثل الدفن ومنع التوارث والصلاة علیه، ومنع التزویج، وجواز الاسترقاق، والنجاسة، وأمّا مسألة العقوبة بالنار کآبائهم فهو أمرٌ آخر بحاجة الی توجیه آخر غیر مرتبط بالمقام، لکنّها مورد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أهل العدل بعدم التعذیب لأنّه لغیر المکلّف قبیحٌ لانّه عقاب بلا تکلیف وبیان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الحشویّة إلی التعذیب کآبائهم، بل ویلزم ذلک علی الأشاعرة علی أصولهم من تجویزه، وإن لم یصرّحوا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عند المتکلمین منا هو أنّ أطفال الکفار لا یدخلون النّار، بل هم إمّا یدخلون الجنّة أو یسکنون الأعراف، وذهب أکثر المحدّثین منّا إلی ما دلّت علیه الأخبار من تکلیفهم فی القیامة بدخول النّار المؤجّجة لهم، هذا علی حسب أقوال الخاصة فی 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 الخلاف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العلماء فی من مات من أولاد المشرکین،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تبعٌ لآبائهم فی النّار، ومنهم من یتوقف فیهم، والثالث ـ وهو الصحیح الذی ذهب الیه المحقّقون ـ أنّهم من أهل الجنّة، وعن </w:t>
      </w:r>
    </w:p>
    <w:p>
      <w:pPr>
        <w:pStyle w:val="BookText"/>
        <w:rPr/>
      </w:pPr>
      <w:r>
        <w:rPr>
          <w:rFonts w:ascii="IRNazanin" w:hAnsi="IRNazanin" w:eastAsia="IRNazanin"/>
          <w:color w:val="111111"/>
          <w:sz w:val="28"/>
          <w:sz w:val="28"/>
          <w:szCs w:val="28"/>
          <w:rtl w:val="true"/>
          <w:lang w:bidi="fa-IR"/>
        </w:rPr>
        <w:t xml:space="preserve">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اطفال المشرکین لا یحکم لهم بجنّةٍ ولا نار، بل أمرهم موکولٌ إلی علم اللّه فیهم، کما أفتی به رسول اللّه صلی‌الله‌علیه‌و‌آله ، ورووا عن سلمان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المشرکین خَدم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أخبار الالحاق والتأجیج بأحد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الثانی علی أنّ التأجیج ـ الذین یدخلون النار ویطیعون وینجون ـ کان للمؤمنین، والممتنعون للکفار فیدخلون النار ولا ینجون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بحمل الثانی علی غیر أطفال المؤمنین والکفار، بل هم أولاد المسلمین من جهة تقسیم الأولاد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للجنّة هم أولاد المؤمنین وقسم للنّار هم أولاد المشرکین، ولا تنصب لهذین الطائفتین دیوان، بل هم یساقون إلی الجنّة أو إلی النّار ملحقا بآبائهم، وثالثة وهم أولاد المسلمین، وهم الذین یقفون للحساب، وتنشر لهم الدواوین، وتنصب لهم الموازین، فهولاء الذین تأجّج لأولادهم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 بتصریح أخبار الالحاق فی المؤمنین والکافرین والاجمال فی أخبار التأجیج بالاطفال بقول مطلق، فیحمل علی هذا الفرد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یؤکّده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خبر التأجیج المتضمّن للأطفال بقول مطلق،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اطفال المؤمنین وأولاد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ایماء إلی أن خبر التأجیج إنّما هو لغیر أطفال المؤمنین والمشرکین، وهم اطفال المسلمین اللذین هم أصحاب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الأخبار بحمل أخبار اللّحوق علی البرزخ وأخبار التأجیج علی یوم القیامة، فالظاهر بُعده،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الأقوال والأخبار، وذکر أنّ أطفال المشرکین هم </w:t>
      </w:r>
    </w:p>
    <w:p>
      <w:pPr>
        <w:pStyle w:val="BookText"/>
        <w:rPr/>
      </w:pPr>
      <w:r>
        <w:rPr>
          <w:rFonts w:ascii="IRNazanin" w:hAnsi="IRNazanin" w:eastAsia="IRNazanin"/>
          <w:color w:val="111111"/>
          <w:sz w:val="28"/>
          <w:sz w:val="28"/>
          <w:szCs w:val="28"/>
          <w:rtl w:val="true"/>
          <w:lang w:bidi="fa-IR"/>
        </w:rPr>
        <w:t>خَدم أهل الجنّة کما روی عن بعض أصحابنا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الولدان أولاد أهل الدنیا لم یکن لهم حسنات یثابون علیها ولا سیّئات فیعاقبون علیها فانزلوا 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أطفال المشرکین؟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أهل الجنّة علی صورة الولدان، خُلقوا لخدمة أهل الجنّة،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فالأصوب حینئذٍ التوقف وایکال علمه إلی اللّه تعالی ورسوله وأولیائه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تحصّل من جمیع ذلک عدم امکان الحکم بنجاستهم من ناحیة ما ذُکر من الأخبار المتقدّمة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امکان استفادة حکم التبعیّة من الأخبار کسائر الأحکام، ومسألة الالحاق والتأجیج یعدّ أمرا آخر غیر مرتبط بما نحن بصدده، مع أنّک قد عرفت امکان تصحیحه بما لا ینافی مع حکم العقل بأن لا یعذّبهم بعد الدخول فی النّار ویجعل خَدَم أهل الجنة من أولاد المشرکین فقط أو مطلقا علی حسب الاطلاق فی روایة أمیرالمؤمنین علیه‌السلام لو لم یقیّد اطلاقه بروایة رسول اللّه صلی‌الله‌علیه‌و‌آله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النجاسة بتنقیح المناط عند أهل الشرع حیث أنّهم یتعدّون من النجاسة الذاتیة للأبوین إلی المتولّد منهما، وهذا أمرٌ مرکوز فی أذهانهم بل جعله الشیخ الأعظم الأنصاری قدس‌سره هو عمدة ما یستفاد منه الحکم بنجاستهم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قد نوقش فیه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یثبت ارتکاز الاذهان فی تعدّی الحکم إلی الأولاد من آبائهم بعد فرض عدم اشتراک الأولاد مع آبائهم فی علّة الحکم، ولو سُلّم فلعله ناشٍ عن استفادة التبعیة بما استدلّ علیها، ولو سلّم تحققه مع قطع النظر عن دلالة ما یدلّ علیها، فلا دلیل علی </w:t>
      </w:r>
    </w:p>
    <w:p>
      <w:pPr>
        <w:pStyle w:val="BookText"/>
        <w:rPr/>
      </w:pPr>
      <w:r>
        <w:rPr>
          <w:rFonts w:ascii="IRNazanin" w:hAnsi="IRNazanin" w:eastAsia="IRNazanin"/>
          <w:color w:val="111111"/>
          <w:sz w:val="28"/>
          <w:sz w:val="28"/>
          <w:szCs w:val="28"/>
          <w:rtl w:val="true"/>
          <w:lang w:bidi="fa-IR"/>
        </w:rPr>
        <w:t>صحّة الاقتضاء به وجواز الحکم علی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وارد إذ المرتکز فی الأذهان تبعیّة الأولاد لآبائهم من حیث الطهارة والنجاسة، ولعلّه لهذا ولغیره یحکم بنجاسة المتولّد من الکلب والخنزیر، وإن سلّمنا التفاوت بین أولاد الکفّار وجرو الکلب فی انطباق الاسم علی الثانی فی أنّه کلب، بخلاف الأوّل علی مذاق الخصم، وعلیه فالتبعیّة مضافا الی دلالة الأخبار علیها تعدّ أمرا ارتکازیا عرفیا کما علیه الشیخ الأکبر قدس‌سره ، وعلیه فتقبیح المناط یعدّ مستنداً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حکم الاستصحاب الذی قد تمسّک به بعضٌ لاثبات نجاسة الأولاد بتقریر ما قیل فی ولد الکلب والخنزیر،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اشکال فی نجاسته إذا کان علقه أو مضغةً، لکونهما جزءٌ من بدن نجس العین، فبعد صیرورته انسانا یشک فی بقائها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هنا غیر جارٍ لتبدّل الموضوع قطعا، إذ العرف لا یراه الاّ انساناً لا علقة أو مضغة، مع أنّه لایقین علی نجاسة المضغة والعلقة حث لا یعدّهما العرف جزءا من بدنه، بل هو شیء کان الرحم وعائها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یحکم بنجاستها بلحاظ أصل النطفة، حیث أنّها من المنی وهو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خروجه عنه وصیرورته علقةً، یوجب خروجه عن النجاسة بالاستحالة، ولا أقلّ من الشک فیوجب الشّک فی النجاسة لکونه شکا فی المقتضی، فلا یمکن استصحابه لعدم احراز الموضوع السابق حینئذٍ حتّی یستصحب، وعلیه فاجراء مثل هذا الاستصحاب لا یخلو عن شبهة، واللّه العالم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بقوله تعالی ـ نقلاً عن نوح النبی علیه‌السلام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قد استدلّ به بعض الحشویّة علی نجاستهم، کما تمسّک بعض علی خلافهم بروایة النبوی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مولودٍ یولد علی الفطرة فإنّ أبواه </w:t>
      </w:r>
      <w:bookmarkStart w:id="108" w:name="pg13327_128175"/>
    </w:p>
    <w:p>
      <w:pPr>
        <w:pStyle w:val="BookText"/>
        <w:rPr/>
      </w:pPr>
      <w:bookmarkEnd w:id="108"/>
      <w:r>
        <w:rPr>
          <w:rFonts w:ascii="Amiri" w:hAnsi="Amiri" w:eastAsia="Amiri" w:cs="Amiri"/>
          <w:color w:val="111111"/>
          <w:sz w:val="28"/>
          <w:sz w:val="28"/>
          <w:szCs w:val="28"/>
          <w:rtl w:val="true"/>
          <w:lang w:bidi="ar-SA"/>
        </w:rPr>
        <w:t>یهوّدانه وینصّرانه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موهونٌ، لوضوح أنّ المراد من الآیة مع التقدیر وأنّ المراد أنّهم یصیرون کذلک بعد کبرهم وبلوغهم لا باعتبار طفولیّتهم، کما أنّ المراد من الروایة بیان حقیقة الفطرة الصادقة النقیّة الصحیحة، وأن الاعوجاج والکذب والخیانة إنّما یکتسبها الولد عن أبویه وعن غیرهما، فالآیة غیر ناظرة إلی جهة الطهارة والنجاسة کما لا یخفی، کما لا اشارة فی الروایة إلی حریّة ولد العبد حتّی نجعل الروایة معارضةً لأخبار الاسترقاق</w:t>
      </w:r>
      <w:r>
        <w:rPr>
          <w:rFonts w:eastAsia="IRNazanin" w:cs="IRNazanin"/>
          <w:color w:val="111111"/>
          <w:sz w:val="28"/>
          <w:szCs w:val="28"/>
          <w:rtl w:val="true"/>
          <w:lang w:bidi="fa-IR"/>
        </w:rPr>
        <w:t>.</w:t>
      </w:r>
    </w:p>
    <w:p>
      <w:pPr>
        <w:pStyle w:val="Heading2"/>
        <w:numPr>
          <w:ilvl w:val="1"/>
          <w:numId w:val="1"/>
        </w:numPr>
        <w:rPr/>
      </w:pPr>
      <w:bookmarkStart w:id="109" w:name="__RefHeading___Toc2564865_2322387425"/>
      <w:bookmarkStart w:id="110" w:name="_Toc36"/>
      <w:bookmarkEnd w:id="109"/>
      <w:r>
        <w:rPr>
          <w:rtl w:val="true"/>
        </w:rPr>
        <w:t>فروع أحکام الکفّار</w:t>
      </w:r>
      <w:bookmarkEnd w:id="110"/>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تولّد ولد من الکافرین بنکاحٍ غیر صحیحٍ بحسب دینه أو مذهبنا وکان مولودا من الزنا عنده أو عندنا، فهل یحکم بنجاسته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الدلیل لنجاسته هو الاجماع فقط، فربما لا یجری فی مثله لأنّه دلیل لبّی یقتصر فیه علی مورد الیقین وهو المتولّد من النکاح الصحیح عندهم أو عندنا، فالمرجع حینئذٍ إلی سائر الأصول والعمومات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الدلیل هو الأخبار وتنقیح المناط، فإنّه یلحق بأبویه، وهو الأوجه لصدق التبعیّة فی حقّه، بل أولی عند العرف، ویجری علیه حکمه لأنّه ولده حقیقةً حتّی یأتی الدلیل علی خلافه، فعلیه یحکم بنجاسته، کما لا یبعد الحکم بجواز استرقاقه ما لم یدلّ الدلیل علی خلافه من عدم جوازه إلاّ فیما یقطع کونه کذلک، فلازمه عدم جوازه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یحکم بنجاسة المتولّد ممّن یکون أحد أبویه مسلما لتبعیته لأشرفهما حینئذٍ، بل یلحق به، وذلک بمقتضی الأخبار والاجماع علیه، ومن </w:t>
      </w:r>
    </w:p>
    <w:p>
      <w:pPr>
        <w:pStyle w:val="BookText"/>
        <w:rPr/>
      </w:pPr>
      <w:r>
        <w:rPr>
          <w:rFonts w:ascii="IRNazanin" w:hAnsi="IRNazanin" w:eastAsia="IRNazanin"/>
          <w:color w:val="111111"/>
          <w:sz w:val="28"/>
          <w:sz w:val="28"/>
          <w:szCs w:val="28"/>
          <w:rtl w:val="true"/>
          <w:lang w:bidi="fa-IR"/>
        </w:rPr>
        <w:t xml:space="preserve">الأخبار ما ورد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التبعیة تکون لمن انعقدت نطفته فی حال کفر والدیه، وبقیا علی کفرهما الی حین بلوغ الولد، وأمّا لو فرض أنّه حال الانعقاد کان کذلک ولکن أسلم أحد ابویه أو کلیهما بعده، فیلحق الولد بمن أسلم منهما ولو أحدهما، سواءٌ کان اسلامهما قبل ولادته أو بعدها قبل بلوغه، کما صرّح به غیر واحدٍ من الأصحاب لما عرفت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یعلوا ولا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التبعیّة الثابتة لولد الکافر هل هو ثابتٌ له اذا استقلّ الولد وانفرد ولحق بدار الاسلام وخالط المسلمین، أو یخرج عن تبعیته العرفیة لهما بمجرد بواسطة استقلاله ودخوله ولحوقه بالمسلمین، خصوصا مع تدیّنه فی الظاهر بدین الاسلام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الولد لم یبلغ حدّ البلوغ یکون عرفا تابعا، ویترتّب علیه أثر التبعیته، فمجرّد سکناه عند المسلمین واستقلاله وانفراده لایوجب الخروج عن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أنّ العرف لا یعدّه تابعا لوالدیه، خصوصا إذا کان الدلیل علی التبعیة هو الاجماع والسیرة اللابیّین، حیث یقتصر فیهما علی القدر المتیقن وهو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مال الی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بما عرفت من خروجه عن القدر المتیقن، خصوصا إذا قلنا بشرعیة عبادة الصبی،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الاستشکال فی طهارته، اللّهمّ أن ینعقد الاجماع علی بقاء أثر التبعیة ما لم یبلغ وإن خرج من حدّها عرفا، وهو بعیدٌ خصوصا مع عدم تعرّض الأصحاب لحکم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ترجیح الأوّل، لأنّ التبعیة بعد ثبوتها لا تزول إلاّ بالدلیل، وهو </w:t>
      </w:r>
    </w:p>
    <w:p>
      <w:pPr>
        <w:pStyle w:val="BookText"/>
        <w:rPr/>
      </w:pPr>
      <w:r>
        <w:rPr>
          <w:rFonts w:ascii="IRNazanin" w:hAnsi="IRNazanin" w:eastAsia="IRNazanin"/>
          <w:color w:val="111111"/>
          <w:sz w:val="28"/>
          <w:sz w:val="28"/>
          <w:szCs w:val="28"/>
          <w:rtl w:val="true"/>
          <w:lang w:bidi="fa-IR"/>
        </w:rPr>
        <w:t>مفقود إلاّ بعد البلوغ والاقرار أو تحقّق الاسلام لأحد أبویه، حیث یخرج عن الکفر إلی الاسلام بسبب التبعیة أیضا، وعلیه فمجرّد استقلاله وانفراده فی حیاته وعیشه أو کونه ساکناً بین المسلمین لا یوجب صدق الخروج عنها، خصوصا علی مسلکنا من أنّ الدلیل علی التبیعة غیر الاجماع والسیرة، وعلیه فنجاسته تکون باقیة علی الأقوی،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الکافر کافر ما لم یسلم أحد أبویه، وإلاّ فالولد تابع للمسلم فیشمله دلیل التبعیّته، مثل خبر حفص بن غیاث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اسلامه اسلامٌ لنفسه ولولده الصغار وهم أحرار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وفحوی ما دلّ علی تبعیّة الولد لأشرف أبویه فی الحرّیة والرقیّة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فبملاحظة أنّ ملاک الحرّیة أشرف یستظهر تبعیته للمسلم أیضا، کما ورد التصریح بها فی الحدیث الذی نقله الصدوق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إذ الکافر فی معرض الرقیة، هذا إذا کان الولد مولوداً شرعیاً من غیر السفاح فحکمه ظاهر، کما انّه مثله ما لو کان مولوداً عن الزنا مع الکافر فهو ملحق بالمسلم أیضاً عن فیشمله دلیل التبعیة، لما قد عرفت بأنّه لا یخرج عن کونه ولده حقیقة وعرفا، لأن تکوّنه ونشأته منه وکان مَحْرما، ونفی الولدیة شرعا لا یوجب خروجه عن الولدیة، کما لا یخرجه ذلک، عن النجاسة والتبعیة لأنّ دلیل نفی الولد شرعا ناظرٌ إلی منّة الشارع علی الولد لترتب الآثار علی عدم نفیه کالتوریث دون غیره من الأمور کالنجاسة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فدلیل النفی لایشمل الزنا الصادر من ناحیة الکافر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الزنا من طرف المسلم، ففی الحکم بطهارته اشکالٌ لسلبه عن </w:t>
      </w:r>
    </w:p>
    <w:p>
      <w:pPr>
        <w:pStyle w:val="BookText"/>
        <w:rPr/>
      </w:pPr>
      <w:r>
        <w:rPr>
          <w:rFonts w:ascii="IRNazanin" w:hAnsi="IRNazanin" w:eastAsia="IRNazanin"/>
          <w:color w:val="111111"/>
          <w:sz w:val="28"/>
          <w:sz w:val="28"/>
          <w:szCs w:val="28"/>
          <w:rtl w:val="true"/>
          <w:lang w:bidi="fa-IR"/>
        </w:rPr>
        <w:t xml:space="preserve">المسلم المتولّد عن الزنا فیلحق بالکافر، ولذلک جزم بکفره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 الحکم بتبعیته للمسلم الزانی،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مطابق لأصل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الدلیل علی التبعیة هو الاجماع والسیرة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والآملی ـ فهما جاریان فی غیر هذه الصورة، لأن المتیقن منه هو الکفر من الطرفین، ومع اسلام أحد الطرفین یشمله الدلیل، وعلیه فلا اجماع علی النجاسة ولو کان الطرف المسلم زانیا، وحینئذٍ المرجع إلی الأصل الجاری فی الانسان عند الشک فیه وهو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الدلیل علی التبعیة الأخبار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مختارنا ـ فاطلاق الدلیل یشمل المورد أیضا، إلاّ أنّه یمکن مع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دلیل نفی الولد شرعا فی الزنا ناظرٌ إلی خصوص الارث لا مطلقا حتّی یشمل مثل جواز النظر والنفقة ونحو ذلک، لأنّ هذه الأمور تترتب علی من یعدّ ولداً حقیقة وعرفا، فعلیه لا یبعد أن یقال إنّ دلیل التبعیة الی الأشرف مثل الاسلام یعدّ حاکما علی تبعیته للکافر، لأءنّ التعلیل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ولایعلی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علیه ویلحقه بالمسلم هنا، مضافا إلی کونه مطابق للأصل وموافق للدلیل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ولد الکافر اذا سباه المسلم منفردا لا مع والدیه أو مع أحدهما، فهل یوجب السبی طهارته أم لا؟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المستظهر من کلمات الأصحاب هو الأوّل کالشیخ تبعا لکاشف الغطاء، ونسبه الیهم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الأصحاب دعوی نفی الخلاف فیه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جماعة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بقائه علی النجاسة، ومال الیه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الجهاد، وتردّد فیه الشهید </w:t>
      </w:r>
    </w:p>
    <w:p>
      <w:pPr>
        <w:pStyle w:val="BookText"/>
        <w:rPr/>
      </w:pPr>
      <w:r>
        <w:rPr>
          <w:rFonts w:ascii="IRNazanin" w:hAnsi="IRNazanin" w:eastAsia="IRNazanin"/>
          <w:color w:val="111111"/>
          <w:sz w:val="28"/>
          <w:sz w:val="28"/>
          <w:szCs w:val="28"/>
          <w:rtl w:val="true"/>
          <w:lang w:bidi="fa-IR"/>
        </w:rPr>
        <w:t xml:space="preserve">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التبعیة وإن کان مقتضی الأصل فیه النجاسة، لکن اثبات الاجماع بالنسبة إلی الفرع المسکوت عنه بمثل هذه الاستظهارات لا یخلو عن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ظهور کلامه دالاً علی میله ببقاء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استدلوا لاثبات النجاسة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نجاسته الثابتة قبل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ازالة النجاسة بعد ثبوتها تحتاج إلی مزیل هو مفقود، إذ لم یثبت دلیل یدلّ علیه، ولذلک لم یُعدّ السبی من المطهرات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وبالسیرة القطعیة علی معاملتهم معاملة المسلمین من حیث الطهارة، المستدلّ بذلک هو الشیخ الأکبر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بالحرج الشدید فی لزوم الاجتناب عنه لمخالطته مع سابیه وصیرورته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الآملی رحمه‌الله فی کلّها،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فلتلک فی بقائه إذا استند فیها إلی الاجماع، إذ لم یعلم من المجمعین کون المحکوم بالنجاسة عندهم هو نفس ولد الکافر بما هو ولده، أو هو بما هو تابع لأبویه، ومع الشک فی ذلک یکون الموضوع مشکوک البقاء، اللّهمّ الاّ أن یکون لمعقد اجماعهم اطلاق حتّی یثبت حکم الموضوع بعد ارتفاع دلیل حکمه وهو الاجماع بالاستصحاب، والقطع بارتفاعه إذا استند فی نجاسته إلی التبعیّة الارتکازیة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یخفی لأنّ التبعیّة هنا لو ثبتت کان لأجل الولادة دون غیرها، لأن العرف یحکم بذلک فی کلّ مورد إلاّ أن یثبت التبعیته بالدلیل لغیر ذلک، فالاشکال فیه لا یکون من جهة الشک فی أصل الموضوع حتّی لا یجری فیه الاستصحاب، </w:t>
      </w:r>
    </w:p>
    <w:p>
      <w:pPr>
        <w:pStyle w:val="BookText"/>
        <w:rPr/>
      </w:pPr>
      <w:r>
        <w:rPr>
          <w:rFonts w:ascii="IRNazanin" w:hAnsi="IRNazanin" w:eastAsia="IRNazanin"/>
          <w:color w:val="111111"/>
          <w:sz w:val="28"/>
          <w:sz w:val="28"/>
          <w:szCs w:val="28"/>
          <w:rtl w:val="true"/>
          <w:lang w:bidi="fa-IR"/>
        </w:rPr>
        <w:t xml:space="preserve">بل ربّما یتوهّم أن یکون الاشکال فی الاستصحاب من جهة احتمال وجود الشک فی المقتضی،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لأنّا لا نعلم هل التبعیة تبقی مع السبی، أی هل تقتضی التبعیّة بعده الحاقه بأبویه، أو هو باق ما لم یحصل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الانصاف أنّ السبی لو ثبت یکون حکمه حکم الشک فی المزیل والرافع للتبعیّة، لا من قبیل الشک فی المقتضی، وعلیه فالاستصحاب هنا یجری لو ثبت أصل النجاسة فی التبعیة، نعم یجری الاشکال فیه من ناحیة أخری، وهو أنّه لو کانت التبعیة الموجبة للنجاسة ثابتة بالاجماع لا بدلیلٍ آخر، فلازمه عدم ثبوت النجاسة فیما لا اجماع فیه، وهو ولد الکافر بعد السبی، فالانتفاء یکون قطعیا بواسطة انتفاء دلیله، فلا یبقی مورد للشک فیه حتّی یتمسّک بالاستصحاب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ثبوت مزیلیّة السبی إنّما هو لنجاسته، لأنّ الحاجة إلی المزیل إنّما هو فی رفع النجاسة عن محلّها مع بقاء المحلّ علی ما هو علیه، لا فی ارتفاعها بارتفاع المحلّ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الجواب الذی ذکرناه فی التبعیة، بأنّها ثابتة عرفا بالولادة، ولا تزیل إلاّ بقیام الدلیل علی خلافه، حتّی لو کان الدلیل لبّیا مثل الاجماع أو السیرة أو غیرها فضلاً عمّا لو کان لفظیا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النجاسة الحاصلة بالتبعیة ثابتة لولد الکافر المسبّی، فلابدّ لاثبات خروجه عنها من دلیل وهو هنا لیس إلاّ السیرة القطعیة الجاریة بین الأصحاب علی التعامل معه معاملة المسلمین، حیث یستظهر منه أنّ سبیه منفرداً موجب لجریان حکم الطهارة فی حقّ الولد، وخروجه عن تبعیة والدیه، وهو لا یخلو عن وجه وقوّة، لأنّ السیرة بین المتشرعین والمتدینین لا یمکن تحققها من دون وجود أصل شرعی عندهم، إذ لا یمکن قبول ذلک من </w:t>
      </w:r>
    </w:p>
    <w:p>
      <w:pPr>
        <w:pStyle w:val="BookText"/>
        <w:rPr/>
      </w:pPr>
      <w:r>
        <w:rPr>
          <w:rFonts w:ascii="IRNazanin" w:hAnsi="IRNazanin" w:eastAsia="IRNazanin"/>
          <w:color w:val="111111"/>
          <w:sz w:val="28"/>
          <w:sz w:val="28"/>
          <w:szCs w:val="28"/>
          <w:rtl w:val="true"/>
          <w:lang w:bidi="fa-IR"/>
        </w:rPr>
        <w:t>أصحابنا الامامیّة مع بنائهم علی الاحتیاط واعتقادهم علی التعبّد بما ورد عن المعصوم، أن یتعبّدوا بما لا أصل شرعی له أصلاً، فمن ذلک ننتقل الی أنّه لا یبعد أن یکون وجه حکمهم وقوفهم علی الصادر قولاً أو فعلاً أو تقریرا عن المعصوم علیه‌السلام ، لکنه لم یصل الینا لأسباب عدیدة منها ظلم الظالمین والطواغیت، وعلیه فنحن نتّبع فی هذا الحکم الشیخ الأکبر تبعا لکاشف الغطاء، واللّه العالم هذا کلّه إذا سُبی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سبی مع أبویه، فالمحکی عن جماعةٍ کالشیخ والشهید والقاضی هو الحکم بنجاسته،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نفی الخلاف فیه، واستدلّ 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التبعیّة الی أن یثبت الرافع وهو مفقود هنا، بل السیرة والاجماع قاتمین علی بقاء نجاسته، کما أنّ الملکیة لا تکون رافعة، کما إذا زوج المسلم عبده الکافر مع أمّته الکافرة، حیث أنّ المتولد منهما یتبعهما فی النجاسة مع انّه مملوک لمالکه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وبعموم حدیث فضل بن عثمان الأعور،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الاّ علی الفطرة فأبواه اللّذان یهوّدانه وینصّرانه ویمحّبسّانه،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حکم علیه الخبر بالیهودیّة وأخواتها بتبع والدیه، فتکون الصفة باقیة له ما لم یعرض علیه عارض یوجب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الآملی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یخلو عن منع، حیث لا دلالة فیه علی التبعیة، ومع احراز التبعیة لا حاجة الی التمسّک بالنبوی، مع أنّ المروی فی بعض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أبواة یهوّدانه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بقائه علی فطرته إلی أن یضلّه أبواه، فلا علاقة له بترتّب حکم النجاسة علیه بمقتضی التبعیة، هذا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یقال فی وجه المناقشة ببیان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لیست فی </w:t>
      </w:r>
    </w:p>
    <w:p>
      <w:pPr>
        <w:pStyle w:val="BookText"/>
        <w:rPr/>
      </w:pPr>
      <w:r>
        <w:rPr>
          <w:rFonts w:ascii="IRNazanin" w:hAnsi="IRNazanin" w:eastAsia="IRNazanin"/>
          <w:color w:val="111111"/>
          <w:sz w:val="28"/>
          <w:sz w:val="28"/>
          <w:szCs w:val="28"/>
          <w:rtl w:val="true"/>
          <w:lang w:bidi="fa-IR"/>
        </w:rPr>
        <w:t>صدد بیان حکم التهوّد حتّی یترتّب علیه حکم النجاسة، والشاهد علیه أنّه لو لم تکن التبعیة ثابتة من دلیل آخر، لا تکون الروایة دلیلاً علی التبعیة والنجاسة، بل الروایة تکون فی صدد اثبات حکم الفطرة واثباته إلی أن یخرج عنها، سواءٌ ترتبت علیه النجاسة أم لا، وإذا ثبتت التبعیة بواسطة التهوّد، فهی تکون ثابتة بأمر خارجٍ عن مدلول الروایة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کانت نجاسته باقیة مع السبی مع أبویه، فلا یحکم علیه باسلامه بالسبی مع أبویه، إلاّ أن یسلم أحد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حکم ما لو سبی مع أحد أبویه فالاستصحاب باق، ویحکم بنجاسته، وحکی عن بعض تبعیته للسابی، مستدلاً بمفهوم النبوی المتقدّم، فإنّ مدلوله هو الحکم بکفره بتبعیّته لأبویه، فیدلّ علی نفی الکفر عنه إذا کان تابعا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من الضعف، لما عرفت فی أصل الحدیث وهذا فرعه، مع أنّه لو سلّمنا دلالته علی النجاسة، یمکن أن یناقش فیه بضعف دلالته علی لزوم الجمع والمعیّة فی الأبوین للتعبیة، لأنّه اشارة إلی کون السبب للالحاق هو الوالدین سواءٌکانا معا کذلک أو أحدهما، فاثبات الطهارة وفقد التبعیة فی النجاسة عن مفهوم هذاالحدیث مشکلٌ جدّا، فاستصحاب بقاء النجاسة حاکم هنا کما علیه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لقیط دار الکفر، فهل یحکم بنجاسته بمجرّد سبیه، لکونه فی دار الکفر أم لا؟ فیه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الشیخ أنّه فصّل فی المسألة حیث قال بالطهارة إذا وجد فی دار الاسلام أو دار کفرٍ استوطنها المسلم ولو کان أسیرا فحکم باسلامه مستدلاً بالخبر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الاسلام یعلو ولا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لو وجد فی دار کفر دخلها المسلم لا بعنوان الاستیطان بل للتجارة مثلاً، فذکر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لغلبة</w:t>
      </w:r>
    </w:p>
    <w:p>
      <w:pPr>
        <w:pStyle w:val="BookText"/>
        <w:rPr/>
      </w:pPr>
      <w:r>
        <w:rPr>
          <w:rFonts w:ascii="IRNazanin" w:hAnsi="IRNazanin" w:eastAsia="IRNazanin"/>
          <w:color w:val="111111"/>
          <w:sz w:val="28"/>
          <w:sz w:val="28"/>
          <w:szCs w:val="28"/>
          <w:rtl w:val="true"/>
          <w:lang w:bidi="fa-IR"/>
        </w:rPr>
        <w:t>جانبه، وعدمه لأنّ الدار دار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لسائر الأصحاب حیث فصّلوا بنوع آخر وهو أنّه یحکم بالاسلام والطهارة إنّ احتمل تولّده من المسلم، سواءٌ استوطن أم لا، وإلاّ حکم علیه بالنجاسة والکفر، لأنّ عند الشک فی النجاسة والطهارة الأصل هو الطهارة، واحتمال کونه من المسلم یوجب الشک واجراء حکم الأصل وهو الطهارة، وعلیه فالتفصیل الذی ذکره الشیخ لا أثر له، لما قد عرفت أنّ الملاک هو امکان تولّده من المسلم، سواءٌ للاستیطان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أنّ الغالب فی المسلم الذی یأتی للتجارة هو عدم تحقّق التوالد فیه، فیرجع ذلک بالحقیقة إلی عدم تحقّق الاحتمال الموجب للشک حتّی یحکم بالطهارة، فحینئذٍ لا یصیر الشیخ مخالفا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فالظاهر أنّ الحکم هو الطهارة مع وجود الاحتمال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أحکام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طهارة الشیخ الأکبر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کان الاسلام شرطاً فیه فلا یحکم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أراد بأن الشرط لابدّ من احرازه، والأصل عدمه، بخلاف ما لو کان مانعا حیث أنّ الأصل عدمه فیثبت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جیّد لو لم یکن الغالب فیها المسلمین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هذا لا یعدّ نقضا للشیخ، لأنّ مرجع کلامه الی عدم شک فی الغلبة، ورأی الشیخ هو مع الشک فی الاسلام، فلابدّ من ملاحظة حال الاسلام شرطا لا مانعا، وبذلک یثبت أن فکلامه فی غایة المتانة، واللّه العالم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فرعا آخر مرتبطا بولد الکافر، وهو أنّه لو جُنّ بعد بلوغه عاقلاً فی فسحة النظر، ففی طهارته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أقواهما طهارته، ولکن یظهر من کلامه أنّه لو جنّ قبل البلوغ أو بعده قبل فسحة النظر، لا یخرج </w:t>
      </w:r>
      <w:bookmarkStart w:id="111" w:name="pg13327_128196"/>
    </w:p>
    <w:p>
      <w:pPr>
        <w:pStyle w:val="BookText"/>
        <w:rPr/>
      </w:pPr>
      <w:bookmarkEnd w:id="111"/>
      <w:r>
        <w:rPr>
          <w:rFonts w:ascii="IRNazanin" w:hAnsi="IRNazanin" w:eastAsia="IRNazanin"/>
          <w:color w:val="111111"/>
          <w:sz w:val="28"/>
          <w:sz w:val="28"/>
          <w:szCs w:val="28"/>
          <w:rtl w:val="true"/>
          <w:lang w:bidi="fa-IR"/>
        </w:rPr>
        <w:t xml:space="preserve">ضابطة من خرج عن الاسلام أو من انتحله، جَحْدُ ما یُعلم من الدین ضرورةً کالخوارج والغُلاة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النجاسة، لبقاء التبعیّة، لما قد عرفت أنّ التبعیة إذا ثبتت تبقی حتّی تتقطع بمزیل، وهو لیس الاّ بالاقرار بعد البلوغ عاقلاً، أو بالسبی إن قلنا به فی المسلم أو الالحاق بمسلمٍ فی لقیط دار الاسلام أو دار الکفر، مع وجود احتمال کونه منه أو نحو ذلک، فمع فقد أحد هذه الأمور یحکم ببقاء التبعیة فیلحق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هنا حکم فردٍ وهو المشکوک حاله، وهو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بالمسلم وحکم بطهارته تمسکا بالأصل ـ وهو اصالة الطهارة فی الانسان المشکوک، بل أدلّة الطهارة بعمومها ـ حیث لا یعارضها التبعیّة لانقطاعها بالبلوغ عاقلاً مع فسحة النظر، فلا یجری هنا استصحاب التبعیّة للقطع بالانقطاع، بل لعلّ هنا مجری استصحاب الطهارة بناءً علی حصولها مع فسحة النظر کما هو الأقوی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انّه لا یصدق علیه الکافر بنفسه لو لا التبعیة، وقد عرفت فقدها بالبلوغ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مطابقٌ للقواعد والاصول</w:t>
      </w:r>
      <w:r>
        <w:rPr>
          <w:rFonts w:eastAsia="IRNazanin" w:cs="IRNazanin"/>
          <w:color w:val="111111"/>
          <w:sz w:val="28"/>
          <w:szCs w:val="28"/>
          <w:rtl w:val="true"/>
          <w:lang w:bidi="fa-IR"/>
        </w:rPr>
        <w:t>.</w:t>
      </w:r>
    </w:p>
    <w:p>
      <w:pPr>
        <w:pStyle w:val="Heading2"/>
        <w:numPr>
          <w:ilvl w:val="1"/>
          <w:numId w:val="1"/>
        </w:numPr>
        <w:rPr/>
      </w:pPr>
      <w:bookmarkStart w:id="112" w:name="__RefHeading___Toc2564867_2322387425"/>
      <w:bookmarkStart w:id="113" w:name="_Toc37"/>
      <w:bookmarkEnd w:id="112"/>
      <w:r>
        <w:rPr>
          <w:rtl w:val="true"/>
        </w:rPr>
        <w:t>البحث عن تحدید عنوان الکافر</w:t>
      </w:r>
      <w:bookmarkEnd w:id="11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البحث هنا عن تحدید الکافر وتعریفه، فما ورد فی المتن هو الذی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أجد فیه خلافا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وتحقق المسألة یحتاج الی توضیحٍ حتّی ینکشف ما هو الموجب للکفر عمّا لا یوجب، 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تارة یلاحظ من حیث اللّغة، وأخری من حیث المصطلح علیه فی الشرع والمتشرعة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فالکفر عبارة عن الجَحد والانکار ضد الایمان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لا یطلق علی الشاک فی اللّه تعالی، أو فی وحدانیته، أو فی رسالة الرسول صلی‌الله‌علیه‌و‌آله ما لم یجحد شیئا منها کافرا لغةً هذا بخلاف ما هو المصطلح علیه فی عرف الشارع والمتشرعة، فإنّه یصدق علی الشاک فی مثل هذه الأمور کافرا کما یظهر ذلک لمن تدبّر فی النصوص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یظهر من بعض النصوص اناطة الکفر بالجحود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جالسا عن یساره وزرارة عن یمینه، فدخل علیه أبو بصیر، فقال یا أبا عبداللّه علیه‌السلام ما تقول فی من شک فی اللّه تعالی؟ قال کافر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رسول 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ثمّ التفت الی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 اذا جَحَد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إذا جهلوا وقفوا ولم یجحدوا لم یکفروا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المراد منهم هم الناس المعروفین بالاسلام والمقرّین بالشهادتین إذا عرض لهم الشکوک والشبهات الناشتة عن جهالتهم، فإنّهم لا یخرجون عن زمرة المسلمین بمجرد الشک ما لم یجحدوا ذلک الشیء، حتی لو رتّبوا آثار الشک فی مقام العمل بأن ترکوا اقامة الصلاة والصوم وغیرهما، لا بأن یکون المراد عن من لم یتدیّن بدین الاسلام، ولم یلتزم بشیء من شرائعه، معتذرا بجهله حال الشک، فهو ممّن لا یصدق علیه الکافر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ینبغی الارتیاب فی أنّ الملاحدة وغیرهم من صنوف الکفار لا یخرجون </w:t>
      </w:r>
    </w:p>
    <w:p>
      <w:pPr>
        <w:pStyle w:val="BookText"/>
        <w:rPr/>
      </w:pPr>
      <w:r>
        <w:rPr>
          <w:rFonts w:ascii="IRNazanin" w:hAnsi="IRNazanin" w:eastAsia="IRNazanin"/>
          <w:color w:val="111111"/>
          <w:sz w:val="28"/>
          <w:sz w:val="28"/>
          <w:szCs w:val="28"/>
          <w:rtl w:val="true"/>
          <w:lang w:bidi="fa-IR"/>
        </w:rPr>
        <w:t>من الکفر إلاّ بالاقرار بالشهادتین والتدیّن بشریعة الاسلام علی سبیل الاجمال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یقع البحث حینئذٍ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الاقرار والتدیّن الصوری فی ترتیب آثار الاسلام علیه، من جواز المخالطة والمناکحة والتوارث، أم یعتبر الاقرار والحقیقی ومطابقته للاعتقاد، بحیث لو علم نفاقه وعدم اعتقاده حُکم بکفره، ولم یترتّب علیه آثار الاسلام، بخلاف مالو لم یعلم حیث یُحکم باسلامه ظاهرا؟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الأوّل کما یشهد لذلک ملاحظة معاشرة النبی صلی‌الله‌علیه‌و‌آله فی صدر الاسلام مع المنافقین المظهرین للاسلام مع عمله صلی‌الله‌علیه‌و‌آله بنفاقهم، مضافا الی وجود جملة من الأخبار الدالّة علی أنّ مجرد اظهار الشهادتین والاقرار بهما یکفی فی الاسلام الذی یحقن به الدماء وتجری علیه المواریث من غیر اناطته بکونه ناشئا عن اعتقاده والقلبی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ذلک فی الایمان الذی یفوز به الفائزون، وهو أخصّ من الاسلام، حتّی قد ورد فی بعض الأخبار من تشبیه الاسلام بمسجد الحرام والایمان بالکعبة، حیث کلّ من دخل الثانی دخل فی الأوّل قطعا دون عکسه، کما أشار إلی ذلک کلام اللّه عزّوجلّ فی القرآن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الاْءَعْرَابُ آمَنَّا قُل لَّمْ تُؤْمِنُوا وَلَکِن قُولُوا أَسْلَمْنَا وَلَمَّا یَدْخُلِ الاْءِیمَانُ فِی قُلُوبِکُمْ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هذا مضافا إلی الأخبار الکثیرة الدالّة علی اسلام المخالفین المنکرین للولایة، بل جملة منها مصرّحة بذلک، بل قد یؤیّد ذلک قیام السیرة المستمرة من زمان حدوث الخلاف إلی یومنا هذا علی المعاملة معهم معاملة المسلمین، بل المتأمل فی الأخبار المسومة لبیان الآثار العملیة المتفرعة علی الاسلام مثل حَلّ ذبیحة المسلم، وطهارة ما فی أیدی المسلمین وأسواقهم من الجلود وغیرها، لا یُبقی شک فی أنّ المراد من المسلم ما یعمّ مثل المخالفین والمنکرین 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یری فی الأخبار المستفیضة بل المتواترة ممّا یدلّ علی کفر جاحد الولایة، حتّی لو وجب ذهاب </w:t>
      </w:r>
      <w:bookmarkStart w:id="114" w:name="pg13327_128203"/>
    </w:p>
    <w:p>
      <w:pPr>
        <w:pStyle w:val="BookText"/>
        <w:rPr/>
      </w:pPr>
      <w:bookmarkEnd w:id="114"/>
      <w:r>
        <w:rPr>
          <w:rFonts w:ascii="IRNazanin" w:hAnsi="IRNazanin" w:eastAsia="IRNazanin"/>
          <w:color w:val="111111"/>
          <w:sz w:val="28"/>
          <w:sz w:val="28"/>
          <w:szCs w:val="28"/>
          <w:rtl w:val="true"/>
          <w:lang w:bidi="fa-IR"/>
        </w:rPr>
        <w:t xml:space="preserve">بعض الفقهاء کملا محمّد صالح المازندرانی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کفرهم، فإنّه محمول علی ما لا ینافی اسلامهم الظاهری المترتّب علیه الآثار العملیة، فلابدّ من الالتزام فی الجمع بین الطائفتین هو الالتزام بکفرهم حقیقةً واسلامهم حکما وظاهرا، وبه یتم المدّعی، لأنّا لم نرد اثبات اسلامهم إلاّ لترتب الآثار العملیة لهم، والاّ لم یکن لاسلامهم فی الآخرة لغیر قاصریهم لهم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یلزم لهم مرتبة من الکفر لا یترتب علیه آثارها العملیّة، فإنّ للکفر أیضا مراتب أدناها انکار حکمٍ من أحکام الشرعیة اثباتا أو نفیا، فیصحّ لمن أنکر حکما من أحکام الدین نسبة الخروج من الدین، والکفر بشریعة سیّد المرسلین، لأنّ الشریعة اسمٌ للمجموع من حیث المجموع، وهو واضح، وما ذکرناه هنا من التفصیل فی بیان المسألة مطابق لما أورده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فراجع تفصیله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من یصدق علیه الکافر من المنکرین، فإنّه لا اشکال ولا خلاف فی نجاسة منکر الألوهیّة، لقیام الاجماع فیه وکونهم أسوء حالاً من المشرکین، کما لا اشکال فی نجاسة منکری التوحید لکونهم هم المتیقن من معاقد الاجماعات، کما لا اشکال فی نجاسة منکری الرسالة وهم أکثرهم من الیهود والنصاری والمجوس الذین ورد النص فیهم بنجاستهم، کما عرفت منا سابقا تفصیل المسألة</w:t>
      </w:r>
      <w:r>
        <w:rPr>
          <w:rFonts w:eastAsia="IRNazanin" w:cs="IRNazanin"/>
          <w:color w:val="111111"/>
          <w:sz w:val="28"/>
          <w:szCs w:val="28"/>
          <w:rtl w:val="true"/>
          <w:lang w:bidi="fa-IR"/>
        </w:rPr>
        <w:t>.</w:t>
      </w:r>
    </w:p>
    <w:p>
      <w:pPr>
        <w:pStyle w:val="Heading2"/>
        <w:numPr>
          <w:ilvl w:val="1"/>
          <w:numId w:val="1"/>
        </w:numPr>
        <w:rPr/>
      </w:pPr>
      <w:bookmarkStart w:id="115" w:name="__RefHeading___Toc2564869_2322387425"/>
      <w:bookmarkStart w:id="116" w:name="_Toc38"/>
      <w:bookmarkEnd w:id="115"/>
      <w:r>
        <w:rPr>
          <w:rtl w:val="true"/>
        </w:rPr>
        <w:t>حکم منکر ضروری الدین</w:t>
      </w:r>
      <w:bookmarkEnd w:id="1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حکم من أنکر ضروریا من ضروریات الدین أو المذهب، وهو ینقسم </w:t>
      </w:r>
    </w:p>
    <w:p>
      <w:pPr>
        <w:pStyle w:val="BookText"/>
        <w:rPr/>
      </w:pPr>
      <w:r>
        <w:rPr>
          <w:rFonts w:ascii="IRNazanin" w:hAnsi="IRNazanin" w:eastAsia="IRNazanin"/>
          <w:color w:val="111111"/>
          <w:sz w:val="28"/>
          <w:sz w:val="28"/>
          <w:szCs w:val="28"/>
          <w:rtl w:val="true"/>
          <w:lang w:bidi="fa-IR"/>
        </w:rPr>
        <w:t>علی أقسام، فلابدّ من ملاحظة کلّ واحدٍ منها مع حکمه،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ینکر الأمور المذکورة مع الالتفات بذلک، وقد ینکرها وهو غیر 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ما أنکره ضروریّا من الدین، وقد لا یکون الاّ ضروریا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کلّ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یعلم ملازمة انکاره لانکار الرسالة، وقد لا یعلم بهذه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اشکال ولا خلاف بل علیه اجماع العلماء بالنجاسة هو المنکر لضروری من ضروریّات الدین مع الالتفات فی أصل ذلک وبالملازمة، لأنّه القدر المتیقن بین المجمعین وبین الفریقین ممّن یعتقد لزوم الملازمة ومن لا یعتقد، بل قد یقال کما عن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کذلک إذا أنکر الضروری من ضروریّات المذهب باعتبار أنّ الدین هو المذهب، فیترتّب علیه حینئذٍ نجاسة من أنکر إمامة من أحد الأئمّة علیهم‌السلام إذا کان المنکر امامیا، أو أنکر وجود الحجّة الغائب المنتظر ارواحناه فداه وعجّل اللّه فرجه الشریف بعد قبوله الامامة وصار یُسمّی امامیّا، ویمکن انّ یستدلّ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بروایة محمّد بن مسلم، عن أبی جعفر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جحد نبیّیا مرسلاً بنبوته کذّبه فدمه مباح،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جَحَد الامام منکم ما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اللّه وبریء منه ومن دینه فهو کافر مرتد عن الاسلام، لأنّ الامام من اللّه ودینه من دین اللّه ومن بری‌ء من دین اللّه فهو کافر، ودمه مباح فی تلک الحال، إلاّ أن یرجع ویتوب الی اللّه ممّا قال، الحدیث</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مطهّر،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بعض أصحابنا الی أبی محمد علیه‌السلام یسأله عمّن وقف علی أبی الحسن </w:t>
      </w:r>
    </w:p>
    <w:p>
      <w:pPr>
        <w:pStyle w:val="BookText"/>
        <w:rPr/>
      </w:pPr>
      <w:r>
        <w:rPr>
          <w:rFonts w:ascii="IRNazanin" w:hAnsi="IRNazanin" w:eastAsia="IRNazanin"/>
          <w:color w:val="111111"/>
          <w:sz w:val="28"/>
          <w:sz w:val="28"/>
          <w:szCs w:val="28"/>
          <w:rtl w:val="true"/>
          <w:lang w:bidi="fa-IR"/>
        </w:rPr>
        <w:t>موسی علیه‌السلام ؟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تترحّم علی عمّک وتبرّأ منه، أنا الی اللّه منه بریء، فلا تتولّهم ولا تعد مرضاهم، ولا تشهد جنائزهم، ولا تصلّ علی أحدٍ منهم ماتَ أبدا من جحد إماما من اللّه، أو زاد اماما لیست امامته من اللّه، کان کمن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ثالث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الجاحد أمر آخرنا جاحدٌ أمر أوّلنا، الحدیث</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منکر ضروری الدین و غیره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سلمة، عن الصادق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عرفنا کان مؤمنا، ومن أنکرنا کان کافرا، ومن لم یعرفنا ولم ینکرنا کان ضالاًّ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 هذه الأحادیث أنّ الکفر یتحقّق باظهار الانکار باللّسان بخلاف ما لم یظهر انکاره عند عدم معرفته، فإنّه ضالّ لا کافر، ولأنّ الانکار یصدق بعد الاقرار لا مطلقا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الحدود، والمحقّق الآملی هنا،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ابتلینا فی عصرنا هذا بمنکری وجود الحُجّة المنتظر والمدّعین لظهوره وموته أعاذنا اللّه من شرورهم وشرورنا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یبعد القول بذلک فی حقّ من أنکر الضروری، مع الالتفات بکونه ضروریا، ولکن لم یتوجّه بکونه ملازما لانکار الرسالة، لأنّ من أنکر الضروری کان ملازمه انکار الرسالة قهرا و لو لم یلتفت إلی ملازمته، ولأجل ذلک قال بعض الفقهاء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أنکر الضروری من الدین بحیث یرجع الی انکار الرسالة، فهو کافرٌ، ولم یقیّد الرجوع الیه بکونه عن علم، ولیس ذلک إلاّ من جهة کون الملازمة محقّقة فی الواقع ولم یکن منوطا بعلمه علیه، فانکار الضروری من ضروریّات الدین مع الالتفات بکونه ضروریا موجب للنجاسة مطلقا کما عرفت، سواءٌ کان من الدین أو المذهب، والفرق بینهما واضح إذ الدین عبارة عن </w:t>
      </w:r>
    </w:p>
    <w:p>
      <w:pPr>
        <w:pStyle w:val="BookText"/>
        <w:rPr/>
      </w:pPr>
      <w:r>
        <w:rPr>
          <w:rFonts w:ascii="IRNazanin" w:hAnsi="IRNazanin" w:eastAsia="IRNazanin"/>
          <w:color w:val="111111"/>
          <w:sz w:val="28"/>
          <w:sz w:val="28"/>
          <w:szCs w:val="28"/>
          <w:rtl w:val="true"/>
          <w:lang w:bidi="fa-IR"/>
        </w:rPr>
        <w:t>الوضع الالهی الذی یتناول الفروع والأصول، وجامعه هو ما جاء به النبی صلی‌الله‌علیه‌و‌آله ، ولکن المذهب عبارة عن الطریقة الخاصة التی جاء بها أربابها کمذهب الجعفری المنتسب الی جعفر بن محمّد الصادق علیهماالسلام ، سواءٌ کان فی الأصول أو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المنکر للضروری مع الالتفات بکونه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المنکر له مع عدم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نجاسته وجهان بل قولان، مبینان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انکار الضروری بنفسه سبب مستقل للکفر، هذا کما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موجبٌ للکفر إذا رجع إلی تکذب النبی صلی‌الله‌علیه‌و‌آله ، ولیس هو بنفسه سببا مستقلاً له، کما هو مختار جماعة کثیرة من المحقّقین کالأردبیلی،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الخوانساری آقا جمال، والمحقّق القمی وأصرّ علیه غایة الاصرار، ودلیلهم هو عدم ثبوت دلیل من الأخبار والاجماع علی استقلاله فی ایجاب الکفر، بل المحقّق هو الخلاف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المسألة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للمحقق الآملی رحمه‌الله وهو التفصیل بین من أنکر الأصول فهو سبب للکفر مطلقا، سواءٌ کان انکاره عن عنادٍ أو شبهة، أو کان المنکر ممّن یقبل الانکار فی حقّه أو لا، بأن کان نشؤه فی بلاد الاسلام، ثم وجّه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لأنّ الضروری من الأصول الذی یثبت وجوب التدیّن به بالضرورة کالمعاد الجسمانی وبعض خصوصیاته الثابتة بالضرورة، یکون مثل التدیّن بأصل الألوهیّة والرسالة، فالتفکیک فی الاعتقاده باقرار بعضها وانکار بعضها الآخر لیس إقرارا بالاسلام، کما أنّ الأمر کذلک فی منکر الألوهیة وکذا منکری مودّة أهل المودّة من ذوی القربی، فهذا القسم من الضروری یکون للاعتقاد به دخلٌ فی أصل تحقّق الاسلام، فما لم یتحقق لا یتحقق الاسلام، ولو کان عدم تحققه عن شبهةٍ وقصور</w:t>
      </w:r>
      <w:r>
        <w:rPr>
          <w:rFonts w:eastAsia="IRNazanin" w:cs="IRNazanin"/>
          <w:color w:val="111111"/>
          <w:sz w:val="28"/>
          <w:szCs w:val="28"/>
          <w:rtl w:val="true"/>
          <w:lang w:bidi="fa-IR"/>
        </w:rPr>
        <w:t xml:space="preserve">». </w:t>
      </w:r>
      <w:bookmarkStart w:id="117" w:name="pg13327_128211"/>
    </w:p>
    <w:p>
      <w:pPr>
        <w:pStyle w:val="BookText"/>
        <w:rPr/>
      </w:pPr>
      <w:bookmarkEnd w:id="117"/>
      <w:r>
        <w:rPr>
          <w:rFonts w:ascii="IRNazanin" w:hAnsi="IRNazanin" w:eastAsia="IRNazanin"/>
          <w:color w:val="111111"/>
          <w:sz w:val="28"/>
          <w:sz w:val="28"/>
          <w:szCs w:val="28"/>
          <w:rtl w:val="true"/>
          <w:lang w:bidi="fa-IR"/>
        </w:rPr>
        <w:t>ویفصّل فی الثانی ـ أی فی الضروری من الفروع ـ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انکاره راجعا الی تکذیب النبی صلی‌الله‌علیه‌و‌آله فیحکم بکفره لکونه منکرا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لم یکن کذلک، ویقال فیه بأنّ إنکاره إمّا مع عدم ثبوت التدیّن به بما جاء به النبی صلی‌الله‌علیه‌و‌آله إجمالاً، أو مع ثبوته منه فیحکم بکفر الأوّل أیضا قطعا، لعدم تدینه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الثانی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ممّن لا یقبل فی حقّه الشبهة ظاهرا لنشوءه فی بلادالاسلام، الظاهر منه استماع مثل هذه الأحکام التی، لا تخفی علی العجزة والصبیان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ممّن 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فیحکم بکفر الأوّل ظاهرا أخذا بالظهور دون الثانی</w:t>
      </w:r>
      <w:r>
        <w:rPr>
          <w:rFonts w:eastAsia="IRNazanin" w:cs="IRNazanin"/>
          <w:color w:val="111111"/>
          <w:sz w:val="28"/>
          <w:szCs w:val="28"/>
          <w:rtl w:val="true"/>
          <w:lang w:bidi="fa-IR"/>
        </w:rPr>
        <w:t>.</w:t>
      </w:r>
    </w:p>
    <w:p>
      <w:pPr>
        <w:pStyle w:val="Heading2"/>
        <w:numPr>
          <w:ilvl w:val="1"/>
          <w:numId w:val="1"/>
        </w:numPr>
        <w:rPr/>
      </w:pPr>
      <w:bookmarkStart w:id="118" w:name="__RefHeading___Toc2564871_2322387425"/>
      <w:bookmarkStart w:id="119" w:name="_Toc39"/>
      <w:bookmarkEnd w:id="118"/>
      <w:r>
        <w:rPr>
          <w:rtl w:val="true"/>
        </w:rPr>
        <w:t>حکم من أنکر ثوابت الدین غیر الضروری</w:t>
      </w:r>
      <w:bookmarkEnd w:id="119"/>
    </w:p>
    <w:p>
      <w:pPr>
        <w:pStyle w:val="BookText"/>
        <w:rPr/>
      </w:pPr>
      <w:r>
        <w:rPr>
          <w:rFonts w:ascii="IRNazanin" w:hAnsi="IRNazanin" w:eastAsia="IRNazanin"/>
          <w:color w:val="111111"/>
          <w:sz w:val="28"/>
          <w:sz w:val="28"/>
          <w:szCs w:val="28"/>
          <w:rtl w:val="true"/>
          <w:lang w:bidi="fa-IR"/>
        </w:rPr>
        <w:t>وبما ذکرنا یظهر کفر من أنکر شیئا ممّا قطع بثبوته من الدین، ولو لم یکن ضروریا، بل لم یقم علیه الاجماع أیضا، لکون منکره قاطعا من الدین، فیرجع انکاره الی انکار الدین، کما یشهد به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فی الصحیح عن الباقر علیه‌السلام فی جواب السؤال عن أدنی ما یکون به العبد مشرکا،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للنواة أنّها حصاة وللحصاة أنّها نواة ثمّ دان به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یعنی اعتقده بقلبه والتزم به وجعله دینا، والوجه فی أنّه یُسمّی مشرکا أنّه یرجع الالتزام به إلی متابعة الهوی، فصاحبه وإن عبداللّه فقد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نضیف الیها روایة أخری مؤیّده لها، وهی روایة ابراهیم بن أبی محمود، عن الرضا علیه‌السلام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أبی عن آبائه عن رسول </w:t>
      </w:r>
    </w:p>
    <w:p>
      <w:pPr>
        <w:pStyle w:val="BookText"/>
        <w:rPr/>
      </w:pPr>
      <w:r>
        <w:rPr>
          <w:rFonts w:ascii="IRNazanin" w:hAnsi="IRNazanin" w:eastAsia="IRNazanin"/>
          <w:color w:val="111111"/>
          <w:sz w:val="28"/>
          <w:sz w:val="28"/>
          <w:szCs w:val="28"/>
          <w:rtl w:val="true"/>
          <w:lang w:bidi="fa-IR"/>
        </w:rPr>
        <w:t>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الی ناطق،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أوفی ما یخرج به الرجل من الایمان أن یقول للحصاة هذه نواة ثمّ یدین بذلک ویبرأ من خالفه، یابن أبی محمود احفظ ما حدّثتک به فقد جمعت لک خیر الدنیا والآخرة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ما ذکره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ممّا یلزم منه الکفر یکون جمیع الأقسام الآنفة عدا قسم واحد وهو الذی أنکر ما لم یکن مقطوعا من الدین بزعمه، ولم یکن ضروریا من الأصول مطلقا، بل کان من الفروع إذا کان ممّن یتصوّر فی حقّه الشبهة، فلازم هذا الاطلاق هو صدق الکفر لمن أنکر الضروری، سواءٌ استلزم تکذیب النبی والرسالة أو لم یستلزم، فانکار المجمع علیه مع العلم بکونه من الدین ولو عنده، ولو لم یکن فی الواقع کذلک موجبٌ للکفر بحسب دلالة بعض الأخبار کما أشار الیه فی آخر کلامه، بل مقتضی بعض الأخبار من ذکر الجَحد والانکار فی صورة الشک فی اللّه والرسول تحقّق الکفر کما أشار الیه خبر محمد بن مسلم، فلعلّ اطلاق بعض الفقهاء فی تکفیر من أنکر الضروری أراد جحد الضروری المستلزم للتکذیب، لأنّ الشیء إذا کان ضروریا فی الدین، فإنّ انکاره یرجع الی انکار الدین، وانکار الدین عبارة عن تکذیب الرسالة، ولذلک قلنا فی التعلیقه تعلیقتنا أنّ انکار الضروری مطلقا موجبٌ للکفر، سواءٌ کان فی الأصول أو الفروع، إلاّ لمن یحتمل فی حقّه قصورا وشبهة فی الفروع لا فی الأصول والاعتقادات، هذا إذا أنکر باللّسان عنادا أو اعتقادا أو استهزاءا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یظهر المنکر انکاره باللسان بل اعتقد فی نفسه خلاف الضرورة أو الدین، لم یحکم علیه بالکفر ظاهراً، وان کان فی الحقیقة کافرا ویُحشر مع الکفار، لانّا محکومون بالظاهر لا بالواقع والحقیقة کما کان الحال فی صدر الاسلام </w:t>
      </w:r>
      <w:bookmarkStart w:id="120" w:name="pg13327_128215"/>
    </w:p>
    <w:p>
      <w:pPr>
        <w:pStyle w:val="BookText"/>
        <w:rPr/>
      </w:pPr>
      <w:bookmarkEnd w:id="120"/>
      <w:r>
        <w:rPr>
          <w:rFonts w:ascii="IRNazanin" w:hAnsi="IRNazanin" w:eastAsia="IRNazanin"/>
          <w:color w:val="111111"/>
          <w:sz w:val="28"/>
          <w:sz w:val="28"/>
          <w:szCs w:val="28"/>
          <w:rtl w:val="true"/>
          <w:lang w:bidi="fa-IR"/>
        </w:rPr>
        <w:t>بالنسبة الی بعض المنافقین، حیث لم ینکروا بلسانهم، بل بقلوبهم حیث لم یکونوا معتقدین بالرسالة والولایة، ومع ذلک کان المسلمین یعاملون معهم معامله المسلم، کما هو واضح لمن راجع تاریخ صدر الاسلام وتأمّل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الخوارج والغلاة</w:t>
      </w:r>
    </w:p>
    <w:p>
      <w:pPr>
        <w:pStyle w:val="Heading2"/>
        <w:numPr>
          <w:ilvl w:val="1"/>
          <w:numId w:val="1"/>
        </w:numPr>
        <w:rPr/>
      </w:pPr>
      <w:bookmarkStart w:id="121" w:name="__RefHeading___Toc2564873_2322387425"/>
      <w:bookmarkStart w:id="122" w:name="_Toc40"/>
      <w:bookmarkEnd w:id="121"/>
      <w:r>
        <w:rPr>
          <w:rtl w:val="true"/>
        </w:rPr>
        <w:t>البحث عن حکم الخوارج والغلاة</w:t>
      </w:r>
      <w:bookmarkEnd w:id="122"/>
    </w:p>
    <w:p>
      <w:pPr>
        <w:pStyle w:val="BookText"/>
        <w:rPr/>
      </w:pPr>
      <w:r>
        <w:rPr>
          <w:rFonts w:ascii="IRNazanin" w:hAnsi="IRNazanin" w:eastAsia="IRNazanin"/>
          <w:color w:val="111111"/>
          <w:sz w:val="28"/>
          <w:sz w:val="28"/>
          <w:szCs w:val="28"/>
          <w:rtl w:val="true"/>
          <w:lang w:bidi="fa-IR"/>
        </w:rPr>
        <w:t xml:space="preserve">فبناءً علی ذلک لا کلام فی نجاسة ما ورد ذکره فی المتن من الخوارج والغُلاة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الأخیر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الاجماع علیه، وقبله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الواضح أنّ الخوارج أنکروا جملةً من الضروریّات کاستحلالهم قتل أمیرالمؤمنین ومن معهم من المسلمین، وحکمهم بتکفیرهم بمجرّد التحکیم، فهم من الکافرین قطعا، ویعدّون أنجاساً، والدلیل علیه ـ مضافا إلی الاجماع وعمل أمیرالمؤمنین علیه‌السلام من تجویز قتلهم، وأخذ أموالهم ـ دلالة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المروی عن البنی صلی‌الله‌علیه‌و‌آله فی وصفهم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یمرقون من الدین کما یمرق السهم من الرامی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الفضل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أبی جعفر علیه‌السلام رجلٌ محصور عظیم البطن فجلس معه علی سریرة، فحیّاه ورحّب به، فلمّا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الخوارج کما هو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واللّه مشرک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مقطع من الزیارة الجامعة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حاربکم </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والخوارج حاربوا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تجاوزا الحدّ فی الأئمّة علیهم‌السلام حتّی ادّعوا فیهم الربوبیّة، کما تری ذلک فی طائفة اعتقدوا ربوبیّة أمیرالمؤمنین علیه‌السلام أو سائر الأئمّة کالامام الهادی علیه‌السلام کما فی التاریخ، ولا شکّ فی کفر هؤلاء، لأنه من الواضح أنّه لو اعتقد مسلمٌ أنّ مخلوقاً خارجیاً ارضیّاً بعوارضه المشخصّة هو الربّ القدیم الواجب وجوده، الممتنع زواله، وأنکر وجود صانع غیره، فهو کافر باللّه تعالی، وأمّا لو اعترف معه بوجود صانعٍ مثله واجب الوجود فهو مشرکٌ، وإن زعم واعتقد حلول اللّه جلّت عظمته فیه واتحادّه معه، وتصوّره بهذه الصورة کما قد یتصور الملائکة والجنّ بصورة البشر، فهو أیضا کافر، لأنّه منکر لما قد ثبت بالضرورة من الشرع أنّ اللّه تبارک تعالی منزّه عن جمیع صفات البشر من الأکل والشرب والنوم، وهو أجلّ وأعظم من أن یتشبّه بمخلوقه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فمثل هذه الطبقه التی ذکرناها لا اشکال ولا کلام فی نجاستهم، وصدق الکفر علیهم مشرکا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للغُلاة معنی آخر وهو أنّه قد یطلق علی من قال بألوهیّة أحد من الناس، بل لعلّ اطلاق الغلاة غالبٌ علی من اعتقد روبیّة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ظاهر المصنف بل صریحه کغیره من الأصحاب أنّ وجه کفرهم هو انکارهم الضروری، برغم أنّهم قد لا ینفون أصل والالوهیّة والصانعیّة، بل یطلقون هذه الاسماء لغیر الربّ الذی نعلم بالضرورة بطلانه، وأنّه لیس من الدین بالبراهین والأدلّة العقلیة القائمة علی تنزیه الربّ عن ذلک، هذا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المنقول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کفرهم ثابت بالذات لا بالعَرض </w:t>
      </w:r>
    </w:p>
    <w:p>
      <w:pPr>
        <w:pStyle w:val="BookText"/>
        <w:rPr/>
      </w:pPr>
      <w:r>
        <w:rPr>
          <w:rFonts w:ascii="IRNazanin" w:hAnsi="IRNazanin" w:eastAsia="IRNazanin"/>
          <w:color w:val="111111"/>
          <w:sz w:val="28"/>
          <w:sz w:val="28"/>
          <w:szCs w:val="28"/>
          <w:rtl w:val="true"/>
          <w:lang w:bidi="fa-IR"/>
        </w:rPr>
        <w:t>ونتیجة انکارهم بعض الضروریّات کأتباع مسیلمة الکذّاب، إذ هم لخصوص الصائع والنبی صلی‌الله‌علیه‌و‌آله من النفاة، وإن أثبتوا فی الجملة الربوبیّة والنبوّة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جیّد غایته، وعلی کلّ حال لا اشکال فی نجاستهم وکفرهم، بل یدلّ علیه الاجماع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وهو کذلک، هذا فضلاً عمّا نقله الکشّی فی ترجمة فارس بن حاتم الغالی، عن أبی الحسن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توقّوا مساورته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معاشرته، نقله المامقانی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فارس بن حاتم عن الکشّی،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مشاورته بدل مساورته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بالاتّقاء عن المعاشرة لیس الاّ لأجل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یطلق الغالی علی معنی ثالث ـ وهو المنقول عن علی بن ابراهیم القمّی فی تفسیره، والحاکی هو الشیخ الأعظم الأنصاری فی طهارته</w:t>
      </w:r>
      <w:r>
        <w:rPr>
          <w:rStyle w:val="FootnoteAnchor"/>
          <w:rtl w:val="true"/>
        </w:rPr>
        <w:footnoteReference w:id="466"/>
      </w:r>
      <w:r>
        <w:rPr>
          <w:rFonts w:ascii="IRNazanin" w:hAnsi="IRNazanin" w:eastAsia="IRNazanin"/>
          <w:color w:val="111111"/>
          <w:sz w:val="28"/>
          <w:sz w:val="28"/>
          <w:szCs w:val="28"/>
          <w:rtl w:val="true"/>
          <w:lang w:bidi="fa-IR"/>
        </w:rPr>
        <w:t xml:space="preserve">ـ وهو التجاوز عن الحدّ فی مقامات الأنبیاء والأئمّة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القمیّون من الطعن فی الرجال برمیهم بالغلوّ بمجرّد الاحتمال، حتّی أنّه حکی الصدوق عن شیخه ابن الولید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مراتب الغلوّ نفی السهو عن النبی صلی‌الله‌علیه‌و‌آله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الطائفة لا یعدّون کفاراً قطعا، إذ لا وجه لتکفیر من یعتقد امتلاک النبی صلی‌الله‌علیه‌و‌آله والأئمّة علیهم‌السلام بعض مظاهر أوصاف الباری جلّت عظمته علی سبیل الاطلاق، وأنّ الأئمّة بحیث لا یشغلهم شأن عن شأن کما ورد فی الدعاء والتوقیع المنقول عن الناحیة المقدّسة بواسطة الشیخ الکبیر أبی جعفر محمد بن عثمان بن سعید رضی‌الله‌عنه فی حقّ ولاة الأمر من الأوصاف،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المأمونون علی سِرّک، المستبشرون بأمرک، الواصفون لقدرتک، المعلنون لعظمتک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وبینها إلاّ أنّهم عبادک وخلقک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ممّا یقوله بعض من یدّعی المعرفة بمثل هذه الأمور، إذ من الواضح أنّ الالتزام بمثل هذه الأوصاف فی حقّ الأئمة علیهم‌السلام لایوجب الکفر، بل هو صدق محضٌ وکلامٌ حقٍ، غایة الأمر الردّ </w:t>
      </w:r>
      <w:bookmarkStart w:id="123" w:name="pg13327_128222"/>
    </w:p>
    <w:p>
      <w:pPr>
        <w:pStyle w:val="BookText"/>
        <w:rPr/>
      </w:pPr>
      <w:bookmarkEnd w:id="123"/>
      <w:r>
        <w:rPr>
          <w:rFonts w:ascii="IRNazanin" w:hAnsi="IRNazanin" w:eastAsia="IRNazanin"/>
          <w:color w:val="111111"/>
          <w:sz w:val="28"/>
          <w:sz w:val="28"/>
          <w:szCs w:val="28"/>
          <w:rtl w:val="true"/>
          <w:lang w:bidi="fa-IR"/>
        </w:rPr>
        <w:t>علی ذلک هو دعوی کونه کذبا نظیر من یدّعی ثبوت ذلک لزید المعلوم بالضرورة فقده لهذه الاوصاف فیصیر کذبا لا کفرا، مع أنّ حقیقة هذه الدعاوی فی حقّهم ممّا یساعدها القواعد العقلیة والبراهین الواضحة الشرعیة، لأنّهم تسالمت أشرف الموجودات، بل لعلّ هذه الدعاوی ممّا تسالمت علیها الشیعة، خصوصا بالنسبة الی النبی صلی‌الله‌علیه‌و‌آله ، وهی تعدّ الآن وبلوغ الی معرفة کنه هذه النفوس الطاهرة، التی نرجوا ببرکة التمسک بها من ضروریّات المذهب کما لا یخفی، فمثل هذا الغلوّ لیس بغلوٍ أصلاً، بل هو حقیقة السعادة الأبدیة فی الدنیا والآخرة، وعلیه فإنّ نسبته الغلوّ الیهم عارٍ عن الحقیقة، هذا کلّه فی حکم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الوقوف علی حکم الغلاة من حیث النجاسة، یلحق بهم بطریق أولی فی النجاسة عبدة الأوثان والکواکب والدّهریة ونحوهم ممّن زعم أنّ مثل هذه الجمادات هو الصانع، فإنّه لا شک فی کفرهم ونجاستهم، کما لا شک فی شرکهم لو أثبتوا مع اللّه صانعا آخر، کما أنّهم کافرون لو أثبتوه مع عبادتهم الأوثان بأن لها صانعا، لانّهم یعدّون کفره بانکار بعض الضروریّات، والظاهر أنّ هذه الطوائف ممّا تسالم علیها الأصحاب فی نجاستهم ولا کلام فیه</w:t>
      </w:r>
      <w:r>
        <w:rPr>
          <w:rFonts w:eastAsia="IRNazanin" w:cs="IRNazanin"/>
          <w:color w:val="111111"/>
          <w:sz w:val="28"/>
          <w:szCs w:val="28"/>
          <w:rtl w:val="true"/>
          <w:lang w:bidi="fa-IR"/>
        </w:rPr>
        <w:t>.</w:t>
      </w:r>
    </w:p>
    <w:p>
      <w:pPr>
        <w:pStyle w:val="Heading2"/>
        <w:numPr>
          <w:ilvl w:val="1"/>
          <w:numId w:val="1"/>
        </w:numPr>
        <w:rPr/>
      </w:pPr>
      <w:bookmarkStart w:id="124" w:name="__RefHeading___Toc2564875_2322387425"/>
      <w:bookmarkStart w:id="125" w:name="_Toc41"/>
      <w:bookmarkEnd w:id="124"/>
      <w:r>
        <w:rPr>
          <w:rtl w:val="true"/>
        </w:rPr>
        <w:t>حکم المُجسّمه والمجبرة</w:t>
      </w:r>
      <w:bookmarkEnd w:id="125"/>
    </w:p>
    <w:p>
      <w:pPr>
        <w:pStyle w:val="BookText"/>
        <w:rPr/>
      </w:pPr>
      <w:r>
        <w:rPr>
          <w:rFonts w:ascii="IRNazanin" w:hAnsi="IRNazanin" w:eastAsia="IRNazanin"/>
          <w:color w:val="111111"/>
          <w:sz w:val="28"/>
          <w:sz w:val="28"/>
          <w:szCs w:val="28"/>
          <w:rtl w:val="true"/>
          <w:lang w:bidi="fa-IR"/>
        </w:rPr>
        <w:t>نعم، الذی ینبغی أن یتکلّم فیه من فرق المسلمین، بل قد وقع فیهم الخلاف بین الأصحاب فی نجاستهم طوائف منهم لابدّ من ذکرها تفصیلاً حتّی یتضح حکم کلّ واحد منها برأسه، فنقول 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ینقسمون الی قسمین مع اسمین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بالمجسّمة بالحقیقة، وهم القائلون بأن اللّه جسمٌ کسائر الأجسام، ویکون فی جهة من الجهات کالعالی مثلاً، وهؤلاء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ملتزمون بلوازم </w:t>
      </w:r>
    </w:p>
    <w:p>
      <w:pPr>
        <w:pStyle w:val="BookText"/>
        <w:rPr/>
      </w:pPr>
      <w:r>
        <w:rPr>
          <w:rFonts w:ascii="IRNazanin" w:hAnsi="IRNazanin" w:eastAsia="IRNazanin"/>
          <w:color w:val="111111"/>
          <w:sz w:val="28"/>
          <w:sz w:val="28"/>
          <w:szCs w:val="28"/>
          <w:rtl w:val="true"/>
          <w:lang w:bidi="fa-IR"/>
        </w:rPr>
        <w:t>اعتقادهم من حدوثه تعالی وحاجته، فهم کفار قطعا، لانکارهم الضروری، بل ینکرون وجود الواجب القدیم، وعلیه فلا اشکال فی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یلتزموا بلوازم مذهبهم بل یقتصرون علی قولهم إنّه تعالی قدیم، ففی الحکم بکفرهم تأمّل، الاّ أن یرجع اعتقادهم فی القول بکونه جسما الی انکار الضروری فیکفرون من هذه الجهة، ولکن نسب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النجاسة مطلقا، ولکن یبعد أن یکون مقصودهم طهارة من یقول بانّه جسمٌ کسائر الأجسام من جمیع ا 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 بالمجمسّة بالتسمیة، أی القائلین بأنّه جسم لا کسائر الأجسام، وهذا هو الذی اشتهر نسبته الی هشام بن الحکم، وهو من أجلاّء أصحابنا ومتکلّمیهم، وعن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رُمی به هشام بن الحکم من القول بالتجسیم، فالظاهر من الحکایة عنه القول بجسمٍ لا کالاجسام، ولا خلاف فی أنّ هذا القول لیس بتشبیهٍ ولا ناقضٍ لأصل، ولا معترض علی فرع، وأنّه غلط فی عبارة یرجع فی اثباتها ونفیها الی اللّغة، وأکثر أصحابنا یقولون إنّه أورد ذلک علی سبیل المعارضة للمعتزلة،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قلتم إنّ القدیم تعالی شأنه شیءٌ لا کالاشیاء فقولوا إنّه جسمٌ لا کالأجسام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وهذه الجماعة ذهب بعض الأصحاب الی طهارتها منهم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قیّد نجاسة المجسّمة بالحقیقیّة، وأیضاً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لمن استدلّ لکفرهم بانکارهم الضروری، بأنّ من لوازم الجسمیة الحدوث، وهذا ما لم یلتزم به القائل بهذا، والمدار فی التکفیر علی التزامه به لا علی الملازمة الواقعیة، بل قد أنکر کون اثبات وصف الجسمیة للّه تعالی فی حدّ ذاته مخالفا للضرورة، استشهادا بمساعدة بعض ظواهر الکتاب والسّنة علیه،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عَلَی الْعَرْشِ </w:t>
      </w:r>
    </w:p>
    <w:p>
      <w:pPr>
        <w:pStyle w:val="BookText"/>
        <w:rPr/>
      </w:pP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وغیرهما ممّا یظهر منه امکان التقریب الیه تعالی، وتعلّق الرؤیة به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یستدلّ لکفرهم بما رُوی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بالتشبیه والجبر فهو کافر</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 بناءً علی أنّ المجسّمة من المُشبّهة، لأنهم علی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إنّ اللّه تعالی فی جهة الفوق، ویمکن أن یُری کما تُری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فالتجسیم غیر خارج من التشبیه، ولا یبعد أن یکون المراد بالتشبیه مطلق تنظیره بالأجسام فی تحدیده بمکانٍ أو زمانٍ، فیکون مساوقا للتجسیم، فعلی هذا یکون أظهر فی المدّعی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یتوجّه الیه عدم صلاحیّة مثل هذه الروایة الضعیفة التی لم یستند الیها الأصحاب فی فتواهم لتقیید الأخبار الکثیرة الواردة فی تحدید الاسلام والایمان الخالیة عن اعتبار نفی 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یوجّه الروایة بحملها علی ما إذا القائل عالما بالملازمة بین الجسمیّة والحدوث وفیه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حملها علی بعض مراتب الکفر الذی لا ینافی الاسلام الظاهری، بل مع الایمان الناقص، کیف وکثیرٌ من العوام بل أکثرهم لا یمکنهم تنزیه الرّب عن العلائق الجسمانیّة، حیث لا یتعقّلون بواسطة قصورهم کونه مؤثرا فی العالم ولا یکون جسما، الا تری إنّک إذا أردت أن تعرف الاطفال فی مبادی بلوغهم أو قبلها أن اللّه تعالی منزّه عن تلک العلائق لهما، سلبت عنه تعالی شیئا منها یتصوّرون ضدّها، فإذا قلت إنّه تعالی لیس له لسانٌ، یتخیلون أنّه یتکلّم بالاشارة، وإذا قلت إنّه لیس له بصرٌ یتصوّرون </w:t>
      </w:r>
    </w:p>
    <w:p>
      <w:pPr>
        <w:pStyle w:val="BookText"/>
        <w:rPr/>
      </w:pPr>
      <w:r>
        <w:rPr>
          <w:rFonts w:ascii="IRNazanin" w:hAnsi="IRNazanin" w:eastAsia="IRNazanin"/>
          <w:color w:val="111111"/>
          <w:sz w:val="28"/>
          <w:sz w:val="28"/>
          <w:szCs w:val="28"/>
          <w:rtl w:val="true"/>
          <w:lang w:bidi="fa-IR"/>
        </w:rPr>
        <w:t>فی أذهانهم شخصا أعمی وهکذا، فإذا قلت إنه یسمع بلا سمع ویبصرُ بلا بصر ویتکلّم بلا لسان یرونه متناقضا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أنّ شیئا من مثل هذه العقائد ما لم یکن منافیا للشهادتین، وتصدیق النبی صلی‌الله‌علیه‌و‌آله اجمالاً، فی جمیع ما أتی به، لا یوجبُ الکفر، خصوصا اذا کان منشؤه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لوضوح أن الکلام إنّما عن من یتدیّن تدیّن بالجسمیة بالتسمیة لا بالحقیقة، بأن یقول إنّه جسم لا کالاجسام، وهو معتقدٌ بذلک،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یلازم ما یوجب خلاف الضرورة من لزوم الجهة والحیرة والحاجة وغیرها من الأمور، فلا اشکال أنّه تشبیه بما یکون کذلک، فإنّه یوجب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ذلک ولم یلتفت الی لوازم معتقده لکونه جاهلاً کما فی أکثر العوام، فمرجع ذلک إلی أنّه لم یلتزم بما یوجب له القطع بکونه خلافا للضرورة، فالالتزام بعدم النجاسة ممکنٌ مع الاقرار بالشهادتین والتدیّن بما جاء به النبی اجمالاً، حتی ربّما یصرّح بأنی مؤمنٌ بما جاء به الرسول صلی‌الله‌علیه‌و‌آله ، ویزعم عدم المنافاة بین الالتزام بکون الربّ علی الفوق وبین أنّه حاضر فی کلّ مکان، ولیس له تحیّز وجهة، فمثل هذا لا یطلق علیه المشبّهة ولا یصحّ اطلاق الکافر علیه، فهو یعدّ من المجسمة الاسمیّة لا بالحقیقة، فیجری فی حقّه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للأصل والعمومات واستصحاب طهارة الملاقی، وما دلّ علی طهارة المسلمین المتحقّق اسلامهم بابراز الشهادتین السالمة عن معارضة ما یقتضی الکفر المنجس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ذکرنا یصحّ العمل بالروایة بأن یکون مورده هو ما عرفت، فیطابق مع فتوی مذهب الأصحاب من القول بنجاستهم الاّ قلیلاً منهم، </w:t>
      </w:r>
    </w:p>
    <w:p>
      <w:pPr>
        <w:pStyle w:val="BookText"/>
        <w:rPr/>
      </w:pPr>
      <w:r>
        <w:rPr>
          <w:rFonts w:ascii="IRNazanin" w:hAnsi="IRNazanin" w:eastAsia="IRNazanin"/>
          <w:color w:val="111111"/>
          <w:sz w:val="28"/>
          <w:sz w:val="28"/>
          <w:szCs w:val="28"/>
          <w:rtl w:val="true"/>
          <w:lang w:bidi="fa-IR"/>
        </w:rPr>
        <w:t xml:space="preserve">حدیث ذهبوا إلی طهارة المجسّمة مطلقا، کما 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غیر معلوم، لما تری خلافه فی بعض الموارد من کتابه، فالمشبّهة یصدق علی المعتقدین بذلک لا لمطلق القائل بالتجسیم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مثّل رحمه‌الله بالآیات من ظهورها فی کون الربّ علی الفوق، أو ما یوجب التقرّب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ما ینبغی، لوضوح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الفوق بالمعنیین المزبورین فی الأجسام، وأمّا فیما لا یُری یکون بمعنی الاستیلاء والاشراف، کما یستعمل ذلک فی العرف والعقلاء، فالمعنی الثانی هو المعنی للآیة بلا کونه مجازا، لأنّه استعمل فی معناه القابل للانطباق علی کلا الأمرین، ونظیره فی الآیات کثیرة،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أمر ربّک، واللّفظ مستعمل فی معناه الحقیقی القابل لتعلّقه بکلّ ما یمکن اجراء ذلک فیه، وکذلک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المجسّمة بکلا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اجراء هذا الاحتمال فی حقّ القائلین بالمجسمة بالحقیقة مشکلٌ جدّا، لأن نفس کونه ـ والعیاذ باللّه ـ مثل الأجسام یلازم قهرا مع الحدوث والافتقار، کما هو کذلک فی الأجسام، فالالتزام بذلک مع تفکیکه عن لوازمه غیر صحیح، فلازمه الکفر حتّی ولو أقرّ بالشهادتین ظاهرا، إلاّ أن یکون جاهلاً قاصرا فی نهایة الجهل والسفاهة، فاحتمال الطهارة فی حقّهم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فاحتمال کون مقصود القائلین بالکفر فی هذا القسم أو عدله أیضا کفرهم فی الآخرة لا فی الدنیا، بعیدٌ عن الصحة، وخلاف لظاهر کلامهم، فاللّه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النجاسة وهو المحکی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الظاهر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عدّ من انکار الضروری القول بالجبر والتفویض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الطهارة، وهو المحکی عن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ظاهر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الطهارة،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بأنّی لم أجد موافقا صریحا للشیخ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بالتفصیل 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والنجاسة إن قال بالجبر مع الالتزام والعلم بلوازمه، وإلاّ فطاهرٌ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والروایة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سَیَقُولُ الَّذِینَ أَشْرَکُواْ لَوْ شَاء اللّهُ مَا أَشْرَکْنَا وَلاَ آبَاؤُنَا وَلاَ حَرَّمْنَا مِن شَیْءٍ کَذَلِکَ کَذَّبَ الَّذِینَ مِن قَبْلِهِم حَتَّی ذَاقُواْ بَأْسَنَا </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فالآیة تتحدّث عمّن مذهبه اسناد کلّ فعلٍ من الشرک والمعصیة إلی اللّه سبحانه وتعالی،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المرویّ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بالتشبیه والجبر فهو کافر مشرک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حریز بن عبداللّه،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زعم أنّ اللّه أجبر الناس علی المعاصی فهذا قد ظلم اللّه فی حکمه فهو کافر، ورجل یزعم أنّ الأمر مفوّض الیهم فهذا قد وهن اللّه فی سلطانه فهو کافر، الحدیث</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ولاستتباعه ابطال النبوّات والتکالیف رأسا، وابطال کثیر ممّا علم من الدین ضرورة، مثل اعتقادهم بأنّ الانسان مجبور علی المعاصی واعمال الشر، فلازم </w:t>
      </w:r>
    </w:p>
    <w:p>
      <w:pPr>
        <w:pStyle w:val="BookText"/>
        <w:rPr/>
      </w:pPr>
      <w:r>
        <w:rPr>
          <w:rFonts w:ascii="IRNazanin" w:hAnsi="IRNazanin" w:eastAsia="IRNazanin"/>
          <w:color w:val="111111"/>
          <w:sz w:val="28"/>
          <w:sz w:val="28"/>
          <w:szCs w:val="28"/>
          <w:rtl w:val="true"/>
          <w:lang w:bidi="fa-IR"/>
        </w:rPr>
        <w:t xml:space="preserve">ذلک عدم فائدة التبلیغ والانذار والبشارة، والوعد والوعید، حیث لا یکون مختارا حتّی یترک، فیلزم من ذلک اسناد الأمور القبیحة إلی اللّه تعالی، فیکون عذاب اللّه لهم حینئذٍ ظلما، وهو أجلّ وأکرم من ذلک کما ورد فی جواب موسی بن جعفر علیهماالسلام لأبی حنیفة فی روایة نقلها المحدّث القمی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اشتهر عند الخاص والعامّ من حدیث أبی حنیفة حین دخل دار الصادق علیه‌السلام فرأی موسی علیه‌السلام فی دهیلز داره وهو صبیّ، فقال فی نفسه إنّ هؤلاء یزعمون أنّهم یعطون صبیّه وأنا اسبرُ</w:t>
      </w:r>
      <w:r>
        <w:rPr>
          <w:rStyle w:val="FootnoteAnchor"/>
          <w:rtl w:val="true"/>
        </w:rPr>
        <w:footnoteReference w:id="475"/>
      </w:r>
      <w:r>
        <w:rPr>
          <w:rFonts w:ascii="Amiri" w:hAnsi="Amiri" w:eastAsia="Amiri" w:cs="Amiri"/>
          <w:color w:val="111111"/>
          <w:sz w:val="28"/>
          <w:sz w:val="28"/>
          <w:szCs w:val="28"/>
          <w:rtl w:val="true"/>
          <w:lang w:bidi="ar-SA"/>
        </w:rPr>
        <w:t>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ممّن المعصیّة، فنظر الیّ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تکون من اللّه أو من العبد أو منهما معا؟ فإن کانت من اللّه فهو أکرم أن یؤاخذه بما لم یجنه، وإن کانت منهما فهو أعدل من أن یأخذ العبد بما هو شریکٌ فیه، فلم یبق إلاّ أن یکون من العبد، فإن عفی فبفضله، وإن عاقب فبعدله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فاغرورقت عینای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فکفرهم حینئذٍ أوضح عن غیرهم، الاّ أن یکونوا من الحمق بحیث لا یتفطنون لذلک، فهم لیسوا من ممّن یعتدّ برأیهم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نهایة ما استدلّ به لنجاستهم وکفرهم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یناقش فی ضروریّة بطلان نفس ما ذهبوا الیه، لموافقته لکثیرٍ من ظواهر الکتاب والسّنة، بل قیل قد ورد فی بعض الأخبار والأدعیة أنّه خالق الخیر والشّر، وبتعارض أدلة العقل فی ثبوت الاختیار للعبد وعدمه، مع صعوبة إدراک ما ورد عن العترة علیهم‌السلام من الأمر بین أمرین، بل قیل إنّ ما ذکر فی بیانه یرجع إلی الجبر أو التفویض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التشکیک فی ضروریّة بطلان کلامهم، مع أنّه لا یخفی أن بطلان کلامهم فی ذلک من الأمور الثابتة عند الامامیة، ولا نقاش فیه، ولعلّه لم یقصد رحمه‌الله ذلک، بل قصد نفی الضّروریة أی لم یکن بطلان کلامهم علی حدّ الضرورة بدلالة واضحة حتّی یوجب التکلّم والاعتقاد به الارتداد المستلزم لنجاستهم،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یناقش فی تکفرهم لاستلزام مذهبهم انکار الضروری، وإن لم یکن هو کذلک من تنزیهه تعالی عن القبیح والنقض وغیره، ممّا قد عرفت من أنّ المدار علی الانکار صریحا لا لازما، لم یعترف به ذلک المدّعی لأمورٍ تخیّل صحتها، إلاّ أن یعلم منه معرفته بطلانها، وأنّه یذکرها عنادا وإلاّ فهو معترف بتلک اللوازم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کلامه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أراد من الفقرة الثانیة أن ما یستلزم من انکار الضروری الارتداد هو فیما إذا دلّ علی ذلک بالصراحة لا بالملازمة، أی بما یلتزم الانکار، اللّهمّ الاّ أن یکون المعتقد یفهم الملازمة وعارفا بما هو مقتضاه، ومع ذلک اعتقد به عنادا بحیث یصدق علیه التبیّن، فحینئذٍ یحکم علیه بالارتداد ویترتّب علیه آثاره، وأمّا من لم یکن عارفاً بالملازمة، فلا مجال للحکم علیه بالردّة، خصوصا مع ملاحظة صعوبة فهم بعض الأخبار الواردة فی افعال الانسان ذلک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مع ملاحظة أنّ المخالفین المعاصرین لأئمة المعصومین علیهم‌السلام أکثرهم کانوا من المُجبرة، ولم یجتنبوا عن سؤرهم والمعاشرة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فی بقائهم مساندة الخلفاء والسلاطین لمذهبهم بخلاف المعتزلة حیث انقرضت نتیجة محاربة الخلفاء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أنّ الطهارة تکون موافقة مع الأصل والعمومات، فینزّل ما فی بعض الأخبار من بیان کفرهم إلی بیان أنّ مآل </w:t>
      </w:r>
      <w:bookmarkStart w:id="126" w:name="pg13327_128240"/>
    </w:p>
    <w:p>
      <w:pPr>
        <w:pStyle w:val="BookText"/>
        <w:rPr/>
      </w:pPr>
      <w:bookmarkEnd w:id="126"/>
      <w:r>
        <w:rPr>
          <w:rFonts w:ascii="IRNazanin" w:hAnsi="IRNazanin" w:eastAsia="IRNazanin"/>
          <w:color w:val="111111"/>
          <w:sz w:val="28"/>
          <w:sz w:val="28"/>
          <w:szCs w:val="28"/>
          <w:rtl w:val="true"/>
          <w:lang w:bidi="fa-IR"/>
        </w:rPr>
        <w:t xml:space="preserve">أمرهم کان کذلک، أو أرید کفرهم فی الآخرة لو کانوا مقصّرین، فلازم ذلک هو الحکم بطهارتهم الاّ من عرفت ممّن اعتقد وتیقّن وفهم بطلان کلامه وعلم مقتضاه من انکار الضرورة، ومع ذلک التزم به، فلا یبعد حینئذٍ کون هذا الشخص مرادا من ممّا التزم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نجاستهم، فیکون فی مقابل القول بالطهارة کما قال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أو صریحا، بل هو ظاهر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هنا أیضا،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موافقا صریحا للشیخ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فالأقوی عندنا هو الحکم بطهارتهم، إلاّ ما عرفت فی حقّ بعضهم</w:t>
      </w:r>
      <w:r>
        <w:rPr>
          <w:rFonts w:eastAsia="IRNazanin" w:cs="IRNazanin"/>
          <w:color w:val="111111"/>
          <w:sz w:val="28"/>
          <w:szCs w:val="28"/>
          <w:rtl w:val="true"/>
          <w:lang w:bidi="fa-IR"/>
        </w:rPr>
        <w:t>.</w:t>
      </w:r>
    </w:p>
    <w:p>
      <w:pPr>
        <w:pStyle w:val="Heading2"/>
        <w:numPr>
          <w:ilvl w:val="1"/>
          <w:numId w:val="1"/>
        </w:numPr>
        <w:rPr/>
      </w:pPr>
      <w:bookmarkStart w:id="127" w:name="__RefHeading___Toc2564877_2322387425"/>
      <w:bookmarkStart w:id="128" w:name="_Toc42"/>
      <w:bookmarkEnd w:id="127"/>
      <w:r>
        <w:rPr>
          <w:rtl w:val="true"/>
        </w:rPr>
        <w:t>البحث عن حکم المفوّضة</w:t>
      </w:r>
      <w:bookmarkEnd w:id="128"/>
    </w:p>
    <w:p>
      <w:pPr>
        <w:pStyle w:val="BookText"/>
        <w:rPr/>
      </w:pPr>
      <w:r>
        <w:rPr>
          <w:rFonts w:ascii="IRNazanin" w:hAnsi="IRNazanin" w:eastAsia="IRNazanin"/>
          <w:color w:val="111111"/>
          <w:sz w:val="28"/>
          <w:sz w:val="28"/>
          <w:szCs w:val="28"/>
          <w:rtl w:val="true"/>
          <w:lang w:bidi="fa-IR"/>
        </w:rPr>
        <w:t>أمّا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عرفت الحال فی المُجبرة من الطهارة، ففی المفوّضة تکون بالأولویة لکونهم أهون فی القباحة من المُجبرة، کما یفهم ذلک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وأظهر من ذلک القول بطهارة المفوّضة،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الفقهاء طهارتهم یعنی اسلامهم، فما عن کاشف الغطاء من عدّه من انکار الضروری القول بالجبر والتفویض علی اطلاقه ضعیفٌ فی الغایة، کما علیه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فحکم المسألة صارت واضحة لاغبار علیه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الاحاطة بما ذکرناه وبیّناه فی الضابط لتحقّق الکفر من بروز الانکار لضروری الدین، والالتزام بما یلازمه من اعتقاد والتفات، نکون فی غنی عن اطالة الکلام فی أحوال سائر الفرق من أهل الخلاف من المسلمین، غیر ما نصّ علی کفرهم منها فإنّه محکوم بالنجاسة کما سیأتی الاشارة لبعضها</w:t>
      </w:r>
      <w:r>
        <w:rPr>
          <w:rFonts w:eastAsia="IRNazanin" w:cs="IRNazanin"/>
          <w:color w:val="111111"/>
          <w:sz w:val="28"/>
          <w:szCs w:val="28"/>
          <w:rtl w:val="true"/>
          <w:lang w:bidi="fa-IR"/>
        </w:rPr>
        <w:t xml:space="preserve">. </w:t>
      </w:r>
      <w:bookmarkStart w:id="129" w:name="pg13327_128242"/>
    </w:p>
    <w:p>
      <w:pPr>
        <w:pStyle w:val="Heading2"/>
        <w:numPr>
          <w:ilvl w:val="1"/>
          <w:numId w:val="1"/>
        </w:numPr>
        <w:rPr/>
      </w:pPr>
      <w:bookmarkStart w:id="130" w:name="__RefHeading___Toc2564879_2322387425"/>
      <w:bookmarkStart w:id="131" w:name="_Toc43"/>
      <w:bookmarkEnd w:id="129"/>
      <w:bookmarkEnd w:id="130"/>
      <w:r>
        <w:rPr>
          <w:rtl w:val="true"/>
        </w:rPr>
        <w:t>حکم سابّ النبیّ والمعصوم</w:t>
      </w:r>
      <w:bookmarkEnd w:id="131"/>
    </w:p>
    <w:p>
      <w:pPr>
        <w:pStyle w:val="BookText"/>
        <w:rPr/>
      </w:pPr>
      <w:r>
        <w:rPr>
          <w:rFonts w:ascii="IRNazanin" w:hAnsi="IRNazanin" w:eastAsia="IRNazanin"/>
          <w:color w:val="111111"/>
          <w:sz w:val="28"/>
          <w:sz w:val="28"/>
          <w:szCs w:val="28"/>
          <w:rtl w:val="true"/>
          <w:lang w:bidi="fa-IR"/>
        </w:rPr>
        <w:t>نعم، الذی ینبغی أن یبحث عنه من حیث النجاسة والطهارة هو حکم سابّ النبی صلی‌الله‌علیه‌و‌آله أو الامام علیه‌السلام أو الزهراء علیهاالسلام ، أو الهاتک لحرمة الاسلام بقولٍ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نصّ علی نجاستهم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فی الهتک فقد وافقه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للقواعد، مدّعیا بانّه یصیر مرتداً عند هتکه حرمة الاسلام بالقول أو الفعل، فیشمله حکم الارتداد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فی غیره فقد یشکّ فی نجاسته إذا فرض عدم دخوله فی الناصب، خصوصا فی سبّ غیر النبی صلی‌الله‌علیه‌و‌آله ،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وجود دلیل صالح لقطع الأصول والعمومات، وما دلّ علی طهارة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باستحقاقه القتل بسبب السّب، کما نصّ علیه المصنّف وغیره فی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 والمعصوم</w:t>
      </w:r>
    </w:p>
    <w:p>
      <w:pPr>
        <w:pStyle w:val="BookText"/>
        <w:rPr/>
      </w:pPr>
      <w:r>
        <w:rPr>
          <w:rFonts w:ascii="IRNazanin" w:hAnsi="IRNazanin" w:eastAsia="IRNazanin"/>
          <w:color w:val="111111"/>
          <w:sz w:val="28"/>
          <w:sz w:val="28"/>
          <w:szCs w:val="28"/>
          <w:rtl w:val="true"/>
          <w:lang w:bidi="fa-IR"/>
        </w:rPr>
        <w:t xml:space="preserve">لکنّه یندفع بأنّه أعم من تحقّق الکفر المستلزم للنجاسة، لامکان أن یکون ذلک حدّا من الحدود، کما کان کذلک لمرتکب الکبائر ثلاثا أو أزید،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أنّ قتله کان لذلک لا للارتداد، حیث قد ذکراه ملحقا بحدّ القذف، ولم یذکرا ذلک من أسباب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اندراجه فی الهاتک لحرمة الاسلام،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الظاهر، بل ینبغی القطع به عند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یقتضی الحاقه بالناصب الذی قطع الأصحاب بنجاسته، لأجل عداوته مع الأئمّة علیهم‌السلام والنبی صلی‌الله‌علیه‌و‌آله بالنسبة الی السّاب له، مع أنّه ینطبق علیه عنوان الهاتک لحرمة الاسلام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أدعیناه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سبّ النبی صلی‌الله‌علیه‌و‌آله وعیبه والوقیعة فیه ردّة من المسلم بلا شک، وحینئذٍ یکون کالسابق أو یدخل فی عنوان الناصب، بناءً علی تحقّق مسمّی العداوة عرفا بذلک</w:t>
      </w:r>
      <w:r>
        <w:rPr>
          <w:rFonts w:eastAsia="IRNazanin" w:cs="IRNazanin"/>
          <w:color w:val="111111"/>
          <w:sz w:val="28"/>
          <w:szCs w:val="28"/>
          <w:rtl w:val="true"/>
          <w:lang w:bidi="fa-IR"/>
        </w:rPr>
        <w:t xml:space="preserve">. </w:t>
      </w:r>
      <w:bookmarkStart w:id="132" w:name="pg13327_128244"/>
    </w:p>
    <w:p>
      <w:pPr>
        <w:pStyle w:val="BookText"/>
        <w:rPr/>
      </w:pPr>
      <w:bookmarkEnd w:id="13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ترددهم فی الالحاق بالناصب، هو ملاحظة أنّ کثیراً من النواصب یعاند مع الأئمة علیهم‌السلام والشیعة دون النبی صلی‌الله‌علیه‌و‌آله ، لأنّهم فی الظاهر ینتحلون إسم الاسلام ویقبلون بنبوّة الرسول صلی‌الله‌علیه‌و‌آله ، ویکون نصبهم متوجّها الی غیره من الأئمّة المعصومین والمتمسکین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یوجب عدم الالحاق، إذا صار سابا وکان یقع فیهم، خصوصا إذا قلنا بنجاسة الناصب للشیعة، فالناصب السابّ للأئمّة والنبیّ یکون نجسا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وجه الحاق السابّ لبقیّة المعصومین من الأنبیاء السابقین والملائکة المقرّبین علیهم‌السلام ، وأولی منه الضرب والاهانة والقتل ونحو ذلک من مظاهر العداوة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أهل الخلاف</w:t>
      </w:r>
    </w:p>
    <w:p>
      <w:pPr>
        <w:pStyle w:val="Heading2"/>
        <w:numPr>
          <w:ilvl w:val="1"/>
          <w:numId w:val="1"/>
        </w:numPr>
        <w:rPr/>
      </w:pPr>
      <w:bookmarkStart w:id="133" w:name="__RefHeading___Toc2564881_2322387425"/>
      <w:bookmarkStart w:id="134" w:name="_Toc44"/>
      <w:bookmarkEnd w:id="133"/>
      <w:r>
        <w:rPr>
          <w:rtl w:val="true"/>
        </w:rPr>
        <w:t>حکم أهل الخلاف من حیث النجاسة والطهارة</w:t>
      </w:r>
      <w:bookmarkEnd w:id="134"/>
    </w:p>
    <w:p>
      <w:pPr>
        <w:pStyle w:val="BookText"/>
        <w:rPr/>
      </w:pPr>
      <w:r>
        <w:rPr>
          <w:rFonts w:ascii="IRNazanin" w:hAnsi="IRNazanin" w:eastAsia="IRNazanin"/>
          <w:color w:val="111111"/>
          <w:sz w:val="28"/>
          <w:sz w:val="28"/>
          <w:szCs w:val="28"/>
          <w:rtl w:val="true"/>
          <w:lang w:bidi="fa-IR"/>
        </w:rPr>
        <w:t xml:space="preserve">اختلف الفقهاء فی طهارة معتقد خلاف الحقّ من فرق المسلمین، کجاحد النصّ علی أمیرالمؤمنین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المشهور من الأصحاب سیّما المتأخرین نقلاً وتحصیلاً علیها، بل یمکن تحصیل الاجماع علیها کما عن استاذ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معلوم بل لعلّه ضروری المذهب للسیرة القاطعة من سائر الفرقة المحقّة فی سائر الأعصار والأمصار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قبال هذا القول قولٌ بنجاستهم وکفرهم،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المشهور من أصحابنا المتقدّمین، ثمّ نقل قول الشیخ ابن نوبخت قدس‌سره وهو من متقدّمی أصحابنا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دافعوا النصّ کفرةٌ عند جمهور أصحابنا، ومن أصحابنا من یفسّقهم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دافعوا النصّ علی أمیرالمؤمنین علیه‌السلام بالامامة، </w:t>
      </w:r>
    </w:p>
    <w:p>
      <w:pPr>
        <w:pStyle w:val="BookText"/>
        <w:rPr/>
      </w:pPr>
      <w:r>
        <w:rPr>
          <w:rFonts w:ascii="IRNazanin" w:hAnsi="IRNazanin" w:eastAsia="IRNazanin"/>
          <w:color w:val="111111"/>
          <w:sz w:val="28"/>
          <w:sz w:val="28"/>
          <w:szCs w:val="28"/>
          <w:rtl w:val="true"/>
          <w:lang w:bidi="fa-IR"/>
        </w:rPr>
        <w:t>فقد ذهب أکثر أصحابنا إلی تکفیرهم، لأنّ النص معلومٌ بالتواتر من دین محمّد صلی‌الله‌علیه‌و‌آله ، فیکون ضررویا أی معلوما من دینه ضرورةً، فجاحده یکون کافرا کمن یجحد وجوب الصلاة وصوم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وأختار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کتاب الزکاة إنّ من شروط المستحقّ هو الایمان وعلّل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الامامة من أرکان الدین وأصوله، وقد عُلم ثبوتها من النبیّ صلی‌الله‌علیه‌و‌آله ضرورة، والجاحد لها لا یکون مصدّقا للرسول فی جمیع ما جاء به، فیکون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لأحدٍ من أهل الایمان أن یغسل مخالفا للحقّ فی الولایة، ولا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قال ابن البرّاج، وقال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فیه أنّ المخالف لأهل الحقّ کافر، فیجب أن یکون حکمة حکم الکفار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اختار مذهب المفید فی عدم جواز الصلاة علی المخالف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أظهر، ویعضده القرآن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عَلَی أَحَدٍ مِّنْهُم مَّاتَ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الکفار والمخالف لأهل الحقّ کافرٌ بلا خلاف بیننا، ومذهب المرتضی فی ذلک مشهور فی کتب الأصحاب، إلاّ أنّه لا یحضرنی الآن شیءٌ من کلامه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الفاضل المولی محمّد صالح المازندرانی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أنکرها ـ یعنی الولایة ـ فهو کافر، حیث أنکر أعظم ما جاء به الرسول وأصلاً من أصوله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الشریف القاضی نور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المعلوم أنّ الشهادتین بمجرّدهما غیر کافیتین إلاّ مع الالتزام بجمیع ما جاء به النبی صلی‌الله‌علیه‌و‌آله من أحوال المعاد والامامة، کما یدلّ علیه ما اشتهر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یعرف </w:t>
      </w:r>
    </w:p>
    <w:p>
      <w:pPr>
        <w:pStyle w:val="BookText"/>
        <w:rPr/>
      </w:pPr>
      <w:r>
        <w:rPr>
          <w:rFonts w:ascii="IRNazanin" w:hAnsi="IRNazanin" w:eastAsia="IRNazanin"/>
          <w:color w:val="111111"/>
          <w:sz w:val="28"/>
          <w:sz w:val="28"/>
          <w:szCs w:val="28"/>
          <w:rtl w:val="true"/>
          <w:lang w:bidi="fa-IR"/>
        </w:rPr>
        <w:t>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شکّ أن المنکر لشیء من ذلک لیس بمؤمن ولا مسلم، لأنّ الغلاة والخوارج وإن کانوا من فرق المسلمین، نظرا إلی الاقرار بالشهادتین، إلاّ أنّهما من الکافرین نظرا إلی جحودهما ما علم من الدین، ولیکن منه بل من أعظم أصوله امامة أمیرالمؤمنین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صرّح بهذه المقالة أیضا الفاضل المولی المحقّق أبوالحسن الشریف ابن الشیخ محمد طاهر المجاور بالنجف الأشرف حیّا ومیّتا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جملة کلامٍ فی المقام فی الاعتراض علی صاحب الکتاب، حیث إنّه من المبالغین فی القول باسلام المخالفین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شعری أیّ فرق بین من کفر باللّه تعالی ورسوله، ومن کفر بالأئمّة علیهم‌السلام مع أنّ کلّ ذلک من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لشبهة عندهم زعمهم کون المخالف مسلما حقیقة، وهو توهّم فاسد، مخالف للأخبار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ما قاله علم الهدی من کونهم کفارا مخلّدین فی النار، ثمّ نقل بعض الأخبار فی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ذلک أکثر من أن تحصی، ولیس هنا موضع ذکرها، وقد تعدّت عن حدّ التواتر، وعندی أنّ کفر هؤلاء من أوضح الواضحات فی مذهب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أختار رحمه‌الله هذا القول بعد نقل ذلک عن الشهید الثانی فی باب الاسئار، ومن السّید نعمت اللّه الجزائری بنقل الأخبار،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الحقّ المدلول علیه بأخبار العترة الأطهار، کما سیأتیک إن شاء اللّه ساطعة الأنوار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کلامه بطوله لکونه أحسن ممّن جمع الأقوال فی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بأس حینئذٍ بنقل ما یمکن أن یستدلّ به للمطلب حتّی یتّضح لنا الحقّ فی اختیار علی أنّ الطهارة أو النجاسة، ولعلّ أهم دلیل علی المدّعی الأخبار الدالّة الی من أقرّ بالشهادتین فقد طهر وصار مسلّما، ویترتّب علیه الآثار من الطهارة، </w:t>
      </w:r>
    </w:p>
    <w:p>
      <w:pPr>
        <w:pStyle w:val="BookText"/>
        <w:rPr/>
      </w:pPr>
      <w:r>
        <w:rPr>
          <w:rFonts w:ascii="IRNazanin" w:hAnsi="IRNazanin" w:eastAsia="IRNazanin"/>
          <w:color w:val="111111"/>
          <w:sz w:val="28"/>
          <w:sz w:val="28"/>
          <w:szCs w:val="28"/>
          <w:rtl w:val="true"/>
          <w:lang w:bidi="fa-IR"/>
        </w:rPr>
        <w:t>وجواز المناکحة والمیراث وجواز المعاملة، وهی کثیرة لعلّها تصل الی حدّ الاستفاضة، بل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سفیان بن السمط،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عن الاسلام والایمان ما الفرق بینهما؟ فلم یجبه، ثمّ سأله فلم یجبه، ثمّ التقیا فی الطریق وقد أزف</w:t>
      </w:r>
      <w:r>
        <w:rPr>
          <w:rStyle w:val="FootnoteAnchor"/>
          <w:rtl w:val="true"/>
        </w:rPr>
        <w:footnoteReference w:id="479"/>
      </w:r>
      <w:r>
        <w:rPr>
          <w:rFonts w:ascii="IRNazanin" w:hAnsi="IRNazanin" w:eastAsia="IRNazanin"/>
          <w:color w:val="111111"/>
          <w:sz w:val="28"/>
          <w:sz w:val="28"/>
          <w:szCs w:val="28"/>
          <w:rtl w:val="true"/>
          <w:lang w:bidi="fa-IR"/>
        </w:rPr>
        <w:t xml:space="preserve">من الرجل الرحیل، فقال له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 أزف منک الرحیل؟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فألقنی فی البیت، فلقیه فسأله عن الاسلام والایمان ما الفرق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الظاهر الذی علیه الناس من شهادة أن لا اله الاّ اللّه وحده لا شریک له، وأنّ محمّدا عبده ورسوله، وإقام الصلاة وإیتاء الزکاة وحجّ البیت وصیام شهر رمضان، فهذه الاسلام،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هذا الأمر، مع هذا فإنّ أقرّ بهما ولم یعرف هذا الأمر کان مسلما وکان ضالاًّ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ذیله یدلّ علی أنّ من أقرّ بالأمور المذکورة ولکن لم یعرف الأمر أی الولایة کما هو المراد غالبا من استخدام هذا اللفظ فی النصوص لافهام الولایة، کما أن لفظ الناس والجماعة بقرینة التقابل مع أهل الولایة یراد به غیر أهل الولایة، کما لا یخفی لمن هو عارف باسلوب کلام أهل البیت کان مسلما، ویترتّب علیه آثاره ومنها الطهارة، ولکنّه ضالّ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أخبرنی عن الاسلام والایمان أهما مختلفان؟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یشارک الاسلام، والاسلام لا 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شهادة أن لا اله الاّ اللّه والتصدیق برسول اللّه، به حقنت الدماء، وعلیه جرت المناکح والمواریث، وعلی ظاهره جماعة الناس، والایمان الهدی وما یثبت فی القلوب من صفة الاسلام، وما ظهر </w:t>
      </w:r>
    </w:p>
    <w:p>
      <w:pPr>
        <w:pStyle w:val="BookText"/>
        <w:rPr/>
      </w:pPr>
      <w:r>
        <w:rPr>
          <w:rFonts w:ascii="IRNazanin" w:hAnsi="IRNazanin" w:eastAsia="IRNazanin"/>
          <w:color w:val="111111"/>
          <w:sz w:val="28"/>
          <w:sz w:val="28"/>
          <w:szCs w:val="28"/>
          <w:rtl w:val="true"/>
          <w:lang w:bidi="fa-IR"/>
        </w:rPr>
        <w:t>من العمل به، والایمان أرفع من الاسلام بدرجة، إنّ الایمان یشارک الاسلام فی الظاهر، والاسلام لا یشارک الایمان فی الباطن، وإن اجتمعا فی القول والصفة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حمران بن أعین أو صحیحته،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ما استقرّ فی القلب، وأفضی به إلی اللّه عزّوجلّ، وصدّقه العمل بالطاعة للّه والتسلیم لأمره ما ظهر من قولٍ أو فعل، وهو الذی علیه جماعة الناس من الفِرق کلّها، وبه حُقنت الدماء، وعلیه جرت المواریث، وجاز النکاح، واجتمعوا علی الصلاة والزکاة والصوم والحجّ، فخرجوا بذلک من الکفر، وأضیفوا إلی الایمان، والاسلام لا یشرک الایمان والایمان یشرک الاسلام، وهما فی القول والفعل یجتمعان، کما صارت الکعبة فی المسجد والمسجد لیس فی الکعبة، وکذلک الایمان یشرک الاسلام والاسلام لا یشرک،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للمؤمن فضل علی شیء من الفضائل والأحکام والحدود وغیر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هما یجریان فی ذلک مجری واحد، ولکن للمؤمن فضلٌ علی المسلم فی أعمالهما وما یتقربان به إلی اللّه عزّوجلّ،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دخل فی الاسلام ألیس هو داخلاً فی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قد أضیف إلی الایمان وخرج من الکفر، الحدیث</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الحدیث یظهر أن الذی یُخرج من الکفر هو الاسلام الذی أضیف الیه الایمان ولا یجعله بدخوله فی الاسلام مؤمنا حقیقة، أی ربّما یطلق علی المسلم وصف الایمان ویقال إنّه مؤمن، ولکن یقصد منه أنّه مسلم وهو المطهّر، والشاهد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الاْءَعْرَابُ آمَنَّا قُل لَّمْ تُؤْمِنُوا وَلَکِن قُولُوا أَسْلَمْنَا وَلَمَّا </w:t>
      </w:r>
    </w:p>
    <w:p>
      <w:pPr>
        <w:pStyle w:val="BookText"/>
        <w:rPr/>
      </w:pPr>
      <w:r>
        <w:rPr>
          <w:rFonts w:ascii="Amiri" w:hAnsi="Amiri" w:eastAsia="Amiri" w:cs="Amiri"/>
          <w:color w:val="111111"/>
          <w:sz w:val="28"/>
          <w:sz w:val="28"/>
          <w:szCs w:val="28"/>
          <w:rtl w:val="true"/>
          <w:lang w:bidi="ar-SA"/>
        </w:rPr>
        <w:t>یَدْخُلِ الاْءِیمَانُ فِی قُلُوبِکُمْ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یؤیّد ذلک ما ورد فی روایة عبدالرحیم القصیر،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مع عبدالملک ابن أعین إلی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أسأله عن الایمان ما هو؟ فکتب الیّ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العبد کبیرةً من کبائر المعاصی أو صغیرةً من صغائر المعاصی التی نهی اللّه عزّوجلّ عنها، کان خارجا من الایمان، ساقطا عنه اسم الایمان، وثابتا علیه اسم الاسلام، فإن تاب واستغفر عاد الی دار الایمان، ولا یخرجه إلی الکفر إلاّ الحجود، والاستحلال أن یقول للحلال هذا حرام، وللحرام هذا حلال ودان بذلک، فعندها یکون خارجاً من الاسلام والایمان داخلاً فی الکفر، وکان بمنزلة من دخل الحرم ثمّ دخل الکعبة وأحدث فی الکعبة حدثا، فأخرج عن الکعبة وعن الحرم فضربت عنقه وصار إلی النار</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الخروج عن الایمان والدخول فی الاسلام، أو من الاسلام و الدخول فی الکفر والتمثیل باحداث الحَدَث فی الکعبة استهانةً بها الموجب للکفر والعقوبة مضمرة سماعة بن مهران</w:t>
      </w:r>
      <w:r>
        <w:rPr>
          <w:rStyle w:val="FootnoteAnchor"/>
          <w:rtl w:val="true"/>
        </w:rPr>
        <w:footnoteReference w:id="485"/>
      </w:r>
      <w:r>
        <w:rPr>
          <w:rFonts w:ascii="Amiri" w:hAnsi="Amiri" w:eastAsia="Amiri" w:cs="Amiri"/>
          <w:color w:val="111111"/>
          <w:sz w:val="28"/>
          <w:sz w:val="28"/>
          <w:szCs w:val="28"/>
          <w:rtl w:val="true"/>
          <w:lang w:bidi="ar-SA"/>
        </w:rPr>
        <w:t>، فإنّ مجموع هذه الأخبار یدلّ علی أن الطهارة مختصة لأهل الایمان المقرّین بالشهادتین والتصدیق الباطنی بهما، کما قد یستفاد ذلک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الاْءَعْرَابُ آمَنَّا قُل لَّمْ تُؤْمِنُوا وَلَکِن قُولُوا أَسْلَمْنَا وَلَمَّا یَدْخُلِ الاْءِیمَانُ فِی قُلُوبِکُمْ</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حیث یفهم الفرق بین الاسلام والایمان من جهة عدم دخوله فی القلب، بل اقراره بهما مجرد لقلقة اللسان دون الرسوخ فی القلب علیه من الطهارة وجواز المناکحة والمواریث وحقن الدم، حتّی ولو کان ضالاًّ کما </w:t>
      </w:r>
    </w:p>
    <w:p>
      <w:pPr>
        <w:pStyle w:val="BookText"/>
        <w:rPr/>
      </w:pPr>
      <w:r>
        <w:rPr>
          <w:rFonts w:ascii="Amiri" w:hAnsi="Amiri" w:eastAsia="Amiri" w:cs="Amiri"/>
          <w:color w:val="111111"/>
          <w:sz w:val="28"/>
          <w:sz w:val="28"/>
          <w:szCs w:val="28"/>
          <w:rtl w:val="true"/>
          <w:lang w:bidi="ar-SA"/>
        </w:rPr>
        <w:t>عبّر عنه بذلک الامام الصادق علیه‌السلام فی خبر سفیان، کما قد یکون منافقاً کما أشار الیه القرآن فی سورة المنافقین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فإنّ المنافقین الذین شهد اللّه بکذبهم لا یکون الاّ من جهة عدم تطابق اعتقاد قلوبهم مع ما یصدر من أفواههم، کما قال اللّه عزّوجلّ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بِأَفْوَاهِهِم مَّا لَیْسَ فِی قُلُوبِهِمْ</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أی کانوا یقرّون بالسنتهم بأنّه رسول اللّه، ولکن لا یعقدون بذلک فی قلوبهم، ومع ذلک کان رسول اللّه صلی‌الله‌علیه‌و‌آله یعامل معهم معاملة المسلمین من حیث المخالطة والمساورة، ولایجتنبون عنهم لأجل کذبهم فی الشهادة، ولیس هذا الاّ لأجل أنّ مجرد الاقرار باللّسان بالشهادین کافٍ فی الحکم بالطهارة، ویترتّب علیه الآثار، والأخبار الدالّة علی ذلک علی حدّ التواتر، کما أشار الیه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قیام السیرة عن الرسول صلی‌الله‌علیه‌و‌آله والأئمّة علیهم‌السلام خصوصا عن مثل أمیرالمؤمنین علیه‌السلام حیث کان مواجها مع کثیر من المنکرین بولایته، ولم یسمع منه ولا من غیره من خلّص شیعته الاجتناب عن معاشرتهم لأجل نجاستهم، بل ربّما یحصل القطع للمتتبع فی التاریخ اختلاطه والمجالسة والمعاشرة معهم من دون نقل ما یشیر إلی نجاستهم والاحتراز عنهم، واحتمال التقیة فی حقّه بعید عن الصواب، لارتکابهم خلاف التقیة فی أشدّ من ذلک، فلیس ذلک إلاّ لأجل ما عرفت من کفایة الاقرار بالشهادتین فی الطهارة وجواز المعاشرة، بل ربّما یؤیّد ذلک ملاحظة حال رسول اللّه صلی‌الله‌علیه‌و‌آله مع بعض المنافقین والمنافقات من أصحابه وزوجاته مع علمه بحالهم وحالهنّ، وعنادهم مع الولیّ علیه‌السلام ، بل قد ورد فی بعض الأخبار بأنّ النبی صلی‌الله‌علیه‌و‌آله کان یغتسل مع فلانة فی إناء واحد، فلو لم یکن لنا فی ذلک شیء إلاّ </w:t>
      </w:r>
    </w:p>
    <w:p>
      <w:pPr>
        <w:pStyle w:val="BookText"/>
        <w:rPr/>
      </w:pPr>
      <w:r>
        <w:rPr>
          <w:rFonts w:ascii="IRNazanin" w:hAnsi="IRNazanin" w:eastAsia="IRNazanin"/>
          <w:color w:val="111111"/>
          <w:sz w:val="28"/>
          <w:sz w:val="28"/>
          <w:szCs w:val="28"/>
          <w:rtl w:val="true"/>
          <w:lang w:bidi="fa-IR"/>
        </w:rPr>
        <w:t>مثل هذه الأدلة لکفانا لاثبات المطلب، والرّد علی بعض الأصحاب مثل السّید المرتضی رحمه‌الله ومن تبعه من بعض المتأخّرین الذین قد عرفت اسماء بعضهم ممّن یعتقدون نجاسة معتقد خلاف الحقّ من منکری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لنا بحمل بعض الأخبار المشتملة والدالّة علی کفرهم علی کونهم کذلک فی الباطن، أو کفرهم حال الموت لو کانوا باقین علی ذلک، مع تقصیرهم وعنادهم علی ذلک، لا من کان علی قصور فیه کما یظهر عن بعض الأخبار الواردة فی حقّهم عن صاحب الأمر علیه‌السلام ، مثل الخبر الذی رواه محمّد بن أحمد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قوم من المفوّضة والمقصّرة کامل بن إبراهیم المدنی الی أبی محمّد علیه‌السلام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لا یدخل الجنّة إلاّ من عرف معرفتی وقال بمقالتی، إلی أن قال فی جوابه صاحب الأمر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یقلّ داخلها، واللّه إنّه لیدخلها قومٌ یقال لهم الحقّیة،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لعلیّ یحلفون بحقّه ولا یدرون ما حقّه وفضله، الحدیث</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الاسلام قد یطلق ویراد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أی الذی کان مقرّا باللسان وعاملاً بالارکان ومعتقدا بالجنان، وهو الفرد الکامل من المسلم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المصدّق بغیر الولایة کجماعة الناس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ویراد به من أظهر الشهادتین بلسانه فقط، وإن لم یکن عاملاً بالأرکان، فضلاً عن الاعتقاد بالجنان، وهو مثل کثیر من الفاسقین التارکین للواجبات والفاعلین بالمحرمات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فبذلک یُعرف صحة اطلاق الکفر فی قبال هذه الثلاثة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الکفر فی الثلاثة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خلال ما ذکرنا یفتح باب التوجیه لأخبار کثیرة واردة فی تکفیر منکری ولایة علی علیه‌السلام ، لأنّه العَلَم الذی نصبه اللّه بینه وبین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نصب علیّا علما بینه وبین خلقه، فمن عرفه کان مؤمنا، ومن أنکره کان کافرا، ومن جهله کان ضالاًّ، ومن نصب معه شیئا کان مشرکا ومن جاء بولایته دخل الجنّة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حمرة،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باب فتحه اللّه عزّوجلّ، فمن دخله کان مؤمنا، ومن خرج منه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یراد من الایمان والکفر ما ینطبق علی الاسلام، حیث یصدق علیه الایمان المرادف للاسلام، والکفر المرادف لانکار الولایة، لا أصل الاسلام، وعلیه یحمل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فإنّه قد أرید به الکفر فی مقابل الایمان القابل للانطباق علی الاسلام، ونجاستهم غیر معلومة لانّ العمدة فی دلیلها عموم معاقد الاجماعات السابقة، ومن المعلوم ارادة غیرهم منها،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والمشهور هنا شهرةً کادت أن تکون اجماعا بل هی کذلک کما عرفت علی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امکان أن یکون المراد من الکفر فی بعض الأخبار هو معناه اللّغوی العام من معانی الکفر، أی کفران نعمة الولایة وهو اخفاءها، حیث لم یعرفوا قدرها، بل ربّما یکون بهذا المعنی المزبور أخبث باطنا من الکفار، بل أشدّ عقابا 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 ذلک یشیر ما ورد فی حقّ أهل الشام ومکّة والمدینة مثل خبر </w:t>
      </w:r>
    </w:p>
    <w:p>
      <w:pPr>
        <w:pStyle w:val="BookText"/>
        <w:rPr/>
      </w:pPr>
      <w:r>
        <w:rPr>
          <w:rFonts w:ascii="IRNazanin" w:hAnsi="IRNazanin" w:eastAsia="IRNazanin"/>
          <w:color w:val="111111"/>
          <w:sz w:val="28"/>
          <w:sz w:val="28"/>
          <w:szCs w:val="28"/>
          <w:rtl w:val="true"/>
          <w:lang w:bidi="fa-IR"/>
        </w:rPr>
        <w:t>سلیمان بن خالد،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الشام شرٌّ من أهل الروم، وأهل المدینة شرٌّ من أهل مکّة، وأهل مکّة یکفرون باللّه جهرة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مکّة لیکفرون باللّه جهرةً، وأنّ أهل المدینة أخبث من أهل مکّة أخبث منهم سبین ضعفاً</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کفرهم من جهة انکارهم الولایة ورفع الید عنها، بل بعضهم بلغ مرتبةً یمکن الحکم علیهم بالنجاسة لنصبهم والعداوة لهم ولشیعتهم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کونهم کافرین عند الموت أو فی الآخرة لا ینافی کونهم مسلمین فی الظاهر، ومحکوما لهم بالطهارة، ویلحق بالکفار فی الآخرة ویدخلون النّار، کما یدلّ علیه بعض الأخبار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ذکرنا من التوجیه ظهر ضعف ما ذهب الیه المرتضی رحمه‌الله ومن تبعه من حکمهم بنجاسة غیر المؤمن أی من أنکر الولایة، مستدلاً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لانّ غیر المؤمن هو غیر مسلم فهو کافر، وبقوله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بأن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فغیر المؤمن نجسٌ وهو المطلوب، لما قد عرفت من صدق الاسلام فی حقّهم، وکونهم مسلمین ظاهرا، وعلی ذلک قد یطلق علیه إسم المؤمن المرادف لمعنی المسلم، أی من أقرّ بالشهادتین وإن لم یعتقد ذلک بقبله، کما أنّ الرجس قد یراد منه الخباثة والعذاب، کما یطلق هذا اللّفظ علی مثل المیسر والأزلام ونحوهما ممّا </w:t>
      </w:r>
      <w:bookmarkStart w:id="135" w:name="pg13327_128266"/>
    </w:p>
    <w:p>
      <w:pPr>
        <w:pStyle w:val="BookText"/>
        <w:rPr/>
      </w:pPr>
      <w:bookmarkEnd w:id="135"/>
      <w:r>
        <w:rPr>
          <w:rFonts w:ascii="IRNazanin" w:hAnsi="IRNazanin" w:eastAsia="IRNazanin"/>
          <w:color w:val="111111"/>
          <w:sz w:val="28"/>
          <w:sz w:val="28"/>
          <w:szCs w:val="28"/>
          <w:rtl w:val="true"/>
          <w:lang w:bidi="fa-IR"/>
        </w:rPr>
        <w:t>لا یناسب مع 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عندنا هو ما ذهب إلیه المشهور من المتأخّرین من الحکم بطهارة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یظهر من کلام الشیخ 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منکری الولایة، وإن وجّه کلامهم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یمکن الجزم بصحة توجیهه، لظهور کلام بعضهم فی الحکم بالنجاسة والکفر لأنّهم أنکروا النصّ بالولایة الذی یعدّ ذلک انکارا لضروری من الدین، والمنکر لذلک یعدّ کافرا ونجسا، کما اعترف نفسه الشریف بمخالفة التوجیه لظاهر کلامهم، فلا یهّمنا ذلک بعد ما ثبت ما هو المستفاد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الناصبی</w:t>
      </w:r>
    </w:p>
    <w:p>
      <w:pPr>
        <w:pStyle w:val="Heading2"/>
        <w:numPr>
          <w:ilvl w:val="1"/>
          <w:numId w:val="1"/>
        </w:numPr>
        <w:rPr/>
      </w:pPr>
      <w:bookmarkStart w:id="136" w:name="__RefHeading___Toc2564883_2322387425"/>
      <w:bookmarkStart w:id="137" w:name="_Toc45"/>
      <w:bookmarkEnd w:id="136"/>
      <w:r>
        <w:rPr>
          <w:rtl w:val="true"/>
        </w:rPr>
        <w:t>البحث عن حکم الناصب</w:t>
      </w:r>
      <w:bookmarkEnd w:id="137"/>
    </w:p>
    <w:p>
      <w:pPr>
        <w:pStyle w:val="BookText"/>
        <w:rPr/>
      </w:pPr>
      <w:r>
        <w:rPr>
          <w:rFonts w:ascii="IRNazanin" w:hAnsi="IRNazanin" w:eastAsia="IRNazanin"/>
          <w:color w:val="111111"/>
          <w:sz w:val="28"/>
          <w:sz w:val="28"/>
          <w:szCs w:val="28"/>
          <w:rtl w:val="true"/>
          <w:lang w:bidi="fa-IR"/>
        </w:rPr>
        <w:t xml:space="preserve">نعم، بقی هنا دعوی دخول المخالف تحت عنوان الناصب، المجمع علیه عندهم علی النجاسة، کما نقل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للجزائری، أو لا کلام فی نجاستهم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غیر خلافٍ فیها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للاستاذ الأکبر لصاحب الجواهر، المتّخذ ذلک من 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أبی یعفور،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التی تجتمع فیها غُسالة الحمام، فإنّ فیها غسالة ولد الزنا وهو لا یطهر إلی سبعة آباء، وفیها غُسالة الناصب وهو شرّهما، إنّ اللّه لم یخلق خلقا شرّا من الکلب وأنّ الناصب أهون علی اللّه من الکلب</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عنه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وایّاک أن تغتسل من غُسالة </w:t>
      </w:r>
    </w:p>
    <w:p>
      <w:pPr>
        <w:pStyle w:val="BookText"/>
        <w:rPr/>
      </w:pPr>
      <w:r>
        <w:rPr>
          <w:rFonts w:ascii="IRNazanin" w:hAnsi="IRNazanin" w:eastAsia="IRNazanin"/>
          <w:color w:val="111111"/>
          <w:sz w:val="28"/>
          <w:sz w:val="28"/>
          <w:szCs w:val="28"/>
          <w:rtl w:val="true"/>
          <w:lang w:bidi="fa-IR"/>
        </w:rPr>
        <w:t>الحمام ففیها تجتمع غُسالة الیهودی والنصرانی والمجوسی والناصب لنا أهل البیت، فهو شرّهم، فإنّ اللّه تبارک وتعالی لم یخلق خلقا أنجس من الکلب وإنّ الناصب لنا أهل البیت لأنجس منه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القلانسی فی جواب سؤاله عن لقاء الذمّی فیصافحه،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أمسحها بالتراب،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النَصْب یتحقّق بأحد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بتقدیم الجبت والطاغوت أو البغض والعداوة لأهل البیت، أو لشیعتهم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أبی الحسن علی بن محمّد الهادی علیهم‌السلام فی جملة مسائل محمّد بن علی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 أسأله عن الناصب هل أحتاج فی امتحانه الی أکثر من تقدیمه الجبت والطاغوت، واعتقاده بامامتهما؟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هذا فهو ناصب إلی آخره</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صدق الناصب علی کلّ من قدّمهما، کما اختاره بعض الأصحاب واستدلّ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لا عداوة أعظم ممّن قدم المنحّط عن مراتب الکمال، وفضّل المنخرط فی سلک الأغبیاء الجهّال، علی من تسنّم أوج الجلال حتّی شُک انّه اللّه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وقد اتّفق معهم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 علیهم حکم النجاسة معلّلاً بأنّ المقدّم لهما ناصبیٌ واجماع الامامیة علی نجاسة الناصبی کالخوارج الذین حاربوا علیّاً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الفقهاء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من المتأخّرین، وذهبوا الی طهارة المخالفین الذین هم قدر المتیقن من هذا العنوان، تمسّکا بالسیرة الثابتة من النبی صلی‌الله‌علیه‌و‌آله والصحابة والأئمّة علیهم‌السلام فی المعاشرة والمساورة معهم، من دون أن ینقل عنهم الاجتناب، فشمول أخبار الناصبی لمثلهم غیر مقبول عندنا، وإن ذکر بعضهم منهم فی الاطلاق والاسم کما نقل عن الشیخ المحدّث الصالح عبداللّه بن صالح البحرانی رحمه‌الله حیث أطلق علیهم عنوان الناصبی، إلاّ أنّه وافق المشهور بین المتأخّرین من الحکم باسلامهم وطهارتهم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هذا هو أحد الافراد من معانی النصب ولم یحکم فیه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أطلق علیه النصب هو الذی أظهر بغضه لأهل البیت علیهم‌السلام ، وهو الذی قد قبله المحدّث الصالح المزبور، بل هو مقبول لدی کثیر من الفقهاء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صرّحوا بأنّ الناصبی هو الذی یتظاهر بعداوة أهل البیت علیهم‌السلام ، بل عن الجزائری نسبته الی أکثر الأصحاب، بل قد یؤیّده ما فی کتب اللّغة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النواصب وأهل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المتدینون ببغض علی علیه‌السلام ، لأنّهم نصبوا له أی عادوه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ویؤیّده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الخوارج الذین یقدحون فی علی علیه‌السلام ، بل لعلّه ظاهر اقتصار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ظاهر الصدوق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نکاحه، بل هو الظاهر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المتأخّرین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الی شیخنا الشهید الثانی،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تفطّن من الاطلاع علی غرائب الأخبار، فذهب الی أنّ الناصبی هو الذی نصب العداوة لشیعة أهل البیت لا لهم، وتظاهر فی القدح فیهم کما هو حال أکثر المخالفین لنا فی هذه الأعصار، فی کلّ الأمصار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وجه النسبة کلام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السؤر، حیث قال بعد ذکر </w:t>
      </w:r>
    </w:p>
    <w:p>
      <w:pPr>
        <w:pStyle w:val="BookText"/>
        <w:rPr/>
      </w:pPr>
      <w:r>
        <w:rPr>
          <w:rFonts w:ascii="IRNazanin" w:hAnsi="IRNazanin" w:eastAsia="IRNazanin"/>
          <w:color w:val="111111"/>
          <w:sz w:val="28"/>
          <w:sz w:val="28"/>
          <w:szCs w:val="28"/>
          <w:rtl w:val="true"/>
          <w:lang w:bidi="fa-IR"/>
        </w:rPr>
        <w:t xml:space="preserve">المصنّف نجاسة سؤر الکافر والناصب ما لفظه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 مَن نَصَب العداوة لأهل الیت علیهم‌السلام أو لأحدهم، وأظهر البغضاء لهم صریحا أو لزوما لکراهة ذکرهم ونشر فضائلهم، والاعراض عن مناقبهم من حیث أنّها مناقبهم والعداوة لمحبیهم بسبب محبّتهم، وروی الصدوق ابن بابویه عن عبداللّه بن سنان،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الناصب مَن نَصَب لنا أهل البیت، لأنّک لا تجد أحدا یقول أنا أبغض محمّدا وآل محمّد، ولکن الناصب من نَصَب لکم وهو یعلم أنّکم تتولّونا وانّکم شیعتنا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ومثله روایة معلّی بن خنیس عنه علیه‌السلام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هو المعنی الثالث للناصب، وحمل الناصب علی مثل ذلک حملٌ علی غیر الظاهر من اطلاق هذا اللّفظ، لوضوح أنّ ما یوجب الخروج عن الاسلام والدخول إلی الکفر هو العداوة لأهل البیت علیهم‌السلام والقدح فیهم، کما أنّه بذلک حکموا بکفر الخوارج، حیث قدحوا صراحة فی حقّ علیّ علیه‌السلام کما عرفت من کلام الفقهاء، فکیف یمکن القول بأنّ الناصب للشیعة وما حبّی أهل البیت کافر ونجس، دون من یظهر العداوة لأهل البیت، بل لابدّ أن یقال بالتوسعة بأن لا یکون الناصب لهم فقط ناصبیا بل وهکذا ناصبی شیعتهم ومحبّیهم إن کانت العداوة للشیعة لأجل محبّتهم لهم، بحیث ترجع العداوة الیهم علیهم‌السلام ، کما أشار إلی ذلک الشهید الثانی فی آخر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والعداوة لمحبیهم بسبب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 من کلام الشهید عکس ما ادّعاه، بل الروایة غیر منافیة لما ذکرنا لأنّ الظاهر من لسانها بیان التوسعة، وذکر ما کان عندهم من البُغض لأهل البیت واخفائهم عن جماعة الناس فی الظاهر، وابراز غضبهم وسخطهم بالسّب لشیعتهم ومحبّیهم، </w:t>
      </w:r>
    </w:p>
    <w:p>
      <w:pPr>
        <w:pStyle w:val="BookText"/>
        <w:rPr/>
      </w:pPr>
      <w:r>
        <w:rPr>
          <w:rFonts w:ascii="IRNazanin" w:hAnsi="IRNazanin" w:eastAsia="IRNazanin"/>
          <w:color w:val="111111"/>
          <w:sz w:val="28"/>
          <w:sz w:val="28"/>
          <w:szCs w:val="28"/>
          <w:rtl w:val="true"/>
          <w:lang w:bidi="fa-IR"/>
        </w:rPr>
        <w:t xml:space="preserve">ولذلک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أحدا یقول أنا أبغض محمّدا وآل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یفید أنّ الامام علیه‌السلام کان یقصد تحدید الناصبی وأنّه الذی ینصب العداء لآل لرسول صلی‌الله‌علیه‌و‌آله لکنه لا یستطیع إظهار ذلک فیبرزه فی حقّ شیعتهم ومحبّیهم لأجل تلک المحبّة، والاّ فمن الواضح أنّهم لو کانوا فی الحقیقة محبین لأهل البیت والرسول لمّا عادو مجیبهم، لأنّ مبغض المحبّ مبغض، کما أنّ محبّ المحبّ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هذه الروایة غیر منافیه لما اختاره المشهور من معنی النصب وهو المعنی الثانی، وإن کان قد یشمل ذلک للمعنی الثالث، إذا کان وجه العداوة راجعا إلی عداوة أهل البیت، فحینئذٍ یدخل تحت عنوان الناصبی الذی قام الاجماع علی نجاسته، مضافا الی الخبرین المرویین عن ابن أبی یعفور وخبر القلانسی من الحکم بالغَسل بمصافحة الناصبی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مضافا إلی امکان استفادة النجاسة من طائفة أخری من الأخبار غیر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الوشّاء، عن من ذکره،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سؤر ولد الزنا وسؤر الیهودی والنصرانی والمشرک وکلّ من خالف الاسلام، وکان أشدّ ذلک عنده سؤر الناصب</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یراد من الکراهة هو الاجتناب اللازم، کما یفهم ذلک من وحدة السیاق مع سؤر الیهودی والنصرانی والمشرک، حیث أنهم انجاس، فیکون الأمر کذلک فی سؤر الناصب أیضا، حتّی لا یلزم استعمال اللفظ فی أکثر من معنی من الحقیقة والمجاز، أو من المشترک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أخری لعلیّ بن الحکم، عن رجل، عن الصادق علیه‌السلام ،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تغتسل من ماء غسالة الحمام، فإنّه یغتسل فیه من الزنا ویغتسل فیه ولد الزنا </w:t>
      </w:r>
      <w:bookmarkStart w:id="138" w:name="pg13327_128277"/>
    </w:p>
    <w:p>
      <w:pPr>
        <w:pStyle w:val="BookText"/>
        <w:rPr/>
      </w:pPr>
      <w:bookmarkEnd w:id="138"/>
      <w:r>
        <w:rPr>
          <w:rFonts w:ascii="IRNazanin" w:hAnsi="IRNazanin" w:eastAsia="IRNazanin"/>
          <w:color w:val="111111"/>
          <w:sz w:val="28"/>
          <w:sz w:val="28"/>
          <w:szCs w:val="28"/>
          <w:rtl w:val="true"/>
          <w:lang w:bidi="fa-IR"/>
        </w:rPr>
        <w:t>والناصب لنا أهل البیت وهو شرّهم</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أرید من النهی التحریمی لا التنزیهی، وإلاّ لا یخرج عن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حمزة بن أحمد</w:t>
      </w:r>
      <w:r>
        <w:rPr>
          <w:rStyle w:val="FootnoteAnchor"/>
          <w:rtl w:val="true"/>
        </w:rPr>
        <w:footnoteReference w:id="508"/>
      </w:r>
      <w:r>
        <w:rPr>
          <w:rFonts w:ascii="IRNazanin" w:hAnsi="IRNazanin" w:eastAsia="IRNazanin"/>
          <w:color w:val="111111"/>
          <w:sz w:val="28"/>
          <w:sz w:val="28"/>
          <w:szCs w:val="28"/>
          <w:rtl w:val="true"/>
          <w:lang w:bidi="fa-IR"/>
        </w:rPr>
        <w:t xml:space="preserve">عن أبی الحسن الأوّل، وخبر محمّد بن علی بن جعفر علی عن أبی الحسن الرضا علیه‌السلام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مجموعة الأخبار الدالّة علی نجاسة الناصبی، فإنّه وإن قد یرد من الاشکال علی دلالة بعضها لاشتمالها لما لا یکون حکمه کذلک کما سیأتی، لکنّها مؤیّدة بالاجماع المدّعی من الأصحاب</w:t>
      </w:r>
      <w:r>
        <w:rPr>
          <w:rFonts w:eastAsia="IRNazanin" w:cs="IRNazanin"/>
          <w:color w:val="111111"/>
          <w:sz w:val="28"/>
          <w:szCs w:val="28"/>
          <w:rtl w:val="true"/>
          <w:lang w:bidi="fa-IR"/>
        </w:rPr>
        <w:t>.</w:t>
      </w:r>
    </w:p>
    <w:p>
      <w:pPr>
        <w:pStyle w:val="Heading2"/>
        <w:numPr>
          <w:ilvl w:val="1"/>
          <w:numId w:val="1"/>
        </w:numPr>
        <w:rPr/>
      </w:pPr>
      <w:bookmarkStart w:id="139" w:name="__RefHeading___Toc2564885_2322387425"/>
      <w:bookmarkStart w:id="140" w:name="_Toc46"/>
      <w:bookmarkEnd w:id="139"/>
      <w:r>
        <w:rPr>
          <w:rtl w:val="true"/>
        </w:rPr>
        <w:t>المناقشة فی نجاسة الناصبی</w:t>
      </w:r>
      <w:bookmarkEnd w:id="140"/>
    </w:p>
    <w:p>
      <w:pPr>
        <w:pStyle w:val="BookText"/>
        <w:rPr/>
      </w:pPr>
      <w:r>
        <w:rPr>
          <w:rFonts w:ascii="IRNazanin" w:hAnsi="IRNazanin" w:eastAsia="IRNazanin"/>
          <w:color w:val="111111"/>
          <w:sz w:val="28"/>
          <w:sz w:val="28"/>
          <w:szCs w:val="28"/>
          <w:rtl w:val="true"/>
          <w:lang w:bidi="fa-IR"/>
        </w:rPr>
        <w:t>قد یخطر بالبال من الاشکال وهو عدم وضوح الاجتناب عن من کان عدوّا لأهل البیت علیهم‌السلام من علیّ وفاطمة والحسن والحسین علیهم‌السلام ، مع کثرة ما عانوه من أذی الأرجاس وعداوتهم باحراق باب البیت والضرب والهتک لهم والوقیعة الشنیعة الصادرة منهم فی حقّهم من بنی أمّیة وبنی مروان وبنی العبّاس؟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ذلک کان لمصلحة اقتضت فی تلک الأیّام بعدم ابرازهم لنجاستهم، أو لعلّه کان لأجل أن حکمهم علیهم بالنجاسة ربّما یوجب شدّة العمل فی العداوة، ومستلزم لنفور الناس عنهم، ممّا یعطی الفرصة للاعداء بالتوغل فی الاعتداء علیهم وافناء أهل البیت علیهم‌السلام ، وإن أخبروا علیهم‌السلام الحکم الشرعی بنحو الاجمال والاشارة، مثل ما صدر عنهم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رسول اللّه إلاّ ثلاثة أو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ولکن الصادقین علیهماالسلام ذکرا نجاسة الناصبی بصورة أوضح </w:t>
      </w:r>
      <w:bookmarkStart w:id="141" w:name="pg13327_128279"/>
    </w:p>
    <w:p>
      <w:pPr>
        <w:pStyle w:val="BookText"/>
        <w:rPr/>
      </w:pPr>
      <w:bookmarkEnd w:id="141"/>
      <w:r>
        <w:rPr>
          <w:rFonts w:ascii="IRNazanin" w:hAnsi="IRNazanin" w:eastAsia="IRNazanin"/>
          <w:color w:val="111111"/>
          <w:sz w:val="28"/>
          <w:sz w:val="28"/>
          <w:szCs w:val="28"/>
          <w:rtl w:val="true"/>
          <w:lang w:bidi="fa-IR"/>
        </w:rPr>
        <w:t>وأبین لأجل تحقّق بعض المخلصین وأهل الحقیقة والدین، ولعلّ مثل هذه الأمور کان الداعی لما صدر عن شیخنا المرتضی قدس‌سره فی طهارته</w:t>
      </w:r>
      <w:r>
        <w:rPr>
          <w:rStyle w:val="FootnoteAnchor"/>
          <w:rtl w:val="true"/>
        </w:rPr>
        <w:footnoteReference w:id="510"/>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أغلب الأحکام الشرعیة انتشرت فی عصر الصادقین علیهماالسلام ، فلا مانع من أن یکون کفر النواصب منها، فأصحاب الأئمّة علیهم‌السلام الذین کانوا یخالطون النواصب فی دولة بنی أمّیة لعنهم اللّه لم یکونوا یعلمون هذا الحکم، لأجل عدم تذکّرهم علیهم‌السلام لهم لبعض المصالح التی ما کان لنا أن نتکلّم فی حقّهم، لأنّهم یعلمون ما لا نعلم، بل أمرونا بالسکوت فیما سکتوا من الأحکام فی برهة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الأئمة علیهم‌السلام بأنفسهم فلم یُعلم معاشرتهم للنواصب والخوارج فی غیر مقام التقیة،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کان بعض الناس یظهر النصب والتبرّی خوفاً من السلطة وتزلّفاً الیهم، ولم یکونوا من الناصبین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کما ورد التصریح بذلک فی روایة ابن أبی یعفور المؤیّدة بالشهرة بل الاجماع، أنّ المراد من الناصبی هو العدوّ لأهل البیت علیهم‌السلام ولو بعداوة شیعتهم،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سائر فرق الشیعة</w:t>
      </w:r>
    </w:p>
    <w:p>
      <w:pPr>
        <w:pStyle w:val="Heading2"/>
        <w:numPr>
          <w:ilvl w:val="1"/>
          <w:numId w:val="1"/>
        </w:numPr>
        <w:rPr/>
      </w:pPr>
      <w:bookmarkStart w:id="142" w:name="__RefHeading___Toc2564887_2322387425"/>
      <w:bookmarkStart w:id="143" w:name="_Toc47"/>
      <w:bookmarkEnd w:id="142"/>
      <w:r>
        <w:rPr>
          <w:rtl w:val="true"/>
        </w:rPr>
        <w:t>البحث عن طهارة سائر فرق الشیعة</w:t>
      </w:r>
      <w:bookmarkEnd w:id="143"/>
    </w:p>
    <w:p>
      <w:pPr>
        <w:pStyle w:val="BookText"/>
        <w:rPr/>
      </w:pPr>
      <w:r>
        <w:rPr>
          <w:rFonts w:ascii="IRNazanin" w:hAnsi="IRNazanin" w:eastAsia="IRNazanin"/>
          <w:color w:val="111111"/>
          <w:sz w:val="28"/>
          <w:sz w:val="28"/>
          <w:szCs w:val="28"/>
          <w:rtl w:val="true"/>
          <w:lang w:bidi="fa-IR"/>
        </w:rPr>
        <w:t>بقی هنا البحث عن حکم سائر الفرق من الشیعة کالزیدیة والواقفیة والاسماعیلیة وغیرهم، فهل محکومون بالنجاسة کالناصبی، أو حکمهم کالمخالفین من الطهارة وجواز المناکحة والمواریث إلاّ إذا ثبت نصبهم وعداوتهم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بالنجاسة وکونهم من النصاب، وهو 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نسب إلی شیخنا البهائی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متقدّمی أصحابنا کانوا یسمّون تلک الفرق بالکلاب الممطورة، أی الکلاب التی أصابها المطر مبالغةً فی</w:t>
      </w:r>
    </w:p>
    <w:p>
      <w:pPr>
        <w:pStyle w:val="BookText"/>
        <w:rPr/>
      </w:pPr>
      <w:r>
        <w:rPr>
          <w:rFonts w:ascii="IRNazanin" w:hAnsi="IRNazanin" w:eastAsia="IRNazanin"/>
          <w:color w:val="111111"/>
          <w:sz w:val="28"/>
          <w:sz w:val="28"/>
          <w:szCs w:val="28"/>
          <w:rtl w:val="true"/>
          <w:lang w:bidi="fa-IR"/>
        </w:rPr>
        <w:t>نجاستهم والبُعد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فی ذلک وجود أخبار عدیدة قد استدلّ بها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مثل ما رواه الثقة الجلیل أبو عمرو الکشّی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أبی عمیر، عمّن حدّثه،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علی الرضا علیه‌السلام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 عَامِلَةٌ نَّاصِبَةٌ</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النصّاب والزیدیة، والواقفیة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فیه بسنده إلی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فحدّثنی ملّیا فی فضائل الشیعة،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الشیعة بعدنا من هم شرّ من النصّاب،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ینتحلون مودّتکم ویتبرأون من عدوّکم؟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بیّن لنا لنعرفهم فلعلّنا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عمر ما أنت منهم، إنّما هم قوم یفتنون بزیدٍ ویفتنون بموسی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الزیدیّة والواقفیّة والنّصاب بمنزلة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القطب الراوندی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مطهّر،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بعض أصحابنا إلی أبی محمّد علیه‌السلام من أهل الجبل عن من وقف علی أبی الحسن علیه‌السلام أتولاّهم أم أتبرأ منهم؟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تترحّم علی عمّک، لا رحم اللّه عمّک وتبرّأ منه إنّا إلی اللّه بُرآء منهم، فلا تتولّهم ولا تعد مرضاهم، ولا تشهد جنائزهم، ولا تصلّ علی أحدٍ منهم مات أبدا، سواءٌ من جحد إماما من اللّه تعالی أو زار إماما لیست امامته من اللّه، أو قال ثالث ثلاثة، إنّ الجاحد أمر آخرنا جاحدٌ أمر أوّلنا، والزائد فینا کالناقص الجاحد أمرنا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السائل لم یعلم أنّ عمّه کان منهم فأعلمه بذلک، وهی کما تری ظاهرة فی المراد، عاریة عن وصمة الایراد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کلامه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نضیف الی هذه الأخبار خبر آخر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المغیرة،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ابتلیت برجلین أحدهما ناصب والآخر زیدی، ولابدّ من معاشرتهما فمن أعاشر؟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سیّان، من کذب بآیةٍ من کتاب اللّه تعالی فقد نبذ الاسلام وراء ظهره، وهو المکذّب لجمیع القرآن والانبیاء والمرسلین،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نَصَبَ لک وهذا الزیدی نَصَب لنا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بالطهارة، وهو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أنّ حکمهم مثل حکم المخالفین من الطهارة، بل قال إنّ الطهارة فیهم أولی من المخالفین قطعا، ثمّ بعد نقل الأخبار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یخفی قصورها فی جنب ما سمعته من الأدلّة السابقة التی یمکن جریانها بل وغیرها هنا، واللّه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ولد الزّنا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مقصوده من الأولویّة هو أنّ المخالفین هم الذین قدّموا الجبت والطاغوت، وأنکروا الولایة لجمیع الأئمّة علیهم‌السلام حتّی عن علی علیه‌السلام غیر جهة الخلافة، بل ضعّفوه ونزلّوه عن مقامه حتّی روی عن علیّ علیه‌السلام الشکایة عنهم والتأفیف لذلک حتی قال ـ کما روی الاردبیلی قدس‌سره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بانّه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أنزلنی ثمّ أنزلنی حتّی یقال معاویة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هذا حاک عن شدّة تأثره بالاهانة والتنزیل ومع ذلک یحکم بطهارتهم لأجل ما عرفت من العمومات والقواعد، فکیف الحال فی الطوائف التی دانت وآمنت بعدد کثیر من الأئمّة علیهم‌السلام ، وإن کانوا فی أصل الانحراف متساوین معهم، کما أشار الیه الامام علیه‌السلام بأنّ الجاحد لآخرنا کالجاحد لأوّلنا، ولکن ذلک لا ینافی کونهم طاهرین مثل المخالفین، واطلاق النصب فی حقهم یکون بمعناه العامّ الشامل لمن </w:t>
      </w:r>
      <w:bookmarkStart w:id="144" w:name="pg13327_128286"/>
    </w:p>
    <w:p>
      <w:pPr>
        <w:pStyle w:val="BookText"/>
        <w:rPr/>
      </w:pPr>
      <w:bookmarkEnd w:id="144"/>
      <w:r>
        <w:rPr>
          <w:rFonts w:ascii="IRNazanin" w:hAnsi="IRNazanin" w:eastAsia="IRNazanin"/>
          <w:color w:val="111111"/>
          <w:sz w:val="28"/>
          <w:sz w:val="28"/>
          <w:szCs w:val="28"/>
          <w:rtl w:val="true"/>
          <w:lang w:bidi="fa-IR"/>
        </w:rPr>
        <w:t>قَدّم الجبت والطاغوت، أو تقدیم من لم یقدّمه اللّه وتأخیر من قدّمه اللّه من الأئمّة علیهم‌السلام ، لا النصب بالمعنی الأخص حتّی یوجب الحکم بنجاستهم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یمکن الجمع بین الأخبار بأن یکون النصب عنوانا کلّیا یصدق علی أفراد یکون بعضه طاهرا دون بعض، وکونهم شرّا من الیهود أو من بعض الناصبین لا یوجب الحکم بکونهم نجسا، إذ لم یطلق فی هذه الأخبار الحکم بنجاستهم کما هو المراد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فالأقوی عندنا هو ما أختاره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من الطهارة وجواز المناکحة والتوریث، لکن بشرط أن لا یصیر ناصبیّا بمعناه الأخص أی معادیاً لأهل البیت علیهم‌السلام ولو لبعضهم أو لشیعتهم لأجلهم، والاّ یلحق بهم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أعلم انّ المستضعف من کلّ فرقة ملحقٌ من جهة الحکم بتلک الفرقة، فلا یکون له عنوان یدخل فیه، خلافا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 من فرق بین المستضعف من المخالفین من الحکم بطهارته وبین غیره، ولکن نعتقد أنّ الفرق یکون فی عالم الآخرة وبعد الموت، حیث ربّما لا یعذّب المستضعف کما أشار إلی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دون غیرهم بخلاف حالهم فی الدنیا کما قال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45" w:name="__RefHeading___Toc2564889_2322387425"/>
      <w:bookmarkStart w:id="146" w:name="_Toc48"/>
      <w:bookmarkEnd w:id="145"/>
      <w:r>
        <w:rPr>
          <w:rtl w:val="true"/>
        </w:rPr>
        <w:t>البحث عن حکم ولد الزّنا</w:t>
      </w:r>
      <w:bookmarkEnd w:id="146"/>
    </w:p>
    <w:p>
      <w:pPr>
        <w:pStyle w:val="BookText"/>
        <w:rPr/>
      </w:pPr>
      <w:r>
        <w:rPr>
          <w:rFonts w:ascii="IRNazanin" w:hAnsi="IRNazanin" w:eastAsia="IRNazanin"/>
          <w:color w:val="111111"/>
          <w:sz w:val="28"/>
          <w:sz w:val="28"/>
          <w:szCs w:val="28"/>
          <w:rtl w:val="true"/>
          <w:lang w:bidi="fa-IR"/>
        </w:rPr>
        <w:t>والبحث فیه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کفر ولد الزنا وعدم کفره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نجاسة ولد الزنا وطهارته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دخوله الجنّة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وجمیع هذه المباحث یکون فی ولد الزنا المتولّد من المسلِمَین وأمّا لو کان أحدهما مسلما وقلنا إنّه ملحقٌ بالمسلم من جهة الحکم فی الطهارة والنجاسة وفی الکفر وعدمه فهو، فیبقی حکم ما لو تولّد من الکافرین فسیأتی بحثه، فلابدّ قبل الورود والخوض من ذکر الأدلّة من الأخبار وملاحظة الأقوال،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من الکافر ولد الزنا قطعا، کما هو المشهور بین الأصحاب، بل لعلّه اجماعی لندرة المخالف ومعروفیّة نسبه کما ستعرف، بل هو لازم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الاجماع علی تغسیله والصلاة علیه، خصوصا بعد ملاحظة ذیل کلامه، بل حکی عنه دعوی الاجماع علی الطهارة وهو الحجّة بعد اعتضاده بالسیرة القاطعة، سیّما فی زماننا هذا، فإنّ أکثر أولاد جواری من یقربنا من الرساتیق من الزنا، مع عدم تجنّب العلماء عنهم فضلاً عن العوام، واجراء جمیع أحکام المسلیمن والمؤمنین علیهم بعد بلوغهم ووصفهم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یخفی علی من تتّبع السیرة والتواریخ کثرة أولاد الزنا فی بدء الاسلام، ولم یعهد تجنّب سؤرهم أو غیره من النبی صلی‌الله‌علیه‌و‌آله والأئمّة علیهم‌السلام وأصحابهم، بل المعهود خلافه، بل قیل قد ورد إنّه قد صار بعض أولاد الزنا مقبولاً عند الأئمّة علیهم‌السلام ومنهم من وفّق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واعتضاده قبل البلوغ بأصالة الطهارة وعموماتها فیه وفی الملاقی أیضا وبهما مع عموم أدلة الاسلام والایمان والمسلمین والمؤمنین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فیما أفاد، خصوصا بعد ملاحظة الحدیث النبوی صلی‌الله‌علیه‌و‌آله وغیره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بعمومه لمثل ولد الزنا من المسلم، کما لا </w:t>
      </w:r>
    </w:p>
    <w:p>
      <w:pPr>
        <w:pStyle w:val="BookText"/>
        <w:rPr/>
      </w:pPr>
      <w:r>
        <w:rPr>
          <w:rFonts w:ascii="Amiri" w:hAnsi="Amiri" w:eastAsia="Amiri" w:cs="Amiri"/>
          <w:color w:val="111111"/>
          <w:sz w:val="28"/>
          <w:sz w:val="28"/>
          <w:szCs w:val="28"/>
          <w:rtl w:val="true"/>
          <w:lang w:bidi="ar-SA"/>
        </w:rPr>
        <w:t>یخفی، بل وهکذا عموم ما یدلّ علی أنّ من أقرّ بالشهادتین فهو مسلم یحقن به دمه ویجوز نکاحه ومیراثه، بل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أَلْقَی إِلَیْکُمُ السَّلاَمَ لَسْتَ مُؤْمِنا</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الشامل بعمومه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خالف فی ذلک وحکم بالکفر صریحا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کفره بالأدلّة بلا خلافٍ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عنده کان من المسلّمات، وهکذا عن السّید المرتضی، وظاهرا کما عن الصدوق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الوضوء بسؤر الیهودی والنصرانی وولد الزنا والمشرک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بالملازمة بین النجاسة والکفر، وهو غیر معلوم، لامکان القول بالنجاسة دون الکفر، کما یظهر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منه ظاهر الکلینی حیث روی ما یدلّ علی ذلک لا القول بالکفر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الأقوال فی المسألة، وبعد الفراغ عن ذلک لا بأس بذکر الأخبار الواردة فی ولد الزنا بأسرها، ثمّ التعرّض بما یمکن الاستفادة منها من الأمور الثلاثة المذکورة فی صدر المسألة، فقد استدلّ لنجاسة ولد الزنا بأخبار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حمزة بن أحمد، عن أبی الحسن الأوّل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أو سأله غیری عن الحمّام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تغتسل من البئر التی تجتمع فیها ماء الحمام، فإنّه یسیل فیها ما یغتسل به الجنب وولد الزنا والناصب لنا أهل البیت، وهو شرّهم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الاغتسال بماء المجتمع فی البئر عن اغسال الثلاثة، فیدلّ أمره بالاجتناب علی نجاستهم والاّ لا وجه للحکم بالاجتناب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یمکن أن یعترض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النهی بلحاظ حصول العلم بوجود النجاسة فی مثل ذلک المیاه لأجل نجاسة بدنهم بالمنیّ کما هو الغالب فی الجُنُب، خصوصا وجود النجاسة فی بدن الناصب إن قلنا به، لا سیّما مع ملاحظة </w:t>
      </w:r>
    </w:p>
    <w:p>
      <w:pPr>
        <w:pStyle w:val="BookText"/>
        <w:rPr/>
      </w:pPr>
      <w:r>
        <w:rPr>
          <w:rFonts w:ascii="IRNazanin" w:hAnsi="IRNazanin" w:eastAsia="IRNazanin"/>
          <w:color w:val="111111"/>
          <w:sz w:val="28"/>
          <w:sz w:val="28"/>
          <w:szCs w:val="28"/>
          <w:rtl w:val="true"/>
          <w:lang w:bidi="fa-IR"/>
        </w:rPr>
        <w:t>قلّة الماء فی الزمن السابق بما لا یکون کرّا ولا وصلاً بالمادّة، فلعلّ ترتّب النهی علیه لأجل ملاحظة مجموع هذه الثلاثة لا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فالاستدلال بمثل هذا الحدیث لاثبات النجاسة فی غایة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الاستدلال والجواب خبر علی بن الحکم، عن رجلٍ، عن أبی الحسن علیه‌السلام فی 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غُسالة الحمام، فإنّه یغتسل فیه من الزنا ویغتسل فیه ولد الزنا والناصب لنا أهل البیت وهو شرّهم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یعفور،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التی یجتمع فیها غسالة الحمّام، فإنّ فیها غسالة ولد الزنا وهو لا یطهر إلی سبعة آباء، وفیها غسالة الناصب وهو شرّهما، الحدیث</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الحکم بالاجتناب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یطهر إلی سبعة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المقصود من النهی هو التنزیه من الماء لأجل خباثته ونفرة الطبع عنه، فکأنّه أراد التأکید علی الاجتناب ببیان أنّ ولد الزنا لا یطهر من جهة الخبث إلی سبعة آباء، وإلاّ لا معنی للحکم بالنجاسة من جهة نجاسة آباءه، وعلیه فاثبات النجاسة بمثل هذه التعابیر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المرسلة عن الوشّاء، عمّن ذکره،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سؤر ولد الزنا وسؤر الیهودی والنصرانی والمشرک، وکلّ من خالف الاسلام، وکان أشدّ ذلک عنده سؤر الناصب</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المراد من الکراهة هو الحرمة بقرینة وحدة السیاق مع مایلیه من سؤر الیهودی والنصرانی والمشرک والناصب، حیث أنّ حکم الحرمة فیها ثابت </w:t>
      </w:r>
    </w:p>
    <w:p>
      <w:pPr>
        <w:pStyle w:val="BookText"/>
        <w:rPr/>
      </w:pPr>
      <w:r>
        <w:rPr>
          <w:rFonts w:ascii="IRNazanin" w:hAnsi="IRNazanin" w:eastAsia="IRNazanin"/>
          <w:color w:val="111111"/>
          <w:sz w:val="28"/>
          <w:sz w:val="28"/>
          <w:szCs w:val="28"/>
          <w:rtl w:val="true"/>
          <w:lang w:bidi="fa-IR"/>
        </w:rPr>
        <w:t>فلابدّ أن یکون فیه أیضا کذلک، والاّ یستلزم من جعل الکراهة فی ولد الزنا المصطلحة منها وفی غیره الحرمة، استعمال اللفظ فی الحقیقة والمجاز أو المشترک بین المعنیین، وکلاهما غیر مطلوب، ثمّ یتم المطلوب اذا ضمّ إلیه بعد قول الحرمة أنّه لا تکون النجاسة فیه الاّ لأجل صیرورته نجسا بمباشرته مع أحد هذه الأفراد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یصحّ لو سلّمنا وجود الملازمة بین الحرمة هنا مع نجاسته، وإلاّ لولاه لأمکن دعوی خلافه، لأنّه ربّما یکون الشیء شربه حراما مع کونه طاهرا کلبن الهرة، وعلیه فلیست هذه الکلیّة ثابتة ومحفوظة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عنه مع ثبوت الکراهة فی حقّ سؤر ولد الزنا بمعناه الاصطلاحی، وفی غیره بالحرمة من دون أن یلزم ما ذکره من المحذور، بأن یقال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قاله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الراوی کره لیس اشارة الی النهی، بل الکراهة التی فی مقابل الاراة، وقد تطلق علی ما هو أعمّ من المحرّم 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الکراهة قد تطلق علی النهی المطلق، فیحمل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هذا التوجیه لا یلزم منه أحد المحذورین المذکورین، فاثبات النجاسة بمثل هذه الروایة لا یخلو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وأهون من ذلک فی الدلالة استفادة النجاسة عن مساواة دیته مع دیة الیهودی، أو علی ما أتفق علیه الوارد فی حیث عبداللّه بن سنان،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دیة ولد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الذی أتفق علیه ما انفق علیه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عبدالرحمن عن بعض موالیه،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ولد </w:t>
      </w:r>
    </w:p>
    <w:p>
      <w:pPr>
        <w:pStyle w:val="BookText"/>
        <w:rPr/>
      </w:pPr>
      <w:r>
        <w:rPr>
          <w:rFonts w:ascii="IRNazanin" w:hAnsi="IRNazanin" w:eastAsia="IRNazanin"/>
          <w:color w:val="111111"/>
          <w:sz w:val="28"/>
          <w:sz w:val="28"/>
          <w:szCs w:val="28"/>
          <w:rtl w:val="true"/>
          <w:lang w:bidi="fa-IR"/>
        </w:rPr>
        <w:t>الزنا دیة الیهودی ثمانمأة درهم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جعفر بن بشیر، عن بعض رجاله،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دیة ولد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ثمانمأة درهم مثل دیة الیهودی والنصرانی والذمّی</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ممّا یشمله، لوضوح أنّ ذلک یدلّ علی قلّة شأنه بالمقایسة الی سائر المسلمین، وهو لا یوجب کون حکمه حکم الکافر، والاّ لزم القول بعدم جواز تغسیله والصلاة علیه، کما لا یجوز فی حقّ الکفار، فهو أدلّ دلیل علی أنّه لو فرضنا تسلیم ذلک فی حقّ ولد الزنا، ولم نقل فیه بما قاله بعض الفقهاء من کون دیته کدیة المسلم، لا یوجب ذلک الحاقه بحکم الکافر من حیث عدم الطهارة وغیره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ما ذکرنا أنّه لا یثبت کون ولد الزنا کافرا حتّی یحکم بنجاسته من جهة کفره، کما لم یثبت ممّا ذکر من الأخبار الجهة الثانیة وهی نجاسته، لما قد عرفت أنّ المدّعی والاجماع والسیرة علی طهارته، وعدم وجود ما یقاوم الأدلة المذکورة فی الحکم بالنجاسة من الأخبار لا بالصراحة ولا بالظهور، مضافا الی وجود أصالة الطهارة فیه وفی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هذین الأمرین، یبقی البحث عن أنّه هل یدخل الجنّة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أنّ هذا البحث غیر دخیل فی نجاسته، أی لو سلّمنا کونه من أهل النار لأجل عدم ایمانه وتدیّنه، إمّا لأجل عدم قدرته علی ذلک، أو لعدم وقوعه وإن أمکن فی الواقع بالاختیار، لامکان أن یکون کفره وعدم ایمانه بلحاظ برزخه وآخرته لا فی الدنیا، وکیف کان لا بأس بذکر الأخبار الّتی تدلّ علی دخوله الجنّة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بن عمر الجلاّب،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عزّوجلّ خلق الجنّة طاهرة مطهّرة، فلا یدخلها إلاّ من طابت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 أمّه عفیفة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فی الکتاب المذکور رواه الصدوق بسنده الی محمد بن سلیمان الدیلمی، عن أبیه، رفع الحدیث الی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ولد الزنا یا ربّ فما ذنبی؟ فما کان لی فی أمرٍ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فینادیه منادٍ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أذنب والدک فتبّت علیهما، وأنت رجس ولن یدخل الجنّة الاّ طاهر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 بعدم کونه کافرا بأنّه یحتجّ علی اللّه بکونه ابن الزنا ویجیبه سبحانه وتعالی ویذکر له سبب دون أن یتعرّض لکفره، طرده مع انّه لو کان کافراً لکان الجواب به أولی، ثمّ یرد علیه أنّه إذا لم یکن کافرا فأی دلیل یدلّ علی نجاسته بعد ما عرفت الجواب عن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بسنده عن أبی خدیجة،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أحد من ولد الزنا نجی لنجی سائح بنی اسرائیل،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سائح بنی اسرائیل؟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عابدا فقیل له إنّ ولد الزنا لا یطیب أبدا، ولا یقبل اللّه تعالی منه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یسیح فی الجبال ویقول ما ذنبی</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سدیر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طهرت ولادته دخل الجنّة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فیه عن عبداللّه بن سنان،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تعالی الجنّة طاهرة مطهّرة لا یدخلها الاّ من طابت ولادته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سُلیم بن قیس، عن أمیرالمؤمنین علیه‌السلام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علی کلّ فحّاش بذیّ قلیل الحیاء، لا یبالی ما قال ولا ما قیل له، فإنّک ان فتّشته لم تجده الاّ لغیّة أو شرک شیطان، فقیل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الناس شرک شیطان؟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وَشَارِکْهُمْ فِی الاْءَمْوَالِ وَالاْءَولاَدِ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بسنده عن أیّوب بن الحرّ، عن أبی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عنده ومعنا عبداللّه بن عجلان معنا رجلٌ یعرف ما نعرف ویقال إنّه ولد زنا، فقال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کذلک بنی له بیتٌ فی النار من صدر یرد عنه وهج جهنّم ویوءتی برزقه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مشایخنا بعد هذا الخبر،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یُبنی له ذلک فی صدر جهنّم وأعلاه، والظاهر أنّه تصحیف الصَبَر بالتحریک وهو الجَمَد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من بعض الأخبار أنّ ولد الزنا کسائر الناس من حیث العمل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یستعمل، إنّ عمل خیرا جزی به، وإن عمل شرّا جُزی به</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وهو لا ینافی کونه شرّا من سائر الناس کما یستفاد ذلک من الحدیث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للبرقی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المرادی ـ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حمل فی السفینة الکلب والخنزیر ولم یحمل فیها ولد الزنا، وأنّ الناصب شرّ من ولد الزنا</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حیث یفهم منه أنّ الشرّ هو الموجب لعدم حمله فی السفینة، وأراد افهام أنّ الناصب أشدّ شرا </w:t>
      </w:r>
    </w:p>
    <w:p>
      <w:pPr>
        <w:pStyle w:val="BookText"/>
        <w:rPr/>
      </w:pPr>
      <w:r>
        <w:rPr>
          <w:rFonts w:ascii="IRNazanin" w:hAnsi="IRNazanin" w:eastAsia="IRNazanin"/>
          <w:color w:val="111111"/>
          <w:sz w:val="28"/>
          <w:sz w:val="28"/>
          <w:szCs w:val="28"/>
          <w:rtl w:val="true"/>
          <w:lang w:bidi="fa-IR"/>
        </w:rPr>
        <w:t>منه، کما یؤیّد ذلک أیضا ما رواه الصدوق فی الموثق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ولد الزنا ولا فی بشره ولا فی شعره ولا فی لحمه ولا فی دمه ولا شیء منه یعنی ولد الزنا</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 شرّ الثلاثة عنی به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أبی بصیر مثله،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مرویّة عن النبی صلی‌الله‌علیه‌و‌آله بطریق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السفینة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بعضهم عن النبی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یُحبّک الاّ مؤمن تقی ولا یبغضک الاّ ولد زنیة أو حیضة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هذه الأخبار الدالة علی عدم دخول ولد الزنا فی الجنّة، أو کونه شرّ الناس، وأمثال ذلک، کیف یُجمع بین هذه الأخبار وبین الأخبار الدالة علی أنّ الجنّة لمن آمن وتدیّن بالدین، وأقرّ بالشهادة، وعمل بما أوجب اللّه علیه، وترک ما حرّم اللّه علیه؟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الجمع بین الأخبار علی وجه یوافق قانون العدل، بأن یقال لا یدخل ولد الزنا الجنّة، لکن لا یعاقب فی النار إلاّ بعد أن یظهر منه ما یستحّقه، ومع فعل الطّاعة وعدم ارتکاب ما یحبطه یُثاب فی النار علی ذلک، ولا یلزم علی اللّه تعالی أن یثیب الخلق فی الجنّة یثیب، ویدلّ علیه خبر عبداللّه بن عجلان، ولا ینافیه خبر عبداللّه بن أبی یعفور إذ لیس فیه تصریح بأنّ جزائه یکون فی الجنّة، وأمّا العمومات الدالة علی أنّ من یؤمن باللّه ویعمل صالحا </w:t>
      </w:r>
    </w:p>
    <w:p>
      <w:pPr>
        <w:pStyle w:val="BookText"/>
        <w:rPr/>
      </w:pPr>
      <w:r>
        <w:rPr>
          <w:rFonts w:ascii="IRNazanin" w:hAnsi="IRNazanin" w:eastAsia="IRNazanin"/>
          <w:color w:val="111111"/>
          <w:sz w:val="28"/>
          <w:sz w:val="28"/>
          <w:szCs w:val="28"/>
          <w:rtl w:val="true"/>
          <w:lang w:bidi="fa-IR"/>
        </w:rPr>
        <w:t>یُدخله اللّه الجنة فیمکن أن تکون مخصّصة بتلک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ذکره المجلسی رحمه‌الله یوافق مع ما قاله شیخنا البهائی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أخبار تحریم الجنّة علی تحریم الجنّة علیهم زمانا طویلاً، أو تحریم جنّةٍ خاصة معدّة لغیر هذا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 الاّ أنّه علی ذلک لا نحتاج الی تخصیص العمومات المذکورة، لأنّ الجنّة لمثل هذا الصنف من أولاد الزنا والحیض عبارة عن محلّ خاص فی ناحیة من جهنّم ویحفظه الجدار عن هجوم النار الیه، ویؤتی رزقه، ولعلّ هذا هو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عدم دخول الجنّة لو قلنا به لا دلالة فیه علی المطلوب، إذ لعلّ اللّه أعدّ له ثوابا آخر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الأقرب عندنا هو عدم تضییع حقّه فی الأعمال من حیث تأثیرها فی تخفیف العذاب أو اعطاء الثواب من عنداللّه عزّوجلّ، ولو فی محلّ آخر یناسب شأنه، ولیس الأمر بأنّه لا یقدر علی الایمان والاسلام، ومجبور علی الکفر، لوضوح أنّه إن کانت القضیة هکذا لما توجّه الیه خطاب الأمر بالمعروف والنهی عن المنکر، ولما کان مفیداً فی حقّه، ولم یکن حینئذٍ للثواب والعقاب وجها، لانّهما إنّما یکون للانسان المختار کما یشیر الیه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هَدَیْنَاهُ السَّبِیلَ إِمَّا شَاکِرا وَإِمَّا کَفُورا </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ونظائر ذلک فی القرآن کثیرة</w:t>
      </w:r>
      <w:r>
        <w:rPr>
          <w:rFonts w:eastAsia="IRNazanin" w:cs="IRNazanin"/>
          <w:color w:val="111111"/>
          <w:sz w:val="28"/>
          <w:szCs w:val="28"/>
          <w:rtl w:val="true"/>
          <w:lang w:bidi="fa-IR"/>
        </w:rPr>
        <w:t xml:space="preserve">. </w:t>
      </w:r>
      <w:bookmarkStart w:id="147" w:name="pg13327_128308"/>
    </w:p>
    <w:p>
      <w:pPr>
        <w:pStyle w:val="BookText"/>
        <w:rPr/>
      </w:pPr>
      <w:bookmarkEnd w:id="147"/>
      <w:r>
        <w:rPr>
          <w:rFonts w:ascii="IRNazanin" w:hAnsi="IRNazanin" w:eastAsia="IRNazanin"/>
          <w:color w:val="111111"/>
          <w:sz w:val="28"/>
          <w:sz w:val="28"/>
          <w:szCs w:val="28"/>
          <w:rtl w:val="true"/>
          <w:lang w:bidi="fa-IR"/>
        </w:rPr>
        <w:t xml:space="preserve">وأمّا أخبار الدیّة الدالة علی أنّ حکمه حکم الیهودی، مع أنّه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ینقل العمل بها من أحدٍ ممّن لم یقل بکفره، أنّه لا یوجب علی فرض التسلیم کونه کافرا، حتّی یوجب الحکم علیه بالنجاسة والالتزام بأنّه قسمٌ ثالث لا مسلمٌ ولا کافر، مع نجاسته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الذوق الفقهی السلیم کما لا یخفی، واللّه العالم بحقیقة الحال</w:t>
      </w:r>
      <w:r>
        <w:rPr>
          <w:rFonts w:eastAsia="IRNazanin" w:cs="IRNazanin"/>
          <w:color w:val="111111"/>
          <w:sz w:val="28"/>
          <w:szCs w:val="28"/>
          <w:rtl w:val="true"/>
          <w:lang w:bidi="fa-IR"/>
        </w:rPr>
        <w:t>.</w:t>
      </w:r>
    </w:p>
    <w:p>
      <w:pPr>
        <w:pStyle w:val="Heading2"/>
        <w:numPr>
          <w:ilvl w:val="1"/>
          <w:numId w:val="1"/>
        </w:numPr>
        <w:rPr/>
      </w:pPr>
      <w:bookmarkStart w:id="148" w:name="__RefHeading___Toc2564891_2322387425"/>
      <w:bookmarkStart w:id="149" w:name="_Toc49"/>
      <w:bookmarkEnd w:id="148"/>
      <w:r>
        <w:rPr>
          <w:rtl w:val="true"/>
        </w:rPr>
        <w:t>تکملة</w:t>
      </w:r>
      <w:r>
        <w:rPr>
          <w:rtl w:val="true"/>
        </w:rPr>
        <w:t>:</w:t>
      </w:r>
      <w:bookmarkEnd w:id="14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البحث فی ولد الزنا من حیث الطهارة والنجاسة إنّما یجری فیما إذا کان علی تقدیر عدم کونه من الزنا محکومٌ بالاسلام، بأن کان علی تقدیر کونه صغیرا أبواه أو أحدهما مسلما، وأمّا المتولد من الکافرین فهو خارج عن موضع بحثنا، فلا یبعد أن یکون محکوماً بالتبعیة لهما إلاّ أن یقر بالشهادتین، ویخرج من حدّ التبعیة لهما عرفا کما فی غیره، لامکان أن یقال إنّ مناط التبعیة هو الولادة العرفیة لا الشرعیة، 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استظهر عن کلام جماعةٍ من الأصحاب نفی الخلاف فی أنّ ولد الزنا من الکافرین یتبعهما فی النجاسة الذاتیّة، لأنّهم ذکروا الحکم جازمین به غیر متعرّضین لبیان دلیله، ولعلّه کان لأجل وضوح المسألة، وعدم الابهام فیها، کما هو الحقّ عندنا فی غیر المورد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عرق الجُنُب من الحرام، وعرق الإبل الجَلاّلة والمسوخ خلاف، والأظهر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 متضمن 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عرق الجُنُب</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الجنب من الحرام، وقد وقع فیه الخلاف بین الفقهاء قدیما وحدیثا من النجاسة والطهارة، مع عدم جواز الصلاة معه، وقد أفتی جماعة کالشیخ الانصاری رحمه‌الله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لجماعة أخری، وقد نسب القول بالنجاسة الیهم مثل الصدوقین من الأب والابن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والاسکافی والشیخین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والقاضی، وابن زُهرة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المشهور بین القدماء وعلیه جماعة من متأخّری المتأخّرین، مثل استاد الکلّ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وصهره 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وتلمیذه کاشف الغطاء،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والأخبار،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أصحابنا، وجعله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الامامیّة الذی یعدّ ذلک أقوی من الاجماع، 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جماعة أخری الحکم بالاحتیاط وجوبا لمشاهدة کثرة القول بالطهارة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نسبوا القول بالطهارة الی المشهور من دون تقیید المتأخّرین، بل لم ینقل فتاوی عدّة من القدماء فی ذلک کالمرتضی وغیره، وجماعة أخری قد تردّدوا فی الفتوی کظاهر ابن حمزة، حیث نسب النجاسة الی أحد القولین، وکالحلبی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بل لعلّه ظاهر ابن زُهرة حیث نسبه الی الحاق الأصحاب،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بالطهارة،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حیث أنّ ظاهر ذیلهما ذکر الاحتیاط فی الطهارة کالتهذیب، قد 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رجوعه عن </w:t>
      </w:r>
    </w:p>
    <w:p>
      <w:pPr>
        <w:pStyle w:val="BookText"/>
        <w:rPr/>
      </w:pPr>
      <w:r>
        <w:rPr>
          <w:rFonts w:ascii="IRNazanin" w:hAnsi="IRNazanin" w:eastAsia="IRNazanin"/>
          <w:color w:val="111111"/>
          <w:sz w:val="28"/>
          <w:sz w:val="28"/>
          <w:szCs w:val="28"/>
          <w:rtl w:val="true"/>
          <w:lang w:bidi="fa-IR"/>
        </w:rPr>
        <w:t xml:space="preserve">ذلک فی رسالته الی ولده، بل هکذا ظاهر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بالتردّد، بل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ذلک ذهب جماعة من الفقهاء الی الاحتیاط بالنجاسة کالعلاّمة البروجردی وبعض من عاصرناه وجماعة أخری الی الطهارة والاحتیاط بالاجتناب عن الصلاة معه، وهو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ظاهر بعض العبارات أنّ الاحتیاط والاجتناب للصلاة وفی کلّ ما یشترط فیه هو الاستحباب لا الوجوب، لأنّهم عبّروا بأنّ الاحتیاط لا ینبغی ترکه، وإنّ أضاف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لعلّه لا یخلو من وجه للاجماعین والأخبار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یخطر بالبال ویقوی عندنا هو الاحتیاط فی الاجتناب عنه مطلقا للصلاة وغیرها، کما علیه العلاّمة البروجردی، فلا بأس حینئذٍ بذکر الأخبار الواردة فیه وملاحظة دلالتها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النجاسة،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عرفت فی ثوبک وأنت جنب وکانت الجنابة من حلالٍ فتجوز الصلاة فیه، وإن کانت حراما فلا تجوز الصلاة فیه حتّی یغسل</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ذکر الغایة بالغَسْل یفید أنّ علّة عدم الجواز هو النجاسة، إذ من الواضح أنّه لو کان من باب کونه من قبیل ما لا یؤکل لحمه مثل ماء فم الهرّة ونحوه لکفی فی جواز الصلاة فیه جفافه، ولا یحتاج الی الغَسل، وعلیه فهذا النصّ أحسن ما یدلّ علی النجاسة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استدلّ به للنجاسة مرسل علی بن الحکم، عن رجل، عن أبی الحسن علیه‌السلام ، فی 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تغتسل من غُسالة ماء الحمام، فإنّه یغتسل </w:t>
      </w:r>
    </w:p>
    <w:p>
      <w:pPr>
        <w:pStyle w:val="BookText"/>
        <w:rPr/>
      </w:pPr>
      <w:r>
        <w:rPr>
          <w:rFonts w:ascii="IRNazanin" w:hAnsi="IRNazanin" w:eastAsia="IRNazanin"/>
          <w:color w:val="111111"/>
          <w:sz w:val="28"/>
          <w:sz w:val="28"/>
          <w:szCs w:val="28"/>
          <w:rtl w:val="true"/>
          <w:lang w:bidi="fa-IR"/>
        </w:rPr>
        <w:t>فیه من الزنا ویغتسل فیه ولد الزنا والناصب لنا أهل البیت، وهو شرّهما</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وإن اشتمل علی ما لا تکون غسالته نجسا وهو ولد الزنا، ولکنّه لا یوجب رفع الید عن الفردین الآخرین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غُسالة الزنا حیث إنّه جنابة من الحرام، والناصب الذی قد عرفت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مثله فی الاستدلال فی الجملة الخبر الذی رواه محمد بن علی بن جعفر، عن أبی الحسن الرضا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 إنّ فیه شفاء من العین،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یغتسل فیه الجنب عن الحرام، والزانی والناصب الذی هو شرّهما، وکلّ من خلق اللّه، ثمّ یکون فیه شفاء من العین؟</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وإن ساق إلی ردّها ما هو شائع فی المدینة من أنّ غُسالة الحمام شفاءٌ للعین، الاّ أنّ الامام نبّه السائل إلی أنّ هذه الغسالة ممّن هو نجسٌ مثل الناصب والزانی والجنب عن الحرام غیر الزانی، فلا یبعد کونه فی صدد بیان نجاسة هذه الغسالات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یستدلّ علی ذلک بما یفهم منه النجاسة لو کانت الملازمة ثابته بین عدم جواز الصلاة فیه وبین النجاسة وجوازها فیه مع الطهارة، بناءً علی عدم القول بالفصل، أی بین کون الصلاة فیه حراما مع عدم کونه نجسا، إذ لم یسمع ولم یُنقل الفصل بین الحرمة وبین النجاسة، إذ لیس أحد ممّن قال بالطهارة منع من الصلاة فی الثوب المتعرّق بعرق الجنب عن الحرام، وعلیه فالقول بحرمة الصلاة خاصة دون النجاسة إحداث لقول ثالث، کما نقل هذا الاستدلال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المستدلّ لهذا الحکم هو الحدیث المنقول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همّام باسناده إلی ادریس بن یزداد الکفر ثوثی أنّه کان یقول بالوقف فدخلُ سرّ من رأی فی عهد أبی الحسن علیه‌السلام فأراد أن یسأله عن الثوب الذی یعرق فیه الجُنب، أ یصلّی فیه؟ فبینما هو قائم فی طاق باب لانتظاره، إذ حرّکه أبوالحسن علیه‌السلام بمقرعة</w:t>
      </w:r>
      <w:r>
        <w:rPr>
          <w:rStyle w:val="FootnoteAnchor"/>
          <w:rtl w:val="true"/>
        </w:rPr>
        <w:footnoteReference w:id="544"/>
      </w:r>
      <w:r>
        <w:rPr>
          <w:rFonts w:ascii="IRNazanin" w:hAnsi="IRNazanin" w:eastAsia="IRNazanin"/>
          <w:color w:val="111111"/>
          <w:sz w:val="28"/>
          <w:sz w:val="28"/>
          <w:szCs w:val="28"/>
          <w:rtl w:val="true"/>
          <w:lang w:bidi="fa-IR"/>
        </w:rPr>
        <w:t>،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حلالٍ فصلّ فیه، وإن کان من حرامٍ فلا تصلّ فیه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العسکر وأناشاک فی الامامة، فرأیت السلطان قد خرج الی الصید فی یوم من الربیع، إلاّ أنّه صائف والناس علیهم ثیاب الصیف، وعلی أبی الحسن علیه‌السلام لبابید وعلی فرسه تِجْفاف لبود</w:t>
      </w:r>
      <w:r>
        <w:rPr>
          <w:rStyle w:val="FootnoteAnchor"/>
          <w:rtl w:val="true"/>
        </w:rPr>
        <w:footnoteReference w:id="546"/>
      </w:r>
      <w:r>
        <w:rPr>
          <w:rFonts w:ascii="IRNazanin" w:hAnsi="IRNazanin" w:eastAsia="IRNazanin"/>
          <w:color w:val="111111"/>
          <w:sz w:val="28"/>
          <w:sz w:val="28"/>
          <w:szCs w:val="28"/>
          <w:rtl w:val="true"/>
          <w:lang w:bidi="fa-IR"/>
        </w:rPr>
        <w:t>، وقد عقد ذنب فرسه والناس یتعجبون منه، ویقولون ألا ترون إلی هذا المدنیّ وما قد فعل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لو کان إماما ما فعل هذا، فلمّا خرج الناس إلی الصحراء لم یلبثوا إذا ارتفعت سجابة عظیمة هطلت</w:t>
      </w:r>
      <w:r>
        <w:rPr>
          <w:rStyle w:val="FootnoteAnchor"/>
          <w:rtl w:val="true"/>
        </w:rPr>
        <w:footnoteReference w:id="547"/>
      </w:r>
      <w:r>
        <w:rPr>
          <w:rFonts w:ascii="IRNazanin" w:hAnsi="IRNazanin" w:eastAsia="IRNazanin"/>
          <w:color w:val="111111"/>
          <w:sz w:val="28"/>
          <w:sz w:val="28"/>
          <w:szCs w:val="28"/>
          <w:rtl w:val="true"/>
          <w:lang w:bidi="fa-IR"/>
        </w:rPr>
        <w:t>، فلم یبق أحد الاّ ابتلّ حتی غرق بالمطر، وعاد علیه‌السلام هو سالمٌ من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یکون هو الامام،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أسأله عن الجنب إذا عرق فی الثوب، وقلت فی نفسی إن کشف وجهه فهو الامام، فلمّا قرب منّی کشف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عرق الجنب فی الثوب وجنابته من حرام لا تجوز الصلاة فیه، وإن کانت جنابته </w:t>
      </w:r>
    </w:p>
    <w:p>
      <w:pPr>
        <w:pStyle w:val="BookText"/>
        <w:rPr/>
      </w:pPr>
      <w:r>
        <w:rPr>
          <w:rFonts w:ascii="IRNazanin" w:hAnsi="IRNazanin" w:eastAsia="IRNazanin"/>
          <w:color w:val="111111"/>
          <w:sz w:val="28"/>
          <w:sz w:val="28"/>
          <w:szCs w:val="28"/>
          <w:rtl w:val="true"/>
          <w:lang w:bidi="fa-IR"/>
        </w:rPr>
        <w:t>من حلال فلا بأس به، فلم یبق فی نفسی بعد ذلک شبهةٌ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المحدّث المجلسی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فی کتابٍ عتیق من مؤلفات قدماء أصحابنا رواه عن أبی الفتح غازی بن محمد الطریفی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الحدائق الطرائفی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عبداللّه المیمونی، عن محمد بن علی بن معمّر، عن علی بن مهزیار بن موسی الأهوازی، عنه علیه‌السلام مثله،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من حلالٍ والصلاة فی الثوب حلال، وإن کان من حرام فالصلاة فی الثوب حرام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بما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نسبته الی روایة بعض أصحابنا، وعن آخر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إن عرق فیه وکانت الجنابة من حرام روی أصحابنا أنّه لا یجوز الصلاة، فإنّ کانت من حلال لم یکن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سیاق الجمیع واحد کما ظهر ذلک آنفاً، بل نحن نضیف علی الاستدلال للنجاسة علی أحد الاحتمالین روایة الحلبی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أجنب فی ثوبه ولیس معه ثوب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 وإذا وجد الماء غسله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احتمل الشیخ کون الجنابة من حرام فیغسله احتیاطا، وعلیه یکون عرقه نجسا، وهکذا یفید للاستدلال، أو أنّ المراد من الجنابة فی الثوب هو المنی ونحوه،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الغُسل لنجاسة المنی، وقال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الثانی هو أشبه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صحیحة أخری لعاصم بن حمید،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عبداللّه علیه‌السلام عن الثوب یجنب فیه الرجل ویعرق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أحب أن أنام فیه، وإذا کان الشتاء فلا بأس ما لم یعرق فیه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 هذا الخبر ضربٌ من الکراهة، وهو صریحٌ فیه ویمکن أن یکون محمولاً علی أنّه إذا کانت الجنابة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الوجه الأوّل فیه هو أحسن، بل هو مسلّم، لأنّه لا یبعد کون النوم وأمثاله فی الثوب المتعرّق بعرق الجنابة من حلال مکروها حتّی یرشه بالماء، کما یُومی الیه ویؤیّده ما فی خبر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وأنا حاضر عن رجل أجنب فی ثوبه فیعرق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یعرق حتّی لو شاء أن یعصره عصره؟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فقطّب</w:t>
      </w:r>
      <w:r>
        <w:rPr>
          <w:rStyle w:val="FootnoteAnchor"/>
          <w:rtl w:val="true"/>
        </w:rPr>
        <w:footnoteReference w:id="553"/>
      </w:r>
      <w:r>
        <w:rPr>
          <w:rFonts w:ascii="IRNazanin" w:hAnsi="IRNazanin" w:eastAsia="IRNazanin"/>
          <w:color w:val="111111"/>
          <w:sz w:val="28"/>
          <w:sz w:val="28"/>
          <w:szCs w:val="28"/>
          <w:rtl w:val="true"/>
          <w:lang w:bidi="fa-IR"/>
        </w:rPr>
        <w:t>أبو عبداللّه علیه‌السلام فی وجه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أبیتم من ماءٍ فانضحه به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احتمال کون العرق من جنابة الحرام، فهو لا یناسب مع کلام الامام علیه‌السلام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فلا أحبّ أن أنام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ذلک تعجب وحقّ أن یتعجّب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عن الشیخ رحمه‌الله کیف احتمل فی هذا الحدیث ارادة الجنابة من الحرام، مع قول الامام علیه‌السلام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فلا أحبّ أن أنام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من الأخبار الواردة فی ذلک، المشعرة بالنجاسة، بل لا یبعد دلالة بعضها علی ذلک، فمع ملاحظة وقیام الشهرة عند القدماء بل الاجماع، وأقوی منه قولهم إنّه من دین الامامیة، فان جمیع ذلک یوجب انجبار ضعف سند بعض الأخبار، مثل سند الخبر المروی من الکتاب العتیق لعلی بن عبداللّه </w:t>
      </w:r>
    </w:p>
    <w:p>
      <w:pPr>
        <w:pStyle w:val="BookText"/>
        <w:rPr/>
      </w:pPr>
      <w:r>
        <w:rPr>
          <w:rFonts w:ascii="IRNazanin" w:hAnsi="IRNazanin" w:eastAsia="IRNazanin"/>
          <w:color w:val="111111"/>
          <w:sz w:val="28"/>
          <w:sz w:val="28"/>
          <w:szCs w:val="28"/>
          <w:rtl w:val="true"/>
          <w:lang w:bidi="fa-IR"/>
        </w:rPr>
        <w:t xml:space="preserve">المیمونی، فإنّه فاسد المذهب والاعتقاد والروایة کما عن النجاشی، وغالیا ضعیفا کما عن ابن الغضائری، فضلاً عن خلّو الکتب العتمدة عنها، وعدم ورود خبر یعضدها من النبی صلی‌الله‌علیه‌و‌آله والأئمّة الماضین علیهم‌السلام مع کثرة الرواة واللّواط والزنا واقامة الحدود علیهم فی تلک الأوقات، هذا علی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یدفع ذلک للاستبعاد الصادر عن المحقق الهمدانی رحمه‌الله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اختفی مثل هذا الحکم إلی زمان الامام الهادی علیه‌السلام ، وخلوّ الأخبار عن التعرّض له من أقوی الشواهد علی عدم نجاسته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لامکان کون ما صدر عن الصادق علیه‌السلام کما فی خبر الحلبی علی احتمال کون المراد من الجنابة هو عرق الجنب عن الحرام، بقرینة الغَسْل المفهم لنجاسته، لضعف احتمال کون المراد من الجنابة هو المنی، مع أنّه لو کان هذا الاشکال واردا، لزم ذلک فی کثیر من الأحکام الصادرة عن بعض الأئمّة علیهم‌السلام المتأخّرة کأبی الحسن الرضا علیه‌السلام وبعده ولم ینقل قبلهم، مع أنّه ربّما کان بعضها کثیر الابتلاء للناس، مضافا الی امکان أن یقال بوجود أخبار فی نجاسة عرق الجنب عن الحرام عن الصادقین علیهماالسلام ، وقد وصل الی المتقدّمین ولم یصل الینا لوجود بعض الموانع والمعوّقات المانعة عن وصولها الینا مثل والآفات الاحراق والاتلاف واعدام الکتب الموجودة فی البیوت والمکتبات، خصوصا مع ملاحظة أنّ التفصیل بین عدم جواز الصلاة فیه وحرمتها وبین النجاسة أمر غیر مقبول، لأنّ الوجه فی عدم الجواز لا یمکن أن یکون من جهة کونه عرق غیر المأکول نظیر فضلات غیر المأکول کوَبَر کما لا یؤکل لحمه، حیث أنّه طاهر، ولکن لا یجوز الصلاة فیه، لأنّه </w:t>
      </w:r>
    </w:p>
    <w:p>
      <w:pPr>
        <w:pStyle w:val="BookText"/>
        <w:rPr/>
      </w:pPr>
      <w:r>
        <w:rPr>
          <w:rFonts w:ascii="IRNazanin" w:hAnsi="IRNazanin" w:eastAsia="IRNazanin"/>
          <w:color w:val="111111"/>
          <w:sz w:val="28"/>
          <w:sz w:val="28"/>
          <w:szCs w:val="28"/>
          <w:rtl w:val="true"/>
          <w:lang w:bidi="fa-IR"/>
        </w:rPr>
        <w:t>إن کان هذا هو الملاک فهو مشترک مع عرق الجنب عن الحلال أیضا، فکیف یجوز فیه الصلاة کما علیه الفتوی؟ بل هناک بعض الأخبار الدالة علی الظهارة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حمزة حمران،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یجنب الثوب الرجل ولا یجنب الرجل الثوب</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عمرو بن خالد، عن زید بن علی، عن أبیه، عن جدّه،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صلی‌الله‌علیه‌و‌آله عن الجنب والحائض یعرقان فی الثوب، حتّی یلصق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الحیض والجنابة حیث جعلهما اللّه عزّوجلّ لیس فی العرق فلا یغسلان ثوبهما</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تمسّک بعض المتأخّرین بهذین الخبرین بملاحظة اطلاقهما وترک الاستفصال بین الجنب من الحرام وغیره واعتبراهما دلیلاً علی طهارة عرق الجنب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 الأخبار کراهة وجود العرق الجنب عن الحلال فی الثوب، وهو کما عرفت فی خبر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وأنا حاضر عن رجل أجنب فی ثوبه فعرق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 بأسا،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یعرق حتّی لو شاء أن یعصره عصره؟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فقطّب أبو عبداللّه علیه‌السلام فی وجه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أبیتم فشیئٌ من ماءٍ فانضحه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یفهم منه استنکار الناس عن عرق الجنب، وتنفّرهم منه، ولذلک یلاحظ استصعاب الرجل عن قبوله، حتّی الی حدّ قطّب له الامام علیه‌السلام بأن عبس فی وجهه مستنکراً علیه عمله والحاحه، کما قد یؤیّد الکراهة فی عرق الجنب عن الحلال ما </w:t>
      </w:r>
    </w:p>
    <w:p>
      <w:pPr>
        <w:pStyle w:val="BookText"/>
        <w:rPr/>
      </w:pPr>
      <w:r>
        <w:rPr>
          <w:rFonts w:ascii="IRNazanin" w:hAnsi="IRNazanin" w:eastAsia="IRNazanin"/>
          <w:color w:val="111111"/>
          <w:sz w:val="28"/>
          <w:sz w:val="28"/>
          <w:szCs w:val="28"/>
          <w:rtl w:val="true"/>
          <w:lang w:bidi="fa-IR"/>
        </w:rPr>
        <w:t xml:space="preserve">جاء فی خبر أبی بصیر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الثوب یجنب فیه الرجل ویعرق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احبّ أن أنام فیه، وإذا کان الشتاء فلا بأس ما لم یعرق فیه</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حیث قد عرفت کونه فی عرق الجنب من الحلال لا الحرام، ولعلّ وجه الکراهة هو کونه عرق الجنب، ومع ذلک لم یأمرهم بعدم الصلاة فیه، لأنّ الغالب والمتعارف فی الجنابة هو کونه من الحلال، فإذن تکون الأخبار الواردة فی التفصیل بین کونه عن حرام فلا یجوز، أو من حلال فیجوز، مخصّصةً ومقیّدةً لهذه الاطلاقات، ومقدّمة علی الأصول والعمومات الدالة علی الطهارة فی المشکوکات، ومع ذلک کلّه حیث لم یکن لنا دلیلٌ صریح علی عدم الطهارة، بل من جهة الاشعار والاستنیاس وعدم القول بالفصل التزمنا بلزوم الاحتیاط وجوبا بالاجتناب فی الصلاة وغیرها، کما علیه العلاّمة البروجردی فی التعلیقه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والاصطهباناتی وغیرهما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کان الجنب عن حرام، بلا فرق فیه بین کون الجنابة من الرجل أو المرأة، ولا بین القُبُل والدبر إذا کان حراما، ولا بین الحی والمیّت إن کانت زوجته، ولا بین الزنا أو اللواط أو وطی البهائم أو الاستمناء بالید أو بما یوجب نزوله متعمّدا، ولا بین الانزال حین الدخول أو بلا دخول، أو بعد الانزال دون العرق الموجود قبل الانزال، إذا بقی الی حال الانزال، إذا لم یخلط مع العرق حین الانزال الموجب لتنجیسه، بلا فرق بین کون الحرمة ذاتیة کالامثلة المذکورة، أو عرضیّة کوطی الحائض فی حال حیضها، ووطی الصائم أو الصائمة، سواءٌ أکانت الحرمة من جهة الفاعل أو من جهة القابل، فی قبال بعض الفقهاء من القول بالطهارة فی الحرمة العرضیّة کوطی الحائض فی حال الحیض، أو فی حال الصوم، باعتبار أنّ الحرمة الموجبة للنجاسة ثابتة فی الحرمة فی نفس الفعل لا فی الفاعل والقابل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وصاحب </w:t>
      </w:r>
      <w:bookmarkStart w:id="150" w:name="pg13327_128330"/>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 عندنا، أی یجری فیها الاحتیاط الذی ذکرناه فی الاجتناب، وکان الحکم فی جمیع تلک الافراد والحالات ـ مثل الحرمة لأجل صوم نذری أو عهدی أو غیر ذلک ـ هی النجاسة لکن بالاحتیاط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ابن الجنید الاحتیاط فی عرق الجنب المحتلم، مع أنّه ضعیف، حیث لم یکن له وجها، ولم نعرف له مأخذا، وقد أجاد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قوله فی ردّه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له وجها ولا موافقا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فالعرق عن غیر الجنب من الحرام طاهرٌ، سواءٌ کان عرق الجنب من حلال أو عرق الحائض أو النفساء کما علیه الاجماع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صدر عن اختیار</w:t>
      </w:r>
      <w:r>
        <w:rPr>
          <w:rFonts w:eastAsia="IRNazanin" w:cs="IRNazanin"/>
          <w:color w:val="111111"/>
          <w:sz w:val="28"/>
          <w:szCs w:val="28"/>
          <w:rtl w:val="true"/>
          <w:lang w:bidi="fa-IR"/>
        </w:rPr>
        <w:t>.</w:t>
      </w:r>
    </w:p>
    <w:p>
      <w:pPr>
        <w:pStyle w:val="Heading2"/>
        <w:numPr>
          <w:ilvl w:val="1"/>
          <w:numId w:val="1"/>
        </w:numPr>
        <w:rPr/>
      </w:pPr>
      <w:bookmarkStart w:id="151" w:name="__RefHeading___Toc2564893_2322387425"/>
      <w:bookmarkStart w:id="152" w:name="_Toc50"/>
      <w:bookmarkEnd w:id="151"/>
      <w:r>
        <w:rPr>
          <w:rtl w:val="true"/>
        </w:rPr>
        <w:t>حکم عرق الجنب فی المکره والمضطر</w:t>
      </w:r>
      <w:bookmarkEnd w:id="152"/>
    </w:p>
    <w:p>
      <w:pPr>
        <w:pStyle w:val="BookText"/>
        <w:rPr/>
      </w:pPr>
      <w:r>
        <w:rPr>
          <w:rFonts w:ascii="IRNazanin" w:hAnsi="IRNazanin" w:eastAsia="IRNazanin"/>
          <w:color w:val="111111"/>
          <w:sz w:val="28"/>
          <w:sz w:val="28"/>
          <w:szCs w:val="28"/>
          <w:rtl w:val="true"/>
          <w:lang w:bidi="fa-IR"/>
        </w:rPr>
        <w:t>نعم، قد یشکل فی الطهارة أو نجاسة العرق الحاصل من وطی الصبی الأجنبیّة، أو المکرَه والمضطّر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الملاک هو الحرمة التکلیفیة، فإنّه لا تکلیف لهولاء فلا حرمة، فیکون طاهرا، وإن کان المراد من الحرمة الحرمة الذاتیة لذات العمل من حیث نفسه، ولو لا ذلک من دون نظرٍ الی حال الفاعل والقابل فیکون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هو الأوّل، لأنّ القدر المتیقن من الادلة والاجماع هو غیر هذه الصور، وإن کان الاحتیاط فیها خصوصا فی مثل المکره والمضطّر حسنا جدّا</w:t>
      </w:r>
      <w:r>
        <w:rPr>
          <w:rFonts w:eastAsia="IRNazanin" w:cs="IRNazanin"/>
          <w:color w:val="111111"/>
          <w:sz w:val="28"/>
          <w:szCs w:val="28"/>
          <w:rtl w:val="true"/>
          <w:lang w:bidi="fa-IR"/>
        </w:rPr>
        <w:t>.</w:t>
      </w:r>
    </w:p>
    <w:p>
      <w:pPr>
        <w:pStyle w:val="Heading2"/>
        <w:numPr>
          <w:ilvl w:val="1"/>
          <w:numId w:val="1"/>
        </w:numPr>
        <w:rPr/>
      </w:pPr>
      <w:bookmarkStart w:id="153" w:name="__RefHeading___Toc2564895_2322387425"/>
      <w:bookmarkStart w:id="154" w:name="_Toc51"/>
      <w:bookmarkEnd w:id="153"/>
      <w:r>
        <w:rPr>
          <w:rtl w:val="true"/>
        </w:rPr>
        <w:t>البحث عن ملاک حرمة العرق</w:t>
      </w:r>
      <w:bookmarkEnd w:id="15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المناط فی التحریم هو المحرّم الواقعی مع عدم تحقق الحلّیة الظاهریة، ولازم ذلک أنّه لو وطی زوجته باعتقاد أنّها أجنبیّة، فالعرق الحاصل من </w:t>
      </w:r>
      <w:bookmarkStart w:id="155" w:name="pg13327_128332"/>
    </w:p>
    <w:p>
      <w:pPr>
        <w:pStyle w:val="BookText"/>
        <w:rPr/>
      </w:pPr>
      <w:bookmarkEnd w:id="155"/>
      <w:r>
        <w:rPr>
          <w:rFonts w:ascii="IRNazanin" w:hAnsi="IRNazanin" w:eastAsia="IRNazanin"/>
          <w:color w:val="111111"/>
          <w:sz w:val="28"/>
          <w:sz w:val="28"/>
          <w:szCs w:val="28"/>
          <w:rtl w:val="true"/>
          <w:lang w:bidi="fa-IR"/>
        </w:rPr>
        <w:t>هذا الوطی لا یکون نجسا، لأنّه فی الواقع لیس بمحرّم لأنّه تخیّل حرمة ما هو حلال واقعاً، فتظهر ثمرته بعد کشف الخلاف، حیث لا یجب علیه اجتنابه عمّا لاقیه، وکذلک ینتفی حکم النجاسة لو تحقّقت الحلیّة ظاهرا کواطی الشبهة، حیث إنّه محکوم بالطهارة ولو انکشف له الخلاف، لأنّه وإن کان فی الواقع حراما، إلاّ أنّه کان حلالاً له لأجل عدم علمه بذلک، فإذن المسألة واضحة لا غبار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عرق الجنب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عرق الابل الجلاّلة</w:t>
      </w:r>
    </w:p>
    <w:p>
      <w:pPr>
        <w:pStyle w:val="Heading2"/>
        <w:numPr>
          <w:ilvl w:val="1"/>
          <w:numId w:val="1"/>
        </w:numPr>
        <w:rPr/>
      </w:pPr>
      <w:bookmarkStart w:id="156" w:name="__RefHeading___Toc2564897_2322387425"/>
      <w:bookmarkStart w:id="157" w:name="_Toc52"/>
      <w:bookmarkEnd w:id="156"/>
      <w:r>
        <w:rPr>
          <w:rtl w:val="true"/>
        </w:rPr>
        <w:t>فی حکم عرق الابل الجلاّلة</w:t>
      </w:r>
      <w:bookmarkEnd w:id="157"/>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الإبل الجلاّلة، فهل هو نجس أم لا؟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وذهب الیها شیخنا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واستاده الأردبیلی وتلمیذه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والقاضی، بل نسب ذلک الی ظاهر الکلینی، بل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الأشهر بین القدماء،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أصحابنا، بل هو مختار شیخنا الأنصاری،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التعلیق علیها،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وذهب الیها جماعة من الفقهاء کصریح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عندی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المتأخّرین،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لنسبته الی الشهرة من غیر تقیید کالمخلتف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الدیلمی وسائر المتأخّرین، بل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جمهور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بالنجاسة للشیخ وهو متروک،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ما عرفت من کثرة القائلین بالنجاسة، خصوصا من القدماء بما قد عرفت اسمائهم فلیس هو للشیخ فقط، حتّی یقال إنّه متروک، وإن کانت الشهرة عند المتأخرین الی الطهارة، لانّه مع التعارض بین الشهرتین تکون الأولی مقدمة لقرب زمانهم الی زمن الأئمّة علیهم‌السلام وأقوالهم ـ إنّه وقد وصل الینا من کلامهم علیهم‌السلام باسنادٍ معتبر صحیح وغیره ما یدلّ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اللحوم الجلاّلة، وإن أصابک من عرقها شیءٌ فاغسله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بعمومه یشمل الابل الجلاّلة، والأمر بالغسل ظاهرٌ فی الوجوب المستلزم للحکم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أبی عمیر، عن حفص البختری،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من البان الابل الجلاّلة، وإن أصابک شیءٌ من عرقها فاغسله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مختصٌ بالابل، فبذلک یمکن تخصیص عموم الأوّل ودلالته بخصوص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علیه‌السلام عن رکوب الجلاّلة، وشُرب ألبانها،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أصابک شیءٌ من عرقها فاغسله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أیضا مثل خبر هشام عام یشمل سائر الحیوانات الجلاّلة، حیث لا قائل بنجاسة عرقها فی غیر الابل، إلاّ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حکی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شاذٌّ لا یُعبأ به فی مقابلة الأصحاب، ولأجل ذلک </w:t>
      </w:r>
    </w:p>
    <w:p>
      <w:pPr>
        <w:pStyle w:val="BookText"/>
        <w:rPr/>
      </w:pPr>
      <w:r>
        <w:rPr>
          <w:rFonts w:ascii="IRNazanin" w:hAnsi="IRNazanin" w:eastAsia="IRNazanin"/>
          <w:color w:val="111111"/>
          <w:sz w:val="28"/>
          <w:sz w:val="28"/>
          <w:szCs w:val="28"/>
          <w:rtl w:val="true"/>
          <w:lang w:bidi="fa-IR"/>
        </w:rPr>
        <w:t xml:space="preserve">احتاط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عرق غیر الابل من الحیوانات الجلاّلة، ولعلّ الوجه فی عدم فتواهم بالنجاسة هو فهم الأصحاب واختصاصهم النجاسة بخصوص الابل، لأنّه القدر المتیقن من الشهرة فی ذلک، فکیتفی به فیما خالف الأصل والعمومات المقتضیة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الفحص عن التعارض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بالعموم والقول به فی جمیع الحیوانات الجلاّلة مع حمل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الندب الذی هو مجاز شایع کالحقیقة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اختصاص الحکم بخصوص الابل الجلاّلة حتّی یقال یوجب الغَسْل فیه عملاً بظاهر الأمر فی الحقیقة، وتخصیصا للعموم لو سلّمنا دلالته علی العموم بملاحظة الجمع المحلّی بالألف واللاّم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القول بکون الألف واللام للعهد الذهنی، أی الذی کان فی الذهن هو عرق الابل الجلاّل لا مطلق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بل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خبر حفص البختری من التصریح بالابل، فعلیه حینئذٍ لا عموم لنا حتّی نحتاج الی التخصیص، ولو کان المورد هو الجمع المُحلّی بالألف واللاّم المقتضی للعموم لو لا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عدم صحة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نفی العموم لأجل الخطأ فی ضبط الصیغة غیر المحلّی بالألف واللام،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بناءً علی ما هو التحقیق من عدم ظهور المفرد المعرّف فی العموم إلاّ بقاعدة الحکمة، المتوقف جریانها علی احراز شیوع ارادة قسمٍ منه حین الاطلاق، وعدم معهودیته لدیهم بأصالة العدم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لم نقف علی مراده من الفرد المعرّف، إذ لیس فی الحدیث إلاّ الجمع المعرّف،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المضبوطة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ودلالته علی العموم ثابتة عند أهل العربیة، إلاّ أن یراد به العهدی، فإنّه یختصّ بالابل المتّصف بوصف الجلالة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اخراج عرق سائر الحیوانات الجلاّلة من العموم، وابقاء خصوص عرق الابل الذی هو واحد منها، ربّما یوجب الاستهجان فی ذکر العموم، ولأجل ذلک 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القول بالنجاسة لعموم الحیوانات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الألف واللام للعهد الذهنی فی الاختصاص بخصوص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بالاستحباب فی الاجتناب لجمیع الحیوانات، وکون عرقها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جماعة من المتأخّرین الأخیر والمتقدّمین الأوسط، فلابدّ حینئذٍ قبول کون الألف واللام للعهد الذهنی، معتضدا بفتوی الفقهاء المتقدّمین، وتخصیص الحکم بالابل وفی غیره الحکم بالطهارة اقتصارا فیما خالف الأصل والعمومات فی المتیقن، وهو عرق الابل الجلاّلة، إذ رفع الید عن الحکم الصریح فی الروایتین الصحیحتین الدالتین علی النجاسة لا أقل فی الابل الجلاّلة مشکلٌ جدّا، وإن استلزم المجاز فی الألف واللام فی کونه لخصوص العهد الذهنی، مع اطلاقه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عندنا هو النجاسة فی عرق الابل الجلاّلة دون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اتعب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الشریف لاثبات الطهارة بذکر مؤیّدات من طهارته قبل خروجه إلی مسمّی العرق، فیستصحب، ومن العمومات خصوصا ما دلّ منها علی طهارة سؤرها، وأنّه تابع لطهارة الحیوان، إذ هی طاهرة العین فی حال المجلل اتفاقا، فیکون عرقها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لاقتضاء ما دلّ علی طهارتها من الاجماع وغیره، لملازمته غالبا للحیوان جافّا أو رطبا، بل هو من جهة توابع الحیوان المحکوم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لاقتضاء ما دلّ علی طهارة سؤره لما ثبت من ملازمته للحیوان غالبا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نستبعد الفرق بینها حینئذٍ وبین ما حرم أکله أصالة من الحیوانات، وبین باقی جلال الحیوان، لعدم خلاف فی طهارته من غیر الابل، إلاّ ما حکی عن </w:t>
      </w:r>
      <w:bookmarkStart w:id="158" w:name="pg13327_128341"/>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وبین باقی فضلاته نفسه ممّا لا یدخل تحت اسم نجس کالبول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وبفحوی ما دلّ علی حل أکله بعد استبرائه المدة، من غیر أمر بتطهّر جسده لو کان قد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حصول الطهارة له تبعا، ممنوعة، إذ أقصی ما یستفاد عود الحل فی تلک المدّة لا طهارة بدنه من النجاسة العارضیة، ولیس هذا من زوال العین المطهّر للحیوان لأنّ المفروض کونه جافّا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وبفحوی عدم حرمة استعمالها للرکوب وحمل الأثقال ونحوها، ممّا هو مستلزم للعرق غالبا مع المباشرة، من غیر أمر بالاجتناب أو التحفظ عن العرق، إلی غیر ذلک من المؤیّدات الکثیرة، انتهی ملخص کلامه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 الجمیلة، وجزاه اللّه عن الاسلام وأهله أفضل الجزاء، إلاّ أن هذه المؤیّدات وإن کان بعضها مقبولاً دون بعض، إلاّ أنّها لا تستطیع المقاومة مع ما ورد فی الصحیحین الصریحتین علی نجاسته بواسطة الحکم بالغَسْل الملازم للنجاسة، ولأجل ذلک ذهب کثیر من المحققین من المتأخّرین کالشیخ الأنصاری ومن تبعه الی النجاسة، وهو الأقوی عندنا</w:t>
      </w:r>
      <w:r>
        <w:rPr>
          <w:rFonts w:eastAsia="IRNazanin" w:cs="IRNazanin"/>
          <w:color w:val="111111"/>
          <w:sz w:val="28"/>
          <w:szCs w:val="28"/>
          <w:rtl w:val="true"/>
          <w:lang w:bidi="fa-IR"/>
        </w:rPr>
        <w:t>.</w:t>
      </w:r>
    </w:p>
    <w:p>
      <w:pPr>
        <w:pStyle w:val="Heading2"/>
        <w:numPr>
          <w:ilvl w:val="1"/>
          <w:numId w:val="1"/>
        </w:numPr>
        <w:rPr/>
      </w:pPr>
      <w:bookmarkStart w:id="159" w:name="__RefHeading___Toc2564899_2322387425"/>
      <w:bookmarkStart w:id="160" w:name="_Toc53"/>
      <w:bookmarkEnd w:id="159"/>
      <w:r>
        <w:rPr>
          <w:rtl w:val="true"/>
        </w:rPr>
        <w:t>البحث عن حکم المسوخ</w:t>
      </w:r>
      <w:bookmarkEnd w:id="160"/>
    </w:p>
    <w:p>
      <w:pPr>
        <w:pStyle w:val="BookText"/>
        <w:rPr/>
      </w:pPr>
      <w:r>
        <w:rPr>
          <w:rFonts w:ascii="IRNazanin" w:hAnsi="IRNazanin" w:eastAsia="IRNazanin"/>
          <w:color w:val="111111"/>
          <w:sz w:val="28"/>
          <w:sz w:val="28"/>
          <w:szCs w:val="28"/>
          <w:rtl w:val="true"/>
          <w:lang w:bidi="fa-IR"/>
        </w:rPr>
        <w:t>الأمر الثالث من الأمور المذکورة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المسوخ</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المنصور نقلاً وتحصیلاً هو الطهارة، عدا الکلب والخنزیر منها عینا وسؤرا ولعابا، شهرة کادت تکون اجماعا، بل لعلّه الظاهر من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 سؤر جمیع البهائم من ذوات الأربع والطیور طاهر سوی الکلب والخنزیر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بل لعلّه ضروری فی </w:t>
      </w:r>
    </w:p>
    <w:p>
      <w:pPr>
        <w:pStyle w:val="BookText"/>
        <w:rPr/>
      </w:pPr>
      <w:r>
        <w:rPr>
          <w:rFonts w:ascii="IRNazanin" w:hAnsi="IRNazanin" w:eastAsia="IRNazanin"/>
          <w:color w:val="111111"/>
          <w:sz w:val="28"/>
          <w:sz w:val="28"/>
          <w:szCs w:val="28"/>
          <w:rtl w:val="true"/>
          <w:lang w:bidi="fa-IR"/>
        </w:rPr>
        <w:t>بعضها کالزنبور ونحوه ممّا علم من طریقة المسلمین وسیرتهم طهارته، بل ربّما یستلزم العسر والحرج فی القول بنجاسته، وکالضروری فی آخر ممّا لا نفس له سائلة منها، لما تقدم من الاجماعات وغیرها علی طهارة میتته المستلزمة طهارته حیّا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المسوخ</w:t>
      </w:r>
    </w:p>
    <w:p>
      <w:pPr>
        <w:pStyle w:val="BookText"/>
        <w:rPr/>
      </w:pPr>
      <w:r>
        <w:rPr>
          <w:rFonts w:ascii="IRNazanin" w:hAnsi="IRNazanin" w:eastAsia="IRNazanin"/>
          <w:color w:val="111111"/>
          <w:sz w:val="28"/>
          <w:sz w:val="28"/>
          <w:szCs w:val="28"/>
          <w:rtl w:val="true"/>
          <w:lang w:bidi="fa-IR"/>
        </w:rPr>
        <w:t>ویدلّ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العمومات الدالة علی طهارة کلّ شیء لا یُعلم طهارته، کما هو مقتضی الأصل الأولی ـ کلّ ما دلّ علی طهارة سؤرها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البقباق وهو الفضل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فضل الهرّة الشاة والبقرة والابل والحمار والخیل والبغال والوحش والسباع، فلم أترک شیئا إلاّ 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حتّی انتهیت إلی الکب،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الحدیث</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شریح،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عذاقر أبا عبداللّه علیه‌السلام وأنا عنده عن سؤر السنّور والشاة والبقرة والبعیر والحمار والفرس والبغل والسباع یشرب منه أو یتوضّأ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أشرب منه وأتوضّأ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نجس</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فهما صریحان فی الدلالة علی طهارة السؤر والفضلة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یدلّ علی طهارة العاج وعظام الفیل ما ورد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مصحّحة ابن أبی عمیر، عن الحسین بن الحسن بن عاصم،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ابراهیم علیه‌السلام وفی یده مشطٌ عاجٌ یتمشّط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عندنا بالعراق من یزعم أنّه لا یحلّ التمشّط بالعاج؟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فقد کان</w:t>
      </w:r>
    </w:p>
    <w:p>
      <w:pPr>
        <w:pStyle w:val="BookText"/>
        <w:rPr/>
      </w:pPr>
      <w:r>
        <w:rPr>
          <w:rFonts w:ascii="IRNazanin" w:hAnsi="IRNazanin" w:eastAsia="IRNazanin"/>
          <w:color w:val="111111"/>
          <w:sz w:val="28"/>
          <w:sz w:val="28"/>
          <w:szCs w:val="28"/>
          <w:rtl w:val="true"/>
          <w:lang w:bidi="fa-IR"/>
        </w:rPr>
        <w:t>لأبی منها مشط أو مشطان،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تمشّطوا بالعاج فإنّ العاج یذهب الوباء</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القاسم بن الولید،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عظام الفیل مداهنها وأمشاطها؟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وسلاّر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حکاه العلاّمة ونسبه الیهما، ونقل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الجنید أنّه استثناها ممّا حکم بطهارة سؤر المسوخ، مع حکمه بطهارة سؤر السباع، وقرنها فی الاستثناء بالکلب والخنزیر، وکذا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 ضعف لا نعرف له مأخذا یعتدّ به، کالمحکی عن الشیخ فی أطعمة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نجاسة المسوخ کلّها، بل وکذا ظاهر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علّل عدم جواز بیع القرد بالاجماع علی أنّه مسخٌ نجسٌ، وأنّه لا یجوز بیع ما کان کذلک، کالمحکی عن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الأعیان النجسة کالکلب والخنزیر وجمیع 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العطف بالمشبه به لا المشبه، مع أنّه یمکن ویحتمل عکسه فلا یدلّ علی النجاسة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یحتمل قراءة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والنجاسة بالحاء المهملة أو بالجیم علی ارادة معناهما من الخباثة ونحوها، لا المعنی المتعارف کما قد یؤیّد ذلک حکمه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التمشّط بالعاج واستعمال المداهن منه مدّعیا علیه الاجماع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یؤیّد ما ذکرنا من الطهارة، ما 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غیر الطیر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العین ونجس الحکم، فنجس العین هو الکلب والخنزیر، فإنّه نجس العین نجس السؤر نجس اللّعاب، وما عداه ضربین</w:t>
      </w:r>
      <w:r>
        <w:rPr>
          <w:rFonts w:eastAsia="IRNazanin" w:cs="IRNazanin"/>
          <w:color w:val="111111"/>
          <w:sz w:val="28"/>
          <w:szCs w:val="28"/>
          <w:rtl w:val="true"/>
          <w:lang w:bidi="fa-IR"/>
        </w:rPr>
        <w:t xml:space="preserve">: </w:t>
      </w:r>
      <w:bookmarkStart w:id="161" w:name="pg13327_128347"/>
    </w:p>
    <w:p>
      <w:pPr>
        <w:pStyle w:val="BookText"/>
        <w:rPr/>
      </w:pPr>
      <w:bookmarkEnd w:id="161"/>
      <w:r>
        <w:rPr>
          <w:rFonts w:ascii="IRNazanin" w:hAnsi="IRNazanin" w:eastAsia="IRNazanin"/>
          <w:color w:val="111111"/>
          <w:sz w:val="28"/>
          <w:sz w:val="28"/>
          <w:szCs w:val="28"/>
          <w:rtl w:val="true"/>
          <w:lang w:bidi="fa-IR"/>
        </w:rPr>
        <w:t>مأکول وغیر مأکول، فما لیس بمأکول کالسّباع وغیرها من المسوخات مباح السؤر، وهو نجس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ذکرنا من التأییدات التی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الشیخ عن الخلاف فیتّحد مع سائر الفقهاء، کما أنّ عدم جواز البیع علی فرض التسلیم یعدّ أعمّ من النجاسة، إذ ربما یمکن أن یکون عدم جوازه حتّی مع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یظهر للحکم بالنجاسة دلیلٌ یحکم به، ولعلّ الحکم بالنجاسة فی زماننا صار متروکا، وکذلک اختار المصنّف الطهارة تبعا لسائر الفقهاء، واللّه العالم</w:t>
      </w:r>
      <w:r>
        <w:rPr>
          <w:rFonts w:eastAsia="IRNazanin" w:cs="IRNazanin"/>
          <w:color w:val="111111"/>
          <w:sz w:val="28"/>
          <w:szCs w:val="28"/>
          <w:rtl w:val="true"/>
          <w:lang w:bidi="fa-IR"/>
        </w:rPr>
        <w:t>.</w:t>
      </w:r>
    </w:p>
    <w:p>
      <w:pPr>
        <w:pStyle w:val="Heading2"/>
        <w:numPr>
          <w:ilvl w:val="1"/>
          <w:numId w:val="1"/>
        </w:numPr>
        <w:rPr/>
      </w:pPr>
      <w:bookmarkStart w:id="162" w:name="__RefHeading___Toc2564901_2322387425"/>
      <w:bookmarkStart w:id="163" w:name="_Toc54"/>
      <w:bookmarkEnd w:id="162"/>
      <w:r>
        <w:rPr>
          <w:rtl w:val="true"/>
        </w:rPr>
        <w:t>البحث عن حقیقة المسوخ</w:t>
      </w:r>
      <w:bookmarkEnd w:id="163"/>
    </w:p>
    <w:p>
      <w:pPr>
        <w:pStyle w:val="BookText"/>
        <w:rPr/>
      </w:pPr>
      <w:r>
        <w:rPr>
          <w:rFonts w:ascii="Amiri" w:hAnsi="Amiri" w:eastAsia="Amiri" w:cs="Amiri"/>
          <w:color w:val="111111"/>
          <w:sz w:val="28"/>
          <w:sz w:val="28"/>
          <w:szCs w:val="28"/>
          <w:rtl w:val="true"/>
          <w:lang w:bidi="ar-SA"/>
        </w:rPr>
        <w:t>المراد من المسوخ هو الحیوان الذی هو الآن علی صورة المسوخ الاصلیّة، وإلاّ فان الممسوخ الأصلی لا یبقی حیّاً أکثر من ثلاثة أیّام، کما أشار القرآن إلی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وعدد هذه الحیوانات علی اختلاف النقل والأقوال یبلغ إلی نیّف وثلاثین علی ما هو المستفاد من الأخبار المتفاوتة التی قد جمع نوعها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أراد الاطلاع علیها فلیراجع الیها، واسماءها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 والفارة، والقرد، والخنازیر، والفیل، والذئب، والأرنب، والوطواط، والجریث، والعقرب، والدبّ، الوزغ، والزنبور، والطاووس، والخفاش، والزمیر، والمارماهی، والوبر، والورس، ـ أو الورک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الصحیح الورل ـ والأعمص، والعنکبوت، والقنفذ، وسهیل وزهرة ـ وهما دابتان من الدّواب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الکلب، والحیّة، والغطاءة، والبعوض، والقمّلة، والعفیقا، والخنسفاء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النعامة، والثعلب، والیربوغ 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وعدا ذلک فلیس بنجسٍ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من أراد الاطلاع علیها فلیراجع فی باب الصید من کتاب الحج، وکتاب الأطعمة فقد جاء فیهما بیان سبب المسخ وسائر أحکامها، ولیس المقام مورد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 المشکوک نجاسته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هنا بذکر أمورٍ قد وقع الخلاف بین الاعلام فی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الصّبیة، حیث حکی نجاسته عن ابنی الجنید وحمزة وظاهر الصدوقین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مستدلین بروایة السکونی،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وبولها یغسل منه الثوب قبل أن تطعم، لأنّ لبنها یخرج من مثانة أمّها، ولبن الغلام لا یغسل منه الثوب ولا بوله قبل أن یطعم، لأنّ لبن الغلام یخرج من العضدین والمنکبین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التساوی بین البولین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البول للغلام الرضیع فتصبّ علیه الماء صبّا، وإن کان قد أکل الطعام فاغسله، والغلام والجاریة سواء، وقد روی عن أمیرالمؤمنین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تغسل منه الثوب قبل أن تطعم وبولها لأنّ الجاریة یخرج من مثانة أمّها، ولبن الغلام لا یغسل منه الثوب ولا من بوله قبل أن یطعم، لأنّ لبن الغلام یخرج من المنکبین والعضدین</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نقل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وبولها یغسل منه الثوب قبل أن تطعم إلی آخره</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بین الأصحاب هو القول بالطهارة، حیث أعرضوا عن مضمون هذه الأخبار، ولعلّ الوجه فیه ـ مضافا إلی ضعف سنده بالسکونی الذی کان عامّیا ولم ینجبر بعمل الأصحاب، بل الاعراض عنه ثابت وموهن آخر له، ولأجل ذلک لا یقاوم ما دلّ علی الطهارة من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یعلم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الأصل الأولی فی الأشیاء هو طهارة الأشیاء، ومنها لبن الصبیة، بل حمل بعض الأصحاب الحکم المذکور علی التقیة لکون راویه عامّیا، وبعضهم علی الاستحباب، وبعضهم علی اجتماعه مع البول للعطف بالواو وعود ضمیره إلی مجموع الأمرین باعتبار جعلهما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إنّما یصحّ مع ما فی روایة السکونی حیث قد جمع بینهما معا بالواو، بخلاف ما فی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لزوم الغسل عن لبن الجاریة مستقلاً عن البول، فلا وجه للحمل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عندنا هو الطهارة وحمل الروایات الدالّة علی لزوم الغسل علی الاستحباب، لما ورد من أنّ فضلات غیر مأکول الشامل للانسان طاهرة، نظیر ماء فمه ودمع عینه وعرقه ولبنه، کما علیه العمل والسیرة والاجماع المدّعی والعمومات الدالة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اللبن من النجس فهو نجسٌ کسائر فضلاته، مثل ما لو کان اللبن للکافرة، کما أنّ ماء فمها ودمعة عینها أیضا نجس تبعا لنجاسة بدنها، فاللّبن تابع فی الطهارة والنجاسة لصاحبه،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اللّبن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النجسة ذاتا أو عرضا بالجَلَل أو الوط‌ء أو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أراد بناءً علی القول بنجاسة لبن الحیوان أو الموطوء، والاّ لم نشاهد قولاً یقول بالنجاسة فی الجلل والوط‌ء، ولعلّه أشتبه ذلک مع الحرمة، کما هو الظاهر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الدود والصراصر ونحوها، المتولّده من المیتة أو العذرة، هل هو طاهر کما علیه الفقهاء بل الاجماع علیه، لعدم وجود مخالفٍ فیه إلاّ عن المحقّق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تردّد فی طهارته نظرا الی استصحاب نجاسته السابقة، مع أنّه لا یجری فی المورد، لوضوح أنّه فاقد لشرطه وهو بقاء الموضوع، لأنّه قد تبدّل عن العذرة والمیتة، نظیر تبدّل الانسان عن المنی وکذا فی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الأصل والعمومات، دلالة ما دلّ علی أنّ میتة ما لا نفس له طاهرٌ، فحیّه طاهر بطریق أولی، وهو أیضا ممّا لا نفس سائلة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التمسک لذلک بحدیث علی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أخاه عن الدود یقع من الکنیف علی الثوب أ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أن تری فیه أثرا فتغسله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وهن، لأنّ السؤال فیها عن حکم ما یقع الدود لأجل کونه فی الکنیف، وأنّ ذلک موجب یوجب لنجاسة الثوب، فأجاب أنّه لو لم یری أثرا منه فی الثوب فهو طاهر سواءٌ کان الدود بنفسه نجسا أو طاهرا، لأنّ النجس إذا کان جافّا لا یوجب التنجس، إلاّ لا أن یکون الثوب رطوبة مسریة، فیکون حینئذٍ خارجاً عن مساق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والأخذ باطلاق الجواب حتّی یشمل هذه الصورة من الثوب أیضا، فبا لملازمة یثبت طهارة الدود، لا یخلو عن تعسّف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حیث قد شاع فی الألسن علی المحکی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القول بنجاسة الحدید إلی الأخباریین،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من المشهورات التی لا أصل لها، کما یشهد لذلک 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الطهارة، ویظهر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مع أنّهما أعرف بمذاهب الأخباریین، ولعلّ منشأ النسبة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المتورعین أنّه کان یجتنب </w:t>
      </w:r>
    </w:p>
    <w:p>
      <w:pPr>
        <w:pStyle w:val="BookText"/>
        <w:rPr/>
      </w:pPr>
      <w:r>
        <w:rPr>
          <w:rFonts w:ascii="IRNazanin" w:hAnsi="IRNazanin" w:eastAsia="IRNazanin"/>
          <w:color w:val="111111"/>
          <w:sz w:val="28"/>
          <w:sz w:val="28"/>
          <w:szCs w:val="28"/>
          <w:rtl w:val="true"/>
          <w:lang w:bidi="fa-IR"/>
        </w:rPr>
        <w:t>أکل البطیخ ونحوه إذا قطع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النسبة هو تعبّدهم العمل بظاهر الأخبار الواردة فیه کما هو مقتضی نسبتهم الی الأخبار فلا بأس بذکرها حتّی یتّضح المراد والمقصود من النجاسة المستعملة فیها،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قصّ أظفاره بالحدید أو جزّ شعره أو حلق قفاه، فإنّ علیه أن یمسحه بالماء قبل أن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فإن صلّی ولم یمسح من ذلک بالماء؟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لأنّ الحدید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الحدید لباس أهل النار، والذهب لباس أهل الجنّة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الآخر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یقرض من شعره بأسنانه أیمسحه بالماء قبل أن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ذلک فی الحدید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موسی بن أکیل النمیری،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الحدید أنّه حُلیة أهل النار،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اللّه الحدید فی الدنیا زینة الجنّ والشیاطن، فیحرم علی الرجل المسلم أن یلبسه فی الصلاة، إلاّ أن یکون قبال عدوّ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یکون فی السفر معه السکین فی خُفّه لا یستغتنی عنه، أو فی سراویله مشدودا، ومفتاحٌ یخشی إن وضعه ضاع، أو یکون فی وسطه المِنطقة من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بالسکین والمنطقة للمسافر فی وقت ضرورة، وکذلک المفتاح إذا خاف الضیعة والنسیان، ولا بأس بالسیف، وکلّ آلة السلاح فی الحرب، وفی غیر ذلک لا تجوز الصلاة فی شیء من الحدید، فإنّه نجس مسوخ</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 اللّه یدا فیها خاتم حدید</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تخّتموا بغیر الفضة،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طهرت کفّ فیها خاتمٌ من حدید</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الدالّة علی النجاسة ولو بالملازمة من لزوم مسح الماء لمحلّ قصّ الأظفار، ومحل حلق الرأس، أو عدم جواز الصلاة فیه إذا کان لأجل نجاسته صریح خبر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المدائنی، عمّن حدّثه،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الرجل وفی تکتّه مفتاح حدید</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السکونی،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الرجل وفی یده خاتم حدید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أمکن فیهما الحمل علی الکراهة لا لأجل نجاسته، وکیف کان، فهذه الأخبار بالصراحة أو بالاشعار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لابدّ أن یعلم أنّه لا یمکن ابقاء هذه الروایات علی ظاهرها من نجاسة الحدید، ووجوب مسح محلّه بالماء وحرمة الصلاة معه لأمور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للسیرة القطعیة من زمان النبی صلی‌الله‌علیه‌و‌آله إلی یومنا هذا من عدم الاجتناب عمّا یلاقیه، خصوصا مع ظهور روایتی عمّار فی عدم الفرق فی النجاسة بین ما لاقاه مع رطوبة مسریة أو بدونها، لا سیّما مع ملاحظة سیرة النّاس علی حلق الرأس والتقصیر بالحدید حتّی فی عصر النبی صلی‌الله‌علیه‌و‌آله وقت من دون ورود ما </w:t>
      </w:r>
    </w:p>
    <w:p>
      <w:pPr>
        <w:pStyle w:val="BookText"/>
        <w:rPr/>
      </w:pPr>
      <w:r>
        <w:rPr>
          <w:rFonts w:ascii="IRNazanin" w:hAnsi="IRNazanin" w:eastAsia="IRNazanin"/>
          <w:color w:val="111111"/>
          <w:sz w:val="28"/>
          <w:sz w:val="28"/>
          <w:szCs w:val="28"/>
          <w:rtl w:val="true"/>
          <w:lang w:bidi="fa-IR"/>
        </w:rPr>
        <w:t>یدلّ علی لزوم الغسل وتطهیر الرأس فی عصر رسول اللّه صلی‌الله‌علیه‌و‌آله وبعده، مع أنّه لو کان واجبا لزم علیهم البیان، وعلیه فالأخبار المذکورة ممّا لا یمکن الالتزام بظاهر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لاجماع الأصحاب،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 مع أخبار کثیرة صحیحة وغیرها 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بن عبداللّه الأعرج،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اظفاری ومن شاربی وأحلق رأسی أفاغتسل؟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علیک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علیک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فأمسح علی أظفاری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طهور لیس علیک مسح</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أبوالحسن علیه‌السلام میلاً من حدید ومکحلة من عظام،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لأبی الحسن علیه‌السلام فاکتحل به فاکتحلتُ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الظاهر أنّ میل الاکتحال لا یخلو من ملاقاة الرطوبة غالبا، ومع ذلک لم یحکم بالاجتناب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اسماعیل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الصادق علیه‌السلام عن الرجل یأخذ من أظفاره وشاربه أ یمسحه بالماء؟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طهور</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فی الصحیح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تقلیم الأظفار وجزّ الشارب من دون أن ینبّه علی لزوم الغَسل والتطهیر لمحلّه وهو الخبر المرویّ عن الباقر علیه‌السلام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یقلّم أظفاره ویجزّ شاربه ویأخذ من شعر لحیة ورأسه، هل ینقض ذلک وضوئه؟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 هذا سُنّة،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ذلک </w:t>
      </w:r>
    </w:p>
    <w:p>
      <w:pPr>
        <w:pStyle w:val="BookText"/>
        <w:rPr/>
      </w:pPr>
      <w:r>
        <w:rPr>
          <w:rFonts w:ascii="IRNazanin" w:hAnsi="IRNazanin" w:eastAsia="IRNazanin"/>
          <w:color w:val="111111"/>
          <w:sz w:val="28"/>
          <w:sz w:val="28"/>
          <w:szCs w:val="28"/>
          <w:rtl w:val="true"/>
          <w:lang w:bidi="fa-IR"/>
        </w:rPr>
        <w:t>لیزیده تطهیراً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وهب بن وهب، عن جعفر بن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بمنزلة الرداء تصلّی فیه ما لم تردّها</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الدالة علی طهارة الحدید بالاشعار أو بالملازمة، وعلیه فلا محیص من توجیه الأخبار الدالّة علی النجاسة بأحد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بالتصرف فی مادّة النجاسة، بأن یکون بالحاء المهملة، فیکون المراد منها هو الخباثة والقذارة کما یظهر منه ذلک فی الجملة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فی بعض الحواشی المنسوبة الی الأمین الاسترآبادی رحمه‌الله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ونجس ممسوخ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الکیمیاء زعموا أنّ المعدنیات المنطبعة کلّها فی الأصل قابلة للذهب، فأصاب بعضها الجذام فصار حدیدا وبعضها البرص فصار نحاسا وبعضها البَهَق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فصار فضّة، وذکروا أنّ حقیقة الکیمیاء إنّما هی ازالة ما أصابها من المرض، وأنّه کما لا یمکن معالجة جُذام الانسان، کذلک لا یمکن معالجة جذام المعدنیات بالاکسیر،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ذلک، أو إلی أنّه قذرة،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نجس العین توهّم صرف یکذّبه حلق رأس النبی صلی‌الله‌علیه‌و‌آله فی المروة وقطعه علیه‌السلام البطیخ بالحدید، ولبسه الدّرع یوما ولیلة فی حرب أُحُد وهو یصلّی فیه، وعدم اجتنابهم علیهم‌السلام من السیف وأشباه ذلک من الأمور التی یعمّ بها البلوی،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صریح فی صحّة الکیمیاء، وفیه نوع اشارة الی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الأمین، وانتهی محل الحاجة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تحمل الأخبار المذکورة علی الاستحباب فی الغسل جمعا بین الطائفتین، وفراراً عن طرد هذه الأخبار، کما یؤیّد هذا الحمل وکذلک الحمل علی التقیة ما ورد فی الصحیح، عن محمد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یکون علی طهر فیأخذ من أظفاره أو شعره أیعید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یمسح رأسه وأظفاره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یزعمون أنّ فیه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خاصموکم فلا تخاصموهم وقولوا هکذا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فرض قبول استحباب المسح بالماء فی محلّ القصّ، یوجب القول باستحباب اعادة الصلاة أیضا لو أتی دون المسح بالماء، ولا ینافی ذلک مع النهی الوارد فی خبر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أخاه موسی بن جعفر علیه‌السلام عن رجل أخذ من شعره ولم یمسحه بالماء، ثمّ یقوم فیصلّی؟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فیمسحه بالماء ولا یعید صلاته تلک</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لامکان أن یکون النهی واردا مورد توهّم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 حکم طهارة الحدید واضح لاخفاء فیه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القبح والصدید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إن کانا مجرّدین عن الدم فهما طاهران والاّ نجس للأصل والعمومات والسیرة وغیرها، وإن تردّد الفاضلان فی الصدید، ولعلّ وجه تردّدهما هو التردّد والجهل بحقیقته عرفا، إذ بحسب الظاهر أنّه عبارة عن الماء الأحمر الرقیق الخارج من الجرح، وحاله مشتبه عرفا بین کونه دم رقیق أو شیء ممزوج به أو طبیعة ثالثة، ولذلک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الصدید قیحٌ ودمٌ، وقیل هو القیح کأنّه الماء فی رقبة والدم فی شکله</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حکم المسألة من الطهارة والنجاسة واضح، والاختلاف والنزاع إنّما هو فی تشخیص موضوعه وأن الحمرة فیه إن کانت دماً کان نجساً والاّ طاهر، ومع الجهل یحکم بطهارته للأصل کغیره من الشبهات الموضوعیة، فلعلّ الشیخ الذی أختار طهارته کان إمّا لأجل أنّه تحقّق من الموضوع وأنّه غیر الدم، أو جعله من المشتبهات فحکم بطهارته للأصل، والاّ یستبعد أن یحکم بطهارته مطلقا، حتّی إذا کان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صرّح جملة من الأصحاب منهم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الأصحاب بطهارته،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والقلس والنخامة وکلّ ما یخرج من المعدة إلی الفم أو ینزل من الرأس طاهر عدا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طاهرٌ وقال بعض أصحابنا نجس،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والصدید والقیح حکمها حکم 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الطهارة فإنّه مضافا إلی الأصل والعمومات والسیرة یدل علیها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أبا عبداللّه علیه‌السلام عن القی یُصیب الثوب فلا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الأخر،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یتقیئُ فی ثوبه أیجوز أن یصلّی فیه ولا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رواه الشیخ عن عثمان بن عیسی، عن أبی 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 xml:space="preserve">ویکره بول البغال والحمیر والدّواب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علیه‌السلام أینقض الرّعاف والقی ونتف الإبط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بهذا هذا قول المغیرة بن سعید، لعن اللّه المغیرة، یجزیک من الرعاف والقی أن تغسله ولا تعید الوضوء</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بول بعض الحیوانات</w:t>
      </w:r>
    </w:p>
    <w:p>
      <w:pPr>
        <w:pStyle w:val="BookText"/>
        <w:rPr/>
      </w:pPr>
      <w:r>
        <w:rPr>
          <w:rFonts w:ascii="IRNazanin" w:hAnsi="IRNazanin" w:eastAsia="IRNazanin"/>
          <w:color w:val="111111"/>
          <w:sz w:val="28"/>
          <w:sz w:val="28"/>
          <w:szCs w:val="28"/>
          <w:rtl w:val="true"/>
          <w:lang w:bidi="fa-IR"/>
        </w:rPr>
        <w:t>ولعلّه دلیل القائلین بالنجاسة، کما هو الظاهر منه من ضمّ الرعاف الی القی فی حکم الغَسْل، غایة الأمر یمکن بواسطة التصرف فی الخبرین السابقین من الحکم بطهارة القی حمل الغسل فی القی علی رفع الاستقذار وازالته عن البدن والثوب، لانّه مظنّة لحصول النفرة، ولا یزیل بصبّ الماء ورشّه، بل لابدّ من غسله، فیصیر الغسل بالنسبة الی دم الرعاف هو التطهیر، وبالنسبة الی القی بمعنی النظافة والتنظیف بقرینة منفصلة وهی الخبران السابقان، مضافا إلی اعراض الأصحاب عنه، حیث لم یفت أحدٌ من الأصحاب بالنجاسة إلاّ الشاذّ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المتقدّمین والمتأخرین هو الطهارة والکراهة، بل قد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علیها، کما هو کذلک فی باب 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 تطهیر الثیاب منها ذلک أیضا بالنسبة الی الطهارة، قال فی باب الآبار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الصحابة، وتواتر الأخبار علی أن مأکول اللحم من سائر الحیوان ذرقه وبوله وروثه طاهر، فلا یلتفت الی خلاف ذلک من روایة شاذة، أو قول مصنّفٍ غیر معروف، أو فتوی غیر محصّل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حکی فیه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 الاجماع علی ذلک،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رجیع ما یؤکل وبوله فطاهر باتفاق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ذکر الخلاف بعد ذلک فی أبوال الدوّاب الثلاثة، ولعلّ الوجه فی الخلاف فی الثلاثة هو الخلاف </w:t>
      </w:r>
    </w:p>
    <w:p>
      <w:pPr>
        <w:pStyle w:val="BookText"/>
        <w:rPr/>
      </w:pPr>
      <w:r>
        <w:rPr>
          <w:rFonts w:ascii="IRNazanin" w:hAnsi="IRNazanin" w:eastAsia="IRNazanin"/>
          <w:color w:val="111111"/>
          <w:sz w:val="28"/>
          <w:sz w:val="28"/>
          <w:szCs w:val="28"/>
          <w:rtl w:val="true"/>
          <w:lang w:bidi="fa-IR"/>
        </w:rPr>
        <w:t xml:space="preserve">فی کونها مأکول اللّحم، کما أشار إلی ذلک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 فیها مبنیٌّ علی أنّها هل هی مأکولة اللّحم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فالطهارة فی أبوال الدّواب من الثوابت الفقهاء، 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وغیرهم من المتأخرین، ولم ینقل القول بالنجاسة الاّ عن ابن الجنید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رجع عنها فی سائر کتبه، ووافقهما بعض المتأخرین من المقدّس الأردبیلی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الیهما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فلا بأس هنا بذکر الأخبار الدالة علی النجاسة، ثمّ الجواب عنها، والنظر إلی معارضها،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یمسّه بعض أبوال البهائم أیغسله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بول الحمار والفرس والبغل، فأمّا الشاة وکلّ مأکول لحمه فلا بأس ببوله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عثمان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وینضح بول البعیر والشاة، فکلّ ما یؤکل لحمه فلا بأس ببوله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أبوال الخیل والبغال؟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 ما أصابک منه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ألبان الابل،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أبوال الدواب والبغال والحمیر؟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إغسله، فإنْ لم تعلم مکانه فاغسل الثوب کلّه، فإنْ شککت فانضحه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فانّه یدلّ علی النجاسة بأقوی ممّا سبق، من حیث الأمر بغَسل کلّ الثوب إن لم یعلم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الحلبی،عن الصادق علیه‌السلام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بروث الحمیر واغسل أبوالها</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عبدالأعلی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أبوال الحمیر والبغال؟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 ثوبک،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 ذلک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مریم،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أبوال الدّواب وأرواثها؟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أبوالها فاغسل ما أصاب ثوبک، وأمّا أرواثها فهی أکبر من ذلک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أبوال السّنور والکلب والحمار والفرس؟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کأبوال الانسان</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الأخبار السبعة بظاهرها من الأمر بالغَسْل عند اصابة البول الثوب، مع ظهور الأمر فی الوجوب، یوجب الحکم بالنجاسة لأجل دعوی قیام الملازمة بین وجوب الغسل مع النجاسة، خصوصا مع ملاحظة ذیل موثقة سماعة من تشبیه ذلک ببول الانسان المتّفق علیه بالنجاسة، وإلاّ لو لا ذلک نجد تصریحاً فی شیء من الأخبار بکونه نجسا، ولو کان عندنا شیء لکان غسله واجبا بدون النجاسة لأمکن دعوی ذلک هنا، ولکنّه غیر موجود، فیثبت مدّعاهم بالنجاسة، لولا التأویل </w:t>
      </w:r>
    </w:p>
    <w:p>
      <w:pPr>
        <w:pStyle w:val="BookText"/>
        <w:rPr/>
      </w:pPr>
      <w:r>
        <w:rPr>
          <w:rFonts w:ascii="IRNazanin" w:hAnsi="IRNazanin" w:eastAsia="IRNazanin"/>
          <w:color w:val="111111"/>
          <w:sz w:val="28"/>
          <w:sz w:val="28"/>
          <w:szCs w:val="28"/>
          <w:rtl w:val="true"/>
          <w:lang w:bidi="fa-IR"/>
        </w:rPr>
        <w:t>بمقتضی الجمع بین هذه الأخبار وبین غیرها ممّا سیأتی منها، بل دلالة بعضها علی عکس المطلوب، فلا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موسی بن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الدابّة تبول فتصیب بولها المسجد أو حائطه، أیصلّی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 فلا بأس</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تمسّکوا بهذا الخبر من جهة مفهومها للنجاسة، لانّه یدلّ علی وجوب الغَسل قبل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الأخری فی کتابه عن أخیه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الثوب یقع فی مربط الدابّة علی بولها وروثها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 به شیءٌ فلیغسله، وإن کان جافّا فلا بأس</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روایته الثالثة لیس فیها عنوان الجفاف،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الثوب یوضع فی مربط الدابّة علی أبوالها وأرواثها؟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 به شیءٌ فلیغسله، وإن أصابه شیء من الروث أو الصفرة التی تکون معه فلا تغسله من صفرته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دلالة هذین الأخیرین علی وجوب الغسل بالمفهوم فیما قبل الأخیر والمنطوق فی الأخیر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الأوّل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الاستدلال به علی النجاسة، لأنّه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فیه إن کان بول الدواب نجسا وأصاب المسجد أو حائطه فیصیر المسجد نجسا ولابدّ من غسله قبل الصلاة، سواءٌ بقی جافّا أو کان رطبا، فإنّه بالجفاف لا یصیر طاهرا، هذا بخلاف ما لو لم یکن الغسل الاّ للتنظیف، فإنّ الذوق </w:t>
      </w:r>
    </w:p>
    <w:p>
      <w:pPr>
        <w:pStyle w:val="BookText"/>
        <w:rPr/>
      </w:pPr>
      <w:r>
        <w:rPr>
          <w:rFonts w:ascii="IRNazanin" w:hAnsi="IRNazanin" w:eastAsia="IRNazanin"/>
          <w:color w:val="111111"/>
          <w:sz w:val="28"/>
          <w:sz w:val="28"/>
          <w:szCs w:val="28"/>
          <w:rtl w:val="true"/>
          <w:lang w:bidi="fa-IR"/>
        </w:rPr>
        <w:t>الفقهی یتّفق أن یکون التطهیر مع الرطوبة أولی بخلاف صورة الجفاف حیث لا نفرة فیه کالرطب، فإنّه قرینة علی عدم کونه نجسا، مضافا الی شمول الاطلاق والعموم فی الدابّة حتّی لمثل الشاة والبقرة والابل، وهذا ما لا یقبله الخصم بأن یکون بولها کذلک، إلاّ أن یخرج منها بواسطة سائر الأخبار الدالة علی عدم البأس فی بولها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أخبار دالّة علی الطهارة، ومصرّحة بأنّ المراد من الأمر بالغسل غیر الوجوب، مما یعنی دلالتها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الأغرّ النخّاس،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اعالج الدواب، فربّما خرجتُ باللّیل وقد بالت وراثت، فیضرب أحدها برجله أو یده فینضح علی ثیابی، فأصبح فأری أثره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باسناده عن أبی الأغرّ النحّاس مثله الاّ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فینضح علی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معلّی بن خُنیس، وعبداللّه بن أبی یعفور،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جنازة وقدّامنا حمار فبال فجائت الریح ببوله حتّی صکّت وجوهنا وثیابنا، ودخلنا علی أبی عبداللّه علیه‌السلام 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بأس</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وارد فی خصوص الحمار الذی کان فیه الأمر بالغسل منصوصا بالوجوب الظاهری، مع أنّه نفی البأس هنا بالخصوص، فلابدّ من الجمع بینهما، کما أن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أبی الأغرّ یشمل کلّ الدواب حتّی الفرس والبغل والحمار ونفی البأس عن أبوالها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بها فی الأخبار </w:t>
      </w:r>
    </w:p>
    <w:p>
      <w:pPr>
        <w:pStyle w:val="BookText"/>
        <w:rPr/>
      </w:pPr>
      <w:r>
        <w:rPr>
          <w:rFonts w:ascii="IRNazanin" w:hAnsi="IRNazanin" w:eastAsia="IRNazanin"/>
          <w:color w:val="111111"/>
          <w:sz w:val="28"/>
          <w:sz w:val="28"/>
          <w:szCs w:val="28"/>
          <w:rtl w:val="true"/>
          <w:lang w:bidi="fa-IR"/>
        </w:rPr>
        <w:t>حملها علی الاستحباب للأخبار العامة الواردة فی باب الصلاة التی کادت نصّا فی دوران حرمة الصلاة ـ التی هی أخصّ من النجاسة مدار حرمة الأکل، وأن ما لیس بمحرم الأکل تجوز الصلاة فی بوله روثه وکلّ شیء منه ـ الشامل باطلاقه ما کان مجعولاً للأکل کالشاة والبقر، أم لم یکن کالحمار والفرس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زرارة أبا عبداللّه علیه‌السلام عن الصلاة فی الثعالب والفنک والسنجاب وغیره من الوبر، فأخرج کتابا زعم انّه إملاء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وبر کلّ شیء حرام أکله، فالصلاة فی وبره وشعره وجلده وبوله وروثه وکلّ شیء منه فاسد، لا تقبل تلک الصلاة حتّی یصلّی فی غیره ممّا أحلّ اللّه أکله،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زاررة هذا عن رسول اللّه صلی‌الله‌علیه‌و‌آله ، فاحفظ ذلک یا زرارة، فإن کان ممّا یؤکل لحمه فالصلاة فی وبره وبوله وشعره وروثه وألبانه، وکلّ شیء منه جائز إذا علمت أنّه ذکّی وقد ذکّاه الذبح، وإن کان غیر ذلک ممّا قد نهیت عن أکله، وحرم علیک أکله، فالصلاة فی کلّ شیء منه فاسد ذکاه الذّبح أو لم یذکّه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مفاد هذه الروایة یدلّ علی کل ما تجوز الصلاة فیه، وهو ما کان لحمه حلالاً، سواءٌ کان معدّا للأکل کالشاة والبقرة والابل أو غیر معدّ لذلک مثل لحم الحمار والفرس، مع أنّه لو کان بولها نجسةً لما صحّ مع مفاد هذه الروایة،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یؤکل لحمه تکون الصلاة فیه صحیحة مع بوله وروثه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علی الصحّة، فکیف یمکن الحکم بتقدیم تلک الأخبار علی هذه الروایة، مع أنّها ظاهرة فی لزوم الغسل المفید للنجاسة، والنصّ مقدم علی الظاهر، وعلیه فلابدّ من الحکم باستحباب الغَسْل لا وجوبه، لأنّ الأمر حینئذٍ یدور بین حمل أخبار النجاسة علی الکراهة واستحباب الاجتناب عنه بالغَسْل، وبین ارتکاب التخصیص فی موثقة ابن بکیر بالنسبته الی بول الدّواب، مع أنّ الروایة وردت لبیان الضابطة فی حقّ </w:t>
      </w:r>
    </w:p>
    <w:p>
      <w:pPr>
        <w:pStyle w:val="BookText"/>
        <w:rPr/>
      </w:pPr>
      <w:r>
        <w:rPr>
          <w:rFonts w:ascii="IRNazanin" w:hAnsi="IRNazanin" w:eastAsia="IRNazanin"/>
          <w:color w:val="111111"/>
          <w:sz w:val="28"/>
          <w:sz w:val="28"/>
          <w:szCs w:val="28"/>
          <w:rtl w:val="true"/>
          <w:lang w:bidi="fa-IR"/>
        </w:rPr>
        <w:t>المأکول وغیره فی الصلاة، ولا ریب أنّ الأوّل هو أهون وأقوی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اعتضاده بشهرة الأصحاب قدیما وحدیثا علی الطهارة، بل دعوی الاجماع، وشذوذ قول المخالف لشبهة حصلت لهم تمسکا بظاهر أخبار النجاسة بلا تأویل، مضافا الی امکان ورود بعضها للتقیة، لأنّ النجاسة هو مذهب الشافعی وأبی حنیفة وأبی یوسف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 المناسبات بین الحکم والموضوع فی أخبار النجاسة، نشیر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عرفت من نفی البأس عن اصابة بول الدّواب بجدار المسجد أو به إذا جفّ، مع أنّه إن کان نجسا فلا یوجب الجفاف طهارته، فلابدّ أن یکون بلحاظ التنظیف، ممّا یدلّ علی أنّ الأمر بالغسل لأنّه یعدّ أمرا محبوبا، خصوصا إذا کان رطبا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ورود فی حدیث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أبوال الدّواب تصیب الثوب فکرهه،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لحومها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لیس ممّا جعله اللّه للأکل</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فإنّ هذا الحدیث یمکن أن یصیر بمدلولة اللفظی شاهدا للجمع بین الطائفتین فی بول الدواب، بأن یکون وجوده علی الثوب مکروها دون أن یکون نجسا، فیعدّ غسله حسنا ومحبوبا، فیساعد مع ما ورد فی حدیث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بأن یحمل علی بول ما هو معدّ للأکل من الدواب حیث لا کراهة فی بوله، بخلاف ما کان معدّا للرکوب والزینة حیث أنّ المحبوب فیه هو الغَسْل لکراهة بقائه، فیوافق هذا مع ما فی خبر عبدالرحمن من التفصیل بین الموردین، بقوله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یمسّه بعض أبوال البهائم أیغسله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بول الفرس والحمار والبغل، فأمّا الشاة وکلّ ما یؤکل لحمه فلا بأس ببوله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یؤیّد ما ذکرنا ما جاء فی الخبر الذی رواه العیّاشی فی تفسیره، عن زرارة، عن أحدهما علیهماالسلام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أبوال الخیل والبغال والحمیر؟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لحمها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قد بیّن اللّه تعالی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وَالاْءَنْعَامَ خَلَقَهَا لَکُمْ فِیهَا دِفْ‌ءٌ وَمَنَافِعُ وَمِنْهَا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وَالْخَیْلَ وَالْبِغَالَ وَالْحَمِیرَ لِتَرْکَبُوهَا وَزِینَةً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للأکل الانعام التی نصّ اللّه تعالی فی الکتاب، وجعل للرکوب الخیل والبغال والحمیر لیس لحومها بحرام، ولکن الناس عافوها</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حیث أنّ المراد من الکراهة هو حُسن الاجتناب عنه وغسله، فیکون معنی الکراهة تنفّر الطبع أو الکراهة الاصطلاحیة، لا النجاسة التی ذهب الیها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بهذه الروایة لمختاره من الحکم بنجاسة بول الدوّاب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بول الدّواب نجسا، فلابدّ أن تکون النجاسة من جهة أنّها غیر مأکول اللحم ولو من جهة عدم کونها معدّة للأکل، فلابدّ حینئذٍ أن یکون روثه أیضا کذلک للملازمة القائمة بینهما فی الأخبار، کما عرفت فی موثقة ابن بکیر من التحلیل إذا کان ممّا یؤکل لحمه، والتحریم من جهة النجاسة إذا لم یؤکل لحمه، فلو أرید من ما یؤکل لحمه ما هو المعدّ للأکل، والمحرّم منه ما لا یکون معدّاً لذلک، لزم کون روث البغال والحمیر والخیل ممّا لا یجوز الصلاة فیه، لأنّها ممّا لا یؤکل، أی یحرم أکل لحمه بواسطة أنّها لم تکن معدّة للأکل، بل هی معدّة للرکوب والزینة، مع أنّه قد ورد فی صحیحة علی بن جعفر عن أخیه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الثوب یوضع فی مربط الدابة علی أبوالها وأرواثها؟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 به شیءٌ فلیغسله، وإن أصابه شیءٌ من الروث أو الصّفرة التی تکون معه فلا تغسله من صفرة</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حیث حکم علیه‌السلام بعدم لزوم الغسل فی ما إذا أصابه الروث، حیث یفید أنّ المراد من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الکراهة هو ما ذکرناه کما لا یخفی، وبذلک یمکن حمل ما جاء فی خبر عبدالأعلی وأبی مریم بالنسبة إلی الروث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أخری علی أنّ الحکم بالغسل فیه أکبر من جهة العسر فی التحرّز عنه، کما یحتمل کون المراد من الأکبر هو شدّة النجاسة من البول، لکنه علی هذا الحمل یعدّ مخالفا للاجماع، حیث لم یثبت الحکم بالنجاسة فی الروث من أحد، ولذلک نری الحکم بجواز الاستنجاء بالروث مع الکراهة، کما یظهر ذلک من الخبر الذی رواه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وفد الجانّ جاءوا الی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متّعنا، فأعطاهم الرّوث والعظم، فلذلک لا ینبغی أن یُستنجی بهما</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فلو کان الروث نجسا لما کان الاستنجاء به جائزا، وجمله علی روث ما هو المعدّ للأکل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ذکره المصنّف من الکراهة فی بول الدّواب المذکور أسمائها فی المتن قوی، وإن کان الاحتیاط بالغَسل فیه حسنا، بل لا ینبغی ترکه، واللّه العالم</w:t>
      </w:r>
      <w:r>
        <w:rPr>
          <w:rFonts w:eastAsia="IRNazanin" w:cs="IRNazanin"/>
          <w:color w:val="111111"/>
          <w:sz w:val="28"/>
          <w:szCs w:val="28"/>
          <w:rtl w:val="true"/>
          <w:lang w:bidi="fa-IR"/>
        </w:rPr>
        <w:t xml:space="preserve">. </w:t>
      </w:r>
      <w:bookmarkStart w:id="164" w:name="pg13327_128385"/>
    </w:p>
    <w:p>
      <w:pPr>
        <w:pStyle w:val="BookText"/>
        <w:rPr/>
      </w:pPr>
      <w:bookmarkEnd w:id="164"/>
      <w:r>
        <w:rPr>
          <w:rFonts w:ascii="IRNazanin" w:hAnsi="IRNazanin" w:eastAsia="IRNazanin"/>
          <w:color w:val="111111"/>
          <w:sz w:val="28"/>
          <w:sz w:val="28"/>
          <w:szCs w:val="28"/>
          <w:rtl w:val="true"/>
          <w:lang w:bidi="fa-IR"/>
        </w:rPr>
        <w:t>القول الثانی أحکام النجاسات</w:t>
      </w:r>
    </w:p>
    <w:p>
      <w:pPr>
        <w:pStyle w:val="Heading2"/>
        <w:numPr>
          <w:ilvl w:val="1"/>
          <w:numId w:val="1"/>
        </w:numPr>
        <w:rPr/>
      </w:pPr>
      <w:bookmarkStart w:id="165" w:name="__RefHeading___Toc2564903_2322387425"/>
      <w:bookmarkStart w:id="166" w:name="_Toc55"/>
      <w:bookmarkEnd w:id="165"/>
      <w:r>
        <w:rPr>
          <w:rtl w:val="true"/>
        </w:rPr>
        <w:t>فی أحکام النجاسات</w:t>
      </w:r>
      <w:bookmarkEnd w:id="16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إزالة النجاسات عن الثیاب والبدن للصلاة وللطواف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ازالة النجاسة عن ثیاب المصلّی کلّها إلاّ ما استثنی ـ کما سنبنّه علیه ـ وعن بدنه واجبة تکلیفا ووضعا إذا کانت الصلاة واجبة، وهو الذی عبّر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وشرطا أو وضعا فقط دون تکلیفا، المعبّر عنه شرطا لا شرعا إذا کانت مندوبة، کما لا فرق فی الوجوب المذکور بین کون النجاسة عینیّة أو حکمیّة، کما لا فرق فی ذلک بین کون المزیل مزیلاً شرعیا کالماء ونحوه من الغَسل ونحوه، أو عقلیا کالقرض والحرق ونحوهما، کما لا فرق فی الثیاب التی تجب ازالتها عنها کونها ممّا هو معتادٌ لبسها أو لا کالتسترّ باللّحاف ونحوه ممّا یلف الانسان بدنه منه، عدا ما استثنی من القلنسوة ونحوها، کما لا فرق فی البدن الذی یجب ازالتها عنه کونه ظفرا أو شعرا أو غیرها من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شرطیة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الصلاة، هو الاجماع محصّله ومنقوله،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إذ لم یشاهد خلافا من أحد فی ذلک إلاّ من الاسکافی وهو ابن الجُنید حیث نقل العلاّمة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نجاسة وقعت علی ثوب، وکانت عینها مجتمعة أو متفرقة دون سعة الدرهم الذی یکون سعته کعقد الابهام الأعلی، لم ینجس الثوب بذلک، إلاّ أن یکون النجاسة دم حیض أو منیّا فإنّ قلیلهما وکثیرهما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العلاّمة بعد ما استدلّ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الی الدم بانّ نجاسة المذکورات أغلظ من نجاسة الدم، فقیاس حکمها علی المنی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الاستدلال، حیث لا قیاس فی مذهبنا، مضافا الی أنّه لو </w:t>
      </w:r>
    </w:p>
    <w:p>
      <w:pPr>
        <w:pStyle w:val="BookText"/>
        <w:rPr/>
      </w:pPr>
      <w:r>
        <w:rPr>
          <w:rFonts w:ascii="IRNazanin" w:hAnsi="IRNazanin" w:eastAsia="IRNazanin"/>
          <w:color w:val="111111"/>
          <w:sz w:val="28"/>
          <w:sz w:val="28"/>
          <w:szCs w:val="28"/>
          <w:rtl w:val="true"/>
          <w:lang w:bidi="fa-IR"/>
        </w:rPr>
        <w:t>کان مراده ذلک لابدّ أن یقال بالعفو فیها کما ورد فی الدّم لا الحکم بعدم النجاسة کما هو صریح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ینجس الثوب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الحکم بالأنجسیة غیر معلوم، مضافا الی بطلان قیاسه بالمنی أیضا، إذ مع بطلان القیاس فی مذهبنا لا فرق بین قیاسها بالدّم أو بالمنی کما لا یخفی، وعلیه فکلام الاسکافی ضعیف کضعف ما نقله ابن ادریس عن بعض الأصحاب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بما ترشش علی الثوب أو البدن عند الاستنجاء مثل رؤوس الأبر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المنقول عن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المیافارقیات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العفو عن البول إذا ترشّش عند الاستنجاء کرؤوس الأبر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من العفو فی نفس البول لا الماء الواقع فی الاستنجاء علی البول، حیث إنّه خارج عن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مخالفةً مثل الاسکافی وغیره ممّا یُعرف نسبهم لا یضرّ بالاجماع المتحقّق هنا بوجوب الازالة عن النجاسات فی الصلاة، لاطلاق الأدلة من غیر معارضٍ، بل وخصوص معاقد الاجماعات الواردة فی الباب، بل ودلالة أخبار خاصّة بالحکم باعادة الصلاة أو غسله إذا لم یزل النجاسة عن الثوب الذی صلّی فیه أو عن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ابراهیم علیه‌السلام عن رجل یبول باللّیل فیحسب أن البول أصابه فلا یستیقن، فهل یجزیه أن یصبّ علی ذکره إذا بال ولا یتنشّف؟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استبان أنّه أصابه، وینضح ما یشکّ فیه من جسده أو ثیابه ویتنشّف قبل أن یتوضأ</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الرجل یبول فیصیب فخذه قدر نکتة من بوله فیصلّی ثمّ یذکر بعد أنّه لم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ویعید صلاته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167" w:name="pg13327_128390"/>
    </w:p>
    <w:p>
      <w:pPr>
        <w:pStyle w:val="BookText"/>
        <w:rPr/>
      </w:pPr>
      <w:bookmarkEnd w:id="16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بمسألةٍ الی أبی عبداللّه علیه‌السلام مع ابراهیم بن میمون،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 عن الرجل یبول فیصیب فخذه قدر نکتةٍ من بوله فیصلّی ویذکر بعد ذلک أنّه لم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یغسلها ویعید صلاته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الوارة فی لزوم اعادة الصلاة فیما لو نسی النجس حتّی صلّی، بل وفی ما ورد فی العفو من الدم إلاّ دم الحیض وأنّ قلیله ککثیره فی عدم العفو وهو مثل خبر أبی بصیر، عن أبی عبداللّه علیه‌السلام أو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من دم لا تبصره غیر دم الحیض فإنّ قلیله وکثیره فی الثوب إن رآه أو لم یره سواء</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الأخبار الواردة فی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باعادة الصلاة فی الدم إذا کان أزید من الدرهم دون الأقلّ منه، بل وما ورد فی المنیّ بأنّ قلیله ککثیره فی المنع، مضافا الی أنّ مقتضی الاطلاقات ذلک، بل ودلالة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المنیّ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الثوب کلّه إذا خفی علیک مکانه، قلیلاً کان أو کثیراً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ولا خلاف فیه حتّی عن الاسکافی کما صرّح بذلک</w:t>
      </w:r>
      <w:r>
        <w:rPr>
          <w:rFonts w:eastAsia="IRNazanin" w:cs="IRNazanin"/>
          <w:color w:val="111111"/>
          <w:sz w:val="28"/>
          <w:szCs w:val="28"/>
          <w:rtl w:val="true"/>
          <w:lang w:bidi="fa-IR"/>
        </w:rPr>
        <w:t>.</w:t>
      </w:r>
    </w:p>
    <w:p>
      <w:pPr>
        <w:pStyle w:val="Heading2"/>
        <w:numPr>
          <w:ilvl w:val="1"/>
          <w:numId w:val="1"/>
        </w:numPr>
        <w:rPr/>
      </w:pPr>
      <w:bookmarkStart w:id="168" w:name="__RefHeading___Toc2564905_2322387425"/>
      <w:bookmarkStart w:id="169" w:name="_Toc56"/>
      <w:bookmarkEnd w:id="168"/>
      <w:r>
        <w:rPr>
          <w:rtl w:val="true"/>
        </w:rPr>
        <w:t>فروع ثوب المصلّی</w:t>
      </w:r>
      <w:bookmarkEnd w:id="16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معلومیة أنّ الطهارة عن النجس تعدّ شرطا للصلاة واجبةً کانت أو مندوبةً، فکما هی شرطٌ للمجموع فکذلک شرط لأجزائها کسائر الشرائط، لأنّ شرط المرکب شرط لأجزائها، لظهور انتفاء امتثال الشرط بانتفاء حصوله لبعض </w:t>
      </w:r>
    </w:p>
    <w:p>
      <w:pPr>
        <w:pStyle w:val="BookText"/>
        <w:rPr/>
      </w:pPr>
      <w:r>
        <w:rPr>
          <w:rFonts w:ascii="IRNazanin" w:hAnsi="IRNazanin" w:eastAsia="IRNazanin"/>
          <w:color w:val="111111"/>
          <w:sz w:val="28"/>
          <w:sz w:val="28"/>
          <w:szCs w:val="28"/>
          <w:rtl w:val="true"/>
          <w:lang w:bidi="fa-IR"/>
        </w:rPr>
        <w:t xml:space="preserve">الأجزاء، بل ولا فرق فی الأجزاء کونها متّصلة للمرکب أو منفصلة عنها کالتشهّد المنسیّ أو السجدة المنسیّة، لبقاء حکم الجزئیة لهما حتّی فی الانفصال، فلابدّ من ملاحظة الشرط فیها کالمرکب، بل وهکذا فی کلّ ما یصدق علیه أنه جیء به لتدارک النقصان الواقع فی الصلاة کالرکعات الاحتیاطیة المشروعة لذلک، حیث یعتبر فیها جمیع ما یعتبر فی المتدارک، بل لا یبعد القول بذلک فی مثل سجدتی السهو، کما نصّ علی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لأجل أنّ ما یجبر به الصلاة من الأجزاء المتدارکة لاحتمال الزیادة أو النقیصة، فیحتمل أنّها قابلة للتدارک إذا کانت تمتلک الشرائط لا مطلقا، وهذا بخلاف الأجزاء المنسیة فإنّ حکمها واضحة، ولذلک نری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عن البحث فی المقام وأحاله الی محلّه، ولعلّ اشکاله کان لأجل احتمال کون الأجزاء المذکورة خارجا عن الصلاة وشیءٌ مستقل عنها، فلو کان مثل هذا شرطا فیها، فلابدّ من قیام دلیل یدلّ علیه سوی ما ورد فی شرطیة ما یعتبر فی الصلاة، ولأجل ذلک لا یبعد القول بالاحتیاط فیه تحصیلاً للقطع بالفراغ عمّا یجب علیه، وهو أصل وجوب سجود السهو علیه لو لم نقل بوجود أصل البراءة عن شرطیة الشروط، وهو مقدّم علی الحکم بوجوب الفراغ عنه، فلیتأمّل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عبرة بما خرج عن الصلاة تقدّما کالأذان والاقامة والقیام للتکبیر، بل والنّیة بناءً علی أنّها واجبة قبل التکبیر، أو تأخّرا کالتعقیبات ونحوها، بل 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الثالث فی وجهٍ مع الخروج بسابقه إن قلنا بوجوبه، ولکنّه لا یخلو عن اشکال، لامکان أن یکون حکمه مثل حکم الاجزاء فی کونه واجبا بالاتیان مع الحالة الموجودة فی الصلاة من الشرائط، وإن کان ترکه غیر موجب لبطلانها، بل غایته ترک الواجب المترتّب علیه الائم لو أدّاه بغیر طهارة، أو ترکه متعمدا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من الثیاب التی یشترط طهارتها فی الصلاة، هو کلّ ما یصدق علیه اللّباس عرفا، لا مثل الفراش ولا الوطاء والا الظلال بل ولا الغطاء، وإن کان الأخیر لا یخلو عن اشکال فیما إذا کان المصلّی تحته، بأن یأتی الصلاة بالایماء ونحوه وکان الغطاء ساترا له، بل وإن لم یکن ساترا إن صدق علیه أنّه قد صلّی فیه واستعمله بنحو اللّباس، مثل أن یصلّی تحت اللّحاف وإن کان ساتره هو اللّباس المتصل ببدنه، ولکن کان علی نحو یصدق کونه لباسا له، نظیر ما یلفّ المُحرم به نفسه فی حال الحرام، بأن یراد به الظرفیة المتّسعة، وإن لم یصدق علیه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معرفة المراد من الثیاب التی یشترط طهارتها فی الصلاة، لابدّ أن نقیّده بما إذا لم یکن زائدا عن القامة، خارجا عن الحدّ المتعارف والمعتاد، بحیث لا یصدق علیه الملبوس والمحمول، وإلاّ فإنّ نجاسته لا تکون مانعةً، حیث لا دلیل لنا علی اعتبار طهارة الزائد، إذ لیس فی لسان الأدلة إلاّ اعتبار طهارة الملبوس أو المحمول، وهما منصرفان عن مثل الزائد، کما وافق ذلک المحکی عن صریح جماعة، وقد استحسنه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یستفاد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 بل قد یظهر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علی رأسه عمامة وطرفها علی نجاسته صحّت صلاته عندنا خلافا للشافعی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یراد أنّ طرف العمامة قد باشرت النجاسة لکن دون حصول تنجّس له، والاّ یصدق علیه المحمول المتنجس، لو لم نقل بصدق الملبوس فی بعضها، فحینئذٍ یصحّ ما ادّعاه من عدم اقتضاء الدلیل الدّال علی المنع علی اندراجه فی أحد العنوانین، فیصیر هذا مثل من صلّی فی ثوب کان مماسّا لشیءٍ نجس دون حصول سرایة النجاسة الیه، وهو مثل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بصحة صلاة من شدّ وسطه بطرف حبل، وکان الطرف الآخر مشدودا بنجاسةٍ، </w:t>
      </w:r>
    </w:p>
    <w:p>
      <w:pPr>
        <w:pStyle w:val="BookText"/>
        <w:rPr/>
      </w:pPr>
      <w:r>
        <w:rPr>
          <w:rFonts w:ascii="IRNazanin" w:hAnsi="IRNazanin" w:eastAsia="IRNazanin"/>
          <w:color w:val="111111"/>
          <w:sz w:val="28"/>
          <w:sz w:val="28"/>
          <w:szCs w:val="28"/>
          <w:rtl w:val="true"/>
          <w:lang w:bidi="fa-IR"/>
        </w:rPr>
        <w:t>حیث انّه محکوم بصحة الصلاة من غیر خلافٍ بین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بطلان الصلاة علی تنجیس الثیاب، الحاصل بملاقاة النجاسات الرطبة فی المصیب أو المصاب أو فیهما، دون النجاسة المتصلة باللّباس مع الجفاف، فتصحّ الصلاة فیها حینئذٍ إذا لم تکن من غیر مأکول اللّحم، بل وإن کانت منه إذا کانت موضوعة علی الانفصال عنه 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فیما أفاد فی غیر الصورة الأخیرة، من جهة احتمال صدق محمول المتنجس فیبطل، وإلاّ فلا، وتفصیل الکلام فیه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یکون الحکم فی الطواف أیضا، واجبا کان أو مندوبا، کما یأتی بحثه تفصیلاً فی کتاب الحج، والظاهر أنّه لا خلاف فی شرطیّة الطهارة فیه أیضا ولعلّها مستفادة من النبویّة المشهورة الواردة فی کتب أهل السّنة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 ولکن اللّه أحلّ فیه النطق، فمن نطق فلا ینطق الاّ بخیر</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الدالة علی مساواته مع الصلاة فی سائر الأحکام، سیّما المعروفة منها کالطهارة من الحدث والخبث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استفادة ذلک من خبر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یری فی ثوبه الدّم وهو فی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الموضع الذی رأی فیه الدم فیعرّفه ثمّ یخرج فیغسله، ثمّ یعود فیتم طوافه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ینتقض فی الاطلاق والتشبیه أو فی العموم من جهة عدم اشتراط الطهارة عن الحدث فی الطواف المسنون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ولدخول المساجد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اخراجه کان بالدلیل من التقیید أو التخصیص، ومثله لا یوجب النقض فیما لا معارض له من الدلیل، فیعمل بالاطلاق والعموم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ما تجب ازالة النجاسة له هو دخول المساجد، والدلیل علی ذلک هو الاجماع والکتاب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ظاهر الأخیر أو صریحه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مذهب أکثر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الجنائر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أنّه یجب أن یحنّب المساجد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الأمّة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الأخیر، کما 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نفی الخلاف عن لزوم ازالة النجاسة عن المساجد،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الشهید، الظاهر أنّه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حکی ذلک عن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العاملی، والظاهر أنّ المراد منه هو الشهید، وعلیه فدعوی الاجماع علی وجوب الازالة عن المساجد، بل ولدخول المساجد فی الجملة ممّا لا اشکال فیه، ومثل هذا الاجماع هو الحجّة، ویکفی فی رفع الید عن الأصل المقتضی للبراءة عن الوجوب لو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بناء علی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هو النجِس بالکسر، حیث یدلّ علی أن وجه عدم قربهم للمسجد لیس الاّ لأجل نجاستهم،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المعروف والمصطلح، بل لعلّ المراد منه القذارة کما هو معناه اللّغوی، حیث لم یثبت کون النجاسة فی المعنی المصطلح علیه حقیقة شرعیته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کان الحکم کذلک فی حقّ خصوص المشرکین لشدّة نجاستهم لا لمطلق الکفار والنجاسات کما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اشتراک غیرهم معهم بل وکذا سائر النجاسات، ولکن یحتمل قصر الحکم علی المسجد الحرام، فلا یعمّ غیره من المساجد، کما یشاهد الاختلاف بینه وبین سائر المساجد فی دخول الجُنُب والحائض، حیث یحرم علیهما الدخول فیه مطلقاً حتّی مروراً، بخلاف سائر المساجد عدا مسجد النبی صلی‌الله‌علیه‌و‌آله ، کما یمکن أن نؤیّد ذلک بأن منعهم عن الدخول فیه لعلّ فیه جانب سیاسی ارید بمنعهم اذلالهم وحصرهم ومنع حریّتهم، کما منعوا لاحقاً عن الدخول الی أرض الحجاز وجزیرة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أوردوا به علی الاستدلال بهذه الآیة لحرمة دخول النجاسة فی المساجد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عدم معروفیة المعنی المعهود، لوضوح أنّ النجاسة لو لم تکن حقیقة الشرعیة فی المصطلح منها، لا أقل تکون حقیقة متشرعیّة بالانصراف، أو لکثرة الاستعمال عند المتشرعة، حتّی فی صدر الاسلام، بل قد یدّعی أنّه لو کانت معنی النجاسة هی القدارة ـ کما قاله الاستاذ الأعظم السّید الجلیل آیة اللّه العظمی البروجردی</w:t>
      </w:r>
      <w:r>
        <w:rPr>
          <w:rStyle w:val="FootnoteAnchor"/>
          <w:rtl w:val="true"/>
        </w:rPr>
        <w:footnoteReference w:id="618"/>
      </w:r>
      <w:r>
        <w:rPr>
          <w:rFonts w:ascii="IRNazanin" w:hAnsi="IRNazanin" w:eastAsia="IRNazanin"/>
          <w:color w:val="111111"/>
          <w:sz w:val="28"/>
          <w:sz w:val="28"/>
          <w:szCs w:val="28"/>
          <w:rtl w:val="true"/>
          <w:lang w:bidi="fa-IR"/>
        </w:rPr>
        <w:t xml:space="preserve">قدس‌سره ، من أنّ ما ورد فی النصوص لافهام النجاسة فی صدر الاسلام کان بلفظ القذارة ـ وسلّمنا کون النجاسة هنا بمعنی القذارة، لکنه راجع إلی ما هو المصطلح علیه دون القذارة بمعنی الخباثة أو </w:t>
      </w:r>
    </w:p>
    <w:p>
      <w:pPr>
        <w:pStyle w:val="BookText"/>
        <w:rPr/>
      </w:pPr>
      <w:r>
        <w:rPr>
          <w:rFonts w:ascii="IRNazanin" w:hAnsi="IRNazanin" w:eastAsia="IRNazanin"/>
          <w:color w:val="111111"/>
          <w:sz w:val="28"/>
          <w:sz w:val="28"/>
          <w:szCs w:val="28"/>
          <w:rtl w:val="true"/>
          <w:lang w:bidi="fa-IR"/>
        </w:rPr>
        <w:t xml:space="preserve">الوساخة، مع أنّه لو کان کذلک فإنّه ربّما یقال إن المشرکین والکفّار قد یکونون أنظف من بعض المسلمین فی الظاهر، فمن ذلک یفهم أن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یقابله وهو الطهارة عن الخبث لا النظافة،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ذکرتم من کونه حقیقة فی القذارة مقبولاً وسلّمنا ذلک، لزم القول بوجوب حمله علی المعنی المجازی المقصود، لأجل قیام القرینة علی ذلک، وهی تفریع النهی بالتقرب الی المسجد الحرام، لأنّ من المعلوم أنّه لا یجب تجنیب المساجد عن غیر النجس الشرعی إجماعا، وعلیه یفید التفریع أنّ المنع کانت لأجل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الحاق النجاسات من غیرهم بهم بعدم القول بالفصل، یعنی إذا ظهر أنّ النهی عن قربهم الی المسجد کان لأجل نجاستهم، فیلحق غیرهم بهم بعدم القول بالفصل، إذ لم یسمع من أحد أنّه أفتی بحرمة دخولهم فی المساجد للنجاسة وأجاز فی حقّ غیرهم من النجاسات من الأعیان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أی کلّ من ذهب الی حرمة دخولهم فی المسجد الحرام لأجل النجاسة، قال بذلک فی غیره من المساجد، لاشتراک العلّة فیهما،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اجماع المرکب هنا محقق محکّیا إن لم یکن محصّلاً فی عدم الفرق بین الموردین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بعض ـ علی ما 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بانّه وإن کانت الآیة المشتملة علی النجس، المحمول علی النجس الشرعی لا القذارة العرفیة، إلاّ أنّه مع ذلک قاصرة عن اثبات عموم المدّعی من حرمة دخول النجس فی المسجد، لقوّة احتمال ووردها مورد الغالب، من لزوم تجویز الدخول لهم ـ کما کانوا علیه قبل نزول الآیة الشریفة ـ سرایة النجاسة إلی المسجد، فلا یبعد أن یکون النهی عن دخولهم بهذه الملاحظة، فلا یستفاد منها الاّ حرمة ادخال النجاسة </w:t>
      </w:r>
    </w:p>
    <w:p>
      <w:pPr>
        <w:pStyle w:val="BookText"/>
        <w:rPr/>
      </w:pPr>
      <w:r>
        <w:rPr>
          <w:rFonts w:ascii="IRNazanin" w:hAnsi="IRNazanin" w:eastAsia="IRNazanin"/>
          <w:color w:val="111111"/>
          <w:sz w:val="28"/>
          <w:sz w:val="28"/>
          <w:szCs w:val="28"/>
          <w:rtl w:val="true"/>
          <w:lang w:bidi="fa-IR"/>
        </w:rPr>
        <w:t>المتعدّیة، لا مطلق النجاسات کما 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وإن کان بحسب الغالب کذلک، خصوصا مع ملاحظة حرارة الهواء وکثرة التعرّق فی تلک النواحی من أرض الحجاز، إلاّ أنّه لا یوجب صرف ظاهر اطلاق الآیة إلی خصوص المذکور، لاسیّما مع تفریع الواقع فیه، حیث یفید أنّ المنع کان لأجل نجاستهم ذاتا، لا تنجیسهم للمسجد بواسطة السرایة، ولذا لا یظن بأحد أن یقول فی مورد الآیة بالتخصیص، وعلیه فالأولی لو سلّمنا دلالة الآیة علی ذلک، القول به مطلقا لا مع حصول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دلالة الآیة علی المنع من ادخال المتنجّس إذ لم یکن مسریا لا یخلو عن نظر، لانصراف النجس باطلاقه إلی عین النجاسة لا المتنجس بالنجاسة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استدلّ لحرمة دخول النجاسة فی المساجد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بَیْتِیَ لِلطَّائِفِینَ وَالْقَائِمِینَ وَالرُّکَّعِ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الخطاب متوجّه إلی إبراهیم علیه‌السلام فقد جاء فی صدر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بَوَّأْنَا لاِءِبْرَاهِیمَ مَکَانَ الْبَیْتِ أَن لاَّ تُشْرِکْ بِی شَیْئا وَطَهِّرْ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بیت اللّه، فاحتمال أنّ المراد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المساجد بعیدٌ عن مورد الآیة، نعم الحاقها به بواسطة الغاء الخصوصیة عنه وتنقیح المناط أمر آخر، وإن کان غیر بعید لأجل مناسبة الحکم للموضوع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 الآیة أمره بتطهیر المسجد من النجاسة، أو الأمر ظاهر فی الوجوب، فیصیر معناه أنّه یجب ازالة النجاسة عن المسجد، والفرق بین البیت وسائر المساجد منفیّ لعدم القول بالفصل، هذا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خطاب موجّه للنبی صلی‌الله‌علیه‌و‌آله ، ولعلّ المراد به هو الطهر عن دنس الکفر والشرک وعبده الأوثان لا النجاسة،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متوجّه لابراهیم علیه‌السلام الواقع فی صدر الآیة لا إلی نبیّنا صلی‌الله‌علیه‌و‌آله حتّی یحتمل کونه لاخراج الأوثان التی کسرها الولیّ علیه‌السلام بأمر النبیّ صلی‌الله‌علیه‌و‌آله یوم فتح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لو کان المراد من التطهیر هو هذا، فلا یبعد حینئذٍ صیرورة الآیة نظیر قولهتعالی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فیرجع الاستدلال إلی ما قبل المذکور فی تلک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التطهیر المذکور فیها کان للطائفین وهو مغایر مع وجوبه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الاسناد إلی طائفةٍ لایوجب رفع الید عن ظاهر مطلوبیته المطلقة، کما هو متعارف عند العرف، حیث یحکم المولی ویأمر خدمه بنظافة البیت للضیوف، الموجب بأن یکون داعیا لقیام العبید بذلک، لکن هذا لا یوجب اختصاص الوجوب لذلک فقط، بحیث یرفع الید عن ظهوره المطلق فی کون أصل النظافة والتطهیر واجبا ومطلوبا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علی فرض وجوبه لنفسه، إنّما هو فی مورد الاحتیاج الی تطهیره وهو فی صورة الثلّوث بالنجاسة، فلا یکون دلیلاً علی حرمة ادخال الغیر المسریة من النجاسات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فأن الظاهر من هذه الأوامر هو الکنایة عن لزوم حفظ الطهارة فی هذه الأماکن المتبرّکة المقدّسة، ولیس فی مقام بیان أنّ الأمر بذلک إنّما هو بعد تنجّسه بالسرایة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منه هذه الصورة أیضا بألاولویة، لأنّه إذا قیل بوجوب حفظ ذلک لأولئک الأفراد، یفهم منه وجوب تطهیره بعد ثلوّثه، لا أن یکون المراد منه خصوص ذلک حتّی یناقش فی دلالتها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فاستفادة حرمة دخول النجاسة فی المسجد والبیت من الآیة یکون مثل استفادة حرمة تنجیسه، فذکر هذه الطوائف إنّما هو لأجل التمهید وبیان حکمة </w:t>
      </w:r>
      <w:bookmarkStart w:id="170" w:name="pg13327_128405"/>
    </w:p>
    <w:p>
      <w:pPr>
        <w:pStyle w:val="BookText"/>
        <w:rPr/>
      </w:pPr>
      <w:bookmarkEnd w:id="170"/>
      <w:r>
        <w:rPr>
          <w:rFonts w:ascii="IRNazanin" w:hAnsi="IRNazanin" w:eastAsia="IRNazanin"/>
          <w:color w:val="111111"/>
          <w:sz w:val="28"/>
          <w:sz w:val="28"/>
          <w:szCs w:val="28"/>
          <w:rtl w:val="true"/>
          <w:lang w:bidi="fa-IR"/>
        </w:rPr>
        <w:t>لزوم ذلک وأنّه أمرٌ صادرٌ رعایة لحال الداخلین فیه لأجل الطاعة والعبادة، وعلیه فالتمسّک بها لذلک کما قیل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شمولها لدخول المتنجس مشکل جدّا، لأنّه لا یصحّ توجیه الأمر الیه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تتعلق إلاّ بما یصدق علیه ذلک أی التطهیر، بخلاف المتنجّس حیث یصحّ الأمر به بالاخراج ونظیره،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حرمة تنجیس المساجد</w:t>
      </w:r>
    </w:p>
    <w:p>
      <w:pPr>
        <w:pStyle w:val="Heading2"/>
        <w:numPr>
          <w:ilvl w:val="1"/>
          <w:numId w:val="1"/>
        </w:numPr>
        <w:rPr/>
      </w:pPr>
      <w:bookmarkStart w:id="171" w:name="__RefHeading___Toc2564907_2322387425"/>
      <w:bookmarkStart w:id="172" w:name="_Toc57"/>
      <w:bookmarkEnd w:id="171"/>
      <w:r>
        <w:rPr>
          <w:rtl w:val="true"/>
        </w:rPr>
        <w:t>الأخبار الدالّة علی حرمة تنجیس المساجد</w:t>
      </w:r>
      <w:bookmarkEnd w:id="172"/>
    </w:p>
    <w:p>
      <w:pPr>
        <w:pStyle w:val="BookText"/>
        <w:rPr/>
      </w:pPr>
      <w:r>
        <w:rPr>
          <w:rFonts w:ascii="IRNazanin" w:hAnsi="IRNazanin" w:eastAsia="IRNazanin"/>
          <w:color w:val="111111"/>
          <w:sz w:val="28"/>
          <w:sz w:val="28"/>
          <w:szCs w:val="28"/>
          <w:rtl w:val="true"/>
          <w:lang w:bidi="fa-IR"/>
        </w:rPr>
        <w:t>وأمّا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بما رواه جماعة من الأصحاب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المؤیّد بالشهرة عندهم عملاً وروایة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نوقش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أنّ المراد من المساجد هو مسجد الجبهة، المؤیّد باضافتها إلی المخاطبین،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ارادة مکان المصلّی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أرسال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أرساله فهو غیر مضیّ لأنّ الخبر منجبرٌ بالشهرة فی الروایة والعمل، وأمّا ما قیل فیه فهو مخالفٌ لما یخطر بالبال من استعمال الجمع فی الروایة، فإنّ المتبادر إلی الذهن هی المساجد المعهودة لا الجبهة، لأنّ الغالب فیها هو الأتیان بالافراد وهو مسج الجبهة، کما أنّ اسناد المساجد إلی المخاطبین من ممّن یطوف بها أو یبنی أمر متعارفٌ بین الناس، وعلیه فاحتمال اجمال الروایة لأجل هذه الایرادات حتّی یسقط عن الاستدلال غیر مقبول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الجواب عن احتمال کون المراد من المساجد هو مکان </w:t>
      </w:r>
    </w:p>
    <w:p>
      <w:pPr>
        <w:pStyle w:val="BookText"/>
        <w:rPr/>
      </w:pPr>
      <w:r>
        <w:rPr>
          <w:rFonts w:ascii="IRNazanin" w:hAnsi="IRNazanin" w:eastAsia="IRNazanin"/>
          <w:color w:val="111111"/>
          <w:sz w:val="28"/>
          <w:sz w:val="28"/>
          <w:szCs w:val="28"/>
          <w:rtl w:val="true"/>
          <w:lang w:bidi="fa-IR"/>
        </w:rPr>
        <w:t>المصلّی، لأنّ لفظ الجمع حیث یطلق فی مثله بصیغة الافراد کما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إلی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یستبعد استعماله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الأمر بالاجتناب عن المساجد بملاحظة المناسبات المغروسة فی الأذهان، إنّما هو ارادة حفظها عن أن یتلّوث بالنجاسة، فلا یدلّ علی حرمة ادخال النجاسة الغیر المتعدیة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لظاهر الأمر بالاجتناب مسندا الی نفس النجاسة، حیث أنّه یؤیّد کون المبغوض دخول النجاسة فیها، کما نشاهد نظیره فی استعمال هذا اللّفظ فی الأماکن التی یمنع ادخال بعض الاشیاء فیها کالنار، فیما إذا کان النفط أو ما یشاکله من الموادّ القابلة للاشتعال سریعاً موجودا فیه، فلازمه الاجتناب عن النجاسة بکلا فردیة من المتعدّیة وغیرها، نعم شموله لمثل المتنجس لابدّ من زیادة عنایة لظهور لفظ النجاسة فی الأعیان دون المتنجسات التی قد ذهب بعض الی طهارتها إذا کانت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النجاسة إمّا المصدر یعنی جنّبوا مساجدکم عن أن یتنجّس، وإمّا الاسم وعلیه فهو ظاهر فی النجاسات العینیة، وعلی أی تقدیر فلا یدلّ علی تحریم ادخال المتنجس الاّ بالاجماع المرکّب إن تحقّق،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الاشکال فی الصورة المفروضة فی الأولی، بأن أنس أذهان العرف لکلمة الاجتناب عکس ما ادّعاه، وأمّا ما ذکره فی الصورة الثانیة فلا یخلو عن حسن ووجاهة کما عرفت، فالاستدلال بهذا الحدیث مع اقترانها بالشهرة فی الروایة والعمل لا یخلو عن قوّة کما لا یخفی، ولعلّه منه ما جاء فی حدیث الثمالی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إلی نبیّه أنْ طهّر 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 xml:space="preserve">، بناءً علی </w:t>
      </w:r>
    </w:p>
    <w:p>
      <w:pPr>
        <w:pStyle w:val="BookText"/>
        <w:rPr/>
      </w:pPr>
      <w:r>
        <w:rPr>
          <w:rFonts w:ascii="Amiri" w:hAnsi="Amiri" w:eastAsia="Amiri" w:cs="Amiri"/>
          <w:color w:val="111111"/>
          <w:sz w:val="28"/>
          <w:sz w:val="28"/>
          <w:szCs w:val="28"/>
          <w:rtl w:val="true"/>
          <w:lang w:bidi="ar-SA"/>
        </w:rPr>
        <w:t>عدم المراد منه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عبداللّه بن میمون القداح، عن جعفر بن محمد، عن أبیه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عند أبواب مساجدکم، ونهی أن ینقل الرجل وهو قائم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حدیث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نعالکم عند أبواب المسجد</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منه زیادة الاحتیاط فی التحفّظ عن تنجیس المسجد، الکاشف عن عدم جوازه، خصوصا تناسبه مع تعظیمه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فی دلالته علی وجوب التعاهد نظر، ولو سلّم وجوبه، فلا یدلّ علی حرمة ادخال النجاسة فیه، ولا علی وجوب ازالتها لو صار متلوثا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مراعاة عدم دخول النجاسة فی المسجد لا عدم التلوّث بعد الدخول، لأنّه لابدّ أن یأمر بالمواظبة علی کونه یابسا غیر مسریة، فدلالة الروایة علی النهی عن الدخول أولی من غیره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دلالته علی الوجوب فهو جیّد، لأنّه لا یعلم وجود النجاسة، بل یحتمل، فلا وجه للایجاب، بل کان الأمر بذلک للاحتیاط، فلا ینافی ذلک استفادة الحرمة عند العلم بوجودها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مثل هذه الأحادیث علی المطلوب أمر غیر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علاء بن الفضیل، عمّن رواه،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وأنت ترید أن تجلس، فلا تدخله إلاّ طاهرا، وإذا دخلته فاستقبل القبلة ثم أدعُ اللّه ورسله وسَمّ حین تدخله، واحمِدَ اللّه وصلّ علی النبی، الحدیث</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للمطلوب، لکنّه موقوف علی أنّ یکون المراد من الطهارة هو تطهیره عن خصوص الخبث أو هو مع الحدث، وأمّا لو کان المراد هو الطهارة عن الحدث، کما هو المحتمل، لأجل ما یرادفه من الأمور التی تکون مع الطهارة عن الحدث آنس، فلا مرتبط ببحثنا،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من ما ورد من تجنیب المساجد عن الصبیان والمجانین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علی بن أسباط، عن بعض رجاله،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علیه‌السلام جنّبوا مساجدکم البیع والشراء والمجانین والصبیان، الحدیث</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عبدالحمید، عن أبی إبراهیم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جنّبوا مساجدکم صبیانکم ومجانیکم وشرائکم وبیعکم، الحدیث</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الصدوق مثلهما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أنّ الوجه فی الأمر بالاجتناب عنهم من جهة أنّ النجاسة موجودة معهم نوعاً، مع أنّه یمکن أن یکون الوجه عدم تجنّبهم عمّا لا یلیق بالمسجد من الافعال والحرکات الصادرة منهم، ممّا لا یناسب المساجد واجتماع المؤمنین، کما هو المناسب مع ما یراد فیهما من البیع والشراء ورفع الأصوات الواردة فی الحدیث، فحینئذٍ لا یکون هذا الخبر مرتبطا بما نحن بصدده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مع ذلک لا یبعد أن یکون وجود النجاسة معهم أیضا من جملة ما هو السبب للنهی عن جواز الدخول، فبذلک یناسب مع الاستدلال، إلاّ أنه لیس علی حدٍّ یفهم منه الحرمة کما هو المقصود فی الاثبات، بل غایته اثبات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بجعل المطاهر علی أبواب المساجد، الوارد فی الخبر الذی رواه عبدالحمید عن أبی إبراهیم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واجعلوا مطاهرکم علی أبواب مساجدکم</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من المطاهر ما یجعل من المیاه لتحصیل التطهیر عن الخبث، فأمر الشارع بلزوم جعلها فی خارج المسجد حتی لا یدخل المتنجّس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الاستدلال به جزما، لاحتمال کون ذلک لأجل تعظیم المسجد، بأن لا یدخله أحد الاّ مع الطهارة عن الحدث، أو هو مع الخبث، وعلیه فاثبات الحرمة منه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منع الحائض والجُنُب عن المکث فی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روایة رزارة ومحمد بن مسلم، عن أبی جعفر علیه‌السلام ،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یدخلان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لا یدخلان المسجد الاّمجتازین ان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 حَتَّی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نائما فی المسجد أو فی مسجدالحرام أو مسجد الرسول صلی‌الله‌علیه‌و‌آله فاحتلم فأصابته جنابة، فلیتیمم ولا یمرّ فی المسجد متیمّما حتّی یخرج منه ثم یغتسل، وکذلک الحائض إذا أصابها </w:t>
      </w:r>
    </w:p>
    <w:p>
      <w:pPr>
        <w:pStyle w:val="BookText"/>
        <w:rPr/>
      </w:pPr>
      <w:r>
        <w:rPr>
          <w:rFonts w:ascii="IRNazanin" w:hAnsi="IRNazanin" w:eastAsia="IRNazanin"/>
          <w:color w:val="111111"/>
          <w:sz w:val="28"/>
          <w:sz w:val="28"/>
          <w:szCs w:val="28"/>
          <w:rtl w:val="true"/>
          <w:lang w:bidi="fa-IR"/>
        </w:rPr>
        <w:t>الحیض تفعل ذلک، ولا بأس أن یمرّا فی سائر المساجد ولا یجلسان فیها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وجه النهی عن الجلوس والمکث فیها الخوف من تلویث المسجد بنجاستهما، ولکن مع ذلک یحتمل أن یکون المنع لأجل الحدث الموجود فیهما، کما یشهد لذلک المنع عن المرور فی المسجدین، مع أنّه غیر مسلتزم لتنجیس المسجد، فلیس المنع الاّ لأجل الحدث لا للخبث، مضافا إلی أنّه لو کان المقصود من المنع هو خوف التلویث، لاختصّ الحکم بالمتعدیة لا مطلق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الذی یوجب اطمینان الفقیه بحرمة دخول النجاسة فی المساجد ـ مضافا الی ما عرفت ما فی الکتاب والسّنة وکفایتهما لاثباته ـ هو قیام الاجماع الذی المؤیّد بتلک الادلّة، الموجب للجزم بذلک، والمستلزم لرفع الید عمّا استدلّ به للجواز، وعلیه فلا بأس حینئذٍ بذکره والنظر الیه،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 المتأخرین کبعض متأخری المتأخرین،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الجواز مطلقا، تمسکا بالأصل لدی الشک فیه، إن لم یتمّ الدلیل علی المنع، وبالروایات الواردة فی جواز مرور الحائض والجُنُب مجتازین فی المساجد، مع أنّه لو کان ممنوعا لکان اللاّزم المنع عن المرور أیضا، لا المکث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احتمال ورودها لبیان الجواز فی مقام توهّم المنع من حیث حدیثی الحیض والجنابة بعد غلبة مصاحبتهما، خصوصا الحائض للنجاسة غیر مسموعة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مامرّ من أنّ احتمال المنع بملاحظة الحدث الأکبر کان أقوی عن المنع حتّی عن المرور فی المسجدین، مع أنّه لا یحتمل فیهما کون المنع لأجل الخبث، حیث لا یفهم العرف بقرینة وحدة السیاق إلاّ کون المنع فی کلا الموردین إنّما هو لأجل الحدث لا الخبث، وعلیه فالتجویز والمنع یکون للأوّل لا الثانی، وإن کان فی </w:t>
      </w:r>
    </w:p>
    <w:p>
      <w:pPr>
        <w:pStyle w:val="BookText"/>
        <w:rPr/>
      </w:pPr>
      <w:r>
        <w:rPr>
          <w:rFonts w:ascii="IRNazanin" w:hAnsi="IRNazanin" w:eastAsia="IRNazanin"/>
          <w:color w:val="111111"/>
          <w:sz w:val="28"/>
          <w:sz w:val="28"/>
          <w:szCs w:val="28"/>
          <w:rtl w:val="true"/>
          <w:lang w:bidi="fa-IR"/>
        </w:rPr>
        <w:t>دلالته علی جواز دخول عین النجاسة من خلال الجنب والحائض ولو مرورا ممّا لا یکاد ینکر، وعلیه فلابدّ من التخصیص فی ادلة المنع، کما یقال بذلک فی ما یدلّ علی جواز دخول المستحاضة فی المسجد، وهو ما ذکر فی موثقة عبداالرحمن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المستحاضة أیطأها زوجها وهل تطوف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قرؤها الذی کان تحیض فیه،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ظهر علی الکرسف فلتغسل ثم تضع کرسفا آخر، ثمّ تصلّی، فإن کان دما سائلاً فلتأخّر الصلاة الی الصلاة، ثمّ تصلّی صلاتین بغُسلٍ واحدٍ، وکلّ شیء استهلّت به الصلاة، فلیأتها زوجها ولتطف بالبیت</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من هذا الخبر دلالته علی جواز الدخول حتّی لمطلق الطواف ولو کان مندوبا، فلا یختصّ بالطواف الواجب حتی یتوهّم کونه للضرورة، کما تدلّ علی جواز ذلک للمستحاضة الکبری التی تکون عادة دمها سائلاً، فضلاً عن غیرها، حیث إنّه علی القول بمنع إدخال الأعیان النجسة فی المسجد، لابدّ من القول بالتخصیص فی مثل ذلک کما یقال بمثله فی عدم ممنوعیّة دخول أصحاب القروح والجروح ومن به الدم القلیل فی المسجد، لأجل اداء صلاة الجمعة أو الجماعة أو لأجل أغراض آخری من المرافعة ومذاکرة العلم، بل السیرة قائمة عن السلف والخلف علی ذلک، ولم یسمع عن أحد من القول بالمنع عن الدخول لأجل ذلک، وعلیه فلا محیص من القول بالتخصیص لا الجواز المطلق کما قال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أعرض عنه بعده ومال إلی المنع فیما لا ضرورة عرفیة فیه، فیتفرع علیه أنّه لا یجوز دخول الکلب والخنزیر فی المسجد مطلقا، سواءٌ أوجبا التنجیس کما فی الأیّام المطیرة أو لا، لما قد عرفت من المنع فی الأعیان النجسة إلاّ ما استثنی من دم الاستحاضة فی المستحاضة حتّی فی </w:t>
      </w:r>
      <w:bookmarkStart w:id="173" w:name="pg13327_128412"/>
    </w:p>
    <w:p>
      <w:pPr>
        <w:pStyle w:val="BookText"/>
        <w:rPr/>
      </w:pPr>
      <w:bookmarkEnd w:id="173"/>
      <w:r>
        <w:rPr>
          <w:rFonts w:ascii="IRNazanin" w:hAnsi="IRNazanin" w:eastAsia="IRNazanin"/>
          <w:color w:val="111111"/>
          <w:sz w:val="28"/>
          <w:sz w:val="28"/>
          <w:szCs w:val="28"/>
          <w:rtl w:val="true"/>
          <w:lang w:bidi="fa-IR"/>
        </w:rPr>
        <w:t>الکبری، وفی ذوی الجراحات الدّمویة والقروح السائلة، والمسلوس، والمبطون بعد وضع الخریطة للحضور فی الجماعات والجمعات المنعقدة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شمول الدلالة علی المنع للمتنجّس وما عفی عنه فی الصلاة مشکلٌ، لاستقرار السیرة المستمرة من صدر الاسلام الی زماننا هذا علی عدم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بل ولعلّ القول بوحدة الحکم بین الصلاة والمسجد فی الأمور الممنوعة غالبا ـ أی کلّ ما یجوز الصلاة معه من النجاسة، یجوز ادخالها فی المسجد، إذا لم یستلزم الهتک نظیر دم الجروح والقروح، وما عُفی عنه فی الصلاة، وکلّ ما لا یجوز الصلاة معها مثل دماء الحیض والنفاس، ودم نجس العین الثلاثة فی غیر المستحاضة، فلا یجوز الدخول فی المسجد ـ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یفارق بینهما وهو فی مثل المحمول المتنجس بنجاسة غیر المعفوّ عنها، حیث لا یجوز معه الصلاة لکن لا مانع من إدخاله المسجد، لعدم شمول الأدلة لمثله، کما علیه الاجماع وفتوی الفقهاء، وإن أفتی بالمنع عنه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pStyle w:val="Heading2"/>
        <w:numPr>
          <w:ilvl w:val="1"/>
          <w:numId w:val="1"/>
        </w:numPr>
        <w:rPr/>
      </w:pPr>
      <w:bookmarkStart w:id="174" w:name="__RefHeading___Toc2564909_2322387425"/>
      <w:bookmarkStart w:id="175" w:name="_Toc58"/>
      <w:bookmarkEnd w:id="174"/>
      <w:r>
        <w:rPr>
          <w:rtl w:val="true"/>
        </w:rPr>
        <w:t>حرمة ادخال النجاسة المسریة الی المسجد</w:t>
      </w:r>
      <w:bookmarkEnd w:id="175"/>
    </w:p>
    <w:p>
      <w:pPr>
        <w:pStyle w:val="BookText"/>
        <w:rPr/>
      </w:pPr>
      <w:r>
        <w:rPr>
          <w:rFonts w:ascii="IRNazanin" w:hAnsi="IRNazanin" w:eastAsia="IRNazanin"/>
          <w:color w:val="111111"/>
          <w:sz w:val="28"/>
          <w:sz w:val="28"/>
          <w:szCs w:val="28"/>
          <w:rtl w:val="true"/>
          <w:lang w:bidi="fa-IR"/>
        </w:rPr>
        <w:t xml:space="preserve">کما لا ریب فی حرمة ادخال النجاسة المسریة والمتعدّیة فی المسجد، لأنّه القدر المتیقن من معاقد الاجماعات ودلالة الأدلّة، ولم ینقل الخلاف فیه من أحدٍ، عدا ما یستشعر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 الجواز، حیث یقول بعد نقله ذهاب جمعٍ من المتأخرین إلی عدم تحریم ادخال النجاسة الغیر المتعدیة إلی المسجد أو فرشه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به اقتصارا فیما خالف الأصل علی موضع الوفاق إن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لعدم تمامیّة الوفاق عنده فی المتعدیّة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لما قد مرّ من قیام الاجماع، وکونه القدر المتیقن فی الاجماعات الحکمیة، ولا ینبغی التشکیک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متمسکا لذلک بأصالة الجواز، وباطلاق موثقة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الدمامیل تکون بالرِجْل فتنفخ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یمسحه ویمسح یده بالحائط والأرض، ولا یقطع الصلاة</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أراد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 یده بالحائط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اطلاقه لحائط المسجد وأرضه، لأنّ الغالب أنّ اقامة الصلاة کانت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مندفع لأنّ الأصل منقطع مع وجود الدلیل الاجتهادی علی المنع، کما یندفع بالحدیث، هذا فضلاً عن أنّه لیس فی صدد بیان هذا الحکم، لأنّه مسوق إلی بیان حکم آخر، وعلیه فأخذ الاطلاق منه لتجویز تنجیس المسجد، خارج عن مذاق العرف والعقلاء، کما لا یجوز التمسک به لجواز تنجیس جدار الغیر والحائط المتعلق بالغیر کما هو واضح، مضافا الی أنّ انفجار الدمامیل لا یلازم وجود الدم، بل قد ادّعی الغالب العدم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ممّا استدلّ به أو أخذ للتأیید، ما جاء فی خبر علی بن جعفر، عن أخیه موسی بن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الدّابة بتول فیصیب بولها المسجد أو حائطه، أ یصلّی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 فلا بأس</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أو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السؤال والجواب، فإنّه برغم أنّ نجاسة بول الدوّاب کان عند السائل مفروغاً عنه، أنّه لو کان نجسا لکان الواجب علیه أوّلاً ازالة النجاسة ثمّ الصلاة، ولذلک لجأ إلی السؤال عنه دفعا لما توهّم مزاحمته للصلاة، فأجابه علیه‌السلام أنّه لو جفّ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تعلیقه الحکم بالجفاف البأس فیما لو لم یجفّ</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کلا الموردین 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الکلام لم یکن فی التنجیس وأنّه یجوز أم لا حتّی یجعل الحدیث دلیلاً علی عدم الجواز، فإنّ جواز الدخول وعدمه أعمّ من جواز التنجیس وعدمه کما لا یخفی، لأنّه ربّما یمکن أن یقال بعدم جواز التنجیس وابقاء النجس الذی وقع فیه، مع جواز ادخال النجاسة فی المسجد کما 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التعلیق لأجل ترجیح تقدیم الازالة، أی مع الجفاف یجوز تأخیره عن الصلاة بخلاف ما لو لم یکن جافاً، فإنّ الرجحان یکون فی تأخیر الصلاة عن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لا یکون الحدیث ممّا یمکن الاستدلال به علی عدم الجواز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قیّدوا جواز إدخال النجاسة فی المسجد، بما إذا لم یوجب ذلک هتک الحرمة وإلاّ یحرم کجمع العذرة الیابسة وجعلها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التقید أجنبیٌ عن المقام، لوضوح أنّ هتک الحرمة بنفسه عنوان موجب للحرمة بالخصوص، سواءٌ کان الهتک بالنجاسات أو بغیرها، فإنّه إذا صدق العنوان المذکور علیه کجمع القذرات الطاهرة فی المسجد التی یصدق علیه الهتک فی انظار العرف، کان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لاثبات الجواز، الاستدلال بعدد من الأخبار الدالة علی جواز اتخاذ الکنیف مسجدا بعد طمّ التراب علیه، مثل ما فی خبر مسعدة بن صدقة، عن جعفر بن محمد علیهماالسلام ، أنّه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أیصلح مکان حشّ أن یتخذ مسجدا؟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ألقی علیه من التراب ما یواری ذلک ویقطع ریحه فلا بأس، وذلک لأن التراب یطهّره وبه مضت السنّة</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ونظائره من الأخبار کثیرة واردة فی هذا الباب</w:t>
      </w:r>
      <w:r>
        <w:rPr>
          <w:rFonts w:eastAsia="IRNazanin" w:cs="IRNazanin"/>
          <w:color w:val="111111"/>
          <w:sz w:val="28"/>
          <w:szCs w:val="28"/>
          <w:rtl w:val="true"/>
          <w:lang w:bidi="fa-IR"/>
        </w:rPr>
        <w:t xml:space="preserve">. </w:t>
      </w:r>
      <w:bookmarkStart w:id="176" w:name="pg13327_128415"/>
    </w:p>
    <w:p>
      <w:pPr>
        <w:pStyle w:val="BookText"/>
        <w:rPr/>
      </w:pPr>
      <w:bookmarkEnd w:id="176"/>
      <w:r>
        <w:rPr>
          <w:rFonts w:ascii="IRNazanin" w:hAnsi="IRNazanin" w:eastAsia="IRNazanin"/>
          <w:color w:val="111111"/>
          <w:sz w:val="28"/>
          <w:sz w:val="28"/>
          <w:szCs w:val="28"/>
          <w:rtl w:val="true"/>
          <w:lang w:bidi="fa-IR"/>
        </w:rPr>
        <w:t>لأنّ هذا إنّما یصحّ فیما اذا کانت المسجدیّة عارضة علی المکان، أی کان المکان قبله نجسا ثمّ اتخذ مسجدا، فلا ینطبق علیه عنوان ادخال النجاسة فی المسجد، هذا مضافا الی أن البحث فی المقام یدور حول حرمة ادخال النجاسة فی ظاهر المسجد، وهذه الأخبار علی تجویزه فی البطان، مع أن التراب یعدّ من أحد المطهّرات، فلا مانع من أن یجعل الشارع مثل هذا الطمّ للتراب مطهّرا له، کما صرّح بذلک فی الخبر خصوصا مع ملاحظة ذیله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مضت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یشعر أنّه حکم استثنائی فی المسجد، فلا یمکن جعله دلیلاً علی تجویز ادخال النجاسة فی المسجد فی غیره، ولذلک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فی خصوص مورد الأخبار وما یشبهه ممّا یتعذّر ازالة النجاسة عنه أو یتعسّر، فلا یکون دلیلاً لجواز کلّ ما یتیّسر،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ذلک لو سلّم ورود دلیل علی جواز اجراء الحدّ والقتل والقصاص فی المسجد بعد وضع النطع حفظا عن التلویث، وقبول دلالة هذا الأمر علی الجواز، حیث إنّه یکون حینئذٍ مخصصا لأدلة المنع، لوجود مصالح فی اجراء ذلک فی المسجد مع حفظ المسجد عن التلوّث والهتک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الجواز لیس موضع وفاق بین الأصحاب، فقد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بعدم جواز القصاص، وأنّه لا فائدة فی فرش النطع، وعلیه فالتمسّک بأمثال هذا لاثبات الجواز ممّا لا یسمن ولا یغنی عن جوع، کما أنّ التمسّک بمثل ما ورد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الفاصل بین المسجد والمنزل زقاقاً یبال فیه، وربّما یطأ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روایتی الحلبی لاثبات ذلک موهون، لانّ محط النظر فیها غیر ذلک کما لا یخفی</w:t>
      </w:r>
      <w:r>
        <w:rPr>
          <w:rFonts w:eastAsia="IRNazanin" w:cs="IRNazanin"/>
          <w:color w:val="111111"/>
          <w:sz w:val="28"/>
          <w:szCs w:val="28"/>
          <w:rtl w:val="true"/>
          <w:lang w:bidi="fa-IR"/>
        </w:rPr>
        <w:t>.</w:t>
      </w:r>
    </w:p>
    <w:p>
      <w:pPr>
        <w:pStyle w:val="Heading2"/>
        <w:numPr>
          <w:ilvl w:val="1"/>
          <w:numId w:val="1"/>
        </w:numPr>
        <w:rPr/>
      </w:pPr>
      <w:bookmarkStart w:id="177" w:name="__RefHeading___Toc2564911_2322387425"/>
      <w:bookmarkStart w:id="178" w:name="_Toc59"/>
      <w:bookmarkEnd w:id="177"/>
      <w:r>
        <w:rPr>
          <w:rtl w:val="true"/>
        </w:rPr>
        <w:t>حرمة تنجیس أثاث المسجد</w:t>
      </w:r>
      <w:bookmarkEnd w:id="17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علی تمامیة الأدلة لاثبات حرمة إدخال النجاسة فی </w:t>
      </w:r>
      <w:bookmarkStart w:id="179" w:name="pg13327_128416"/>
    </w:p>
    <w:p>
      <w:pPr>
        <w:pStyle w:val="BookText"/>
        <w:rPr/>
      </w:pPr>
      <w:bookmarkEnd w:id="179"/>
      <w:r>
        <w:rPr>
          <w:rFonts w:ascii="IRNazanin" w:hAnsi="IRNazanin" w:eastAsia="IRNazanin"/>
          <w:color w:val="111111"/>
          <w:sz w:val="28"/>
          <w:sz w:val="28"/>
          <w:szCs w:val="28"/>
          <w:rtl w:val="true"/>
          <w:lang w:bidi="fa-IR"/>
        </w:rPr>
        <w:t xml:space="preserve">المسجد وحرمة تنجیسه، وأنّه لا فرق فی الحرمة بین الملوّثة وعدمها، یثبت لنا أنّه لا فرق فی الحرمة بین أرض المسجد وفراشه وفضائه، کما لو کانت النجاسة العینیة علی بدن الداخل أو ثوبه ـ فی غیر ما استثنی دون المتنجّس ـ فیما إذا صدق وقوعها علی فرش المسجد أنّه تنجیس للمسجد لا مطلقا فیما إذا لم یصدق ذلک، فیما إذا لم تسری النجاسة منه الی المسجد، کما إذا کان الثوب نجسا ولکنها غیر مسریّة الی المسجد، ولم یصدق علیه الهتک بدخوله فیه، وإن احتمل بعض الحرمة لمثله أیضا بواسطة تبعیّتها للمسجد لاضافتها الیه، وتحقّق تحقیره بتحقیرها کتعظیمه ما دامت فیه، ولامکان صدق تلویث المسجد بتلویثها، بل قیل بامکان دعوی شمول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لمثله أیضا، وعلیه فالاحتیاط بترک الورود فی مثله یعدّ وجیهاً جدّا</w:t>
      </w:r>
      <w:r>
        <w:rPr>
          <w:rFonts w:eastAsia="IRNazanin" w:cs="IRNazanin"/>
          <w:color w:val="111111"/>
          <w:sz w:val="28"/>
          <w:szCs w:val="28"/>
          <w:rtl w:val="true"/>
          <w:lang w:bidi="fa-IR"/>
        </w:rPr>
        <w:t>.</w:t>
      </w:r>
    </w:p>
    <w:p>
      <w:pPr>
        <w:pStyle w:val="Heading2"/>
        <w:numPr>
          <w:ilvl w:val="1"/>
          <w:numId w:val="1"/>
        </w:numPr>
        <w:rPr/>
      </w:pPr>
      <w:bookmarkStart w:id="180" w:name="__RefHeading___Toc2564913_2322387425"/>
      <w:bookmarkStart w:id="181" w:name="_Toc60"/>
      <w:bookmarkEnd w:id="180"/>
      <w:r>
        <w:rPr>
          <w:rtl w:val="true"/>
        </w:rPr>
        <w:t>حکم تنجیس حائط المسجد</w:t>
      </w:r>
      <w:bookmarkEnd w:id="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أنّ حائط المسجد من المسجد، فیحرم تنجیسه أمّا القسم الداخلی منه فحکمه معلوم لصدق المسجد علیه قطعا، إنّما الکلام یقع فی القسم الخارجی ففی بعض الأخبار قد یستفاد من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خبر علی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الدابة تبول فیصیب بولها المسجد أو حائطه، أیصلّی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جفّ</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بل ظهوره فی الحائط الخارجی للمسجد، فانّ المتعارف أصابة بول الدابة به عادةً، یوجب الظنّ بالتعمیم فی الحکم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الانصراف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مثله، لا یخلو عن تأمّلٍ، وعلیه فالاحتیاط فیه حسنٌ، وإن کان تحصیله مشکلٌ لکثرة ما یمرّ بالحائط الخارجی من الحیوانات، أو إصابته بنجاسات عارضة، ولعلّه لذلک ادّعی الانصراف، لأنّه لو </w:t>
      </w:r>
      <w:bookmarkStart w:id="182" w:name="pg13327_128417"/>
    </w:p>
    <w:p>
      <w:pPr>
        <w:pStyle w:val="BookText"/>
        <w:rPr/>
      </w:pPr>
      <w:bookmarkEnd w:id="182"/>
      <w:r>
        <w:rPr>
          <w:rFonts w:ascii="IRNazanin" w:hAnsi="IRNazanin" w:eastAsia="IRNazanin"/>
          <w:color w:val="111111"/>
          <w:sz w:val="28"/>
          <w:sz w:val="28"/>
          <w:szCs w:val="28"/>
          <w:rtl w:val="true"/>
          <w:lang w:bidi="fa-IR"/>
        </w:rPr>
        <w:t>کان واجبا لزم علی الفقهاء التنبیه الیه لکثرة الابتلاء به خاصة فی القری والأریاف کما لا یخفی</w:t>
      </w:r>
      <w:r>
        <w:rPr>
          <w:rFonts w:eastAsia="IRNazanin" w:cs="IRNazanin"/>
          <w:color w:val="111111"/>
          <w:sz w:val="28"/>
          <w:szCs w:val="28"/>
          <w:rtl w:val="true"/>
          <w:lang w:bidi="fa-IR"/>
        </w:rPr>
        <w:t>.</w:t>
      </w:r>
    </w:p>
    <w:p>
      <w:pPr>
        <w:pStyle w:val="Heading2"/>
        <w:numPr>
          <w:ilvl w:val="1"/>
          <w:numId w:val="1"/>
        </w:numPr>
        <w:rPr/>
      </w:pPr>
      <w:bookmarkStart w:id="183" w:name="__RefHeading___Toc2564915_2322387425"/>
      <w:bookmarkStart w:id="184" w:name="_Toc61"/>
      <w:bookmarkEnd w:id="183"/>
      <w:r>
        <w:rPr>
          <w:rtl w:val="true"/>
        </w:rPr>
        <w:t>فروع تتعلّق بطهارة المسجد</w:t>
      </w:r>
      <w:bookmarkEnd w:id="184"/>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وجوب ازالة النجاسة عن المساجد، فهل وجوبها فوری أم لا؟</w:t>
      </w:r>
    </w:p>
    <w:p>
      <w:pPr>
        <w:pStyle w:val="BookText"/>
        <w:rPr/>
      </w:pPr>
      <w:r>
        <w:rPr>
          <w:rFonts w:ascii="IRNazanin" w:hAnsi="IRNazanin" w:eastAsia="IRNazanin"/>
          <w:color w:val="111111"/>
          <w:sz w:val="28"/>
          <w:sz w:val="28"/>
          <w:szCs w:val="28"/>
          <w:rtl w:val="true"/>
          <w:lang w:bidi="fa-IR"/>
        </w:rPr>
        <w:t xml:space="preserve">الظاهر هو الأوّل کما علیه الاجماع کما حکاه بعضهم صریحا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به وبالکفایة الأصحاب، وفیه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الاجماع، أنّه مقتضی وجوب التعظیم، وهو ینافی مع التراخی، إذ کلّ ما یدلّ علی حرمة التنجیس ووجوب الازالة، هو یدلّ علی حرمة الابقاء، إذ المقصود من وجوب الازالة لیس وجودها ولو بعد حینٍ من الأحیان وفی زمن من الأزمنة، بل المقصود والمطلوب هو خلّوه عنها مطلقا وفی جمیع الأوقات، إذ هو معنی وجوب الاحترام والتعظیم، ولعلّه هو المعنی المستفاد من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المساجد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وهکذا تستفاد الفوریّة من حدیث علی بن جعفر علیه‌السلام </w:t>
      </w:r>
      <w:r>
        <w:rPr>
          <w:rStyle w:val="FootnoteAnchor"/>
          <w:rtl w:val="true"/>
        </w:rPr>
        <w:footnoteReference w:id="637"/>
      </w:r>
      <w:r>
        <w:rPr>
          <w:rFonts w:ascii="IRNazanin" w:hAnsi="IRNazanin" w:eastAsia="IRNazanin"/>
          <w:color w:val="111111"/>
          <w:sz w:val="28"/>
          <w:sz w:val="28"/>
          <w:szCs w:val="28"/>
          <w:rtl w:val="true"/>
          <w:lang w:bidi="fa-IR"/>
        </w:rPr>
        <w:t>، بناءً علی دلالته بالمفهوم علی بول الدابة إذا لم یکن جافّا، بل لعلّ من جهة فوریّة وجوب الازالة بحث الفقهاء عن أنّه لو ترک المصلّی الازالة مع سعة الوقت وصلّی، فهل صلاته فاسدة أو لا؟، وقد وقع البحث عنه فی الأصول، ولو لا فوریة وجوبها لما کان لطرح هذا الفرع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الازالة کفائی للجمیع أو عینی لبعض وکفائی لآخرین؟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الأوّل، بل علیه الاجماع کما عرفت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وجوبها بالکفایة وأنّه الأقوی لأنّ الخطاب الوارد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یشمل جمیع المکلّفین، ولا اختصاص ببعض دون بعض، وإن کان التکلیف یسقط باتیان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الوجوب فی حقّ المدخل عینیّا، وفی حقّ غیره کفائیا نظیر نفقة الولد الفقیر، حیث أنّه واجب عینی للوالد وکفائی لغیره، فیکون المقام کذلک بأن یکون وجوب الازالة للمُدخل عینیّا وللآخرین کفائیّا کما یظهر ذلک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وجوبه علی من 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من أدخله غیر مکلّفٍ، أو من مکلّفٍ یخیّل بازالته تقصیرا أو قصورا، فلازم قوله سقوط التکلیف عن الآخرین، لأنّ وجوبه العینی حکمٌ واحد وقد سقط بمثل عدم التکلف أو العصیان، مع أنّه لا تأمّل لأحدٍ بل ولا خلاف فی وجوب ازالته علی سائر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یمکن أن یَدّعی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المنافاة بین وجوبه عینا لمن أدخل وکفائیا للآخرین، نظیر نفقة الولد الفقیر، لکن الاشکال لیس فی الثبوت إذ لا مانع ثبوتا من ادّعاء وجود الوجوبین، إلاّ أن الاشکال هنا فی دلیل الاثبات، إذ بذلک یفارق المقام مع مسألة الولد، حیث أنّ دلیل حکم وجوب نفقة الولد علی الوالد کان من أجل وجوب نفقة القرابة، بخلاف سائر الافراد، حیث أنّ وجوبه لحفظ النفس المحترمة عن التلف، وهو کفائی، هذا بخلاف المقام حیث لیس لنا دلیل علی وجوب الازالة إلاّ دلیل واحد، وهو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لجمیع الافراد، ومنهم من أدخله علی سبیل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ذهب إلی أنّ الأمر بالشیء یقتضی النهی عن ضدّه وکذا عکسه، علیه أن یلتزم هنا أنّه إذا کان التنجیس والادخال لشخصٍ حراما، لزم کون الازالة علیه واجبا عینا من هذا الباب، لو قلنا بالوجوب الشرعی فی مثل 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أیضا محلّ تأمّل، وعلیه فالاحسن هو ما علیه الاجماع من الوجوب </w:t>
      </w:r>
    </w:p>
    <w:p>
      <w:pPr>
        <w:pStyle w:val="BookText"/>
        <w:rPr/>
      </w:pPr>
      <w:r>
        <w:rPr>
          <w:rFonts w:ascii="IRNazanin" w:hAnsi="IRNazanin" w:eastAsia="IRNazanin"/>
          <w:color w:val="111111"/>
          <w:sz w:val="28"/>
          <w:sz w:val="28"/>
          <w:szCs w:val="28"/>
          <w:rtl w:val="true"/>
          <w:lang w:bidi="fa-IR"/>
        </w:rPr>
        <w:t>الکفائی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القول بالتأکید فی حقّ من أدخله أمرٌ حسنٌ مناسب للاعتبار،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الشهید والمحقق الثانی وغیرهم ـ کما علیه جمیع المتأخرین ـ بالمساجد الضرائح المقدّسة والمصحف المعظّم، فتجب ازالة النجاسة عنها کما یحرم تلویثها أو مطلق المباشرة إذا صدق علیه الاهانة، ولو لم یتنجّس، بل یجری هذا الحکم فی کلّ ما یجب تکریمه وتعظیمه فی الشریعة وحرمة اهانته وتحقیره کالتربة الحسینیّة والسّبحة، وما أخذ من طین القبر للاستشفاء والتبرک به وکتابة الکفن به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تنجیس کلّ ما یکون تعظیمه واجبا وتحقیره حراما فی جمیع ما یتعلّق بقبور الأئمّة علیهم‌السلام من الاثاث کالصندوق أو الثیاب الموضوعة علی الصندوق، وکل ما یصدق علیه تبعیته ذلک الضریح وأنّ تعظیمه له تعظیم لذلک القبر، واهانته إهانة له فضلاً عن نفسها، وکذلک یکون الحکم فی المصحف من ورقها وغلافها إذا کانتا متصلین به، کما لاخفاء فی تحقق الاهانة وهتک الحرمة بتلویثه بالنجاسة بل بمطلق المباشرة إذا صدق علیه الهتک دون ما لو لم یصدق ولم یقصد الهتک، کما لو کان ید شخص نجسا یابسا وأراد أن یأخذ المصحف من دون أن یلوثة وبدون قصد الاهانة، بل یأخذه لاخراجه عن الاهانة، فإنّه لیس بحرامٍ، ولعلّ القول باختلاف هذه الأمور فی الناس والمقاصد والنیّات لا یخلو عن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حکم وجوب ازالة النجاسة عن المصحف وخطه وورقه وجلده وغلافه مع الهتک، بداهة لزوم صیانته عنه لدی المسلمین عامة، وقد ورد فی الخبر فی حقّ القرآن أنّه یقول الجبار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بعزتی وجلالی، وارتفاع مکانی، لأکرمنّ الیوم من أکرمک، ولأهیننّ من أهانک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اشکال فی حرمة من خطّه أوضع ورقه من العضو المتنجس إذا استلزم </w:t>
      </w:r>
    </w:p>
    <w:p>
      <w:pPr>
        <w:pStyle w:val="BookText"/>
        <w:rPr/>
      </w:pPr>
      <w:r>
        <w:rPr>
          <w:rFonts w:ascii="IRNazanin" w:hAnsi="IRNazanin" w:eastAsia="IRNazanin"/>
          <w:color w:val="111111"/>
          <w:sz w:val="28"/>
          <w:sz w:val="28"/>
          <w:szCs w:val="28"/>
          <w:rtl w:val="true"/>
          <w:lang w:bidi="fa-IR"/>
        </w:rPr>
        <w:t>الهتک والاهانة، وإن کان متطهّرا من الحدث، ولم یکن قاصدا للتهک، وأمّا مع الهتک فالحکم أظهر، بل ربّما یؤدّی الی الارتداد إذا انتهی الاستخفاف به إلی اهانة الدین، وأمّا مع عدم الهتک وعدم قصده الاستخفاف والاهانة ففی تحریم تنجیس ما عدا خطّه، ووجوب الازالة عنه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لعدم الدلیل علیها، مع أنّه یکفی فی اثبات وجوبه صدق التعظیم العرفی الواجب علینا، وعلیه فما ادّعاه الآملی من عدم الدلیل علی وجوب الاحترام والتعظیم لا یخلو عن مسامحة، لما عرفت من دلالة الحدیث المزبور علی ذلک، إذ من الواضح صدق التعظیم عرفا بازالة النجاسة عنه کما قال الشیخ فی طهارته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وجوب الازالة عن الخط لفحوی حرمة مسّ المحدث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تامّ لو سلّمنا وجوب حفظ المصحف عن أن یمسّه غیر المتطهّر، وإن لم یکن مکلّفا لصغرٍ وجنونٍ ونحوهما، بأن وجب منع غیر المتطهّر عن أن یمسّ الخط، وإلاّ فلا یتمّ الاستدلال بالنسبة إلی حرمة التنجیس لا وجوب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تمامیّة الاشکال، لأنّ حرمة غیر المتطهّر من المکلّفین ممّا لا اشکال فیه، فأراد الشیخ تعمیم الفحوی بالنسبة الیه، وأنّه إذا کان مسّ المحدث الفاقد للطهارة عن الحدث حراما، فالمتنجّس بالنجاسة إذا مسّه لا یجوز بطریق أولی، لأجل وجوب تعظیمه، فلا یبعد القول بوجوب الازالة بالنسبة الی الخط وغیره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اثبات حرمة التنجیس لکلّ ما یؤخذ من کربلاء وباقی المشاهد المشرّفة من الآجر والخزف والأباریق والمشارب ونحوها ممّا لم یکن متخّذا للتعظیم فلا، لأنّه لم یتحقق عنوان الاهانة والتحقیر بمباشرة النجاسة لشیءٍ من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الواجب هو التعظیم والازالة شرعا، ولو لم یصدق علیه الاهانة والتحقیر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الأوانی لاستعمالها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الأوانی</w:t>
      </w:r>
    </w:p>
    <w:p>
      <w:pPr>
        <w:pStyle w:val="BookText"/>
        <w:rPr/>
      </w:pPr>
      <w:r>
        <w:rPr>
          <w:rFonts w:ascii="IRNazanin" w:hAnsi="IRNazanin" w:eastAsia="IRNazanin"/>
          <w:color w:val="111111"/>
          <w:sz w:val="28"/>
          <w:sz w:val="28"/>
          <w:szCs w:val="28"/>
          <w:rtl w:val="true"/>
          <w:lang w:bidi="fa-IR"/>
        </w:rPr>
        <w:t>غیر مسموعة، إذ لا دلیل لنا علی وجوب الاجتناب عن مثل هذه الأمور، بل السیرة والطریقة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دعوی ذلک فیما یؤخذ من باب التبرک والتعظیم، وإن لم یکن فیه نصّ بخصوصه کقطع الأقمشة التی یتبرک بها الناس فی مشاهد الائمة علیهم‌السلام ، فإنّه لا یصحّ تنجیسه وإن مقدمیّة یصل إلی حدّ التبعیة عرفا، حیث یحّسنه الاعتبار وعقل العقلاء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تجب ازالة النجاسة عنها لأجل مقدمیّة استعمالها فیما یشترط فیه الطهارة من المأکول والمشروب وماء الغَسل والوضوء ونحوها بألادلة المقرّرة فی مجالها، من الاجماع المحکی، والأخبار مع فرض التنجّس بها، بناءً علی أنّ النجاسة عینیّة أو قلنا بنجاسة المتنجّس وکونه منجّسا کما هو المشهور، بل اعتبروا هذه الأخبار دلیلاً علی أنّ المتنجّس منجسٌّ، فیکون الأمر بالازالة مقدّمة لاستعمالها، فلا یکون وجوب الازالة وجوباً نفسیا تعبّدیا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یشکل الأمر عند من لا یقول بمنجسیّة المتنجس، حیث لا وجه عنده لاثبات وجوب الازالة إذا لم یصیر منجّسا للماء، ولذلک لجأ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انکاره دلالة الأخبار التی علیها المشهور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الأخبار لا تأمّل فی دلالتها علی وجوب غَسل الاوانی فی الجملة، مقدّمة لاستعمالها فی مثل هذه الموارد، وإن کان قد یتأمّل بناءً علی القول بعدم السرایة فی اطلاق الوجوب أو عمومه بالنسبة إلی بعض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85" w:name="pg13327_128422"/>
    </w:p>
    <w:p>
      <w:pPr>
        <w:pStyle w:val="BookText"/>
        <w:rPr/>
      </w:pPr>
      <w:bookmarkEnd w:id="18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یلزم علی کلامه صیرورة وجوب الازالة وجوبا تعبّدیا لا لترک النجاسة عمّا یشترط فیه الطهارة، مع أنّه مخالفٌ لظاهر النصوص کما هو واضح</w:t>
      </w:r>
      <w:r>
        <w:rPr>
          <w:rFonts w:eastAsia="IRNazanin" w:cs="IRNazanin"/>
          <w:color w:val="111111"/>
          <w:sz w:val="28"/>
          <w:szCs w:val="28"/>
          <w:rtl w:val="true"/>
          <w:lang w:bidi="fa-IR"/>
        </w:rPr>
        <w:t>.</w:t>
      </w:r>
    </w:p>
    <w:p>
      <w:pPr>
        <w:pStyle w:val="Heading2"/>
        <w:numPr>
          <w:ilvl w:val="1"/>
          <w:numId w:val="1"/>
        </w:numPr>
        <w:rPr/>
      </w:pPr>
      <w:bookmarkStart w:id="186" w:name="__RefHeading___Toc2564917_2322387425"/>
      <w:bookmarkStart w:id="187" w:name="_Toc62"/>
      <w:bookmarkEnd w:id="186"/>
      <w:r>
        <w:rPr>
          <w:rtl w:val="true"/>
        </w:rPr>
        <w:t>طهارة محلّ السجدة</w:t>
      </w:r>
      <w:bookmarkEnd w:id="187"/>
    </w:p>
    <w:p>
      <w:pPr>
        <w:pStyle w:val="BookText"/>
        <w:rPr/>
      </w:pPr>
      <w:r>
        <w:rPr>
          <w:rFonts w:ascii="IRNazanin" w:hAnsi="IRNazanin" w:eastAsia="IRNazanin"/>
          <w:color w:val="111111"/>
          <w:sz w:val="28"/>
          <w:sz w:val="28"/>
          <w:szCs w:val="28"/>
          <w:rtl w:val="true"/>
          <w:lang w:bidi="fa-IR"/>
        </w:rPr>
        <w:t xml:space="preserve">ویلحق بما تجب ازالة النجاسة عنه، محلّ السجود وإن لم تکن النجاسة الموجودة فی المحلّ متعدیّة، لاشتراط الطهارة فیه بغیر خلافٍ، بل نسبه بعضهم إلی الأصحاب المشعر بدعوی الاجماع علیه کما عن المقدّس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دلیله الاجماع والنص،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للنصّ أیضا،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أقف علی هذا النص، ولا نقله ناقلٌ فیما أعلم، بل ربّما ظهر من النصوص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منه هو موثقة عمّار عن الصادق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الموضع القذر یکون فی البیت أو غیره فلا تصیبه الشمس، ولکنّه قد یبس الموضع القذر؟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وأعلم موضعه حتّی تغسله، الحدیث</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عدم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عموم المساجد السبعة ومنها محلّ السجود، أو خصوصه فهو القدر المتیقن منها، أو المراد جمیع ما یقع المصلّی علیه أی مکانه، وعلی أیّ حال هو داخل فیه، ولعلّه لأجل هذا الحدیث ذهب السّید المرتضی ـ علی ما حکی عنه ـ إلی وجوب ازالة النجاسة عن سائر مکان المصلّی، وأبی الصلاح عن المساجد السبعة خاصة، وتمام البحث فیه موکول إلی محلّه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وینبغی التنبیه الی أنّه لا دلیل علی أنّ ازالة النجاسة واجبة لنفسه، عدا </w:t>
      </w:r>
    </w:p>
    <w:p>
      <w:pPr>
        <w:pStyle w:val="BookText"/>
        <w:rPr/>
      </w:pPr>
      <w:r>
        <w:rPr>
          <w:rFonts w:ascii="IRNazanin" w:hAnsi="IRNazanin" w:eastAsia="IRNazanin"/>
          <w:color w:val="111111"/>
          <w:sz w:val="28"/>
          <w:sz w:val="28"/>
          <w:szCs w:val="28"/>
          <w:rtl w:val="true"/>
          <w:lang w:bidi="fa-IR"/>
        </w:rPr>
        <w:t xml:space="preserve">وعُفی فی الثوب والبدن عمّا یشقّ التحرّز منه مِن دمِ القروح والجروح التی لا ترقأ وإن کثر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ازالتها عن المسجد، إلاّ أن فی النصوص اطلاق الأمر بغسل الثوب، وقد وردت هذه الأخبار فی الباب السابع من ابواب النجاسات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المقطوع به عند الأصحاب عدم ارادة وجوب الازالة بنفسه،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لعلّه اجماع والاطلاق موکولٌ إلی الازالة مقدّمة لشیءٍ آخر،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أقف علی ما یدلّ صریحا علی استحباب الازالة لنفسه، وإن أفتی به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استفاده من الاعتبار أو من النظر فی مجموع ما ورد من الأخبار، أو أنّه نزّل تلک الأوامر المطلقة علیه، أو من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فیما أفاد، حیث أنّ الطهارة أمر مطلوب لدی العرف والعقلاء، وهذه المطلوبیة کافیة فی استحبابه کما لا یخفی علی المتتّبع فی الآیات والروایات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العفو ثابتٌ بالنسبة للصلاة والطواف بل والمساجد ـ بناءً علی منع دخول النجاسة الیه مطلقا ـ لکن بشرط عدم التعدّی، وهذا العفو بالنسبة للدّم الذی یسیل ویشقّ أو یتعسّر التحرّز منه، من دم الجروح والقروح ممّا لا خلاف فیه، بل علیه الاجماع نقلاً وتحصیلاً، لنفی الجرح وارادة اللّه الیُسر علی العباد،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وللنصوص المستفیضة والأخبار الکثیرة، وهی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دم القروح و الجروح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طائفة تجوّز فی الجروح والقروح مطلقاً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علیه‌السلام وهو یصلّی، فقال لی 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ثوبی دما،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قائدی أخبرنی أن بثوبک دما؟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دمامیل ولست أغسل ثوبی حتّی تبرأ</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من ظاهر هذا الخبر أنّه لیس فیه قید السیلان أو قید انّه لا یمکن أن یضع علیه ما یمنع عن ذلک وغیرهما من الجمل الموصلة لوجود المشقة فی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الدمّل یکون بالرجل فینفجر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یمسحه ویمسح یده بالحائط أو بالأرض ولا یقطع الصلاة</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فهذا الخبر أیضا مطلق لو لم ندع وجود قرینه فیهما بما یشمل المشقة، وهو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الجمع علی ذلک غالبا ونوعا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وطائفة أخری تدلّ علی العفو فیهما فیما إذا کان مشتملاً علی المشقة أو السیلان وعدم الانقطاع والاسکان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یخرج به القروح، فلا تزال ترمی کیف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وإن کانت الدماء تسیل</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بتفاوت یسیر خبر ابن عجلان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حیث فرض السائل صورة عدم اسکان الدم،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تزال تدمی؟ فأجاب عنه علیه‌السلام بالعفو مع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الوصیلة، أی العفو ثابتٌ حتّی مع السیلان، فاستفاد منه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العفو مع عدمه بطریق أولی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ذلک کان لأجل الجواب عمّا فرضه السائل، لا بصدد بیان حال الترقّی حتّی یستفاد منه الأولویّة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أو حسن لیث المرادی،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الرجل تکون به الدمامیل والقروح فجلده وثیابه مملوّة دما وقیحا، وثیابه بمنزلة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ثیابه ولا یغسلها، ولا شیء علیه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سیلانه وعدم انقطاعه، لا حکایة عمّا کان کذلک ثم سکن وانقطع، إذ الغالب السؤال عن الحال الفعلی لا حکایة ما مضّی وبقاء آثاره علی ثیابه وجلده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عبدالرحمان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یکون فی مکانٍ لا یقدر علی ربطه، فیسیل منها الدّم والقیح فیصب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فلا یضرّک أن لا تغسله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ابن أبی عمیر، عن بعض أصحابنا، عن سماعة بن مهران،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بالرجل جرحٌ سائلٌ فأصاب ثوبه من دمه، فلا یغسله حتّی یبرا وینقطع الدّم</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مجموع ما ورد من النصوص فی المورد، وقد تبیّن اشتمال القید بأحد الأمرین فی الطائفة الثانیة، ومقتضی القاعدة المقرّرة فی الأصول هو ملاحظة حال الاطلاق والتقیید، فتصیر النتیجة أنّ الملاک فی العفو هو وجود المشقّة فی الازالة لأجل عدم وجود ما یمکنه أن یربط الجرح ویقطع الدم أو سیلانه کما یشیر الیه ما جاء فی خبر محمد بن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القروح التی لاتزال تدمی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یمکن المنع عن وجود الاطلاق فی الطائفة الأولی أیضاً، لأنّ حدیث أبی بصیر مضافا إلی أنه صادر فی واقعة خاصة من مشاهدة الدم فی ثوب أبی جعفر، ولم یعلم کیفیة </w:t>
      </w:r>
    </w:p>
    <w:p>
      <w:pPr>
        <w:pStyle w:val="BookText"/>
        <w:rPr/>
      </w:pPr>
      <w:r>
        <w:rPr>
          <w:rFonts w:ascii="IRNazanin" w:hAnsi="IRNazanin" w:eastAsia="IRNazanin"/>
          <w:color w:val="111111"/>
          <w:sz w:val="28"/>
          <w:sz w:val="28"/>
          <w:szCs w:val="28"/>
          <w:rtl w:val="true"/>
          <w:lang w:bidi="fa-IR"/>
        </w:rPr>
        <w:t xml:space="preserve">الواقعة بانّها کانت مشتملة علی المشقة النوعیة أم لا، وأنّه یسیل الدم أو لا، حیث لا اطلاق فیه یمکن الأخذ به، لکن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عسر ازالته نوعا ما لم تبرء، کما کان الأمر فی حدیث عمّار أیضا کذلک، هذا فیما لو کان ضبط الخبر بصیغة الجمع،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ما هو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ورد فیه اللفظ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انفجار الدم وسیلانه فی حال الصلاة نوعا ممّا لا یمکن ربطه بما یوجب انقطاعه، والشاهد علی ذلک ما ورد فی روایة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جعفر علیه‌السلام یُصلّی والدم یسیل من ساقه</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حیث أنّه یتحدّث عن قضیة فی واقعة، وعلیه فلا یمکن أخذ الاطلاق منه لو لم نقل کونه غالبا ممّا لا یمکن منعه من خروج الدم، ونوعا موجبٌ للمشقة النوعیة، فلازم ذلک صحّة ما اختاره المصنّف من تقییده بأحد الأمرین من المشقة أو السیلان، بل عن فقیه عصر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جعفر کاشف الغطاء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التقیید مذکورٌ فی أکثر الکتب، لکن عبائرهم متفاوتة، إلاّ أن مرجع الجمیع الی اعتبار مشقة الازالة کما هو ظاهر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باستمرار العفو مطلقا وفاقا للثانیّین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النراقی، وظاهرا الصدوق، وإن کانت عبائرهم متفاوتة فی تأدیة ذلک، ومن أراد الاطلاع علیه فلیراجع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احتمال کون المعفوّ مطلق والجروح والقروح وإن لم یتضمّن شیئا من القیدین لا یخلو عن تأمّل، بل قد یقال بأنّ الظاهر ارجاع أحد القیدین الی </w:t>
      </w:r>
    </w:p>
    <w:p>
      <w:pPr>
        <w:pStyle w:val="BookText"/>
        <w:rPr/>
      </w:pPr>
      <w:r>
        <w:rPr>
          <w:rFonts w:ascii="IRNazanin" w:hAnsi="IRNazanin" w:eastAsia="IRNazanin"/>
          <w:color w:val="111111"/>
          <w:sz w:val="28"/>
          <w:sz w:val="28"/>
          <w:szCs w:val="28"/>
          <w:rtl w:val="true"/>
          <w:lang w:bidi="fa-IR"/>
        </w:rPr>
        <w:t>الآخر، بأن یکون وجود السیلان راجعا الی مشقة ازالته، فیصیر المدار فی العفو هو المشقة فی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حدود الحکم یقع البحث عن أنّه إذا کان المدار فی العفو علی المشقة، هل المعتبر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المشقة النوعیّة وإنْ لم تکن مشقة فی شخص المقام، کما إذا کان له ثیاب متعددة یمکنه التبدیل عند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الملاک وجود المشقة الشخصیّة والحرج الشخصی، ولو لم تکن فی المورد مشقة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ولا خلاف فی وجود العفو عند وجود المشقتین، کما أنّ الظاهر أنّه لا اشکال فی العفو فی ما إذا وجد فیه حرجا شخصیا ومشقّة شخصیة، لأجل وجود أدلّة نفی العسر والحرج فی جمیع الموارد ومنها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فینحصر البحث عن أنّ الملاک لثبوت العفو هو مجرد المشقة النوعیّة فقط من دون وجود مشقة شخصیّة أم لا؟</w:t>
      </w:r>
    </w:p>
    <w:p>
      <w:pPr>
        <w:pStyle w:val="BookText"/>
        <w:rPr/>
      </w:pPr>
      <w:r>
        <w:rPr>
          <w:rFonts w:ascii="IRNazanin" w:hAnsi="IRNazanin" w:eastAsia="IRNazanin"/>
          <w:color w:val="111111"/>
          <w:sz w:val="28"/>
          <w:sz w:val="28"/>
          <w:szCs w:val="28"/>
          <w:rtl w:val="true"/>
          <w:lang w:bidi="fa-IR"/>
        </w:rPr>
        <w:t>الظاهر کفایتها بحسب ما یستظهر من النصوص، وإن کان الاحتیاط فی مثل هذه الموارد حسنّ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 النصوص استحباب التبدیل أو الغسل إذا لم یکن ذلک له مشقة فی کلّ یوم مرّة، وهو مثل ما جاء فی موثقة فی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به القروح والجروح، فلا یستطیع أن یربطه ولا یغسل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ولا یغسل ثوبه کلّ یوم الاّ مرّة، فإنّه لا یستطیع أن یغسل ثوبه کلّ ساعة</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 القرحة التی لا یستطیع صاحبها ربطها ولا حبس </w:t>
      </w:r>
      <w:bookmarkStart w:id="188" w:name="pg13327_128428"/>
    </w:p>
    <w:p>
      <w:pPr>
        <w:pStyle w:val="BookText"/>
        <w:rPr/>
      </w:pPr>
      <w:bookmarkEnd w:id="188"/>
      <w:r>
        <w:rPr>
          <w:rFonts w:ascii="IRNazanin" w:hAnsi="IRNazanin" w:eastAsia="IRNazanin"/>
          <w:color w:val="111111"/>
          <w:sz w:val="28"/>
          <w:sz w:val="28"/>
          <w:szCs w:val="28"/>
          <w:rtl w:val="true"/>
          <w:lang w:bidi="fa-IR"/>
        </w:rPr>
        <w:t>دمها، یصلّی ولا یغسل ثوبه فی الیوم أکثر من مرّة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فهذین الخبرین یدلاّن علی أنّ ملاک العفو هو وجود المشقّة خاصة، حیث یدلّ مفهوم التعلیل والوصف فیهما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خبران مضمران،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الثانی إلی قول البزنطی فی نوادره، مما یوجب قصورهما للمعارضة مع ما سبق بوجوه، هذا فضلاً عن معلومیة حال مفهوم الوصف، فیحتمل فی التعلیل کون المراد اتحاد الغُسل المنزّل علی الندب کما عن جماعة، لا الوجوب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مال الیه ولا یخفی أنّه حکم شاذّ بخلاف الندب الذی هو ممّا لا خلاف فیه، ولعلّ وجهه ما جاء فی خبر أبی بصیر أنه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أغسل ثوبی حتّی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روایة لیث المرادی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 ثیابه ولا شیء علیه ولا یغسلها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فرض الاطلاق فی الحدیث الأوّل لیشمل ما لا حرج فی غسله بملاحظة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وأحسن من الثانی، لأنّ المفروض فیه کون الدم مملوّة فی الثوب، فأخذ الاطلاق حتّی للقلیل الذی لا حرج فی غسله مشکلٌ، وعلی کلّ حال ثبت مما ذکرنا أنّ الغسل مندوب لا واجب، واللّه العالم</w:t>
      </w:r>
      <w:r>
        <w:rPr>
          <w:rFonts w:eastAsia="IRNazanin" w:cs="IRNazanin"/>
          <w:color w:val="111111"/>
          <w:sz w:val="28"/>
          <w:szCs w:val="28"/>
          <w:rtl w:val="true"/>
          <w:lang w:bidi="fa-IR"/>
        </w:rPr>
        <w:t>.</w:t>
      </w:r>
    </w:p>
    <w:p>
      <w:pPr>
        <w:pStyle w:val="Heading2"/>
        <w:numPr>
          <w:ilvl w:val="1"/>
          <w:numId w:val="1"/>
        </w:numPr>
        <w:rPr/>
      </w:pPr>
      <w:bookmarkStart w:id="189" w:name="__RefHeading___Toc2564919_2322387425"/>
      <w:bookmarkStart w:id="190" w:name="_Toc63"/>
      <w:bookmarkEnd w:id="189"/>
      <w:r>
        <w:rPr>
          <w:rtl w:val="true"/>
        </w:rPr>
        <w:t>فروع باب دم القروح والجروح</w:t>
      </w:r>
      <w:bookmarkEnd w:id="190"/>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تعصیب الجرح أو تخفیف سیلان دمه أو تبدیل أو الأبدال الثوب مع عدم المشقّة أم 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اطلاق الادلّة هو العدم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 سیاق الادلّة الواردة فی العفو کان لأجل التسهیل للعباد، فالزام المصلّی بالأمور المذکورة من الربط والأبدال کالمستحاضة والمسلوس والمبطون مخالفٌ لمساق </w:t>
      </w:r>
    </w:p>
    <w:p>
      <w:pPr>
        <w:pStyle w:val="BookText"/>
        <w:rPr/>
      </w:pPr>
      <w:r>
        <w:rPr>
          <w:rFonts w:ascii="IRNazanin" w:hAnsi="IRNazanin" w:eastAsia="IRNazanin"/>
          <w:color w:val="111111"/>
          <w:sz w:val="28"/>
          <w:sz w:val="28"/>
          <w:szCs w:val="28"/>
          <w:rtl w:val="true"/>
          <w:lang w:bidi="fa-IR"/>
        </w:rPr>
        <w:t>النصوص فی خصوص هذا الدم من الدماء، بل من بین النجاسات، ولأجل ذلک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علی عدم وجوب عصب الجرح وتقلیل الدم، بل یصلّی کیف کان وإن سأل وتفاحش إلی أن یبرأ، وأنّه بخلاف المستحاضة والسلس ونحوهما عمّن یجب علیهم الاحتیاط فی منع النجاسة وتقلیلها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فاحتمال بعض الفقهاء فی ایجاب الثلاثة المذکورات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العفو هل یختصّ بمحلّ الجرح والقرح، ولا یشمل ما یجعل علیه من الثیاب أو ما یقرب منه من أطرافه أم لا؟</w:t>
      </w:r>
    </w:p>
    <w:p>
      <w:pPr>
        <w:pStyle w:val="BookText"/>
        <w:rPr/>
      </w:pPr>
      <w:r>
        <w:rPr>
          <w:rFonts w:ascii="IRNazanin" w:hAnsi="IRNazanin" w:eastAsia="IRNazanin"/>
          <w:color w:val="111111"/>
          <w:sz w:val="28"/>
          <w:sz w:val="28"/>
          <w:szCs w:val="28"/>
          <w:rtl w:val="true"/>
          <w:lang w:bidi="fa-IR"/>
        </w:rPr>
        <w:t>الظاهر هو الثانی، لأنّه مقتضی تصریح بعض النصوص مثل ما جاء فی خبر سماعة ولیث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وثیابه بمنزلة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حتّی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حکم أطراف الجرح مثل نفسه فی العفو، بل تختلف تلک الأطراف فی السعة والضیق بحسب اختلاف الجرح من حیث الصغر والکبر، ومن حیث اختلاف المحلّ فیما یصدق علیه انّه من محلّ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تجاوز الدم فی الأطراف عن الحدّ المتعارف فلا یعمّها العفو، کما لو تجاوز الدم عن الرأس ووصل الی القدم، وهو الظاهر عن بعض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لبعض آخر من الحکم بشمول العفو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لاطلاق الأدلّة ولخصوص موثقة عمّار السابقة،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 ویمسح یده بالحائط أو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مسح الید علی الدّم خارجٌ عن محل الضرورة، فمع ذلک قال لا یقطع الصلاة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وحملها علی ما إذا کان الانفجار موجباً لسیلان القیح دون الدم بعیدٌ، لانّ کثیر ما یکون مع الدم، مضافا إلی أنّه قیدٌ مخالف مع الاطلاق، فالأخذ بالاطلاق یوجب الجواز والعفو حتّی مع 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حمله علی صورة الضرورة بذلک، لأجل منعه وازالته حتّی لا یتحقّق التجاوز إلی غیر ما هو الضرورة، قیل إنّه بعیدٌ أیضا، مع انّه لیس فی البعد کسابقة، لأنّ الانفجار یوءمی إلی کون ذلک ممّا یحتاج الی منعه بالید وغیره، فیصدق علیه الضرورة، ویکون معفوّا، ولکنّه لا یوجب جواز ذلک حتّی مع عدم الحاجة إلی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احتمال کون هذا العمل للضرورة بقرینة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التفصیل فی العفو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یحتاج الیه عرفا فیجوز، وبین غیره لا یجوز، ولعلّ مراد العلاّمة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حکمهم بعدم الجواز هو صورة 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عدم تمامیة التفصیل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التعدّی بنفسه فیجوز ویُعفی، وبین ما تعدّاه المکلّف بوضع یده أو طرف ثوبه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ثبت أنّه إذا کان التعدّی ولو باختیار لاحتیاجه الی ذلک یجوز ویعفی عنه، کما لا یعفی لو کان التجاوز بنفسه إلی ما لا ضرورة له بحسب المتعارف، خصوصا مع انصراف اطلاقات النصوص إلی صورة ما ذکرناه کما لا یخفی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العفو مختصّ بخصوص الدّم أم یشمل کلّ ما لا ینفکّ عنه غالبا من العرق ونحوه، أم یکون بالأعم منه بحیث یشمل ما لا یکون نادر الانفکاک کما لو أصابه بماء فی اطرافه فیجوز معه الاتیان بالصلاة؟ وجوه واحتمالات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الاقتصار علی الأوّل، مستدلاً بأنّه القدر المتیقن فی العفو، وفی قباله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الأظهر هو الأخیر،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استفادة ذلک ـ أی الاطلاق ـ من الروایات، ولمّا فی الاجتناب عنها من المشقّة والحرج المنافی لجهة العفو عن هذا الدّم، ولعدم زیادة حکم الفرع علی الأصل، أی القیح الدم، إذ لا </w:t>
      </w:r>
    </w:p>
    <w:p>
      <w:pPr>
        <w:pStyle w:val="BookText"/>
        <w:rPr/>
      </w:pPr>
      <w:r>
        <w:rPr>
          <w:rFonts w:ascii="IRNazanin" w:hAnsi="IRNazanin" w:eastAsia="IRNazanin"/>
          <w:color w:val="111111"/>
          <w:sz w:val="28"/>
          <w:sz w:val="28"/>
          <w:szCs w:val="28"/>
          <w:rtl w:val="true"/>
          <w:lang w:bidi="fa-IR"/>
        </w:rPr>
        <w:t>ریب فی أنّ معنی نجاسة المتنجّس بملاقاة النجس، هو سریان حکم النجس المباشر إلیه، والفرض أنّه مفعوّ عنه، فکذلک یکون حکم فرعه وهو العرق والدواء والمرهم الموضوع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القول بالعفو عمّا تنجس به من الأمور التی یندر انفکاکها غالبا کالعرق ونحوه، وإن کانت نجسةً کالدّم، لخلوّ الأدلّة عن التحرّز عنها، بل فی القیح المتنجّس قد ورد فی صحیحة عبدالرحمن وصحیحة لیث المرادی من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والأحسن هو الأخیر، لمّا قد عرفت من أنّ سوق هذه النصوص الی الرخصة والتسهیل علی العباد، فی قبال الأدلة الأولیة الدّالة علی المنع، وعلیه فاختصاص الحکم بخصوص الدّم أو الی خصوص مالا ینفکّ عنه غالبا لا یناسب مع وضع النصوص، فالقول بالاطلاق لا یخلو عن حسن، وإن کان الاحتیاط والذی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النجاة وأحسن،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باشر هذا الدم نجاسة أخری ولو کان دما، بل ولو کان دم قروح وجروح ولکن من شخصٍ آخر، بل ولو کان متنجّسا بذلک، اتّجه القول بعدم العفو لدخول مثل ذلک فی الأدلة الدالة علی لزوم الاجتناب من غیر معارضٍ حتّی فی المتنجّس، إذ أدلّة العفو مخصوص لمن کان نجاسة الدم من نفسه، لا ما قد لحقه من غیره، إذ لا اطلاق لأدلّة العفو حتّی یشمل للمتنجس بالغیر، حتّی یحکم بالعفو، والظاهر أنّ المسألة اتفاقیة إذ لم یسمع الانکار من أحد، کما لا یخفی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أنّ المرجع فی صدق الجروح والقروح لیس الاّ العرف، فبعد تحقّقه وصدقه لا فرق ظاهرا فی ثبوت حکم العفو بین کونه فی ظاهر البدن أو باطنه، اللّهمّ إلاّ أن یشکک فی صدق الجرح والقرح فی الباطن </w:t>
      </w:r>
    </w:p>
    <w:p>
      <w:pPr>
        <w:pStyle w:val="BookText"/>
        <w:rPr/>
      </w:pPr>
      <w:r>
        <w:rPr>
          <w:rFonts w:ascii="IRNazanin" w:hAnsi="IRNazanin" w:eastAsia="IRNazanin"/>
          <w:color w:val="111111"/>
          <w:sz w:val="28"/>
          <w:sz w:val="28"/>
          <w:szCs w:val="28"/>
          <w:rtl w:val="true"/>
          <w:lang w:bidi="fa-IR"/>
        </w:rPr>
        <w:t xml:space="preserve">وعمّا دون الدرهم البَغلی سعةً من الدّم المفسوح، الذی لیس أحد الدماء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فإنّ مقتض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صدقه موضوعا أو من باب عدم الحاقه بالظاهر، یوجب الأخذ بالعمومات الدالة علی عدم العفو، لأنّه شک فی حکم المخصّص، والمرجع حینئذٍ إلی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لأحدٍ من الأمرین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العفو فی دم البواسیر والرّعاف والاستحاضة،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 خروجه من البواطن کدم البواسیر والرعاف والاستحاضة ونحوها یغسل مع الانقطاع وأمن الضرر، وإن بقی الجرح ویحافظ علی الحفیظة مع الاستدامة کما فی المسلوس والمبطون مع عدم التعذر والتعسر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علیه العلاّمة البروجردی رحمه‌الله فی دم البواسیر، حیث قال إنّ العفو عنه اشکال، سواءٌ کان فی الظاهر أو الباطن،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خلاف ما ذهب الیه الاستاذ بعد ثبوت مسمّی الجرح والقرح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صدق الجرح أو القرح علیه عرفا، وإن کان الاحتیاط یقتضی حُسن الاجتناب فی دم البواسیر، واللّه العالم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 المعفوّ عنه فی الصلاة والطواف والمساجد ـ إن قلنا بالمنع عن دخول النجاسة فیها ـ هو الدم المفسوح، لکن بشرط أن یکون أقلّ من الدرهم البلغی أو الوافی ـ ولعلّهما متحدان سعةً لا وزنا ـ وغیر الدّماء الثلاثة من الحیض والنفاس والاستحاضة إذا کان فی الثوب، وعلیه الاجماع محصّلاً ومنقولاً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وکذا فی البدن أیضا، کما أطلق فی مثل کلام المصنّف، بل وفی الثلاثة الأخیرة، </w:t>
      </w:r>
    </w:p>
    <w:p>
      <w:pPr>
        <w:pStyle w:val="BookText"/>
        <w:rPr/>
      </w:pPr>
      <w:r>
        <w:rPr>
          <w:rFonts w:ascii="IRNazanin" w:hAnsi="IRNazanin" w:eastAsia="IRNazanin"/>
          <w:color w:val="111111"/>
          <w:sz w:val="28"/>
          <w:sz w:val="28"/>
          <w:szCs w:val="28"/>
          <w:rtl w:val="true"/>
          <w:lang w:bidi="fa-IR"/>
        </w:rPr>
        <w:t xml:space="preserve">وإن اقتصر بعضهم علی الثوب فقط،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نسب إلی مذهب الامامیّة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التدبّر والتأمّل فی کلمات الأصحاب وأدلّتهم یعطی عدم الفرق عندهم هنا بین الثوب والبدن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ناسبین له إلی ذکر الاصحاب وتصریحهم، مشعرین بدعوی الاجماع علیه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الأصحاب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الفرق یناسب مع الاعتبار لانّ الملاک فی العفو وعدمه هو اجتناب المصلّی عنه وعدمه، فإذا لم یجتنب عنه حال الصلاة فلا فرق حینئذٍ بین کونه ببدنه أو ثوبه، ولکن مع جمیع ذلک لابدّ من متابعة الدلیل فی الاثبات وعدمه، فحیث عرفت قیام الاتفاق علی عدم التفریق بین البدن والثوب، فنحن نتبع ذلک، برغم أنّ المذکور فی أکثر الأخبار هو الثوب، ولعلّه لأجل کونه غالبا فی معرض اصابة الدم عن الغیر دون البدن، وإن کان البدن داخلاً فیه، ولأجل ذلک یعدّ ذکر الثوب من باب المثال قاعدة عامة یشمل کلیهما، مضافا إلی ما ورد فی خبر المثنّی بن عبدالسلام،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حککتُ جلدی فخرج منه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 قدر حمّصة فاغسله وإلاّ فلا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یدلّ علی المطلوب فی أنّ المعفوّ هو الدم الواقع علی البدن دون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المقدار، لأنّه خصّه بمقدار الحمصّة، وهی أقلّ من الدرهم، ولأجل ذلک ربّما حملوه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منه وزناً یساوی سعة الدرهم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قد </w:t>
      </w:r>
    </w:p>
    <w:p>
      <w:pPr>
        <w:pStyle w:val="BookText"/>
        <w:rPr/>
      </w:pPr>
      <w:r>
        <w:rPr>
          <w:rFonts w:ascii="IRNazanin" w:hAnsi="IRNazanin" w:eastAsia="IRNazanin"/>
          <w:color w:val="111111"/>
          <w:sz w:val="28"/>
          <w:sz w:val="28"/>
          <w:szCs w:val="28"/>
          <w:rtl w:val="true"/>
          <w:lang w:bidi="fa-IR"/>
        </w:rPr>
        <w:t xml:space="preserve">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الدم بهذا القدر وزنا یمکن أن یلطّخ تمام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الضبط الخمصّة بالخاء المعجمة، من أخمص الراحة، أی قدر سعة ما انخفض من راحة الکف، کما عن بعض الأجلّة تقدیر الدّرهم به سعةً، لکن قال إنّه یتوقّف علی القرینة لهذه النسخة وهی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أحد الحملین لصار الحدیث من الشواذ المتروکة، حتّی ولو حمل الأمر فیه علی الندب، کما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 الشیخ، لأنّه لم نعثر علی مصرّح باختصاص العفو فیه، وان کان الحمل علی الندب أیضا دالاً علی المطلوب، وهو سعة الدرهم، خصوصا مع ضمیمة عدم القول بالفصل فی العفو وعدمه بین قدر الحمصّة وقدر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ذکر هذا المقدار لا یضرّ بالمطلوب، لأنّ المقصود منه ثبوت العفو فی البدن کالثوب، حتی إن لم نتفق مع الحدیث فی مقداره لمخالفته مع النصوص والفتاوی، لکن ذلک لا یوجب طرحه رأسا، بل یؤخذ به فیما لا یخالف، وهو کفایته فی العفو فی البدن کالثوب، والتفکیک فی الأحکام الظاهریة لیس بعزیز، فثبت بواسطته ما هو المقصود وبذلک ینجبر ارساله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خلال ما ذکرناه من الأخذ بالحدیث، فإنّه لا نحتاج الی تجشم عناء تلک المحامل والاحتمال لصحیحة فی الاستدلال، کما لا یخفی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دم قد خرج عن بدنه نتیجة الحکّ، فربّما یحتمل صدق الجرح علیه عرفا، فیخرج بذلک عن مورد البحث وهو کون الدّم من المفسوح ولم یکن داخلاً تحت الدم السابق، وحیث أنّ الفقهاء تمسکوا به لتعمیم الحکم إلی البدن یظهر أنّهم لم یلحقوا هذا الدم بدم الجروح والقروح، فیتمّ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صحة التمسّک بالحدیث لاثبات التعمیم، والحاق البدن بالثوب، فلا یعتنی حینئذٍ بما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الغمز علیه والمناقشة فیه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الانصاف أنّ الدقة فیه یقتضی تردد الفقیه ولو لأجل الجهة الثانیة، فإنّه وإن سلّمنا الجهة الأولی بما عرفت ـ من امکان التفکیک فی الحجّة بین موارد الحدیث ـ لکن هناک ما یؤکّد الوثوق بصدوره مع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المراد منها قدر الدرهم وروده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الدّم قدر حمصّةٍ فلا بأس بأن لا تغسله،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نقل الفتاوی الصادرة فی العفو بالأقل من الدّرهم فی الثوب، عدم صحة التردّد أو المیل الی العدم منهم العمّانی علی ما هو المحکی عنه،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ثوبه دمٌ فلم یره حتّی صلّی فیه، ثمّ رأه بعد الصلاة، وکان الدّم علی قدر الدینار غَسل ثوبه ولم یعد الصلاة، وإن کان أکثر من ذلک أعاد الصلاة، ولو رأه قبل صلاته، أو علم أنّ فی ثوبه دما ولم یغسله حتّی صلّی غسل ثوبه، قلیلاً کان الدم أو کثیرا، وقد روی أن لا اعادة علیه، إلاّ أن یکون أکثر من مقدار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أفاد حیث قال بعد نقل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الاستظهار ما لا یخفی،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ثوبه، قلیلاً کان الدّم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عدم الفرق بین الدم القلیل والکثیر من حیث النجاسة، کما ربّما یوهمه بعض الأخبار،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مسوقٌ لاعطاء حکم من رأی دما فی ثوبه قبل الصلاة من حیث الاعادة وعدمها، فإنّ هذا النحو من التعبیر إذا وقع فی کلمات أرباب الحدیث، یظهر منه کون المروی مختارا له، بخلاف ما لو وقع فی عبارة المصنّف وغیره من أرباب الفتاوی ممّن لیس من عادته اعطاء الحکم بنقل الروایة، فإنّه یشعر بضعف الروایة لدیه وتردده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کلامه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فبناء علی هذا التوجیه ربّما یکون العمّانی أیضا موافقا لنا فی العفو بهذا المقدار، بأن یکون المقدّر بالدینار هو المقدار فی الدرهم، فلا یکون رأیه مخالفاً مع الفقهاء حتّی یردّ علیه بما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بأنّ کلامه مخالفٌ للاجماع بقسمیه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من حیث العفو فی الأقل من الدرهم فی الثوب والبدن ممّا لا اشکال فیها، وذلک لقیام الاجماع والأخبار المستفیضة ومنها الصحیح الصریح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ابن أبی یعفور،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بعد ما صلّی، أیعید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ولا یعید صلاته، إلاّ أن یکون مقدار الدّرهم مجتمعا فیغسله ولیعید الصلاة</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الجعفی،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یکون فی الثوب؟ إن کان أقُل من قدر الدرهم فلا یعید الصلاة، وإن کان أکثر من قدر الدرهم، وکان رأه فلم یغسل حتّی صلّی فلیعد صلاته، وإن لم یکن رأه حتّی صلّی فلا یعید الصلاة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ومرسل جمیل بن دراج، عن بعض أصحابنا، عن أبی جعفر وأبی عبداللّه علیهماالسلام ،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یصلّی الرجل فی الثوب وفیه الدم متفرقا شبه النضح، وإن کان قد رأه صاحبه قبل ذلک فلا بأس به، ما لم یکن مجتمعا قدر الدرهم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زاد عن ذلک تجب ازالته ان کان مجتمعا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یکون فی الثوب علیّ وأنا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وعلیک ثوب غیره فاطرحه وصلّ فی غیره، وإن لم یکن علیک ثوب غیره فامض فی صلاتک ولا اعادة علیک، ما لم یزد علی مقدار الدرهم، وما کان أقلّ من ذلک فلیس بشیء، رأیته قبل أو لم تره، وإذا کنت قد رأیته وهو أکثر من مقدار الدرهم فضیّعت غسله وصلّیت فیه صلاة کثیرة فأعد ما صلّیت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الأخبار الدالة علی المدّعی بالصراحة، ومعها لا خلاف فی ثبوت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العفو وعدمه یتعلّق بصور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المعفوّ من الدم قطعا وبلا اشکال ولا خلاف، وهو ما یکون أقلّ من الدرهم، وقد مرّ قیام الاجماع بقسمیة علیه، وکذا 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أزید من الدرهم، فهو غیر مقصودٍ قطعا ممّا علیه الاجماع ودلالة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بقدر الدرهم لا أقل ولا أزید، فیأتی البحث عن أنّه هو معفو عنه أم لا؟</w:t>
      </w:r>
    </w:p>
    <w:p>
      <w:pPr>
        <w:pStyle w:val="BookText"/>
        <w:rPr/>
      </w:pPr>
      <w:r>
        <w:rPr>
          <w:rFonts w:ascii="IRNazanin" w:hAnsi="IRNazanin" w:eastAsia="IRNazanin"/>
          <w:color w:val="111111"/>
          <w:sz w:val="28"/>
          <w:sz w:val="28"/>
          <w:szCs w:val="28"/>
          <w:rtl w:val="true"/>
          <w:lang w:bidi="fa-IR"/>
        </w:rPr>
        <w:t>فیه خلاف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الثانی جماعة کثیرة مثل المصنّف 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الاقتصار فی العفو بخصوص صورة الأقل، وتصریح جماعة بذلک،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عدم</w:t>
      </w:r>
    </w:p>
    <w:p>
      <w:pPr>
        <w:pStyle w:val="BookText"/>
        <w:rPr/>
      </w:pPr>
      <w:r>
        <w:rPr>
          <w:rFonts w:ascii="IRNazanin" w:hAnsi="IRNazanin" w:eastAsia="IRNazanin"/>
          <w:color w:val="111111"/>
          <w:sz w:val="28"/>
          <w:sz w:val="28"/>
          <w:szCs w:val="28"/>
          <w:rtl w:val="true"/>
          <w:lang w:bidi="fa-IR"/>
        </w:rPr>
        <w:t xml:space="preserve">العفو إلی الشهرة،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الأکثر، بل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الامامیة، ومن المتأخّرین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التعلق علها بل کلّهم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لجماعة أخری، فقد ذهبوا إلی الأوّل، ومنهم سلاّر والمحکی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ذلک توقف فیه بعض الفقهاء،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ما علیه المشهور من عدم العفو، فلابدّ حینئذٍ من التعرض لأدلّة المسألة حتّی یتضح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بمجموعة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أبی یعفور،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ما صلّی، أیعید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ولا یعید صلاته، إلاّ أن یکون مقدار الدرهم مجتمعا فیغسله ویعید الصلاة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الخبر الصحیح صریح فی لزوم الاعادة إذا کان بقدر الدرهم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ابن درّاج، عن بعض أصحابنا، عن أبی جعفر وأبی عبداللّه علیهماالسلام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یصلّی الرجل فی الثوب وفیه الدم متفرّقا شبه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ما لم یکن مجتمعا قدر الدرهم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فی کتابه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191" w:name="pg13327_128439"/>
    </w:p>
    <w:p>
      <w:pPr>
        <w:pStyle w:val="BookText"/>
        <w:rPr/>
      </w:pPr>
      <w:bookmarkEnd w:id="191"/>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 ثوبک قدر دینار من الدم فاغسله، ولا تصلّ فیه حتّی تغسله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الدینار بقدر سعة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أصابک دم فلا بأس بالصلاة فیه ما لم یکن مقدار درهم وافٍ، الحدیث</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مفهوم صدر روایة الجُعفی حیث نقل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یکون فی الثوب إن کان أقلّ من قدر الدرهم فلا یعید الصلاة،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مفهومه هو الاعادة إذا کان بقدر الدرهم هذه هی الادلّة التی استدلّ بها علی عدم العفو فیه مع الشهرة الکثیرة المعتضدة لذلک</w:t>
      </w:r>
      <w:r>
        <w:rPr>
          <w:rFonts w:eastAsia="IRNazanin" w:cs="IRNazanin"/>
          <w:color w:val="111111"/>
          <w:sz w:val="28"/>
          <w:szCs w:val="28"/>
          <w:rtl w:val="true"/>
          <w:lang w:bidi="fa-IR"/>
        </w:rPr>
        <w:t>.</w:t>
      </w:r>
    </w:p>
    <w:p>
      <w:pPr>
        <w:pStyle w:val="Heading2"/>
        <w:numPr>
          <w:ilvl w:val="1"/>
          <w:numId w:val="1"/>
        </w:numPr>
        <w:rPr/>
      </w:pPr>
      <w:bookmarkStart w:id="192" w:name="__RefHeading___Toc2564921_2322387425"/>
      <w:bookmarkStart w:id="193" w:name="_Toc64"/>
      <w:bookmarkEnd w:id="192"/>
      <w:r>
        <w:rPr>
          <w:rtl w:val="true"/>
        </w:rPr>
        <w:t>أدلّة القائلین بعفو الدّم</w:t>
      </w:r>
      <w:bookmarkEnd w:id="193"/>
    </w:p>
    <w:p>
      <w:pPr>
        <w:pStyle w:val="BookText"/>
        <w:rPr/>
      </w:pPr>
      <w:r>
        <w:rPr>
          <w:rFonts w:ascii="IRNazanin" w:hAnsi="IRNazanin" w:eastAsia="IRNazanin"/>
          <w:color w:val="111111"/>
          <w:sz w:val="28"/>
          <w:sz w:val="28"/>
          <w:szCs w:val="28"/>
          <w:rtl w:val="true"/>
          <w:lang w:bidi="fa-IR"/>
        </w:rPr>
        <w:t xml:space="preserve">وفی قبال قول المانعین هناک بعض الأخبار الدالّة بالمنطوق أو المفهوم علی العفو المؤیّدة بالأصل، لانّه إذا شک فی کونه مانعا للصلاة أم لا، فالأصل هو العدم، فلا بأس بذکر الأخبار المستدلّ بها للعفو منها مضمرة محمّد بن مسلم وقد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أمّا الصدوق فقد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إلی أبی جعفر علیه‌السلام و الیک نصّ الحدیث بحسب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یکون فی الثوب علیّ وأنا فی الصلاة؟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علیک ثوب غیره فامض فی صلاتک، ولا اعادة علیک، ما لم یزد علی مقدار الدرهم، وما کان أقلّ من ذلک فلیس بشیء، رأیته قبل أو لم تره، الحدیث</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حرف الواو لیس قبل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فیه فتکون الروایة حینئذٍ دالة علی العفو بمقدار الدرهم التی یفهم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لجملة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أقلّ من ذلک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قد رأیته وهو أکثر من مقدار الدرهم فضیّعت غَسله وصلّیت فیه صلاة کثیرة، فأعد ما صلّیت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المقطع دالٌّ علی الاعادة بالمنطوق وهی المستفادة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الروایة علی هذا التقدیر مؤیّدة لما ادّعی من عدم العفو بمقدار الدرهم بحسب المنطوق فی بعضٍ والمفهوم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الواو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یزد علی مقدار الدرهم من ذلک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وحذف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الحدیث</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بدون حرف الواو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حذف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بناء علی أنّ متعلّق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الدرهم، فیصیر حینئذٍ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 أنّه عند زیادة البلوغ علی الدرهم فهو معفو، وهذا مفهوم یعارض مع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أقلّ من ذلک ـ أی الدرهم ـ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حینئذٍ تعارض المنطوق والمفهوم فی مقدار الدرهم، حیث أنّ مقتضی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الاعادة وحصول العفو، ومقتضی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العفو فی الدرهم، اللّهمّ إلاّ أن یراد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نفس الدرهم فی الاعادة،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اثنتین فما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علی أنّ المعفوّ مقدار الدرهم وعدمه دون الزائد فلا تعارض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وحیث أن القاعدة عند اختلاف النسخة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وبین الشیخ فی الکتابین، کون العلمین أضبط من الشیخ، فیلزم هنا الحکم بتقدیم نسختهما علیه، فلازمه وقوع التعارض علی تقدیر بین المنطوق والمفهوم، أی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العفو وعدمه، فتصیر نتیجة هذا الحدیث هو التعارض، نظیر التعارض الموجود کذلک فی روایة الجعفی،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یکون فی الثوب إنْ کان أقلّ من قدر الدرهم فلا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 لزوم الاعادة وعدم العفو إن کان بمقدار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أکثر من قدر الدرهم وکان رأه ولم یغسله حتّی صلّی فلیعد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مفهومه عدم الاعادة وحصول العفو بمقدار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فالاحتمالات فی الروایتین تکون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بظاهر القضیّة الشرطیة، بأن یکون التعلیق علی الحقیقی، أی الانتفاء عند بالانتفاء، فلازمه التناقض بین الصدر والذیل، وسقوط الحدیثین عن الاعتبار، وصیرورتهما حینئذٍ مجملین، لأنّا نقطع بعدم صحة أحدهما، وحیث لا مرجّح ـ لو لم نأخذ بالأخبار السابقة الدالة علی الترجیح ـ لأحد الاحتمالین، فیلزم السقوط والرجوع إلی العمومات الأوّلیة الدالة علی عدم العفو فی مطلق النجاسات ومنها الدم، وهی التی توجب عدم جواز الرجوع إلی الأصل الذی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أنّه مع وجود الدلیل الاجتهادی کالعمومات والاطلاقات لا تصلّ النوبة للرجوع الی الأصول التی تعدّ دلیلاً فقاهیتاً کما لا یخفی، فلازم هذا الاحتمال هو عدم العفو فی الدرهم کما هو المختار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یقال إنّ القضیة الشرطیّة فی کلا الموردین من الصدر والذیل وردت علی غیر الحقیقة فی الشرطیة وغیر التعلیق، أی الانتفاء عند الانتفاء، بل المقصود بیان مجرّد العقد الاثباتی، نظیر الشرط المحقّق للموضوع، </w:t>
      </w:r>
    </w:p>
    <w:p>
      <w:pPr>
        <w:pStyle w:val="BookText"/>
        <w:rPr/>
      </w:pPr>
      <w:r>
        <w:rPr>
          <w:rFonts w:ascii="IRNazanin" w:hAnsi="IRNazanin" w:eastAsia="IRNazanin"/>
          <w:color w:val="111111"/>
          <w:sz w:val="28"/>
          <w:sz w:val="28"/>
          <w:szCs w:val="28"/>
          <w:rtl w:val="true"/>
          <w:lang w:bidi="fa-IR"/>
        </w:rPr>
        <w:t>بأن یکون الخبر بمنزلة مالو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هو أقل من الدرهم معفوّ عنه، والدم الذی یکون أزید منه غیر معفوّ عنه، فلازمه سکوتهما عن حکم الدرهم، فیدخل حینئذٍ الدرهم تحت الأخبارالدالة علی عدم العفو، أو الرجوع إلی العمومات والاطلاقات الأولیّة، فهی أیضا دالة علی أنّه غیر 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جعل الشرطیّة فی الصدر محقّقه للموضوع بالعقد الاثباتی لا الحقیقة، فکأنّه أراد بیان أنّ ألأقل من الدرهم معفوّ بخلاف الشرطیة فی الذیل، فإنّها مذکورة علی نحو الحقیقة، والتعلیق الحقیقی من عدم العفو فی الأزید هو العفو فی غیره، فیشمل العفو لصورة الدرهم أیضا، فیکون الصدر وهو الأقل من باب بیان أحد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عکس ذلک، بأن تکون القضیة الشرطیة فی الصدر تعلیقیاً حقیقیّة دون الذیل، ولازم ذلک حینئذٍ عدم العفو فی الدرهم وما زاد، وفیکون ذکر الذیل لبیان أحد مصداقیة فی عدم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أولی وأحسن من بین الأربع، لأنّه مؤیّد بالأخبار الکثیرة ومعتضد بالشهرة والاجماع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لم نقل بتقدّم هذا الاحتمال، فینتجة وقوع هذه الاحتمالات الأربع فیهما، وعدم القول بالترجیح فی أحدها، هو سقوط الروایتین بسبب الاجمال، بعد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فالمرجع یکون بعد ذلک إلی الأخبار الکثیرة الدّالة علی عدم العفو، أو إلی العمومات والاطلاقات الدّالة علی عدم العفو فی النجاسات ومنها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من جمیع ذلک أنّ قول المشهور فی عدم العفو فی قدر الدرهم هو الأقوی کما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لسلاّر وغیره، واللّه العالم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ذکرنا عدم تمامیة الجمع بین الأخبار المتعارضة، بحمل ما دلّ علی الغَسْل والاعادة فی مقدار الدرهم علی استحباب ذلک، من باب التصرف فی </w:t>
      </w:r>
      <w:bookmarkStart w:id="194" w:name="pg13327_128443"/>
    </w:p>
    <w:p>
      <w:pPr>
        <w:pStyle w:val="BookText"/>
        <w:rPr/>
      </w:pPr>
      <w:bookmarkEnd w:id="194"/>
      <w:r>
        <w:rPr>
          <w:rFonts w:ascii="IRNazanin" w:hAnsi="IRNazanin" w:eastAsia="IRNazanin"/>
          <w:color w:val="111111"/>
          <w:sz w:val="28"/>
          <w:sz w:val="28"/>
          <w:szCs w:val="28"/>
          <w:rtl w:val="true"/>
          <w:lang w:bidi="fa-IR"/>
        </w:rPr>
        <w:t>الهیئة، حیث أنّ لازمه حینئذٍ حصول العفو فی الدرهم، لما قد عرفت من تمامیّة الدلیل الدالّ علی عدم العفو وعدم مقاومة ما یتوهّم تعارضه،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معرفة مقدار الدّرهم أو ندرته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 لمختاره، لا یوجب رفع الید عن الدلیل، لأنّ مرجع تعیین أمثال هذه المقادیر هو العرف، ففی کلّ مورد حصل الشک فیها یکون یرجع القواعد والأصول العملیة کما فی نظائره</w:t>
      </w:r>
      <w:r>
        <w:rPr>
          <w:rFonts w:eastAsia="IRNazanin" w:cs="IRNazanin"/>
          <w:color w:val="111111"/>
          <w:sz w:val="28"/>
          <w:szCs w:val="28"/>
          <w:rtl w:val="true"/>
          <w:lang w:bidi="fa-IR"/>
        </w:rPr>
        <w:t>.</w:t>
      </w:r>
    </w:p>
    <w:p>
      <w:pPr>
        <w:pStyle w:val="Heading2"/>
        <w:numPr>
          <w:ilvl w:val="1"/>
          <w:numId w:val="1"/>
        </w:numPr>
        <w:rPr/>
      </w:pPr>
      <w:bookmarkStart w:id="195" w:name="__RefHeading___Toc2564923_2322387425"/>
      <w:bookmarkStart w:id="196" w:name="_Toc65"/>
      <w:bookmarkEnd w:id="195"/>
      <w:r>
        <w:rPr>
          <w:rtl w:val="true"/>
        </w:rPr>
        <w:t>البحث عن أمور یتعلّق بالدم</w:t>
      </w:r>
      <w:bookmarkEnd w:id="1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أمور فقهیّة یقتضی المقام البحث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المراد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النصوص، هل هو الدرهم الوافی أو البغلی، وأو هما معا معنی واحد أو متفاوت، وعن أنّ هذه العناوین فی أیّ عصر وزمان قد تحققت، هل کانت قبل الاسلام، أو حدثت بعده؟ فلابدّ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عند تبیین هذه الأمور من ملاحظة کلمات الأصحاب وأهل الفن فی ذلک،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اشکال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النصوص یحمل علی الوافی منه،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الأکثر، ویشهد له التتبع، بل هو بعض اجماع الثلاثة الأخیرة، ونصّ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أصابک دمٌ فلا بأس بالصلاة فیه ما لم یکن مقدار درهم وافٍ، الحدیث</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 جهة أخری یحتمل أن المراد منه الدرهم البَغْلی، کما یؤمی إلی ذلک جمع بعض الأصحاب هما معا، بل نسبته إلی مذهب الامامیّة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تعبیر أکثرهم هو الوافی، وقد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أکثر کتب </w:t>
      </w:r>
    </w:p>
    <w:p>
      <w:pPr>
        <w:pStyle w:val="BookText"/>
        <w:rPr/>
      </w:pPr>
      <w:r>
        <w:rPr>
          <w:rFonts w:ascii="IRNazanin" w:hAnsi="IRNazanin" w:eastAsia="IRNazanin"/>
          <w:color w:val="111111"/>
          <w:sz w:val="28"/>
          <w:sz w:val="28"/>
          <w:szCs w:val="28"/>
          <w:rtl w:val="true"/>
          <w:lang w:bidi="fa-IR"/>
        </w:rPr>
        <w:t>المتأخرین کونه هو 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یظهر ویتوهّم من کلام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ذلک، وهو خطأ قطعا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التأمّل فیها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وجه تسمیة الدرهم بالبغلی أو الوافی، وبیان حدودهما من حیث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العفو عمّا نقص عن تسعة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الوافی وهو البغلی باسکان العَیْن، منسوبٌ إلی رأس البغل ضربه للثانی فی ولایته بسکّة کسرویة، وزنته ثمانیة دوانیق، والبغلیة تسمّی قبل الاسلام من ثمانیة الکسرویّة، فحدث لها هذا الاسم فی الاسلام والوزن بحاله، وجرت فی المعاملة مع الطبریّة وهی أربعة دوانیق، فلما کان زمن عبدالملک جمع بینهما، واتّخذ درهماً منهما واستفرّ أمر الاسلام علی ستة 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التسمیة ذکرها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هذا النص أن اسم البغلی مستحدث فی زمن الثانی ولم یکن متداولاً فی عصر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مخالف لما نقله الطریحی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الدرهم البغلی کان موجوداً قبل الاسلام ووزنه ثمانیة دوانیق لکن خففه عمّر فصار ستة دوانیق، ولعلّ تسمیته بالوافی واعتباره عبارة عن درهم وثلث درهم بملاحظة تطابق وتوافق وزنه مع دانقین الذی یعدّ ثلث الدوانق الست والدوانق الثمانیة التی کانت متداولة قبل الاسلام، فیتّحد معنی الوافی مع البغلی السابق لا مع ما حدث فی عصر الثانی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یظهر امکان دعوی تحصیل الاجماع فضلاً عن منقوله المعتضد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وحدة البغلی والوافی الوارد فی النصوص، بل وهکذا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خبر علی بن جعفر علیه‌السلام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ثوبک قدر دنیا من الدم فاغسله ولا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 بأنّ </w:t>
      </w:r>
    </w:p>
    <w:p>
      <w:pPr>
        <w:pStyle w:val="BookText"/>
        <w:rPr/>
      </w:pPr>
      <w:r>
        <w:rPr>
          <w:rFonts w:ascii="IRNazanin" w:hAnsi="IRNazanin" w:eastAsia="IRNazanin"/>
          <w:color w:val="111111"/>
          <w:sz w:val="28"/>
          <w:sz w:val="28"/>
          <w:szCs w:val="28"/>
          <w:rtl w:val="true"/>
          <w:lang w:bidi="fa-IR"/>
        </w:rPr>
        <w:t>سعة الدنیا سعة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صارت التسمیات الثلاث فی الواقع واحدة،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عدم تمامیة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مصطلح البَغْلی قد تُرک زمن عبدالملک وهُجر، وهو زمان قبل زمن الصادق علیه‌السلام ، وفی الأخبار غیر مقیّد بذلک، فیطلق حینئذٍ الدرهم للبغلی وغیره، فحمل الدرهم الوارد فی عصر الصادقین علیهماالسلام علی ما هو المتروک وهو البغلی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أن سبب تسمیة الدرهم بالوافی هو ملاحظته مع الدرهم البَغْلی السابق، الذی کان علی زنة ثمانیة دوانیق، فصار الدرهم بقسمیه واحدا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قبال القول السابق حیث ذهب الی أنّ المراد من الوافی دون قدر الدرهم البغلی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الدم نجس، إلاّ أنّ الشارع عفی عن ثوب وبدن أصابه منه دون سعة الدرهم الوافی، وهو المضروب من درهم وثلث، وبعضهم یقولون دون قدر الدرهم البغلی، وهو منسوبٌ إلی مدینة قدیمة یقال بغل قریبة من بابل، بینها وبینها قریب من فرسخ متصلة ببلدة الجامعین، یجد فیها الحَفَرة والغسّالون</w:t>
      </w:r>
      <w:r>
        <w:rPr>
          <w:rStyle w:val="FootnoteAnchor"/>
          <w:rtl w:val="true"/>
        </w:rPr>
        <w:footnoteReference w:id="662"/>
      </w:r>
      <w:r>
        <w:rPr>
          <w:rFonts w:ascii="IRNazanin" w:hAnsi="IRNazanin" w:eastAsia="IRNazanin"/>
          <w:color w:val="111111"/>
          <w:sz w:val="28"/>
          <w:sz w:val="28"/>
          <w:szCs w:val="28"/>
          <w:rtl w:val="true"/>
          <w:lang w:bidi="fa-IR"/>
        </w:rPr>
        <w:t>دراهم واسعة، شاهدتُ درهما من تلک الدراهم، وهذا الدرهم أوسع من الدینار المضروب بمدینة السلام المعتاد، تقرب سعته من سعة أخمص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من عاصرته ممّن له علمٌ بأخبار الناس والأنساب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والدراهم منسوبة إلی ابن البغل، رجلٌ من کبار أهل الکوفة اتخذ هذا الموضع قدیما وضرب هذا الدرهم الواسع، فنسب الیه الدرهم البغلی، وهذا غیر صحیح، لأنّ الدراهم البغلیة کانت فی زمن الرسول صلی‌الله‌علیه‌و‌آله قبل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ابن ادریس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فانّه یظهر من قوله وجود الاختلاف فی المراد من البغلی، ولکن قد عرفت قوّة احتمال الوحدة بین الدرهمین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سعة الدرهم البغلی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الاختلاف فی سعته، ذهب ابن الجنید الی أنّ سعته کعقد الإبهام الأعلی، أو قدر عقده الوسطی، وفی کلام ابن ادریس ما یقرب سعته من أخمص الراحة، أی أخمص الکف والمراد منه منخفضه أی إذا وضعنا الکف علی الأرض، فإنّه ینخفض باطنه عن الأرض ولا یتصل بها، فهذا الباطن یقال له أخمص الراحة، ونقل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عن ابن أبی عقیل انّه ما کان بسعة الدینار، ثمّ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 متقاربٌ، والتفسیر 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یکون الوافی وزنه درهم وثلث أشهر، ونعم ما قال، خصوصا بعد ما عرفت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سعة الدینار هو سعة الدرهم، إذا کان المراد منه الدرهم الوافی الوارد فی النص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فاحتمال اختلاف الافراد فی التقدیرات فی الواقع بعیدٌ، إلاّ ما عرفت الاختلاف فی زمن الثانی علی جعله ستة دوانیق، فإنّه اختلاف حادّث</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ذکرنا آنفاً أنّ الوافی مساوٍ للبغلی قبل الاسلام، وهو فی الجملة أمرٌ یتفق علیه الفقهاء کما صرّح بذلک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ادریس والمحقّق،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جملة کتبه،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عرفت ورود النصّ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یحمل کلّ ما ورد فی النص من کلمة الدرهم فی مقابل الدرهم الآخر، وهو الدرهم الطبری الذی کان وزنه أربعة دوانیق، والدرهم الحادث فی زمن الثانی وهو ما کان وزنه ستة دوانیق، لأنّهم نقله أحکام اللّه وأحکام جدّهم وحفظة شریعته وعلیه یکون تحدیدهم هو المتّبع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خلاف فی کیفیة تلفّظ لفظ الدرهم، وهل تلفظه باسکان العین وفتح الباء کما هو الأشهر، أو بفتح الغین والباء وتشدید اللاّم کما هو فی کلام جماعةٍ بمثل ما وقع الاختلاف فی سعته بین کونه قدر أخمص الراحة أو عقد الابهام الأعلی، أو قدر عقد الوسطی، أو قدر سعة الدینار وهو المنقول عن الحسن 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قلنا بمقالة الشهید الثانی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التقارب، وأنّه لا تناقض بین هذه التقدیرات، لجواز اختلاف أفراد الدراهم من الضارب الواحد کما هو الواقع، وإخبار کلّ واحدٍ عن الفرد من الدرهم الذی رأه کما نقل الحلّی ماشاهده من الدراهم، ولم یبعد أن یکون ذلک من جهة اختلاف الکلّ فی سالف الزمان، کما نشاهد ذلک فی الفلوس القدیمة، فلازم ذلک الجزم بالعفو إذا کانت سعة الدّم بقدر الدرهم الوافی الذی هو الدرهم البغلی، ویتمّ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لم نقل بذلک، وقلنا بوجود الاختلاف فی التقدیرات فی السعة والضیق، ولم نقل بکفایة ما قیل فی حقّ الدرهم، فالنتیجة هو حصول الشک فی مقدار المعفوّ، وحینئذٍ لا اشکال فی تحقّق العفو فی الأقل من الدرهم الذی کان متیقنا تخصیصه عن العمومات الدالة علی مانعیّة النجاسات عن الصلاة، ویبقی الکلام فی المقدار المشکوک من السعة، وأنّه هل یجوز التمسّک بالعمومات المانعة والحکم بعدم العفو کما علیه المحقق الهمدانی والآملی، بل کثیرٌ من أصحاب التعلیق، لأنّه بالاقتصار علی ذلک یحصل القطع بالبرائة، لأنّه القدر المتیقن من ما خالف الأصل والعمومات المستفاد من ادلّة وجوب ازالة النجاسة أو الدم، وبه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لمن تقدم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إنّ المورد یعدّ من موارد الرجوع إلی الأصول العملیة لا الی العمومات أو المخصّص، لأنّ الرجوع إلی کلّ واحد منهما </w:t>
      </w:r>
      <w:bookmarkStart w:id="197" w:name="pg13327_128448"/>
    </w:p>
    <w:p>
      <w:pPr>
        <w:pStyle w:val="BookText"/>
        <w:rPr/>
      </w:pPr>
      <w:bookmarkEnd w:id="197"/>
      <w:r>
        <w:rPr>
          <w:rFonts w:ascii="IRNazanin" w:hAnsi="IRNazanin" w:eastAsia="IRNazanin"/>
          <w:color w:val="111111"/>
          <w:sz w:val="28"/>
          <w:sz w:val="28"/>
          <w:szCs w:val="28"/>
          <w:rtl w:val="true"/>
          <w:lang w:bidi="fa-IR"/>
        </w:rPr>
        <w:t>رجوع إلی العام فی الشبهة المصداقیة له، لأنّ الدرهم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یعلم کونه معفوّاً فیه وهو ما کان أقلّ من الدرهم، وفردٌ آخر مشکوک وهو ما کان علی قدر درهم، لا یعلم قدر سعته، فلا یجوز التمسّک فیه بعموم العام ولا بعموم المخصّص، بل المرجع فیه الی الأصول العملیة، والشک هنا من قبیل الشک فی مانعیّة المانع فالأصل العدم، وهکذا فی موارد الشک فی الطهارة وعدمها من جریان استصحاب بقاء الثوب علی صحة الصلاة به، لأنّه کسائر أفراد الشبهات الموضوعیّة التی لا یجب ازالتها کما لو وجد علی ساتره رطوبة لا یعلم کونها من مأکول اللحم أو لا إلی آخر ما قاله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الوجه الأوّل، لأنّ الاجمال والتردّد لیس بین الفردین المتباینین حتی یقال بمقالته، بل الشک هنا ناشٍ من اجمال المخصص وتردّده بین الأقل والأکثر، فإنّ الشک بالنسبة الی ما زاد عن المتیقن یعدّ شکّا فی أصل التخصیص لا فی مصداق المخصص، والمرجع فیه عموم العام، لأنّا لا نسلّم کون العام فی هذه الصورة موصوفا بوصف نقیض الخاص حتّی یصیر الرجوع الیه من قبیل الرجوع الی العام فی الشبهة المصداقیة له، فألاوجه والأقوی هو الاجتناب عن الأفراد المشکوکة فی قدر الدم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البحث فی الدم غیر دماء الثلاثة ودم نجس العین فی البحث عن العفو فیه إذا کان أقل من قدر الدرهم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الدماء الثلاثة</w:t>
      </w:r>
    </w:p>
    <w:p>
      <w:pPr>
        <w:pStyle w:val="Heading2"/>
        <w:numPr>
          <w:ilvl w:val="1"/>
          <w:numId w:val="1"/>
        </w:numPr>
        <w:rPr/>
      </w:pPr>
      <w:bookmarkStart w:id="198" w:name="__RefHeading___Toc2564925_2322387425"/>
      <w:bookmarkStart w:id="199" w:name="_Toc66"/>
      <w:bookmarkEnd w:id="198"/>
      <w:r>
        <w:rPr>
          <w:rtl w:val="true"/>
        </w:rPr>
        <w:t>حکم الدماء الثلاثة فی ثوب المصلّی</w:t>
      </w:r>
      <w:bookmarkEnd w:id="199"/>
    </w:p>
    <w:p>
      <w:pPr>
        <w:pStyle w:val="BookText"/>
        <w:rPr/>
      </w:pPr>
      <w:r>
        <w:rPr>
          <w:rFonts w:ascii="IRNazanin" w:hAnsi="IRNazanin" w:eastAsia="IRNazanin"/>
          <w:color w:val="111111"/>
          <w:sz w:val="28"/>
          <w:sz w:val="28"/>
          <w:szCs w:val="28"/>
          <w:rtl w:val="true"/>
          <w:lang w:bidi="fa-IR"/>
        </w:rPr>
        <w:t>یدور البحث عن أنّه لو أصابت الدماء الثلاثة ثوب المصلّی أو بدنه هل یعفی إذا کان أقل من الدرهم أم لم لا؟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الاختلاف بین الفقهاء فی حکم اصابة الدماء الثلاثة، فلابدّ أن نبحث عن کلّ واحد منها مستقلاً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دم الحیض، ولا اشکال ولا خلاف فی عدم کونه معفوّا عنه فی الصلاة، قلیله وکثیرة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الاجماع علیه کما نقل، بل هو محصّل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کذلک کما یشهد له 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الحجّة لأنّ بقیة الأدلة التی استدلّ بها لا تخلو عن المناقشة کما سنشیر الیها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 ورد عن النبی صلی‌الله‌علیه‌و‌آله المرویّ فی کتب فروع الأصحاب دون أصولهم عن أسماء بنت أبی بکر،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رسول اللّه صلی‌الله‌علیه‌و‌آله عن دم الحیض یکون فی الثوب؟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حتتیه</w:t>
      </w:r>
      <w:r>
        <w:rPr>
          <w:rStyle w:val="FootnoteAnchor"/>
          <w:rtl w:val="true"/>
        </w:rPr>
        <w:footnoteReference w:id="664"/>
      </w:r>
      <w:r>
        <w:rPr>
          <w:rFonts w:ascii="Amiri" w:hAnsi="Amiri" w:eastAsia="Amiri" w:cs="Amiri"/>
          <w:color w:val="111111"/>
          <w:sz w:val="28"/>
          <w:sz w:val="28"/>
          <w:szCs w:val="28"/>
          <w:rtl w:val="true"/>
          <w:lang w:bidi="ar-SA"/>
        </w:rPr>
        <w:t>ثمّ أقرضیة</w:t>
      </w:r>
      <w:r>
        <w:rPr>
          <w:rStyle w:val="FootnoteAnchor"/>
          <w:rtl w:val="true"/>
        </w:rPr>
        <w:footnoteReference w:id="665"/>
      </w:r>
      <w:r>
        <w:rPr>
          <w:rFonts w:ascii="IRNazanin" w:hAnsi="IRNazanin" w:eastAsia="IRNazanin"/>
          <w:color w:val="111111"/>
          <w:sz w:val="28"/>
          <w:sz w:val="28"/>
          <w:szCs w:val="28"/>
          <w:rtl w:val="true"/>
          <w:lang w:bidi="fa-IR"/>
        </w:rPr>
        <w:t>ثمّ اغسلیه بالماء</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وفی ضبط آخر بطریق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أقرصیه واغسلیه وصلّی فیه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خبر سورة بن کلیب، فی الحائض،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الحائض أتغسل ثیابها التی لبستها فی طمثها؟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ما أصاب ثیابها من الدم، الحدیث</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باسناده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المکاری، عن أبی بصیر، عن أبی عبداللّه أو أبی جعفر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من دم لا تبصره غیر دم الحیض، فإنّ قلیله وکثیره فی الثوب إن رأه أو لم یره سواء</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باسناده عن محمد بن علی بن محبوب، عن محمد بن عیسی نحوه،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دم لم تبصره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الدم حمّصة فلا بأس بأن لا تغسله، إلاّ أن یکون دم الحیض، فاغسل ثوبک منه ومن البول والمنی، قلّ أم کثر، وأعد منه صلاتک، علمت به أو لم تعلم</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العمومات الواردة فی لزوم التطهیر عن نجاسة الدم، الشاملة لدم الحیض حیث أوجبت الاجتناب إذا لم تشمل أدلة العفو عن أقلّ من الدرهم لدم الحیض، مضافا أیضا لقاعدة الشغل التی تقتضی البراءة الیقینة، وهی لا تحصل الاّ بالاجتناب عن دم الحیض، هذا کلّه مع قصور شمول أدلة العفو له لندرته، خصوصا مع اختصاص الخطاب فیها بالذکور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اصابة ثیابهم من دم الحائض نادرٌ بالضرورة، وهو دلیل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سلّمنا شمول أدلة العفو لمثله، فیقع التعارض بین هذه ألادلة وأدلة وجوب الاجتناب قلیلاً وکثیرا، بناءا علی شمول القلیل للأقل من الدرهم، فتکون النسبة بینهما العموم من وجه، فالتعارض یقع فی الأقل من الدّرهم من دم الحیض من العفو وعدمه، فحینئذٍ یقدّم أدلّة وجوب الاجتناب لأجل الاجماع والشهرة بین الأصحاب،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استدلّ لعدم استثناء دم الحیض عن الأدلّة العامة الدالة علی وجوب الاجتناب عن الدم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نوقش فی هذه ألادلة کما عن المحقق الهمدانی،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الواردة فی دم الحیض لیست الاّ کغیرها من الأخبار الخاصّة الواردة فی بعض أنواع الدم کدم الرّعاف ونحوه، والأخبار الدّالة علی العفو عمّا دون الدرهم حاکمة علی مثل هذه الأخبار، لا یلاحظ بینها النسبة کما لا یخفی علی المتأمّل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بعموم ما دلّ مع الاجتناب عن الدم أو مطلق </w:t>
      </w:r>
    </w:p>
    <w:p>
      <w:pPr>
        <w:pStyle w:val="BookText"/>
        <w:rPr/>
      </w:pPr>
      <w:r>
        <w:rPr>
          <w:rFonts w:ascii="IRNazanin" w:hAnsi="IRNazanin" w:eastAsia="IRNazanin"/>
          <w:color w:val="111111"/>
          <w:sz w:val="28"/>
          <w:sz w:val="28"/>
          <w:szCs w:val="28"/>
          <w:rtl w:val="true"/>
          <w:lang w:bidi="fa-IR"/>
        </w:rPr>
        <w:t>النجس، بعد دعوی قصور الأخبار الدالة علی العفو عن شمول دم الحیض وأخویه، نظرا إلی أنّ المفروض فی موضوع تلک الأخبار هو الرجل الذی رأی بثوبه الدم، وفرض اصابة الدّماء الثلاثة إلی ثوب الرجل من الفروض النادرة التی ینصرف عنها اطلاقات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وقاعدة مشارکة النساء مع الرجال فی الأحکام الشرعیّة، غیر مجدیّة فی المقام، فإنّها لا تقتضی إلاّ تعمیم الحکم المستفاد من الدلیل المتوجّه الی الرجال ـ بالنسبة إلی النساء ـ لا فرض کون النساء مخاطبته بهذا الکلام حتّی یکون فرضه کذلک مانعا من الانصراف عن مثل دم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توجیه دعوی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نجاسة دم الحیض ـ علی ما هو المفروض فی الأذهن ـ أغلظ من سائر الدماء، فینصرف عنه اطلاق أدلة العفو عن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الانصراف من حیث ندرة الفرض، فیتوجّه علیها ـ بعد الغض عن أنّ ذکر الرجل فی أسئلة السائلین وأجوبتهم فی مثل هذه الأخبار المسوقة لبیان الأحکام الشرعیة الکلّیة، إنّما هو من باب المثال، جریا مجری العادة فی مقام التعبیر، والمقصود به مطلق المکلّف ـ أنّ فرض إصابة دم الحیض ونحوه الی ثوب الرجل، لیس بأبعد من فرض اصابة دم جملةٍ من الوحوش والطیور ودم العلقة ونحو ذلک، مع أنّه لم یتوهّم أحدٌ انصراف الأخبار عن مثل هذه الدماء، فلو فرض انصراف الأخبار عن دم الحیض، فلیس منشؤه ندرة الابتلاء بلا شبهة، بل لخصوصیةٍ أخری وإن لم یعلم بها تفصیلاً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قیل من أغلظیّة نجاسة 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ـ بعد تسلیم أنّ الأغلظیة توجب الانصراف ـ أنّه لو لا عدم العفو عنه فی الصلاة، من أین علم أغلظیته من سائر الدماء من حیث النجاسة، وکون حدوثه موجبا للغُسل لا یقضی بأغلظیته من حیث النجاسة، ولعمری أنّ مثل هذه الدعاوی إنّما تنشأ بعد مسلمیّة المدّعی، </w:t>
      </w:r>
    </w:p>
    <w:p>
      <w:pPr>
        <w:pStyle w:val="BookText"/>
        <w:rPr/>
      </w:pPr>
      <w:r>
        <w:rPr>
          <w:rFonts w:ascii="IRNazanin" w:hAnsi="IRNazanin" w:eastAsia="IRNazanin"/>
          <w:color w:val="111111"/>
          <w:sz w:val="28"/>
          <w:sz w:val="28"/>
          <w:szCs w:val="28"/>
          <w:rtl w:val="true"/>
          <w:lang w:bidi="fa-IR"/>
        </w:rPr>
        <w:t>وارادة توجیهه، وإلاّ فلو فرض کون العفو عن دم الحیض أیضا معروفا لدی الأصحاب، لم یکن یصغی أحدٌ إلی مثل هذه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أنّ عهده مستند الحکم هو الاجماع وروایة أبی بصیر المتقدمة المعتضدة بالفقه الرضوی وفتاوی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رفع مقامه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فیما أفاد، کما وافقه فی هذه المناقشات المحقق الآملی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فجعلا الدلیل فی المسألة هو الاجماع وروایة أبی بصیر،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اشتملاً علی عنوان الحکم بلزوم الاعادة للصلاة فیه فی القلیل والکثیر فی الأولی ولزوم الغسل فیهما فی الثانیة، مع أنّ فی الحقیقة یرجع الدلیل الی خصوص الاجماع وفتاوی الأصحاب الجابرتان لضعف الحدیث، لأنّ مع ملاحظة حکومة أدلّة العفو علی سائر الأدلة، ومنها روایة أبی بصیر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امکان الجمع بینهما، بکون حکم وجوب الاعادة والغُسل للقلیل الأکثر عمّا دون الدرهم، لا لما هو 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القول باطلاق کلّ من الدلیل الوارد فی العفو ودلیل القلیل الوارد فی الروایتین حتّی للأقل من الدرهم، یتحقّق التعارض والمرجع حینئذٍ إلی المرجّح، وهو لیس إلاّ ما دلّ علی عدم العفو مطلقا کما اشاروا الیه، فالمسألة واضحة لا تحتاج الی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دم الحیض</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دم النفاس والاستحاضة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عندنا فی الحاقهما بدم الحیض، کما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بل عن بعضٍ نسبته الی الأصحاب،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أحمد، کما نسبه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المشعر بکونه متفقا علیه </w:t>
      </w:r>
    </w:p>
    <w:p>
      <w:pPr>
        <w:pStyle w:val="BookText"/>
        <w:rPr/>
      </w:pPr>
      <w:r>
        <w:rPr>
          <w:rFonts w:ascii="IRNazanin" w:hAnsi="IRNazanin" w:eastAsia="IRNazanin"/>
          <w:color w:val="111111"/>
          <w:sz w:val="28"/>
          <w:sz w:val="28"/>
          <w:szCs w:val="28"/>
          <w:rtl w:val="true"/>
          <w:lang w:bidi="fa-IR"/>
        </w:rPr>
        <w:t xml:space="preserve">عندهم، فهذا هو الحجّة، وإن استشکل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القول بالالحاق الی الشیخ، المشعر بعدم کون المسألة من المسلّمات، مع أنّ المنسوب الی الشیخ هو نقل الاجماع لا أصل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وجّه المحقق وجها للالحاق، وهو کونه فی النجاسة أغلظ، لأنّه یوجب الغُسل، واختصاصه بهذه المزّیة یدلّ علی قوّة نجاسته علی باقی الدّماء فغلّظ حکمه فی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مجرّد اعتبار لا یصلح دلیلاً لاثبات حکم شرعی، اللّهمّ الاّ أن یکون المقصود أن اختصاصة بهذه المزیّة أوجب انصراف أخبار العفو عنه، ولکنک عرفت انّه لا یخلو عن نظر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تمسّک بما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النفاس حیضٌ احتبس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غلظ النجاسة فیه وفی الاستحاضة باعتبار حدیثتهما، بأنّه لا یخرج عن القیاس، وبناء الأحکام الشرعیّة علی مثل هذه التعلیلات العلیلة مجازفة محضة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من امکان الاشکال والاعتراض علی کلا الأمرین بأنّ اغلظیّة دم الحیض ممّا یظهر من نفس بعض الأخبار، بأنّ الحیض مع کونه موجبا للحدث کالمنی، لکنّه أعظم منه وأغلظ، حیث أنّ المنی لا یکون داخلاً فیما یعفی عنه، فلا یبعد أن یکون دم الحیض أعظم منه بحسب ما ورد فی حدیث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وهی جنب أتغسل عن الجنابة، أو غسل الجنابة والحیض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أتاها ما هو أعظم من ذلک</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اعظمیة حدثه لا تکون الاّ لأعظمیة سببه وهو الدم، فیکون هو أغلظ من سائر </w:t>
      </w:r>
    </w:p>
    <w:p>
      <w:pPr>
        <w:pStyle w:val="BookText"/>
        <w:rPr/>
      </w:pPr>
      <w:r>
        <w:rPr>
          <w:rFonts w:ascii="IRNazanin" w:hAnsi="IRNazanin" w:eastAsia="IRNazanin"/>
          <w:color w:val="111111"/>
          <w:sz w:val="28"/>
          <w:sz w:val="28"/>
          <w:szCs w:val="28"/>
          <w:rtl w:val="true"/>
          <w:lang w:bidi="fa-IR"/>
        </w:rPr>
        <w:t>الدماء، فالحکم الشرعی اتّخذ من مضمون الحدیث لا من التعلیلات الحدسیّة والقیاس حتّی یقال إنّها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 فی جواب 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دم النفاس حیضا مجرّد اعتبارٍ لا یصلح لاثبات الأحکام الشرعیّة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الأمر کذلک، لما قد ورد ذلک فی الحدیث والمرویّ عن هیثم بن واقد، عن مقرن،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سلمان رحمه‌الله علیّا علیه‌السلام عن رزق الولد فی بطن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حبس علیه الحیضة فجعلها رزقه فی بطن أمّه</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فلا یبعد بناء علی نص هذا الحدیث، کون دم النفاس دم الحیض نفسه، فیترتّب علیه حکمه وهو عدم العفو عنه فی الصلاة الوارد فی حدیث أبی بصیر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المعتضدتان بالاجماع والشهرة، بل یمکن منه استظهار حکم الاستحاضة أیضا بأنّه أیضا دم حیض الاّ انّه ینقسیر حکمه فی حال خفّته وتغیّر لونه وحاله من الحرارة الی البرودة، فیکون حکم حدثه من جهة الصلاة والصوم، بخلاف حکم ما لو تعلّق بنفس الدم من عدم کونه معفوا عنه، فلعلّه لذلک صحّ دعوی الاجماع وعدم الخلاف فی الحاقهما بدم الحیض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نلاحظ الخلاف فی دم النفاس والاستحاضة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حیث ذهبا الی أنّهما کسائر الدماء معفوا عنهما، أو التفصیل بینهما بالحاق دم النفاس إلی الحیض دون دم الاستحاضة،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أنّ قول المجمعین أو المشهور أقوی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عدم تمامیة ما ذکرناه، وفرض قیام الشک فی کونه ممّا استثنی أم لا؟ یأتی البحث عن أنّه هل یلحق بسائر الدماء أو بدم الحیض أم لا؟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الأوجه حینئذٍ عدم الحاقهما بسائر الدماء، لأنّ للمرجع عند الشک فی </w:t>
      </w:r>
      <w:bookmarkStart w:id="200" w:name="pg13327_128455"/>
    </w:p>
    <w:p>
      <w:pPr>
        <w:pStyle w:val="BookText"/>
        <w:rPr/>
      </w:pPr>
      <w:bookmarkEnd w:id="200"/>
      <w:r>
        <w:rPr>
          <w:rFonts w:ascii="IRNazanin" w:hAnsi="IRNazanin" w:eastAsia="IRNazanin"/>
          <w:color w:val="111111"/>
          <w:sz w:val="28"/>
          <w:sz w:val="28"/>
          <w:szCs w:val="28"/>
          <w:rtl w:val="true"/>
          <w:lang w:bidi="fa-IR"/>
        </w:rPr>
        <w:t xml:space="preserve">المخصص هو عموم العام علی ما هو المختار عندنا من عدم تلوّن العام بلون نقیض وصف الخاص،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قد خالفنا فی هذا المبنی، ولکن قال هنا فی ردّ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الالحاق بأنّ کلامه ضعیف جدّا، إذ لا أقل من الشک فی الشمول لما سمعت، فیبقی مادلّ علی الازالة لا معارض له، وهذا مخالف لمبناه من الرجوع الی العموم هو مختارنا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أصالة الاطلاق فی المخصّص الموجب شموله لهما مقدمٌ وحاکمٌ علی أصالة العموم فی العام، فنتمسّک بالمخصّص ونلحقه بسائر الدماء لا بعموم العام حتّی لا 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کما علیه المحقّق الهمدانی والآملی، وکلامهما لا یخلو من وجاهة،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عرفت من خلال الاجماع القائم وما قرّرناه من الوجوه أنّه یزول الشک عنه ونحکم بعدم الالحاق بسائر الدماء، بل هما ملحقان بدم الحیض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الدماء الثلاثة من حیث عدم العفو فیها 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دم نجس العین</w:t>
      </w:r>
    </w:p>
    <w:p>
      <w:pPr>
        <w:pStyle w:val="Heading2"/>
        <w:numPr>
          <w:ilvl w:val="1"/>
          <w:numId w:val="1"/>
        </w:numPr>
        <w:rPr/>
      </w:pPr>
      <w:bookmarkStart w:id="201" w:name="__RefHeading___Toc2564927_2322387425"/>
      <w:bookmarkStart w:id="202" w:name="_Toc67"/>
      <w:bookmarkEnd w:id="201"/>
      <w:r>
        <w:rPr>
          <w:rtl w:val="true"/>
        </w:rPr>
        <w:t>حکم دم نجس العین إذا أصاب الثوب</w:t>
      </w:r>
      <w:bookmarkEnd w:id="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البحث عن حکم اصابة حکم ثلاثة دماء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نجس العین کالکلب والحنزیر والکافر والمیتة، هل هی ملحقة بدم الحیض فلا یکون معفوا أم لا؟ فیه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العفو عنها کما علیه القطب الراوندی والشیخ فی الأوّلین کما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البعض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بعض فقهاء قمّ دم 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یشیر الی الدلیل، ولعلّه نظر إلی ملاقاته لجسدهما ونجاسة جسدهما غیر معفوّ عنها، بل مطلق نجس العین حتّی یشمل الأخیرین من</w:t>
      </w:r>
    </w:p>
    <w:p>
      <w:pPr>
        <w:pStyle w:val="BookText"/>
        <w:rPr/>
      </w:pPr>
      <w:r>
        <w:rPr>
          <w:rFonts w:ascii="IRNazanin" w:hAnsi="IRNazanin" w:eastAsia="IRNazanin"/>
          <w:color w:val="111111"/>
          <w:sz w:val="28"/>
          <w:sz w:val="28"/>
          <w:szCs w:val="28"/>
          <w:rtl w:val="true"/>
          <w:lang w:bidi="fa-IR"/>
        </w:rPr>
        <w:t xml:space="preserve">الکافر والمیتة، کما عن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وارشاده ومختلفه ومنتهاه، وعن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أصحاب التعلیق لو لا الکلّ وهو الأقوی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العفو والیه ذهب جماعة أخری من الفقهاء، مثل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بالعفو حتّی فی الکلب والخنزیر، فهو بعد نقل کلام الراوندی،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خطأ وزلل عظیم فاحش، لأنّ هذا هَدْمٌ وخَرْقٌ لاجماع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لعلّه الأقوی فی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الکلب والخنزیر بالحاقهما بدم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لأجل نجاستهما بنجس العین، بل لکونهما من أجزاء ما لا یؤکل لحمه، کما سیأتی إن شاء اللّه دون الکافر والمیتة، حیث أنّهما معفوّان کسائر الدماء إذا کان أقلّ من درهم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الاختلاف ترجع الی الخلاف فی أنّ الأحکام الصادرة من الشارع حول الطهارة والنجاسة، وجهة العفو وعدمه، هل صدرت بالنظر إلی ملاحظة الحیثیّات أم أنها احکام صادرة بصورة المطلق مرتبطة باضمحلال حیثیّة الحکم مثلاً إذا قیل إنّ الدم إذا کان أقلّ من الدرهم معفوّ، فهل أرید حکمه من حیث الدمیّة حتّی ینافی مع تعلّق حکم آخر علی الدم إذا کان له حیثیّته أخری مثل ما لو کان مع البول أو المنی، أو أنّ الحکم للدم بصورة المطلق من دون ملاحظة الحیثیّات معه؟ فربّما یظهر أثره فیما نحن فیه، لأنّه إن قلنا بمقالة الأولی یمکن أن یکون حکم الدم من جهة أنّه دم معفوّ عنه، إلاّ أنّه من حیث قد تنجّس وتأثر بتماسه مع نجس عین آخر یخرج عن الحکم الدم المخّتص به، فلازمه عدم کونه معفوا حینئذٍ، بخلاف ما لو قلنا بمقالة الثانی حیث أنّ حکم الدم یکون مطلقا بلحاظ </w:t>
      </w:r>
      <w:bookmarkStart w:id="203" w:name="pg13327_128457"/>
    </w:p>
    <w:p>
      <w:pPr>
        <w:pStyle w:val="BookText"/>
        <w:rPr/>
      </w:pPr>
      <w:bookmarkEnd w:id="203"/>
      <w:r>
        <w:rPr>
          <w:rFonts w:ascii="IRNazanin" w:hAnsi="IRNazanin" w:eastAsia="IRNazanin"/>
          <w:color w:val="111111"/>
          <w:sz w:val="28"/>
          <w:sz w:val="28"/>
          <w:szCs w:val="28"/>
          <w:rtl w:val="true"/>
          <w:lang w:bidi="fa-IR"/>
        </w:rPr>
        <w:t>جمیع أفراده الخارجیة، فیکون حکمه معفوا، بلا فرق بین کونه دم نجس العین أو غیره، وبین کونه دم ما لا یؤکل أو غیره، نعم إذا اختلط مع غیر جنس الدم مثل البول والمنی فیکون حکم عدم العفو فیه لأجل وجود البول والمنی فیه لا الدم المتأثر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الأقوی عندنا أنّ الأحکام المتعلّقة بالموضوعات تکون بلحاظ حیثیّتها المتعلقة، فلا ینافی کون ذلک الموضوع داخلاً فی حکمٍ آخر من حیثیة أخری، وخارجا عنها من جهة أخری، فلذلک قلنا بأن الدم بما أنّه دمٌ معفو عنه إذا کان أقل من الدرهم، لو لا انضمامه مع شیء آخر مثل تماسّه بنجس العین الذی لا یعفی عنه فی الصلاة، أو لو لا کونه ممّا لا یؤکل لحمه حیث لا یجوز معه الصلاة، فاستثناء مثل ذلک لا یکون استثناءً من حقیقة الدم، بل هو استثناءٌ لعروض عارض خارجی علیه، یکون له حکم بالخصوص، مما یوجب خروج الدم عن الحکم المخصّص وداخلاً تحت عموم ما لا عفوفیه مثل مطلق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ما هو المختار بین کون الأحکام قد تعلّقت بالموضوعات علی نحو القضیة الحقیقة ذوات الأفراد، أو بصورة القضیّة الطبیعیة کما قرّره المحقق الآملی رحمه‌الله ، خلافا للمحقق الهمدانی حیث ذهب إلی الأوّل ولذلک اختار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العفو فی دم نجس العین من الکافر والمیتة دون الکلب والخنزیر، لا لأجل ذلک، بل لأجل کونهما ممّا لا یؤکل لحمهما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أنّ الحقّ مع المشهور من عدم شمول العفو دم نجس العین سواءٌ کان کلبا أو خنزیرا أو کافرا أو میتةً، والمرجع فی حکمها الی عمومات حکم الدم ومطلق النجاسات</w:t>
      </w:r>
      <w:r>
        <w:rPr>
          <w:rFonts w:eastAsia="IRNazanin" w:cs="IRNazanin"/>
          <w:color w:val="111111"/>
          <w:sz w:val="28"/>
          <w:szCs w:val="28"/>
          <w:rtl w:val="true"/>
          <w:lang w:bidi="fa-IR"/>
        </w:rPr>
        <w:t>.</w:t>
      </w:r>
    </w:p>
    <w:p>
      <w:pPr>
        <w:pStyle w:val="Heading2"/>
        <w:numPr>
          <w:ilvl w:val="1"/>
          <w:numId w:val="1"/>
        </w:numPr>
        <w:rPr/>
      </w:pPr>
      <w:bookmarkStart w:id="204" w:name="__RefHeading___Toc2564929_2322387425"/>
      <w:bookmarkStart w:id="205" w:name="_Toc68"/>
      <w:bookmarkEnd w:id="204"/>
      <w:r>
        <w:rPr>
          <w:rtl w:val="true"/>
        </w:rPr>
        <w:t>حکم اصابة الثوب دم حیوان لا یؤکل لحمه</w:t>
      </w:r>
      <w:bookmarkEnd w:id="20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الخلاف فیه، هو دم ما لا یؤکل لحمه غیر الانسان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ظاهر النصوص والفتاوی، وصریح کلمات جماعة من الأصحاب هو عدم الفرق فی الدم المعفوّ عنه بین کونه من الحیوان المأکول لحمه، أو ممّا لا یؤکل، خلافا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تبعا للمحقق الهمدانی والآملی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القائلین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باطلاق أدلة العفو الشامل لدم ما لا یؤکل إذا کان أقلّ من الدرهم، وبذلک یوجب تحقّق العفو الموجب لاضمحلال حیثیّة کونه ممّا لا یجوز فی أجزائه الصلاة ممّا لا یؤکل، فیؤخذ باطلاق الحکم ویعمّم لمثله ولو کان هذا الاطلاق حاصلاً من ترک الاستفصال، وإن کانت النسبة بین أدلة نجاسة فضلة ما لا یؤکل وعدم جواز الصلاة، وبین أدلة العفو عن دمه هی العموم من وجه، ولکن یقدم دلیل العفو والنصّ، لأجل فتاوی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لا اضمحلال الحیثیّة بأدلة العفو لزم کون الحکم عبثا أو کالعبث، بخلاف ما لو کان ذلک من جهة الاطلاق الشامل لملزوم تلک الحیثیّة وغیره، ثمّ أیّد دلیل العفو بأنّ الأصحاب لم یستثنوا من الدم المعفوّ إلاّ الدماء الثلاثة کالمصنّف، أو هی مع دم نجس العین، ولذلک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العفو فی دم ما لا یوکل لحمه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ممّا لا یخلو عن نقاش، لما قد عرفت أنّ حکم العفو عن الدم فی الأقل أمر حیثی لا ینافی مع حکم أمرٍ عارضی علی الدم یوجب خروجه عن العفو، وهو کونه فضلة ما لا یؤکل لحمه، وذلک لما ورد فی موثقة ابن بکیر الذی أجمع الأصحاب علی تصحیح ما یصحّ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زرارة أبا عبداللّه علیه‌السلام عن الصلاة فی الثعالب والفنک والسنجاب وغیره من الوبر؟ فأخرج کتابا زعم أنّه املاء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فی وبر کلّ شیءٍ حرام أکله فالصلاة فی وبره وشعره وجلده وبوله وروثه وکلّ شیء منه فاسد، لا تقبل تلک الصلاة حتّی یصلّی فی </w:t>
      </w:r>
    </w:p>
    <w:p>
      <w:pPr>
        <w:pStyle w:val="BookText"/>
        <w:rPr/>
      </w:pPr>
      <w:r>
        <w:rPr>
          <w:rFonts w:ascii="IRNazanin" w:hAnsi="IRNazanin" w:eastAsia="IRNazanin"/>
          <w:color w:val="111111"/>
          <w:sz w:val="28"/>
          <w:sz w:val="28"/>
          <w:szCs w:val="28"/>
          <w:rtl w:val="true"/>
          <w:lang w:bidi="fa-IR"/>
        </w:rPr>
        <w:t>غیره ممّا أحلّ اللّه أکله،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هذا عن رسول اللّه صلی‌الله‌علیه‌و‌آله فاحفظ ذلک یا زرارة فإن کان ممّا یؤکل لحمه فالصلاة فی وبره وبوله وشعره وروثه وألبانه وکلّ شیء منه جائز، إذا علمت أنّه ذکّی وقد ذکّاه الذبح، وإن کان غیر ذلک ممّا قد نهیت عن أکله، وحرم علیک أکله، فالصلاة فی کلّ شیء منه فاسد ذکّاه الذبح أو لم یذکّه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حتّی مثل الدم، سواءٌ کان أقلّ من الدرهم أو أکثر، إذ هو أیضا من فضلات ما لا یؤکل لحمه، ولا ینافی حکم عدم جواز الصلاة مع دلیل العفو فی الأقلّ من الدرهم، لیکون بذلک خارجاً عن حکم الدم، فیکون حکمه حکم الدّم الذی قد عرضه نجس آخر ممّا یعفی عنه، فعدم العفو فیه لا ینافی مع حکم العفو فی الأقل منه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امکان تأیید عدم العفو فی مثل هذا الدم، استبعاد فهم العرف من عدم العفو فی فضلات ما لا یؤکل الطاهرة مثل الوبر والشعر، والعفو فی الدم النجس ممّا لا یؤکل،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العمدة ما فی الاستدلال هو شمول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الدم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مثل الدم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عدم ظهوره فی العموم، بناءً علی أن سیاق الروایة هو الأشیاء التی تکون المنع من الصلاة فیها ناشئا من حرمة الأکل، بحیث لو کان محلّل الأکل لکانت الصلاة فیها جائزة، فمثل الدم والمنی خارجان ممّا أرید بهذا العام، هذا کما عن المحقق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فیها ممّا لا یمکن قبوله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مخالف لعموم الاستغراقی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یشمل تمام </w:t>
      </w:r>
      <w:bookmarkStart w:id="206" w:name="pg13327_128460"/>
    </w:p>
    <w:p>
      <w:pPr>
        <w:pStyle w:val="BookText"/>
        <w:rPr/>
      </w:pPr>
      <w:bookmarkEnd w:id="206"/>
      <w:r>
        <w:rPr>
          <w:rFonts w:ascii="Amiri" w:hAnsi="Amiri" w:eastAsia="Amiri" w:cs="Amiri"/>
          <w:color w:val="111111"/>
          <w:sz w:val="28"/>
          <w:sz w:val="28"/>
          <w:szCs w:val="28"/>
          <w:rtl w:val="true"/>
          <w:lang w:bidi="ar-SA"/>
        </w:rPr>
        <w:t>اجزائه من النجسة والطاهر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رفع الید عمّا ذکرنا، فإنّ ما ذکره صحیح لو لم یکن ممّا ذکر قبله وبعده من الأجزاء النجسة، لکن المذکور فیهما مثل البول والروث یعدّان من الاجزاء النجسة فی ما لا یؤکل، فبذلک یظهر أنّه یصلح أن تکون قرینة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الأجزاء من النجسة والطاهرة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النسبة بینهما بالعموم من وجه، والحکم بتقدیم جانب العفو لأجل قیام المرجّح وهو اطلاق فتاوی الأصحاب واطلاق عموم العفو الشامل للمورد باعتبار ترک الاستفصال، المانع عن التعارض والتساقط الموجب للرجوع إلی الأصول العملیّة لو لا الأدلة العامّة الدالة علی لزوم الاجتناب عن مطلق الدم والنجاسات الموجودة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الاستغراق الموجب لدخول الدم فیما یفسد الصلاة بوجوده، سواءٌ کان أقلّ من الدرهم أو أزید، دلالة لغویّة وضعیّة، بخلاف اطلاق فتاوی الأصحاب، بل واطلاق دلیل العفو الشامل حتّی لدم ما لا یؤکل، فان شمولهما یکون بمقتضی مقدّمات الحکمة وحکم العقلاء، ولا اشکال عند التعارض بین عموم الوضع والاطلاق المقامی من تقدیم الأوّل علی الثانی، فتکون النتیجة هنا هو عدم العفو فی دم ما لا یؤکل کلّ لحمه مطلقا، سواءٌ کان أقلّ من الدرهم أو أزید، کما هو الأقوی عندنا،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بعض الدماء</w:t>
      </w:r>
    </w:p>
    <w:p>
      <w:pPr>
        <w:pStyle w:val="Heading2"/>
        <w:numPr>
          <w:ilvl w:val="1"/>
          <w:numId w:val="1"/>
        </w:numPr>
        <w:rPr/>
      </w:pPr>
      <w:bookmarkStart w:id="207" w:name="__RefHeading___Toc2564931_2322387425"/>
      <w:bookmarkStart w:id="208" w:name="_Toc69"/>
      <w:bookmarkEnd w:id="207"/>
      <w:r>
        <w:rPr>
          <w:rtl w:val="true"/>
        </w:rPr>
        <w:t>حکم اصابة الثوب دم غیر اللابس</w:t>
      </w:r>
      <w:bookmarkEnd w:id="20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غیر المأکول من الانسان، فلو أصاب ثوب المصلّی دم انسان آخر، فهل هو ملحق بدم الحیض من عدم العفو عنه أصلاً، أو ملحق بدم لابس الثوب نفسه فیکون معفوّاً عنه فی الأقلّ من الدرهم؟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الأوّل </w:t>
      </w:r>
    </w:p>
    <w:p>
      <w:pPr>
        <w:pStyle w:val="BookText"/>
        <w:rPr/>
      </w:pPr>
      <w:r>
        <w:rPr>
          <w:rFonts w:ascii="IRNazanin" w:hAnsi="IRNazanin" w:eastAsia="IRNazanin"/>
          <w:color w:val="111111"/>
          <w:sz w:val="28"/>
          <w:sz w:val="28"/>
          <w:szCs w:val="28"/>
          <w:rtl w:val="true"/>
          <w:lang w:bidi="fa-IR"/>
        </w:rPr>
        <w:t xml:space="preserve">الأمین الاسترآبادی، ووافقه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 من نبّه علی هذا الکلام الاّ الأمین الاسترآبادی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بما 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أحمد بن أبی عبداللّه، عن أبیه، رفعه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 أنظف من دم غیرک، إذا کان فی ثوبک شبه النضح من دمک فلا بأس، وإن کان دم غیرک قلیلاً أو کثیرا فاغسله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وأروی أنّ دمک لیس مثل دم غیرک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یستفاد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دم الحیض إذا عمّمنا القلیل حتّی یشمل الأقلّ من الدرهم حتّی یغایر حکمه مع حکم دم نفسه، وإلاّ لو خصّص بذلک لصار دم الغیر کدم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الاستدلال به لو أرید من دم الغیر دم الانسان غیر نفسه، لا مثل غیر الانسان من المأکول وغیره، والاّ یصیر حکما عامّا فیمکن تخصیصه بالأخبار السابقة الواردة فی حکم دم غیر المأکول من الحیوان، فیکون الحکم فی دم الغیر بحسب الأخبار متفاوتا بین کون الأقل من الدرهم فمعفّوا إن کان من مأکول اللحم، وعدم العفو مطلقا إن کان من غیر المأکول غیر الانسان، وفی الانسان یکون حکم دمه حکم دم نفسه، وإن کان دم نفسه أنظف عند العرف من دم غیره من أفراد البشر، حیث أنّ الانسان لا یتنفّر من دمه کما یتنفّر من دم غیره من أفراد البشر، وعلیه فلا علاقة لهذا الخبر بما نبحث عن حکمه، بل فی مقام الاشارة الی حالة عرفیة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الجروح والقروح منه، حیث قد عرفت الکلام فی دم الجروح والقروح، وأنّه فی نفسه معفوٌ من جسمه لا من غیره، إلاّ أن </w:t>
      </w:r>
      <w:bookmarkStart w:id="209" w:name="pg13327_128462"/>
    </w:p>
    <w:p>
      <w:pPr>
        <w:pStyle w:val="BookText"/>
        <w:rPr/>
      </w:pPr>
      <w:bookmarkEnd w:id="209"/>
      <w:r>
        <w:rPr>
          <w:rFonts w:ascii="IRNazanin" w:hAnsi="IRNazanin" w:eastAsia="IRNazanin"/>
          <w:color w:val="111111"/>
          <w:sz w:val="28"/>
          <w:sz w:val="28"/>
          <w:szCs w:val="28"/>
          <w:rtl w:val="true"/>
          <w:lang w:bidi="fa-IR"/>
        </w:rPr>
        <w:t>یکون أقلّ من الدرهم فهو معفو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 علی أن المراد منه ما کان علی قدر الدرهم أو أزید من دم الانسان غیر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لم نقل بأن الخبر مطروح بواسطة اعراض الأصحاب عنه، وضعفه بالارسال والرفع، حیث لا یقاوم التعارض مع ما یدلّ علی العفو إذا کان أقلّ من الدرهم ولو من دم 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الدم بأقسامه من المعفو وغیره، وأمّا غیر الدم من سائر النجاسات أو المتنجس بسبب سائر النجاسات غیر الدّم، فلا یلحق بالدم فی العفو فی الأقل من الدرهم، بل یجب ازالة قلیلها وکثیرها، استناداً الی دلالة الادلة العامّة الدالة علی ذلک، السالمة عن المعارض، والمسألة فیها واضحة ولا حاجة للبحث عنها</w:t>
      </w:r>
      <w:r>
        <w:rPr>
          <w:rFonts w:eastAsia="IRNazanin" w:cs="IRNazanin"/>
          <w:color w:val="111111"/>
          <w:sz w:val="28"/>
          <w:szCs w:val="28"/>
          <w:rtl w:val="true"/>
          <w:lang w:bidi="fa-IR"/>
        </w:rPr>
        <w:t>.</w:t>
      </w:r>
    </w:p>
    <w:p>
      <w:pPr>
        <w:pStyle w:val="Heading2"/>
        <w:numPr>
          <w:ilvl w:val="1"/>
          <w:numId w:val="1"/>
        </w:numPr>
        <w:rPr/>
      </w:pPr>
      <w:bookmarkStart w:id="210" w:name="__RefHeading___Toc2564933_2322387425"/>
      <w:bookmarkStart w:id="211" w:name="_Toc70"/>
      <w:bookmarkEnd w:id="210"/>
      <w:r>
        <w:rPr>
          <w:rtl w:val="true"/>
        </w:rPr>
        <w:t>فروع تتعلق بأحکام الدماء</w:t>
      </w:r>
      <w:bookmarkEnd w:id="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فروع، یقتضی المقام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بعد ما عرفت العفو عمّا دون الدرهم من الدم، هل یجری الحکم المذکور فی المایع المتنجس به أم لا؟ وحیث أنّ ذلک مشتملٌ علی صور متعدّدة لابدّ أن نتعرض لکلّ واحد منها مستقلاً، فنقول ومن اللّه الاستعانة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وصلت الرطوبة الی الدم الأقل من الدرهم من دون انفصال، ولم یتجاوز عنه إلی الاطراف، ولم یکن المجموع مع الرطوبة أزید من الدرهم، بل کان أقلّ منه ولم یتجاوز المحلّ، فالظاهر بقاء العفو فیه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التعلیق، ولعلّه المراد عمّا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یقوی الحاقه به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اختیاره مستدلاً بالأولویة المستفادة من عدم زیادة الفرع علی الأصل، ولأنّ معنی نجاسة </w:t>
      </w:r>
    </w:p>
    <w:p>
      <w:pPr>
        <w:pStyle w:val="BookText"/>
        <w:rPr/>
      </w:pPr>
      <w:r>
        <w:rPr>
          <w:rFonts w:ascii="IRNazanin" w:hAnsi="IRNazanin" w:eastAsia="IRNazanin"/>
          <w:color w:val="111111"/>
          <w:sz w:val="28"/>
          <w:sz w:val="28"/>
          <w:szCs w:val="28"/>
          <w:rtl w:val="true"/>
          <w:lang w:bidi="fa-IR"/>
        </w:rPr>
        <w:t>المتنجس بالملاقاة انتقال أحکام النجس الیه لا غیرها، ولمناسبة التخفیف المقتضی لمشروعیة الأصل، وللشک فی تناول الازالة لمثله مع عدم مانعیّة ما شکّ فی مانعیته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 کلامه یقتضی کون العفو فی هذا الصورة مطلقا، بلا فرق بین کون الرطوبة مستهلکة فی الدم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بأنّ العفو فی الأولی واضح، لأنّ الفعو فی الثانیة لا یخلو عن اشکال، لأنّ الرطوبة الغیر المستهلکة نجسة بملاقاتها مع الدم، فالصلاة معها صلاة فی الرطوبة المتنجسة، وإن لم یتجنس بها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بعدم البأس بالتصاق النجاسة بالثوب أو البدن إن لم تکن موجبة لتأثرهما بها، لأنّ ما ثبت بالدلیل هو شرطیة الازالة عن الثوب والبدن لا مطلقا، ولو مع عدم تنجّس الثوب أو البدن بها، ولا فرق فی العفو فی هذه بین کون المتنجس بالدم قبل اصابة الثوب مثلاً أو بعده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العفو فی الأولی، لأجل عدم تحقّق شیءٍ زائد عن التنجس بواسطة الدم المعفوّ، لأنّ الرطوبة الواقعة قد زالت بالجفاف والاستهلاک، فلم یبق منها شیءٌ تجب ازالته، اللّهمّ إلاّ أن یجعل حکم العفو متعلقا بنفس الدم مجرّدا من شیء آخر، فإذا وقعت الرطوبة علیه ولو مستهلکا فلیس هذا الدم موردا للعفو، فیشمله أدلة وجوب الازالة، لکن اثبات ذلک من الأدلة لا یخلو عن تکلّف، فهذه الصورة هو القدر المتیقن من العفو إن أرید الالتزام به، وإن ظاهر اطلاق کلام بعض من الفقهاء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 عن هذه الصورة، حیث تمسّکوا بأدلة وجوب الازالة بمقتضی الأصل، ولعلّ المراد منه اصالة الاشتغال، حیث لا نقطع بحصول البراءة عند عدم لزوم ثبوت ما فی الأصل فی الفرع، والاستناد الی المشقة المستندة إلی کثرة الوقوع المنتفیة فیما نحن فیه، ولذلک لم یفصّلوا فی حکم المسألة بین صورة الاستهلاک وعدمه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اجراء ما ذکروه فی المنع فی صورة عدم الاستهلاک یعدّ أوضح کما عرفت وجهه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یظهر من فتوی أکثر الفقهاء ومنهم السّید قبول العفو فیه بصورة الاطلاق، لعدم وضوح شمول أدلّة وجوب الازالة لمثله، مع کون الأصل فی الشک فی المانعیة هو عدمها، وعلیه فالقول بالعفو فی صورة عدم الاستهلاک لا یخلو عن وجه، وإن کان الاحتیاط فی الاجتناب عنه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الصورة الأولی بعینها، لکن مع تعدّی الرطوبة عن الدم الی اطراف محلّه، وتلوث الاطراف، بشرط أن لا یصیر المجموع من الدم والرطوبة بقدر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الخلاف المذکور فی الصورة الأولی جارٍ وثابت فی هذه الصورة أیضاً،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الحاقها بالدم فی العفو عنها،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فکأنّهم استدلّوا للعفو فیها بعدم زیادة حکم الفرع علی الأصل، فإذا حکم بالعفو عنه مع أنّ نجاسته ذاتیة، فالعفو عمّا تنجّس به یکون أولی، هذا مضافا إلی الشک فی تناول الادلّة لمثله مع مناسبة العفو عنه مع التخفیف الذی علیه بناء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 ممّا لا یقبله الذوق، لوضوح أنّ ذکر عدم زیادة حکم الفروع علی الأصل لیس إلاّ مجرّد استحسانٍ لا ینبغی لنا بناء الأحکام الشرعیة علیه، کما أنّ الشک فی تناول ألادلّة لمثله أیضا ممنوع، بعد قیام الادلة بعمومها أو باطلاقها علی وجوب الازالة، إلاّ فیما ثبت العفو فیه، والمفروض عدم ثبوت العفو فی المتنجس بها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مناسبة التخفیف لبناء الأحکام، فإنّما ینفع لبیان مقام الثبوت من الجاعل الشارع لا فی مقام الاثبات والحکم، نظیر ملاحظة الحرج النوعی، فإنّه أیضا </w:t>
      </w:r>
    </w:p>
    <w:p>
      <w:pPr>
        <w:pStyle w:val="BookText"/>
        <w:rPr/>
      </w:pPr>
      <w:r>
        <w:rPr>
          <w:rFonts w:ascii="IRNazanin" w:hAnsi="IRNazanin" w:eastAsia="IRNazanin"/>
          <w:color w:val="111111"/>
          <w:sz w:val="28"/>
          <w:sz w:val="28"/>
          <w:szCs w:val="28"/>
          <w:rtl w:val="true"/>
          <w:lang w:bidi="fa-IR"/>
        </w:rPr>
        <w:t>یکون من حقّ الجاعل فی مقام الثبوت لا فی مقام الاثبات ورفع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وصلت الرطوبة إلی الدم وتعدّت عنه من دون انفصال، وصار المجموع بقدر الدرهم أو أزید، فالأقوی عدم العفو فیها، لأنّ هذه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معفوّ عنها وإن کانت دون الدرهم، وإمّا انّها بحکم الدم فی عدم العفو عنها فیما إذا کان بقدر الدرهم أو أزید، إذ المدار فی العفو وعدمه لیس خصوص الدم، بل هو مع الرطوبة، فإن کانت أقلّ من الدرهم فهو معفو وإلاّ فغیر معفو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الخلاف فی عدم العفو فی هذه الصورة، إلاّ ما یستفاد من اطلاق کلام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أصابه مائع طاهر فالعفو قوی، لأنّ المتنجس بشیءٍ لا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والاشکال فیه واضح، إذ المتنجس بالدم یصیر حکمه حکم الدم، فلابدّ أن یعتبر فیه ما یعتبر فی الدم فی المقدار من حیث العفو وعدمه، مضافا إلی وجود أصالة الاشتغال، فضلاً عن قیام ألادلة بوجوب الاجتناب عن النجس المشتمل للمتنجس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وصلت الرطوبة بالدم ولکن انفصلت وأصابت موضعا آخر من الثوب أو البدن، فإنّه ممّا لا اشکال فی عدم العفو مطلقا، أی سواءٌ کان مقدارها مع الدم أقلّ من الدرهم أم لا ولو قلنا بالعفو عن المتفرقات إذا کان مجموعها علی تقدیر الاجتماع أقلّ من الدرهم، وذلک لاستقلال الرطوبة المتنجس عن حکم نفس الدم، وهو مبطلٌ وغیر معفوّ وإن کان الدم لو کان منفردا ومجرّدا لکان معفوا لکونه أقلّ من الدرهم، واللّه العالم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أنّ الدم إذا کان أقلّ من الدرهم، أو من دم الجروح والقروح معفوّ إذا کان فی ثوب المصلّی وبدنه، بل وکذا فی المتنجس بشرائطه التی </w:t>
      </w:r>
    </w:p>
    <w:p>
      <w:pPr>
        <w:pStyle w:val="BookText"/>
        <w:rPr/>
      </w:pPr>
      <w:r>
        <w:rPr>
          <w:rFonts w:ascii="IRNazanin" w:hAnsi="IRNazanin" w:eastAsia="IRNazanin"/>
          <w:color w:val="111111"/>
          <w:sz w:val="28"/>
          <w:sz w:val="28"/>
          <w:szCs w:val="28"/>
          <w:rtl w:val="true"/>
          <w:lang w:bidi="fa-IR"/>
        </w:rPr>
        <w:t>مر ذکرها، یقع البحث عن أنّه هل یجری العفو فی المحمول النجس والمتنجس من الدم مع المصلّی أم لا؟ فیه احتمالان بل قد یبنی فیه العفو وعدمه علی تارة علی صورة کون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بممنوعیة حمل النجاسة للمصلّی وأخری بأنّه غیر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المنع باعتبار أن الدلیل الدال علی العفو ثابت لخصوص ثوب المصلّی وبدنه، لا ما کان خارجا عنهما من المحمول المتنجس، وحینئذٍ المرجع عموم ما دلّ علی لزوم الاجتناب عن کلّ نجس أو متنجس ولو محمولاً، وهذا هو الوجه لعدم العفو، لکن من جهة أخری ثبت أنّ الدم إذا کان أقل من الدرهم فقد عفی عنه فی المصلّی ثوبا وبدنا مع التصاقه بالمصلّی، فشمول دلیل العفو لصورة المحمول إمّا یکون مساویا له أو بالاولویة، ولأجل ذلک قوّی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الأخیر، بخلاف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فیه، الظاهر فی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لنا هو المنع، لأجل ما عرفت أنّه علی المنع فی المحمول المتنجس، فإنّ تجویزه یحتاج الی دلیل خاص، فشمول أدلة العفو للمورد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المنع عنه ولزوم الاجتناب عنه کان لأجل الصلاة، فإذا ارتفع المنع بالنسبة الی المقدار المذکور، فلا فرق فی عدم مانعیته بین کونه ملتصقا بالمصلّی أو منفصلاً عنه وواقعا علیه وحاملاً له، وکیف کان، فالاحتیاط بالاجتناب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مبنیّا علی صورة القول بالمنع فی المحمول المتنجس</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بالجواز، فجوازه ممّا لا ریب فیه ولو کان أزید ممّا قد عفی عنه بأن کان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یظهر حکم ما اذا کان الدم فی المحمول دم جروح وقروح من الاشکال وعدمه، لاشتراکهما فی المنع وعدمه، والعفو وعدمه، لکن بشرط أن یکون الدم لذی القروح و الجروح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اذا أصاب الدم الأقل من الدرهم جانبا من الثوب وتفشی إلی جانب آخر، فهل یعدّان دماً واحداً فیعفی عنه، أو دمین إذا کانا معا أزید من الدرهم أو بلغ إلی الدرهم؟</w:t>
      </w:r>
    </w:p>
    <w:p>
      <w:pPr>
        <w:pStyle w:val="BookText"/>
        <w:rPr/>
      </w:pPr>
      <w:r>
        <w:rPr>
          <w:rFonts w:ascii="IRNazanin" w:hAnsi="IRNazanin" w:eastAsia="IRNazanin"/>
          <w:color w:val="111111"/>
          <w:sz w:val="28"/>
          <w:sz w:val="28"/>
          <w:szCs w:val="28"/>
          <w:rtl w:val="true"/>
          <w:lang w:bidi="fa-IR"/>
        </w:rPr>
        <w:t xml:space="preserve">قد یقال بالأوّل مطلقا، لانّ الحاصل من افتراقهما یعدّ عند العرف دماً واحداً، سواءٌ کان فی الثوب الصفیق أو غیره، هذا کما علیه السیّد والمحقق الثانی،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وإن فرضه فی الصفیق، خلافا للذکری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اثنان فی الصیفیق، فیصیر القول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والأوجه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نظر العرف، وإن کان الأقرب صدق الوحدة علیه، خصوصا إذا کان الثوب صفیقا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لم یکن انتشاره بالتفشّی، بل قد أصاب جانبیه بالدم اتّجه التعدد حینئذٍ، وان کان الثوب صفیقا، کما صرّح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غیر العالم بالحال یحکم باتحادهما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فرض التعدد، یتّضح حکم التقدیر من لزوم ملاحظة المجموع من الطرفین فی البلوغ وعدمه، وأمّا علی صورة الوحدة، فهل یعتبر فی التقدیر ملاحظة أوسع الجهتین أم لا؟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الأوّل 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کون الأمر کذلک فی التقدیر، لأنّ الاعتبار فی صدق السعة وعدمها، فاذا کانت فی جهةٍ وبلغت النصاب فلا یُعفی، وإلاّ لکان معفوا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متفرّقا،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عفو،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ازالته،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إلاّ أن یتفاحش، والأوّل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خلال ما ذکرنا حکم الدم إذا کان مجتمعا فی محلّ واحد من الثوب أو بدن المصلّی، من العفو فی الأقلّ من الدرهم، وعدم العفو فیما لو بلغ الدرهم أو أزید، فالآن نشرع فیما إذا کان متفرّقا،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نحو لو کان مجتمعا لکان أقلّ من الدرهم، والظاهر أنّه لا خلاف ولا اشکال فی العفو،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لمساواته مع المجتمع فیه، لو لم نقل کونه أولی، مضافا الی اطلاق ألادلّة الشامل لصورة التفرّق، کما یدلّ علیه خبر النقط الذی سنشیر الیه، وعلیه فما یوهمه 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الاختلاف فیه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وقع الخلاف فیه، وهو ما لو کان المتفرّق علی نحوٍ لو اجتمع لصار وبلغ الی حدّ الدرهم أو أزید، فهل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حکمه العفو لعدم بلوغ کلّ واحد من النقط الی النصاب، وإن بلغه مع الاجتماع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والأردبیلی وابن سعید،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لم اتحقّقه، وعلیه المحقق الهمدانی أیضا، فهذا هو القول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تجب ازالته ولا عفو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له إلی الشهرة </w:t>
      </w:r>
    </w:p>
    <w:p>
      <w:pPr>
        <w:pStyle w:val="BookText"/>
        <w:rPr/>
      </w:pPr>
      <w:r>
        <w:rPr>
          <w:rFonts w:ascii="IRNazanin" w:hAnsi="IRNazanin" w:eastAsia="IRNazanin"/>
          <w:color w:val="111111"/>
          <w:sz w:val="28"/>
          <w:sz w:val="28"/>
          <w:szCs w:val="28"/>
          <w:rtl w:val="true"/>
          <w:lang w:bidi="fa-IR"/>
        </w:rPr>
        <w:t xml:space="preserve">فی الأخیر، 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الی أکثر المتأخرین، کما هو کذلک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لو لم یکن الکلّ، فهذا هو القول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لا تجب الاّ مع التفاحش، وهو کما اختاره الشیخ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صریحها کالمصنّف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القائلون بالعفو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بمرسل جمیل،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یصلّی الرجل فی الثوب فیه الدم متفرقا شبه النضح، وإن کان قد رأه صاحبه قبل ذلک فلا بأس، ما لم یکن مجتمعا قدر الدرهم</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حیث أنّه باطلاقه یشمل کلّ دم أصاب الثوب، سواءٌ بلغ قدر الدرهم أو أزید أو أنقص منه إذا لم یکن مجتمعا، والاّ ففیه بأس إذا کان قدر الدرهم وأزید، وهو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وبصحیح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بعد ما صلّی، أیعید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ولا یعید صلاته إلاّ أن یکون مقدار الدرهم مجتمعا فیغسله ویعید الصلاة</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 فالأوّل منهما مقدار الدرهم، والثانی مجتمعا، وکلاهما خبران لیکون، فحینئذٍ یفید أنّ عدم العفو ثابت حین الاجتماع لا مع التفرق کما هو المراد هنا، فیکون الکلام فی هذه الصورة نظیر 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الرّمان حلوٌ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أجیب عن الاستدلال بالروایة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p>
    <w:p>
      <w:pPr>
        <w:pStyle w:val="BookText"/>
        <w:rPr/>
      </w:pPr>
      <w:r>
        <w:rPr>
          <w:rFonts w:ascii="IRNazanin" w:hAnsi="IRNazanin" w:eastAsia="IRNazanin"/>
          <w:color w:val="111111"/>
          <w:sz w:val="28"/>
          <w:sz w:val="28"/>
          <w:szCs w:val="28"/>
          <w:rtl w:val="true"/>
          <w:lang w:bidi="fa-IR"/>
        </w:rPr>
        <w:t>للاسم المقدّر الذی یعود إلی النقط فی الدم، فیکون المعنی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هذا الدم مقدار درهم فی حال اجتماعه، یعنی إذا فرض انضمام بعضه الی بعض فإنْ بلغ قدر درهم أو أزید فلا عفو، وإلاّ فمعفوّ عنه، وهکذا القول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اختصاص دلالته لخصوص المتفرّق المقدّر فیه الاجتماع دون المجتمع فعلاً، مع أنّه 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الالتزام بذلک من جهة وجود التناسب بین السؤال والجواب، لأنّ الراوی سئل عن نقط الدم، فأجابه بخصوصه، کذلک یمکن استفادة حکم المجتمع من سائر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المنع عن توهّم اختصاصه لأجل أنّه یمکن فهم صورة الاجتماع أیضا بمفهوم الموافقة، یعنی إذا کان التفرّق مع بلوغ الدم حدّ النصاب موجبا لعدم العفو، ففی الاجتماع یکون العفو بطریق أولی، فهو یکفی لصیرورته دلیلاً لکلتا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الجواب بیان حکم العفو فی صورة الاجتماع لصار الجواب أجنبیّاً عن السؤال، لأنّه أراد من السؤال معرفة حکم الدم التفرق من العفو وعدمه، فجوابه علیه‌السلام المذکور یصیر أجنبیّاً مورد السؤال، هذا بخلاف ما لو قیل بمقالتنا فإنّ الجواب یناسب مع السؤال فی بیان طرفی الحکم من العفو وعدمه، من المنطوق والمفهوم، وهو یناسبه مع الحالیة لا مع الخبریة، لأنّه یوجب وقوعه بعد الخبر علی نحو انقطاع المستثنی، لما عرفت من عدم موافقة الجواب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سقوط دلالة الخبرین یلحقان بالأخبار المطلقة الدالة علی عدم العفو، فیما إذا بلغ قدر درهم أو أزید، سواءٌ کان متفرّقا أو مجتمعا، ومن هذه المطلقات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أقلّ من قدر الدرهم فلا یعید الصلاة، وان کان</w:t>
      </w:r>
    </w:p>
    <w:p>
      <w:pPr>
        <w:pStyle w:val="BookText"/>
        <w:rPr/>
      </w:pPr>
      <w:r>
        <w:rPr>
          <w:rFonts w:ascii="IRNazanin" w:hAnsi="IRNazanin" w:eastAsia="IRNazanin"/>
          <w:color w:val="111111"/>
          <w:sz w:val="28"/>
          <w:sz w:val="28"/>
          <w:szCs w:val="28"/>
          <w:rtl w:val="true"/>
          <w:lang w:bidi="fa-IR"/>
        </w:rPr>
        <w:t>أکثر من قدر الدرهم، وکان رأه فلم یغسل حتّی صلّی، فلیعد صلاته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محمّد بن مسلم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اعادة علیک ما لم یزد علی مقدار الدرهم، وما کان أقلّ من ذلک فلیس بشیء وإذا کنت قدر رأیته وهو أکثر من مقدار الدرهم فنسیت غسله وصلّیت فیه صلاة کثیرة، فأعد ما صلّیت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وغیر ذلک ممّا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إلی دلیل أصالة وجوب ازالة النجاسة بالنحو المطلق، الشامل لغیر صورة الأقلّ من الدرهم، هذا فضلاً عن جریان قاعدة الاشتغال، فهی تحکم بذلک کما لا یخفی، وعلیه فلا وجه حینئذٍ لاحتمال العفو فیه مطلقا، إلاّ بناءً علی دلالة الخبرین علی ما ادّعوه وجعلهما مقیدا للاطلاقات علی الاحتمال الذی ذکروه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قلنا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لنظر السّید أنّه یلزم الاحتیاط فی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ممّا ذکرنا عدم تمامیّة القول الثالث وهو تقیّد العفو فی المتفرّق بما إذا لم یتفاحش، لادّعائهم أنّه یستبعد العفو فیما اذا کان الدم متفرقاً علی نحو کان مستغرقاً لتمام الثوب، إذا فرض نقصان کلّ نقطة من الدم عن مقدار الدرهم، والالتزام بالبطلان إذا کان قدر درهم مجتمعا، فلذلک اضطرّوا اضافة قید ما لم یتفاحش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ممّا لا دلیل علیه، کما اعترف به غیر واحد، عدا المرسل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والصادق علیهماالسلام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یصیب الثوب یُغسل کما تغسل النجاسات، ورخّصا فی النضح الیسیر منه ومن سائر النجاسات مثل دم البراغیث وأشباهه،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تفاحش غسل</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xml:space="preserve">، لمّا </w:t>
      </w:r>
    </w:p>
    <w:p>
      <w:pPr>
        <w:pStyle w:val="BookText"/>
        <w:rPr/>
      </w:pPr>
      <w:r>
        <w:rPr>
          <w:rFonts w:ascii="IRNazanin" w:hAnsi="IRNazanin" w:eastAsia="IRNazanin"/>
          <w:color w:val="111111"/>
          <w:sz w:val="28"/>
          <w:sz w:val="28"/>
          <w:szCs w:val="28"/>
          <w:rtl w:val="true"/>
          <w:lang w:bidi="fa-IR"/>
        </w:rPr>
        <w:t xml:space="preserve">ویجوز الصلاة فی ما لا تتمّ الصلاة فیه منفردا، وإن کان فیه نجاسة لم یعف عنها فی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من تمامیة دلالة الاطلاقات، وعدم ما یدلّ علی التقید به جزما، إذ غایته أنّ احتمال کلا الأمرین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الاجمال فی الدلیل، فمع التساقط أو عدم الاعتبار المرجع الی العمومات الدالة علی المنع فی تمام النجاسات، مضافا الی ضعف الخبر وعدم وجود الاعتبار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فیما لاتتم الصلاة فیه</w:t>
      </w:r>
    </w:p>
    <w:p>
      <w:pPr>
        <w:pStyle w:val="BookText"/>
        <w:rPr/>
      </w:pPr>
      <w:r>
        <w:rPr>
          <w:rFonts w:ascii="IRNazanin" w:hAnsi="IRNazanin" w:eastAsia="IRNazanin"/>
          <w:color w:val="111111"/>
          <w:sz w:val="28"/>
          <w:sz w:val="28"/>
          <w:szCs w:val="28"/>
          <w:rtl w:val="true"/>
          <w:lang w:bidi="fa-IR"/>
        </w:rPr>
        <w:t>هذا مضافا الی الاجمال فی لفظ التفاحش أیضا، حیث لا یُعرف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فیه قول الفقهاء یعنی من العامّة فبعضٌ قدّره بالشبر، وبعضٌ بما یفحش فی القلب، وقدّره أبو حنیفة بربع الثوب، والوجه فی المرجع فیه إلی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هذا الاختلاف کیف یمکن قبول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ما عرفت کون الملاک فی العفو وعدمه هو الأقل من الدرهم أو غیره، فإنّه لا فرق فیما ذکرنا بین کون الدم متفرّقا أو مجتمعا، کما لا فرق فیه کون الدم فی الثوب الواحد أو فی الثیاب المتعددّة، أو فی الثوب والبدن، لأنّ الملاک بحسب لسان الأخبار هو ملاحظة الدم بالنسبة الی المصلّی بذلک المقدار، لا ملاحظة کلّ واحدٍ من الثوب أو البدن مستقلاً، فإذا صار مجموع الدماء المنتشرة فی الاماکن المتعددة من محالّ متعدّد قدر الدرهم أو أزید فلا عفو فیه، وإن کان مقدار کلّ واحدٍ منه أقلّ من الدرهم، مع أنّه یمکن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الشامل للأثواب أیضا، هذا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اتیان الصلاة فیما لا تتمّ الصلاة فیه منفردا، لعدم تحقّق الستر به أمرٌ اجماعی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غیر واحدٍ، بل علیه الاجماع تحصیلاً ونقلاً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صریحا،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ظاهرا، وهو الحجّة، مضافا إلی وجود النصوص المستفیضة المنجبر ضعف بعضها بواسطة الاجماع، وتأیید بعض النصوص المعتبرة والموثقة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نصرف عنان الکلام إلی ذکر الأخبار،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لا تجوز فیه الصلاة وحده فلا بأس بأن یکون علیه الشیء مثل القلنسوة والتکة والجورب</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حمّاد بن عثمان، عمّن رواه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فی الخفّ الذی قد أصابه القذر؟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ممّالا تتم فیه الصلاة فلا بأس</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قلنسوتی وقعت فی بول فأخذتها فوضعتها علی رأسی ثمّ صلّیت؟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ابراهیم بن أبی البلاد، عمّن حدّثهم،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 الشیء الذی لا تجوز الصلاة فیه وحده، یصیب القذر مثل القلنسوة والتکة والجورب</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عبداللّه بن سنان، عمّن أخبره،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مع الانسان أو معه ممّا لا تجوز الصلاة فیه وحده، فلا بأس أن یصلّی فیه، وإنْ کان فیه قذر، مثل القلنسوة والتکّة والکمرة والنعل والخفین وما أشبه ذلک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أصاب قلنسوتک أو عمامتک أو التکّة أو </w:t>
      </w:r>
    </w:p>
    <w:p>
      <w:pPr>
        <w:pStyle w:val="BookText"/>
        <w:rPr/>
      </w:pPr>
      <w:r>
        <w:rPr>
          <w:rFonts w:ascii="IRNazanin" w:hAnsi="IRNazanin" w:eastAsia="IRNazanin"/>
          <w:color w:val="111111"/>
          <w:sz w:val="28"/>
          <w:sz w:val="28"/>
          <w:szCs w:val="28"/>
          <w:rtl w:val="true"/>
          <w:lang w:bidi="fa-IR"/>
        </w:rPr>
        <w:t>الجورب أو الخفّ منیٌّ أو بول أو دم أو غائط فلا بأس بالصلاة فیه، وذلک أنّ الصلاة لا تتمّ فی شیء من هذه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الانسان أو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العفو والجواز لکلّ ما یصدق علیه ما لا تتمّ الصلاة فیه وحده، وعلیه فلا اختصاص للعفو بخصوص القلنسوة والتکّة والجورب والخفّ والنعل، کما نقل توهّمه من الراوندی وأبی الصلاح وسلاّر، لو لم یریدوا من ذکر تلک الأمور التمثیل، وإلاّ کانوا موافقین مع القوم، لوضوح أنّ القول بالاختصاص مع وجود هذه الجملات فی الأخبار المذکورة، یبطل الدعوی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یدفع توهّم عدم شمول الأخبار لمثل الخاتم والدملج والخلخال بتوهّم أنّه لا یصدق الصلاة فیه، الوارد فی النصوص المتوهّم اختصاصها بالملابس، لأنّه من الواضح أنّ المراد من الظرف المستعمل فی هذه الأحادیث هی الظرفیة الاتساعیة الشامل لها، خصوصا مع وجود حکمه معه فی الشمول لمثل الدملج والخاتم، ولذلک ادعی نقل الاجماع عن الحلّی علی العفو عن مثل الدملج والخلخال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أنّه هل تجوز الصلاة فی العمامة أم لا؟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التزم الصدوق بالجواز فیها فی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الجواز فیها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ولکن الأکثر علی الحاقها بما لا تتمّ الصلاة، بل الکلّ عدا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الاعتماد علی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 عدم وجود ما ینجبر ضعفه من الشهرة أو الاجماع، بل یکون علی خلافه اعراض الأصحاب عنه، هذا مضافاً الی صدق الثوب علیها، إلاّ أن تحمل علی نوعٍ من العمامة لا یمکن اتیان الصلاة فیها، فحینئذٍ یکون النزاع لفظیا، أو کانت مخیطة </w:t>
      </w:r>
    </w:p>
    <w:p>
      <w:pPr>
        <w:pStyle w:val="BookText"/>
        <w:rPr/>
      </w:pPr>
      <w:r>
        <w:rPr>
          <w:rFonts w:ascii="IRNazanin" w:hAnsi="IRNazanin" w:eastAsia="IRNazanin"/>
          <w:color w:val="111111"/>
          <w:sz w:val="28"/>
          <w:sz w:val="28"/>
          <w:szCs w:val="28"/>
          <w:rtl w:val="true"/>
          <w:lang w:bidi="fa-IR"/>
        </w:rPr>
        <w:t>علی نحو لا یمکن فلّها، فحینئذٍ تکون کالقلنسوة، وإلاّ لو لا ذلک فإنّ العمامة قابلة للستر قبل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والمناقشة بأنّ امکانها کذلک للستر لا یضرّ بالمقصود، والاّ لأمکن ذلک أیضا فی القلنسوة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 لتفاوت الامکانین، لأنّ العمامة یمکن فیها ذلک بلا علاجٍ بخلاف القلنسوة حیث أنّها یمکن استعماله لذلک لکن بصعوبة بالغة، بحیث یخرجها عن الفرض خصوصا مع ملاحظة عدم ذکرها فی الأخبار بین الأمثلة، مع ظهورها وکثرة الاحتیاج الیها، وأولویتها بالتنبیه علیها، بل فی الأخبار الصراحة فی کونها لیست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فرق بین العمامة والقلنسوة، فإذا لم تجز الصلاة فیها، فلا فرق فی عدم الجواز بین کونها ملفوفة أو غیر ملفوفة، إلاّ أن نجعل العمامة علی نحو الوصلة والعصابة بما لا تتمّ الصلاة فیها، فحینئذٍ یخرج عمّا یصدق علیه العمامة عرفا، ولذلک تجوز الصلاة فیها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ضعف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العفو فیها، بدعوی اختصاص دلیل المنع بالثوب والعمامة علی الکیفیة المخصوصة التی لیست من الثوب، لأنّ تکیّفها بکیفیّة خاصه لا یُخرجها عن الثوبیة، إذ هی ثوب قد لفّت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خیطت بنحو لا یمکن خروجها عن هذه الصورة، فیحتمل الجواز فیها، لکن الأحوط أیضا الاجتناب عنها، خصوصا مع وجود ألادلة العامّة علی المنع، کما لا یخفی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ما ثبت حکم العفو فی نجاسة ما لا تتمّ الصلاة فیه، یقع الکلام فی أنّه لا فرق فیه بین النجاسة القلیلة والکثیرة، ولابین کون الدم من الدّماء الثلاثة أو غیرها، لاطلاق النصوص فی العفو فی النجس، وکذا فتاوی الأصحاب، فلا یأتی </w:t>
      </w:r>
    </w:p>
    <w:p>
      <w:pPr>
        <w:pStyle w:val="BookText"/>
        <w:rPr/>
      </w:pPr>
      <w:r>
        <w:rPr>
          <w:rFonts w:ascii="IRNazanin" w:hAnsi="IRNazanin" w:eastAsia="IRNazanin"/>
          <w:color w:val="111111"/>
          <w:sz w:val="28"/>
          <w:sz w:val="28"/>
          <w:szCs w:val="28"/>
          <w:rtl w:val="true"/>
          <w:lang w:bidi="fa-IR"/>
        </w:rPr>
        <w:t>هنا بحیث أغلظیة دم الحیض ونظائره کما نقله بعض عن بعض، بل قد یقال بالاطلاق حتّی بالنسبة الی دم نجس العین مثل الکلب والخنزیر والکافر والمیتة، لظاهر الاطلاق، بالنسبة الیها بل بالنسبة الی کلّ نجاسة ولو من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الالتزام بهذا الاطلاق لا یخلو عن اشکال، لأنّ ظاهر النصوص کون الجواز والعفو بلحاظ النجاسة وحیثیتها، والتجویز من تلک الحیثیة لا یلازم التجویز والعفو من جهة غیر المأکول، لوضوح أنّ الأحکام متعلقة بموضوعاتها من جهة الحیثیات، کما هو الحال فی الآیة الواردة لتحلیل الصید الذی اصطاده الکلب المُعلّم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تدلّ علی حلّیة أکله، وهی لا تنافی لزوم تطهیر موضع عظة الکلب بأسنانه، فلا یقال إنّ الآیة أجازت أکل صید الکلب دون أن یأمر بتطهیره، لانّه یجاب بأنّ الأمر بالأکل کان من حیث حلیّة اللحم ولدفع توهّم حرمة صید الکلب، لا من جهة طهارته ونجاسته، فهکذا یقال هنا بأن الأخبار الواردة فی جواز الصلاة فیما لا تتمّ إنّما وردت لجوازه لنجاسته، أمّا إذا کان المنع عن الصلاة لأجل أنّه من فضلات ما لا یؤکل لحمه، فیجب فیه العمل بما ورد فی دلیله مثل موثقة ابن بکیر عن زرارة،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فی وبر کلّ شیء حرام أکله، فالصلاة فی وبره وشعره وجلده وبوله وروثه وکلّ شیء منه فاسد، لا تقبل تلک الصلاة حتّی یصلّی فی غیره ممّا أحلّ اللّه أکله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الدالة علی عدم الجواز والعفو إذا کان الدم من حیوان نجس کالکلب، أو غیر مأکول کالهرة فی التکة والقلنسوة وأمثالهما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عدم الجواز إذا أصاب ما لا تتمّ الصلاة بفضلاته غیر التجسه کالشعر أو ماء فمه أو اللّبن وأمثالها، لأنّ جمیعها تعدّ من أجزاء ما لا یؤکل، وإن ذهب الی الجواز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اعتماداً علی الاطلاق الوارد فی مثل خبر زرارة </w:t>
      </w:r>
    </w:p>
    <w:p>
      <w:pPr>
        <w:pStyle w:val="BookText"/>
        <w:rPr/>
      </w:pP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قلنسوتی وقعت فی بول فأخذتها فوضعتها علی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یشمل ما لو کان البول للکلب أو الهرة وأمثالها من غیر الانسان، ولکن مع ذلک لابدّ من تقییدها بغیر بول ما لا یؤکل فی غیر الانسان إن کان له اطلاق، ولم نقل بانصرافه الی بول الانسان، لندرة وقوعه فی بول مثل هذه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فدعوی الانصراف ممّا لا یقبله الذوق السلیم، والتقیّد یتحقّق مستنداًالی حدیث ابن بکیر، فضلاً عمّا عرفت من عدم الاطلاق لأجل کون الحکم والعفو حیثیّا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ما ذکرنا، عدم معفویّة ما لو اتّخذ ما یصدق علیه الملبوس من النجس، کلجد المیت أو شعر الکلب أو الخنزیر، لظهور ما دلّ علی العفو عمّا لا تتمّ من حیث التلویث بالنجاسة، فلا یدلّ علی العفو فی عین النجاسة، بل وهکذا لا تدلّ علی العفو عمّا یکون ممّا لا یؤکل أیضا کالجورب المتّخذ من شعر غیر المأکول، مع امکان دعوی انصراف أدلة العفو عن مثل ذلک لو قیل باطلاقه لندرة وجود ذلک، وعلیه فالأخبار تکون منصرفة عن هذه الأمور، وانصرافها یوجب سقوط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أنّه قد یشکل فی بعض ما لا تتمّ من جهة أنّه لا یصدق علیه الملبوس حقیقة، وهو مثل السیف والسکین، إلاّ أن یراد من الملبوس ما یشمل مثل هذه الأمور بشهادة ذکر الخفّ والنعل والتکة والکمرة، وهی علی ما قیل کیسٌ لحفظ البول والمنی ممّن یخاف علی نفسه من تقاطرهما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لابدّ أن لا یکون من نجس العین ولا ممّا لا یؤکل، لما تری من المنع عن الصلاة فی الخفّ إذا کان من المیتة، وهکذا فی غلاف السیف إذا کان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المرویّ عن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الخفاف التی</w:t>
      </w:r>
    </w:p>
    <w:p>
      <w:pPr>
        <w:pStyle w:val="BookText"/>
        <w:rPr/>
      </w:pPr>
      <w:r>
        <w:rPr>
          <w:rFonts w:ascii="IRNazanin" w:hAnsi="IRNazanin" w:eastAsia="IRNazanin"/>
          <w:color w:val="111111"/>
          <w:sz w:val="28"/>
          <w:sz w:val="28"/>
          <w:szCs w:val="28"/>
          <w:rtl w:val="true"/>
          <w:lang w:bidi="fa-IR"/>
        </w:rPr>
        <w:t>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وصلّ فیها حتّی تعلم أنّه میتة بعینه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حیث یدلّ علی أنّ مع العلم بکون الخفّ من المیتة لا یجوز الصلاة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علی بن ابی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سأل أبا عبداللّه علیه‌السلام وأنا عنده عن الرجل یتقلّد السیف ویصلّی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دوابٍ منه وما یکون ذکّیا ومنه ما یکون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حیث یدلّ یالمنطوق علی المنع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الصدوق باسناده عن سماعة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عبداللّه علیه‌السلام عن تقلید السیف فی الصلاة وفیه الفرا والکیمخت؟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حیث یدلّ علی المنع بالمفهوم یعنی إذا علم انّه میتة ففیه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مکاتبة عبداللّه بن جعفر إلی أبی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للرجل أن یصلّی ومعه فأرة المسک؟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بمفهومه علی عدم الجواز فیما لا یکون ذکّیا وکان میتة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أبی عمیر، عن غیر واحدٍ،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شیء منه ولا شسعٍ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الشسع ممّا لا تتمّ فیه الصلاة، وقد نهی عنه فی حال الصلاة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الأخبار ممّا تدلّ علی المنع منطوقا أو مفهوما لو کان الشیء ممّا لا تتمّ فیه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تعارض هذه الأخبار مع ما دلّت علی جواز الصلاة فیما لا تتمّ الصلاة فیه وحده، إذا کان نجسا بالاطلاق فی تلک الأمثلة، الشاملة لصورة ما کان من المیتة، وممّا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المجوّزة واردة فیما إذا أصاب النجس وصار متنجسا، مثل ما لو وقعت القلنسوة فی البول، أو أصاب الخفّ والتکة والکمرة والنعل وما أشبه القذارة أی النجاسة العرضیة، فلا مانع عن الصلاة فیها، کما مرّ امکان تقیید اطلاقها من جهة کونها من أجزاء ما لا یؤکل لحمه کما ورد ذلک فی موثقة ابن بکیر من النهی عن کلّ ما لا یؤکل لحمه، الشامل باطلاقه ما تتمّ فیه الصلاة أو لا، وقد مرّ القول بأنّ الجواز فی تلک الأخبار إنّما بالنسبة إلی النجاسة ومن حیثها لا مطلقا حتّی یشمل ما لو لم یکن ممّا یؤکل، وعلیه فلا منافاة حینئذٍ بین هاتین الطائفتین، فالصلاة فیما لا تتمّ من حیث النجاسة العرضیة صحیحة، ومن حیث کونها ممّا لا یؤکل لحمه فاسدة، وهما قابلان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الأخبار الدالة علی المنع عن الصلاة فیما لا تتمّ إذا کان میتة وغیر مذکّی، مع ما ورد فی جواز الصلاة فی الخفّ والنعل حتّی إذا کانا من المیتة، وهو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الحلبی،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لا تجوز الصلاة فیه فلا بأس بالصلاة فیه مثل التکة الأبریسم والقلنسوة والخف والزنّار</w:t>
      </w:r>
      <w:r>
        <w:rPr>
          <w:rStyle w:val="FootnoteAnchor"/>
          <w:rtl w:val="true"/>
        </w:rPr>
        <w:footnoteReference w:id="693"/>
      </w:r>
      <w:r>
        <w:rPr>
          <w:rFonts w:ascii="IRNazanin" w:hAnsi="IRNazanin" w:eastAsia="IRNazanin"/>
          <w:color w:val="111111"/>
          <w:sz w:val="28"/>
          <w:sz w:val="28"/>
          <w:szCs w:val="28"/>
          <w:rtl w:val="true"/>
          <w:lang w:bidi="fa-IR"/>
        </w:rPr>
        <w:t>یکون فی السراویل ویصلّی فیه</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حیث یدلّ علی جواز الصلاة فی الخفّ لو کان مأخوذا من المیتة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اسماعیل بن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لباس الجلود </w:t>
      </w:r>
    </w:p>
    <w:p>
      <w:pPr>
        <w:pStyle w:val="BookText"/>
        <w:rPr/>
      </w:pPr>
      <w:r>
        <w:rPr>
          <w:rFonts w:ascii="IRNazanin" w:hAnsi="IRNazanin" w:eastAsia="IRNazanin"/>
          <w:color w:val="111111"/>
          <w:sz w:val="28"/>
          <w:sz w:val="28"/>
          <w:szCs w:val="28"/>
          <w:rtl w:val="true"/>
          <w:lang w:bidi="fa-IR"/>
        </w:rPr>
        <w:t xml:space="preserve">والخفاف والنعال والصلاة فیها، إذا لم تکن من أرض المصلّین؟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 والخفاف فلا بأس بهما</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المراد من أرض المصلّین هو أرض المسلمین، وممّا یعنی أنّ ما کانت مصنوعة فی أرض غیر المسلمین محکومة بالمیتة بأصالة عدم التذکیّة، وبرغم ذلک قال لا بأس بهما، فکیف الجواب والجمع بین هاتین الطائفتین؟</w:t>
      </w:r>
    </w:p>
    <w:p>
      <w:pPr>
        <w:pStyle w:val="BookText"/>
        <w:rPr/>
      </w:pPr>
      <w:r>
        <w:rPr>
          <w:rFonts w:ascii="IRNazanin" w:hAnsi="IRNazanin" w:eastAsia="IRNazanin"/>
          <w:color w:val="111111"/>
          <w:sz w:val="28"/>
          <w:sz w:val="28"/>
          <w:szCs w:val="28"/>
          <w:rtl w:val="true"/>
          <w:lang w:bidi="fa-IR"/>
        </w:rPr>
        <w:t>فأمّا الجواب عن خبر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بتقیّد اطلاق الخفّ الشامل لما کان من المیتة أو ممّا لا یؤکل، أو ما کان متنجسا، بالتجویز فی غیر المیتة وممّا لا یؤکل دون المتنجّس، لما قد عرفت تجویزه فی الأخبار السابقة، وهکذا یقال فی الخفاف والنعال فی الخبر الثانی، بأن یحتمل کون السؤال من حیث النجاسة الذاتیّة أو العرضیة بملاقاة النجاسة غالبا، لأجل أنّ عملها فی بلاد الکفر، فیقید ممّا دلّ علی عدم الجواز إذا کان من المیتة، أو ما لا یؤکل، فیحتمل أن یکون الجواز فی هذا الخبر من جهة النجاسة العرضیة فیما لا تتمّ، فیوافق تجویزه فیه مع ما فی الأخبار المجوّزة للصلاة مع ما لا تتمّ لو کان نجسا بالنجاسة العرضیة، فیرتفع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الجمع والحمل أحسن من حمل أخبار المنع عن الصلاة فیما لا تتمّ إذا کان میتة علی الکراهة، لأجل هذین الخبرین الدالین علی الجواز، لبُعد بعض تلک النصوص للحمل علی الکراهة، وإن لم یکن بعضها آبٍ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الصلاة فی ما لا تتم اذا کان مصنوعاً من المیتة وما هو نجسٌ بالذات وممّا لا یؤکل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التنافی بین الأخبار المجوّزة الدّالة علی أنّ ما لا تتمّ فیه الصلاة وحده تجوز الصلاة فیه، ولو لم یصدق علیه اللّبس، بل یصدق کونه </w:t>
      </w:r>
    </w:p>
    <w:p>
      <w:pPr>
        <w:pStyle w:val="BookText"/>
        <w:rPr/>
      </w:pPr>
      <w:r>
        <w:rPr>
          <w:rFonts w:ascii="IRNazanin" w:hAnsi="IRNazanin" w:eastAsia="IRNazanin"/>
          <w:color w:val="111111"/>
          <w:sz w:val="28"/>
          <w:sz w:val="28"/>
          <w:szCs w:val="28"/>
          <w:rtl w:val="true"/>
          <w:lang w:bidi="fa-IR"/>
        </w:rPr>
        <w:t>محمولاً متنجسا مثل ما ورد فی مرسلة عبداللّه بن سنان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علی الانسان أو معه ممّا لا یجوز الصلاة فیه وحده، فلا بأس أن یصلّی فیه وإن کان فیه قذر مثل القلنسوة، الحدیث</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لو کان محمولاً، فیدلّ علی جواز الصلاة، فهذا الجواز یتعارض مع ما ورد من المنع عن حمل المتنجس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بالمنع فی المحمول المتنجس وإن کان ظاهره المنع مطلقا، أی سواءٌ کان المحمول ثوبا أو غیره، إلاّ أنّه یمکن جمعه مع هذا الخبر بأن یُجعل المنع لخصوص مثل الثوب المتنجّس ممّا یصدق علیه اللّبس، ولکن لم یلبسه بل حمله معه حال الصلاة، فإنّه مبطلٌ للصلاة، بخلاف ما لو کان المحمول المتنجس ممّا لا تتمّ الصلاة کالتکة والسکین وأمثال ذلک، فإنّ حملهما لا یبطلان الصلاة حتّی ولو کان متنجسا، لعدم صدق اللّبس علیه، فیکون معفوا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لم نقل بالمنع فی حمل المتنجس فی الصلاة، فجواز الصلاة فی مثل الخفّ والتکة یکون بطریق أولی، لأنّه لو لم یصدق علیه الملبوس الجائز فلا اشکال فی صدق المحمول علیه قطعا، فیجوز من هذا الباب کما هو الأقوی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للأصل السالم عن معارضة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فعلی القول بجواز حمل المتنجس، فلا نحتاج حینئذٍ إلی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حال اللّبس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توهّمه بعض، بل یجوز ذلک مطلقا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الأقرب هو عدم التنافی بین القول بجوازه فی حال الصلاة فیما لا </w:t>
      </w:r>
      <w:bookmarkStart w:id="212" w:name="pg13327_128482"/>
    </w:p>
    <w:p>
      <w:pPr>
        <w:pStyle w:val="BookText"/>
        <w:rPr/>
      </w:pPr>
      <w:bookmarkEnd w:id="212"/>
      <w:r>
        <w:rPr>
          <w:rFonts w:ascii="IRNazanin" w:hAnsi="IRNazanin" w:eastAsia="IRNazanin"/>
          <w:color w:val="111111"/>
          <w:sz w:val="28"/>
          <w:sz w:val="28"/>
          <w:szCs w:val="28"/>
          <w:rtl w:val="true"/>
          <w:lang w:bidi="fa-IR"/>
        </w:rPr>
        <w:t>تتمّ، إذا کان فی موضعه ومحلّه، وعدم الجواز إذا کان محمولاً، جمعا بین الدلیلین فی خصوص ما لا تتمّ فیه الصلاة وحده، فلازم ذلک هو جواز الصلاة فی الکمرة والتکة والسوار والدملج إذا کان فی محالّها، وعدم الجواز لو کان محمولاً فی غیر محلّه، بأن یحملهما فی جیبه حال کونها متنجّسة فی حال الصلاة، فانّ الحمل مبطلٌ لها، هذا إن قلنا بعدم جواز حمل المتنجس فی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البحث قد بلغ إلی المحمول المتنجس، وهو یعدّ من أهمّ المسائل التی کثیرا ما یبتلی به الانسان، وله فروع کثیرة، من ما یتمّ فیه الصلاة، وما لا یتمّ، ومن کون المحمول نجسا أو متنجسا وغیر ذلک، فلا بأس بأن نتعرّض لها بتفصیلٍ کما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المباحث، فنقول</w:t>
      </w:r>
      <w:r>
        <w:rPr>
          <w:rFonts w:eastAsia="IRNazanin" w:cs="IRNazanin"/>
          <w:color w:val="111111"/>
          <w:sz w:val="28"/>
          <w:szCs w:val="28"/>
          <w:rtl w:val="true"/>
          <w:lang w:bidi="fa-IR"/>
        </w:rPr>
        <w:t>:</w:t>
      </w:r>
    </w:p>
    <w:p>
      <w:pPr>
        <w:pStyle w:val="Heading2"/>
        <w:numPr>
          <w:ilvl w:val="1"/>
          <w:numId w:val="1"/>
        </w:numPr>
        <w:rPr/>
      </w:pPr>
      <w:bookmarkStart w:id="213" w:name="__RefHeading___Toc2564935_2322387425"/>
      <w:bookmarkStart w:id="214" w:name="_Toc71"/>
      <w:bookmarkEnd w:id="213"/>
      <w:r>
        <w:rPr>
          <w:rtl w:val="true"/>
        </w:rPr>
        <w:t>فروع مسألة المحمول المتنجّس فی الصلاة</w:t>
      </w:r>
      <w:bookmarkEnd w:id="214"/>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المحمول المتنجّس الذی لا یتمّ به الصلاة کالوصلة، إذا جعلت فی الجیب وکذا السکین والدرهم إذا کانتا متنجستین فهل یجوز الصلاة معها أو لا؟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المحمول المتنجّس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بالعفو، کما عن عدّة من الفقهاء کالشهید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أصحاب التعلیق، وهو الأقوی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الکثرة من الفقهاء القائلین بالعفو، امکان اثباته بالدلیل کما عرفت تفصیله فی المباحث السابقة، فنشیر الیها علی نحو الاجمال لیتبیّن حکم المسألة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ما یدلّ علی المنع فی المحمول المتنجس مطلقا، ولو کان ممّا تتمّ الصلاة به فضلاً عمّا لا تتمّ، لأنّ ما یدلّ علی المنع مختص باللباس، فلا </w:t>
      </w:r>
    </w:p>
    <w:p>
      <w:pPr>
        <w:pStyle w:val="BookText"/>
        <w:rPr/>
      </w:pPr>
      <w:r>
        <w:rPr>
          <w:rFonts w:ascii="IRNazanin" w:hAnsi="IRNazanin" w:eastAsia="IRNazanin"/>
          <w:color w:val="111111"/>
          <w:sz w:val="28"/>
          <w:sz w:val="28"/>
          <w:szCs w:val="28"/>
          <w:rtl w:val="true"/>
          <w:lang w:bidi="fa-IR"/>
        </w:rPr>
        <w:t>یشمل المحمول، والشک فیه شک فی المانعیة والمرجع الی أصالة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الدلیل الدّال علی العفو عمّا لا تتمّ، فإنّها باطلاقها یشمل ما لو کان فی محالّها ـ کالقلنسوة علی الرأس، والخاتم علی الید، والخلخال فی الرِجْل ـ أو لم یکن کما إذا کانت القلنسود فی الید، أو الخاتم والخلخال فی جیبه، بل مقتضی العفو عمّا لا تتمّ إذا کان ملبوسا یقتضی العفو عن غیر الملبوس منه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عرفت دلالة مرسل ابن سنان بالخصوص علی العفو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علی الانسان أو معه ممّا لا یجوز الصلاة فیه وحده فلا بأس أن یصلّی فیه الحدیث</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علی ذلک من جهة فهم التغایر بین الجملتین، من عطف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سابقها، حیث یدلّ علی أنّ الأولی للملبوس والثانیة للمحمول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صحیح علی بن جعفر عن أخیه الوارد فی الثالول بناءً علی کونه من اجزاء المیتة التی نتف من البدن، وهی میتة نجسة،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یکن به الثالول والجراح، هل یصلح أن یقطع وهو فی صلاته، أو ینتف بعض لحمه من ذلک الجرح ویطرحه؟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یخف أن یسیل الدم فلا بأس، وإن یخف أن یسیل الدم فلا یفعله</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فیدلّ علی جواز حمل النجس، ففی المتنجّس بطریق 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بعدم العفو، والیه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نسب ذلک إلی الأکثر، تمسکا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بقاعدة الاشتغال، وقد عرفت هنا أنّه شکٌّ فی المانعیّة، والمرجع هو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وبعموم ما دلّ علیه خبر خیران الخادم المتقدّم ذکره، الشامل بعمومه للملبوس والمحمول،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الرجل أسأله عن الثوب یصیبه الخمر ولحم الخنزیر أیصلّی فیه أم لا؟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مع أنّه مندفع بظهوره فی الملبوس فقط،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المحمول أو الحمل علیه، مع فرض قبول الاطلاق بناءً علی القول باتساعیّة الظرفیة جمعا بینه وبین الأخبار السابقة الدّالة علی العفو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الجواب ما یستفاد من الخبر الذی رواه موسی ابن أکیل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فی شیء من الحدید، فإنّه نجس ممسوخ</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وخبر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شیء من الحدید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فلا أقلّ حینئذٍ من صدق التلبس علیه فی الجملة کالخاتم إذا کان بیده، والخلخال إذا کان برجله، وبذلک لا یشمل ما لو کان مصاحبا له کالسکین الذی فی جیبه، والوصلة التی قبضها بیده ونحوهما، فإنّ الصلاة معها ممّا لا یصدق علیها الصلاة فیها غایته قبول المنع فیما یصدق علیه اللّبس فی الجملة لا مطلقا، حتّی إذا کان فی الجیب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أنّ روایة موسی وأبی بصیر الواردتین فی الحدید لم یعمل بها فی مورد الحدید فضلاً عن غیر مورده، مع امکان أن یکون المنع فی الحدید لخصوصیة فیه فی المانعیّة لا مطلقا، کما یؤمی الیه التعلیل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ممسوخ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التعدّی منه إلی کلّ نجس نظرا الی عموم التعلیل، مع أنّه علی تقدیر قبول ذلک فی النجس المحمول، فلابدّ من اسراء الحکم من النجس الی المتنجّس من التشبث بشیءٍ آخر مثل دعوی عدم القول بالفصل بینه وبین المتنجس، وهی أیضا ممنوعة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انّه لو تمّ فی المتنجّس لا یتمّ الدلیل فیما لا تجوز الصلاة فیه، لخروجه عن عموم المنع فی المتنجس بواسطة ما یدلّ علی جواز الصلاة فیما لا تتمّ الصلاة به، الدالّ باطلاقه علی جوازها فی الملبوس 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فاثبات المنع فی المحمول المتنجس بواسطة هذین الخبرین فیما لا تتمّ به الصلاة فی غایة الاشکال، مع ما سبق من المناقشات فیه، فالأقوی هو العفو فیه کما لا یخفی، وإن کان الاحتیاط فیه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بقی هنا وجود بعض أخبار آخر یتوهّم منه عدم العفو فیه، وهو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وهب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السیف بمنزلة الرداء تصلّ فیه ما لم ترفیه دماً</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موثقة ابن بکیر المشتملة علی النهی عن الصلاة فی بول ما لا یؤکل، وروثه وألبانه، وکلّ شیء منه</w:t>
      </w:r>
      <w:r>
        <w:rPr>
          <w:rStyle w:val="FootnoteAnchor"/>
          <w:rtl w:val="true"/>
        </w:rPr>
        <w:footnoteReference w:id="703"/>
      </w:r>
      <w:r>
        <w:rPr>
          <w:rFonts w:ascii="IRNazanin" w:hAnsi="IRNazanin" w:eastAsia="IRNazanin"/>
          <w:color w:val="111111"/>
          <w:sz w:val="28"/>
          <w:sz w:val="28"/>
          <w:szCs w:val="28"/>
          <w:rtl w:val="true"/>
          <w:lang w:bidi="fa-IR"/>
        </w:rPr>
        <w:t>، الشامل باطلاقه للمحمول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الحسین الناهی عن الصلاة فی مندیل الغیر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مندیل غیرک وصلّ فی مندیلک</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فلا ینافیه کون النهی تنزیهیّاً، لأنّه یستفاد منه مانعیّة ما کان مع المصلّی لو کان نجسا حقیقیا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علی بن جعفر، عن أخیه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یمرّ بالمکان فیه العذرة فتهبّ الریح فتسفی علیه من العذرة فیصیب ثوبه ورأسه، أیصلّی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ینفضه ویصلّی لا بأس</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فإنّ الأمر بالنفض ظاهر فی الوجوب، فیستفاد منه مانعیّة النجس ولو کان محمولاً، وبضمیمة عدم القول بالفصل بینه وبین المتنجّس یثبت عموم المنع عن المحمول بالنسبة الی النجس والمتنجّس معا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عبداللّه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یصلّی ومعه فأرة 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ذکیاً</w:t>
      </w:r>
      <w:r>
        <w:rPr>
          <w:rStyle w:val="FootnoteAnchor"/>
          <w:rtl w:val="true"/>
        </w:rPr>
        <w:footnoteReference w:id="706"/>
      </w:r>
      <w:r>
        <w:rPr>
          <w:rFonts w:ascii="IRNazanin" w:hAnsi="IRNazanin" w:eastAsia="IRNazanin"/>
          <w:color w:val="111111"/>
          <w:sz w:val="28"/>
          <w:sz w:val="28"/>
          <w:szCs w:val="28"/>
          <w:rtl w:val="true"/>
          <w:lang w:bidi="fa-IR"/>
        </w:rPr>
        <w:t>، فإنّه بمفهومه یدلّ علی ثبوت البأس إذا کانت میتة، فیدلّ علی المنع من حمل المیتة، وبعدم القول بالفصل یتعدّی من المیتة الی بقیة النجاسات والمتنجسات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یصلّی ومعه دبّة من جلد الحمار أو بغل؟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یصلّی وهی معه، إلاّ أن یتخوّف علیها ذهابها، فلا بأس أن یصلّی وهی معه</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فانّ نفی الصلاح عن الصلاة فیها لیس إلاّ من جهة کونها من المیتة، فیدلّ علی المنع عن الصلاة معها، فشموله للمتنجّس ممّا عرفت من ضمیمة عدم القول بالفصل بینه وبین النجس، وعدم القول بالفصل بین المیتة وسائر النجاسات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الأکبر ورد توصیف الحمار بالمیّت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 دبّة من جلد حمارٍ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فدلالته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بما ورد من جواز الصلاة فی خرقة الحنّاء إذا کانت طاهرة، الدّال بمفهومه علی عدم الجواز إذا کانت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یمکن أن یستدلّ لعدم العفو فی المحمول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الکلّ عن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خبر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فبضعف سنده، فضلاً عن أنّه مختصٌّ بالدم، ولو تعدّی عنه الی کلّ نجس بواسطة دعوی القطع بعدم خصوصیة فی الدم، لا یمکن التعدّی عنه الی المتنجّس بواسطة عدم القول بالفصل، لعدم صحة هذه الدعوی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موثقة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مورد ما لا یؤکل، ولا ملازمة فی المنع عن حمل </w:t>
      </w:r>
    </w:p>
    <w:p>
      <w:pPr>
        <w:pStyle w:val="BookText"/>
        <w:rPr/>
      </w:pPr>
      <w:r>
        <w:rPr>
          <w:rFonts w:ascii="IRNazanin" w:hAnsi="IRNazanin" w:eastAsia="IRNazanin"/>
          <w:color w:val="111111"/>
          <w:sz w:val="28"/>
          <w:sz w:val="28"/>
          <w:szCs w:val="28"/>
          <w:rtl w:val="true"/>
          <w:lang w:bidi="fa-IR"/>
        </w:rPr>
        <w:t>ما لا یؤکل مع المنع عن حمل النجس والمتنجس، فلا ترتبط بحمل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النهی عن المندیل المتعلّق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عمّا ورد فی الحدید من النهی عن الصلاة فیه، حیث لم یعمل أحدٌ به فی مورده فضلاً عمّا ذکرنا من المحمول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الأمر بالنفض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ظهور فیه فی الوجوب، بل لعلّه جری مجری العادّة من أنّه عند معرفة الانسان بوقوع النجس والعذرة علی ثوبه وبدنه ینفضهما للتنزّه عنها، ثمّ علی فرض التسلیم بکون ظهور الأمر فی الوجوب، ففی التعدّی منه الی کلّ متنجّس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خبری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واردان مورد المیتة بناءً علی القول بنجاسة فأرة المسک لکونها من المیتة، وتسلیم حمل الدابة علی المصنوعة من جلد المیتة، فلعلّ فی المیتة حکمة لا یوجب التعدّی الی کلّ نجس، بل هو ممنوع، مع أنّه علی فرض تسلیم التعدّی عنها الیه، نمنع التعدّی عن کلّ نجس الی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حدیث خرقة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یدلّ علی حکم المقام، لاحتمال کون المنع المستفاد من مفهومه من جهة رطوبتها المسریّة إلی البدن غالبا، أو کونها ممّا تتمّ بهما الصلاة، ولو سلّم اطلاقه لما لا یتمّ، فهو أیضا مقیّدة بالأخبار الدالة علی جواز الصلاة فیما لا تتمّ، الشاملة باطلاقها للملبوس والمحمول معا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ما ذکرنا، عدم وجود ما یمکن الاعتماد الیه فی المنع عن المحمول المتنجس، فظهر أنّ الأظهر هو العفو عنه فی الصلاة، بلا فرق بین کون ما لا تتمّ فی محلّه أو فی غیره، کما لا فرق بین کون المحمول المتنجس ملبوسا قد حُمل، بأن جعل الثوب المتنجّس فی جیبه حال الصلاة فصار محمولاً، أو غیر ملبوسٍ کالسکین المتنجّس أو الدرهم والدینار المتنجس، لما قد عرفت من عموم النصوص الشامل لجمیع هذه الصور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جملة من العامّة علی جواز حمل الحیوان الطاهر، مأکولا کان أو غیر مأکول، انسانا کان أو غیر انسان، مستدلین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صلی‌الله‌علیه‌و‌آله حمل أمامة بنت أبی عاص</w:t>
      </w:r>
      <w:r>
        <w:rPr>
          <w:rStyle w:val="FootnoteAnchor"/>
          <w:rtl w:val="true"/>
        </w:rPr>
        <w:footnoteReference w:id="708"/>
      </w:r>
      <w:r>
        <w:rPr>
          <w:rFonts w:ascii="IRNazanin" w:hAnsi="IRNazanin" w:eastAsia="IRNazanin"/>
          <w:color w:val="111111"/>
          <w:sz w:val="28"/>
          <w:sz w:val="28"/>
          <w:szCs w:val="28"/>
          <w:rtl w:val="true"/>
          <w:lang w:bidi="fa-IR"/>
        </w:rPr>
        <w:t>، ورکب الحسن والحسین علیهماالسلام علی ظهره صلوات الله علیه وهو ساجد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النجاسة فی المحمول فی معدته کالحامل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ووافقهم علی 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الأخیر دعوی نفی الخلاف عنه، لعدم صدق حمل النجس علیه عرفا، خصوصا لو قلنا بعدم نجاسته فی الباطن قبل ظهوره کما هو کذلک، وإلاّ کان نفس المصلّی حاملاً للنجاسة والقذارات من نفسه، والالتزام بعدم النجاسة فی البواطن أولی من الالتزام بنجاستها، وکانت معفوا لعدم امکان سلبها عن نفسه، هذا مع امکان الاستدلال بصحیح علی بن جعفر، عن أخیه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صلّی وفی کُمّه 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الذهاب علیه فلا بأس</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من ترک الاستفصال، من حیث کونه مأکول اللّحم أو غیره حیث یکون فضلته حینئذٍ نجسا إن قلنا بنجاسة فضلة الطیر إذا کان من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حمل الصبی فی حال الصلاة یجوز إمّا لعدم کون ما فی بطنه نجسا، أو إن کان نجسا فهو محمول، فیصحّ إن أجزنا حمله حال الصلاة، مع ما عرفت من الاشکال عرفا فی صدق حمل النجاسة فی مثل ذلک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الذی ینبغی التأمّل فیه هو تلوث قسماطه ببوله وغائطه، فحینئذٍ یصح البحث فی أنّ محمول النجاسة للمصلّی مبطل أم لا؟ </w:t>
      </w:r>
    </w:p>
    <w:p>
      <w:pPr>
        <w:pStyle w:val="BookText"/>
        <w:rPr/>
      </w:pPr>
      <w:r>
        <w:rPr>
          <w:rFonts w:ascii="IRNazanin" w:hAnsi="IRNazanin" w:eastAsia="IRNazanin"/>
          <w:color w:val="111111"/>
          <w:sz w:val="28"/>
          <w:sz w:val="28"/>
          <w:szCs w:val="28"/>
          <w:rtl w:val="true"/>
          <w:lang w:bidi="fa-IR"/>
        </w:rPr>
        <w:t>ومنه یظهر جواز حمل الحیوان الطاهر غیر المأکول حال حیاته نظیر حمل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فساد الصلاة مع حمل القارورة المشتملة علی النجاسة، المشدود رأسها بشمع أو رصاص ونحوهما، ووافقهم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الشیخ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لأصحابنا نص، والذی یقتضیه المذهب عدم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قلنا إنّه یبطل الصلاة لدلیل الاحتیاط کان قویا، ولأنّ علی المسألة اجماعا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ومراده اجماع العامّة کما یظهر لمن لاحظ 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خلاف ابن أبی هریرة لا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لبعض من جوّز ذلک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کلام المحقّق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عندی الجواز، إلاّ أنّه لابد من سدّ رأس القارورة،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الی سدّ رأس القارورة إذا أمن تعدّی النجاسة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بأن المحمول الذی لا تتمّ فیه الصلاة وحده، یجوز استصحابه فی الصلاة لمرسل ابن سنان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الاحتیاط هنا بالاجتناب عنها لا یخلو عن وجه، لامکان کون الأخبار الدالة علی الجواز واردة فی المتنجّس لانفس النجس، لمّا عرفت من وجود أخبار تدلّ علی عدم جواز حمل المصلّی للنجس، إذا لم یکن ملبوسا مثل فأرة المسک إذا لم یکن ذکّیا، وأو حمل معه دبّة من جلد حمار میتة ونظائرهما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من جواز حمل المصلّی لحیوان طاهر غیر المأکول إذا کان حیّا یقع البحث عن أنّه هل یجوز حمله مع کونه مذکّی أم لا؟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حمله، لأنّ حمل جلد غیر </w:t>
      </w:r>
    </w:p>
    <w:p>
      <w:pPr>
        <w:pStyle w:val="BookText"/>
        <w:rPr/>
      </w:pPr>
      <w:r>
        <w:rPr>
          <w:rFonts w:ascii="IRNazanin" w:hAnsi="IRNazanin" w:eastAsia="IRNazanin"/>
          <w:color w:val="111111"/>
          <w:sz w:val="28"/>
          <w:sz w:val="28"/>
          <w:szCs w:val="28"/>
          <w:rtl w:val="true"/>
          <w:lang w:bidi="fa-IR"/>
        </w:rPr>
        <w:t xml:space="preserve">المأکول ولحمه ممنوعان فی الصلاة، وتنظّر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شمول أدلة عدم الجواز فی غیر المأکول للمحمول، مضافا الی أنّهم استدلّوا لعدم الجواز بصیرورة الظاهر والباطن المشتمل علی النجاسة سواء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نوقش فی کلا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شمول أدلة المنع للمحمول،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الشمول، لکن شموله للحیوان المذبوح قبل انسلاخه عن جلده ممنوع أیضا، إذ لا یصدق حمل جلد الغیر المأکول أو لحمه علی حمل المذبوح قبل انسلاخه، کما إذا أخذ الهرّة المذبوحة بیده بعد تطهیرها من الدم، إذ لا یصدق علیه حمل جلد ما لا یؤکل وانّما هو حمل نفس 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ما دلّ علی المنع من مصاحبة ما لا یؤکل للمصلّی یشمل جمیع ذلک، کما فی موثقه ابن بکیر،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لأصل الحیوان المذبوح قطعا، وعلیه فما ذهب الیه الشهید والمحقّق لا یخلو عن 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إذا أدخل دم النجس تحت جلده فنبت علیه اللّحم، أو شرب الخمر أو أکل المیتة، فهل یصدق علیه المحمول الذی تجب ازالته مع التمکن لمن یقول بعدم جواز حمل النجس حال الصلاة أم لا؟ فیه 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بوجوب الازالة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ذلک حتّی فی دم الانسان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بالعدم وهو الأقوی،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اندراجه فی المحمول، ولا فیما تجب ازالته، لالحاقه بالباطن وصیرورته من التوابع عرفا، وظهور أدلة الازالة فی غیره منصرف عنه، ومع الشک فی مانعیته </w:t>
      </w:r>
    </w:p>
    <w:p>
      <w:pPr>
        <w:pStyle w:val="BookText"/>
        <w:rPr/>
      </w:pPr>
      <w:r>
        <w:rPr>
          <w:rFonts w:ascii="IRNazanin" w:hAnsi="IRNazanin" w:eastAsia="IRNazanin"/>
          <w:color w:val="111111"/>
          <w:sz w:val="28"/>
          <w:sz w:val="28"/>
          <w:szCs w:val="28"/>
          <w:rtl w:val="true"/>
          <w:lang w:bidi="fa-IR"/>
        </w:rPr>
        <w:t>المرجع إلی أصالة العدم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فی مثل شرب الخمر وأکل المیتة وجوب القیء مع الاشکال، لکن لا لأجل الصلاة والحمل، بل لحرمة ابقائه فی البطن کحرمة ادخاله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هذا مضافاً إلی ما ورد فی خبر عبدالحمید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أبوالحسن علیه‌السلام غلاما یشتری له بیضاً فأخذ الغلام بیضة أو بیضتین فقامربهما، فلمّا أتی به أکله، فقال له مولاً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من القمار؟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بطشتٍ فتقیّا فقائه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ممنوع إذ لا تکون الاستدامة حراما، حیث لا یصدق علیها استعمال الحرام لکی یشمله دلیل الحرمة فی مثل الخمر أو دلیل حرمة التصرف فی مال الغیر فی مورد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مورد السؤال عن فعل الامام علیه‌السلام من تقیّوءه بعد العلم به، فربّما یدلّ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فَعَل ذلک للحذر من أن یصیر الحرام جزءا من بدنه، فرارا لما یترتّب علیه من الآثار الوضعیة التکوینیة، لا لمکان الفرار عن التصرف بالابقاء حتّی یکون الابقاء محرما بالحرمة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استشکل فیه الشیخ الأکبر قدس‌سره فی باب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کان تأثیره کذلک یُشکل أکل المعصوم له جهلاً، بناءً علی عدم اقدامه علی المحرّمات الواقعیة الغیر المتبدّلة بالعلم لا جهلاً ولا غفلة، لأنّ ما دلّ علی عدم الغفلة فی ترک الواجب وفعل الحرام، دلّ علی عدم جواز الجهل علیه فی ذلک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الاّ أن یقال بأنّ مجرّدالتصرف من المحرّمات العلمیة والتأثیر الواقعی الغیر المتبدّل بالجهل، إنّما هو فی بقائه وصیرورته بدلاً عمّا یتحلّل من بدنه، والفرض اطّلاعه علیه فی أوائل وقت تصرّف المعدة، ولم یستمرّ </w:t>
      </w:r>
    </w:p>
    <w:p>
      <w:pPr>
        <w:pStyle w:val="BookText"/>
        <w:rPr/>
      </w:pP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لتطبیق فعلهم علی القواعد، وإلاّ فلهم فی حرکاتهم من أفعالهم وأقوالهم شؤون لا یعلمها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فیما أفاد، بل قد یشکل فی أصل تصرفهم علیهم‌السلام إلی مرحلة الأکل مع الجهل به فی مثل حقّهم علیهم‌السلام ، لأنّه تصرف فی مال الغیر والقمار بحرامٍ، وهم علیهم‌السلام أجلّ شأنا عن مثل ذلک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القیئ ولم یفعل وصلّی مع سعة الوقت وامکان القیء، صار حکمه من جهة الصحة والفساد کسائر ما یجب اجتنابه عنه قبل الصلاة حتّی تصحّ، لأنّ المفروض حینئذٍ وجود الخمر فی البطن الواجب الاجتناب الذی کان وجوده فی البدن واللّباس من حیث المانعیّة، فلا یرتبط من هذه الجهة بالبحث عن الضد حتّی یقال إنّه مأمورٌ بالقیء، فترکها، وعلیه الاتیان بضدّه وهو الصلاة، فإنّه موقوفٌ علی قبول أنّ الأمر بالشیء یقتضی النهی عن ضدّه، لتبطل والاّ فلا،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العفو فی بعض ما تقدّم، والاختلاف فیه، یبقی البحث عن موردٍ آخر، وهو ما لو جُبّر عظم الانسان بعظم الکلب والخنزیر، فهل تجب ازالته للصلاة، خصوصا إذا کساه اللّحمُ اللّحم أم لا؟</w:t>
      </w:r>
    </w:p>
    <w:p>
      <w:pPr>
        <w:pStyle w:val="BookText"/>
        <w:rPr/>
      </w:pPr>
      <w:r>
        <w:rPr>
          <w:rFonts w:ascii="IRNazanin" w:hAnsi="IRNazanin" w:eastAsia="IRNazanin"/>
          <w:color w:val="111111"/>
          <w:sz w:val="28"/>
          <w:sz w:val="28"/>
          <w:szCs w:val="28"/>
          <w:rtl w:val="true"/>
          <w:lang w:bidi="fa-IR"/>
        </w:rPr>
        <w:t xml:space="preserve">برغم أنّه لم یعرف خلاف بین الأصحاب فی وجوب ازالته مع الامکان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نفی الخلاف عنه صریحا،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کذلک، کظاهر غیره، بل قد یظهر من بعضهم الاتفاق علیه بین المسلمین، إلاّ من أبی حنیفة حیث لم یوجبه مع اکتساء اللّحم، بل عن بعض الشافعیة القول بوجوبه وإن خشی التلف فضلاً عن المشقة، وإن کان واضح البطلان،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وجوب الازالة لیس الاّ للصلاة لا لنفسه، کما هو صریح بعض، وظاهر آخرین، ولذا لو مات فلا تجب ازالته، کما صرّح بذلک الشهید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للبطلان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حمل النجاسة بناءً علی عدم العفو عن محمول النجس، وکونه ممّا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العفو عن مثله، وإن صار من البواطن بأن کساه اللّحم واختفی، اقتصارا علی المتیقن من العفو عن نجاسة البواطن بما کانت من نفسها لا بما أدخل فیها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والدقة یقتضیان خلاف 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کون العظم النجس واقعا فی ظاهر الرجل، وهو قادرٌ علی ازالته بلا مشقّة وتکلّف، نظیر العصا أو الخشب النجس إذا وضعتا فی جنبه لحفظ عظم الرِجْل وشَدّه، ففی ذلک یصحّ القول بوجوب ازالته، لکونه من مصادیق مصاحبة النجس مع المصلّی ببدنه، ویصدق المحمول علیه فیدخل ویندرج تحت حکمه، ولکن مثل هذا المصاحب لا یقال له التجبّر کما ورد هذا التعبیر فی عبارت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العظم بجوار عظم الرِجْل وداخل جلده، بأن صار بذلک فی داخل البدن، خصوصا إذا کساه اللّحم واختفنی، ففی مثله یصدق عرفا أنّه جزء البدن فیکون حکمه حکم سائر الاجزاء، فلا وجه للحکم بوجوب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کونه ممّا یشق ذلک کما هو الغالب، فیدخل تحت قاعدة الاضطرار والضرورة العرفیة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لأجل صدق الباطن وتوابعه، فیتّحد حکمه مع حکم سائر الاجزاء، ففی مثله یصحّ أن یطلق علیه صفة التجبیر والجبر، فتحصیل الاجماع علی مثله بوجوب الازالة فی غایة الاشکال، بخلاف الصورة السابقة حیث لا یبعد کون الحکم هو وجوب الازالة إن لم یندرج تحت حکم محمول النجس، کما هو کذلک عرفا،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کلّه فی عظم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العظم لغیر نجس العین، مثل عظم حیوان حیّ طاهر العین، فأخذ عظمه میتةً بناءً علی نجاسة العظم ولو من المیتة، لأنّه ممّا لا تحلّ فیه الحیاة کالشعر، وفرض طهارته من النجاسة العرضیة أیضا، فلا اشکال فی جواز جبر العظم الکسیر به وعدم وجوب ازالته، إذ لا وجه للحکم بوجوب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یمکن أن یشکل فیه هو فیما إذا کان الجبر بعظم میّت الآدمی غیر الکافر، فإنّه أیضا وإن کان لا ینجس بالموت، إلاّ أنّه یجب ازالته مع الامکان، لمکان وجوب دفنه، لأنّ اجزاء بدن المیّت یجب الحاقه ببدنه بالدفن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عدم وجوب الدفن ـ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لأصالة البراءة عن دفن مثله، ممّا لا وجه ظاهر له، إلاّ أن یتمسّک بما جاء فی خبر حسین بن زرارة فی حدیثٍ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وأنا حاضر عن الرجل یسقط سنّه فیأخذ من انسان میّت فیجعله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بناءً علی مساواة سنّ المیّت لغیره من أجزائه فی وجوب الدفن، وإن لم نقل بذلک بالنسبة الی الحیّ، ولذا جاز للانسان أن یردّ سنّه الی مکانه بعد أن قلعه ولا یجب دفنه، وإن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فیه، أی فی ارجاع السنّ الی مکانه فی الحیّ أیضا، ومثله وضع سنّ حیّ آخر مکان سنّ نفسه، ولأجل 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بالجواز فی عظم المیّت الآدمی، ولکن الالتزام بالجواز والحکم به فی سنّ المیّت یعدّ أشکل من سنّ الحیّ، حیث لم یلتزموا بوجوب دفنه معه دون الأوّل، إلاّ أن نفتی به اعتماداً علی الحدیث الذی تقدّم بناءً علی اعتباره، کما هو </w:t>
      </w:r>
    </w:p>
    <w:p>
      <w:pPr>
        <w:pStyle w:val="BookText"/>
        <w:rPr/>
      </w:pPr>
      <w:r>
        <w:rPr>
          <w:rFonts w:ascii="IRNazanin" w:hAnsi="IRNazanin" w:eastAsia="IRNazanin"/>
          <w:color w:val="111111"/>
          <w:sz w:val="28"/>
          <w:sz w:val="28"/>
          <w:szCs w:val="28"/>
          <w:rtl w:val="true"/>
          <w:lang w:bidi="fa-IR"/>
        </w:rPr>
        <w:t xml:space="preserve">وتعصر الثیاب من النجاسات کلّها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بحسب ما نقله الشیخ باسناده عن الحسین بن سعید عن صفوان بن یحیی عن الحسین بن زرارة، فیفهم منه أنّه لا یجب دفنه إذا أرید ان یستفاد منه فی موردٍ، والاّ فبحسب الحکم الأولی یجب دفن اجزاء المیّت، وهو منها،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الأصحاب بغیر خلافٍ وجوب عصر الثوب والفرش ممّا یرسب فیه الماء، فلو غسل ثوبه بالماء القلیل ولم یعصره حتّی جفّ بالهواء أو بالشمس لم یطهر، کما صرّح به جملة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احکام النجاسات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المسألة اقامة الدلیل علی وجوبه، فلا اشکال ظاهرا فی أنّه بحسب فتوی المشهور واجبٌ قطعا لو لم نقل بقیام الاجماع علیه، کما یظهر دعوی الاجماع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اقتصر بعضهم فی خصوص البول، بل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کذلک بین المتقدّمین والمتأخرین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علمائنا،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انّه ممّا لا ریب فیه، بل أفتوا بذلک حتّی من لا یعمل بآحاد الأخبار، بل من لا من یعمل الاّ بالقطعیات کابن ادریس، بل فیهم من لا یفتی الاّ بمضامین الأخبار کالصدوق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حکی عن والده أیضا ذلک، الذی قیل إنّهم إذا أعوزتهم النصوص رجعو الی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فالانصاف أنّ وجوب العصر ممّا لا ریب فیه ولا شبهة تعتریه من فتاوی الأصحاب وشهرتهم نقلاً وتحصیلاً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وجوب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یبحث عنه هو أنّ وجوب العصر هل منشؤه قیام الأخبار الدالة علیه، أو غیرها من الأمور الّتی ذکروها فی وجوبه،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وجهه، بأن حقیقة الغَسل لا یتحقق إلاّ بالعصر، إذ بدونه یکون صبّا لا</w:t>
      </w:r>
    </w:p>
    <w:p>
      <w:pPr>
        <w:pStyle w:val="BookText"/>
        <w:rPr/>
      </w:pPr>
      <w:r>
        <w:rPr>
          <w:rFonts w:ascii="IRNazanin" w:hAnsi="IRNazanin" w:eastAsia="IRNazanin"/>
          <w:color w:val="111111"/>
          <w:sz w:val="28"/>
          <w:sz w:val="28"/>
          <w:szCs w:val="28"/>
          <w:rtl w:val="true"/>
          <w:lang w:bidi="fa-IR"/>
        </w:rPr>
        <w:t xml:space="preserve">غسلا، کما احتجّ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فهم الأکثر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بأنّه لا نتیقّن بخروج النجاسة الاّ بالعصر باعتبار أنّ الغُسالة نجسة فیجب اخراجها، إذ لا تحصل الطهارة مع بقائها، فلابدّ من العصر لحصول الطهارة، وقد استدلّ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الوجهین، کما استدلّ بالأخیر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جمعٌ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العلّل المذکورة فی کتب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بملاحظة الأخبار فلعلّه ممّا یمکن استفادة وجوب العصر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بالایماء الیه، مثلاً یمکن ملاحظة ذلک بالایماء بسبب تقابل الغَسل مع الصبّ فی حسنة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بول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علیه الماء فإن کان قد أکل فاغسله بالماء غسلاً</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هذا بناءً علی عدم صلاحیة وجود مایزٍ بین الغسل والصبّ فلابدّ من ذلک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نقل بدخول العصر فی حقیقة الغَسل کما هو کذلک لغةً، کما نشاهد صدق حقیقة الغسل فی غسل الثیاب فی ماء الکرّ بلا عصر، فإنّه لا أقلّ أنّه یعدّ، من لوازمه العرفیة التی یفهم ارادته من الأمر بالغَسل عرفا، لکونه المتعارف والمعهود، کما نشاهد ذلک فی أمر الشارع بازالة الاوساخ الموجودة علی الثوب، فإنّه بأمره بالغسل یتبادر الی الذهن غسله مع العصر، لتوقف انفصال الوسخ عنه وأثر القذارة علی العصر، بل قد یُدّعی توقف ازالة النجاسة باعتبار رسوبها فی الثوب علی العصر لینفصل مع الماء عنه، خصوصا إذا قلنا بنجاسة الغُسالة إن لم تنفصل، إذ حینئذٍ لا نقطع بالطهارة إلاّ مع العصر، لعدم ثبوت العفو مع بقاء المتخلّف الاّ بعد العصر، ممّا یعنی أنه باق علی نجاسته 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یعتبر أعلی أفراد العصر قطعا، کما لا یکتفی بأدناه المخرج شیئاً </w:t>
      </w:r>
    </w:p>
    <w:p>
      <w:pPr>
        <w:pStyle w:val="BookText"/>
        <w:rPr/>
      </w:pPr>
      <w:r>
        <w:rPr>
          <w:rFonts w:ascii="IRNazanin" w:hAnsi="IRNazanin" w:eastAsia="IRNazanin"/>
          <w:color w:val="111111"/>
          <w:sz w:val="28"/>
          <w:sz w:val="28"/>
          <w:szCs w:val="28"/>
          <w:rtl w:val="true"/>
          <w:lang w:bidi="fa-IR"/>
        </w:rPr>
        <w:t>قلیلاً، بل لابدّ أن یکون العصر علی الحدّ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بالصراحة کما نشاهد ذلک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أصابک بولٌ فی ثوبک فاغسله من ماء جارٍ مرّة ومن ماءٍ راکد مرّتین ثمّ أعصره، وإن کان بول الغلام الرضیع فتصبّ علیه الماء صبا، وإن کان قد أکل الطعام فاغسله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 مدرکا لفتوی المشهور، وجعل مدرکه لتقیید الأخبار المطلقة الدالة علی وجوب الغسل بالعصر هو هذا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أنّ العلّة فی الفتوی بذلک کان هو النصّ، لا التعلیلات التی ذکروها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وجوب العصر بالصراحة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المنی یصیب الثوب یَغسل مکانه، فإن لم یعرف مکانه وعلم یقینا أنّه أصاب الثوب غَسله کلّه ثلاث مرّات، یفرک فی کلّ مرّة ویغسل ویعصر</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واشتماله بما لا یُفتی به لا یوجب رفع الید عمّا هو المقصود، کما أنّ ضعف سنده ینجبر بفتوی المشهور فیؤخذ به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بالصراحة ما جاء فی حسنة الحسین بن أبی العلاء،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الماء علیه مرّتین، فإنّما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الصبی یبول علی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بناءً علی حمل الصبی فیه علی الأکل، للقطع بعدم وجوب العصر فی غیره، إلاّ أن تقییده بالتعلیل وعدم ذکر التعدّد فیه یؤمی الی أنّ المراد من الصبی هو </w:t>
      </w:r>
    </w:p>
    <w:p>
      <w:pPr>
        <w:pStyle w:val="BookText"/>
        <w:rPr/>
      </w:pPr>
      <w:r>
        <w:rPr>
          <w:rFonts w:ascii="IRNazanin" w:hAnsi="IRNazanin" w:eastAsia="IRNazanin"/>
          <w:color w:val="111111"/>
          <w:sz w:val="28"/>
          <w:sz w:val="28"/>
          <w:szCs w:val="28"/>
          <w:rtl w:val="true"/>
          <w:lang w:bidi="fa-IR"/>
        </w:rPr>
        <w:t>الرضیع، ولأجل ذلک حمل بعض الفقهاء أمره علی الندب، لعدم وجوب العصر فی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یشعر للمطلوب بلزوم العصر فی الثوب فی قبال غَسل الجسد، تعلیله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الثوب حیث أنّه یحتاج الی العصر، لأنّه رسب فی الثوب، فلا یکفی الغَسل بلا عصر، کما یؤمی الی ذلک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نفس الأخبار هو الفرق بینهما فی الجملة، أی وجود العصر فی الغَسل دون الصبّ، لکن بأن یکون العصر داخلاً فی مفهوم الغسل لغةً وعرفاً بحیث لو غَسل ولم یعصر لم یتحقّق الغَسل حقیقة بل یتحقّق ذلک من خلال العصر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ذلک ما نلاحظ من صحة اطلاق الغَسل مکان الصبّ وبالعکس، وعلیه فدعوی کونه داخلاً فی مفهومه مطلقا للمقابلة کما یظهر عن بعضٍ لیس علی ما ینبغی، ولذلک یشاهد اعتراف جماعة من متأخری المتأخرین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أنّه یمکن تأیید ما ذکرناه من صحة اطلاق الغَسل بلا عصر فی الغَسل بالماء الکثیر، کما یصحّ اطلاق الصبّ بانفصال الماء عنه، کما ورد ذلک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أبوال غیر الصبی من أنّ حدّه أن یصبّ علیه الماء حتّی ینزل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الفرق فی مسمّی الغَسل بین الکثیر لورود النجس فیه، وبین القلیل بورود الماء علیه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وجیه، إذ ممّا لا تأثیر فی صدق العنوان، لوضوح أنّ العصر فی الماء القلیل </w:t>
      </w:r>
    </w:p>
    <w:p>
      <w:pPr>
        <w:pStyle w:val="BookText"/>
        <w:rPr/>
      </w:pPr>
      <w:r>
        <w:rPr>
          <w:rFonts w:ascii="IRNazanin" w:hAnsi="IRNazanin" w:eastAsia="IRNazanin"/>
          <w:color w:val="111111"/>
          <w:sz w:val="28"/>
          <w:sz w:val="28"/>
          <w:szCs w:val="28"/>
          <w:rtl w:val="true"/>
          <w:lang w:bidi="fa-IR"/>
        </w:rPr>
        <w:t>لازمٌ سواءٌ أجزنا وروده علیه أو لم نجز،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امکان تأیید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عرفا من أوامر التطهیر والغَسل لیس إلاّ ارادة ازالة عین النجاسة وأثرها، وهی کما تحصل بالعصر مع الماء، کذلک تحصل بغیره، مثل المباشرة أوّلاً بالازالة وتهیئتها للزوال ثمّ إکثار الماء علیها حتّی تنفصل عنه بلا حاجةٍ الی عصره، کما صرّح بذلک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انفصال الماء قد یکفی فی الازالة من غیر افتقارٍ الی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قد تکون النجاسة حکمیّة لا عینیة حتّی تحتاج الی العصر، وبرغم ذلک یصدق علیه الغسل بلا عصرٍ، نظیر النجاسة الموجودة فی الثوب المتنجّس بالبول بعد الغَسلة الأولی، حیث إنّه نجس بالنجاسة الحکمیة، لاحتیاج تطهیر البول الی تعدّد الغَسل، فنجاسته بعد الغَسلة الأولی والمزیلة لعین النجاسة تکون نجاسة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البحث عن العلّة الأخیرة لوجوب العصر،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الغسالة نجسة فتجب ازالتها، وهی لا تتحقّق إلاّ بالعصر، فوجوب العصر یعدّ وجوبا مقدّمیا للازالة، هذا کما استدلّ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القول بنجاسة ماء الغسالة، بل ونجاسة الماء المتّصل بالمغسول منها، وقد عرفت أنّ الأقوی طهارة المنفصل منها، فضلاً عن المتّصل، بل ربّما ظهر منهم هناک أنّ المتصل لیس من موضع محلّ البحث فی الغسالة، یدفعها امکان القول بالعفو عن المتخلّف قبل العصر، لاطلاق ما دلّ علی الاکتفاء بالغَسل فی طهارة المغسول، المستلزم طهارته کالمتخلّف بعد العصر الممکن خروجه ولو بعصرٍ أقوی فی الثوب وعلی آلة العصر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عدم تمامیة الجواب لمن یقول بنجاسة ماء الغسالة، نعم یتمّ ذلک للقائل بطهارته، إذا لم نقبل کون العصر داخلاً فی مفهوم الغسل، إذ المفروض حینئذٍ تحقّق الغَسل الدالّ علی طهارته، فلا یبقی حینئذٍ وجه لوجوب العصر إلاّ </w:t>
      </w:r>
    </w:p>
    <w:p>
      <w:pPr>
        <w:pStyle w:val="BookText"/>
        <w:rPr/>
      </w:pPr>
      <w:r>
        <w:rPr>
          <w:rFonts w:ascii="IRNazanin" w:hAnsi="IRNazanin" w:eastAsia="IRNazanin"/>
          <w:color w:val="111111"/>
          <w:sz w:val="28"/>
          <w:sz w:val="28"/>
          <w:szCs w:val="28"/>
          <w:rtl w:val="true"/>
          <w:lang w:bidi="fa-IR"/>
        </w:rPr>
        <w:t>حکما تعبدیّا مستفادا من النصوص إن سلم، هذا بخلاف من یقول بنجاسته، فإنّه یحکم بوجوب العصر بعد الغَسل لتحصیل الطهارة، مستدلاً بأنّ الاطلاقات الدالة علی کفایة الغسل مقیّدة بالنصوص المعتضدة بالشهرة وطهارة المتخلّف، وهذا إنّما یصحّ فیما إذا لم نقل بأنّ الطهارة بالغَسل لم تحصل إلاّ بعد العصر، الموجب لحصول الطهارة فی المتخلّف بعد العصر المتعارف مقداره عند العرف، وإن کان فرضه بالأشدّ والأقوی ممکنا إلاّ انّه لا دلیل لنا علی لزومه فی حصول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لو قلنا بوجوب العصر تعبدا، لکن لا لتحصیل ازالة نجاسة ماء الغُسالة بالعصر، لأنّ المفروض علی هذا القول هو وجوب العصر لأجل تحصیل الطهارة بالغَسل حکما، وإن لم یکن کذلک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بناءً علی ما ذکرناه فإنّ 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حجّیته لیس بجید، لما عرفت انجبار ضعفه بالشهرة والاجماع، وتمامیّة دلالته، کما هو الحال بالنسبة الی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فلا حاجة حینئذٍ من حمله علی صورة ما کان ازالته متوقفة علی العصر عینا، لامکان کون العصر واجبا حتّی للنجاسة الحکمیّة من دون وجود عین النجس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امکان الاستعانة للحکم باستصحاب بقاء النجاسة، لو عرض الشک بعد الغَسل، ولم تتمّ الأدلة علی تعیین أحد الطرفین قبل العصر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الذی ینبغی أن ینبّه علیه هو أنّه بناءً علی نجاسة ماء الغُسالة، وکون العصر واجبا لأجل اخراجها من الثوب والفرش ونحوهما بالعصر، فإنّه لا فرق فیه بین کون الاخراج حاصلاً بالعصر أو کلّ ما یقوم مقامه ممّا یؤدّی الی الاخراج التغمیز أو الدلک أو اللّی والکبس ونحوها، لما ثبت أنّ وجوب العصر حینئذٍ لیس حکماً تعبدیاً یجب مثل الاقتصار علیه، بل مقدّمی لحصول الازالة، فإذا تحقّقت مع </w:t>
      </w:r>
    </w:p>
    <w:p>
      <w:pPr>
        <w:pStyle w:val="BookText"/>
        <w:rPr/>
      </w:pPr>
      <w:r>
        <w:rPr>
          <w:rFonts w:ascii="IRNazanin" w:hAnsi="IRNazanin" w:eastAsia="IRNazanin"/>
          <w:color w:val="111111"/>
          <w:sz w:val="28"/>
          <w:sz w:val="28"/>
          <w:szCs w:val="28"/>
          <w:rtl w:val="true"/>
          <w:lang w:bidi="fa-IR"/>
        </w:rPr>
        <w:t>الغَسل وما یقوم مقام العصر تحصل الطهارة بلا اشکال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یتعلّق بباب النجاسات من کتاب الطهارة؛ وکان الفراغ منه یوم الجمعة سادس جمادی الآخرة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 وصلّی اللّه علی محمّد وعلی آله الطیّبین الطاهرین المعصومین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حکم میتة الآدمی•••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المستثنیات من نجاسة المیّت•••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البحث عن أخبار إلیات الغنم•••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حکم مسک الفأرة•••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فروع أجزاء المیتة•••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فروع باب غُسل المسّ•••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تکملةٌ مشتملة علی فروع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صور مسّ اجزاء المیتة المشکوکة•••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السقط•••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البحث عن حکم دم العلقة•••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حکم الدّم المتخلّف فی الذبیحة•••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حکم الدم المتخلّف فی الاجزاء المحرّمة•••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البحث عن المراد من اسم الذبیحة•••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حکم الدم المتخلّف فی المذکی غیر المأکول•••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حکم الکلب و الخنزیر البحری••• </w:t>
      </w:r>
      <w:r>
        <w:rPr>
          <w:rFonts w:eastAsia="IRNazanin" w:cs="IRNazanin"/>
          <w:color w:val="111111"/>
          <w:sz w:val="28"/>
          <w:szCs w:val="28"/>
          <w:lang w:bidi="fa-IR"/>
        </w:rPr>
        <w:t>164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القائلین بنجاسة الخمر•••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بعض أقسام المسکر•••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أدلة نجاسة العصیر العنبی•••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البحث عن سبب حرمة العصیر•••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فروع باب العصیر العنبی•••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الدلیل علی نجاسة العصیر الزبیبی•••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 العصیر الزبیبی عند الغلیان•••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حکم الزبیب المطبوخ داخل الطعام•••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حکم العصیر المصنوع من التمر•••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البحث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البحث عن حکم المجوس•••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أدلة القائلین بطهارة أهل الکتاب•••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البحث عن مباشرة المؤمنین مع أهل الکتاب•••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حکم أجزاء بدن الکتابی•••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حکم الولد المتولّد من الکافرین•••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الدلیل علی أحکام أولاد الکفّار•••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فروع أحکام الکفّار•••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البحث عن تحدید عنوان الکافر•••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حکم منکر ضروری الدین•••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حکم من أنکر ثوابت الدین غیر الضروری•••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البحث عن حکم الخوارج والغلاة••• </w:t>
      </w:r>
      <w:r>
        <w:rPr>
          <w:rFonts w:eastAsia="IRNazanin" w:cs="IRNazanin"/>
          <w:color w:val="111111"/>
          <w:sz w:val="28"/>
          <w:szCs w:val="28"/>
          <w:lang w:bidi="fa-IR"/>
        </w:rPr>
        <w:t>293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 المُجسّمه والمجبرة•••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البحث عن حکم المفوّضة•••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حکم سابّ النبیّ والمعصوم•••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حکم أهل الخلاف من حیث النجاسة والطهارة•••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البحث عن حکم الناصب•••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المناقشة فی نجاسة الناصبی•••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البحث عن طهارة سائر فرق الشیعة•••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البحث عن حکم ولد الزّنا•••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حکم عرق الجنب فی المکره والمضطر•••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البحث عن ملاک حرمة العرق•••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فی حکم عرق الابل الجلاّلة•••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البحث عن حکم المسوخ•••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البحث عن حقیقة المسوخ•••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أحکام النجاسات•••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فروع ثوب المصلّی•••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الأخبار الدالّة علی حرمة تنجیس المساجد•••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حرمة ادخال النجاسة المسریة الی المسجد•••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حرمة تنجیس أثاث المسجد•••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حکم تنجیس حائط المسجد•••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فروع تتعلّق بطهارة المسجد••• </w:t>
      </w:r>
      <w:r>
        <w:rPr>
          <w:rFonts w:eastAsia="Amiri" w:cs="Amiri" w:ascii="Amiri" w:hAnsi="Amiri"/>
          <w:color w:val="111111"/>
          <w:sz w:val="28"/>
          <w:szCs w:val="28"/>
          <w:lang w:bidi="ar-SA"/>
        </w:rPr>
        <w:t>395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محلّ السجدة•••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فروع باب دم القروح والجروح•••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أدلّة القائلین بعفو الدّم•••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البحث عن أمور یتعلّق بالدم•••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حکم الدماء الثلاثة فی ثوب المصلّی•••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حکم دم نجس العین إذا أصاب الثوب•••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حکم اصابة الثوب دم حیوان لا یؤکل لحمه•••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حکم اصابة الثوب دم غیر اللابس•••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فروع تتعلق بأحکام الدماء••• </w:t>
      </w:r>
      <w:r>
        <w:rPr>
          <w:rFonts w:eastAsia="IRNazanin" w:cs="IRNazanin"/>
          <w:color w:val="111111"/>
          <w:sz w:val="28"/>
          <w:szCs w:val="28"/>
          <w:lang w:bidi="fa-IR"/>
        </w:rPr>
        <w:t>440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مسألة المحمول المتنجّس فی الصلاة•••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الاشیاء،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والاشربة المحرمة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والاشربة المحرمة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والاشربة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والاشربة،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الصاف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الذبائح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 الاشربة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الفقه الرضوی،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الخلوه،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التطهیر،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التطهیر،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أبواب غسل مسّ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بالتقریر الذی سبق ذکره، بل هو أولی فی الدلالة لاطلاق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بعد الموت، فیلحق به صلی‌الله‌علیه‌و‌آله غیره من المعصومین علیهم‌السلام بعدم القول بالفصل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مالایحرم النتفاع به من المیّتة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الذبائج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البثور ما یظهر علی الجسد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 بدن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للشیخ الانصاری قدس‌سره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یخاط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 بالفتح الجرح والکلیم الجریح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یخرز به أی أن یخاط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الاسآر،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بهذا السند غیر موجود فی کتب الأحادیث، بل الموجود فی خبره هو شعر الخنزیر لا جلده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الرجل الشراب من فیه إذا رمی به،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الودک بالتحریک الدسم ومنه ودک الخنزیر ونحوه یعنی شحمه،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الکامخ الذی یؤتدم به،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کمخ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الاّ ما سبق منا فی خبر یونس بمضمون یقرب منه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للأمینی،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عن الموطّأ للمالک،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الترویق التصفیة، 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کلّ شی عصرته، أی الصافی الخارج من الشیء المنفصل عن وردیه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للآملی،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دردیّ النبیذ المسکر، یطرح فی ما یراد تخمیره لیسرع أو یشتدّ اسکاره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الضیاح لغة اللبن الخاثر أی الغلیظ فی مقابل الرقیق، أو أنّه عسل أو عطر کما عن القاموس، أو أنّه الخمر الممزوج بالماء کما عن بعض أهل اللّغة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المباحة،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الخبیض حلواء یعمل من السمن والتمر، کما فی القاموس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المباحثة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فی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وثب کما فی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کشف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الانتصار،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وحکاه السید المرتضی فی الانتصار،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کنّا نخرج کفارات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مایحرم بالکفر و النحوه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الأولاد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غلام لم یبلغ الحنث، أی لم یجر علیه القلم،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فی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للإملی،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الفروع،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الطبع الحدیث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والکفر باب الشک،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الکفر،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المرتد،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الأصول، کتاب الایمان والکفر، باب الشرک،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حدث الأوّل فی صحیح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صیحح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فی الوسائل ورد فی باب حدّ المرتد،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أخبارالرضا،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لخواجه نصیرالدین الطوسی رحمه‌الله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امتحن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الهیّه للمحدث القمی،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 أی قرب أی دنی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طبعة طهران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للامینی،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نقلاً عن شرح المقاصد للتفتازانی،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الغاشیة،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والنهی عن المنکر،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علل الشرایع للصدوق،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علل الشرایع للصدوق،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المطبوع بطهران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للصدوق،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المقرعة بالکسر والسکون ما یقرع به الدابة، مجمع البحرین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لبابید جمع لبّادة، وتِجفاف بالکسر آلة للحرب یُلبسه الفرس والانسان لیقیه فی الحرب، القاموس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 المطر المتفرق العظیم القطر، وهو مطر دائم مع سکون وضعف، لسان العرب، هطل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وجهه تقطیبا أی عَبَس، الصحاح، قطب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القدیم،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صدد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السابق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سنن البیهقی،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بذلک فی جلسة درسه من باب الطهارة وسمعته منه عند ما کنا نتشرف بالحضور فیها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التذکرة،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الخباثة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ذلک الباب فی هامش الوسائل؛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طهارة الشیخ الغسالون والنبّاشون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حیتّه أی احکامه بالخیاطة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واقرصیة هو عبارة عن دلک الخرطیة بالماء للتطهیر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کما فی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ما یلبسه الذّمی یشدّه علی وسطه،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الانتفاع به من المیتة،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فی أبواب النجاسات، 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وذیله فی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120201</Words>
  <Characters>531349</Characters>
  <CharactersWithSpaces>648562</CharactersWithSpaces>
  <Paragraphs>4171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2026-08-24T06:25:43Z</dcterms:created>
  <dc:creator>ghaemiyeh.com</dc:creator>
  <dc:description/>
  <dc:language>en-US</dc:language>
  <cp:lastModifiedBy/>
  <dcterms:modified xsi:type="dcterms:W3CDTF">2026-08-24T09:55:57Z</dcterms:modified>
  <cp:revision>1</cp:revision>
  <dc:subject/>
  <dc:title>المناظر الناظره فی احکام العتره الطاهره کتاب الطهاره جلد 9</dc:title>
</cp:coreProperties>
</file>

<file path=docProps/custom.xml><?xml version="1.0" encoding="utf-8"?>
<Properties xmlns="http://schemas.openxmlformats.org/officeDocument/2006/custom-properties" xmlns:vt="http://schemas.openxmlformats.org/officeDocument/2006/docPropsVTypes"/>
</file>