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5671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35673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35675_232238742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535677_2322387425">
            <w:r>
              <w:rPr>
                <w:webHidden/>
                <w:rStyle w:val="IndexLink"/>
                <w:rtl w:val="true"/>
              </w:rPr>
              <w:t>پیشگفتار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1535679_2322387425">
            <w:r>
              <w:rPr>
                <w:webHidden/>
                <w:rStyle w:val="IndexLink"/>
                <w:rtl w:val="true"/>
              </w:rPr>
              <w:t>پیشاهنگ سخن</w:t>
            </w:r>
            <w:r>
              <w:rPr>
                <w:rStyle w:val="IndexLink"/>
                <w:rtl w:val="true"/>
              </w:rPr>
              <w:tab/>
            </w:r>
            <w:r>
              <w:rPr>
                <w:rStyle w:val="IndexLink"/>
              </w:rPr>
              <w:t>12</w:t>
            </w:r>
          </w:hyperlink>
        </w:p>
        <w:p>
          <w:pPr>
            <w:pStyle w:val="Contents3"/>
            <w:tabs>
              <w:tab w:val="clear" w:pos="8459"/>
              <w:tab w:val="right" w:pos="9026" w:leader="dot"/>
            </w:tabs>
            <w:rPr/>
          </w:pPr>
          <w:hyperlink w:anchor="__RefHeading___Toc1535681_232238742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535683_2322387425">
            <w:r>
              <w:rPr>
                <w:webHidden/>
                <w:rStyle w:val="IndexLink"/>
                <w:rtl w:val="true"/>
              </w:rPr>
              <w:t>واقعة غدیر</w:t>
            </w:r>
            <w:r>
              <w:rPr>
                <w:rStyle w:val="IndexLink"/>
                <w:rtl w:val="true"/>
              </w:rPr>
              <w:tab/>
            </w:r>
            <w:r>
              <w:rPr>
                <w:rStyle w:val="IndexLink"/>
              </w:rPr>
              <w:t>14</w:t>
            </w:r>
          </w:hyperlink>
        </w:p>
        <w:p>
          <w:pPr>
            <w:pStyle w:val="Contents3"/>
            <w:tabs>
              <w:tab w:val="clear" w:pos="8459"/>
              <w:tab w:val="right" w:pos="9026" w:leader="dot"/>
            </w:tabs>
            <w:rPr/>
          </w:pPr>
          <w:hyperlink w:anchor="__RefHeading___Toc1535685_2322387425">
            <w:r>
              <w:rPr>
                <w:webHidden/>
                <w:rStyle w:val="IndexLink"/>
                <w:rtl w:val="true"/>
              </w:rPr>
              <w:t>خطبة غدیر</w:t>
            </w:r>
            <w:r>
              <w:rPr>
                <w:rStyle w:val="IndexLink"/>
                <w:rtl w:val="true"/>
              </w:rPr>
              <w:tab/>
            </w:r>
            <w:r>
              <w:rPr>
                <w:rStyle w:val="IndexLink"/>
              </w:rPr>
              <w:t>17</w:t>
            </w:r>
          </w:hyperlink>
        </w:p>
        <w:p>
          <w:pPr>
            <w:pStyle w:val="Contents3"/>
            <w:tabs>
              <w:tab w:val="clear" w:pos="8459"/>
              <w:tab w:val="right" w:pos="9026" w:leader="dot"/>
            </w:tabs>
            <w:rPr/>
          </w:pPr>
          <w:hyperlink w:anchor="__RefHeading___Toc1535687_2322387425">
            <w:r>
              <w:rPr>
                <w:webHidden/>
                <w:rStyle w:val="IndexLink"/>
                <w:rtl w:val="true"/>
              </w:rPr>
              <w:t>نصّ غدیر</w:t>
            </w:r>
            <w:r>
              <w:rPr>
                <w:rStyle w:val="IndexLink"/>
                <w:rtl w:val="true"/>
              </w:rPr>
              <w:tab/>
            </w:r>
            <w:r>
              <w:rPr>
                <w:rStyle w:val="IndexLink"/>
              </w:rPr>
              <w:t>19</w:t>
            </w:r>
          </w:hyperlink>
        </w:p>
        <w:p>
          <w:pPr>
            <w:pStyle w:val="Contents2"/>
            <w:tabs>
              <w:tab w:val="clear" w:pos="8743"/>
              <w:tab w:val="right" w:pos="9026" w:leader="dot"/>
            </w:tabs>
            <w:rPr/>
          </w:pPr>
          <w:hyperlink w:anchor="__RefHeading___Toc1535689_2322387425">
            <w:r>
              <w:rPr>
                <w:webHidden/>
                <w:rStyle w:val="IndexLink"/>
                <w:rtl w:val="true"/>
              </w:rPr>
              <w:t xml:space="preserve">فصل </w:t>
            </w:r>
            <w:r>
              <w:rPr>
                <w:rStyle w:val="IndexLink"/>
              </w:rPr>
              <w:t>1</w:t>
            </w:r>
            <w:r>
              <w:rPr>
                <w:rStyle w:val="IndexLink"/>
                <w:rtl w:val="true"/>
              </w:rPr>
              <w:t xml:space="preserve">: </w:t>
            </w:r>
            <w:r>
              <w:rPr>
                <w:rStyle w:val="IndexLink"/>
                <w:rtl w:val="true"/>
              </w:rPr>
              <w:t>راویان حدیث غدیر از صحابه</w:t>
            </w:r>
            <w:r>
              <w:rPr>
                <w:rStyle w:val="IndexLink"/>
                <w:rtl w:val="true"/>
              </w:rPr>
              <w:tab/>
            </w:r>
            <w:r>
              <w:rPr>
                <w:rStyle w:val="IndexLink"/>
              </w:rPr>
              <w:t>22</w:t>
            </w:r>
          </w:hyperlink>
        </w:p>
        <w:p>
          <w:pPr>
            <w:pStyle w:val="Contents2"/>
            <w:tabs>
              <w:tab w:val="clear" w:pos="8743"/>
              <w:tab w:val="right" w:pos="9026" w:leader="dot"/>
            </w:tabs>
            <w:rPr/>
          </w:pPr>
          <w:hyperlink w:anchor="__RefHeading___Toc1535691_2322387425">
            <w:r>
              <w:rPr>
                <w:webHidden/>
                <w:rStyle w:val="IndexLink"/>
                <w:rtl w:val="true"/>
              </w:rPr>
              <w:t xml:space="preserve">فصل </w:t>
            </w:r>
            <w:r>
              <w:rPr>
                <w:rStyle w:val="IndexLink"/>
              </w:rPr>
              <w:t>2</w:t>
            </w:r>
            <w:r>
              <w:rPr>
                <w:rStyle w:val="IndexLink"/>
                <w:rtl w:val="true"/>
              </w:rPr>
              <w:t xml:space="preserve">: </w:t>
            </w:r>
            <w:r>
              <w:rPr>
                <w:rStyle w:val="IndexLink"/>
                <w:rtl w:val="true"/>
              </w:rPr>
              <w:t>راویان حدیث غدیر از تابعین</w:t>
            </w:r>
            <w:r>
              <w:rPr>
                <w:rStyle w:val="IndexLink"/>
                <w:rtl w:val="true"/>
              </w:rPr>
              <w:tab/>
            </w:r>
            <w:r>
              <w:rPr>
                <w:rStyle w:val="IndexLink"/>
              </w:rPr>
              <w:t>28</w:t>
            </w:r>
          </w:hyperlink>
        </w:p>
        <w:p>
          <w:pPr>
            <w:pStyle w:val="Contents2"/>
            <w:tabs>
              <w:tab w:val="clear" w:pos="8743"/>
              <w:tab w:val="right" w:pos="9026" w:leader="dot"/>
            </w:tabs>
            <w:rPr/>
          </w:pPr>
          <w:hyperlink w:anchor="__RefHeading___Toc1535693_2322387425">
            <w:r>
              <w:rPr>
                <w:webHidden/>
                <w:rStyle w:val="IndexLink"/>
                <w:rtl w:val="true"/>
              </w:rPr>
              <w:t xml:space="preserve">فصل </w:t>
            </w:r>
            <w:r>
              <w:rPr>
                <w:rStyle w:val="IndexLink"/>
              </w:rPr>
              <w:t>3</w:t>
            </w:r>
            <w:r>
              <w:rPr>
                <w:rStyle w:val="IndexLink"/>
                <w:rtl w:val="true"/>
              </w:rPr>
              <w:t xml:space="preserve">: </w:t>
            </w:r>
            <w:r>
              <w:rPr>
                <w:rStyle w:val="IndexLink"/>
                <w:rtl w:val="true"/>
              </w:rPr>
              <w:t>راویان حدیث غدیر از دانشمندان، جز اصحاب و تابعین</w:t>
            </w:r>
            <w:r>
              <w:rPr>
                <w:rStyle w:val="IndexLink"/>
                <w:rtl w:val="true"/>
              </w:rPr>
              <w:tab/>
            </w:r>
            <w:r>
              <w:rPr>
                <w:rStyle w:val="IndexLink"/>
              </w:rPr>
              <w:t>32</w:t>
            </w:r>
          </w:hyperlink>
        </w:p>
        <w:p>
          <w:pPr>
            <w:pStyle w:val="Contents3"/>
            <w:tabs>
              <w:tab w:val="clear" w:pos="8459"/>
              <w:tab w:val="right" w:pos="9026" w:leader="dot"/>
            </w:tabs>
            <w:rPr/>
          </w:pPr>
          <w:hyperlink w:anchor="__RefHeading___Toc1535695_2322387425">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35697_2322387425">
            <w:r>
              <w:rPr>
                <w:webHidden/>
                <w:rStyle w:val="IndexLink"/>
                <w:rtl w:val="true"/>
              </w:rPr>
              <w:t>قرن دوّم</w:t>
            </w:r>
            <w:r>
              <w:rPr>
                <w:rStyle w:val="IndexLink"/>
                <w:rtl w:val="true"/>
              </w:rPr>
              <w:tab/>
            </w:r>
            <w:r>
              <w:rPr>
                <w:rStyle w:val="IndexLink"/>
              </w:rPr>
              <w:t>32</w:t>
            </w:r>
          </w:hyperlink>
        </w:p>
        <w:p>
          <w:pPr>
            <w:pStyle w:val="Contents3"/>
            <w:tabs>
              <w:tab w:val="clear" w:pos="8459"/>
              <w:tab w:val="right" w:pos="9026" w:leader="dot"/>
            </w:tabs>
            <w:rPr/>
          </w:pPr>
          <w:hyperlink w:anchor="__RefHeading___Toc1535699_2322387425">
            <w:r>
              <w:rPr>
                <w:webHidden/>
                <w:rStyle w:val="IndexLink"/>
                <w:rtl w:val="true"/>
              </w:rPr>
              <w:t>قرن سوّم</w:t>
            </w:r>
            <w:r>
              <w:rPr>
                <w:rStyle w:val="IndexLink"/>
                <w:rtl w:val="true"/>
              </w:rPr>
              <w:tab/>
            </w:r>
            <w:r>
              <w:rPr>
                <w:rStyle w:val="IndexLink"/>
              </w:rPr>
              <w:t>33</w:t>
            </w:r>
          </w:hyperlink>
        </w:p>
        <w:p>
          <w:pPr>
            <w:pStyle w:val="Contents3"/>
            <w:tabs>
              <w:tab w:val="clear" w:pos="8459"/>
              <w:tab w:val="right" w:pos="9026" w:leader="dot"/>
            </w:tabs>
            <w:rPr/>
          </w:pPr>
          <w:hyperlink w:anchor="__RefHeading___Toc1535701_2322387425">
            <w:r>
              <w:rPr>
                <w:webHidden/>
                <w:rStyle w:val="IndexLink"/>
                <w:rtl w:val="true"/>
              </w:rPr>
              <w:t>قرن چهارم</w:t>
            </w:r>
            <w:r>
              <w:rPr>
                <w:rStyle w:val="IndexLink"/>
                <w:rtl w:val="true"/>
              </w:rPr>
              <w:tab/>
            </w:r>
            <w:r>
              <w:rPr>
                <w:rStyle w:val="IndexLink"/>
              </w:rPr>
              <w:t>34</w:t>
            </w:r>
          </w:hyperlink>
        </w:p>
        <w:p>
          <w:pPr>
            <w:pStyle w:val="Contents3"/>
            <w:tabs>
              <w:tab w:val="clear" w:pos="8459"/>
              <w:tab w:val="right" w:pos="9026" w:leader="dot"/>
            </w:tabs>
            <w:rPr/>
          </w:pPr>
          <w:hyperlink w:anchor="__RefHeading___Toc1535703_2322387425">
            <w:r>
              <w:rPr>
                <w:webHidden/>
                <w:rStyle w:val="IndexLink"/>
                <w:rtl w:val="true"/>
              </w:rPr>
              <w:t>قرن پنجم</w:t>
            </w:r>
            <w:r>
              <w:rPr>
                <w:rStyle w:val="IndexLink"/>
                <w:rtl w:val="true"/>
              </w:rPr>
              <w:tab/>
            </w:r>
            <w:r>
              <w:rPr>
                <w:rStyle w:val="IndexLink"/>
              </w:rPr>
              <w:t>36</w:t>
            </w:r>
          </w:hyperlink>
        </w:p>
        <w:p>
          <w:pPr>
            <w:pStyle w:val="Contents3"/>
            <w:tabs>
              <w:tab w:val="clear" w:pos="8459"/>
              <w:tab w:val="right" w:pos="9026" w:leader="dot"/>
            </w:tabs>
            <w:rPr/>
          </w:pPr>
          <w:hyperlink w:anchor="__RefHeading___Toc1535705_2322387425">
            <w:r>
              <w:rPr>
                <w:webHidden/>
                <w:rStyle w:val="IndexLink"/>
                <w:rtl w:val="true"/>
              </w:rPr>
              <w:t>قرن ششم</w:t>
            </w:r>
            <w:r>
              <w:rPr>
                <w:rStyle w:val="IndexLink"/>
                <w:rtl w:val="true"/>
              </w:rPr>
              <w:tab/>
            </w:r>
            <w:r>
              <w:rPr>
                <w:rStyle w:val="IndexLink"/>
              </w:rPr>
              <w:t>37</w:t>
            </w:r>
          </w:hyperlink>
        </w:p>
        <w:p>
          <w:pPr>
            <w:pStyle w:val="Contents3"/>
            <w:tabs>
              <w:tab w:val="clear" w:pos="8459"/>
              <w:tab w:val="right" w:pos="9026" w:leader="dot"/>
            </w:tabs>
            <w:rPr/>
          </w:pPr>
          <w:hyperlink w:anchor="__RefHeading___Toc1535707_2322387425">
            <w:r>
              <w:rPr>
                <w:webHidden/>
                <w:rStyle w:val="IndexLink"/>
                <w:rtl w:val="true"/>
              </w:rPr>
              <w:t>قرن هفتم</w:t>
            </w:r>
            <w:r>
              <w:rPr>
                <w:rStyle w:val="IndexLink"/>
                <w:rtl w:val="true"/>
              </w:rPr>
              <w:tab/>
            </w:r>
            <w:r>
              <w:rPr>
                <w:rStyle w:val="IndexLink"/>
              </w:rPr>
              <w:t>38</w:t>
            </w:r>
          </w:hyperlink>
        </w:p>
        <w:p>
          <w:pPr>
            <w:pStyle w:val="Contents3"/>
            <w:tabs>
              <w:tab w:val="clear" w:pos="8459"/>
              <w:tab w:val="right" w:pos="9026" w:leader="dot"/>
            </w:tabs>
            <w:rPr/>
          </w:pPr>
          <w:hyperlink w:anchor="__RefHeading___Toc1535709_2322387425">
            <w:r>
              <w:rPr>
                <w:webHidden/>
                <w:rStyle w:val="IndexLink"/>
                <w:rtl w:val="true"/>
              </w:rPr>
              <w:t>قرن هشتم</w:t>
            </w:r>
            <w:r>
              <w:rPr>
                <w:rStyle w:val="IndexLink"/>
                <w:rtl w:val="true"/>
              </w:rPr>
              <w:tab/>
            </w:r>
            <w:r>
              <w:rPr>
                <w:rStyle w:val="IndexLink"/>
              </w:rPr>
              <w:t>39</w:t>
            </w:r>
          </w:hyperlink>
        </w:p>
        <w:p>
          <w:pPr>
            <w:pStyle w:val="Contents3"/>
            <w:tabs>
              <w:tab w:val="clear" w:pos="8459"/>
              <w:tab w:val="right" w:pos="9026" w:leader="dot"/>
            </w:tabs>
            <w:rPr/>
          </w:pPr>
          <w:hyperlink w:anchor="__RefHeading___Toc1535711_2322387425">
            <w:r>
              <w:rPr>
                <w:webHidden/>
                <w:rStyle w:val="IndexLink"/>
                <w:rtl w:val="true"/>
              </w:rPr>
              <w:t>قرن نهم</w:t>
            </w:r>
            <w:r>
              <w:rPr>
                <w:rStyle w:val="IndexLink"/>
                <w:rtl w:val="true"/>
              </w:rPr>
              <w:tab/>
            </w:r>
            <w:r>
              <w:rPr>
                <w:rStyle w:val="IndexLink"/>
              </w:rPr>
              <w:t>39</w:t>
            </w:r>
          </w:hyperlink>
        </w:p>
        <w:p>
          <w:pPr>
            <w:pStyle w:val="Contents3"/>
            <w:tabs>
              <w:tab w:val="clear" w:pos="8459"/>
              <w:tab w:val="right" w:pos="9026" w:leader="dot"/>
            </w:tabs>
            <w:rPr/>
          </w:pPr>
          <w:hyperlink w:anchor="__RefHeading___Toc1535713_2322387425">
            <w:r>
              <w:rPr>
                <w:webHidden/>
                <w:rStyle w:val="IndexLink"/>
                <w:rtl w:val="true"/>
              </w:rPr>
              <w:t>قرن دهم</w:t>
            </w:r>
            <w:r>
              <w:rPr>
                <w:rStyle w:val="IndexLink"/>
                <w:rtl w:val="true"/>
              </w:rPr>
              <w:tab/>
            </w:r>
            <w:r>
              <w:rPr>
                <w:rStyle w:val="IndexLink"/>
              </w:rPr>
              <w:t>40</w:t>
            </w:r>
          </w:hyperlink>
        </w:p>
        <w:p>
          <w:pPr>
            <w:pStyle w:val="Contents3"/>
            <w:tabs>
              <w:tab w:val="clear" w:pos="8459"/>
              <w:tab w:val="right" w:pos="9026" w:leader="dot"/>
            </w:tabs>
            <w:rPr/>
          </w:pPr>
          <w:hyperlink w:anchor="__RefHeading___Toc1535715_2322387425">
            <w:r>
              <w:rPr>
                <w:webHidden/>
                <w:rStyle w:val="IndexLink"/>
                <w:rtl w:val="true"/>
              </w:rPr>
              <w:t>قرن یازدهم</w:t>
            </w:r>
            <w:r>
              <w:rPr>
                <w:rStyle w:val="IndexLink"/>
                <w:rtl w:val="true"/>
              </w:rPr>
              <w:tab/>
            </w:r>
            <w:r>
              <w:rPr>
                <w:rStyle w:val="IndexLink"/>
              </w:rPr>
              <w:t>41</w:t>
            </w:r>
          </w:hyperlink>
        </w:p>
        <w:p>
          <w:pPr>
            <w:pStyle w:val="Contents3"/>
            <w:tabs>
              <w:tab w:val="clear" w:pos="8459"/>
              <w:tab w:val="right" w:pos="9026" w:leader="dot"/>
            </w:tabs>
            <w:rPr/>
          </w:pPr>
          <w:hyperlink w:anchor="__RefHeading___Toc1535717_2322387425">
            <w:r>
              <w:rPr>
                <w:webHidden/>
                <w:rStyle w:val="IndexLink"/>
                <w:rtl w:val="true"/>
              </w:rPr>
              <w:t>قرن دوازدهم</w:t>
            </w:r>
            <w:r>
              <w:rPr>
                <w:rStyle w:val="IndexLink"/>
                <w:rtl w:val="true"/>
              </w:rPr>
              <w:tab/>
            </w:r>
            <w:r>
              <w:rPr>
                <w:rStyle w:val="IndexLink"/>
              </w:rPr>
              <w:t>41</w:t>
            </w:r>
          </w:hyperlink>
        </w:p>
        <w:p>
          <w:pPr>
            <w:pStyle w:val="Contents3"/>
            <w:tabs>
              <w:tab w:val="clear" w:pos="8459"/>
              <w:tab w:val="right" w:pos="9026" w:leader="dot"/>
            </w:tabs>
            <w:rPr/>
          </w:pPr>
          <w:hyperlink w:anchor="__RefHeading___Toc1535719_2322387425">
            <w:r>
              <w:rPr>
                <w:webHidden/>
                <w:rStyle w:val="IndexLink"/>
                <w:rtl w:val="true"/>
              </w:rPr>
              <w:t>قرن سیزدهم</w:t>
            </w:r>
            <w:r>
              <w:rPr>
                <w:rStyle w:val="IndexLink"/>
                <w:rtl w:val="true"/>
              </w:rPr>
              <w:tab/>
            </w:r>
            <w:r>
              <w:rPr>
                <w:rStyle w:val="IndexLink"/>
              </w:rPr>
              <w:t>42</w:t>
            </w:r>
          </w:hyperlink>
        </w:p>
        <w:p>
          <w:pPr>
            <w:pStyle w:val="Contents3"/>
            <w:tabs>
              <w:tab w:val="clear" w:pos="8459"/>
              <w:tab w:val="right" w:pos="9026" w:leader="dot"/>
            </w:tabs>
            <w:rPr/>
          </w:pPr>
          <w:hyperlink w:anchor="__RefHeading___Toc1535721_2322387425">
            <w:r>
              <w:rPr>
                <w:webHidden/>
                <w:rStyle w:val="IndexLink"/>
                <w:rtl w:val="true"/>
              </w:rPr>
              <w:t>قرن چهاردهم</w:t>
            </w:r>
            <w:r>
              <w:rPr>
                <w:rStyle w:val="IndexLink"/>
                <w:rtl w:val="true"/>
              </w:rPr>
              <w:tab/>
            </w:r>
            <w:r>
              <w:rPr>
                <w:rStyle w:val="IndexLink"/>
              </w:rPr>
              <w:t>42</w:t>
            </w:r>
          </w:hyperlink>
        </w:p>
        <w:p>
          <w:pPr>
            <w:pStyle w:val="Contents2"/>
            <w:tabs>
              <w:tab w:val="clear" w:pos="8743"/>
              <w:tab w:val="right" w:pos="9026" w:leader="dot"/>
            </w:tabs>
            <w:rPr/>
          </w:pPr>
          <w:hyperlink w:anchor="__RefHeading___Toc1535723_2322387425">
            <w:r>
              <w:rPr>
                <w:webHidden/>
                <w:rStyle w:val="IndexLink"/>
                <w:rtl w:val="true"/>
              </w:rPr>
              <w:t xml:space="preserve">فصل </w:t>
            </w:r>
            <w:r>
              <w:rPr>
                <w:rStyle w:val="IndexLink"/>
              </w:rPr>
              <w:t>4</w:t>
            </w:r>
            <w:r>
              <w:rPr>
                <w:rStyle w:val="IndexLink"/>
                <w:rtl w:val="true"/>
              </w:rPr>
              <w:t xml:space="preserve">: </w:t>
            </w:r>
            <w:r>
              <w:rPr>
                <w:rStyle w:val="IndexLink"/>
                <w:rtl w:val="true"/>
              </w:rPr>
              <w:t>مؤلفان ویژة حدیث غدیر</w:t>
            </w:r>
            <w:r>
              <w:rPr>
                <w:rStyle w:val="IndexLink"/>
                <w:rtl w:val="true"/>
              </w:rPr>
              <w:tab/>
            </w:r>
            <w:r>
              <w:rPr>
                <w:rStyle w:val="IndexLink"/>
              </w:rPr>
              <w:t>44</w:t>
            </w:r>
          </w:hyperlink>
        </w:p>
        <w:p>
          <w:pPr>
            <w:pStyle w:val="Contents2"/>
            <w:tabs>
              <w:tab w:val="clear" w:pos="8743"/>
              <w:tab w:val="right" w:pos="9026" w:leader="dot"/>
            </w:tabs>
            <w:rPr/>
          </w:pPr>
          <w:hyperlink w:anchor="__RefHeading___Toc1535725_2322387425">
            <w:r>
              <w:rPr>
                <w:webHidden/>
                <w:rStyle w:val="IndexLink"/>
                <w:rtl w:val="true"/>
              </w:rPr>
              <w:t xml:space="preserve">فصل </w:t>
            </w:r>
            <w:r>
              <w:rPr>
                <w:rStyle w:val="IndexLink"/>
              </w:rPr>
              <w:t>5</w:t>
            </w:r>
            <w:r>
              <w:rPr>
                <w:rStyle w:val="IndexLink"/>
                <w:rtl w:val="true"/>
              </w:rPr>
              <w:t xml:space="preserve">: </w:t>
            </w:r>
            <w:r>
              <w:rPr>
                <w:rStyle w:val="IndexLink"/>
                <w:rtl w:val="true"/>
              </w:rPr>
              <w:t>گفتمان‌هایی با حجّت آوردن از حدیث غدیر</w:t>
            </w:r>
            <w:r>
              <w:rPr>
                <w:rStyle w:val="IndexLink"/>
                <w:rtl w:val="true"/>
              </w:rPr>
              <w:tab/>
            </w:r>
            <w:r>
              <w:rPr>
                <w:rStyle w:val="IndexLink"/>
              </w:rPr>
              <w:t>48</w:t>
            </w:r>
          </w:hyperlink>
        </w:p>
        <w:p>
          <w:pPr>
            <w:pStyle w:val="Contents3"/>
            <w:tabs>
              <w:tab w:val="clear" w:pos="8459"/>
              <w:tab w:val="right" w:pos="9026" w:leader="dot"/>
            </w:tabs>
            <w:rPr/>
          </w:pPr>
          <w:hyperlink w:anchor="__RefHeading___Toc1535727_2322387425">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535729_2322387425">
            <w:r>
              <w:rPr>
                <w:webHidden/>
                <w:rStyle w:val="IndexLink"/>
              </w:rPr>
              <w:t>1</w:t>
            </w:r>
            <w:r>
              <w:rPr>
                <w:rStyle w:val="IndexLink"/>
                <w:rtl w:val="true"/>
              </w:rPr>
              <w:t xml:space="preserve">. </w:t>
            </w:r>
            <w:r>
              <w:rPr>
                <w:rStyle w:val="IndexLink"/>
                <w:rtl w:val="true"/>
              </w:rPr>
              <w:t xml:space="preserve">گفتمان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 شورا، سال </w:t>
            </w:r>
            <w:r>
              <w:rPr>
                <w:rStyle w:val="IndexLink"/>
              </w:rPr>
              <w:t>23</w:t>
            </w:r>
            <w:r>
              <w:rPr>
                <w:rStyle w:val="IndexLink"/>
                <w:rtl w:val="true"/>
              </w:rPr>
              <w:t xml:space="preserve"> </w:t>
            </w:r>
            <w:r>
              <w:rPr>
                <w:rStyle w:val="IndexLink"/>
                <w:rtl w:val="true"/>
              </w:rPr>
              <w:t xml:space="preserve">یا آغاز سال </w:t>
            </w:r>
            <w:r>
              <w:rPr>
                <w:rStyle w:val="IndexLink"/>
              </w:rPr>
              <w:t>24</w:t>
            </w:r>
            <w:r>
              <w:rPr>
                <w:rStyle w:val="IndexLink"/>
                <w:rtl w:val="true"/>
              </w:rPr>
              <w:t xml:space="preserve"> </w:t>
            </w:r>
            <w:r>
              <w:rPr>
                <w:rStyle w:val="IndexLink"/>
                <w:rtl w:val="true"/>
              </w:rPr>
              <w:t xml:space="preserve">هـ </w:t>
            </w:r>
            <w:r>
              <w:rPr>
                <w:rStyle w:val="IndexLink"/>
                <w:rtl w:val="true"/>
              </w:rPr>
              <w:t>.</w:t>
              <w:tab/>
            </w:r>
            <w:r>
              <w:rPr>
                <w:rStyle w:val="IndexLink"/>
              </w:rPr>
              <w:t>49</w:t>
            </w:r>
          </w:hyperlink>
        </w:p>
        <w:p>
          <w:pPr>
            <w:pStyle w:val="Contents3"/>
            <w:tabs>
              <w:tab w:val="clear" w:pos="8459"/>
              <w:tab w:val="right" w:pos="9026" w:leader="dot"/>
            </w:tabs>
            <w:rPr/>
          </w:pPr>
          <w:hyperlink w:anchor="__RefHeading___Toc1535731_2322387425">
            <w:r>
              <w:rPr>
                <w:webHidden/>
                <w:rStyle w:val="IndexLink"/>
              </w:rPr>
              <w:t>2</w:t>
            </w:r>
            <w:r>
              <w:rPr>
                <w:rStyle w:val="IndexLink"/>
                <w:rtl w:val="true"/>
              </w:rPr>
              <w:t xml:space="preserve">. </w:t>
            </w:r>
            <w:r>
              <w:rPr>
                <w:rStyle w:val="IndexLink"/>
                <w:rtl w:val="true"/>
              </w:rPr>
              <w:t xml:space="preserve">گفتمان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به روزگار عثمان‌بن عفّان</w:t>
            </w:r>
            <w:r>
              <w:rPr>
                <w:rStyle w:val="IndexLink"/>
                <w:rtl w:val="true"/>
              </w:rPr>
              <w:tab/>
            </w:r>
            <w:r>
              <w:rPr>
                <w:rStyle w:val="IndexLink"/>
              </w:rPr>
              <w:t>50</w:t>
            </w:r>
          </w:hyperlink>
        </w:p>
        <w:p>
          <w:pPr>
            <w:pStyle w:val="Contents3"/>
            <w:tabs>
              <w:tab w:val="clear" w:pos="8459"/>
              <w:tab w:val="right" w:pos="9026" w:leader="dot"/>
            </w:tabs>
            <w:rPr/>
          </w:pPr>
          <w:hyperlink w:anchor="__RefHeading___Toc1535733_2322387425">
            <w:r>
              <w:rPr>
                <w:webHidden/>
                <w:rStyle w:val="IndexLink"/>
              </w:rPr>
              <w:t>3</w:t>
            </w:r>
            <w:r>
              <w:rPr>
                <w:rStyle w:val="IndexLink"/>
                <w:rtl w:val="true"/>
              </w:rPr>
              <w:t xml:space="preserve">. </w:t>
            </w:r>
            <w:r>
              <w:rPr>
                <w:rStyle w:val="IndexLink"/>
                <w:rtl w:val="true"/>
              </w:rPr>
              <w:t>گفتمان امیرالمؤمنین دربارة حدیث غدیر در رحبة کوفه</w:t>
            </w:r>
            <w:r>
              <w:rPr>
                <w:rStyle w:val="IndexLink"/>
                <w:rtl w:val="true"/>
              </w:rPr>
              <w:tab/>
            </w:r>
            <w:r>
              <w:rPr>
                <w:rStyle w:val="IndexLink"/>
              </w:rPr>
              <w:t>54</w:t>
            </w:r>
          </w:hyperlink>
        </w:p>
        <w:p>
          <w:pPr>
            <w:pStyle w:val="Contents3"/>
            <w:tabs>
              <w:tab w:val="clear" w:pos="8459"/>
              <w:tab w:val="right" w:pos="9026" w:leader="dot"/>
            </w:tabs>
            <w:rPr/>
          </w:pPr>
          <w:hyperlink w:anchor="__RefHeading___Toc1535735_2322387425">
            <w:r>
              <w:rPr>
                <w:webHidden/>
                <w:rStyle w:val="IndexLink"/>
              </w:rPr>
              <w:t>4</w:t>
            </w:r>
            <w:r>
              <w:rPr>
                <w:rStyle w:val="IndexLink"/>
                <w:rtl w:val="true"/>
              </w:rPr>
              <w:t xml:space="preserve">. </w:t>
            </w:r>
            <w:r>
              <w:rPr>
                <w:rStyle w:val="IndexLink"/>
                <w:rtl w:val="true"/>
              </w:rPr>
              <w:t xml:space="preserve">گفتمان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 جمل، سال </w:t>
            </w:r>
            <w:r>
              <w:rPr>
                <w:rStyle w:val="IndexLink"/>
              </w:rPr>
              <w:t>36</w:t>
            </w:r>
            <w:r>
              <w:rPr>
                <w:rStyle w:val="IndexLink"/>
                <w:rtl w:val="true"/>
              </w:rPr>
              <w:t xml:space="preserve"> .</w:t>
            </w:r>
            <w:r>
              <w:rPr>
                <w:rStyle w:val="IndexLink"/>
                <w:rtl w:val="true"/>
              </w:rPr>
              <w:t>هـ</w:t>
            </w:r>
            <w:r>
              <w:rPr>
                <w:rStyle w:val="IndexLink"/>
                <w:rtl w:val="true"/>
              </w:rPr>
              <w:tab/>
            </w:r>
            <w:r>
              <w:rPr>
                <w:rStyle w:val="IndexLink"/>
              </w:rPr>
              <w:t>55</w:t>
            </w:r>
          </w:hyperlink>
        </w:p>
        <w:p>
          <w:pPr>
            <w:pStyle w:val="Contents3"/>
            <w:tabs>
              <w:tab w:val="clear" w:pos="8459"/>
              <w:tab w:val="right" w:pos="9026" w:leader="dot"/>
            </w:tabs>
            <w:rPr/>
          </w:pPr>
          <w:hyperlink w:anchor="__RefHeading___Toc1535737_2322387425">
            <w:r>
              <w:rPr>
                <w:webHidden/>
                <w:rStyle w:val="IndexLink"/>
              </w:rPr>
              <w:t>5</w:t>
            </w:r>
            <w:r>
              <w:rPr>
                <w:rStyle w:val="IndexLink"/>
                <w:rtl w:val="true"/>
              </w:rPr>
              <w:t xml:space="preserve">. </w:t>
            </w:r>
            <w:r>
              <w:rPr>
                <w:rStyle w:val="IndexLink"/>
                <w:rtl w:val="true"/>
              </w:rPr>
              <w:t xml:space="preserve">گفتمان با سواران در کوفه در سال‌های </w:t>
            </w:r>
            <w:r>
              <w:rPr>
                <w:rStyle w:val="IndexLink"/>
              </w:rPr>
              <w:t>36</w:t>
            </w:r>
            <w:r>
              <w:rPr>
                <w:rStyle w:val="IndexLink"/>
                <w:rtl w:val="true"/>
              </w:rPr>
              <w:t xml:space="preserve"> </w:t>
            </w:r>
            <w:r>
              <w:rPr>
                <w:rStyle w:val="IndexLink"/>
                <w:rtl w:val="true"/>
              </w:rPr>
              <w:t xml:space="preserve">و </w:t>
            </w:r>
            <w:r>
              <w:rPr>
                <w:rStyle w:val="IndexLink"/>
              </w:rPr>
              <w:t>37</w:t>
            </w:r>
            <w:r>
              <w:rPr>
                <w:rStyle w:val="IndexLink"/>
                <w:rtl w:val="true"/>
              </w:rPr>
              <w:t xml:space="preserve"> </w:t>
            </w:r>
            <w:r>
              <w:rPr>
                <w:rStyle w:val="IndexLink"/>
                <w:rtl w:val="true"/>
              </w:rPr>
              <w:t>هـ</w:t>
            </w:r>
            <w:r>
              <w:rPr>
                <w:rStyle w:val="IndexLink"/>
                <w:rtl w:val="true"/>
              </w:rPr>
              <w:tab/>
            </w:r>
            <w:r>
              <w:rPr>
                <w:rStyle w:val="IndexLink"/>
              </w:rPr>
              <w:t>55</w:t>
            </w:r>
          </w:hyperlink>
        </w:p>
        <w:p>
          <w:pPr>
            <w:pStyle w:val="Contents3"/>
            <w:tabs>
              <w:tab w:val="clear" w:pos="8459"/>
              <w:tab w:val="right" w:pos="9026" w:leader="dot"/>
            </w:tabs>
            <w:rPr/>
          </w:pPr>
          <w:hyperlink w:anchor="__RefHeading___Toc1535739_2322387425">
            <w:r>
              <w:rPr>
                <w:webHidden/>
                <w:rStyle w:val="IndexLink"/>
              </w:rPr>
              <w:t>6</w:t>
            </w:r>
            <w:r>
              <w:rPr>
                <w:rStyle w:val="IndexLink"/>
                <w:rtl w:val="true"/>
              </w:rPr>
              <w:t xml:space="preserve">. </w:t>
            </w:r>
            <w:r>
              <w:rPr>
                <w:rStyle w:val="IndexLink"/>
                <w:rtl w:val="true"/>
              </w:rPr>
              <w:t xml:space="preserve">گفتمان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 صفین سال </w:t>
            </w:r>
            <w:r>
              <w:rPr>
                <w:rStyle w:val="IndexLink"/>
              </w:rPr>
              <w:t>37</w:t>
            </w:r>
            <w:r>
              <w:rPr>
                <w:rStyle w:val="IndexLink"/>
                <w:rtl w:val="true"/>
              </w:rPr>
              <w:t xml:space="preserve"> </w:t>
            </w:r>
            <w:r>
              <w:rPr>
                <w:rStyle w:val="IndexLink"/>
                <w:rtl w:val="true"/>
              </w:rPr>
              <w:t>هـ</w:t>
            </w:r>
            <w:r>
              <w:rPr>
                <w:rStyle w:val="IndexLink"/>
                <w:rtl w:val="true"/>
              </w:rPr>
              <w:tab/>
            </w:r>
            <w:r>
              <w:rPr>
                <w:rStyle w:val="IndexLink"/>
              </w:rPr>
              <w:t>56</w:t>
            </w:r>
          </w:hyperlink>
        </w:p>
        <w:p>
          <w:pPr>
            <w:pStyle w:val="Contents3"/>
            <w:tabs>
              <w:tab w:val="clear" w:pos="8459"/>
              <w:tab w:val="right" w:pos="9026" w:leader="dot"/>
            </w:tabs>
            <w:rPr/>
          </w:pPr>
          <w:hyperlink w:anchor="__RefHeading___Toc1535741_2322387425">
            <w:r>
              <w:rPr>
                <w:webHidden/>
                <w:rStyle w:val="IndexLink"/>
              </w:rPr>
              <w:t>7</w:t>
            </w:r>
            <w:r>
              <w:rPr>
                <w:rStyle w:val="IndexLink"/>
                <w:rtl w:val="true"/>
              </w:rPr>
              <w:t xml:space="preserve">. </w:t>
            </w:r>
            <w:r>
              <w:rPr>
                <w:rStyle w:val="IndexLink"/>
                <w:rtl w:val="true"/>
              </w:rPr>
              <w:t>احتجاج حضرت صدیقه، فاطمه زهرا دختر رسول الله</w:t>
            </w:r>
            <w:r>
              <w:rPr>
                <w:rStyle w:val="IndexLink"/>
                <w:rtl w:val="true"/>
              </w:rPr>
              <w:tab/>
            </w:r>
            <w:r>
              <w:rPr>
                <w:rStyle w:val="IndexLink"/>
              </w:rPr>
              <w:t>58</w:t>
            </w:r>
          </w:hyperlink>
        </w:p>
        <w:p>
          <w:pPr>
            <w:pStyle w:val="Contents3"/>
            <w:tabs>
              <w:tab w:val="clear" w:pos="8459"/>
              <w:tab w:val="right" w:pos="9026" w:leader="dot"/>
            </w:tabs>
            <w:rPr/>
          </w:pPr>
          <w:hyperlink w:anchor="__RefHeading___Toc1535743_2322387425">
            <w:r>
              <w:rPr>
                <w:webHidden/>
                <w:rStyle w:val="IndexLink"/>
              </w:rPr>
              <w:t>8</w:t>
            </w:r>
            <w:r>
              <w:rPr>
                <w:rStyle w:val="IndexLink"/>
                <w:rtl w:val="true"/>
              </w:rPr>
              <w:t xml:space="preserve">. </w:t>
            </w:r>
            <w:r>
              <w:rPr>
                <w:rStyle w:val="IndexLink"/>
                <w:rtl w:val="true"/>
              </w:rPr>
              <w:t xml:space="preserve">احتجاج حضرت مجتبی، امام حسن سبط بزرگ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سال </w:t>
            </w:r>
            <w:r>
              <w:rPr>
                <w:rStyle w:val="IndexLink"/>
              </w:rPr>
              <w:t>41</w:t>
            </w:r>
            <w:r>
              <w:rPr>
                <w:rStyle w:val="IndexLink"/>
                <w:rtl w:val="true"/>
              </w:rPr>
              <w:t xml:space="preserve"> </w:t>
            </w:r>
            <w:r>
              <w:rPr>
                <w:rStyle w:val="IndexLink"/>
                <w:rtl w:val="true"/>
              </w:rPr>
              <w:t>هـ</w:t>
            </w:r>
            <w:r>
              <w:rPr>
                <w:rStyle w:val="IndexLink"/>
                <w:rtl w:val="true"/>
              </w:rPr>
              <w:t>.</w:t>
              <w:tab/>
            </w:r>
            <w:r>
              <w:rPr>
                <w:rStyle w:val="IndexLink"/>
              </w:rPr>
              <w:t>58</w:t>
            </w:r>
          </w:hyperlink>
        </w:p>
        <w:p>
          <w:pPr>
            <w:pStyle w:val="Contents3"/>
            <w:tabs>
              <w:tab w:val="clear" w:pos="8459"/>
              <w:tab w:val="right" w:pos="9026" w:leader="dot"/>
            </w:tabs>
            <w:rPr/>
          </w:pPr>
          <w:hyperlink w:anchor="__RefHeading___Toc1535745_2322387425">
            <w:r>
              <w:rPr>
                <w:webHidden/>
                <w:rStyle w:val="IndexLink"/>
              </w:rPr>
              <w:t>9</w:t>
            </w:r>
            <w:r>
              <w:rPr>
                <w:rStyle w:val="IndexLink"/>
                <w:rtl w:val="true"/>
              </w:rPr>
              <w:t xml:space="preserve">. </w:t>
            </w:r>
            <w:r>
              <w:rPr>
                <w:rStyle w:val="IndexLink"/>
                <w:rtl w:val="true"/>
              </w:rPr>
              <w:t xml:space="preserve">گفتمان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سبط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 محور حدیث غدیر</w:t>
            </w:r>
            <w:r>
              <w:rPr>
                <w:rStyle w:val="IndexLink"/>
                <w:rtl w:val="true"/>
              </w:rPr>
              <w:tab/>
            </w:r>
            <w:r>
              <w:rPr>
                <w:rStyle w:val="IndexLink"/>
              </w:rPr>
              <w:t>58</w:t>
            </w:r>
          </w:hyperlink>
        </w:p>
        <w:p>
          <w:pPr>
            <w:pStyle w:val="Contents3"/>
            <w:tabs>
              <w:tab w:val="clear" w:pos="8459"/>
              <w:tab w:val="right" w:pos="9026" w:leader="dot"/>
            </w:tabs>
            <w:rPr/>
          </w:pPr>
          <w:hyperlink w:anchor="__RefHeading___Toc1535747_2322387425">
            <w:r>
              <w:rPr>
                <w:webHidden/>
                <w:rStyle w:val="IndexLink"/>
              </w:rPr>
              <w:t>10</w:t>
            </w:r>
            <w:r>
              <w:rPr>
                <w:rStyle w:val="IndexLink"/>
                <w:rtl w:val="true"/>
              </w:rPr>
              <w:t xml:space="preserve">. </w:t>
            </w:r>
            <w:r>
              <w:rPr>
                <w:rStyle w:val="IndexLink"/>
                <w:rtl w:val="true"/>
              </w:rPr>
              <w:t>گفتمان عبدالله پسر جعفر طیار</w:t>
            </w:r>
            <w:r>
              <w:rPr>
                <w:rStyle w:val="IndexLink"/>
                <w:rtl w:val="true"/>
              </w:rPr>
              <w:tab/>
            </w:r>
            <w:r>
              <w:rPr>
                <w:rStyle w:val="IndexLink"/>
              </w:rPr>
              <w:t>59</w:t>
            </w:r>
          </w:hyperlink>
        </w:p>
        <w:p>
          <w:pPr>
            <w:pStyle w:val="Contents3"/>
            <w:tabs>
              <w:tab w:val="clear" w:pos="8459"/>
              <w:tab w:val="right" w:pos="9026" w:leader="dot"/>
            </w:tabs>
            <w:rPr/>
          </w:pPr>
          <w:hyperlink w:anchor="__RefHeading___Toc1535749_2322387425">
            <w:r>
              <w:rPr>
                <w:webHidden/>
                <w:rStyle w:val="IndexLink"/>
              </w:rPr>
              <w:t>11</w:t>
            </w:r>
            <w:r>
              <w:rPr>
                <w:rStyle w:val="IndexLink"/>
                <w:rtl w:val="true"/>
              </w:rPr>
              <w:t xml:space="preserve">. </w:t>
            </w:r>
            <w:r>
              <w:rPr>
                <w:rStyle w:val="IndexLink"/>
                <w:rtl w:val="true"/>
              </w:rPr>
              <w:t>احتجاج بَرد همدانی بر عمروعاص با حدیث غدیر</w:t>
            </w:r>
            <w:r>
              <w:rPr>
                <w:rStyle w:val="IndexLink"/>
                <w:rtl w:val="true"/>
              </w:rPr>
              <w:tab/>
            </w:r>
            <w:r>
              <w:rPr>
                <w:rStyle w:val="IndexLink"/>
              </w:rPr>
              <w:t>60</w:t>
            </w:r>
          </w:hyperlink>
        </w:p>
        <w:p>
          <w:pPr>
            <w:pStyle w:val="Contents3"/>
            <w:tabs>
              <w:tab w:val="clear" w:pos="8459"/>
              <w:tab w:val="right" w:pos="9026" w:leader="dot"/>
            </w:tabs>
            <w:rPr/>
          </w:pPr>
          <w:hyperlink w:anchor="__RefHeading___Toc1535751_2322387425">
            <w:r>
              <w:rPr>
                <w:webHidden/>
                <w:rStyle w:val="IndexLink"/>
              </w:rPr>
              <w:t>12</w:t>
            </w:r>
            <w:r>
              <w:rPr>
                <w:rStyle w:val="IndexLink"/>
                <w:rtl w:val="true"/>
              </w:rPr>
              <w:t xml:space="preserve">. </w:t>
            </w:r>
            <w:r>
              <w:rPr>
                <w:rStyle w:val="IndexLink"/>
                <w:rtl w:val="true"/>
              </w:rPr>
              <w:t>استدلال عمروعاص بر معاویه با حدیث غدیر</w:t>
            </w:r>
            <w:r>
              <w:rPr>
                <w:rStyle w:val="IndexLink"/>
                <w:rtl w:val="true"/>
              </w:rPr>
              <w:tab/>
            </w:r>
            <w:r>
              <w:rPr>
                <w:rStyle w:val="IndexLink"/>
              </w:rPr>
              <w:t>60</w:t>
            </w:r>
          </w:hyperlink>
        </w:p>
        <w:p>
          <w:pPr>
            <w:pStyle w:val="Contents3"/>
            <w:tabs>
              <w:tab w:val="clear" w:pos="8459"/>
              <w:tab w:val="right" w:pos="9026" w:leader="dot"/>
            </w:tabs>
            <w:rPr/>
          </w:pPr>
          <w:hyperlink w:anchor="__RefHeading___Toc1535753_2322387425">
            <w:r>
              <w:rPr>
                <w:webHidden/>
                <w:rStyle w:val="IndexLink"/>
              </w:rPr>
              <w:t>13</w:t>
            </w:r>
            <w:r>
              <w:rPr>
                <w:rStyle w:val="IndexLink"/>
                <w:rtl w:val="true"/>
              </w:rPr>
              <w:t xml:space="preserve">. </w:t>
            </w:r>
            <w:r>
              <w:rPr>
                <w:rStyle w:val="IndexLink"/>
                <w:rtl w:val="true"/>
              </w:rPr>
              <w:t xml:space="preserve">گفتمان عمار یاسر و عمروعاص در روز صفین با حدیث غدیر در سال </w:t>
            </w:r>
            <w:r>
              <w:rPr>
                <w:rStyle w:val="IndexLink"/>
              </w:rPr>
              <w:t>37</w:t>
            </w:r>
            <w:r>
              <w:rPr>
                <w:rStyle w:val="IndexLink"/>
                <w:rtl w:val="true"/>
              </w:rPr>
              <w:t xml:space="preserve"> </w:t>
            </w:r>
            <w:r>
              <w:rPr>
                <w:rStyle w:val="IndexLink"/>
                <w:rtl w:val="true"/>
              </w:rPr>
              <w:t>هـ</w:t>
            </w:r>
            <w:r>
              <w:rPr>
                <w:rStyle w:val="IndexLink"/>
                <w:rtl w:val="true"/>
              </w:rPr>
              <w:tab/>
            </w:r>
            <w:r>
              <w:rPr>
                <w:rStyle w:val="IndexLink"/>
              </w:rPr>
              <w:t>61</w:t>
            </w:r>
          </w:hyperlink>
        </w:p>
        <w:p>
          <w:pPr>
            <w:pStyle w:val="Contents3"/>
            <w:tabs>
              <w:tab w:val="clear" w:pos="8459"/>
              <w:tab w:val="right" w:pos="9026" w:leader="dot"/>
            </w:tabs>
            <w:rPr/>
          </w:pPr>
          <w:hyperlink w:anchor="__RefHeading___Toc1535755_2322387425">
            <w:r>
              <w:rPr>
                <w:webHidden/>
                <w:rStyle w:val="IndexLink"/>
              </w:rPr>
              <w:t>14</w:t>
            </w:r>
            <w:r>
              <w:rPr>
                <w:rStyle w:val="IndexLink"/>
                <w:rtl w:val="true"/>
              </w:rPr>
              <w:t xml:space="preserve">. </w:t>
            </w:r>
            <w:r>
              <w:rPr>
                <w:rStyle w:val="IndexLink"/>
                <w:rtl w:val="true"/>
              </w:rPr>
              <w:t xml:space="preserve">گفتمان اصبغ‌بن نباته بر محور حدیث غدیر در مجلس معاویه به سال </w:t>
            </w:r>
            <w:r>
              <w:rPr>
                <w:rStyle w:val="IndexLink"/>
              </w:rPr>
              <w:t>37</w:t>
            </w:r>
            <w:r>
              <w:rPr>
                <w:rStyle w:val="IndexLink"/>
                <w:rtl w:val="true"/>
              </w:rPr>
              <w:t xml:space="preserve"> </w:t>
            </w:r>
            <w:r>
              <w:rPr>
                <w:rStyle w:val="IndexLink"/>
                <w:rtl w:val="true"/>
              </w:rPr>
              <w:t>هـ</w:t>
            </w:r>
            <w:r>
              <w:rPr>
                <w:rStyle w:val="IndexLink"/>
                <w:rtl w:val="true"/>
              </w:rPr>
              <w:tab/>
            </w:r>
            <w:r>
              <w:rPr>
                <w:rStyle w:val="IndexLink"/>
              </w:rPr>
              <w:t>61</w:t>
            </w:r>
          </w:hyperlink>
        </w:p>
        <w:p>
          <w:pPr>
            <w:pStyle w:val="Contents3"/>
            <w:tabs>
              <w:tab w:val="clear" w:pos="8459"/>
              <w:tab w:val="right" w:pos="9026" w:leader="dot"/>
            </w:tabs>
            <w:rPr/>
          </w:pPr>
          <w:hyperlink w:anchor="__RefHeading___Toc1535757_2322387425">
            <w:r>
              <w:rPr>
                <w:webHidden/>
                <w:rStyle w:val="IndexLink"/>
              </w:rPr>
              <w:t>15</w:t>
            </w:r>
            <w:r>
              <w:rPr>
                <w:rStyle w:val="IndexLink"/>
                <w:rtl w:val="true"/>
              </w:rPr>
              <w:t xml:space="preserve">. </w:t>
            </w:r>
            <w:r>
              <w:rPr>
                <w:rStyle w:val="IndexLink"/>
                <w:rtl w:val="true"/>
              </w:rPr>
              <w:t>گفتمان یک جوان با ابوهریره در مسجد کوفه</w:t>
            </w:r>
            <w:r>
              <w:rPr>
                <w:rStyle w:val="IndexLink"/>
                <w:rtl w:val="true"/>
              </w:rPr>
              <w:tab/>
            </w:r>
            <w:r>
              <w:rPr>
                <w:rStyle w:val="IndexLink"/>
              </w:rPr>
              <w:t>62</w:t>
            </w:r>
          </w:hyperlink>
        </w:p>
        <w:p>
          <w:pPr>
            <w:pStyle w:val="Contents3"/>
            <w:tabs>
              <w:tab w:val="clear" w:pos="8459"/>
              <w:tab w:val="right" w:pos="9026" w:leader="dot"/>
            </w:tabs>
            <w:rPr/>
          </w:pPr>
          <w:hyperlink w:anchor="__RefHeading___Toc1535759_2322387425">
            <w:r>
              <w:rPr>
                <w:webHidden/>
                <w:rStyle w:val="IndexLink"/>
              </w:rPr>
              <w:t>16</w:t>
            </w:r>
            <w:r>
              <w:rPr>
                <w:rStyle w:val="IndexLink"/>
                <w:rtl w:val="true"/>
              </w:rPr>
              <w:t xml:space="preserve">. </w:t>
            </w:r>
            <w:r>
              <w:rPr>
                <w:rStyle w:val="IndexLink"/>
                <w:rtl w:val="true"/>
              </w:rPr>
              <w:t>گفتمان مردی با زید‌بن ارقم</w:t>
            </w:r>
            <w:r>
              <w:rPr>
                <w:rStyle w:val="IndexLink"/>
                <w:rtl w:val="true"/>
              </w:rPr>
              <w:tab/>
            </w:r>
            <w:r>
              <w:rPr>
                <w:rStyle w:val="IndexLink"/>
              </w:rPr>
              <w:t>62</w:t>
            </w:r>
          </w:hyperlink>
        </w:p>
        <w:p>
          <w:pPr>
            <w:pStyle w:val="Contents3"/>
            <w:tabs>
              <w:tab w:val="clear" w:pos="8459"/>
              <w:tab w:val="right" w:pos="9026" w:leader="dot"/>
            </w:tabs>
            <w:rPr/>
          </w:pPr>
          <w:hyperlink w:anchor="__RefHeading___Toc1535761_2322387425">
            <w:r>
              <w:rPr>
                <w:webHidden/>
                <w:rStyle w:val="IndexLink"/>
              </w:rPr>
              <w:t>17</w:t>
            </w:r>
            <w:r>
              <w:rPr>
                <w:rStyle w:val="IndexLink"/>
                <w:rtl w:val="true"/>
              </w:rPr>
              <w:t xml:space="preserve">. </w:t>
            </w:r>
            <w:r>
              <w:rPr>
                <w:rStyle w:val="IndexLink"/>
                <w:rtl w:val="true"/>
              </w:rPr>
              <w:t>گفتمان مرد عراقی با جابر انصاری</w:t>
            </w:r>
            <w:r>
              <w:rPr>
                <w:rStyle w:val="IndexLink"/>
                <w:rtl w:val="true"/>
              </w:rPr>
              <w:tab/>
            </w:r>
            <w:r>
              <w:rPr>
                <w:rStyle w:val="IndexLink"/>
              </w:rPr>
              <w:t>62</w:t>
            </w:r>
          </w:hyperlink>
        </w:p>
        <w:p>
          <w:pPr>
            <w:pStyle w:val="Contents3"/>
            <w:tabs>
              <w:tab w:val="clear" w:pos="8459"/>
              <w:tab w:val="right" w:pos="9026" w:leader="dot"/>
            </w:tabs>
            <w:rPr/>
          </w:pPr>
          <w:hyperlink w:anchor="__RefHeading___Toc1535763_2322387425">
            <w:r>
              <w:rPr>
                <w:webHidden/>
                <w:rStyle w:val="IndexLink"/>
              </w:rPr>
              <w:t>18</w:t>
            </w:r>
            <w:r>
              <w:rPr>
                <w:rStyle w:val="IndexLink"/>
                <w:rtl w:val="true"/>
              </w:rPr>
              <w:t xml:space="preserve">. </w:t>
            </w:r>
            <w:r>
              <w:rPr>
                <w:rStyle w:val="IndexLink"/>
                <w:rtl w:val="true"/>
              </w:rPr>
              <w:t>گفتمان قیس‌بن سعد با معاویه دربارة حدیث غدیر</w:t>
            </w:r>
            <w:r>
              <w:rPr>
                <w:rStyle w:val="IndexLink"/>
                <w:rtl w:val="true"/>
              </w:rPr>
              <w:tab/>
            </w:r>
            <w:r>
              <w:rPr>
                <w:rStyle w:val="IndexLink"/>
              </w:rPr>
              <w:t>63</w:t>
            </w:r>
          </w:hyperlink>
        </w:p>
        <w:p>
          <w:pPr>
            <w:pStyle w:val="Contents3"/>
            <w:tabs>
              <w:tab w:val="clear" w:pos="8459"/>
              <w:tab w:val="right" w:pos="9026" w:leader="dot"/>
            </w:tabs>
            <w:rPr/>
          </w:pPr>
          <w:hyperlink w:anchor="__RefHeading___Toc1535765_2322387425">
            <w:r>
              <w:rPr>
                <w:webHidden/>
                <w:rStyle w:val="IndexLink"/>
              </w:rPr>
              <w:t>19</w:t>
            </w:r>
            <w:r>
              <w:rPr>
                <w:rStyle w:val="IndexLink"/>
                <w:rtl w:val="true"/>
              </w:rPr>
              <w:t xml:space="preserve">. </w:t>
            </w:r>
            <w:r>
              <w:rPr>
                <w:rStyle w:val="IndexLink"/>
                <w:rtl w:val="true"/>
              </w:rPr>
              <w:t xml:space="preserve">گفتمان دارمیّه حجونی با معاویه بر محور حدیث غدیر در سال‌های </w:t>
            </w:r>
            <w:r>
              <w:rPr>
                <w:rStyle w:val="IndexLink"/>
              </w:rPr>
              <w:t>50</w:t>
            </w:r>
            <w:r>
              <w:rPr>
                <w:rStyle w:val="IndexLink"/>
                <w:rtl w:val="true"/>
              </w:rPr>
              <w:t xml:space="preserve"> -</w:t>
            </w:r>
            <w:r>
              <w:rPr>
                <w:rStyle w:val="IndexLink"/>
              </w:rPr>
              <w:t>56</w:t>
            </w:r>
            <w:r>
              <w:rPr>
                <w:rStyle w:val="IndexLink"/>
                <w:rtl w:val="true"/>
              </w:rPr>
              <w:tab/>
            </w:r>
            <w:r>
              <w:rPr>
                <w:rStyle w:val="IndexLink"/>
              </w:rPr>
              <w:t>64</w:t>
            </w:r>
          </w:hyperlink>
        </w:p>
        <w:p>
          <w:pPr>
            <w:pStyle w:val="Contents3"/>
            <w:tabs>
              <w:tab w:val="clear" w:pos="8459"/>
              <w:tab w:val="right" w:pos="9026" w:leader="dot"/>
            </w:tabs>
            <w:rPr/>
          </w:pPr>
          <w:hyperlink w:anchor="__RefHeading___Toc1535767_2322387425">
            <w:r>
              <w:rPr>
                <w:webHidden/>
                <w:rStyle w:val="IndexLink"/>
              </w:rPr>
              <w:t>20</w:t>
            </w:r>
            <w:r>
              <w:rPr>
                <w:rStyle w:val="IndexLink"/>
                <w:rtl w:val="true"/>
              </w:rPr>
              <w:t xml:space="preserve">. </w:t>
            </w:r>
            <w:r>
              <w:rPr>
                <w:rStyle w:val="IndexLink"/>
                <w:rtl w:val="true"/>
              </w:rPr>
              <w:t xml:space="preserve">سخن مستدل عمروأزدی با دشمنان امیرمؤمنان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1535769_2322387425">
            <w:r>
              <w:rPr>
                <w:webHidden/>
                <w:rStyle w:val="IndexLink"/>
              </w:rPr>
              <w:t>21</w:t>
            </w:r>
            <w:r>
              <w:rPr>
                <w:rStyle w:val="IndexLink"/>
                <w:rtl w:val="true"/>
              </w:rPr>
              <w:t xml:space="preserve">. </w:t>
            </w:r>
            <w:r>
              <w:rPr>
                <w:rStyle w:val="IndexLink"/>
                <w:rtl w:val="true"/>
              </w:rPr>
              <w:t xml:space="preserve">استدلال عمربن عبدالعزیز اموی متوفّای </w:t>
            </w:r>
            <w:r>
              <w:rPr>
                <w:rStyle w:val="IndexLink"/>
              </w:rPr>
              <w:t>101</w:t>
            </w:r>
            <w:r>
              <w:rPr>
                <w:rStyle w:val="IndexLink"/>
                <w:rtl w:val="true"/>
              </w:rPr>
              <w:t xml:space="preserve"> </w:t>
            </w:r>
            <w:r>
              <w:rPr>
                <w:rStyle w:val="IndexLink"/>
                <w:rtl w:val="true"/>
              </w:rPr>
              <w:t>هـ</w:t>
            </w:r>
            <w:r>
              <w:rPr>
                <w:rStyle w:val="IndexLink"/>
                <w:rtl w:val="true"/>
              </w:rPr>
              <w:tab/>
            </w:r>
            <w:r>
              <w:rPr>
                <w:rStyle w:val="IndexLink"/>
              </w:rPr>
              <w:t>65</w:t>
            </w:r>
          </w:hyperlink>
        </w:p>
        <w:p>
          <w:pPr>
            <w:pStyle w:val="Contents3"/>
            <w:tabs>
              <w:tab w:val="clear" w:pos="8459"/>
              <w:tab w:val="right" w:pos="9026" w:leader="dot"/>
            </w:tabs>
            <w:rPr/>
          </w:pPr>
          <w:hyperlink w:anchor="__RefHeading___Toc1535771_2322387425">
            <w:r>
              <w:rPr>
                <w:webHidden/>
                <w:rStyle w:val="IndexLink"/>
              </w:rPr>
              <w:t>22</w:t>
            </w:r>
            <w:r>
              <w:rPr>
                <w:rStyle w:val="IndexLink"/>
                <w:rtl w:val="true"/>
              </w:rPr>
              <w:t xml:space="preserve">. </w:t>
            </w:r>
            <w:r>
              <w:rPr>
                <w:rStyle w:val="IndexLink"/>
                <w:rtl w:val="true"/>
              </w:rPr>
              <w:t>استدلال مأمون عبّاسی با فقیهان به حدیث غدیر</w:t>
            </w:r>
            <w:r>
              <w:rPr>
                <w:rStyle w:val="IndexLink"/>
                <w:rtl w:val="true"/>
              </w:rPr>
              <w:tab/>
            </w:r>
            <w:r>
              <w:rPr>
                <w:rStyle w:val="IndexLink"/>
              </w:rPr>
              <w:t>66</w:t>
            </w:r>
          </w:hyperlink>
        </w:p>
        <w:p>
          <w:pPr>
            <w:pStyle w:val="Contents2"/>
            <w:tabs>
              <w:tab w:val="clear" w:pos="8743"/>
              <w:tab w:val="right" w:pos="9026" w:leader="dot"/>
            </w:tabs>
            <w:rPr/>
          </w:pPr>
          <w:hyperlink w:anchor="__RefHeading___Toc1535773_2322387425">
            <w:r>
              <w:rPr>
                <w:webHidden/>
                <w:rStyle w:val="IndexLink"/>
                <w:rtl w:val="true"/>
              </w:rPr>
              <w:t xml:space="preserve">فصل </w:t>
            </w:r>
            <w:r>
              <w:rPr>
                <w:rStyle w:val="IndexLink"/>
              </w:rPr>
              <w:t>6</w:t>
            </w:r>
            <w:r>
              <w:rPr>
                <w:rStyle w:val="IndexLink"/>
                <w:rtl w:val="true"/>
              </w:rPr>
              <w:t xml:space="preserve">: </w:t>
            </w:r>
            <w:r>
              <w:rPr>
                <w:rStyle w:val="IndexLink"/>
                <w:rtl w:val="true"/>
              </w:rPr>
              <w:t>غدیر در قرآن</w:t>
            </w:r>
            <w:r>
              <w:rPr>
                <w:rStyle w:val="IndexLink"/>
                <w:rtl w:val="true"/>
              </w:rPr>
              <w:tab/>
            </w:r>
            <w:r>
              <w:rPr>
                <w:rStyle w:val="IndexLink"/>
              </w:rPr>
              <w:t>68</w:t>
            </w:r>
          </w:hyperlink>
        </w:p>
        <w:p>
          <w:pPr>
            <w:pStyle w:val="Contents3"/>
            <w:tabs>
              <w:tab w:val="clear" w:pos="8459"/>
              <w:tab w:val="right" w:pos="9026" w:leader="dot"/>
            </w:tabs>
            <w:rPr/>
          </w:pPr>
          <w:hyperlink w:anchor="__RefHeading___Toc1535775_2322387425">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535777_2322387425">
            <w:r>
              <w:rPr>
                <w:webHidden/>
                <w:rStyle w:val="IndexLink"/>
              </w:rPr>
              <w:t>1</w:t>
            </w:r>
            <w:r>
              <w:rPr>
                <w:rStyle w:val="IndexLink"/>
                <w:rtl w:val="true"/>
              </w:rPr>
              <w:t xml:space="preserve">. </w:t>
            </w:r>
            <w:r>
              <w:rPr>
                <w:rStyle w:val="IndexLink"/>
                <w:rtl w:val="true"/>
              </w:rPr>
              <w:t>آیة تبلیغ</w:t>
            </w:r>
            <w:r>
              <w:rPr>
                <w:rStyle w:val="IndexLink"/>
                <w:rtl w:val="true"/>
              </w:rPr>
              <w:tab/>
            </w:r>
            <w:r>
              <w:rPr>
                <w:rStyle w:val="IndexLink"/>
              </w:rPr>
              <w:t>68</w:t>
            </w:r>
          </w:hyperlink>
        </w:p>
        <w:p>
          <w:pPr>
            <w:pStyle w:val="Contents4"/>
            <w:tabs>
              <w:tab w:val="clear" w:pos="8176"/>
              <w:tab w:val="right" w:pos="9026" w:leader="dot"/>
            </w:tabs>
            <w:rPr/>
          </w:pPr>
          <w:hyperlink w:anchor="__RefHeading___Toc1535779_232238742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535781_2322387425">
            <w:r>
              <w:rPr>
                <w:webHidden/>
                <w:rStyle w:val="IndexLink"/>
                <w:rtl w:val="true"/>
              </w:rPr>
              <w:t>حرف آخر</w:t>
            </w:r>
            <w:r>
              <w:rPr>
                <w:rStyle w:val="IndexLink"/>
                <w:rtl w:val="true"/>
              </w:rPr>
              <w:tab/>
            </w:r>
            <w:r>
              <w:rPr>
                <w:rStyle w:val="IndexLink"/>
              </w:rPr>
              <w:t>74</w:t>
            </w:r>
          </w:hyperlink>
        </w:p>
        <w:p>
          <w:pPr>
            <w:pStyle w:val="Contents3"/>
            <w:tabs>
              <w:tab w:val="clear" w:pos="8459"/>
              <w:tab w:val="right" w:pos="9026" w:leader="dot"/>
            </w:tabs>
            <w:rPr/>
          </w:pPr>
          <w:hyperlink w:anchor="__RefHeading___Toc1535783_2322387425">
            <w:r>
              <w:rPr>
                <w:webHidden/>
                <w:rStyle w:val="IndexLink"/>
              </w:rPr>
              <w:t>2</w:t>
            </w:r>
            <w:r>
              <w:rPr>
                <w:rStyle w:val="IndexLink"/>
                <w:rtl w:val="true"/>
              </w:rPr>
              <w:t xml:space="preserve">. </w:t>
            </w:r>
            <w:r>
              <w:rPr>
                <w:rStyle w:val="IndexLink"/>
                <w:rtl w:val="true"/>
              </w:rPr>
              <w:t>اکمال دین</w:t>
            </w:r>
            <w:r>
              <w:rPr>
                <w:rStyle w:val="IndexLink"/>
                <w:rtl w:val="true"/>
              </w:rPr>
              <w:tab/>
            </w:r>
            <w:r>
              <w:rPr>
                <w:rStyle w:val="IndexLink"/>
              </w:rPr>
              <w:t>74</w:t>
            </w:r>
          </w:hyperlink>
        </w:p>
        <w:p>
          <w:pPr>
            <w:pStyle w:val="Contents3"/>
            <w:tabs>
              <w:tab w:val="clear" w:pos="8459"/>
              <w:tab w:val="right" w:pos="9026" w:leader="dot"/>
            </w:tabs>
            <w:rPr/>
          </w:pPr>
          <w:hyperlink w:anchor="__RefHeading___Toc1535785_2322387425">
            <w:r>
              <w:rPr>
                <w:webHidden/>
                <w:rStyle w:val="IndexLink"/>
              </w:rPr>
              <w:t>3</w:t>
            </w:r>
            <w:r>
              <w:rPr>
                <w:rStyle w:val="IndexLink"/>
                <w:rtl w:val="true"/>
              </w:rPr>
              <w:t xml:space="preserve">. </w:t>
            </w:r>
            <w:r>
              <w:rPr>
                <w:rStyle w:val="IndexLink"/>
                <w:rtl w:val="true"/>
              </w:rPr>
              <w:t>عذابی که رخ داد</w:t>
            </w:r>
            <w:r>
              <w:rPr>
                <w:rStyle w:val="IndexLink"/>
                <w:rtl w:val="true"/>
              </w:rPr>
              <w:tab/>
            </w:r>
            <w:r>
              <w:rPr>
                <w:rStyle w:val="IndexLink"/>
              </w:rPr>
              <w:t>76</w:t>
            </w:r>
          </w:hyperlink>
        </w:p>
        <w:p>
          <w:pPr>
            <w:pStyle w:val="Contents4"/>
            <w:tabs>
              <w:tab w:val="clear" w:pos="8176"/>
              <w:tab w:val="right" w:pos="9026" w:leader="dot"/>
            </w:tabs>
            <w:rPr/>
          </w:pPr>
          <w:hyperlink w:anchor="__RefHeading___Toc1535787_232238742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535789_2322387425">
            <w:r>
              <w:rPr>
                <w:webHidden/>
                <w:rStyle w:val="IndexLink"/>
                <w:rtl w:val="true"/>
              </w:rPr>
              <w:t>نظری در حدیث مزبور</w:t>
            </w:r>
            <w:r>
              <w:rPr>
                <w:rStyle w:val="IndexLink"/>
                <w:rtl w:val="true"/>
              </w:rPr>
              <w:tab/>
            </w:r>
            <w:r>
              <w:rPr>
                <w:rStyle w:val="IndexLink"/>
              </w:rPr>
              <w:t>79</w:t>
            </w:r>
          </w:hyperlink>
        </w:p>
        <w:p>
          <w:pPr>
            <w:pStyle w:val="Contents2"/>
            <w:tabs>
              <w:tab w:val="clear" w:pos="8743"/>
              <w:tab w:val="right" w:pos="9026" w:leader="dot"/>
            </w:tabs>
            <w:rPr/>
          </w:pPr>
          <w:hyperlink w:anchor="__RefHeading___Toc1535791_2322387425">
            <w:r>
              <w:rPr>
                <w:webHidden/>
                <w:rStyle w:val="IndexLink"/>
                <w:rtl w:val="true"/>
              </w:rPr>
              <w:t xml:space="preserve">فصل </w:t>
            </w:r>
            <w:r>
              <w:rPr>
                <w:rStyle w:val="IndexLink"/>
              </w:rPr>
              <w:t>7</w:t>
            </w:r>
            <w:r>
              <w:rPr>
                <w:rStyle w:val="IndexLink"/>
                <w:rtl w:val="true"/>
              </w:rPr>
              <w:t xml:space="preserve">: </w:t>
            </w:r>
            <w:r>
              <w:rPr>
                <w:rStyle w:val="IndexLink"/>
                <w:rtl w:val="true"/>
              </w:rPr>
              <w:t>عید غدیر در اسلام</w:t>
            </w:r>
            <w:r>
              <w:rPr>
                <w:rStyle w:val="IndexLink"/>
                <w:rtl w:val="true"/>
              </w:rPr>
              <w:tab/>
            </w:r>
            <w:r>
              <w:rPr>
                <w:rStyle w:val="IndexLink"/>
              </w:rPr>
              <w:t>86</w:t>
            </w:r>
          </w:hyperlink>
        </w:p>
        <w:p>
          <w:pPr>
            <w:pStyle w:val="Contents3"/>
            <w:tabs>
              <w:tab w:val="clear" w:pos="8459"/>
              <w:tab w:val="right" w:pos="9026" w:leader="dot"/>
            </w:tabs>
            <w:rPr/>
          </w:pPr>
          <w:hyperlink w:anchor="__RefHeading___Toc1535793_232238742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535795_2322387425">
            <w:r>
              <w:rPr>
                <w:webHidden/>
                <w:rStyle w:val="IndexLink"/>
                <w:rtl w:val="true"/>
              </w:rPr>
              <w:t>حدیث تهنیت</w:t>
            </w:r>
            <w:r>
              <w:rPr>
                <w:rStyle w:val="IndexLink"/>
                <w:rtl w:val="true"/>
              </w:rPr>
              <w:tab/>
            </w:r>
            <w:r>
              <w:rPr>
                <w:rStyle w:val="IndexLink"/>
              </w:rPr>
              <w:t>87</w:t>
            </w:r>
          </w:hyperlink>
        </w:p>
        <w:p>
          <w:pPr>
            <w:pStyle w:val="Contents4"/>
            <w:tabs>
              <w:tab w:val="clear" w:pos="8176"/>
              <w:tab w:val="right" w:pos="9026" w:leader="dot"/>
            </w:tabs>
            <w:rPr/>
          </w:pPr>
          <w:hyperlink w:anchor="__RefHeading___Toc1535797_232238742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535799_2322387425">
            <w:r>
              <w:rPr>
                <w:webHidden/>
                <w:rStyle w:val="IndexLink"/>
                <w:rtl w:val="true"/>
              </w:rPr>
              <w:t>بخش نخست</w:t>
            </w:r>
            <w:r>
              <w:rPr>
                <w:rStyle w:val="IndexLink"/>
                <w:rtl w:val="true"/>
              </w:rPr>
              <w:tab/>
            </w:r>
            <w:r>
              <w:rPr>
                <w:rStyle w:val="IndexLink"/>
              </w:rPr>
              <w:t>87</w:t>
            </w:r>
          </w:hyperlink>
        </w:p>
        <w:p>
          <w:pPr>
            <w:pStyle w:val="Contents4"/>
            <w:tabs>
              <w:tab w:val="clear" w:pos="8176"/>
              <w:tab w:val="right" w:pos="9026" w:leader="dot"/>
            </w:tabs>
            <w:rPr/>
          </w:pPr>
          <w:hyperlink w:anchor="__RefHeading___Toc1535801_2322387425">
            <w:r>
              <w:rPr>
                <w:webHidden/>
                <w:rStyle w:val="IndexLink"/>
                <w:rtl w:val="true"/>
              </w:rPr>
              <w:t>بخش دوم</w:t>
            </w:r>
            <w:r>
              <w:rPr>
                <w:rStyle w:val="IndexLink"/>
                <w:rtl w:val="true"/>
              </w:rPr>
              <w:tab/>
            </w:r>
            <w:r>
              <w:rPr>
                <w:rStyle w:val="IndexLink"/>
              </w:rPr>
              <w:t>88</w:t>
            </w:r>
          </w:hyperlink>
        </w:p>
        <w:p>
          <w:pPr>
            <w:pStyle w:val="Contents3"/>
            <w:tabs>
              <w:tab w:val="clear" w:pos="8459"/>
              <w:tab w:val="right" w:pos="9026" w:leader="dot"/>
            </w:tabs>
            <w:rPr/>
          </w:pPr>
          <w:hyperlink w:anchor="__RefHeading___Toc1535803_2322387425">
            <w:r>
              <w:rPr>
                <w:webHidden/>
                <w:rStyle w:val="IndexLink"/>
                <w:rtl w:val="true"/>
              </w:rPr>
              <w:t>بازگشت به اول</w:t>
            </w:r>
            <w:r>
              <w:rPr>
                <w:rStyle w:val="IndexLink"/>
                <w:rtl w:val="true"/>
              </w:rPr>
              <w:tab/>
            </w:r>
            <w:r>
              <w:rPr>
                <w:rStyle w:val="IndexLink"/>
              </w:rPr>
              <w:t>89</w:t>
            </w:r>
          </w:hyperlink>
        </w:p>
        <w:p>
          <w:pPr>
            <w:pStyle w:val="Contents3"/>
            <w:tabs>
              <w:tab w:val="clear" w:pos="8459"/>
              <w:tab w:val="right" w:pos="9026" w:leader="dot"/>
            </w:tabs>
            <w:rPr/>
          </w:pPr>
          <w:hyperlink w:anchor="__RefHeading___Toc1535805_2322387425">
            <w:r>
              <w:rPr>
                <w:webHidden/>
                <w:rStyle w:val="IndexLink"/>
                <w:rtl w:val="true"/>
              </w:rPr>
              <w:t>تاج‌گذاری روز غدیر</w:t>
            </w:r>
            <w:r>
              <w:rPr>
                <w:rStyle w:val="IndexLink"/>
                <w:rtl w:val="true"/>
              </w:rPr>
              <w:tab/>
            </w:r>
            <w:r>
              <w:rPr>
                <w:rStyle w:val="IndexLink"/>
              </w:rPr>
              <w:t>90</w:t>
            </w:r>
          </w:hyperlink>
        </w:p>
        <w:p>
          <w:pPr>
            <w:pStyle w:val="Contents3"/>
            <w:tabs>
              <w:tab w:val="clear" w:pos="8459"/>
              <w:tab w:val="right" w:pos="9026" w:leader="dot"/>
            </w:tabs>
            <w:rPr/>
          </w:pPr>
          <w:hyperlink w:anchor="__RefHeading___Toc1535807_2322387425">
            <w:r>
              <w:rPr>
                <w:webHidden/>
                <w:rStyle w:val="IndexLink"/>
                <w:rtl w:val="true"/>
              </w:rPr>
              <w:t>سخنان بزرگان حدیث، پیرامون سند حدیث غدیر</w:t>
            </w:r>
            <w:r>
              <w:rPr>
                <w:rStyle w:val="IndexLink"/>
                <w:rtl w:val="true"/>
              </w:rPr>
              <w:tab/>
            </w:r>
            <w:r>
              <w:rPr>
                <w:rStyle w:val="IndexLink"/>
              </w:rPr>
              <w:t>92</w:t>
            </w:r>
          </w:hyperlink>
        </w:p>
        <w:p>
          <w:pPr>
            <w:pStyle w:val="Contents3"/>
            <w:tabs>
              <w:tab w:val="clear" w:pos="8459"/>
              <w:tab w:val="right" w:pos="9026" w:leader="dot"/>
            </w:tabs>
            <w:rPr/>
          </w:pPr>
          <w:hyperlink w:anchor="__RefHeading___Toc1535809_2322387425">
            <w:r>
              <w:rPr>
                <w:webHidden/>
                <w:rStyle w:val="IndexLink"/>
                <w:rtl w:val="true"/>
              </w:rPr>
              <w:t>داوری پیرامون سند حدیث غدیر</w:t>
            </w:r>
            <w:r>
              <w:rPr>
                <w:rStyle w:val="IndexLink"/>
                <w:rtl w:val="true"/>
              </w:rPr>
              <w:tab/>
            </w:r>
            <w:r>
              <w:rPr>
                <w:rStyle w:val="IndexLink"/>
              </w:rPr>
              <w:t>95</w:t>
            </w:r>
          </w:hyperlink>
        </w:p>
        <w:p>
          <w:pPr>
            <w:pStyle w:val="Contents3"/>
            <w:tabs>
              <w:tab w:val="clear" w:pos="8459"/>
              <w:tab w:val="right" w:pos="9026" w:leader="dot"/>
            </w:tabs>
            <w:rPr/>
          </w:pPr>
          <w:hyperlink w:anchor="__RefHeading___Toc1535811_2322387425">
            <w:r>
              <w:rPr>
                <w:webHidden/>
                <w:rStyle w:val="IndexLink"/>
                <w:rtl w:val="true"/>
              </w:rPr>
              <w:t>معنا و مفهوم حدیث غدیر</w:t>
            </w:r>
            <w:r>
              <w:rPr>
                <w:rStyle w:val="IndexLink"/>
                <w:rtl w:val="true"/>
              </w:rPr>
              <w:tab/>
            </w:r>
            <w:r>
              <w:rPr>
                <w:rStyle w:val="IndexLink"/>
              </w:rPr>
              <w:t>98</w:t>
            </w:r>
          </w:hyperlink>
        </w:p>
        <w:p>
          <w:pPr>
            <w:pStyle w:val="Contents3"/>
            <w:tabs>
              <w:tab w:val="clear" w:pos="8459"/>
              <w:tab w:val="right" w:pos="9026" w:leader="dot"/>
            </w:tabs>
            <w:rPr/>
          </w:pPr>
          <w:hyperlink w:anchor="__RefHeading___Toc1535813_2322387425">
            <w:r>
              <w:rPr>
                <w:webHidden/>
                <w:rStyle w:val="IndexLink"/>
                <w:rtl w:val="true"/>
              </w:rPr>
              <w:t xml:space="preserve">معنای کلمة </w:t>
            </w:r>
            <w:r>
              <w:rPr>
                <w:rStyle w:val="IndexLink"/>
                <w:rtl w:val="true"/>
              </w:rPr>
              <w:t>«</w:t>
            </w:r>
            <w:r>
              <w:rPr>
                <w:rStyle w:val="IndexLink"/>
                <w:rtl w:val="true"/>
              </w:rPr>
              <w:t>مولا</w:t>
            </w:r>
            <w:r>
              <w:rPr>
                <w:rStyle w:val="IndexLink"/>
                <w:rtl w:val="true"/>
              </w:rPr>
              <w:t>»</w:t>
              <w:tab/>
            </w:r>
            <w:r>
              <w:rPr>
                <w:rStyle w:val="IndexLink"/>
              </w:rPr>
              <w:t>99</w:t>
            </w:r>
          </w:hyperlink>
        </w:p>
        <w:p>
          <w:pPr>
            <w:pStyle w:val="Contents3"/>
            <w:tabs>
              <w:tab w:val="clear" w:pos="8459"/>
              <w:tab w:val="right" w:pos="9026" w:leader="dot"/>
            </w:tabs>
            <w:rPr/>
          </w:pPr>
          <w:hyperlink w:anchor="__RefHeading___Toc1535815_2322387425">
            <w:r>
              <w:rPr>
                <w:webHidden/>
                <w:rStyle w:val="IndexLink"/>
                <w:rtl w:val="true"/>
              </w:rPr>
              <w:t xml:space="preserve">روایت‌های تفسیر </w:t>
            </w:r>
            <w:r>
              <w:rPr>
                <w:rStyle w:val="IndexLink"/>
                <w:rtl w:val="true"/>
              </w:rPr>
              <w:t>«</w:t>
            </w:r>
            <w:r>
              <w:rPr>
                <w:rStyle w:val="IndexLink"/>
                <w:rtl w:val="true"/>
              </w:rPr>
              <w:t>مولا</w:t>
            </w:r>
            <w:r>
              <w:rPr>
                <w:rStyle w:val="IndexLink"/>
                <w:rtl w:val="true"/>
              </w:rPr>
              <w:t>»</w:t>
              <w:tab/>
            </w:r>
            <w:r>
              <w:rPr>
                <w:rStyle w:val="IndexLink"/>
              </w:rPr>
              <w:t>100</w:t>
            </w:r>
          </w:hyperlink>
        </w:p>
        <w:p>
          <w:pPr>
            <w:pStyle w:val="Contents3"/>
            <w:tabs>
              <w:tab w:val="clear" w:pos="8459"/>
              <w:tab w:val="right" w:pos="9026" w:leader="dot"/>
            </w:tabs>
            <w:rPr/>
          </w:pPr>
          <w:hyperlink w:anchor="__RefHeading___Toc1535817_2322387425">
            <w:r>
              <w:rPr>
                <w:webHidden/>
                <w:rStyle w:val="IndexLink"/>
                <w:rtl w:val="true"/>
              </w:rPr>
              <w:t>روزة روز غدیر خم</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0_115906"/>
      <w:bookmarkStart w:id="1" w:name="pg13260_115906"/>
      <w:bookmarkEnd w:id="1"/>
    </w:p>
    <w:p>
      <w:pPr>
        <w:pStyle w:val="Heading2"/>
        <w:numPr>
          <w:ilvl w:val="1"/>
          <w:numId w:val="1"/>
        </w:numPr>
        <w:rPr/>
      </w:pPr>
      <w:bookmarkStart w:id="2" w:name="pg13260_115906"/>
      <w:bookmarkStart w:id="3" w:name="__RefHeading___Toc1535671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واقعة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5673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0_115908"/>
      <w:bookmarkStart w:id="8" w:name="pg13260_115908"/>
      <w:bookmarkEnd w:id="8"/>
    </w:p>
    <w:p>
      <w:pPr>
        <w:pStyle w:val="Heading2"/>
        <w:numPr>
          <w:ilvl w:val="1"/>
          <w:numId w:val="1"/>
        </w:numPr>
        <w:rPr/>
      </w:pPr>
      <w:bookmarkStart w:id="9" w:name="pg13260_115908"/>
      <w:bookmarkStart w:id="10" w:name="__RefHeading___Toc1535675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مترجم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پیشاهنگ سخن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واقعة غدیر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خطبة غدیر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نصّ غدیر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حدیث غدیر از صحابه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حدیث غدیر از تابعین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حدیث غدیر از دانشمندان، جز اصحاب و تابعین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قرن دوّم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قرن سوّم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قرن نهم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قرن یازدهم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قرن سیزدهم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قرن چهاردهم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ویژة حدیث غدیر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گفتمان‌هایی با حجّت آوردن از حدیث غدیر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آغاز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عثمان‌بن عفّان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امیرالمؤمنین دربارة حدیث غدیر در رحبة کوفه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با سواران در کوفه در سال‌های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حضرت صدیقه، فاطمه زهرا دختر رسول الله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ابوحامد محمد حسن، سبط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حدیث غدیر را حجت می‌آورد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محور حدیث غدیر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عبدالله پسر جعفر طیار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بَرد همدانی بر عمروعاص با حدیث غدیر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عمروعاص بر معاویه با حدیث غدیر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عمار یاسر و عمروعاص در روز صفین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اصبغ‌بن نباته بر محور حدیث غدیر در مجلس معاویه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یک جوان با ابوهریره در مسجد کوفه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مردی با زیدبن ارقم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مرد عراقی با جابر انصاری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قیس‌بن سعد با معاویه دربارة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دارمیّه حجونی با معاویه بر محور حدیث غدیر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مستدل عمروأزدی با دشمنان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عمربن عبدالعزیز اموی متوفّای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مأمون عبّاسی با فقیهان به حدیث غدیر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در قرآن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تبلیغ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حرف آخر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دین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عذابی که رخ داد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نظری در حدیث مزبور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عید غدیر در اسلام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حدیث تهنیت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بازگشت به اول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تاجگذاری روز غدیر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سخنان بزرگان حدیث، پیرامون سند حدیث غدیر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داوری پیرامون سند حدیث غدیر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معنا و مفهوم حدیث غدیر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معنای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روایت‌های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روزة روز غدیر خم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2" w:name="pg13260_115910"/>
    </w:p>
    <w:p>
      <w:pPr>
        <w:pStyle w:val="Heading2"/>
        <w:numPr>
          <w:ilvl w:val="1"/>
          <w:numId w:val="1"/>
        </w:numPr>
        <w:rPr/>
      </w:pPr>
      <w:bookmarkStart w:id="13" w:name="__RefHeading___Toc1535677_2322387425"/>
      <w:bookmarkStart w:id="14" w:name="_Toc4"/>
      <w:bookmarkEnd w:id="12"/>
      <w:bookmarkEnd w:id="13"/>
      <w:r>
        <w:rPr>
          <w:rtl w:val="true"/>
        </w:rPr>
        <w:t>پیشگفتار مترجم</w:t>
      </w:r>
      <w:bookmarkEnd w:id="14"/>
    </w:p>
    <w:p>
      <w:pPr>
        <w:pStyle w:val="BookText"/>
        <w:rPr/>
      </w:pPr>
      <w:r>
        <w:rPr>
          <w:rFonts w:ascii="IRNazanin" w:hAnsi="IRNazanin" w:eastAsia="IRNazanin"/>
          <w:color w:val="111111"/>
          <w:sz w:val="28"/>
          <w:sz w:val="28"/>
          <w:szCs w:val="28"/>
          <w:rtl w:val="true"/>
          <w:lang w:bidi="fa-IR"/>
        </w:rPr>
        <w:t xml:space="preserve">زلال غدیر، برکة پر برکتی است به گستردگی اقیانوس کبیر در ولای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 الهی، او را به مقام وصایت و جانشینی برگزیده و آن، جاری همیشه تاریخ ما است که نسل‌های حق‌جو و تشنگان معرفت از آبشخور آن سیراب می‌شوند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امینی بر کرانة آن ایستاده، واردان مشتاق را از ولای مولا سرمست می‌کند و خود عاشق دلباخته و به حقیقت پیوسته‌ای است که در بارگاه امیرمؤمنان زانوی ادب بر زمین می‌زد، درد دل می‌کرد و بر مظلومیت او اشک می‌ریخت و باران‌سان، سرشک از دیدگانش فرو می‌بارید و محاسن شریفش را خیس و تر می‌نمود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کتاب الغدیر، گوشه‌ای از آن همه عشق و التهاب مهر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وجود آن بزرگمرد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در جوار مولایش بهره‌مند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سید ابراهیم سید علوی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15" w:name="pg13260_115912"/>
    </w:p>
    <w:p>
      <w:pPr>
        <w:pStyle w:val="Heading2"/>
        <w:numPr>
          <w:ilvl w:val="1"/>
          <w:numId w:val="1"/>
        </w:numPr>
        <w:rPr/>
      </w:pPr>
      <w:bookmarkStart w:id="16" w:name="__RefHeading___Toc1535679_2322387425"/>
      <w:bookmarkStart w:id="17" w:name="_Toc5"/>
      <w:bookmarkEnd w:id="15"/>
      <w:bookmarkEnd w:id="16"/>
      <w:r>
        <w:rPr>
          <w:rtl w:val="true"/>
        </w:rPr>
        <w:t>پیشاهنگ سخن</w:t>
      </w:r>
      <w:bookmarkEnd w:id="17"/>
    </w:p>
    <w:p>
      <w:pPr>
        <w:pStyle w:val="Heading3"/>
        <w:numPr>
          <w:ilvl w:val="2"/>
          <w:numId w:val="1"/>
        </w:numPr>
        <w:rPr/>
      </w:pPr>
      <w:bookmarkStart w:id="18" w:name="__RefHeading___Toc1535681_2322387425"/>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حمد و سپاس برای ولیّ او است و درود فراوان بر پیامبر و خاندان او که پیشوایانند و سرپرستان امت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کتابتا ینطق علیکم بالحق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کتاب ما که حقیقت را بر شما بیان می‌کند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نبأ، خبر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دعوت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ولایت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کمال دین و تمامیت نعمت و رضایت پروردگار است و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و روشنگر است، بر آن نزول یافته و گزارش سنّت نبوی در آن زمینه به طور متواتر با سلسله سندهای پیوسته از عصر صحابه و تابعین تا به امروز دوام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حدیث غدیر حقایقی ناب وجود دارد و جنب‌وجوش‌های غرض‌آلود و شست‌وشوهای مغزی نیز دیده می‌شود که در آن </w:t>
      </w:r>
    </w:p>
    <w:p>
      <w:pPr>
        <w:pStyle w:val="BookText"/>
        <w:rPr/>
      </w:pPr>
      <w:r>
        <w:rPr>
          <w:rFonts w:ascii="IRNazanin" w:hAnsi="IRNazanin" w:eastAsia="IRNazanin"/>
          <w:color w:val="111111"/>
          <w:sz w:val="28"/>
          <w:sz w:val="28"/>
          <w:szCs w:val="28"/>
          <w:rtl w:val="true"/>
          <w:lang w:bidi="fa-IR"/>
        </w:rPr>
        <w:t>خصوص، بی‌پرده سخن خواهم گفت و حقیقت را به خالصانه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بهترین وجه برای خوانندة عزیز آشکار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آوردن نام شاعران غدیر و نمونه اشعارشان در کنار حدیث غدیر، آن است که شهرت و تواتر آن را در هر نسلی به اثبات برسانم تا روشن گردد که آن، واضح‌ترین خبری است که در نظم و نثر بر زبان‌ها جاری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کار را خدمت دینی می‌دانیم و آن را بالا بردن کلمة حق به حساب می‌آوریم و طرح آن را مایة حیات و عزّت امّت مسلمان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یاد جاویدان امام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دوام بخشیده و مراتب ولای خود را به ساحت و پیشگاه مقدس صاحب ولایت کبری ابراز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سبحانه مدد می‌جویم که مرا در تحقق بخشیدن به آنچه، آماده‌اش ساخته‌ام و در ظهور و بروز آنچه در اعماق دل و ژرفای اندیشه دارم، یاری 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حمد و سپاس در آغاز و پایان برای اوست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bookmarkStart w:id="20" w:name="pg13260_115914"/>
    </w:p>
    <w:p>
      <w:pPr>
        <w:pStyle w:val="Heading3"/>
        <w:numPr>
          <w:ilvl w:val="2"/>
          <w:numId w:val="1"/>
        </w:numPr>
        <w:rPr/>
      </w:pPr>
      <w:bookmarkStart w:id="21" w:name="__RefHeading___Toc1535683_2322387425"/>
      <w:bookmarkStart w:id="22" w:name="_Toc7"/>
      <w:bookmarkEnd w:id="20"/>
      <w:bookmarkEnd w:id="21"/>
      <w:r>
        <w:rPr>
          <w:rtl w:val="true"/>
        </w:rPr>
        <w:t>واقعة غدیر</w:t>
      </w:r>
      <w:bookmarkEnd w:id="2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عزم زیارت خانه خدا کرد و مردم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بعضی یاران مدینه، جمع کثیری هم آمدند تا در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حجةالوداع، حجةالاسلام، حجةالبلاغ، حجةالکمال و حجةالتمام</w:t>
      </w:r>
      <w:r>
        <w:rPr>
          <w:rStyle w:val="FootnoteAnchor"/>
          <w:rtl w:val="true"/>
        </w:rPr>
        <w:footnoteReference w:id="4"/>
      </w:r>
      <w:r>
        <w:rPr>
          <w:rFonts w:ascii="IRNazanin" w:hAnsi="IRNazanin" w:eastAsia="IRNazanin"/>
          <w:color w:val="111111"/>
          <w:sz w:val="28"/>
          <w:sz w:val="28"/>
          <w:szCs w:val="28"/>
          <w:rtl w:val="true"/>
          <w:lang w:bidi="fa-IR"/>
        </w:rPr>
        <w:t>گفته می‌شود و آخرین حج پیامبر، حج خداحافظی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تن خویش پاکیزه نمود و روغن مالید و جامه‌های معمولی بیرون آورده فقط با دو تکه لباس ساده یکی بر کمر و دیگری بر دوش، با پای برهنه راه افتادند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بود، از ماه ذی‌القعده، پنج یا شش روز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را در کجاوه‌هایی با خود آورد و تمام اهل بیت، مهاجران، انصار و از قبائل عرب و توده‌های مردم آن‌قدر که خدا می‌خواست با ایشان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حرکت، بیماری حصبه در مدینه شایع بود و از همراهی انبوهی از جمعیت با وی، مانع شده، با این وجود شمار همراهان را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یکصد و چهارده هزار، یکصد و بیست و چهار هزار و بیشتر حدس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رقم‌ها، تعداد همراهان بود، امّا با کسانی که از مکه و یمن به او پیوستند یا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و نیز ابوموسی آمدند و حج گزاردند، در مجموع بیشتر بوده‌اند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یکشنبه از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افتادند، شامگاهان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نماز مغرب و عشاء را در آن جا خواندند و حرکت فرمودند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برگزار کردند و آن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سپس به راه ادامه داده‌اند، نماز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گزاردند و بعد نماز مغرب و عشاءرا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طعام میل کردند و نماز صبح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آوردند و سه 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گردنه جحفه باشد حجامت فرمودند و چهارشنبه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واردشدند و سحرگاه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نماز گزاردند و از آنجا راه افتاده، روز جمعه در جحفه، فرود آمدند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شنبه را در آنجا ماندند و یکشنبه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گرفتند و بعد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پیادگان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رفتن گله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و پیوسته بروند، چنان کردند واز راه رفتن لذت بردند و احساس راحتی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شامگاهان ماندند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غروب کرد، لیکن آن حضرت نماز مغرب را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وارد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دره‌ای در میانه دوکوه، رسیدند، شب را سحر کردند و سه‌شنبه وارد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به‌جا آوردن مناسک حج با همان جمعیّت به سوی مدینه راه افتادند تا به غدیر خم از سرزمین جحفه، که راه‌های اهل مدینه، مصر وعراق از هم جدا می‌شود،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هیجدهم ماه ذی الحجّه، جبرییل امین آیه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آن‌چه را که از سوی پروردگارت نزول یافت،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دارد و به مردم نشان دهد و امر ولایت او را برساند و بفرماید که فرمانبرداری وی برهمگان، فرض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کاروان را که جلوتر رفته و به جحفه نزدیک شده بودند، برگرداندند وکاروان را فرمود که بمانند و حرکت نکنند و زیر درختان سمره که پرشاخ و برگ و سایه‌دار بودند، رفت‌وروب شد و اذان ظهر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3" w:name="pg13260_115917"/>
    </w:p>
    <w:p>
      <w:pPr>
        <w:pStyle w:val="BookText"/>
        <w:rPr/>
      </w:pPr>
      <w:bookmarkEnd w:id="23"/>
      <w:r>
        <w:rPr>
          <w:rFonts w:ascii="IRNazanin" w:hAnsi="IRNazanin" w:eastAsia="IRNazanin"/>
          <w:color w:val="111111"/>
          <w:sz w:val="28"/>
          <w:sz w:val="28"/>
          <w:szCs w:val="28"/>
          <w:rtl w:val="true"/>
          <w:lang w:bidi="fa-IR"/>
        </w:rPr>
        <w:t>در آنجا نماز جماعت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گرم بود، طوری که مردم از شدت سوز آفتاب، بخشی از ردای خویش به سر و بخشی دیگر را زیر پاها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برروی جهاز شتران سخنرانی فرمود وطوری صدای خود را بلند کرد که همه شنیدند</w:t>
      </w:r>
      <w:r>
        <w:rPr>
          <w:rFonts w:eastAsia="IRNazanin" w:cs="IRNazanin"/>
          <w:color w:val="111111"/>
          <w:sz w:val="28"/>
          <w:szCs w:val="28"/>
          <w:rtl w:val="true"/>
          <w:lang w:bidi="fa-IR"/>
        </w:rPr>
        <w:t>.</w:t>
      </w:r>
    </w:p>
    <w:p>
      <w:pPr>
        <w:pStyle w:val="Heading3"/>
        <w:numPr>
          <w:ilvl w:val="2"/>
          <w:numId w:val="1"/>
        </w:numPr>
        <w:rPr/>
      </w:pPr>
      <w:bookmarkStart w:id="24" w:name="__RefHeading___Toc1535685_2322387425"/>
      <w:bookmarkStart w:id="25" w:name="_Toc8"/>
      <w:bookmarkEnd w:id="24"/>
      <w:r>
        <w:rPr>
          <w:rtl w:val="true"/>
        </w:rPr>
        <w:t>خطبة غدیر</w:t>
      </w:r>
      <w:bookmarkEnd w:id="25"/>
    </w:p>
    <w:p>
      <w:pPr>
        <w:pStyle w:val="BookText"/>
        <w:rPr/>
      </w:pPr>
      <w:r>
        <w:rPr>
          <w:rFonts w:ascii="IRNazanin" w:hAnsi="IRNazanin" w:eastAsia="IRNazanin"/>
          <w:color w:val="111111"/>
          <w:sz w:val="28"/>
          <w:sz w:val="28"/>
          <w:szCs w:val="28"/>
          <w:rtl w:val="true"/>
          <w:lang w:bidi="fa-IR"/>
        </w:rPr>
        <w:t>حمد و سپاس خاص خداست، از او یاری می‌جوییم، به او ایمان داریم، بر وی توکل می‌کنیم و از آسیب‌های خویش و عملکرد‌های بد و زشت خود به خدا پناه می‌بریم که کلید‌های هدایت و گمراهی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جز او معبودی نیست و من، محمد، بنده و رسول و فرستادة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مردم، خدای مهربان وآگاه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جز نیمی از عمر پیامبر پیشین، در دنیا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من فراخوانده شوم و دعوت خدا را اجابت نمایم و همه، من و شما،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حاضران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رساندی، خیرخواه بودی، کوشش درخور فرمودی، خدا به شما پاداش خیر عطا بفرماید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وحدانیت خدا و این‌که جز او معبودی نیست، گواهی می‌دهید؟ و این‌که محمد بنده و رسول </w:t>
      </w:r>
    </w:p>
    <w:p>
      <w:pPr>
        <w:pStyle w:val="BookText"/>
        <w:rPr/>
      </w:pPr>
      <w:r>
        <w:rPr>
          <w:rFonts w:ascii="IRNazanin" w:hAnsi="IRNazanin" w:eastAsia="IRNazanin"/>
          <w:color w:val="111111"/>
          <w:sz w:val="28"/>
          <w:sz w:val="28"/>
          <w:szCs w:val="28"/>
          <w:rtl w:val="true"/>
          <w:lang w:bidi="fa-IR"/>
        </w:rPr>
        <w:t>اوست؟ بهشت، جهنم و مرگ، حقیقت دارد و بدون تردید قیامت در پیش است و خدا همه را از گورها، بر می‌انگیزد؟</w:t>
      </w:r>
    </w:p>
    <w:p>
      <w:pPr>
        <w:pStyle w:val="BookText"/>
        <w:rPr/>
      </w:pPr>
      <w:r>
        <w:rPr>
          <w:rFonts w:ascii="IRNazanin" w:hAnsi="IRNazanin" w:eastAsia="IRNazanin"/>
          <w:color w:val="111111"/>
          <w:sz w:val="28"/>
          <w:sz w:val="28"/>
          <w:szCs w:val="28"/>
          <w:rtl w:val="true"/>
          <w:lang w:bidi="fa-IR"/>
        </w:rPr>
        <w:t>همگی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همة آنچه فرمودید،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می‌شنویم،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شما بر سرحوض وارد می‌شوم و شما هم کنار حوض به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پهنای آن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 و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حوض، به شمار ستارگان کاسه‌هایی سیمین انداخته شده، بنگرید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چگونه رفتار می‌کنید؟</w:t>
      </w:r>
    </w:p>
    <w:p>
      <w:pPr>
        <w:pStyle w:val="BookText"/>
        <w:rPr/>
      </w:pPr>
      <w:r>
        <w:rPr>
          <w:rFonts w:ascii="IRNazanin" w:hAnsi="IRNazanin" w:eastAsia="IRNazanin"/>
          <w:color w:val="111111"/>
          <w:sz w:val="28"/>
          <w:sz w:val="28"/>
          <w:szCs w:val="28"/>
          <w:rtl w:val="true"/>
          <w:lang w:bidi="fa-IR"/>
        </w:rPr>
        <w:t>کسی با صدای بلند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بزرگ،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به دست قدرت خدای عزّوجلّ و طرف دیگر آن، به دستان شماست، به آن چنگ زنید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کوچک،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مهربان و آگاه به من خبر داده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 و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جدا نشوند تا در کنار حوض بر من وارد شوند و از پروردگارم چنان خواستم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آن‌ها پیشی نگیرید که هلاک شوید و عقب نمانده و کوتاهی نکنید که باز تباهی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بالا برد و همه او را دیدند و شناختند و فرمود </w:t>
      </w:r>
      <w:r>
        <w:rPr>
          <w:rFonts w:eastAsia="IRNazanin" w:cs="IRNazanin"/>
          <w:color w:val="111111"/>
          <w:sz w:val="28"/>
          <w:szCs w:val="28"/>
          <w:rtl w:val="true"/>
          <w:lang w:bidi="fa-IR"/>
        </w:rPr>
        <w:t xml:space="preserve">... </w:t>
      </w:r>
      <w:bookmarkStart w:id="26" w:name="pg13260_115919"/>
    </w:p>
    <w:p>
      <w:pPr>
        <w:pStyle w:val="Heading3"/>
        <w:numPr>
          <w:ilvl w:val="2"/>
          <w:numId w:val="1"/>
        </w:numPr>
        <w:rPr/>
      </w:pPr>
      <w:bookmarkStart w:id="27" w:name="__RefHeading___Toc1535687_2322387425"/>
      <w:bookmarkStart w:id="28" w:name="_Toc9"/>
      <w:bookmarkEnd w:id="26"/>
      <w:bookmarkEnd w:id="27"/>
      <w:r>
        <w:rPr>
          <w:rtl w:val="true"/>
        </w:rPr>
        <w:t>نصّ غدیر</w:t>
      </w:r>
      <w:bookmarkEnd w:id="28"/>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چه کسی از خودشان اولی و سزاواتر است؟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 و سرپرست من است و من، مولا و سرپرست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مؤمنان از خودشان سزاواترم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احمد حنبل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چهار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او را دوست و ولیّ او را ولی باش و با دشمن و با بدخواه او دشمنی بورز و هر کس او را دوست داشت دوستش بدار و هر که با او بغض ورزید،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کنندة او را یار و خوارکننده‌اش را خوار بدار و حقیقت را هر جا او بگردد با 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غائبان باید این سخن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پراکنده نشده بودند که امین وحی خدا باز فرود آمد و سخن الهی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اکلمت لکم دینکم و اتممت علیکم نعمتی</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 شما را برای شما کامل ساختم و نعمت خود را بر شما تمام و کمال بخشیدم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اکمال دین، تمامیت نعمت، رضا و خشنودی پروردگار به رسالت او و ولایت علی پس از او،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مردم، به عرض تبریک پرداخته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کسانی که پیشاپیش صحابه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گفتند، ابوبکر و عمر بودند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 تو مولا و سرپرست هر زن و مرد مؤمن گشتی و ابن عباس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ولایت بر همه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حسّان‌بن ثابت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بسراید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خیر و برکت و حسّان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دنبال آن خطابه و نصّ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نافذ است می‌گویم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یُنادِیهم یوم الغدیر نبیّهم بخمّ فاسمع بالنبی منادیاً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پیامبرشان در خم، به روز غدیر، ندا در داد بشنو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ندا کننده‌ای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خلاصة واقعه و نصّ غدیر که در صفحات آتی به تفصیل آن خواهیم پرداخت و بدانید همة امّت مسلمان در نقل آن، یک صدایند و در تمام دنیا و در بستر زمین جز آن واقعة اسلامی، غدیر دیگری وجود ندارد و اگر روز غدیر بر زبان آورده شود، مراد همان است و اگر دربارة محلّ آن، </w:t>
      </w:r>
    </w:p>
    <w:p>
      <w:pPr>
        <w:pStyle w:val="BookText"/>
        <w:rPr/>
      </w:pPr>
      <w:r>
        <w:rPr>
          <w:rFonts w:ascii="IRNazanin" w:hAnsi="IRNazanin" w:eastAsia="IRNazanin"/>
          <w:color w:val="111111"/>
          <w:sz w:val="28"/>
          <w:sz w:val="28"/>
          <w:szCs w:val="28"/>
          <w:rtl w:val="true"/>
          <w:lang w:bidi="fa-IR"/>
        </w:rPr>
        <w:t>سخن به میان آید، همان مکان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اهل بحث و نظر و هیچ محقق و کاوشگری جز آن مکان و آن رویداد را به خاطر نمی‌آورد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تنها شخصی نه چندان قابل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ملحم ابراهیم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خویش بر دیوان ابی تمام از روی جهالت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جنگ معروفی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شرح حال ابی تمام غدیریّه سُرا، به آن خواهیم پرداخت</w:t>
      </w:r>
      <w:r>
        <w:rPr>
          <w:rFonts w:eastAsia="IRNazanin" w:cs="IRNazanin"/>
          <w:color w:val="111111"/>
          <w:sz w:val="28"/>
          <w:szCs w:val="28"/>
          <w:rtl w:val="true"/>
          <w:lang w:bidi="fa-IR"/>
        </w:rPr>
        <w:t xml:space="preserve">. </w:t>
      </w:r>
      <w:bookmarkStart w:id="29" w:name="pg13260_115922"/>
    </w:p>
    <w:p>
      <w:pPr>
        <w:pStyle w:val="Heading2"/>
        <w:numPr>
          <w:ilvl w:val="1"/>
          <w:numId w:val="1"/>
        </w:numPr>
        <w:rPr/>
      </w:pPr>
      <w:bookmarkStart w:id="30" w:name="__RefHeading___Toc1535689_2322387425"/>
      <w:bookmarkStart w:id="31" w:name="_Toc10"/>
      <w:bookmarkEnd w:id="29"/>
      <w:bookmarkEnd w:id="30"/>
      <w:r>
        <w:rPr>
          <w:rtl w:val="true"/>
        </w:rPr>
        <w:t xml:space="preserve">فصل </w:t>
      </w:r>
      <w:r>
        <w:rPr/>
        <w:t>1</w:t>
      </w:r>
      <w:r>
        <w:rPr>
          <w:rtl w:val="true"/>
        </w:rPr>
        <w:t xml:space="preserve">: </w:t>
      </w:r>
      <w:r>
        <w:rPr>
          <w:rtl w:val="true"/>
        </w:rPr>
        <w:t>راویان حدیث غدیر از صحابه</w:t>
      </w:r>
      <w:bookmarkEnd w:id="31"/>
    </w:p>
    <w:p>
      <w:pPr>
        <w:pStyle w:val="BookText"/>
        <w:rPr/>
      </w:pPr>
      <w:r>
        <w:rPr>
          <w:rFonts w:ascii="IRNazanin" w:hAnsi="IRNazanin" w:eastAsia="IRNazanin"/>
          <w:color w:val="111111"/>
          <w:sz w:val="28"/>
          <w:sz w:val="28"/>
          <w:szCs w:val="28"/>
          <w:rtl w:val="true"/>
          <w:lang w:bidi="fa-IR"/>
        </w:rPr>
        <w:t xml:space="preserve">حدیث غدیر را یکصد و ده تن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روایت کرده‌اند و بزرگانی از ایشان در صحنه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همة آن‌ها را در الغدیر بزرگ آورده است و ما به شماری اندک به ترتیب حرف اول نام اشاره‌ای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هریرة دوسی</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ابوالهیثم‌بن تیهان</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حنین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براءبن عازب انصاری، ساکن کوفه و در گذشته به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ثابت‌بن ودیعة انصاری خررجی مدنی، او از کسانی است که بر حدیث غدیر به نفع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جابربن عبدالله انصاری، وفات حدود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نود و چهار سالگی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جندب‌بن جناده، ابوذر غفاری</w:t>
      </w:r>
      <w:r>
        <w:rPr>
          <w:rStyle w:val="FootnoteAnchor"/>
          <w:rtl w:val="true"/>
        </w:rPr>
        <w:footnoteReference w:id="13"/>
      </w:r>
      <w:r>
        <w:rPr>
          <w:rFonts w:ascii="IRNazanin" w:hAnsi="IRNazanin" w:eastAsia="IRNazanin"/>
          <w:color w:val="111111"/>
          <w:sz w:val="28"/>
          <w:sz w:val="28"/>
          <w:szCs w:val="28"/>
          <w:rtl w:val="true"/>
          <w:lang w:bidi="fa-IR"/>
        </w:rPr>
        <w:t>متوفّای سال سی و یک هـ ، در تبعیدگاه ربذه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حبّه‌بن جوین، ابوقدامه عُرنی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حذیقة‌بن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گذشته و آینده تا روز قیامت را به او آموخت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خزیمة‌بن ثابت انصاری، ذوشهادتین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در صفین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رفاعة‌بن عبدالمنذر انصاری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زبیر‌بن عوام، مقتول به سال سی و شش ﻫ</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زید‌بن ارقم انصاری خمدجی</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سعد‌بن ابی‌وقّاص، او افزون بر حدیث غدیر احادیث دیگری در شأن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مانند حدیث منزلت و حدیث رایت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حضور معاویه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گفته می‌شد، او اعتراض کرد و احادیث مهمی در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به او گفتند تو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با فضیلت می‌شناسی چرا در آن روز یاری‌اش نکردی؟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اشتباه کردم و راه خطا پیمودم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سهل‌بن ساعد</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ابوامامه صدری‌بن عجلان باهلی، ساکن شام و در گذشته به سال هشتاد و شش هـ</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ضمیره اسدی</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طلحة‌بن عبیدالله تمیمی مقتول در جمل به سال سی و شش 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دختر ابی‌بکر 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عباس‌بن عبدالمطلب،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سال سی و دو هجرت</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عبدالله‌بن جعفربن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جعفرطیّار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عبدالله‌بن مسعود هذلی، وفات او به حدود سال‌های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شهید در صفّین به سال سی و هفت هـ</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حمق خزاعی</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دختر حمزه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قیس‌بن سعد‌بن عباده انصاری</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کعب‌بن عجره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مقداد‌بن عمرو کندی</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لقمان‌بن عجلان انصاری، از گواهان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منقول از طریق اصبغ بن نباته</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المرقان، مقتول در صفین</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وهب‌بن حمزه</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یعلی‌بن مرّه ثقفی</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3260_115928"/>
      <w:bookmarkStart w:id="33" w:name="pg13260_115928"/>
      <w:bookmarkEnd w:id="33"/>
    </w:p>
    <w:p>
      <w:pPr>
        <w:pStyle w:val="Heading2"/>
        <w:numPr>
          <w:ilvl w:val="1"/>
          <w:numId w:val="1"/>
        </w:numPr>
        <w:rPr/>
      </w:pPr>
      <w:bookmarkStart w:id="34" w:name="pg13260_115928"/>
      <w:bookmarkStart w:id="35" w:name="__RefHeading___Toc1535691_2322387425"/>
      <w:bookmarkStart w:id="36" w:name="_Toc11"/>
      <w:bookmarkEnd w:id="34"/>
      <w:bookmarkEnd w:id="35"/>
      <w:r>
        <w:rPr>
          <w:rtl w:val="true"/>
        </w:rPr>
        <w:t xml:space="preserve">فصل </w:t>
      </w:r>
      <w:r>
        <w:rPr/>
        <w:t>2</w:t>
      </w:r>
      <w:r>
        <w:rPr>
          <w:rtl w:val="true"/>
        </w:rPr>
        <w:t xml:space="preserve">: </w:t>
      </w:r>
      <w:r>
        <w:rPr>
          <w:rtl w:val="true"/>
        </w:rPr>
        <w:t>راویان حدیث غدیر از تابعین</w:t>
      </w:r>
      <w:bookmarkEnd w:id="36"/>
    </w:p>
    <w:p>
      <w:pPr>
        <w:pStyle w:val="BookText"/>
        <w:rPr/>
      </w:pPr>
      <w:r>
        <w:rPr>
          <w:rFonts w:ascii="IRNazanin" w:hAnsi="IRNazanin" w:eastAsia="IRNazanin"/>
          <w:color w:val="111111"/>
          <w:sz w:val="28"/>
          <w:sz w:val="28"/>
          <w:szCs w:val="28"/>
          <w:rtl w:val="true"/>
          <w:lang w:bidi="fa-IR"/>
        </w:rPr>
        <w:t>از صحابه که بگذریم که شمار راویان حدیث غدیر از ایشان فزونتر از یکصد تن است، به تابعین می‌رسیم که پس از صحابه طبقه‌ای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حدیث غدیر را با سندهای پیوسته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هشتاد و چهار تن را در کتاب بزرگ الغدیر یاد کرده است و ما تنها به شماری از آنان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راشد حبرانی شامی که در دمشق، مردی با فضیلت‌تر از او وجود نداشته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سلمة فقیه و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اصبغ‌بن نباتة تمیمی کوفی، حدیث غدیر را در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حبیب‌بن ابی‌ثابت اسدی، که فقیه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بین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خیثمة‌بن عبدالرحمن جعفی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ابوالشنی ریاح‌بن حارث نخعی، از بزرگان تابعین به شمار آمده است و حدیث او در گفتمان رُحبه و سواران آمده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زرّبن حُبیش اسدی، حدیث او نیز در ماجرای رُحبه و سواران، آمده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سعیدبن جبیر اسدی کوفی، که به دست حجاج‌بن یوسف ثقفی به قتل رسیده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مسیّب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ابو هریره؛ احمد حنبل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سعید همانند احادیث صحیح و مسندند و دارای اعتبار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ابن‌مدنی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تابعین در وسعت دانش کسی به پای او نمی‌رسد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فرقه به کتاب او استناد جسته‌اند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مهران اعمش از شدّت صدق و راستگویی‌اش او را مصحف می‌نامیدند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طاووس‌بن کیسان یمانی، او را از اولیای خدا بر شمرده‌اند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عدی بن ثابت انصاری کوفی، در گذشته به سال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ذهبی او را راستگو و امام جماعت شیعه معرفی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عطیة‌بن سعد‌بن جنادة کوفی، سبط‌ابن جوزی او را موثق دانسته است و یافعی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حجاج‌بن یوسف او را چهارصد تازیانه زد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گوید و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راویان شأن نزول آیة تبلیغ هم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3260_115932"/>
      <w:bookmarkStart w:id="38" w:name="pg13260_115932"/>
      <w:bookmarkEnd w:id="38"/>
    </w:p>
    <w:p>
      <w:pPr>
        <w:pStyle w:val="Heading2"/>
        <w:numPr>
          <w:ilvl w:val="1"/>
          <w:numId w:val="1"/>
        </w:numPr>
        <w:rPr/>
      </w:pPr>
      <w:bookmarkStart w:id="39" w:name="pg13260_115932"/>
      <w:bookmarkStart w:id="40" w:name="__RefHeading___Toc1535693_2322387425"/>
      <w:bookmarkStart w:id="41" w:name="_Toc12"/>
      <w:bookmarkEnd w:id="39"/>
      <w:bookmarkEnd w:id="40"/>
      <w:r>
        <w:rPr>
          <w:rtl w:val="true"/>
        </w:rPr>
        <w:t xml:space="preserve">فصل </w:t>
      </w:r>
      <w:r>
        <w:rPr/>
        <w:t>3</w:t>
      </w:r>
      <w:r>
        <w:rPr>
          <w:rtl w:val="true"/>
        </w:rPr>
        <w:t xml:space="preserve">: </w:t>
      </w:r>
      <w:r>
        <w:rPr>
          <w:rtl w:val="true"/>
        </w:rPr>
        <w:t>راویان حدیث غدیر از دانشمندان، جز اصحاب و تابعین</w:t>
      </w:r>
      <w:bookmarkEnd w:id="41"/>
    </w:p>
    <w:p>
      <w:pPr>
        <w:pStyle w:val="Heading3"/>
        <w:numPr>
          <w:ilvl w:val="2"/>
          <w:numId w:val="1"/>
        </w:numPr>
        <w:rPr/>
      </w:pPr>
      <w:bookmarkStart w:id="42" w:name="__RefHeading___Toc1535695_2322387425"/>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صحابة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ایشان، تنها کسانی نبوده‌اند که به حدیث غدیر اهتمام داشته باشند، دانشمندان و مؤلفان و مصنّفان هم در قرون اسلامی با ذکر آن حدیث آثار خود را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الغدیر بزرگ نام سیصد و شصت تن از آنان را آورده و ما از هر قرنی به یاد برخی از آنان می‌پردازیم</w:t>
      </w:r>
      <w:r>
        <w:rPr>
          <w:rFonts w:eastAsia="IRNazanin" w:cs="IRNazanin"/>
          <w:color w:val="111111"/>
          <w:sz w:val="28"/>
          <w:szCs w:val="28"/>
          <w:rtl w:val="true"/>
          <w:lang w:bidi="fa-IR"/>
        </w:rPr>
        <w:t>.</w:t>
      </w:r>
    </w:p>
    <w:p>
      <w:pPr>
        <w:pStyle w:val="Heading3"/>
        <w:numPr>
          <w:ilvl w:val="2"/>
          <w:numId w:val="1"/>
        </w:numPr>
        <w:rPr/>
      </w:pPr>
      <w:bookmarkStart w:id="44" w:name="__RefHeading___Toc1535697_2322387425"/>
      <w:bookmarkStart w:id="45" w:name="_Toc14"/>
      <w:bookmarkEnd w:id="44"/>
      <w:r>
        <w:rPr>
          <w:rtl w:val="true"/>
        </w:rPr>
        <w:t>قرن دوّم</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عمرو‌بن دینار جمحی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وثوق بودن او سه بار تکرار و تأکید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6" w:name="pg13260_115933"/>
    </w:p>
    <w:p>
      <w:pPr>
        <w:pStyle w:val="BookText"/>
        <w:rPr/>
      </w:pPr>
      <w:bookmarkEnd w:id="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مسلم‌بن قرشی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یکی از دانشمندان سرشناس حجاز و شام بوده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اسحاق مدنی، صاحب سیرة معروف</w:t>
      </w:r>
      <w:r>
        <w:rPr>
          <w:rStyle w:val="FootnoteAnchor"/>
          <w:rtl w:val="true"/>
        </w:rPr>
        <w:footnoteReference w:id="54"/>
      </w:r>
    </w:p>
    <w:p>
      <w:pPr>
        <w:pStyle w:val="Heading3"/>
        <w:numPr>
          <w:ilvl w:val="2"/>
          <w:numId w:val="1"/>
        </w:numPr>
        <w:rPr/>
      </w:pPr>
      <w:bookmarkStart w:id="47" w:name="__RefHeading___Toc1535699_2322387425"/>
      <w:bookmarkStart w:id="48" w:name="_Toc15"/>
      <w:bookmarkEnd w:id="47"/>
      <w:r>
        <w:rPr>
          <w:rtl w:val="true"/>
        </w:rPr>
        <w:t>قرن سوّم</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ادریس شافعی،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پیشوای شافعی‌ها و از راویان حدیث غدیر</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 حسن‌بن دینار عبدی مروزی، در گذشتة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یکی از مشایخ حدیث است و بخاری در صحیح بخاری و احمد در مسند گفته است در میان کسانی که از خراسان بر ما وارد شدند با فضیلت‌تر از او کسی نبود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قتیبة‌بن سعید ثقفی، در گذشته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در سن نود و دو سالگی، او تنها محدّث عصر خود در شرق و غرب عالم اسلام بوده است و مردم برای دیدار او از شهرهای مختلف، بار سفر می‌بسته‌اند و پنج پیشوای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ابو داوود، ابوعیسی و ابوعبدالرحمن و بسیاری دیگر از او نقل کرده‌اند</w:t>
      </w:r>
      <w:r>
        <w:rPr>
          <w:rFonts w:eastAsia="IRNazanin" w:cs="IRNazanin"/>
          <w:color w:val="111111"/>
          <w:sz w:val="28"/>
          <w:szCs w:val="28"/>
          <w:rtl w:val="true"/>
          <w:lang w:bidi="fa-IR"/>
        </w:rPr>
        <w:t>.</w:t>
      </w:r>
      <w:r>
        <w:rPr>
          <w:rStyle w:val="FootnoteAnchor"/>
          <w:rtl w:val="true"/>
        </w:rPr>
        <w:footnoteReference w:id="57"/>
      </w:r>
      <w:bookmarkStart w:id="49" w:name="pg13260_115934"/>
    </w:p>
    <w:p>
      <w:pPr>
        <w:pStyle w:val="BookText"/>
        <w:rPr/>
      </w:pPr>
      <w:bookmarkEnd w:id="4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حنبل شیبانی، پیشوای حنبلی‌ها، درگذشته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اسماعیل،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یکی از صحاح ششگانه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یزید قزوینی، صاحب سنن ابن‌ماجه بسیاری از علما سخن او را معتبر و مورد وثوق دانسته‌اند او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عیسی ترمذی،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یکی از صاحبان صحاح و پیشوایان سنت که بی‌نیاز از تعریف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یحیی بلاذری، وفات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پیشوایان اسلام به او و کتابش اعتماد دارند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50" w:name="__RefHeading___Toc1535701_2322387425"/>
      <w:bookmarkStart w:id="51" w:name="_Toc16"/>
      <w:bookmarkEnd w:id="50"/>
      <w:r>
        <w:rPr>
          <w:rtl w:val="true"/>
        </w:rPr>
        <w:t>قرن چهارم</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شعیب نسایی صاحب سنن،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از فقیه‌ترین مشایخ عصر خود و داناترین به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غدیر را در سنن خود با سند صحیح و رجال مورد وثوق گزارش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جریر طبری، صاحب تفسیر و تاریخ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دانشمندی دارای فضل و معرفت بوده است و کتابی مستقل دربارة حدیث غدیر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عبد ربّه قرطبی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به کثرت اطلاعات و آگاهی‌ها شناخته شده و کتاب عقدالفرید او خواندنی و لذت‌بخش است و در همین کتاب آمده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پانزده سالگی ایمان آورده ونیز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و از جمله مطالب آن، ماجرای استدلال مأمون عباسی با چهل فقیه دربار خود با حدیث غدیر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 حسین مسعودی، متوفی به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نسب او به عبدالله‌بن مسعود، صحابی بزرگ پیامبر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حدیث غدیر در روز جمل گزارش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عمر دارقطبی،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او در دانش حدیث و معرفت قوت و ضعف، یگانه عصر بوده و شناخت احوال رجال و راویان به او رسیده بود و مردی راستگو و امانت دار و صحیح الاعتقاد بوده است</w:t>
      </w:r>
      <w:r>
        <w:rPr>
          <w:rFonts w:eastAsia="IRNazanin" w:cs="IRNazanin"/>
          <w:color w:val="111111"/>
          <w:sz w:val="28"/>
          <w:szCs w:val="28"/>
          <w:rtl w:val="true"/>
          <w:lang w:bidi="fa-IR"/>
        </w:rPr>
        <w:t>.</w:t>
      </w:r>
      <w:r>
        <w:rPr>
          <w:rStyle w:val="FootnoteAnchor"/>
          <w:rtl w:val="true"/>
        </w:rPr>
        <w:footnoteReference w:id="66"/>
      </w:r>
      <w:bookmarkStart w:id="52" w:name="pg13260_115936"/>
    </w:p>
    <w:p>
      <w:pPr>
        <w:pStyle w:val="Heading3"/>
        <w:numPr>
          <w:ilvl w:val="2"/>
          <w:numId w:val="1"/>
        </w:numPr>
        <w:rPr/>
      </w:pPr>
      <w:bookmarkStart w:id="53" w:name="__RefHeading___Toc1535703_2322387425"/>
      <w:bookmarkStart w:id="54" w:name="_Toc17"/>
      <w:bookmarkEnd w:id="52"/>
      <w:bookmarkEnd w:id="53"/>
      <w:r>
        <w:rPr>
          <w:rtl w:val="true"/>
        </w:rPr>
        <w:t>قرن پنجم</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محمدبن عبدالله بن سعد، ابوعبدالله حاکم ضبّی، صاحب مستدرک معروف،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او حدیث غدیر را به طرق مختلف آورده و بیشتر آن‌ها را صحیح دانسته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مسکویه، صاحب کتاب تجارب السلف، در گذشته به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بسیاری او را ستوده‌اند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نیشابوری، صاحب کتاب یتیمةالدهر، متوفای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او را پیشوای لغت و اخبار دانسته‌اند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او کسی است که مردم از آفاق و اکناف به دیدن او و شنیدن حدیثش بار سفر می‌بسته‌اند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احمدبن حسین،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یکی از پیشوایان مسلمین و هادیان مؤمنین و فراخوانان به حبل متین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ابن اثیر او در حدیث و فقه بر مذهب شافعی، امام بوده است و دارای تصنیفاتی است</w:t>
      </w:r>
      <w:r>
        <w:rPr>
          <w:rFonts w:eastAsia="IRNazanin" w:cs="IRNazanin"/>
          <w:color w:val="111111"/>
          <w:sz w:val="28"/>
          <w:szCs w:val="28"/>
          <w:rtl w:val="true"/>
          <w:lang w:bidi="fa-IR"/>
        </w:rPr>
        <w:t>.</w:t>
      </w:r>
      <w:r>
        <w:rPr>
          <w:rStyle w:val="FootnoteAnchor"/>
          <w:rtl w:val="true"/>
        </w:rPr>
        <w:footnoteReference w:id="71"/>
      </w:r>
      <w:bookmarkStart w:id="55" w:name="pg13260_115937"/>
    </w:p>
    <w:p>
      <w:pPr>
        <w:pStyle w:val="Heading3"/>
        <w:numPr>
          <w:ilvl w:val="2"/>
          <w:numId w:val="1"/>
        </w:numPr>
        <w:rPr/>
      </w:pPr>
      <w:bookmarkStart w:id="56" w:name="__RefHeading___Toc1535705_2322387425"/>
      <w:bookmarkStart w:id="57" w:name="_Toc18"/>
      <w:bookmarkEnd w:id="55"/>
      <w:bookmarkEnd w:id="56"/>
      <w:r>
        <w:rPr>
          <w:rtl w:val="true"/>
        </w:rPr>
        <w:t>قرن ششم</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غزالی، 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حجةالاسلام</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جارالله زمخشری، 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تفسیر، حدیث و ادبیات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بستی،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الشفاء</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عبدالکریم سمعانی،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مردی خوش صحبت بوده؛ گویند مشایخ او به هفت هزار تن می‌رسید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ابوالمؤیدموفق‌بن‌احمد، اخطب خطبای خوارزم، متوفّای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شاعران غدیر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دمشقی،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بزرگ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ابن الجوزی حنبلی، متوفای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در هنر وعظ و تذکر معروف، و در فنون مختلف صاحب تألیف و تصنیف بوده است</w:t>
      </w:r>
      <w:r>
        <w:rPr>
          <w:rFonts w:eastAsia="IRNazanin" w:cs="IRNazanin"/>
          <w:color w:val="111111"/>
          <w:sz w:val="28"/>
          <w:szCs w:val="28"/>
          <w:rtl w:val="true"/>
          <w:lang w:bidi="fa-IR"/>
        </w:rPr>
        <w:t>.</w:t>
      </w:r>
      <w:r>
        <w:rPr>
          <w:rStyle w:val="FootnoteAnchor"/>
          <w:rtl w:val="true"/>
        </w:rPr>
        <w:footnoteReference w:id="78"/>
      </w:r>
      <w:bookmarkStart w:id="58" w:name="pg13260_115938"/>
    </w:p>
    <w:p>
      <w:pPr>
        <w:pStyle w:val="Heading3"/>
        <w:numPr>
          <w:ilvl w:val="2"/>
          <w:numId w:val="1"/>
        </w:numPr>
        <w:rPr/>
      </w:pPr>
      <w:bookmarkStart w:id="59" w:name="__RefHeading___Toc1535707_2322387425"/>
      <w:bookmarkStart w:id="60" w:name="_Toc19"/>
      <w:bookmarkEnd w:id="58"/>
      <w:bookmarkEnd w:id="59"/>
      <w:r>
        <w:rPr>
          <w:rtl w:val="true"/>
        </w:rPr>
        <w:t>قرن هفتم</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شافعی، درگذشته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صاحب تفسیر کبیر معروف، او یگانه عصر خود بوده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شیبانی جزری شافعی یکی از سه برادر دانشمند و معروف در رشته‌های حدیث، تاریخ و لغت، درگذشته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صاحب کتاب‌های معجم الادباء و معجم البلدان، متوفی 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جزری، صاحب الکامل و اسدالغابة، در تاریخ و تراجم صحابه، و یکی از سه برادر فاضل و صاحب اثر،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معتزلی متوفای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مؤلف شرح نهج‌البلاغه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از مهارت او در حدیث و کلام و تاریخ حکایت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یوسف گنجی، صاحب کفایةالطالب، متوفّای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او نقل حدیث کرده‌اند</w:t>
      </w:r>
      <w:r>
        <w:rPr>
          <w:rFonts w:eastAsia="IRNazanin" w:cs="IRNazanin"/>
          <w:color w:val="111111"/>
          <w:sz w:val="28"/>
          <w:szCs w:val="28"/>
          <w:rtl w:val="true"/>
          <w:lang w:bidi="fa-IR"/>
        </w:rPr>
        <w:t>.</w:t>
      </w:r>
      <w:r>
        <w:rPr>
          <w:rStyle w:val="FootnoteAnchor"/>
          <w:rtl w:val="true"/>
        </w:rPr>
        <w:footnoteReference w:id="84"/>
      </w:r>
      <w:bookmarkStart w:id="61" w:name="pg13260_115939"/>
    </w:p>
    <w:p>
      <w:pPr>
        <w:pStyle w:val="BookText"/>
        <w:rPr/>
      </w:pPr>
      <w:bookmarkEnd w:id="6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طلحه شافعی صاحب کتاب مطالب السؤول،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او از شاعران غدیر در قرن هفتم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2" w:name="__RefHeading___Toc1535709_2322387425"/>
      <w:bookmarkStart w:id="63" w:name="_Toc20"/>
      <w:bookmarkEnd w:id="62"/>
      <w:r>
        <w:rPr>
          <w:rtl w:val="true"/>
        </w:rPr>
        <w:t>قرن هشتم</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سعدالدین جوینی،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ملک غازان به دست او مسلمان شده، او حدیث غدیر را در بسیاری مناسبت‌ها آورده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تبریزی، صاحب کتاب مشکاةالمصابیح</w:t>
      </w:r>
      <w:r>
        <w:rPr>
          <w:rStyle w:val="FootnoteAnchor"/>
          <w:rtl w:val="true"/>
        </w:rPr>
        <w:footnoteReference w:id="86"/>
      </w:r>
      <w:r>
        <w:rPr>
          <w:rFonts w:ascii="IRNazanin" w:hAnsi="IRNazanin" w:eastAsia="IRNazanin"/>
          <w:color w:val="111111"/>
          <w:sz w:val="28"/>
          <w:sz w:val="28"/>
          <w:szCs w:val="28"/>
          <w:rtl w:val="true"/>
          <w:lang w:bidi="fa-IR"/>
        </w:rPr>
        <w:t>او حدیث تهنیت را به طریق احمد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شافعی، 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64" w:name="__RefHeading___Toc1535711_2322387425"/>
      <w:bookmarkStart w:id="65" w:name="_Toc21"/>
      <w:bookmarkEnd w:id="64"/>
      <w:r>
        <w:rPr>
          <w:rtl w:val="true"/>
        </w:rPr>
        <w:t>قرن نهم</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هیثمی قاهری شافعی، صاحب مجمع‌الزوائد،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اهل قاهره و او در میان مردم بسیار محبوب و دوست داشتنی بوده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حفرمی اشبیلی مالکی، صاحب کتاب با مقدمة مشهورش، 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9"/>
      </w:r>
      <w:bookmarkStart w:id="66" w:name="pg13260_115940"/>
    </w:p>
    <w:p>
      <w:pPr>
        <w:pStyle w:val="BookText"/>
        <w:rPr/>
      </w:pPr>
      <w:bookmarkEnd w:id="6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حنفی، متوفای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او خطیب جامع مسجد عَمرو بوده و تصانیف او را بالغ بر دویست دانسته‌اند و مشایخش به ششصد تن می‌رسیده‌اند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7" w:name="__RefHeading___Toc1535713_2322387425"/>
      <w:bookmarkStart w:id="68" w:name="_Toc22"/>
      <w:bookmarkEnd w:id="67"/>
      <w:r>
        <w:rPr>
          <w:rtl w:val="true"/>
        </w:rPr>
        <w:t>قرن دهم</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او را به داشتن تألیفات فراوان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شورا و رحبه در زمینة حدیث غدیر و نیز شأن نزول آیه تبلیغ آورده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علی‌بن عبدالله‌بن احمد حسنی مدنی سمهودی شافعی،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ساکن مدینة منوره، عالم و مفتی و مدرس و مورّخ شافعی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قسطانی احمد‌بن محمد، متوفّای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پیشوایی حافظ بوده است و مواهب اللدنیه از آثار اوست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شافعی،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مکه، وی در دانش فقه دریایی بوده، بسیاری او را ستوده‌اند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علی‌بن حسام‌الدین‌بن قاضی عبدالملک قرشی هندی، صاحب کنزالعمّال و ساکن در مکّه دارای </w:t>
      </w:r>
      <w:bookmarkStart w:id="69" w:name="pg13260_115941"/>
    </w:p>
    <w:p>
      <w:pPr>
        <w:pStyle w:val="BookText"/>
        <w:rPr/>
      </w:pPr>
      <w:bookmarkEnd w:id="69"/>
      <w:r>
        <w:rPr>
          <w:rFonts w:ascii="IRNazanin" w:hAnsi="IRNazanin" w:eastAsia="IRNazanin"/>
          <w:color w:val="111111"/>
          <w:sz w:val="28"/>
          <w:sz w:val="28"/>
          <w:szCs w:val="28"/>
          <w:rtl w:val="true"/>
          <w:lang w:bidi="fa-IR"/>
        </w:rPr>
        <w:t xml:space="preserve">مراتب تقوا و کوشش در عبادت بوده و حدود یکصد تألیف دارد، او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درگذشته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70" w:name="__RefHeading___Toc1535715_2322387425"/>
      <w:bookmarkStart w:id="71" w:name="_Toc23"/>
      <w:bookmarkEnd w:id="70"/>
      <w:r>
        <w:rPr>
          <w:rtl w:val="true"/>
        </w:rPr>
        <w:t>قرن یازدهم</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علی‌بن سلطان محمد هروی معروف به قاری حنفی، ساکن مکّه، درگذشته به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چلبی، صاحب اخبار الدول و آثار الأول، متوفی به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 احمد حلبی،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حلبیه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72" w:name="__RefHeading___Toc1535717_2322387425"/>
      <w:bookmarkStart w:id="73" w:name="_Toc24"/>
      <w:bookmarkEnd w:id="72"/>
      <w:r>
        <w:rPr>
          <w:rtl w:val="true"/>
        </w:rPr>
        <w:t>قرن دوازدهم</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دهلوی، متوفّای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هـ، یکی از نویسندگان پرکار، او در کتاب قرة‌العینین، به حدیث غدیر اشارت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اسماعیل صنعانی، درگذشته به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یکی از شاعران غدیر در قرن دوازدهم، وی از گزارشگران حدیث تهنیت است</w:t>
      </w:r>
      <w:r>
        <w:rPr>
          <w:rFonts w:eastAsia="IRNazanin" w:cs="IRNazanin"/>
          <w:color w:val="111111"/>
          <w:sz w:val="28"/>
          <w:szCs w:val="28"/>
          <w:rtl w:val="true"/>
          <w:lang w:bidi="fa-IR"/>
        </w:rPr>
        <w:t>.</w:t>
      </w:r>
      <w:r>
        <w:rPr>
          <w:rStyle w:val="FootnoteAnchor"/>
          <w:rtl w:val="true"/>
        </w:rPr>
        <w:footnoteReference w:id="99"/>
      </w:r>
      <w:bookmarkStart w:id="74" w:name="pg13260_115942"/>
    </w:p>
    <w:p>
      <w:pPr>
        <w:pStyle w:val="Heading3"/>
        <w:numPr>
          <w:ilvl w:val="2"/>
          <w:numId w:val="1"/>
        </w:numPr>
        <w:rPr/>
      </w:pPr>
      <w:bookmarkStart w:id="75" w:name="__RefHeading___Toc1535719_2322387425"/>
      <w:bookmarkStart w:id="76" w:name="_Toc25"/>
      <w:bookmarkEnd w:id="74"/>
      <w:bookmarkEnd w:id="75"/>
      <w:r>
        <w:rPr>
          <w:rtl w:val="true"/>
        </w:rPr>
        <w:t>قرن سیزدهم</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محمدبن صبّان شافعی، متوفّای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در حاشیه نورالابصار شبلنجی، او حدیث غدیر را به چند طریق صحیح و حسن آورده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شوکانی، 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فقیهی ذوفنون بوده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حسینی آلوسی، درگذشته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صاحب تفسیر روح‌المعانی</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77" w:name="__RefHeading___Toc1535721_2322387425"/>
      <w:bookmarkStart w:id="78" w:name="_Toc26"/>
      <w:bookmarkEnd w:id="77"/>
      <w:r>
        <w:rPr>
          <w:rtl w:val="true"/>
        </w:rPr>
        <w:t>قرن چهاردهم</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زینی دحلان شافعی، متوفّای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مفتی شافعیان در مکّه و دارای تألیفاتی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مؤمن شبلنجی،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مرگ او برای علّامه امینی نامعلوم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عبدالمسیح انطاکی، نویسنده و یکی از شعرای غدیر</w:t>
      </w:r>
      <w:r>
        <w:rPr>
          <w:rFonts w:eastAsia="IRNazanin" w:cs="IRNazanin"/>
          <w:color w:val="111111"/>
          <w:sz w:val="28"/>
          <w:szCs w:val="28"/>
          <w:rtl w:val="true"/>
          <w:lang w:bidi="fa-IR"/>
        </w:rPr>
        <w:t>.</w:t>
      </w:r>
      <w:r>
        <w:rPr>
          <w:rStyle w:val="FootnoteAnchor"/>
          <w:rtl w:val="true"/>
        </w:rPr>
        <w:footnoteReference w:id="10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3260_115944"/>
      <w:bookmarkStart w:id="80" w:name="pg13260_115944"/>
      <w:bookmarkEnd w:id="80"/>
    </w:p>
    <w:p>
      <w:pPr>
        <w:pStyle w:val="Heading2"/>
        <w:numPr>
          <w:ilvl w:val="1"/>
          <w:numId w:val="1"/>
        </w:numPr>
        <w:rPr/>
      </w:pPr>
      <w:bookmarkStart w:id="81" w:name="pg13260_115944"/>
      <w:bookmarkStart w:id="82" w:name="__RefHeading___Toc1535723_2322387425"/>
      <w:bookmarkStart w:id="83" w:name="_Toc27"/>
      <w:bookmarkEnd w:id="81"/>
      <w:bookmarkEnd w:id="82"/>
      <w:r>
        <w:rPr>
          <w:rtl w:val="true"/>
        </w:rPr>
        <w:t xml:space="preserve">فصل </w:t>
      </w:r>
      <w:r>
        <w:rPr/>
        <w:t>4</w:t>
      </w:r>
      <w:r>
        <w:rPr>
          <w:rtl w:val="true"/>
        </w:rPr>
        <w:t xml:space="preserve">: </w:t>
      </w:r>
      <w:r>
        <w:rPr>
          <w:rtl w:val="true"/>
        </w:rPr>
        <w:t>مؤلفان ویژة حدیث غدیر</w:t>
      </w:r>
      <w:bookmarkEnd w:id="83"/>
    </w:p>
    <w:p>
      <w:pPr>
        <w:pStyle w:val="BookText"/>
        <w:rPr/>
      </w:pPr>
      <w:r>
        <w:rPr>
          <w:rFonts w:ascii="IRNazanin" w:hAnsi="IRNazanin" w:eastAsia="IRNazanin"/>
          <w:color w:val="111111"/>
          <w:sz w:val="28"/>
          <w:sz w:val="28"/>
          <w:szCs w:val="28"/>
          <w:rtl w:val="true"/>
          <w:lang w:bidi="fa-IR"/>
        </w:rPr>
        <w:t>اهتمام دانشمندان اسلام به حدیث غدیر به اندازه‌ای بوده که به آن بسنده نکردند که آن را لابلای کتاب‌ها بیاورند، بلکه عده‌ای دست به تألیف ویژه زده، سندها را گردآورده و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ضبط و ثبت کرده‌اند تا حدیث غدیر حفظ شود و از دستبرد تحریف و تغییر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بزرگ از بیست و شش نفر نام می‌برد که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 جریر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حدیث غدیر را با هفتاد و پنج طریق، روایت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عقده، درگذشته 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حدیث غدیر را با یکصد و پنج طریق روایت کرده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محمدبن عمربن محمدبن سالم تمیمی بغدادی، معروف به جعابی، متوفّای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غدیر را با یکصد و بیست طریق و با یاد هفتاد و هشت صحابی آورده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علی‌بن عمر دارقطبی بغدادی،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حسین‌بن عبیدالله‌بن ابراهیم غضائری، متوفّای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محمدبن علی‌بن عثمان کراجکی، 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البصیر فی حجّ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سودمندی دربارة اثبات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شمس‌الدین محمدبن احمد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حدیث الولایة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محمدبن محمد جزری، متوفّای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غدیر را با هشتاد طریق آورده و منکر آن را به جهل و تعصّب منسوب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 در اثبات تواتر حدیث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میر حامد حسین‌بن سید محمد قلی موسوی هندی</w:t>
      </w:r>
    </w:p>
    <w:p>
      <w:pPr>
        <w:pStyle w:val="BookText"/>
        <w:rPr/>
      </w:pPr>
      <w:r>
        <w:rPr>
          <w:rFonts w:ascii="IRNazanin" w:hAnsi="IRNazanin" w:eastAsia="IRNazanin"/>
          <w:color w:val="111111"/>
          <w:sz w:val="28"/>
          <w:sz w:val="28"/>
          <w:szCs w:val="28"/>
          <w:rtl w:val="true"/>
          <w:lang w:bidi="fa-IR"/>
        </w:rPr>
        <w:t xml:space="preserve">لکنهوی، 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دو مجلد قطور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حدیث غدیر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تذکره فمن شاء ذکره فی صحف مکرمه</w:t>
      </w:r>
      <w:r>
        <w:rPr>
          <w:rFonts w:eastAsia="IRNazanin" w:cs="IRNazanin"/>
          <w:color w:val="111111"/>
          <w:sz w:val="28"/>
          <w:szCs w:val="28"/>
          <w:rtl w:val="true"/>
          <w:lang w:bidi="fa-IR"/>
        </w:rPr>
        <w:t>(</w:t>
      </w:r>
      <w:r>
        <w:rPr>
          <w:rStyle w:val="FootnoteAnchor"/>
          <w:rtl w:val="true"/>
        </w:rPr>
        <w:footnoteReference w:id="1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 یک یادآوری است هر که خواست آن را در گرامی نامه‌ها یاد کرد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3260_115948"/>
      <w:bookmarkStart w:id="85" w:name="pg13260_115948"/>
      <w:bookmarkEnd w:id="85"/>
    </w:p>
    <w:p>
      <w:pPr>
        <w:pStyle w:val="Heading2"/>
        <w:numPr>
          <w:ilvl w:val="1"/>
          <w:numId w:val="1"/>
        </w:numPr>
        <w:rPr/>
      </w:pPr>
      <w:bookmarkStart w:id="86" w:name="pg13260_115948"/>
      <w:bookmarkStart w:id="87" w:name="__RefHeading___Toc1535725_2322387425"/>
      <w:bookmarkStart w:id="88" w:name="_Toc28"/>
      <w:bookmarkEnd w:id="86"/>
      <w:bookmarkEnd w:id="87"/>
      <w:r>
        <w:rPr>
          <w:rtl w:val="true"/>
        </w:rPr>
        <w:t xml:space="preserve">فصل </w:t>
      </w:r>
      <w:r>
        <w:rPr/>
        <w:t>5</w:t>
      </w:r>
      <w:r>
        <w:rPr>
          <w:rtl w:val="true"/>
        </w:rPr>
        <w:t xml:space="preserve">: </w:t>
      </w:r>
      <w:r>
        <w:rPr>
          <w:rtl w:val="true"/>
        </w:rPr>
        <w:t>گفتمان‌هایی با حجّت آوردن از حدیث غدیر</w:t>
      </w:r>
      <w:bookmarkEnd w:id="88"/>
    </w:p>
    <w:p>
      <w:pPr>
        <w:pStyle w:val="Heading3"/>
        <w:numPr>
          <w:ilvl w:val="2"/>
          <w:numId w:val="1"/>
        </w:numPr>
        <w:rPr/>
      </w:pPr>
      <w:bookmarkStart w:id="89" w:name="__RefHeading___Toc1535727_2322387425"/>
      <w:bookmarkStart w:id="90" w:name="_Toc29"/>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حدیث غدیر از قرون نخست تاکنون از اصول مسلم و پذیرفته شدة اسلامی است، نزدیکان به آن ایمان داشته و مردمان غائب و دور هم با اذعان، آن را گزارش کرده‌اند، بی آن‌که کسی آن را انکار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مجادله‌گری وقتی کار به حدیث غدیر کشیده، سخنش را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رجوع به کتاب بزرگ الغدیر اهمیت فراوان دارد، یاد کرد مستندات و منابع معتبر نزد اهل سنت و اهل تشیع است که البته به دلیل جلوگیری از اطالة کلام از آن صرف نظر می‌کنیم و خوانندة گرامی را به جلد اول کتاب شریف الغدیر ارجاع می‌دهیم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با این حدیث بر حقانیت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آن حضرت، آغاز شده </w:t>
      </w:r>
      <w:bookmarkStart w:id="91" w:name="pg13260_115949"/>
    </w:p>
    <w:p>
      <w:pPr>
        <w:pStyle w:val="BookText"/>
        <w:rPr/>
      </w:pPr>
      <w:bookmarkEnd w:id="91"/>
      <w:r>
        <w:rPr>
          <w:rFonts w:ascii="IRNazanin" w:hAnsi="IRNazanin" w:eastAsia="IRNazanin"/>
          <w:color w:val="111111"/>
          <w:sz w:val="28"/>
          <w:sz w:val="28"/>
          <w:szCs w:val="28"/>
          <w:rtl w:val="true"/>
          <w:lang w:bidi="fa-IR"/>
        </w:rPr>
        <w:t>و این را سلیم‌بن قیس هلالی در کتاب خود آورده است و ما آن را جزو گفتمان‌ها یاد خواهیم کرد</w:t>
      </w:r>
      <w:r>
        <w:rPr>
          <w:rFonts w:eastAsia="IRNazanin" w:cs="IRNazanin"/>
          <w:color w:val="111111"/>
          <w:sz w:val="28"/>
          <w:szCs w:val="28"/>
          <w:rtl w:val="true"/>
          <w:lang w:bidi="fa-IR"/>
        </w:rPr>
        <w:t>.</w:t>
      </w:r>
    </w:p>
    <w:p>
      <w:pPr>
        <w:pStyle w:val="Heading3"/>
        <w:numPr>
          <w:ilvl w:val="2"/>
          <w:numId w:val="1"/>
        </w:numPr>
        <w:rPr/>
      </w:pPr>
      <w:bookmarkStart w:id="92" w:name="__RefHeading___Toc1535729_2322387425"/>
      <w:bookmarkStart w:id="93" w:name="_Toc30"/>
      <w:bookmarkEnd w:id="92"/>
      <w:r>
        <w:rPr/>
        <w:t>1</w:t>
      </w:r>
      <w:r>
        <w:rPr>
          <w:rtl w:val="true"/>
        </w:rPr>
        <w:t xml:space="preserve">. </w:t>
      </w:r>
      <w:r>
        <w:rPr>
          <w:rtl w:val="true"/>
        </w:rPr>
        <w:t xml:space="preserve">گفتمان امیرمؤمنان </w:t>
      </w:r>
      <w:r>
        <w:rPr>
          <w:rtl w:val="true"/>
        </w:rPr>
        <w:t>(</w:t>
      </w:r>
      <w:r>
        <w:rPr>
          <w:rtl w:val="true"/>
        </w:rPr>
        <w:t>علیه السلام</w:t>
      </w:r>
      <w:r>
        <w:rPr>
          <w:rtl w:val="true"/>
        </w:rPr>
        <w:t xml:space="preserve">) </w:t>
      </w:r>
      <w:r>
        <w:rPr>
          <w:rtl w:val="true"/>
        </w:rPr>
        <w:t xml:space="preserve">در روز شورا، سال </w:t>
      </w:r>
      <w:r>
        <w:rPr/>
        <w:t>23</w:t>
      </w:r>
      <w:r>
        <w:rPr>
          <w:rtl w:val="true"/>
        </w:rPr>
        <w:t xml:space="preserve"> </w:t>
      </w:r>
      <w:r>
        <w:rPr>
          <w:rtl w:val="true"/>
        </w:rPr>
        <w:t xml:space="preserve">یا آغاز سال </w:t>
      </w:r>
      <w:r>
        <w:rPr/>
        <w:t>24</w:t>
      </w:r>
      <w:r>
        <w:rPr>
          <w:rtl w:val="true"/>
        </w:rPr>
        <w:t xml:space="preserve"> </w:t>
      </w:r>
      <w:r>
        <w:rPr>
          <w:rtl w:val="true"/>
        </w:rPr>
        <w:t xml:space="preserve">هـ </w:t>
      </w:r>
      <w:r>
        <w:rPr>
          <w:rtl w:val="true"/>
        </w:rPr>
        <w:t>.</w:t>
      </w:r>
      <w:bookmarkEnd w:id="93"/>
    </w:p>
    <w:p>
      <w:pPr>
        <w:pStyle w:val="BookText"/>
        <w:rPr/>
      </w:pPr>
      <w:r>
        <w:rPr>
          <w:rFonts w:ascii="IRNazanin" w:hAnsi="IRNazanin" w:eastAsia="IRNazanin"/>
          <w:color w:val="111111"/>
          <w:sz w:val="28"/>
          <w:sz w:val="28"/>
          <w:szCs w:val="28"/>
          <w:rtl w:val="true"/>
          <w:lang w:bidi="fa-IR"/>
        </w:rPr>
        <w:t>خوارزمی حنفی در مناقب از عامر‌بن وائله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بر در خانه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شنیدم او به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آن‌چنان حجّت و دلیل آورم که عرب و غیرعرب شما نتواند آن را دگرگون کند 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همه‌تان بشنوید، شما را به خدا قسم آیا در میان شما کسی هست که پیش از من به وحدانیت خدا برسد؟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احدی از شما برادری مانند جعفر دارد که در بهشت با فرشتگان پروازکننده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در میان شما کسی عمویی مانند عموی من حمزه شیرخدا و شیر رسول خدا و سیدالشهداء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در میان شما کسی جز من همسری مانند فاطمه دختر رسول خدا و بانوی بهشتیان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در بین شما، برای کسی جز من دو فرزندی مانند حسن و حسین، دو آقای جوانان بهشتی،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از شما کسی جز من هست که با </w:t>
      </w:r>
      <w:bookmarkStart w:id="94" w:name="pg13260_115950"/>
    </w:p>
    <w:p>
      <w:pPr>
        <w:pStyle w:val="BookText"/>
        <w:rPr/>
      </w:pPr>
      <w:bookmarkEnd w:id="94"/>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پیشاپیش صدقه، بارها نجوی کرد و در گوشی صحبت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جز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علی مولای اوست؟ خدایا دوست او را دوست بدار و با دشمن او، دشمن باش و هر که او را یاری کرد، یارش‌اش فرما،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بزرگ، با یادکرد منابع معتبر فراوان آورده است</w:t>
      </w:r>
      <w:r>
        <w:rPr>
          <w:rFonts w:eastAsia="IRNazanin" w:cs="IRNazanin"/>
          <w:color w:val="111111"/>
          <w:sz w:val="28"/>
          <w:szCs w:val="28"/>
          <w:rtl w:val="true"/>
          <w:lang w:bidi="fa-IR"/>
        </w:rPr>
        <w:t>.</w:t>
      </w:r>
    </w:p>
    <w:p>
      <w:pPr>
        <w:pStyle w:val="Heading3"/>
        <w:numPr>
          <w:ilvl w:val="2"/>
          <w:numId w:val="1"/>
        </w:numPr>
        <w:rPr/>
      </w:pPr>
      <w:bookmarkStart w:id="95" w:name="__RefHeading___Toc1535731_2322387425"/>
      <w:bookmarkStart w:id="96" w:name="_Toc31"/>
      <w:bookmarkEnd w:id="95"/>
      <w:r>
        <w:rPr/>
        <w:t>2</w:t>
      </w:r>
      <w:r>
        <w:rPr>
          <w:rtl w:val="true"/>
        </w:rPr>
        <w:t xml:space="preserve">. </w:t>
      </w:r>
      <w:r>
        <w:rPr>
          <w:rtl w:val="true"/>
        </w:rPr>
        <w:t xml:space="preserve">گفتمان امیرمؤمنان </w:t>
      </w:r>
      <w:r>
        <w:rPr>
          <w:rtl w:val="true"/>
        </w:rPr>
        <w:t>(</w:t>
      </w:r>
      <w:r>
        <w:rPr>
          <w:rtl w:val="true"/>
        </w:rPr>
        <w:t>علیه السلام</w:t>
      </w:r>
      <w:r>
        <w:rPr>
          <w:rtl w:val="true"/>
        </w:rPr>
        <w:t xml:space="preserve">) </w:t>
      </w:r>
      <w:r>
        <w:rPr>
          <w:rtl w:val="true"/>
        </w:rPr>
        <w:t>به روزگار عثمان‌بن عفّان</w:t>
      </w:r>
      <w:bookmarkEnd w:id="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فراید السمطین از سلیم‌بن قیس هلالی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جماعتی دیدم که با هم پیرامون علم و عفّت، صحبت و گفت‌وگو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از فضیلت، پیشینه و هجرت قریش سخن به میان آمد و از حدیث‌های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قریش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دنبال قریشند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پیشوایان عرب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کردند و هر گروه دربارة مفاخر مردان طائفة خود،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حلقه، بیش از دویست مرد بودند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تعدادی از یاران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صبح تا ظهر صحبت کردند و عثمان در خانه‌اش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ساکت نشسته بود، او و احدی از اهل بیت سخن نمی‌گفتند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چرا شما حرف نمی‌زنید؟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فضیلت‌هایی مطرح کردند و حق گفتند من از شما قریش و انصار می‌پرسم، شما آن فضیلت‌ها را چگونه به دست آوردید؟ خودتان به وسیلة خویشاوندان و عشیره‌هایتان و یا به واسطة دیگری؟</w:t>
      </w:r>
    </w:p>
    <w:p>
      <w:p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فضیلت‌ها را خدا در پرتو 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او به ما عطا کرد، نه خودمان و ایل و تبارمان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ای قریش و انصار، پس می‌دانید به آن خیر دنیا و آخرت که رسیدید فقط از ناحیه ما اهل بیت و نه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عمویم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اهل بیتم نوری بودیم در پیشاپیش عرش خدای متعال در سعی بودیم چهارده هزار سال، پیش از آن که خدای عزّوجل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تعالی آدم را آفرید آن نور را صلب او قرار داد و او را به زمین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نور را در کشتی در صلب نوح قرار داد و سپس در صلب ابراهیم در میان آتش به ودیعت گذاشت و خدا هماره ما را از صلب‌های بزرگوارانی به رحم‌های پاکیزه منتقل می‌ساخت و هرگز سفاح و ارتباط نامشروع مطرح نبوده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مسلمانان با سابقه، اهل بدر و احد گفتند، آری ما این‌ها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 xml:space="preserve">خدا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یک آیه، پیشی گیرنده را به پیشی گرفته شده فضیلت نبخشیده است؟ آیا احدی از این امت در سبقت به خدا و رسول او بر من سبقت و پیشی گرفته؟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همین طور است که شما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می‌دانید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الاولون من المهاجرین و الانصار </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کجا نزول یافته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 آیه‌ها سوال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آن‌ها را دربارة انبیاء و اوصیاء نازل کرده است و من با فضیلت‌ترین انبیا و رسولان خدا هستم و علی‌بن‌ابی طالب وصّی من با فضیلت‌ترین اوصیا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می‌دانید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اطیعوالله و اطیعو الرسول و اولی الامر منکم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کجا نازل شده است؟ و شأن نزول آن چیست و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کجا نزول یافته و چگونه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مخصوص برخی </w:t>
      </w:r>
    </w:p>
    <w:p>
      <w:pPr>
        <w:pStyle w:val="BookText"/>
        <w:rPr/>
      </w:pPr>
      <w:r>
        <w:rPr>
          <w:rFonts w:ascii="IRNazanin" w:hAnsi="IRNazanin" w:eastAsia="IRNazanin"/>
          <w:color w:val="111111"/>
          <w:sz w:val="28"/>
          <w:sz w:val="28"/>
          <w:szCs w:val="28"/>
          <w:rtl w:val="true"/>
          <w:lang w:bidi="fa-IR"/>
        </w:rPr>
        <w:t>مؤمنان است و یا برای همه است؟ خدا 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والیان امر را به آن‌ها بشناساند همان‌گونه که نماز و زکات و حج را به ایشان شناسانده و تفسیر کرده است و مرا پس از غدیرخم برای خود جانشین منصوب فرمود و سپس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انجام رسالت و کاری برانگیخت که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تنگ شد و گمان داشتم آن جماعت مرا تکذیب کننده خواهند بود و خدا، تأکید کرده و مرا تهدید فرمود که اگر آن مأموریت را انجام ندهم مرا عذاب خواهد کرد و لذا پیامبر اکرم فرمان داد نماز جماعت تشکیل یابد و در خطابه‌ای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که خدای عزّوجّل مولای من و من هم مولای مؤمنان هستم؟ من به ایشان از خودشان شایسته‌تر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هستی،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بایست و من ایستادم،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ولایت بر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همانند ولایت من بر کسی که از خودش بر وی سزاوارترم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پیامبر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نبوت من و کمال دین خدا،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آیه‌ها تنها دربارة علی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تنها در حق او </w:t>
      </w:r>
      <w:bookmarkStart w:id="97" w:name="pg13260_115954"/>
    </w:p>
    <w:p>
      <w:pPr>
        <w:pStyle w:val="BookText"/>
        <w:rPr/>
      </w:pPr>
      <w:bookmarkEnd w:id="97"/>
      <w:r>
        <w:rPr>
          <w:rFonts w:ascii="IRNazanin" w:hAnsi="IRNazanin" w:eastAsia="IRNazanin"/>
          <w:color w:val="111111"/>
          <w:sz w:val="28"/>
          <w:sz w:val="28"/>
          <w:szCs w:val="28"/>
          <w:rtl w:val="true"/>
          <w:lang w:bidi="fa-IR"/>
        </w:rPr>
        <w:t>و دربارة اوصیای من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وزیر، وارث، وصّی و جانشین من، در میان امت من است و اوست ولیّ و سرپرست هر مؤمن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و بعد پسرم حسین و نه تن فرزندان او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همراه آنان و ایشان همراه قرآنند از هم جدا نشوند تا بر سر حوض بر من وارد شوند</w:t>
      </w:r>
      <w:r>
        <w:rPr>
          <w:rFonts w:eastAsia="IRNazanin" w:cs="IRNazanin"/>
          <w:color w:val="111111"/>
          <w:sz w:val="28"/>
          <w:szCs w:val="28"/>
          <w:rtl w:val="true"/>
          <w:lang w:bidi="fa-IR"/>
        </w:rPr>
        <w:t>.</w:t>
      </w:r>
    </w:p>
    <w:p>
      <w:pPr>
        <w:pStyle w:val="Heading3"/>
        <w:numPr>
          <w:ilvl w:val="2"/>
          <w:numId w:val="1"/>
        </w:numPr>
        <w:rPr/>
      </w:pPr>
      <w:bookmarkStart w:id="98" w:name="__RefHeading___Toc1535733_2322387425"/>
      <w:bookmarkStart w:id="99" w:name="_Toc32"/>
      <w:bookmarkEnd w:id="98"/>
      <w:r>
        <w:rPr/>
        <w:t>3</w:t>
      </w:r>
      <w:r>
        <w:rPr>
          <w:rtl w:val="true"/>
        </w:rPr>
        <w:t xml:space="preserve">. </w:t>
      </w:r>
      <w:r>
        <w:rPr>
          <w:rtl w:val="true"/>
        </w:rPr>
        <w:t>گفتمان امیرالمؤمنین دربارة حدیث غدیر در رحبة کوفه</w:t>
      </w:r>
      <w:bookmarkEnd w:id="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امیرالمؤمنین دربارة حدیث غدیر در رحبة کوفه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درحبة کوفه با حدیث غدیر بر حقانیت خود استدلال کرده است، این گفتمان به اندازه‌ای مهم بود که انبوهی از تابعین با سندهای فراوان آن را آورده‌اند و شمار آنان به چهار صحابی و چهارده تابعی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سوگند داد که هر کس گفتار رسول خدا را در روز غدیر خم به گوش خود شنیده، 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برخاستند و به شنیدن مستقیم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علامة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هیجده حدیث گزارش کرده است و گواهان سرشناس این صحنه را به استناد سخن امام احمد، </w:t>
      </w:r>
      <w:bookmarkStart w:id="100" w:name="pg13260_115955"/>
    </w:p>
    <w:p>
      <w:pPr>
        <w:pStyle w:val="BookText"/>
        <w:rPr/>
      </w:pPr>
      <w:bookmarkEnd w:id="100"/>
      <w:r>
        <w:rPr>
          <w:rFonts w:ascii="IRNazanin" w:hAnsi="IRNazanin" w:eastAsia="IRNazanin"/>
          <w:color w:val="111111"/>
          <w:sz w:val="28"/>
          <w:sz w:val="28"/>
          <w:szCs w:val="28"/>
          <w:rtl w:val="true"/>
          <w:lang w:bidi="fa-IR"/>
        </w:rPr>
        <w:t>سی نفر دانسته و بیست و چهار تن از آن‌ها را نام برده است با در نظر گرفتن این‌که، این گفتمان در سال سی و پنج هجرت رخ داده و گزارش آن، بیست و پنج سال پس از وقوع ماجرا نقل شده است و در این میان بسیاری از صحابه حاضر در آن صحنه از دنیا رفته، یا در جنگ‌ها کشته‌اند و بسیاری در سرزمین‌های وسیع اسلامی پخش شده بودند و کوفه از مدینه دور بوده است و بعضی‌ها از روی کینه و عداوت، از گواهی دادن خودداری کرده‌اند، قاعدتاً باید گواهان بیش از این‌ها بوده باشد</w:t>
      </w:r>
      <w:r>
        <w:rPr>
          <w:rFonts w:eastAsia="IRNazanin" w:cs="IRNazanin"/>
          <w:color w:val="111111"/>
          <w:sz w:val="28"/>
          <w:szCs w:val="28"/>
          <w:rtl w:val="true"/>
          <w:lang w:bidi="fa-IR"/>
        </w:rPr>
        <w:t>.</w:t>
      </w:r>
    </w:p>
    <w:p>
      <w:pPr>
        <w:pStyle w:val="Heading3"/>
        <w:numPr>
          <w:ilvl w:val="2"/>
          <w:numId w:val="1"/>
        </w:numPr>
        <w:rPr/>
      </w:pPr>
      <w:bookmarkStart w:id="101" w:name="__RefHeading___Toc1535735_2322387425"/>
      <w:bookmarkStart w:id="102" w:name="_Toc33"/>
      <w:bookmarkEnd w:id="101"/>
      <w:r>
        <w:rPr/>
        <w:t>4</w:t>
      </w:r>
      <w:r>
        <w:rPr>
          <w:rtl w:val="true"/>
        </w:rPr>
        <w:t xml:space="preserve">. </w:t>
      </w:r>
      <w:r>
        <w:rPr>
          <w:rtl w:val="true"/>
        </w:rPr>
        <w:t xml:space="preserve">گفتمان علی </w:t>
      </w:r>
      <w:r>
        <w:rPr>
          <w:rtl w:val="true"/>
        </w:rPr>
        <w:t>(</w:t>
      </w:r>
      <w:r>
        <w:rPr>
          <w:rtl w:val="true"/>
        </w:rPr>
        <w:t>علیه السلام</w:t>
      </w:r>
      <w:r>
        <w:rPr>
          <w:rtl w:val="true"/>
        </w:rPr>
        <w:t xml:space="preserve">) </w:t>
      </w:r>
      <w:r>
        <w:rPr>
          <w:rtl w:val="true"/>
        </w:rPr>
        <w:t xml:space="preserve">در روز جمل، سال </w:t>
      </w:r>
      <w:r>
        <w:rPr/>
        <w:t>36</w:t>
      </w:r>
      <w:r>
        <w:rPr>
          <w:rtl w:val="true"/>
        </w:rPr>
        <w:t xml:space="preserve"> .</w:t>
      </w:r>
      <w:r>
        <w:rPr>
          <w:rtl w:val="true"/>
        </w:rPr>
        <w:t>هـ</w:t>
      </w:r>
      <w:bookmarkEnd w:id="102"/>
    </w:p>
    <w:p>
      <w:pPr>
        <w:pStyle w:val="BookText"/>
        <w:rPr/>
      </w:pPr>
      <w:r>
        <w:rPr>
          <w:rFonts w:ascii="IRNazanin" w:hAnsi="IRNazanin" w:eastAsia="IRNazanin"/>
          <w:color w:val="111111"/>
          <w:sz w:val="28"/>
          <w:sz w:val="28"/>
          <w:szCs w:val="28"/>
          <w:rtl w:val="true"/>
          <w:lang w:bidi="fa-IR"/>
        </w:rPr>
        <w:t xml:space="preserve">در این سال،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با طلحه گفتمانی براساس غدیر دارد که محدثان و مورخان آن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طرق مختلف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طلحه بانگ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در مقابل من برانگیخت؟ او گفت خونخواهی خلیفه؛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هر کسی که بر قتل عثمان حریص‌تر بود، خدا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w:t>
      </w:r>
    </w:p>
    <w:p>
      <w:pPr>
        <w:pStyle w:val="Heading3"/>
        <w:numPr>
          <w:ilvl w:val="2"/>
          <w:numId w:val="1"/>
        </w:numPr>
        <w:rPr/>
      </w:pPr>
      <w:bookmarkStart w:id="103" w:name="__RefHeading___Toc1535737_2322387425"/>
      <w:bookmarkStart w:id="104" w:name="_Toc34"/>
      <w:bookmarkEnd w:id="103"/>
      <w:r>
        <w:rPr/>
        <w:t>5</w:t>
      </w:r>
      <w:r>
        <w:rPr>
          <w:rtl w:val="true"/>
        </w:rPr>
        <w:t xml:space="preserve">. </w:t>
      </w:r>
      <w:r>
        <w:rPr>
          <w:rtl w:val="true"/>
        </w:rPr>
        <w:t xml:space="preserve">گفتمان با سواران در کوفه در سال‌های </w:t>
      </w:r>
      <w:r>
        <w:rPr/>
        <w:t>36</w:t>
      </w:r>
      <w:r>
        <w:rPr>
          <w:rtl w:val="true"/>
        </w:rPr>
        <w:t xml:space="preserve"> </w:t>
      </w:r>
      <w:r>
        <w:rPr>
          <w:rtl w:val="true"/>
        </w:rPr>
        <w:t xml:space="preserve">و </w:t>
      </w:r>
      <w:r>
        <w:rPr/>
        <w:t>37</w:t>
      </w:r>
      <w:r>
        <w:rPr>
          <w:rtl w:val="true"/>
        </w:rPr>
        <w:t xml:space="preserve"> </w:t>
      </w:r>
      <w:r>
        <w:rPr>
          <w:rtl w:val="true"/>
        </w:rPr>
        <w:t>هـ</w:t>
      </w:r>
      <w:bookmarkEnd w:id="1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پیشوای حنبلی‌ها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در رحبه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مولای ما،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05" w:name="pg13260_115956"/>
    </w:p>
    <w:p>
      <w:pPr>
        <w:pStyle w:val="BookText"/>
        <w:rPr/>
      </w:pPr>
      <w:bookmarkEnd w:id="105"/>
      <w:r>
        <w:rPr>
          <w:rFonts w:ascii="IRNazanin" w:hAnsi="IRNazanin" w:eastAsia="IRNazanin"/>
          <w:color w:val="111111"/>
          <w:sz w:val="28"/>
          <w:sz w:val="28"/>
          <w:szCs w:val="28"/>
          <w:rtl w:val="true"/>
          <w:lang w:bidi="fa-IR"/>
        </w:rPr>
        <w:t>چگونه مولای شما عربم؟ آنان به حدیث غدیر استناد جستند، آن‌ها جمعی بودند از انصار و ابو ایّوب انصاری در میان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که به حدیث رکبان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نه تن از سرشناسان، گواهی داده‌اند و کسانی که در غدیر بودند و از شهادت و گواهی، خودداری کردند مورد نفرین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شش نفر را نام می‌برد که به نفرین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گشتند</w:t>
      </w:r>
      <w:r>
        <w:rPr>
          <w:rFonts w:eastAsia="IRNazanin" w:cs="IRNazanin"/>
          <w:color w:val="111111"/>
          <w:sz w:val="28"/>
          <w:szCs w:val="28"/>
          <w:rtl w:val="true"/>
          <w:lang w:bidi="fa-IR"/>
        </w:rPr>
        <w:t>.</w:t>
      </w:r>
    </w:p>
    <w:p>
      <w:pPr>
        <w:pStyle w:val="Heading3"/>
        <w:numPr>
          <w:ilvl w:val="2"/>
          <w:numId w:val="1"/>
        </w:numPr>
        <w:rPr/>
      </w:pPr>
      <w:bookmarkStart w:id="106" w:name="__RefHeading___Toc1535739_2322387425"/>
      <w:bookmarkStart w:id="107" w:name="_Toc35"/>
      <w:bookmarkEnd w:id="106"/>
      <w:r>
        <w:rPr/>
        <w:t>6</w:t>
      </w:r>
      <w:r>
        <w:rPr>
          <w:rtl w:val="true"/>
        </w:rPr>
        <w:t xml:space="preserve">. </w:t>
      </w:r>
      <w:r>
        <w:rPr>
          <w:rtl w:val="true"/>
        </w:rPr>
        <w:t xml:space="preserve">گفتمان علی </w:t>
      </w:r>
      <w:r>
        <w:rPr>
          <w:rtl w:val="true"/>
        </w:rPr>
        <w:t>(</w:t>
      </w:r>
      <w:r>
        <w:rPr>
          <w:rtl w:val="true"/>
        </w:rPr>
        <w:t>علیه السلام</w:t>
      </w:r>
      <w:r>
        <w:rPr>
          <w:rtl w:val="true"/>
        </w:rPr>
        <w:t xml:space="preserve">) </w:t>
      </w:r>
      <w:r>
        <w:rPr>
          <w:rtl w:val="true"/>
        </w:rPr>
        <w:t xml:space="preserve">در روز صفین سال </w:t>
      </w:r>
      <w:r>
        <w:rPr/>
        <w:t>37</w:t>
      </w:r>
      <w:r>
        <w:rPr>
          <w:rtl w:val="true"/>
        </w:rPr>
        <w:t xml:space="preserve"> </w:t>
      </w:r>
      <w:r>
        <w:rPr>
          <w:rtl w:val="true"/>
        </w:rPr>
        <w:t>هـ</w:t>
      </w:r>
      <w:bookmarkEnd w:id="107"/>
    </w:p>
    <w:p>
      <w:pPr>
        <w:pStyle w:val="BookText"/>
        <w:rPr/>
      </w:pPr>
      <w:r>
        <w:rPr>
          <w:rFonts w:ascii="IRNazanin" w:hAnsi="IRNazanin" w:eastAsia="IRNazanin"/>
          <w:color w:val="111111"/>
          <w:sz w:val="28"/>
          <w:sz w:val="28"/>
          <w:szCs w:val="28"/>
          <w:rtl w:val="true"/>
          <w:lang w:bidi="fa-IR"/>
        </w:rPr>
        <w:t>سلیم‌بن قیس آن تابعی بزرگ در کتاب خود که از اصول معتبر حدیثی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در میان اردوی خویش، برخی مهاجران، انصار و نواحی را گرد آورد و بر منبر رفت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خدا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سابقان، پیشی گیرندگان را بر عقب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فضیلت و برتری بخشیده است؟ در ایمان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من جلوتر نبوده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یا علی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راجع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نشد که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انبیاء و اوصیاء و جانشینان ایشانند و من با فضیلت‌ترین رسولان خدا هستم و وصّی و جانشین من علی‌بن ابی‌طالب، با فضیلت‌ترین اوصیاء است؟ </w:t>
      </w:r>
    </w:p>
    <w:p>
      <w:pPr>
        <w:pStyle w:val="BookText"/>
        <w:rPr/>
      </w:pPr>
      <w:r>
        <w:rPr>
          <w:rFonts w:ascii="IRNazanin" w:hAnsi="IRNazanin" w:eastAsia="IRNazanin"/>
          <w:color w:val="111111"/>
          <w:sz w:val="28"/>
          <w:sz w:val="28"/>
          <w:szCs w:val="28"/>
          <w:rtl w:val="true"/>
          <w:lang w:bidi="fa-IR"/>
        </w:rPr>
        <w:t>در این‌جا هفتاد تن از بدریون که بیشتر از انصار بودند و از مهاجران نیز تنها عمّار یاسر در آن جمع حضور داشت،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می‌دهیم که چنین کلامی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دربارة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اطیعوالله و اطیعوا الرسول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 همچنین در مورد کلام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و رسوله </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آیا مردم نپرسیدند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عام و همه را شامل است و یا مخصوص بعضی مؤمنان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ولایت را برای مردم همانند نماز، روزه، زکات و حج توضیح دهد و تفسیر کند،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غدیرخم نشاند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فرمانی فرستاده که به شما برسانم، بیم تکذیب دارم ولی تأکید کرد که اگر نکنی تو را عذاب کنم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بایست و اعلام کرد که نماز جماعت برگزار کند و نماز ظهر گزارد و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غدیر را یاد آوری فرمود</w:t>
      </w:r>
      <w:r>
        <w:rPr>
          <w:rFonts w:eastAsia="IRNazanin" w:cs="IRNazanin"/>
          <w:color w:val="111111"/>
          <w:sz w:val="28"/>
          <w:szCs w:val="28"/>
          <w:rtl w:val="true"/>
          <w:lang w:bidi="fa-IR"/>
        </w:rPr>
        <w:t xml:space="preserve">. </w:t>
      </w:r>
      <w:bookmarkStart w:id="108" w:name="pg13260_115958"/>
    </w:p>
    <w:p>
      <w:pPr>
        <w:pStyle w:val="BookText"/>
        <w:rPr/>
      </w:pPr>
      <w:bookmarkEnd w:id="108"/>
      <w:r>
        <w:rPr>
          <w:rFonts w:ascii="IRNazanin" w:hAnsi="IRNazanin" w:eastAsia="IRNazanin"/>
          <w:color w:val="111111"/>
          <w:sz w:val="28"/>
          <w:sz w:val="28"/>
          <w:szCs w:val="28"/>
          <w:rtl w:val="true"/>
          <w:lang w:bidi="fa-IR"/>
        </w:rPr>
        <w:t>در این هنگام، دوازده تن از بدری‌ها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از رسول خدا و گواهی می‌دهیم</w:t>
      </w:r>
      <w:r>
        <w:rPr>
          <w:rFonts w:eastAsia="IRNazanin" w:cs="IRNazanin"/>
          <w:color w:val="111111"/>
          <w:sz w:val="28"/>
          <w:szCs w:val="28"/>
          <w:rtl w:val="true"/>
          <w:lang w:bidi="fa-IR"/>
        </w:rPr>
        <w:t>...</w:t>
      </w:r>
    </w:p>
    <w:p>
      <w:pPr>
        <w:pStyle w:val="Heading3"/>
        <w:numPr>
          <w:ilvl w:val="2"/>
          <w:numId w:val="1"/>
        </w:numPr>
        <w:rPr/>
      </w:pPr>
      <w:bookmarkStart w:id="109" w:name="__RefHeading___Toc1535741_2322387425"/>
      <w:bookmarkStart w:id="110" w:name="_Toc36"/>
      <w:bookmarkEnd w:id="109"/>
      <w:r>
        <w:rPr/>
        <w:t>7</w:t>
      </w:r>
      <w:r>
        <w:rPr>
          <w:rtl w:val="true"/>
        </w:rPr>
        <w:t xml:space="preserve">. </w:t>
      </w:r>
      <w:r>
        <w:rPr>
          <w:rtl w:val="true"/>
        </w:rPr>
        <w:t>احتجاج حضرت صدیقه، فاطمه زهرا دختر رسول الله</w:t>
      </w:r>
      <w:bookmarkEnd w:id="110"/>
    </w:p>
    <w:p>
      <w:pPr>
        <w:pStyle w:val="BookText"/>
        <w:rPr/>
      </w:pPr>
      <w:r>
        <w:rPr>
          <w:rFonts w:ascii="IRNazanin" w:hAnsi="IRNazanin" w:eastAsia="IRNazanin"/>
          <w:color w:val="111111"/>
          <w:sz w:val="28"/>
          <w:sz w:val="28"/>
          <w:szCs w:val="28"/>
          <w:rtl w:val="true"/>
          <w:lang w:bidi="fa-IR"/>
        </w:rPr>
        <w:t xml:space="preserve">این حدیث از بزرگانی چون ابوالخیر دمشقی از طریق بانوانی از اهل بیت ازدخت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کردید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حدیثی را که پیامبر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چون هارون نسب به موسی هستی</w:t>
      </w:r>
      <w:r>
        <w:rPr>
          <w:rFonts w:eastAsia="IRNazanin" w:cs="IRNazanin"/>
          <w:color w:val="111111"/>
          <w:sz w:val="28"/>
          <w:szCs w:val="28"/>
          <w:rtl w:val="true"/>
          <w:lang w:bidi="fa-IR"/>
        </w:rPr>
        <w:t>... .</w:t>
      </w:r>
    </w:p>
    <w:p>
      <w:pPr>
        <w:pStyle w:val="Heading3"/>
        <w:numPr>
          <w:ilvl w:val="2"/>
          <w:numId w:val="1"/>
        </w:numPr>
        <w:rPr/>
      </w:pPr>
      <w:bookmarkStart w:id="111" w:name="__RefHeading___Toc1535743_2322387425"/>
      <w:bookmarkStart w:id="112" w:name="_Toc37"/>
      <w:bookmarkEnd w:id="111"/>
      <w:r>
        <w:rPr/>
        <w:t>8</w:t>
      </w:r>
      <w:r>
        <w:rPr>
          <w:rtl w:val="true"/>
        </w:rPr>
        <w:t xml:space="preserve">. </w:t>
      </w:r>
      <w:r>
        <w:rPr>
          <w:rtl w:val="true"/>
        </w:rPr>
        <w:t xml:space="preserve">احتجاج حضرت مجتبی، امام حسن سبط بزرگ </w:t>
      </w:r>
      <w:r>
        <w:rPr>
          <w:rtl w:val="true"/>
        </w:rPr>
        <w:t>(</w:t>
      </w:r>
      <w:r>
        <w:rPr>
          <w:rtl w:val="true"/>
        </w:rPr>
        <w:t>علیه السلام</w:t>
      </w:r>
      <w:r>
        <w:rPr>
          <w:rtl w:val="true"/>
        </w:rPr>
        <w:t xml:space="preserve">) </w:t>
      </w:r>
      <w:r>
        <w:rPr>
          <w:rtl w:val="true"/>
        </w:rPr>
        <w:t xml:space="preserve">در سال </w:t>
      </w:r>
      <w:r>
        <w:rPr/>
        <w:t>41</w:t>
      </w:r>
      <w:r>
        <w:rPr>
          <w:rtl w:val="true"/>
        </w:rPr>
        <w:t xml:space="preserve"> </w:t>
      </w:r>
      <w:r>
        <w:rPr>
          <w:rtl w:val="true"/>
        </w:rPr>
        <w:t>هـ</w:t>
      </w:r>
      <w:r>
        <w:rPr>
          <w:rtl w:val="true"/>
        </w:rPr>
        <w:t>.</w:t>
      </w:r>
      <w:bookmarkEnd w:id="112"/>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صلح با معاویه گرفت، سخنرانی طولانی کرد و پس از حمد و ثنای خدا و در پایان ضمن یاد حدیث منزلت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غدیر خم دست پدرم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حاضران غایبان را آگاه کنند</w:t>
      </w:r>
      <w:r>
        <w:rPr>
          <w:rFonts w:eastAsia="IRNazanin" w:cs="IRNazanin"/>
          <w:color w:val="111111"/>
          <w:sz w:val="28"/>
          <w:szCs w:val="28"/>
          <w:rtl w:val="true"/>
          <w:lang w:bidi="fa-IR"/>
        </w:rPr>
        <w:t>.</w:t>
      </w:r>
    </w:p>
    <w:p>
      <w:pPr>
        <w:pStyle w:val="Heading3"/>
        <w:numPr>
          <w:ilvl w:val="2"/>
          <w:numId w:val="1"/>
        </w:numPr>
        <w:rPr/>
      </w:pPr>
      <w:bookmarkStart w:id="113" w:name="__RefHeading___Toc1535745_2322387425"/>
      <w:bookmarkStart w:id="114" w:name="_Toc38"/>
      <w:bookmarkEnd w:id="113"/>
      <w:r>
        <w:rPr/>
        <w:t>9</w:t>
      </w:r>
      <w:r>
        <w:rPr>
          <w:rtl w:val="true"/>
        </w:rPr>
        <w:t xml:space="preserve">. </w:t>
      </w:r>
      <w:r>
        <w:rPr>
          <w:rtl w:val="true"/>
        </w:rPr>
        <w:t xml:space="preserve">گفتمان امام حسین </w:t>
      </w:r>
      <w:r>
        <w:rPr>
          <w:rtl w:val="true"/>
        </w:rPr>
        <w:t>(</w:t>
      </w:r>
      <w:r>
        <w:rPr>
          <w:rtl w:val="true"/>
        </w:rPr>
        <w:t>علیه السلام</w:t>
      </w:r>
      <w:r>
        <w:rPr>
          <w:rtl w:val="true"/>
        </w:rPr>
        <w:t xml:space="preserve">) </w:t>
      </w:r>
      <w:r>
        <w:rPr>
          <w:rtl w:val="true"/>
        </w:rPr>
        <w:t xml:space="preserve">سبط پیامبر </w:t>
      </w:r>
      <w:r>
        <w:rPr>
          <w:rtl w:val="true"/>
        </w:rPr>
        <w:t>(</w:t>
      </w:r>
      <w:r>
        <w:rPr>
          <w:rtl w:val="true"/>
        </w:rPr>
        <w:t>صلی الله علیه و آله و سلم</w:t>
      </w:r>
      <w:r>
        <w:rPr>
          <w:rtl w:val="true"/>
        </w:rPr>
        <w:t xml:space="preserve">) </w:t>
      </w:r>
      <w:r>
        <w:rPr>
          <w:rtl w:val="true"/>
        </w:rPr>
        <w:t>بر محور حدیث غدیر</w:t>
      </w:r>
      <w:bookmarkEnd w:id="1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پیش از هلاکت معاویه،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به‌جا آورد و مردمی در حدود هفتصد تن در چادری در منا گرد </w:t>
      </w:r>
      <w:bookmarkStart w:id="115" w:name="pg13260_115959"/>
    </w:p>
    <w:p>
      <w:pPr>
        <w:pStyle w:val="BookText"/>
        <w:rPr/>
      </w:pPr>
      <w:bookmarkEnd w:id="115"/>
      <w:r>
        <w:rPr>
          <w:rFonts w:ascii="IRNazanin" w:hAnsi="IRNazanin" w:eastAsia="IRNazanin"/>
          <w:color w:val="111111"/>
          <w:sz w:val="28"/>
          <w:sz w:val="28"/>
          <w:szCs w:val="28"/>
          <w:rtl w:val="true"/>
          <w:lang w:bidi="fa-IR"/>
        </w:rPr>
        <w:t xml:space="preserve">آمدند که حدود دویست نفر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خطابه‌ای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طاغوت با ما و شیعیان، کرد آنچه شما می‌دانید و دیدید و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یک سوالی دارم، سخن مرا بشنوید و دربارة راست یا ناراست بودن آن نظر دهید و آن گاه که به شهر خود و نزد کسان خود بازگشتید، آن را بنویسید و حق ما را مطرح کنید، ما بیم آن داریم که حقیقت برای مردم پوشیده بماند و در پایان کلام حدیث غدیر را عنوان فرمود</w:t>
      </w:r>
      <w:r>
        <w:rPr>
          <w:rFonts w:eastAsia="IRNazanin" w:cs="IRNazanin"/>
          <w:color w:val="111111"/>
          <w:sz w:val="28"/>
          <w:szCs w:val="28"/>
          <w:rtl w:val="true"/>
          <w:lang w:bidi="fa-IR"/>
        </w:rPr>
        <w:t>.</w:t>
      </w:r>
    </w:p>
    <w:p>
      <w:pPr>
        <w:pStyle w:val="Heading3"/>
        <w:numPr>
          <w:ilvl w:val="2"/>
          <w:numId w:val="1"/>
        </w:numPr>
        <w:rPr/>
      </w:pPr>
      <w:bookmarkStart w:id="116" w:name="__RefHeading___Toc1535747_2322387425"/>
      <w:bookmarkStart w:id="117" w:name="_Toc39"/>
      <w:bookmarkEnd w:id="116"/>
      <w:r>
        <w:rPr/>
        <w:t>10</w:t>
      </w:r>
      <w:r>
        <w:rPr>
          <w:rtl w:val="true"/>
        </w:rPr>
        <w:t xml:space="preserve">. </w:t>
      </w:r>
      <w:r>
        <w:rPr>
          <w:rtl w:val="true"/>
        </w:rPr>
        <w:t>گفتمان عبدالله پسر جعفر طیار</w:t>
      </w:r>
      <w:bookmarkEnd w:id="117"/>
    </w:p>
    <w:p>
      <w:pPr>
        <w:pStyle w:val="BookText"/>
        <w:rPr/>
      </w:pPr>
      <w:r>
        <w:rPr>
          <w:rFonts w:ascii="IRNazanin" w:hAnsi="IRNazanin" w:eastAsia="IRNazanin"/>
          <w:color w:val="111111"/>
          <w:sz w:val="28"/>
          <w:sz w:val="28"/>
          <w:szCs w:val="28"/>
          <w:rtl w:val="true"/>
          <w:lang w:bidi="fa-IR"/>
        </w:rPr>
        <w:t xml:space="preserve">من با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بودیم، عبدالله و فضل پسران عباس هم پیش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خیلی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می‌کنی، در حالی که آن دو بهتر از تو نیستند و پدرشان هم بهتر از پدر تو نبوده است و اگر مادرشان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می‌گفتم مادر تو، اسماء دختر عمیس، دست کم از فاطمه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تو نسبت به آن‌ها و پدرومادرشان خیلی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من در حق ایشان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غافل هستی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بزرگتر از آن چیزی است که در ذهن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چه بزرگتر از کوه احد و حرا باشد، حال که قدرت در دست ماست، عبدالله به شأن </w:t>
      </w:r>
      <w:bookmarkStart w:id="118" w:name="pg13260_115960"/>
    </w:p>
    <w:p>
      <w:pPr>
        <w:pStyle w:val="BookText"/>
        <w:rPr/>
      </w:pPr>
      <w:bookmarkEnd w:id="118"/>
      <w:r>
        <w:rPr>
          <w:rFonts w:ascii="IRNazanin" w:hAnsi="IRNazanin" w:eastAsia="IRNazanin"/>
          <w:color w:val="111111"/>
          <w:sz w:val="28"/>
          <w:sz w:val="28"/>
          <w:szCs w:val="28"/>
          <w:rtl w:val="true"/>
          <w:lang w:bidi="fa-IR"/>
        </w:rPr>
        <w:t xml:space="preserve">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والشجرة الملعونة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باره را یاد کرد و در پایان گفتمان، به حدیث غدیر پرداخت</w:t>
      </w:r>
      <w:r>
        <w:rPr>
          <w:rFonts w:eastAsia="IRNazanin" w:cs="IRNazanin"/>
          <w:color w:val="111111"/>
          <w:sz w:val="28"/>
          <w:szCs w:val="28"/>
          <w:rtl w:val="true"/>
          <w:lang w:bidi="fa-IR"/>
        </w:rPr>
        <w:t>.</w:t>
      </w:r>
    </w:p>
    <w:p>
      <w:pPr>
        <w:pStyle w:val="Heading3"/>
        <w:numPr>
          <w:ilvl w:val="2"/>
          <w:numId w:val="1"/>
        </w:numPr>
        <w:rPr/>
      </w:pPr>
      <w:bookmarkStart w:id="119" w:name="__RefHeading___Toc1535749_2322387425"/>
      <w:bookmarkStart w:id="120" w:name="_Toc40"/>
      <w:bookmarkEnd w:id="119"/>
      <w:r>
        <w:rPr/>
        <w:t>11</w:t>
      </w:r>
      <w:r>
        <w:rPr>
          <w:rtl w:val="true"/>
        </w:rPr>
        <w:t xml:space="preserve">. </w:t>
      </w:r>
      <w:r>
        <w:rPr>
          <w:rtl w:val="true"/>
        </w:rPr>
        <w:t>احتجاج بَرد همدانی بر عمروعاص با حدیث غدیر</w:t>
      </w:r>
      <w:bookmarkEnd w:id="120"/>
    </w:p>
    <w:p>
      <w:pPr>
        <w:pStyle w:val="BookText"/>
        <w:rPr/>
      </w:pPr>
      <w:r>
        <w:rPr>
          <w:rFonts w:ascii="IRNazanin" w:hAnsi="IRNazanin" w:eastAsia="IRNazanin"/>
          <w:color w:val="111111"/>
          <w:sz w:val="28"/>
          <w:sz w:val="28"/>
          <w:szCs w:val="28"/>
          <w:rtl w:val="true"/>
          <w:lang w:bidi="fa-IR"/>
        </w:rPr>
        <w:t xml:space="preserve">او شنیده بود که عمروعاص در پشت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سخن رسول خدا را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اویم، علی مولای اوست،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حق است یا باطل؟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من بر آن می‌افزایم، سخن آن مرد همدانی با عمروعاص به درازا کشید او نزد قوم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کسانی می‌آیم که سخن آنان بر علیه خودشان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از او پیروی کنید</w:t>
      </w:r>
      <w:r>
        <w:rPr>
          <w:rFonts w:eastAsia="IRNazanin" w:cs="IRNazanin"/>
          <w:color w:val="111111"/>
          <w:sz w:val="28"/>
          <w:szCs w:val="28"/>
          <w:rtl w:val="true"/>
          <w:lang w:bidi="fa-IR"/>
        </w:rPr>
        <w:t>.</w:t>
      </w:r>
    </w:p>
    <w:p>
      <w:pPr>
        <w:pStyle w:val="Heading3"/>
        <w:numPr>
          <w:ilvl w:val="2"/>
          <w:numId w:val="1"/>
        </w:numPr>
        <w:rPr/>
      </w:pPr>
      <w:bookmarkStart w:id="121" w:name="__RefHeading___Toc1535751_2322387425"/>
      <w:bookmarkStart w:id="122" w:name="_Toc41"/>
      <w:bookmarkEnd w:id="121"/>
      <w:r>
        <w:rPr/>
        <w:t>12</w:t>
      </w:r>
      <w:r>
        <w:rPr>
          <w:rtl w:val="true"/>
        </w:rPr>
        <w:t xml:space="preserve">. </w:t>
      </w:r>
      <w:r>
        <w:rPr>
          <w:rtl w:val="true"/>
        </w:rPr>
        <w:t>استدلال عمروعاص بر معاویه با حدیث غدیر</w:t>
      </w:r>
      <w:bookmarkEnd w:id="1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به نامه‌ای اشاره می‌کند میان معاویه و عمروعاص رد و بدل شده بود، در آن نامه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تو گفته‌ای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ستم کرده و بر وی حسد برده است و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فاسق و نابکار خوانده‌ای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که علی، جان خود را فدای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آن‌جا که در رختخواب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 او در اسلام و هجرت بر همه پیشی گرفت و حدیث منزلت در شأن او است و در پایان نیز به حدیث غدیر اشاره کرد</w:t>
      </w:r>
      <w:r>
        <w:rPr>
          <w:rFonts w:eastAsia="IRNazanin" w:cs="IRNazanin"/>
          <w:color w:val="111111"/>
          <w:sz w:val="28"/>
          <w:szCs w:val="28"/>
          <w:rtl w:val="true"/>
          <w:lang w:bidi="fa-IR"/>
        </w:rPr>
        <w:t xml:space="preserve">. </w:t>
      </w:r>
      <w:bookmarkStart w:id="123" w:name="pg13260_115961"/>
    </w:p>
    <w:p>
      <w:pPr>
        <w:pStyle w:val="Heading3"/>
        <w:numPr>
          <w:ilvl w:val="2"/>
          <w:numId w:val="1"/>
        </w:numPr>
        <w:rPr/>
      </w:pPr>
      <w:bookmarkStart w:id="124" w:name="__RefHeading___Toc1535753_2322387425"/>
      <w:bookmarkStart w:id="125" w:name="_Toc42"/>
      <w:bookmarkEnd w:id="123"/>
      <w:bookmarkEnd w:id="124"/>
      <w:r>
        <w:rPr/>
        <w:t>13</w:t>
      </w:r>
      <w:r>
        <w:rPr>
          <w:rtl w:val="true"/>
        </w:rPr>
        <w:t xml:space="preserve">. </w:t>
      </w:r>
      <w:r>
        <w:rPr>
          <w:rtl w:val="true"/>
        </w:rPr>
        <w:t xml:space="preserve">گفتمان عمار یاسر و عمروعاص در روز صفین با حدیث غدیر در سال </w:t>
      </w:r>
      <w:r>
        <w:rPr/>
        <w:t>37</w:t>
      </w:r>
      <w:r>
        <w:rPr>
          <w:rtl w:val="true"/>
        </w:rPr>
        <w:t xml:space="preserve"> </w:t>
      </w:r>
      <w:r>
        <w:rPr>
          <w:rtl w:val="true"/>
        </w:rPr>
        <w:t>هـ</w:t>
      </w:r>
      <w:bookmarkEnd w:id="125"/>
    </w:p>
    <w:p>
      <w:pPr>
        <w:pStyle w:val="BookText"/>
        <w:rPr/>
      </w:pPr>
      <w:r>
        <w:rPr>
          <w:rFonts w:ascii="IRNazanin" w:hAnsi="IRNazanin" w:eastAsia="IRNazanin"/>
          <w:color w:val="111111"/>
          <w:sz w:val="28"/>
          <w:sz w:val="28"/>
          <w:szCs w:val="28"/>
          <w:rtl w:val="true"/>
          <w:lang w:bidi="fa-IR"/>
        </w:rPr>
        <w:t>این ماجرا را نصربن مزاحم در کتاب صفین آورده است</w:t>
      </w:r>
      <w:r>
        <w:rPr>
          <w:rFonts w:eastAsia="IRNazanin" w:cs="IRNazanin"/>
          <w:color w:val="111111"/>
          <w:sz w:val="28"/>
          <w:szCs w:val="28"/>
          <w:rtl w:val="true"/>
          <w:lang w:bidi="fa-IR"/>
        </w:rPr>
        <w:t>.</w:t>
      </w:r>
    </w:p>
    <w:p>
      <w:pPr>
        <w:pStyle w:val="Heading3"/>
        <w:numPr>
          <w:ilvl w:val="2"/>
          <w:numId w:val="1"/>
        </w:numPr>
        <w:rPr/>
      </w:pPr>
      <w:bookmarkStart w:id="126" w:name="__RefHeading___Toc1535755_2322387425"/>
      <w:bookmarkStart w:id="127" w:name="_Toc43"/>
      <w:bookmarkEnd w:id="126"/>
      <w:r>
        <w:rPr/>
        <w:t>14</w:t>
      </w:r>
      <w:r>
        <w:rPr>
          <w:rtl w:val="true"/>
        </w:rPr>
        <w:t xml:space="preserve">. </w:t>
      </w:r>
      <w:r>
        <w:rPr>
          <w:rtl w:val="true"/>
        </w:rPr>
        <w:t xml:space="preserve">گفتمان اصبغ‌بن نباته بر محور حدیث غدیر در مجلس معاویه به سال </w:t>
      </w:r>
      <w:r>
        <w:rPr/>
        <w:t>37</w:t>
      </w:r>
      <w:r>
        <w:rPr>
          <w:rtl w:val="true"/>
        </w:rPr>
        <w:t xml:space="preserve"> </w:t>
      </w:r>
      <w:r>
        <w:rPr>
          <w:rtl w:val="true"/>
        </w:rPr>
        <w:t>هـ</w:t>
      </w:r>
      <w:bookmarkEnd w:id="127"/>
    </w:p>
    <w:p>
      <w:pPr>
        <w:pStyle w:val="BookText"/>
        <w:rPr/>
      </w:pPr>
      <w:r>
        <w:rPr>
          <w:rFonts w:ascii="IRNazanin" w:hAnsi="IRNazanin" w:eastAsia="IRNazanin"/>
          <w:color w:val="111111"/>
          <w:sz w:val="28"/>
          <w:sz w:val="28"/>
          <w:szCs w:val="28"/>
          <w:rtl w:val="true"/>
          <w:lang w:bidi="fa-IR"/>
        </w:rPr>
        <w:t xml:space="preserve">در زمان جنگ صفین،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معاویه نوشت و آن را توسط اصبغ‌بن نباته فرستاد، اصبغ بر معاویه وارد شده و در نزد او عمروعاص، ولید بن عقبه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ابوهریره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عثمان را به ما تحویل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عثمان را بهانه نکن، اگر می‌خواستی او را در حیاتش یاری بکنی، می‌توانستی و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خواهان حکومت و قدرت بودی و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خشم آمد و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خشم او را افزون کنم رو به ابوهریره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خدای یکتای دانای آشکار و نهان و به حق حبیب او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تو در روز غدیرخم نشنیدی که او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حاضر و شاهد بودم و شنیدم و حدیث غدیر را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همان حدیث، دشمن دوست او و دوست دشمن وی هستی، ابوهریره در پاسخ درماند</w:t>
      </w:r>
      <w:r>
        <w:rPr>
          <w:rFonts w:eastAsia="IRNazanin" w:cs="IRNazanin"/>
          <w:color w:val="111111"/>
          <w:sz w:val="28"/>
          <w:szCs w:val="28"/>
          <w:rtl w:val="true"/>
          <w:lang w:bidi="fa-IR"/>
        </w:rPr>
        <w:t xml:space="preserve">. </w:t>
      </w:r>
      <w:bookmarkStart w:id="128" w:name="pg13260_115962"/>
    </w:p>
    <w:p>
      <w:pPr>
        <w:pStyle w:val="Heading3"/>
        <w:numPr>
          <w:ilvl w:val="2"/>
          <w:numId w:val="1"/>
        </w:numPr>
        <w:rPr/>
      </w:pPr>
      <w:bookmarkStart w:id="129" w:name="__RefHeading___Toc1535757_2322387425"/>
      <w:bookmarkStart w:id="130" w:name="_Toc44"/>
      <w:bookmarkEnd w:id="128"/>
      <w:bookmarkEnd w:id="129"/>
      <w:r>
        <w:rPr/>
        <w:t>15</w:t>
      </w:r>
      <w:r>
        <w:rPr>
          <w:rtl w:val="true"/>
        </w:rPr>
        <w:t xml:space="preserve">. </w:t>
      </w:r>
      <w:r>
        <w:rPr>
          <w:rtl w:val="true"/>
        </w:rPr>
        <w:t>گفتمان یک جوان با ابوهریره در مسجد کوفه</w:t>
      </w:r>
      <w:bookmarkEnd w:id="130"/>
    </w:p>
    <w:p>
      <w:pPr>
        <w:pStyle w:val="BookText"/>
        <w:rPr/>
      </w:pPr>
      <w:r>
        <w:rPr>
          <w:rFonts w:ascii="IRNazanin" w:hAnsi="IRNazanin" w:eastAsia="IRNazanin"/>
          <w:color w:val="111111"/>
          <w:sz w:val="28"/>
          <w:sz w:val="28"/>
          <w:szCs w:val="28"/>
          <w:rtl w:val="true"/>
          <w:lang w:bidi="fa-IR"/>
        </w:rPr>
        <w:t>ابویعلی موصلی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وارد مسجد کوفه شد، گروهی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شنیدی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من مولا هستم علی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شاهد و حاضر بودم و گواهی می‌دهم</w:t>
      </w:r>
      <w:r>
        <w:rPr>
          <w:rFonts w:eastAsia="IRNazanin" w:cs="IRNazanin"/>
          <w:color w:val="111111"/>
          <w:sz w:val="28"/>
          <w:szCs w:val="28"/>
          <w:rtl w:val="true"/>
          <w:lang w:bidi="fa-IR"/>
        </w:rPr>
        <w:t>.</w:t>
      </w:r>
    </w:p>
    <w:p>
      <w:pPr>
        <w:pStyle w:val="Heading3"/>
        <w:numPr>
          <w:ilvl w:val="2"/>
          <w:numId w:val="1"/>
        </w:numPr>
        <w:rPr/>
      </w:pPr>
      <w:bookmarkStart w:id="131" w:name="__RefHeading___Toc1535759_2322387425"/>
      <w:bookmarkStart w:id="132" w:name="_Toc45"/>
      <w:bookmarkEnd w:id="131"/>
      <w:r>
        <w:rPr/>
        <w:t>16</w:t>
      </w:r>
      <w:r>
        <w:rPr>
          <w:rtl w:val="true"/>
        </w:rPr>
        <w:t xml:space="preserve">. </w:t>
      </w:r>
      <w:r>
        <w:rPr>
          <w:rtl w:val="true"/>
        </w:rPr>
        <w:t>گفتمان مردی با زید‌بن ارقم</w:t>
      </w:r>
      <w:bookmarkEnd w:id="132"/>
    </w:p>
    <w:p>
      <w:pPr>
        <w:pStyle w:val="BookText"/>
        <w:rPr/>
      </w:pPr>
      <w:r>
        <w:rPr>
          <w:rFonts w:ascii="IRNazanin" w:hAnsi="IRNazanin" w:eastAsia="IRNazanin"/>
          <w:color w:val="111111"/>
          <w:sz w:val="28"/>
          <w:sz w:val="28"/>
          <w:szCs w:val="28"/>
          <w:rtl w:val="true"/>
          <w:lang w:bidi="fa-IR"/>
        </w:rPr>
        <w:t>ابوعبدالله شیبانی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زیدبن ارقم نشسته بودم، مردی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زید بن ارقم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خدایی که جز او خدایی نیست قسم می‌دهم آیا شنیده‌ای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 هستم،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133" w:name="__RefHeading___Toc1535761_2322387425"/>
      <w:bookmarkStart w:id="134" w:name="_Toc46"/>
      <w:bookmarkEnd w:id="133"/>
      <w:r>
        <w:rPr/>
        <w:t>17</w:t>
      </w:r>
      <w:r>
        <w:rPr>
          <w:rtl w:val="true"/>
        </w:rPr>
        <w:t xml:space="preserve">. </w:t>
      </w:r>
      <w:r>
        <w:rPr>
          <w:rtl w:val="true"/>
        </w:rPr>
        <w:t>گفتمان مرد عراقی با جابر انصاری</w:t>
      </w:r>
      <w:bookmarkEnd w:id="13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کفایة الطالب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جابربن عبدالله انصاری بودیم، علی‌بن الحسین و محمد‌بن حنفیه و ابوجعفر هم حضور داشتند، مردی عراقی وارد شد و به 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حدیثی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برای من باز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جحفه غدیرخم بودیم و جمعی حضور داشتند،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bookmarkStart w:id="135" w:name="pg13260_115963"/>
    </w:p>
    <w:p>
      <w:pPr>
        <w:pStyle w:val="BookText"/>
        <w:rPr/>
      </w:pPr>
      <w:bookmarkEnd w:id="135"/>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از این حدیث بخشی را انداخته است و او در بدزبانی و خیانت‌کاری معروف است و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برده، لیکن خوشبختانه روایت صحیح در منابع حدیثی و تاریخی آمده است</w:t>
      </w:r>
      <w:r>
        <w:rPr>
          <w:rFonts w:eastAsia="IRNazanin" w:cs="IRNazanin"/>
          <w:color w:val="111111"/>
          <w:sz w:val="28"/>
          <w:szCs w:val="28"/>
          <w:rtl w:val="true"/>
          <w:lang w:bidi="fa-IR"/>
        </w:rPr>
        <w:t>.</w:t>
      </w:r>
    </w:p>
    <w:p>
      <w:pPr>
        <w:pStyle w:val="Heading3"/>
        <w:numPr>
          <w:ilvl w:val="2"/>
          <w:numId w:val="1"/>
        </w:numPr>
        <w:rPr/>
      </w:pPr>
      <w:bookmarkStart w:id="136" w:name="__RefHeading___Toc1535763_2322387425"/>
      <w:bookmarkStart w:id="137" w:name="_Toc47"/>
      <w:bookmarkEnd w:id="136"/>
      <w:r>
        <w:rPr/>
        <w:t>18</w:t>
      </w:r>
      <w:r>
        <w:rPr>
          <w:rtl w:val="true"/>
        </w:rPr>
        <w:t xml:space="preserve">. </w:t>
      </w:r>
      <w:r>
        <w:rPr>
          <w:rtl w:val="true"/>
        </w:rPr>
        <w:t>گفتمان قیس‌بن سعد با معاویه دربارة حدیث غدیر</w:t>
      </w:r>
      <w:bookmarkEnd w:id="137"/>
    </w:p>
    <w:p>
      <w:pPr>
        <w:pStyle w:val="BookText"/>
        <w:rPr/>
      </w:pPr>
      <w:r>
        <w:rPr>
          <w:rFonts w:ascii="IRNazanin" w:hAnsi="IRNazanin" w:eastAsia="IRNazanin"/>
          <w:color w:val="111111"/>
          <w:sz w:val="28"/>
          <w:sz w:val="28"/>
          <w:szCs w:val="28"/>
          <w:rtl w:val="true"/>
          <w:lang w:bidi="fa-IR"/>
        </w:rPr>
        <w:t xml:space="preserve">معاویه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حج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به پیشواز رفتند و و میان او و قیس‌بن سعد‌بن عباده انصاری سخنانی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احدی از انصار، قریش و عرب و غیرعرب، حقی نیست جز برای علی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کلام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این را از کی شنیده و آموخته‌ای؟ از پدرت یاد گرفته‌ای؟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کسی شنیده و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که از پدرم بهتر بود و حقش بر گردن من از حق پدرم،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علی‌ابن ابی‌طالب، دانای امّت و صدّیق آن، کسی که خدا در حق او آیه نازل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12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همة آیه‌هایی که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یاد کرد</w:t>
      </w:r>
      <w:r>
        <w:rPr>
          <w:rFonts w:eastAsia="IRNazanin" w:cs="IRNazanin"/>
          <w:color w:val="111111"/>
          <w:sz w:val="28"/>
          <w:szCs w:val="28"/>
          <w:rtl w:val="true"/>
          <w:lang w:bidi="fa-IR"/>
        </w:rPr>
        <w:t xml:space="preserve">. </w:t>
      </w:r>
      <w:bookmarkStart w:id="138" w:name="pg13260_115964"/>
    </w:p>
    <w:p>
      <w:pPr>
        <w:pStyle w:val="BookText"/>
        <w:rPr/>
      </w:pPr>
      <w:bookmarkEnd w:id="138"/>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ابوبکر است و فاروق آن عمر و کسی که علم‌الکتاب در نزد اوست، عبدالله‌بن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فرد برای این نام‌ها کسی است که خدا در حق او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علیه بیّنۀ من ربه و یتلوه شاهد منه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کسی که رسول خدا در غدیرخم او را نشانده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w:t>
      </w:r>
    </w:p>
    <w:p>
      <w:pPr>
        <w:pStyle w:val="Heading3"/>
        <w:numPr>
          <w:ilvl w:val="2"/>
          <w:numId w:val="1"/>
        </w:numPr>
        <w:rPr/>
      </w:pPr>
      <w:bookmarkStart w:id="139" w:name="__RefHeading___Toc1535765_2322387425"/>
      <w:bookmarkStart w:id="140" w:name="_Toc48"/>
      <w:bookmarkEnd w:id="139"/>
      <w:r>
        <w:rPr/>
        <w:t>19</w:t>
      </w:r>
      <w:r>
        <w:rPr>
          <w:rtl w:val="true"/>
        </w:rPr>
        <w:t xml:space="preserve">. </w:t>
      </w:r>
      <w:r>
        <w:rPr>
          <w:rtl w:val="true"/>
        </w:rPr>
        <w:t xml:space="preserve">گفتمان دارمیّه حجونی با معاویه بر محور حدیث غدیر در سال‌های </w:t>
      </w:r>
      <w:r>
        <w:rPr/>
        <w:t>50</w:t>
      </w:r>
      <w:r>
        <w:rPr>
          <w:rtl w:val="true"/>
        </w:rPr>
        <w:t xml:space="preserve"> -</w:t>
      </w:r>
      <w:r>
        <w:rPr/>
        <w:t>56</w:t>
      </w:r>
      <w:bookmarkEnd w:id="140"/>
    </w:p>
    <w:p>
      <w:pPr>
        <w:pStyle w:val="BookText"/>
        <w:rPr/>
      </w:pPr>
      <w:r>
        <w:rPr>
          <w:rFonts w:ascii="IRNazanin" w:hAnsi="IRNazanin" w:eastAsia="IRNazanin"/>
          <w:color w:val="111111"/>
          <w:sz w:val="28"/>
          <w:sz w:val="28"/>
          <w:szCs w:val="28"/>
          <w:rtl w:val="true"/>
          <w:lang w:bidi="fa-IR"/>
        </w:rPr>
        <w:t>زمخشری در ربیع‌الابرار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عزم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به نام دارمیّه حجونی احضار کرد، او زنی سیاهپوست و درشت اندام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تو را برای چه خواستم؟</w:t>
      </w:r>
    </w:p>
    <w:p>
      <w:pPr>
        <w:pStyle w:val="BookText"/>
        <w:rPr/>
      </w:pPr>
      <w:r>
        <w:rPr>
          <w:rFonts w:ascii="IRNazanin" w:hAnsi="IRNazanin" w:eastAsia="IRNazanin"/>
          <w:color w:val="111111"/>
          <w:sz w:val="28"/>
          <w:sz w:val="28"/>
          <w:szCs w:val="28"/>
          <w:rtl w:val="true"/>
          <w:lang w:bidi="fa-IR"/>
        </w:rPr>
        <w:t>دارمیه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من غیب نمی‌دانسته‌ام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می‌خواستم که از تو بپرسم چرا علی را دوست می‌داری و مرا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مجبورم کنی،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عدالتش </w:t>
      </w:r>
      <w:bookmarkStart w:id="141" w:name="pg13260_115965"/>
    </w:p>
    <w:p>
      <w:pPr>
        <w:pStyle w:val="BookText"/>
        <w:rPr/>
      </w:pPr>
      <w:bookmarkEnd w:id="141"/>
      <w:r>
        <w:rPr>
          <w:rFonts w:ascii="IRNazanin" w:hAnsi="IRNazanin" w:eastAsia="IRNazanin"/>
          <w:color w:val="111111"/>
          <w:sz w:val="28"/>
          <w:sz w:val="28"/>
          <w:szCs w:val="28"/>
          <w:rtl w:val="true"/>
          <w:lang w:bidi="fa-IR"/>
        </w:rPr>
        <w:t>و تقسیم برابرش دوست دارم و تو را بدین سبب دشمن می‌دارم که تو با کسی که با فضیلت‌تر از توست و به این مقام سزاوارتر است،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دارمیه از جمله به حدیث غدیر استناد جست</w:t>
      </w:r>
      <w:r>
        <w:rPr>
          <w:rFonts w:eastAsia="IRNazanin" w:cs="IRNazanin"/>
          <w:color w:val="111111"/>
          <w:sz w:val="28"/>
          <w:szCs w:val="28"/>
          <w:rtl w:val="true"/>
          <w:lang w:bidi="fa-IR"/>
        </w:rPr>
        <w:t>.</w:t>
      </w:r>
    </w:p>
    <w:p>
      <w:pPr>
        <w:pStyle w:val="Heading3"/>
        <w:numPr>
          <w:ilvl w:val="2"/>
          <w:numId w:val="1"/>
        </w:numPr>
        <w:rPr/>
      </w:pPr>
      <w:bookmarkStart w:id="142" w:name="__RefHeading___Toc1535767_2322387425"/>
      <w:bookmarkStart w:id="143" w:name="_Toc49"/>
      <w:bookmarkEnd w:id="142"/>
      <w:r>
        <w:rPr/>
        <w:t>20</w:t>
      </w:r>
      <w:r>
        <w:rPr>
          <w:rtl w:val="true"/>
        </w:rPr>
        <w:t xml:space="preserve">. </w:t>
      </w:r>
      <w:r>
        <w:rPr>
          <w:rtl w:val="true"/>
        </w:rPr>
        <w:t xml:space="preserve">سخن مستدل عمروأزدی با دشمنان امیرمؤمنان </w:t>
      </w:r>
      <w:r>
        <w:rPr>
          <w:rtl w:val="true"/>
        </w:rPr>
        <w:t>(</w:t>
      </w:r>
      <w:r>
        <w:rPr>
          <w:rtl w:val="true"/>
        </w:rPr>
        <w:t>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شریک‌بن عبدالله، مفتی و قاضی کوفه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عمرو ازدی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می‌گویند هیمنة آتشند، آن گاه فضائلی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غدیرخم است، آن زمان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 و ولایتش را بر امت واجب و لازم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شما از خود شما شایسته‌تر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Heading3"/>
        <w:numPr>
          <w:ilvl w:val="2"/>
          <w:numId w:val="1"/>
        </w:numPr>
        <w:rPr/>
      </w:pPr>
      <w:bookmarkStart w:id="144" w:name="__RefHeading___Toc1535769_2322387425"/>
      <w:bookmarkStart w:id="145" w:name="_Toc50"/>
      <w:bookmarkEnd w:id="144"/>
      <w:r>
        <w:rPr/>
        <w:t>21</w:t>
      </w:r>
      <w:r>
        <w:rPr>
          <w:rtl w:val="true"/>
        </w:rPr>
        <w:t xml:space="preserve">. </w:t>
      </w:r>
      <w:r>
        <w:rPr>
          <w:rtl w:val="true"/>
        </w:rPr>
        <w:t xml:space="preserve">استدلال عمربن عبدالعزیز اموی متوفّای </w:t>
      </w:r>
      <w:r>
        <w:rPr/>
        <w:t>101</w:t>
      </w:r>
      <w:r>
        <w:rPr>
          <w:rtl w:val="true"/>
        </w:rPr>
        <w:t xml:space="preserve"> </w:t>
      </w:r>
      <w:r>
        <w:rPr>
          <w:rtl w:val="true"/>
        </w:rPr>
        <w:t>هـ</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از عمربن مورق که عمربن عبدالعزیز در شام مردم را بذل و بخشش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پرسید، گفتم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کدام قبیله، گفتم از پیروان علی؛ دست بر سینه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از دوستان علی‌بن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Style w:val="FootnoteAnchor"/>
          <w:rtl w:val="true"/>
        </w:rPr>
        <w:footnoteReference w:id="123"/>
      </w:r>
      <w:bookmarkStart w:id="146" w:name="pg13260_115966"/>
    </w:p>
    <w:p>
      <w:pPr>
        <w:pStyle w:val="Heading3"/>
        <w:numPr>
          <w:ilvl w:val="2"/>
          <w:numId w:val="1"/>
        </w:numPr>
        <w:rPr/>
      </w:pPr>
      <w:bookmarkStart w:id="147" w:name="__RefHeading___Toc1535771_2322387425"/>
      <w:bookmarkStart w:id="148" w:name="_Toc51"/>
      <w:bookmarkEnd w:id="146"/>
      <w:bookmarkEnd w:id="147"/>
      <w:r>
        <w:rPr/>
        <w:t>22</w:t>
      </w:r>
      <w:r>
        <w:rPr>
          <w:rtl w:val="true"/>
        </w:rPr>
        <w:t xml:space="preserve">. </w:t>
      </w:r>
      <w:r>
        <w:rPr>
          <w:rtl w:val="true"/>
        </w:rPr>
        <w:t>استدلال مأمون عبّاسی با فقیهان به حدیث غدیر</w:t>
      </w:r>
      <w:bookmarkEnd w:id="148"/>
    </w:p>
    <w:p>
      <w:pPr>
        <w:pStyle w:val="BookText"/>
        <w:rPr/>
      </w:pPr>
      <w:r>
        <w:rPr>
          <w:rFonts w:ascii="IRNazanin" w:hAnsi="IRNazanin" w:eastAsia="IRNazanin"/>
          <w:color w:val="111111"/>
          <w:sz w:val="28"/>
          <w:sz w:val="28"/>
          <w:szCs w:val="28"/>
          <w:rtl w:val="true"/>
          <w:lang w:bidi="fa-IR"/>
        </w:rPr>
        <w:t>در این گفتمان مفصّل، مأمون با فقهای دربار به بحث و مناظره پرداخته و بالاخره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مهاجرین مانند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همواره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او خوابیده و خویشتن را فدای او نموده است و او بوده که همیشه مرزهای خطر را بسته، با پهلوانان درافتاده و هیچ وقت عقب ننشسته و پشت به دشمن نکرده است؟</w:t>
      </w:r>
    </w:p>
    <w:p>
      <w:pPr>
        <w:pStyle w:val="BookText"/>
        <w:rPr/>
      </w:pPr>
      <w:r>
        <w:rPr>
          <w:rFonts w:ascii="IRNazanin" w:hAnsi="IRNazanin" w:eastAsia="IRNazanin"/>
          <w:color w:val="111111"/>
          <w:sz w:val="28"/>
          <w:sz w:val="28"/>
          <w:szCs w:val="28"/>
          <w:rtl w:val="true"/>
          <w:lang w:bidi="fa-IR"/>
        </w:rPr>
        <w:t>و او را بر دیگران امیر و فرمانده قرار داده و احدی را بر او فرمانده و مافوق نکرده است، او به حلال‌ها و حرام‌ها داناترین بوده و صاحب ولایت در غدیرخم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تذکره فمن شاء اتخذ الی ربّه سبیلا</w:t>
      </w:r>
      <w:r>
        <w:rPr>
          <w:rFonts w:eastAsia="IRNazanin" w:cs="IRNazanin"/>
          <w:color w:val="111111"/>
          <w:sz w:val="28"/>
          <w:szCs w:val="28"/>
          <w:rtl w:val="true"/>
          <w:lang w:bidi="fa-IR"/>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 یک یادآوری است پس هر کس خواست راهی به سوی پروردگارش، پیش گرفت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3260_115968"/>
      <w:bookmarkStart w:id="150" w:name="pg13260_115968"/>
      <w:bookmarkEnd w:id="150"/>
    </w:p>
    <w:p>
      <w:pPr>
        <w:pStyle w:val="Heading2"/>
        <w:numPr>
          <w:ilvl w:val="1"/>
          <w:numId w:val="1"/>
        </w:numPr>
        <w:rPr/>
      </w:pPr>
      <w:bookmarkStart w:id="151" w:name="pg13260_115968"/>
      <w:bookmarkStart w:id="152" w:name="__RefHeading___Toc1535773_2322387425"/>
      <w:bookmarkStart w:id="153" w:name="_Toc52"/>
      <w:bookmarkEnd w:id="151"/>
      <w:bookmarkEnd w:id="152"/>
      <w:r>
        <w:rPr>
          <w:rtl w:val="true"/>
        </w:rPr>
        <w:t xml:space="preserve">فصل </w:t>
      </w:r>
      <w:r>
        <w:rPr/>
        <w:t>6</w:t>
      </w:r>
      <w:r>
        <w:rPr>
          <w:rtl w:val="true"/>
        </w:rPr>
        <w:t xml:space="preserve">: </w:t>
      </w:r>
      <w:r>
        <w:rPr>
          <w:rtl w:val="true"/>
        </w:rPr>
        <w:t>غدیر در قرآن</w:t>
      </w:r>
      <w:bookmarkEnd w:id="153"/>
    </w:p>
    <w:p>
      <w:pPr>
        <w:pStyle w:val="Heading3"/>
        <w:numPr>
          <w:ilvl w:val="2"/>
          <w:numId w:val="1"/>
        </w:numPr>
        <w:rPr/>
      </w:pPr>
      <w:bookmarkStart w:id="154" w:name="__RefHeading___Toc1535775_2322387425"/>
      <w:bookmarkStart w:id="155" w:name="_Toc53"/>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ارادة خداوند متعال بر این بود تا حدیث غدیر همچنان نو و تازه بماند و با گذشت روزگار، کهنه نگردد، پس آن را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امت مسلمان هر صبح و شام تلاوت می‌کنند، گنجانید تا در دل هر خواننده اثر کند و در گوش او طنین انداز شود</w:t>
      </w:r>
      <w:r>
        <w:rPr>
          <w:rFonts w:eastAsia="IRNazanin" w:cs="IRNazanin"/>
          <w:color w:val="111111"/>
          <w:sz w:val="28"/>
          <w:szCs w:val="28"/>
          <w:rtl w:val="true"/>
          <w:lang w:bidi="fa-IR"/>
        </w:rPr>
        <w:t>.</w:t>
      </w:r>
    </w:p>
    <w:p>
      <w:pPr>
        <w:pStyle w:val="Heading3"/>
        <w:numPr>
          <w:ilvl w:val="2"/>
          <w:numId w:val="1"/>
        </w:numPr>
        <w:rPr/>
      </w:pPr>
      <w:bookmarkStart w:id="156" w:name="__RefHeading___Toc1535777_2322387425"/>
      <w:bookmarkStart w:id="157" w:name="_Toc54"/>
      <w:bookmarkEnd w:id="156"/>
      <w:r>
        <w:rPr/>
        <w:t>1</w:t>
      </w:r>
      <w:r>
        <w:rPr>
          <w:rtl w:val="true"/>
        </w:rPr>
        <w:t xml:space="preserve">. </w:t>
      </w:r>
      <w:r>
        <w:rPr>
          <w:rtl w:val="true"/>
        </w:rPr>
        <w:t>آیة تبلیغ</w:t>
      </w:r>
      <w:bookmarkEnd w:id="157"/>
    </w:p>
    <w:p>
      <w:pPr>
        <w:pStyle w:val="Heading4"/>
        <w:numPr>
          <w:ilvl w:val="3"/>
          <w:numId w:val="1"/>
        </w:numPr>
        <w:rPr/>
      </w:pPr>
      <w:bookmarkStart w:id="158" w:name="__RefHeading___Toc1535779_2322387425"/>
      <w:bookmarkStart w:id="159" w:name="_Toc55"/>
      <w:bookmarkEnd w:id="158"/>
      <w:r>
        <w:rPr>
          <w:rtl w:val="true"/>
        </w:rPr>
        <w:t>اشاره</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w:t>
      </w:r>
      <w:r>
        <w:rPr>
          <w:rFonts w:eastAsia="IRNazanin" w:cs="IRNazanin"/>
          <w:color w:val="111111"/>
          <w:sz w:val="28"/>
          <w:szCs w:val="28"/>
          <w:rtl w:val="true"/>
          <w:lang w:bidi="fa-IR"/>
        </w:rPr>
        <w:t>(</w:t>
      </w:r>
      <w:r>
        <w:rPr>
          <w:rStyle w:val="FootnoteAnchor"/>
          <w:rtl w:val="true"/>
        </w:rPr>
        <w:footnoteReference w:id="12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تو از سوی پروردگارت نزول یافت، برسان و اگر چنین نکرده باشی رسالت او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صیانت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در روز هجدهم ماه ذی‌الحجه سال دهم هجرت، موسوم به حجةالوداع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غدیرخم رسید، جبرئیل فرود آمد، پنج ساعت از روز گذشته بود،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خوانَد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آنچه را بر تو از ناحیه پروردگارت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کاروانیان که بالغ بر یکصد هزار تن می‌بودند و عده ای به جحفه رسیده بودند فرمان ایست یافتند و دنباله کاروان هم ایستادند تا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نشان دهد و آنچه در شأن او آمده، برساند و خبر دهد و چنان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نزد ما امامیه مسلم و قطعی است، لیکن ما در این جا تنها از طریق اهل سنت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نام سی تن از مفسّران معروف را نام می‌برد که در شأن نزول آیة شریفه به ماجرای غدیر پرداخته‌اند که اولین آن‌ها محمدبن جریر طبری، و آخرین آن‌ها شیخ محمد عبده مصری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جریر طبری درگذشته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زید‌بن ارقم</w:t>
      </w:r>
      <w:r>
        <w:rPr>
          <w:rStyle w:val="FootnoteAnchor"/>
          <w:rtl w:val="true"/>
        </w:rPr>
        <w:footnoteReference w:id="12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حجةالوداع به غدیرخم رسید، ظهر بود و هوا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w:t>
      </w:r>
    </w:p>
    <w:p>
      <w:pPr>
        <w:pStyle w:val="BookText"/>
        <w:rPr/>
      </w:pPr>
      <w:r>
        <w:rPr>
          <w:rFonts w:ascii="IRNazanin" w:hAnsi="IRNazanin" w:eastAsia="IRNazanin"/>
          <w:color w:val="111111"/>
          <w:sz w:val="28"/>
          <w:sz w:val="28"/>
          <w:szCs w:val="28"/>
          <w:rtl w:val="true"/>
          <w:lang w:bidi="fa-IR"/>
        </w:rPr>
        <w:t>درختان را جارو زدند و اعلام نماز جماعت کردند و ما همگی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 رسا ایراد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این آیه بر من نازل و جبرئیل از سوی او مرا مأمور کرده که در همین جا بایستم و همه را آگاه کنم که علی‌بن ابی‌طالب برادر، وصّی، جانشین و پیشوای پس از من است و من از جبرئیل خواستم تا پروردگارم مرا از این کار معاف بدارد، چون می‌دانم پارسایان اندکند و آزاردهندگان نکوهشگر فراوان، که من با علی بسیار بودم و به او رو می‌کردم و توجه زیاد داشتم تا جایی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خوش باور گفتند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یوذون النبی و یقولون هو اذن قل اذن خیرلکم یومن بالله و یومن للمومنین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از آن‌ها کسانی هستند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می‌رسانند و 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گوش خیری است برای شما که به خدا ایمان و به شما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نام می‌بردم و تعقیبشان می‌کردم، لیکن از روی بزرگواری پوشاندم فقط خدا بدان خشنود است که آن رسالت را ابلاغ کنم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سرپرست و پیشوا،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پیروی اش را فرض گردانید فرمانش نافذ و سخنش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او </w:t>
      </w:r>
    </w:p>
    <w:p>
      <w:pPr>
        <w:pStyle w:val="BookText"/>
        <w:rPr/>
      </w:pPr>
      <w:r>
        <w:rPr>
          <w:rFonts w:ascii="IRNazanin" w:hAnsi="IRNazanin" w:eastAsia="IRNazanin"/>
          <w:color w:val="111111"/>
          <w:sz w:val="28"/>
          <w:sz w:val="28"/>
          <w:szCs w:val="28"/>
          <w:rtl w:val="true"/>
          <w:lang w:bidi="fa-IR"/>
        </w:rPr>
        <w:t xml:space="preserve">مخالفت کرد مورد لعن و نفرین است و آن کس که او را تصدیق نمود مورد لطف و رحمت است، پس بشنوید و فرمان برید که خدا مولای شما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شماست و پس از او امامت در فرزندان صلبی او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نیست جز آنچه خدا و رسول او حلال کرده و حرامی نیست جز آنچه خدا و رسول او و آنان، حرام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دانشی نیست مگر آن که آن را در وجود من قرار داده و من آن را به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پس، از راه او عدول نکنید و از پذیرش او سرباز نزنید، اوست که شما را به سوی حق ره می‌نماید و بدان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منکر او را نخواهد آمرزید و توبه‌اش را نخواهد پذیرفت و بر خدا لازم آمده که انکار کنندة او را به شدت و برای همیشه عذاب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فضیلت‌ترین مردمان است مادامی که از آسمان روزی نازل می‌شود و آفریده‌ای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مخالف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 سخن جبرئیل است از سوی خدا پس هر انسانی بنگرد که برای فردا چه پیش می‌فرستد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محکم قرآن را بفهمید و به دنبال متشابه آن مباشید و متشابه را برای شما تفسیر نخواهد کرد مگر کسی که من دست او را گرفته و بازوی او را بالا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نشان دهندة او هستم برای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کنت مولاه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اینک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او را خدا بر حق نازل </w:t>
      </w:r>
    </w:p>
    <w:p>
      <w:pPr>
        <w:pStyle w:val="BookText"/>
        <w:rPr/>
      </w:pPr>
      <w:r>
        <w:rPr>
          <w:rFonts w:ascii="IRNazanin" w:hAnsi="IRNazanin" w:eastAsia="IRNazanin"/>
          <w:color w:val="111111"/>
          <w:sz w:val="28"/>
          <w:sz w:val="28"/>
          <w:szCs w:val="28"/>
          <w:rtl w:val="true"/>
          <w:lang w:bidi="fa-IR"/>
        </w:rPr>
        <w:t>کرده است و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من رساندم و ادای وظیفه کردم و به گوش شما خواندم و توضیح دادم امامت و پیشوایی مؤمنین پس از من برای احدی جز او حلال نباشد و علی را آنقدر بالا برد که پاهای آن حضرت در برابر زانوان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وصّی من، فراگیرندة علم و دانش من و جانشین من برای کسی است که به من ایمان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امینی پس از آن از افراد زیر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بن ابی حاتم، ابوسعد حنظلی رازی، 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ابوعبدالله عاملی، 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ابوبکر فارسی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ثعلبی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ابوسعید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ابوالقاسم، حاکم حسکانی؛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ابوالقاسم ابن عساکر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ابوالفتح نطنزی؛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فخرالدین 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ابوسالم نصیبی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عزالدین رسعنی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ابو اسحق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بدرالدین ابن عینی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ابن صباغ مالکی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قمی نیشابوری؛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عبدالوهاب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جمال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محبوب العالم؛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بدخشانی؛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شهاب الدین آلوسی شافعی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 آخر، شیخ محمد عبده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128"/>
      </w:r>
      <w:r>
        <w:rPr>
          <w:rFonts w:ascii="IRNazanin" w:hAnsi="IRNazanin" w:eastAsia="IRNazanin"/>
          <w:color w:val="111111"/>
          <w:sz w:val="28"/>
          <w:sz w:val="28"/>
          <w:szCs w:val="28"/>
          <w:rtl w:val="true"/>
          <w:lang w:bidi="fa-IR"/>
        </w:rPr>
        <w:t>او در تفسیر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و ابن مردویه و ابن عساکر از ابی سعید خدری روایت کرده‌اند که آیه در روز غدیرخم در شأن علی‌بن ابی‌طالب نازل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سی تن از مفسران اهل سنت می‌نویسد</w:t>
      </w:r>
      <w:r>
        <w:rPr>
          <w:rFonts w:eastAsia="IRNazanin" w:cs="IRNazanin"/>
          <w:color w:val="111111"/>
          <w:sz w:val="28"/>
          <w:szCs w:val="28"/>
          <w:rtl w:val="true"/>
          <w:lang w:bidi="fa-IR"/>
        </w:rPr>
        <w:t xml:space="preserve">: </w:t>
      </w:r>
      <w:bookmarkStart w:id="160" w:name="pg13260_115974"/>
    </w:p>
    <w:p>
      <w:pPr>
        <w:pStyle w:val="Heading4"/>
        <w:numPr>
          <w:ilvl w:val="3"/>
          <w:numId w:val="1"/>
        </w:numPr>
        <w:rPr/>
      </w:pPr>
      <w:bookmarkStart w:id="161" w:name="__RefHeading___Toc1535781_2322387425"/>
      <w:bookmarkStart w:id="162" w:name="_Toc56"/>
      <w:bookmarkEnd w:id="160"/>
      <w:bookmarkEnd w:id="161"/>
      <w:r>
        <w:rPr>
          <w:rtl w:val="true"/>
        </w:rPr>
        <w:t>حرف آخر</w:t>
      </w:r>
      <w:bookmarkEnd w:id="162"/>
    </w:p>
    <w:p>
      <w:pPr>
        <w:pStyle w:val="BookText"/>
        <w:rPr/>
      </w:pPr>
      <w:r>
        <w:rPr>
          <w:rFonts w:ascii="IRNazanin" w:hAnsi="IRNazanin" w:eastAsia="IRNazanin"/>
          <w:color w:val="111111"/>
          <w:sz w:val="28"/>
          <w:sz w:val="28"/>
          <w:szCs w:val="28"/>
          <w:rtl w:val="true"/>
          <w:lang w:bidi="fa-IR"/>
        </w:rPr>
        <w:t>این‌ها احادیث و سخنانی بود که ما در تفسیر آیة شریفه و در شأن نزول آن در واقعة غدیرخم با طول و تفصیل آوردیم، که اولین طبری و آخرین محمد عبده مصری است و فخر رازی به سخنانی بالغ بر ده وجه اشاره دارد</w:t>
      </w:r>
      <w:r>
        <w:rPr>
          <w:rStyle w:val="FootnoteAnchor"/>
          <w:rtl w:val="true"/>
        </w:rPr>
        <w:footnoteReference w:id="129"/>
      </w:r>
      <w:r>
        <w:rPr>
          <w:rFonts w:ascii="IRNazanin" w:hAnsi="IRNazanin" w:eastAsia="IRNazanin"/>
          <w:color w:val="111111"/>
          <w:sz w:val="28"/>
          <w:sz w:val="28"/>
          <w:szCs w:val="28"/>
          <w:rtl w:val="true"/>
          <w:lang w:bidi="fa-IR"/>
        </w:rPr>
        <w:t>و همین طور دیگران حرف‌ها و روایت‌هایی را مطرح کرده‌اند که برخی با حدیث شأن نزول مذکور منافات ندارد و برخی در تنافی‌اند و نشان ضعف و جهل در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لتذکرۀ للمتقین و انا لنعلم ان منکم مکذّبین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همان آن نوعی یادآوری است برای پارسایان و ما می‌دانیم برخی از شما تکذیب کننده‌اید</w:t>
      </w:r>
      <w:r>
        <w:rPr>
          <w:rFonts w:eastAsia="IRNazanin" w:cs="IRNazanin"/>
          <w:color w:val="111111"/>
          <w:sz w:val="28"/>
          <w:szCs w:val="28"/>
          <w:rtl w:val="true"/>
          <w:lang w:bidi="fa-IR"/>
        </w:rPr>
        <w:t>.</w:t>
      </w:r>
    </w:p>
    <w:p>
      <w:pPr>
        <w:pStyle w:val="Heading3"/>
        <w:numPr>
          <w:ilvl w:val="2"/>
          <w:numId w:val="1"/>
        </w:numPr>
        <w:rPr/>
      </w:pPr>
      <w:bookmarkStart w:id="163" w:name="__RefHeading___Toc1535783_2322387425"/>
      <w:bookmarkStart w:id="164" w:name="_Toc57"/>
      <w:bookmarkEnd w:id="163"/>
      <w:r>
        <w:rPr/>
        <w:t>2</w:t>
      </w:r>
      <w:r>
        <w:rPr>
          <w:rtl w:val="true"/>
        </w:rPr>
        <w:t xml:space="preserve">. </w:t>
      </w:r>
      <w:r>
        <w:rPr>
          <w:rtl w:val="true"/>
        </w:rPr>
        <w:t>اکمال دین</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امروز برای شما دینتان را کامل کردم و نعمتم را بر شما تمام نمودم و خشنودم که اسلام دین و آیین شما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آیه‌هایی که در روز غدیر نزول یافته و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آیة فوق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امامیّه از روزگار نخست بر آن معنا اتفاق نظر دارند و پیشوایان حدیث و حافظان آثار از اهل سنت هم با آنان هم آوایند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نشان مفسرانی می‌پردازد که بالغ بر شانزده تن هستند و گفته‌اند آیة اکمال، 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به سند زید‌بن ارقم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در روز غدیرخم در حق امیرالمؤمنین نازل شده</w:t>
      </w:r>
      <w:r>
        <w:rPr>
          <w:rStyle w:val="FootnoteAnchor"/>
          <w:rtl w:val="true"/>
        </w:rPr>
        <w:footnoteReference w:id="133"/>
      </w:r>
      <w:r>
        <w:rPr>
          <w:rFonts w:ascii="IRNazanin" w:hAnsi="IRNazanin" w:eastAsia="IRNazanin"/>
          <w:color w:val="111111"/>
          <w:sz w:val="28"/>
          <w:sz w:val="28"/>
          <w:szCs w:val="28"/>
          <w:rtl w:val="true"/>
          <w:lang w:bidi="fa-IR"/>
        </w:rPr>
        <w:t>و سیوطی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روز غدیر منصوب داشت و ولایت او را اعلام کرد، جبرئیل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اکملت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هیجدهم ذی‌حجه</w:t>
      </w:r>
      <w:r>
        <w:rPr>
          <w:rStyle w:val="FootnoteAnchor"/>
          <w:rtl w:val="true"/>
        </w:rPr>
        <w:footnoteReference w:id="134"/>
      </w:r>
      <w:r>
        <w:rPr>
          <w:rFonts w:ascii="IRNazanin" w:hAnsi="IRNazanin" w:eastAsia="IRNazanin"/>
          <w:color w:val="111111"/>
          <w:sz w:val="28"/>
          <w:sz w:val="28"/>
          <w:szCs w:val="28"/>
          <w:rtl w:val="true"/>
          <w:lang w:bidi="fa-IR"/>
        </w:rPr>
        <w:t xml:space="preserve">بود و ابونعیم اصفهانی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قرآن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بغدادی در کتاب تاریخ خود، و ابن مغازلی شافعی، حاکم حسکانی و ابن عساکر دمشقی و خطیب خوارزمی و سبط ابن‌جوزی و جلال‌الدین سیوطی و دیگران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سیوطی آن را از آیاتی برشمرده که در سفر نزول یافته‌اند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انه تذکرۀ فمن شاء و ما یذکرون الا ان یشاء الله</w:t>
      </w:r>
      <w:r>
        <w:rPr>
          <w:rFonts w:eastAsia="IRNazanin" w:cs="IRNazanin"/>
          <w:color w:val="111111"/>
          <w:sz w:val="28"/>
          <w:szCs w:val="28"/>
          <w:rtl w:val="true"/>
          <w:lang w:bidi="fa-IR"/>
        </w:rPr>
        <w:t>(</w:t>
      </w:r>
      <w:r>
        <w:rPr>
          <w:rStyle w:val="FootnoteAnchor"/>
          <w:rtl w:val="true"/>
        </w:rPr>
        <w:footnoteReference w:id="135"/>
      </w:r>
      <w:bookmarkStart w:id="165" w:name="pg13260_115976"/>
    </w:p>
    <w:p>
      <w:pPr>
        <w:pStyle w:val="BookText"/>
        <w:rPr/>
      </w:pPr>
      <w:bookmarkEnd w:id="165"/>
      <w:r>
        <w:rPr>
          <w:rFonts w:ascii="IRNazanin" w:hAnsi="IRNazanin" w:eastAsia="IRNazanin"/>
          <w:color w:val="111111"/>
          <w:sz w:val="28"/>
          <w:sz w:val="28"/>
          <w:szCs w:val="28"/>
          <w:rtl w:val="true"/>
          <w:lang w:bidi="fa-IR"/>
        </w:rPr>
        <w:t>هرگز، همانا آن فقط یک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خواست آن را یاد کرد و یاد نمی‌کنند مگر آن که خدا خواهد</w:t>
      </w:r>
      <w:r>
        <w:rPr>
          <w:rFonts w:eastAsia="IRNazanin" w:cs="IRNazanin"/>
          <w:color w:val="111111"/>
          <w:sz w:val="28"/>
          <w:szCs w:val="28"/>
          <w:rtl w:val="true"/>
          <w:lang w:bidi="fa-IR"/>
        </w:rPr>
        <w:t>.</w:t>
      </w:r>
    </w:p>
    <w:p>
      <w:pPr>
        <w:pStyle w:val="Heading3"/>
        <w:numPr>
          <w:ilvl w:val="2"/>
          <w:numId w:val="1"/>
        </w:numPr>
        <w:rPr/>
      </w:pPr>
      <w:bookmarkStart w:id="166" w:name="__RefHeading___Toc1535785_2322387425"/>
      <w:bookmarkStart w:id="167" w:name="_Toc58"/>
      <w:bookmarkEnd w:id="166"/>
      <w:r>
        <w:rPr/>
        <w:t>3</w:t>
      </w:r>
      <w:r>
        <w:rPr>
          <w:rtl w:val="true"/>
        </w:rPr>
        <w:t xml:space="preserve">. </w:t>
      </w:r>
      <w:r>
        <w:rPr>
          <w:rtl w:val="true"/>
        </w:rPr>
        <w:t>عذابی که رخ داد</w:t>
      </w:r>
      <w:bookmarkEnd w:id="167"/>
    </w:p>
    <w:p>
      <w:pPr>
        <w:pStyle w:val="Heading4"/>
        <w:numPr>
          <w:ilvl w:val="3"/>
          <w:numId w:val="1"/>
        </w:numPr>
        <w:rPr/>
      </w:pPr>
      <w:bookmarkStart w:id="168" w:name="__RefHeading___Toc1535787_2322387425"/>
      <w:bookmarkStart w:id="169" w:name="_Toc59"/>
      <w:bookmarkEnd w:id="168"/>
      <w:r>
        <w:rPr>
          <w:rtl w:val="true"/>
        </w:rPr>
        <w:t>اشاره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للکافرین لیس له دافع من الله ذی المعارج</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آیه از آیاتی است که پس از نصّ غدیر خم نازل گردیده و شیعه بر آن اذعان دارد و انبوهی از دانشمندان اهل سنت هم در کتاب‌های تفسیر و حدیث خود آن را آورده‌اند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بیست و نه مورد اشارت دارد که اولین، ابوعبیدة هروی در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آیة تبلیغ نزول یافت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باید برساند، ابلاغ فرمود و مطالب پخش شد، شخصی به نام ابن نضر عبدری آمد و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خدا فرمان دادی به وحدانیت خدا شهادت دهیم و رسالت تو را گواهی کنیم و به نماز و روزه و حج و زکات، ایمان داشته باشیم و پذیرفتیم به این اندازه راضی نشدی تا پسر عمویت را بالا بردی و او را بر ما فضیلت بخشیدی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 </w:t>
      </w:r>
    </w:p>
    <w:p>
      <w:pPr>
        <w:pStyle w:val="BookText"/>
        <w:rPr/>
      </w:pPr>
      <w:r>
        <w:rPr>
          <w:rFonts w:ascii="IRNazanin" w:hAnsi="IRNazanin" w:eastAsia="IRNazanin"/>
          <w:color w:val="111111"/>
          <w:sz w:val="28"/>
          <w:sz w:val="28"/>
          <w:szCs w:val="28"/>
          <w:rtl w:val="true"/>
          <w:lang w:bidi="fa-IR"/>
        </w:rPr>
        <w:t xml:space="preserve">از خداست؟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معبودی نیست این امر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سوی مرکب خود راه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آنچه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حق باشد از آسمان بر ما سنگ بباران و یا عذابی دردناک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مرکب خود نرسیده بود که خود او را با سنگ ریزه ای که بر سرش افتاد و از پایین اش بیرون آمد، در جا کشت و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هشت تن دیگر نام می‌برد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نقاش موصلی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شفاء الصدور؛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ثعلبی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الکشف و البیان؛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ابوالقاسم حسکانی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دعاۀ الهداۀ الی أداء حق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یحیی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ابوالمظفر، سبط ابن جوزی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ابراهیم بن عبدالله یمنی وصابی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فضل الاربعة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زرندی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درر السمطین؛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شهاب‌الدین احمد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ابن صباغ مالکی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نورالدین حسنی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ابوالسعود 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شربینی قاهری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جمال‌الدین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فی مناقب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زین‌الدین مناوی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عیدروس حسینی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و السرّ المصطفوی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باکثیر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عبدالرحمن صفوی؛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برهان‌الدین علی حلبی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محمود‌بن محمد قادری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 فی مناقب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حنفی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صدرالعالم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0" w:name="pg13260_115979"/>
    </w:p>
    <w:p>
      <w:pPr>
        <w:pStyle w:val="BookText"/>
        <w:rPr/>
      </w:pPr>
      <w:bookmarkEnd w:id="170"/>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محبوب العالم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احمد‌بن عبدالقادر حفظی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محمد‌بن اسمعیل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 فی شرح التحفة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مؤمن شبلنجی شافعی؛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عبده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سپس، ایراد ابن تیمیّه را به آن حدیث اشاره کرده و ما بدان پاسخ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تکذبوا فقد کذّب امم من قبلکم و ما علی الرسول الا البلاغ المبین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اگر تکذیب می‌کنید، مردمانی پیش از شما نیز تکذیب کرده‌اند و بر رسول و فرستاده، جز ابلاغ روشن، وظیفه‌ای نیست</w:t>
      </w:r>
      <w:r>
        <w:rPr>
          <w:rFonts w:eastAsia="IRNazanin" w:cs="IRNazanin"/>
          <w:color w:val="111111"/>
          <w:sz w:val="28"/>
          <w:szCs w:val="28"/>
          <w:rtl w:val="true"/>
          <w:lang w:bidi="fa-IR"/>
        </w:rPr>
        <w:t>.</w:t>
      </w:r>
    </w:p>
    <w:p>
      <w:pPr>
        <w:pStyle w:val="Heading4"/>
        <w:numPr>
          <w:ilvl w:val="3"/>
          <w:numId w:val="1"/>
        </w:numPr>
        <w:rPr/>
      </w:pPr>
      <w:bookmarkStart w:id="171" w:name="__RefHeading___Toc1535789_2322387425"/>
      <w:bookmarkStart w:id="172" w:name="_Toc60"/>
      <w:bookmarkEnd w:id="171"/>
      <w:r>
        <w:rPr>
          <w:rtl w:val="true"/>
        </w:rPr>
        <w:t>نظری در حدیث مزبور</w:t>
      </w:r>
      <w:bookmarkEnd w:id="1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گشوده و شبهات ابن‌تیمیّه 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جواب داده است و ما تنها خلاصه‌ای از آن بحث را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دیدید که تفسیر و خبر در بیان سبب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یکی‌اند و حتی ادبا و شاعران در آن باره شعر سروده‌اند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این تنها ابن تیمیّه است که برابر خصلت نکوهیده‌اش مبنی بر لجبازی و عناد، آن را منکر و القای شبهه کرده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علّامه هفت شبهه از او نقل و به پاسخ آن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غدیر سخن از ابطح به میان آمده و آن در مکه واقع است نه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نشده که ابطح و بطحاء گاهی اسم خاص است و گاهی اسم عام و به طور کلی هر مسیل شنزار را گویند که جز بطحاء مکه، در مدینه و جاهای دیگر هم از آن یاد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معارج مکّی است، پس آیه به ده سال قبل از غدیرخم مربوط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سوره‌ها مکی و بعضی دیگر مدنی‌اند و برخی سوره‌ها هم، چند آیه‌اش مکی و چند آیة دیگر مدنی‌اند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علّامه امینی رضی الله عنه به نام چند سوره اشاره می‌کند که با وصف مکی بودن، چند آیة آن مدنی هستند که سورة معارج از آن جمله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قالوا اللهم ان کان هذا هو الحق من عندک فامطر علینا حجارۀ من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اتفاق همه اندکی پس از جنگ بدر و سال‌ها پیش از غدیرخمّ نازل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ابن‌تیمیّه می‌پندارد آن کس که این همه احادیث هماهنگ را روایت می‌کند، آنچه را که حارث بن نعمان کافر به زبان آورده و همان آیه نازل شدة سابق را در قالب دعا در آن روز تکلم کرده است و خوانندة این اخبار به دروغ بودن این پندار به جدّ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روایت‌ها جز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به زبان آورده است، حالا چه در بدر نازل شده باشد یا در احد؛ پس از آن کفر و الحاد خود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ابن‌تیمیّه درصدد آن است که علت‌ها را برای ابطال حق ثابت، فراوان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در مکه نازل شده و در آن جا عذابی نازل نشده؛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نیست میان نازل نشدن عذاب بر مشرکان در مکه و بین نزول آن بر این مرد به‌خصوص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افعال </w:t>
      </w:r>
    </w:p>
    <w:p>
      <w:pPr>
        <w:pStyle w:val="BookText"/>
        <w:rPr/>
      </w:pPr>
      <w:r>
        <w:rPr>
          <w:rFonts w:ascii="IRNazanin" w:hAnsi="IRNazanin" w:eastAsia="IRNazanin"/>
          <w:color w:val="111111"/>
          <w:sz w:val="28"/>
          <w:sz w:val="28"/>
          <w:szCs w:val="28"/>
          <w:rtl w:val="true"/>
          <w:lang w:bidi="fa-IR"/>
        </w:rPr>
        <w:t>خداوند دارای حکمت است در جایی آن حکمت، اقتضایی دارد و 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نیز آمده وقتی قریش نافرمانی کردند و به اسلام نگرویدند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فرمود و آنان به قحطی و گرسنگی مبتلا شدند چنان که از شدّت گرسنگی آسمان را دودی می‌پنداشتند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ثبوت چنان جریانی، همانند ماجرای فیل، فراوان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جز از طریق ضعیف و ناشناخته نقل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قیاس مع الفارق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فردی در جامعه خلأ بزرگ ایجاد نمی‌کرد و انگیزه‌هایی هم وجود داشت که موجب پنهان کاری می‌شد، چنان که در اصل غدیر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خواست نور خویش را تمام و کمال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که طبقات مفسران به آن تعرض نکرده‌اند گزافه‌گویی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حاملان حدیث را در آن مورد نقل کردیم و صحابی‌های بزرگی مانند حذیقه‌بن یمان و سفیان‌بن عیینه مشهور در دانش و حدیث و تفسیر؛ اما چه باید کرد که این ابن‌تیمیّه سند حدیث را ناشناخته و متن آن را مناقشه می‌کند چون با خط و ربط او نمی‌سازد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روایت بر می‌آید که آن مرد، مسلمان بوده و به معارف پنجگانه اعتراف داشته و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مسلمانی عذاب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حدیث هم‌چنان که مسلمانی او معلوم می‌شود، کفر و ارتداد او هم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گشته است و عذاب بر او در حین مسلمانی‌اش نزول نیافته بلکه در زمان کفر و ارتدادش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جمره دختر حارث نیز نزول یافت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حارث‌بن نعمان در میان صحابی معروف نیست و ابن عبدالبّر و دیگران از او نام نبرده‌اند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تراجم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همه را نیاورده‌اند و حتی در مستدرک‌ها هم که همه برای تکمیل آن‌ها نگاشته شده، باز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در آغاز کتاب الاصابة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علوم دینی و دانش حدیث نبوی، اشراف داشته باشد، می‌داند که گروهی از حافظان به گردآوری نام صحابه اهتمام ورزیده‌اند، تا آن‌جا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ده یک نام‌های اصحاب وقوف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w:t>
      </w:r>
    </w:p>
    <w:p>
      <w:pPr>
        <w:pStyle w:val="BookText"/>
        <w:rPr/>
      </w:pPr>
      <w:r>
        <w:rPr>
          <w:rFonts w:ascii="IRNazanin" w:hAnsi="IRNazanin" w:eastAsia="IRNazanin"/>
          <w:color w:val="111111"/>
          <w:sz w:val="28"/>
          <w:sz w:val="28"/>
          <w:szCs w:val="28"/>
          <w:rtl w:val="true"/>
          <w:lang w:bidi="fa-IR"/>
        </w:rPr>
        <w:t>استیعاب به نام و کنیة سه هزار و پانصد تن اشاره دارد و در اسدالغابة به یاد نام هفت هزار و پانصد و پنجاه و چهارتن پرداخته است و ما پیشتر گفتیم که تعداد حاضران در حجةالوداع متجاوز از یکصد هزار نفر بوده است، علاوه بر آن که ممکن است برخی از مصنّفان نام او را به سبب ارتدادش، ذکر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 فی الله بغیر علم و لاهدی و لا کتاب منیر</w:t>
      </w:r>
      <w:r>
        <w:rPr>
          <w:rFonts w:eastAsia="IRNazanin" w:cs="IRNazanin"/>
          <w:color w:val="111111"/>
          <w:sz w:val="28"/>
          <w:szCs w:val="28"/>
          <w:rtl w:val="true"/>
          <w:lang w:bidi="fa-IR"/>
        </w:rPr>
        <w:t>(</w:t>
      </w:r>
      <w:r>
        <w:rPr>
          <w:rStyle w:val="FootnoteAnchor"/>
          <w:rtl w:val="true"/>
        </w:rPr>
        <w:footnoteReference w:id="14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مردم دربارة خدا بدون علم و آگاهی با وجود چراغ هدایت و کتاب روشنگر، جدال و بگو و مگو می‌کنند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3260_115986"/>
      <w:bookmarkStart w:id="174" w:name="pg13260_115986"/>
      <w:bookmarkEnd w:id="174"/>
    </w:p>
    <w:p>
      <w:pPr>
        <w:pStyle w:val="Heading2"/>
        <w:numPr>
          <w:ilvl w:val="1"/>
          <w:numId w:val="1"/>
        </w:numPr>
        <w:rPr/>
      </w:pPr>
      <w:bookmarkStart w:id="175" w:name="pg13260_115986"/>
      <w:bookmarkStart w:id="176" w:name="__RefHeading___Toc1535791_2322387425"/>
      <w:bookmarkStart w:id="177" w:name="_Toc61"/>
      <w:bookmarkEnd w:id="175"/>
      <w:bookmarkEnd w:id="176"/>
      <w:r>
        <w:rPr>
          <w:rtl w:val="true"/>
        </w:rPr>
        <w:t xml:space="preserve">فصل </w:t>
      </w:r>
      <w:r>
        <w:rPr/>
        <w:t>7</w:t>
      </w:r>
      <w:r>
        <w:rPr>
          <w:rtl w:val="true"/>
        </w:rPr>
        <w:t xml:space="preserve">: </w:t>
      </w:r>
      <w:r>
        <w:rPr>
          <w:rtl w:val="true"/>
        </w:rPr>
        <w:t>عید غدیر در اسلام</w:t>
      </w:r>
      <w:bookmarkEnd w:id="177"/>
    </w:p>
    <w:p>
      <w:pPr>
        <w:pStyle w:val="Heading3"/>
        <w:numPr>
          <w:ilvl w:val="2"/>
          <w:numId w:val="1"/>
        </w:numPr>
        <w:rPr/>
      </w:pPr>
      <w:bookmarkStart w:id="178" w:name="__RefHeading___Toc1535793_2322387425"/>
      <w:bookmarkStart w:id="179" w:name="_Toc62"/>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از اموری که سبب جاودانگی و نشر حدیث غدیر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روز غدیرخم، عید اتخاذ گردیده و شبِ آن، برای عبادت و خضوع به درگاه ربوبی و انواع نیکوکاری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نکته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به شیعه اختصاص نداشته و ندارد، هر چند که آنان علاقه و وابستگی فراوانی به آن دارند و مسلمانان دیگر هم این روز را عید می‌گرفته‌اند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عید گرفتن روز غدیرخم به زمان خود صاحب رسالت بر می‌گردد</w:t>
      </w:r>
      <w:r>
        <w:rPr>
          <w:rFonts w:eastAsia="IRNazanin" w:cs="IRNazanin"/>
          <w:color w:val="111111"/>
          <w:sz w:val="28"/>
          <w:szCs w:val="28"/>
          <w:rtl w:val="true"/>
          <w:lang w:bidi="fa-IR"/>
        </w:rPr>
        <w:t>.</w:t>
      </w:r>
      <w:r>
        <w:rPr>
          <w:rStyle w:val="FootnoteAnchor"/>
          <w:rtl w:val="true"/>
        </w:rPr>
        <w:footnoteReference w:id="146"/>
      </w:r>
      <w:bookmarkStart w:id="180" w:name="pg13260_115987"/>
    </w:p>
    <w:p>
      <w:pPr>
        <w:pStyle w:val="BookText"/>
        <w:rPr/>
      </w:pPr>
      <w:bookmarkEnd w:id="18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حاضران از جمله شیخین، بزرگان قریش و سرشناسان انصار و مادران مؤمنان همه حضور داشتند،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انتصاب آن حضرت را به مقام ولایت تهنیت گویند</w:t>
      </w:r>
      <w:r>
        <w:rPr>
          <w:rFonts w:eastAsia="IRNazanin" w:cs="IRNazanin"/>
          <w:color w:val="111111"/>
          <w:sz w:val="28"/>
          <w:szCs w:val="28"/>
          <w:rtl w:val="true"/>
          <w:lang w:bidi="fa-IR"/>
        </w:rPr>
        <w:t>.</w:t>
      </w:r>
    </w:p>
    <w:p>
      <w:pPr>
        <w:pStyle w:val="Heading3"/>
        <w:numPr>
          <w:ilvl w:val="2"/>
          <w:numId w:val="1"/>
        </w:numPr>
        <w:rPr/>
      </w:pPr>
      <w:bookmarkStart w:id="181" w:name="__RefHeading___Toc1535795_2322387425"/>
      <w:bookmarkStart w:id="182" w:name="_Toc63"/>
      <w:bookmarkEnd w:id="181"/>
      <w:r>
        <w:rPr>
          <w:rtl w:val="true"/>
        </w:rPr>
        <w:t>حدیث تهنیت</w:t>
      </w:r>
      <w:bookmarkEnd w:id="182"/>
    </w:p>
    <w:p>
      <w:pPr>
        <w:pStyle w:val="Heading4"/>
        <w:numPr>
          <w:ilvl w:val="3"/>
          <w:numId w:val="1"/>
        </w:numPr>
        <w:rPr/>
      </w:pPr>
      <w:bookmarkStart w:id="183" w:name="__RefHeading___Toc1535797_2322387425"/>
      <w:bookmarkStart w:id="184" w:name="_Toc6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برابر گزارش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کتب و راویان معتبر، حدیث تهنیت را شخصیت‌های معروفی نقل کرده‌اند، که تعدادشان به بیش از شصت می‌رسد و ما تنها مواردی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تهنیت‌گویی به امیر مؤمنان از همان روز انتصاب به مقام ولایت آغاز شده که بسیاری از محدثان ضمن گزارش حدیث غدیر به نقل آن پرداخته‌اند و ما عرض تبریک و تهنیت را در دو بخش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تهنیت‌گویی به طور کلی که از سوی همه مطرح است و در بخش دوم، تهنیت‌گویی به ویژه شیخین</w:t>
      </w:r>
      <w:r>
        <w:rPr>
          <w:rFonts w:eastAsia="IRNazanin" w:cs="IRNazanin"/>
          <w:color w:val="111111"/>
          <w:sz w:val="28"/>
          <w:szCs w:val="28"/>
          <w:rtl w:val="true"/>
          <w:lang w:bidi="fa-IR"/>
        </w:rPr>
        <w:t>.</w:t>
      </w:r>
    </w:p>
    <w:p>
      <w:pPr>
        <w:pStyle w:val="Heading4"/>
        <w:numPr>
          <w:ilvl w:val="3"/>
          <w:numId w:val="1"/>
        </w:numPr>
        <w:rPr/>
      </w:pPr>
      <w:bookmarkStart w:id="185" w:name="__RefHeading___Toc1535799_2322387425"/>
      <w:bookmarkStart w:id="186" w:name="_Toc65"/>
      <w:bookmarkEnd w:id="185"/>
      <w:r>
        <w:rPr>
          <w:rtl w:val="true"/>
        </w:rPr>
        <w:t>بخش نخست</w:t>
      </w:r>
      <w:bookmarkEnd w:id="1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جریر طبری از زیدبن ارقم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بیانانی تأکید فرمودند که بر علی به عنوان امیرالمؤمنین سلام گویند و سپس باز بیاناتی فرمودند و مردم عکس‌العمل نشان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شنیدیم و امر خدا و رسول خدا را با جان و دل مطیع هستیم و اوّلین کسانی که دست بر دستان </w:t>
      </w:r>
      <w:bookmarkStart w:id="187" w:name="pg13260_115988"/>
    </w:p>
    <w:p>
      <w:pPr>
        <w:pStyle w:val="BookText"/>
        <w:rPr/>
      </w:pPr>
      <w:bookmarkEnd w:id="187"/>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بیعت 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و بقیه مهاجران و انصار و دیگران تا آن که نمازهای ظهر و عصر در یک وقت خوانده شد و برنامه ادامه داشت و نمازهای مغرب و عشاء نیز با هم خوانده شد و امر عرض تبریک سه روز دوام پیدا کرد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88" w:name="__RefHeading___Toc1535801_2322387425"/>
      <w:bookmarkStart w:id="189" w:name="_Toc66"/>
      <w:bookmarkEnd w:id="188"/>
      <w:r>
        <w:rPr>
          <w:rtl w:val="true"/>
        </w:rPr>
        <w:t>بخش دوم</w:t>
      </w:r>
      <w:bookmarkEnd w:id="189"/>
    </w:p>
    <w:p>
      <w:pPr>
        <w:pStyle w:val="BookText"/>
        <w:rPr/>
      </w:pPr>
      <w:r>
        <w:rPr>
          <w:rFonts w:ascii="IRNazanin" w:hAnsi="IRNazanin" w:eastAsia="IRNazanin"/>
          <w:color w:val="111111"/>
          <w:sz w:val="28"/>
          <w:sz w:val="28"/>
          <w:szCs w:val="28"/>
          <w:rtl w:val="true"/>
          <w:lang w:bidi="fa-IR"/>
        </w:rPr>
        <w:t xml:space="preserve">علامة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شصت مورد از تهنیت‌گویی شیخین از کتاب‌ها و راویان پرداخته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اخطب خوارزمی، از براءبن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می‌رفتیم در میان مکه و مدینه بودیم،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اعلان نماز جماعت کرد و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مؤمنان از خودشان شایسته‌تر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هستی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 سرپرست کسی است که من ولی و سرپرست اویم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عمربن خطّاب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برای تو ای پسر ابی‌طالب، مولای من و هر مرد و زن مؤمن شدی</w:t>
      </w:r>
      <w:r>
        <w:rPr>
          <w:rFonts w:eastAsia="IRNazanin" w:cs="IRNazanin"/>
          <w:color w:val="111111"/>
          <w:sz w:val="28"/>
          <w:szCs w:val="28"/>
          <w:rtl w:val="true"/>
          <w:lang w:bidi="fa-IR"/>
        </w:rPr>
        <w:t>.</w:t>
      </w:r>
      <w:r>
        <w:rPr>
          <w:rStyle w:val="FootnoteAnchor"/>
          <w:rtl w:val="true"/>
        </w:rPr>
        <w:footnoteReference w:id="149"/>
      </w:r>
      <w:bookmarkStart w:id="190" w:name="pg13260_115989"/>
    </w:p>
    <w:p>
      <w:pPr>
        <w:pStyle w:val="BookText"/>
        <w:rPr/>
      </w:pPr>
      <w:bookmarkEnd w:id="190"/>
      <w:r>
        <w:rPr>
          <w:rFonts w:ascii="IRNazanin" w:hAnsi="IRNazanin" w:eastAsia="IRNazanin"/>
          <w:color w:val="111111"/>
          <w:sz w:val="28"/>
          <w:sz w:val="28"/>
          <w:szCs w:val="28"/>
          <w:rtl w:val="true"/>
          <w:lang w:bidi="fa-IR"/>
        </w:rPr>
        <w:t>عبدالله‌بن محمدبن ابی شیبه، از براء بن عازب</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پیشوای حنبلی‌ها از براءبن عازب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حافظ ابوجعفر محمد بن جریر طبری</w:t>
      </w:r>
      <w:r>
        <w:rPr>
          <w:rStyle w:val="FootnoteAnchor"/>
          <w:rtl w:val="true"/>
        </w:rPr>
        <w:footnoteReference w:id="152"/>
      </w:r>
      <w:r>
        <w:rPr>
          <w:rFonts w:ascii="IRNazanin" w:hAnsi="IRNazanin" w:eastAsia="IRNazanin"/>
          <w:color w:val="111111"/>
          <w:sz w:val="28"/>
          <w:sz w:val="28"/>
          <w:szCs w:val="28"/>
          <w:rtl w:val="true"/>
          <w:lang w:bidi="fa-IR"/>
        </w:rPr>
        <w:t>و موارد دیگر با اندک تفاوتی در برخی مفردات حدیث‌ها</w:t>
      </w:r>
      <w:r>
        <w:rPr>
          <w:rFonts w:eastAsia="IRNazanin" w:cs="IRNazanin"/>
          <w:color w:val="111111"/>
          <w:sz w:val="28"/>
          <w:szCs w:val="28"/>
          <w:rtl w:val="true"/>
          <w:lang w:bidi="fa-IR"/>
        </w:rPr>
        <w:t>.</w:t>
      </w:r>
    </w:p>
    <w:p>
      <w:pPr>
        <w:pStyle w:val="Heading3"/>
        <w:numPr>
          <w:ilvl w:val="2"/>
          <w:numId w:val="1"/>
        </w:numPr>
        <w:rPr/>
      </w:pPr>
      <w:bookmarkStart w:id="191" w:name="__RefHeading___Toc1535803_2322387425"/>
      <w:bookmarkStart w:id="192" w:name="_Toc67"/>
      <w:bookmarkEnd w:id="191"/>
      <w:r>
        <w:rPr>
          <w:rtl w:val="true"/>
        </w:rPr>
        <w:t>بازگشت به اول</w:t>
      </w:r>
      <w:bookmarkEnd w:id="192"/>
    </w:p>
    <w:p>
      <w:pPr>
        <w:pStyle w:val="BookText"/>
        <w:rPr/>
      </w:pPr>
      <w:r>
        <w:rPr>
          <w:rFonts w:ascii="IRNazanin" w:hAnsi="IRNazanin" w:eastAsia="IRNazanin"/>
          <w:color w:val="111111"/>
          <w:sz w:val="28"/>
          <w:sz w:val="28"/>
          <w:szCs w:val="28"/>
          <w:rtl w:val="true"/>
          <w:lang w:bidi="fa-IR"/>
        </w:rPr>
        <w:t xml:space="preserve">به دنبال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قرار دادن روز غدیرخم،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روز غدیرخم مصادف با روز جمعه شده بود سخنرانی غرایی فرمود بدین مضمون که امروز، خدا بر شما مسلمانان دو عید</w:t>
      </w:r>
      <w:r>
        <w:rPr>
          <w:rStyle w:val="FootnoteAnchor"/>
          <w:rtl w:val="true"/>
        </w:rPr>
        <w:footnoteReference w:id="153"/>
      </w:r>
      <w:r>
        <w:rPr>
          <w:rFonts w:ascii="IRNazanin" w:hAnsi="IRNazanin" w:eastAsia="IRNazanin"/>
          <w:color w:val="111111"/>
          <w:sz w:val="28"/>
          <w:sz w:val="28"/>
          <w:szCs w:val="28"/>
          <w:rtl w:val="true"/>
          <w:lang w:bidi="fa-IR"/>
        </w:rPr>
        <w:t>را جمع کرد و پیشوایان معصوم از عترت طاهره هم آن را شناخته و آن را عید نامیده و به بیان فضیلت روز غدیر پرداخته‌اند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آیا برای مسلمانان عیدی با فضیلت‌تر از فطر و اضحی و جمعه و روز عرفه، قرار داده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فضیلت‌ترین و بزرگ‌ترین و شریف‌ترین آن‌ها در نزد خدا روزی است که خدا دین خود را در آن روز تکمیل کرده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اکملت </w:t>
      </w:r>
      <w:bookmarkStart w:id="193" w:name="pg13260_115990"/>
    </w:p>
    <w:p>
      <w:pPr>
        <w:pStyle w:val="BookText"/>
        <w:rPr/>
      </w:pPr>
      <w:bookmarkEnd w:id="193"/>
      <w:r>
        <w:rPr>
          <w:rFonts w:ascii="IRNazanin" w:hAnsi="IRNazanin" w:eastAsia="IRNazanin"/>
          <w:color w:val="111111"/>
          <w:sz w:val="28"/>
          <w:sz w:val="28"/>
          <w:szCs w:val="28"/>
          <w:rtl w:val="true"/>
          <w:lang w:bidi="fa-IR"/>
        </w:rPr>
        <w:t>لکم دینکم و اتممت علیکم نعمتی و رضیت لکم الاسلام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است؟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بنی‌اسرائیل هنگامی که می‌خواستند برای خود جانشین تعیین کنند، آن روز را عید قرار می‌دادند و آن روزی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به امامت منصوب فرمود و آیة اکمال دین و اتمام نعمت نازل گردید و خدا بدان وسیله دین را کمال بخشید و نعمت را تمام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تعجب از نویری و مقریزی است</w:t>
      </w:r>
      <w:r>
        <w:rPr>
          <w:rStyle w:val="FootnoteAnchor"/>
          <w:rtl w:val="true"/>
        </w:rPr>
        <w:footnoteReference w:id="155"/>
      </w:r>
      <w:r>
        <w:rPr>
          <w:rFonts w:ascii="IRNazanin" w:hAnsi="IRNazanin" w:eastAsia="IRNazanin"/>
          <w:color w:val="111111"/>
          <w:sz w:val="28"/>
          <w:sz w:val="28"/>
          <w:szCs w:val="28"/>
          <w:rtl w:val="true"/>
          <w:lang w:bidi="fa-IR"/>
        </w:rPr>
        <w:t>که چگونه عید غدیر را از ساخته‌های آل‌بویه قلمداد کرده و بر روی حقیقت پرده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حالی که زمانی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عید غدیرخم، صحبت کرده که هنوز نطفة آل بویه منعقد نشده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الحق و بطل ما کانوا یعملون فغلبوا هنالک و انقلبوا صاغرین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حق، رخ نمود و آنچه آن‌ها می‌کرده‌اند، باطل شد و آن‌جا مغلوب و خوار و زبون گشتند</w:t>
      </w:r>
      <w:r>
        <w:rPr>
          <w:rFonts w:eastAsia="IRNazanin" w:cs="IRNazanin"/>
          <w:color w:val="111111"/>
          <w:sz w:val="28"/>
          <w:szCs w:val="28"/>
          <w:rtl w:val="true"/>
          <w:lang w:bidi="fa-IR"/>
        </w:rPr>
        <w:t>.</w:t>
      </w:r>
    </w:p>
    <w:p>
      <w:pPr>
        <w:pStyle w:val="Heading3"/>
        <w:numPr>
          <w:ilvl w:val="2"/>
          <w:numId w:val="1"/>
        </w:numPr>
        <w:rPr/>
      </w:pPr>
      <w:bookmarkStart w:id="194" w:name="__RefHeading___Toc1535805_2322387425"/>
      <w:bookmarkStart w:id="195" w:name="_Toc68"/>
      <w:bookmarkEnd w:id="194"/>
      <w:r>
        <w:rPr>
          <w:rtl w:val="true"/>
        </w:rPr>
        <w:t>تاج‌گذاری روز غدیر</w:t>
      </w:r>
      <w:bookmarkEnd w:id="19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w:t>
      </w:r>
    </w:p>
    <w:p>
      <w:pPr>
        <w:pStyle w:val="BookText"/>
        <w:rPr/>
      </w:pPr>
      <w:r>
        <w:rPr>
          <w:rFonts w:ascii="IRNazanin" w:hAnsi="IRNazanin" w:eastAsia="IRNazanin"/>
          <w:color w:val="111111"/>
          <w:sz w:val="28"/>
          <w:sz w:val="28"/>
          <w:szCs w:val="28"/>
          <w:rtl w:val="true"/>
          <w:lang w:bidi="fa-IR"/>
        </w:rPr>
        <w:t>وصایت و جانشینی منصوب داشت، شایسته بود که برای آن نشان و علامتی تعیین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خاندان سلطنتی، تاج‌های جواهرنشان متداول بوده و در میان عرب، عمامه شناخته شده است که بزرگان و اشراف آن را بر سر می‌نهادند،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العمامة تیجان العرب</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عمامه تاج عرب‌هاست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معمّم کرد و با دست شریفش عمامه‌ای بر سر علی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آن عمامه را بر سر علی نهاد و تحت الحنک را در پشت سر، آویخت و به روایتی از دوش چپ و راست، تحت الحنک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عمامه‌ای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چه بسا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را بر سر داشت، نزد وی می‌آمد و پیامبر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اتاکم علیّ فی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سحاب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این که علی در سحاب آمد نه آنچه برخی جاهلان و معاندان می‌پندارند و به شیعه نسبت می‌دهند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 غدیر روز تاج‌گذاری امام نخستین و بزرگ‌ترین عید برای دوستداران امیرمؤمنان است</w:t>
      </w:r>
      <w:r>
        <w:rPr>
          <w:rFonts w:eastAsia="IRNazanin" w:cs="IRNazanin"/>
          <w:color w:val="111111"/>
          <w:sz w:val="28"/>
          <w:szCs w:val="28"/>
          <w:rtl w:val="true"/>
          <w:lang w:bidi="fa-IR"/>
        </w:rPr>
        <w:t xml:space="preserve">. </w:t>
      </w:r>
      <w:bookmarkStart w:id="196" w:name="pg13260_115992"/>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مسفرة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ضاحکة مستبشرة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یومئذ علیها 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ترهقهاقترة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صورت‌هایی در آن روز، باز، خندان و شادابند و روی‌هایی در چنان روز گردآلودند و بر آن‌ها غبار اندوه نشسته است</w:t>
      </w:r>
      <w:r>
        <w:rPr>
          <w:rFonts w:eastAsia="IRNazanin" w:cs="IRNazanin"/>
          <w:color w:val="111111"/>
          <w:sz w:val="28"/>
          <w:szCs w:val="28"/>
          <w:rtl w:val="true"/>
          <w:lang w:bidi="fa-IR"/>
        </w:rPr>
        <w:t>.</w:t>
      </w:r>
    </w:p>
    <w:p>
      <w:pPr>
        <w:pStyle w:val="Heading3"/>
        <w:numPr>
          <w:ilvl w:val="2"/>
          <w:numId w:val="1"/>
        </w:numPr>
        <w:rPr/>
      </w:pPr>
      <w:bookmarkStart w:id="197" w:name="__RefHeading___Toc1535807_2322387425"/>
      <w:bookmarkStart w:id="198" w:name="_Toc69"/>
      <w:bookmarkEnd w:id="197"/>
      <w:r>
        <w:rPr>
          <w:rtl w:val="true"/>
        </w:rPr>
        <w:t>سخنان بزرگان حدیث، پیرامون سند حدیث غدیر</w:t>
      </w:r>
      <w:bookmarkEnd w:id="198"/>
    </w:p>
    <w:p>
      <w:pPr>
        <w:pStyle w:val="BookText"/>
        <w:rPr/>
      </w:pPr>
      <w:r>
        <w:rPr>
          <w:rFonts w:ascii="IRNazanin" w:hAnsi="IRNazanin" w:eastAsia="IRNazanin"/>
          <w:color w:val="111111"/>
          <w:sz w:val="28"/>
          <w:sz w:val="28"/>
          <w:szCs w:val="28"/>
          <w:rtl w:val="true"/>
          <w:lang w:bidi="fa-IR"/>
        </w:rPr>
        <w:t>سخنان بزرگان حدیث، پیرامون سند حدیث غدیر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فصل را بدان جهت نگشودیم که نیازی به اثبات صحت و تواتر آن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صحت و متواتر بودن آن مانند آفتاب در میان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صحت حدیث غدیر را انکار کند که بیشتر رجال سند آن، رجال صحیحین هستنند، و چه عنادی ممکن است وجوه داشته باشد که احدی تواتر آن را مورد تردید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بزرگانی از دور و نزدیک به تواتر لفظی و معنوی آن شهادت داده‌اند و بیشتر مؤلفان در زمینة حدیث و تاریخ و تفسیر و کلام، دربارة آن حدیث، کتاب ویژه نوشته‌اند و ضمن نقل، به صحت اسناد و اعتبار رجال گزارشگر آن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و نشان چهل و سه تن از ایشان گاه به تفصیل و گاه به اجمال پرداخته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ابوعیسی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حسن و صحیح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صحیح است و احدی در درستی راویان آن حرفی ندارد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محاملی بغدادی هم آن را حدیثی صحیح دانسته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حاکم در مستدرک خود، و محمد عاصمی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همة امت مسلمان، تلقی به قبول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موافق اصول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عبدالبّر قرطبی، حدیث غدیر را پس از یاد حدیث مؤاخاة و برادری و حدیث رایت و پرچم، آورده و گفته است همه این‌ها آثار هستند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بیش از یکصد تن آن را روایت کرده‌اند و از آن جمله‌اند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مژده داده شده و آن فضیلت منحصر به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احدی در آن، شریک وی نیست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ابوالفرج ابن الجوزی حنبلی در مناقبش و سبط ابن جوزی حنفی در تذکره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کلام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مولای و مولا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می‌گویم نه، اصل حدیث،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ابن ابی الحدید معتزلی</w:t>
      </w:r>
      <w:r>
        <w:rPr>
          <w:rStyle w:val="FootnoteAnchor"/>
          <w:rtl w:val="true"/>
        </w:rPr>
        <w:footnoteReference w:id="166"/>
      </w:r>
      <w:r>
        <w:rPr>
          <w:rFonts w:ascii="IRNazanin" w:hAnsi="IRNazanin" w:eastAsia="IRNazanin"/>
          <w:color w:val="111111"/>
          <w:sz w:val="28"/>
          <w:sz w:val="28"/>
          <w:szCs w:val="28"/>
          <w:rtl w:val="true"/>
          <w:lang w:bidi="fa-IR"/>
        </w:rPr>
        <w:t>و گنجی شافعی</w:t>
      </w:r>
      <w:r>
        <w:rPr>
          <w:rStyle w:val="FootnoteAnchor"/>
          <w:rtl w:val="true"/>
        </w:rPr>
        <w:footnoteReference w:id="167"/>
      </w:r>
      <w:r>
        <w:rPr>
          <w:rFonts w:ascii="IRNazanin" w:hAnsi="IRNazanin" w:eastAsia="IRNazanin"/>
          <w:color w:val="111111"/>
          <w:sz w:val="28"/>
          <w:sz w:val="28"/>
          <w:szCs w:val="28"/>
          <w:rtl w:val="true"/>
          <w:lang w:bidi="fa-IR"/>
        </w:rPr>
        <w:t>و ابوالمکارم سمنانی</w:t>
      </w:r>
      <w:r>
        <w:rPr>
          <w:rStyle w:val="FootnoteAnchor"/>
          <w:rtl w:val="true"/>
        </w:rPr>
        <w:footnoteReference w:id="168"/>
      </w:r>
      <w:r>
        <w:rPr>
          <w:rFonts w:ascii="IRNazanin" w:hAnsi="IRNazanin" w:eastAsia="IRNazanin"/>
          <w:color w:val="111111"/>
          <w:sz w:val="28"/>
          <w:sz w:val="28"/>
          <w:szCs w:val="28"/>
          <w:rtl w:val="true"/>
          <w:lang w:bidi="fa-IR"/>
        </w:rPr>
        <w:t>و شمس الدین ذهبی</w:t>
      </w:r>
      <w:r>
        <w:rPr>
          <w:rStyle w:val="FootnoteAnchor"/>
          <w:rtl w:val="true"/>
        </w:rPr>
        <w:footnoteReference w:id="169"/>
      </w:r>
      <w:r>
        <w:rPr>
          <w:rFonts w:ascii="IRNazanin" w:hAnsi="IRNazanin" w:eastAsia="IRNazanin"/>
          <w:color w:val="111111"/>
          <w:sz w:val="28"/>
          <w:sz w:val="28"/>
          <w:szCs w:val="28"/>
          <w:rtl w:val="true"/>
          <w:lang w:bidi="fa-IR"/>
        </w:rPr>
        <w:t>و ابن کثیر شافعی دمشقی</w:t>
      </w:r>
      <w:r>
        <w:rPr>
          <w:rStyle w:val="FootnoteAnchor"/>
          <w:rtl w:val="true"/>
        </w:rPr>
        <w:footnoteReference w:id="170"/>
      </w:r>
      <w:r>
        <w:rPr>
          <w:rFonts w:ascii="IRNazanin" w:hAnsi="IRNazanin" w:eastAsia="IRNazanin"/>
          <w:color w:val="111111"/>
          <w:sz w:val="28"/>
          <w:sz w:val="28"/>
          <w:szCs w:val="28"/>
          <w:rtl w:val="true"/>
          <w:lang w:bidi="fa-IR"/>
        </w:rPr>
        <w:t>و نورالدین هیثمی</w:t>
      </w:r>
      <w:r>
        <w:rPr>
          <w:rStyle w:val="FootnoteAnchor"/>
          <w:rtl w:val="true"/>
        </w:rPr>
        <w:footnoteReference w:id="171"/>
      </w:r>
      <w:r>
        <w:rPr>
          <w:rFonts w:ascii="IRNazanin" w:hAnsi="IRNazanin" w:eastAsia="IRNazanin"/>
          <w:color w:val="111111"/>
          <w:sz w:val="28"/>
          <w:sz w:val="28"/>
          <w:szCs w:val="28"/>
          <w:rtl w:val="true"/>
          <w:lang w:bidi="fa-IR"/>
        </w:rPr>
        <w:t>و شمس الدین جزری</w:t>
      </w:r>
      <w:r>
        <w:rPr>
          <w:rStyle w:val="FootnoteAnchor"/>
          <w:rtl w:val="true"/>
        </w:rPr>
        <w:footnoteReference w:id="172"/>
      </w:r>
      <w:r>
        <w:rPr>
          <w:rFonts w:ascii="IRNazanin" w:hAnsi="IRNazanin" w:eastAsia="IRNazanin"/>
          <w:color w:val="111111"/>
          <w:sz w:val="28"/>
          <w:sz w:val="28"/>
          <w:szCs w:val="28"/>
          <w:rtl w:val="true"/>
          <w:lang w:bidi="fa-IR"/>
        </w:rPr>
        <w:t>و ابن حجر عسقلانی</w:t>
      </w:r>
      <w:r>
        <w:rPr>
          <w:rStyle w:val="FootnoteAnchor"/>
          <w:rtl w:val="true"/>
        </w:rPr>
        <w:footnoteReference w:id="173"/>
      </w:r>
      <w:r>
        <w:rPr>
          <w:rFonts w:ascii="IRNazanin" w:hAnsi="IRNazanin" w:eastAsia="IRNazanin"/>
          <w:color w:val="111111"/>
          <w:sz w:val="28"/>
          <w:sz w:val="28"/>
          <w:szCs w:val="28"/>
          <w:rtl w:val="true"/>
          <w:lang w:bidi="fa-IR"/>
        </w:rPr>
        <w:t>و ابوالخیر شیرازی</w:t>
      </w:r>
      <w:r>
        <w:rPr>
          <w:rStyle w:val="FootnoteAnchor"/>
          <w:rtl w:val="true"/>
        </w:rPr>
        <w:footnoteReference w:id="174"/>
      </w:r>
      <w:r>
        <w:rPr>
          <w:rFonts w:ascii="IRNazanin" w:hAnsi="IRNazanin" w:eastAsia="IRNazanin"/>
          <w:color w:val="111111"/>
          <w:sz w:val="28"/>
          <w:sz w:val="28"/>
          <w:szCs w:val="28"/>
          <w:rtl w:val="true"/>
          <w:lang w:bidi="fa-IR"/>
        </w:rPr>
        <w:t>و شهاب‌الدین قسطلانی</w:t>
      </w:r>
      <w:r>
        <w:rPr>
          <w:rStyle w:val="FootnoteAnchor"/>
          <w:rtl w:val="true"/>
        </w:rPr>
        <w:footnoteReference w:id="175"/>
      </w:r>
      <w:r>
        <w:rPr>
          <w:rFonts w:ascii="IRNazanin" w:hAnsi="IRNazanin" w:eastAsia="IRNazanin"/>
          <w:color w:val="111111"/>
          <w:sz w:val="28"/>
          <w:sz w:val="28"/>
          <w:szCs w:val="28"/>
          <w:rtl w:val="true"/>
          <w:lang w:bidi="fa-IR"/>
        </w:rPr>
        <w:t>حدیث غدیر را صحیح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حدیث غدیر استدلال کرده و آن حدیث صحیحی است و شکی دربارة آن نیست و شانزده تن از صحابه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احمد نیز آمده که سی تن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بسیاری از اسناد آن، صحیح و حسن است و در صحت آن به سخن کسی که می‌گوید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یمن بوده، اعتنایی نیست او در آن موقع برگشته بود</w:t>
      </w:r>
      <w:r>
        <w:rPr>
          <w:rFonts w:eastAsia="IRNazanin" w:cs="IRNazanin"/>
          <w:color w:val="111111"/>
          <w:sz w:val="28"/>
          <w:szCs w:val="28"/>
          <w:rtl w:val="true"/>
          <w:lang w:bidi="fa-IR"/>
        </w:rPr>
        <w:t>...</w:t>
      </w:r>
      <w:r>
        <w:rPr>
          <w:rStyle w:val="FootnoteAnchor"/>
          <w:rtl w:val="true"/>
        </w:rPr>
        <w:footnoteReference w:id="17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حسینی شیرازی و دیگران نیز حدیث غدیر را به صحت و درستی توصیف کرده‌اند</w:t>
      </w:r>
      <w:r>
        <w:rPr>
          <w:rFonts w:eastAsia="IRNazanin" w:cs="IRNazanin"/>
          <w:color w:val="111111"/>
          <w:sz w:val="28"/>
          <w:szCs w:val="28"/>
          <w:rtl w:val="true"/>
          <w:lang w:bidi="fa-IR"/>
        </w:rPr>
        <w:t xml:space="preserve">. </w:t>
      </w:r>
      <w:bookmarkStart w:id="199" w:name="pg13260_115995"/>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راست و عادلانه پروردگار تو به تمام و کمال رسید دگرگون کننده‌ای برای سخنان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شنوای دانا و اگر از بیشترین مردم روی زمین پیروی کنی تو را از راه خدا گمراه می‌کنند که آن‌ها جز از ظن و گمان تبعیت نمی‌نمایند و تنها حدس می‌زنند و بس</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00" w:name="__RefHeading___Toc1535809_2322387425"/>
      <w:bookmarkStart w:id="201" w:name="_Toc70"/>
      <w:bookmarkEnd w:id="200"/>
      <w:r>
        <w:rPr>
          <w:rtl w:val="true"/>
        </w:rPr>
        <w:t>داوری پیرامون سند حدیث غدیر</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احکم بینهم بما انزل الله و لا تتبع اهوائهم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این که میان آنان با آنچه خدا نازل فرمود داوری کن و به دنبال هواها و خواهش‌های آنان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نتیجة بحث و بررسی نهایی آن شد که جماعت زیادی از دانشمندان امت مسلمان و حافظان حدیث و رؤسای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روایت و به صحت و درستی آن اطمینان آشکار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میان تعدادی اندک پیدا شده‌اند که بر اثر عصبیت و به دنبال کینه و عداوت دربارة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بافته و گزاف گفته‌اند</w:t>
      </w:r>
      <w:r>
        <w:rPr>
          <w:rStyle w:val="FootnoteAnchor"/>
          <w:rtl w:val="true"/>
        </w:rPr>
        <w:footnoteReference w:id="179"/>
      </w:r>
      <w:r>
        <w:rPr>
          <w:rFonts w:ascii="IRNazanin" w:hAnsi="IRNazanin" w:eastAsia="IRNazanin"/>
          <w:color w:val="111111"/>
          <w:sz w:val="28"/>
          <w:sz w:val="28"/>
          <w:szCs w:val="28"/>
          <w:rtl w:val="true"/>
          <w:lang w:bidi="fa-IR"/>
        </w:rPr>
        <w:t>و دربارة آنان، شعر آن شاعر صادق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لایدری فتلک مصیبة</w:t>
      </w:r>
    </w:p>
    <w:p>
      <w:pPr>
        <w:pStyle w:val="BookText"/>
        <w:rPr/>
      </w:pPr>
      <w:r>
        <w:rPr>
          <w:rFonts w:ascii="IRNazanin" w:hAnsi="IRNazanin" w:eastAsia="IRNazanin"/>
          <w:color w:val="111111"/>
          <w:sz w:val="28"/>
          <w:sz w:val="28"/>
          <w:szCs w:val="28"/>
          <w:rtl w:val="true"/>
          <w:lang w:bidi="fa-IR"/>
        </w:rPr>
        <w:t>و ان کان یدری فالمصیبة اعظم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نمی‌دانسته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همه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مصیبتی است و اگر می‌دانسته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مصیبت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 چنان کسانی آن گونه برخورد می‌کنیم که خدای سبحانه به ما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وقتی مردمان نادان با ایشان هم سخن شوند در پاسخ آن‌ها سلام گویند و بس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ناشیانه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در غیر کتب صحاح آمده است</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آن را ترمذی در صحیح خود و ابن‌ماجه در سنن و دارقطنی به چند طریق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ارزش سخن کسی که در صحت حدیث غدیر، بدان جهت خدشه وارد کرده که آن، درصحیحین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دیگران آن حدیث را صحیح و اجماع جمهور اهل سنت را بر آن،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 بسیار حدیث صحیحی که شیخین نیاورده‌اند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وآنگهی به اعتراف بزرگان حدیث، مسلم و بخاری همه احادیث صحیح را در کتاب‌هایشان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نیاورده‌اند، در حالی که برخی سرشناسان اهل سنت آن </w:t>
      </w:r>
    </w:p>
    <w:p>
      <w:pPr>
        <w:pStyle w:val="BookText"/>
        <w:rPr/>
      </w:pPr>
      <w:r>
        <w:rPr>
          <w:rFonts w:ascii="IRNazanin" w:hAnsi="IRNazanin" w:eastAsia="IRNazanin"/>
          <w:color w:val="111111"/>
          <w:sz w:val="28"/>
          <w:sz w:val="28"/>
          <w:szCs w:val="28"/>
          <w:rtl w:val="true"/>
          <w:lang w:bidi="fa-IR"/>
        </w:rPr>
        <w:t>حدیث را یاد کرده و افزون بر صحت، به تواتر آن نیز حکم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تن از سرشناسان اهل حدیث نام برده که حدیث غدیر را با سندهای صحیح و حسن آورده‌اند و بعضی از آنان از اساتید شیخین در کتاب‌های صحیحشان هستند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بعضی از این افراد چقدر به ساحت قدس خداوند رحمن جرأت و جسارت دارند که به علمای بزرگ خود افترا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عین حال که در تواتر یک حدیث نقل هشت صحابی را کافی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وقتی به حدیث غدیر می‌رسند نقل یکصد و ده تن را کافی نمی‌دانند و شبهه‌زایی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شگفت‌تر، کار احمد امین مصری است،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شیعه از براء‌بن عازب روایت نموده‌اند؛ در حالی که شما خوانندة محترم می‌دانید که بهره براء‌بن عازب در روایت‌های اهل سنت، بیشترین است، لیکن چه باید کرد که احمد امین، خوش دارد آن را فقط به شیعه مستند کند تا به زعم خود از اعتبار آن بکاهد و این کار از </w:t>
      </w:r>
      <w:bookmarkStart w:id="202" w:name="pg13260_115998"/>
    </w:p>
    <w:p>
      <w:pPr>
        <w:pStyle w:val="BookText"/>
        <w:rPr/>
      </w:pPr>
      <w:bookmarkEnd w:id="202"/>
      <w:r>
        <w:rPr>
          <w:rFonts w:ascii="IRNazanin" w:hAnsi="IRNazanin" w:eastAsia="IRNazanin"/>
          <w:color w:val="111111"/>
          <w:sz w:val="28"/>
          <w:sz w:val="28"/>
          <w:szCs w:val="28"/>
          <w:rtl w:val="true"/>
          <w:lang w:bidi="fa-IR"/>
        </w:rPr>
        <w:t>شخصی چون او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کتاب‌های صبح‌الاسلام، ضحی‌الاسلام و ظهرالاسلام خود چه بسیار دسته گل‌ها به آب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کلمۀ تخرج من افواههم ان یقولون الا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باخع نفسک علی آثارهم ان لم یؤمنوا بهذا الحدیث اسفاً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چه سخن بزرگی از دهانشان بیرون می‌آید که جز دروغ به زبان نمی‌آورند و شاید تو بر آثار ایشان افسوس بخوری که به این حدیث ایمان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3"/>
        <w:numPr>
          <w:ilvl w:val="2"/>
          <w:numId w:val="1"/>
        </w:numPr>
        <w:rPr/>
      </w:pPr>
      <w:bookmarkStart w:id="203" w:name="__RefHeading___Toc1535811_2322387425"/>
      <w:bookmarkStart w:id="204" w:name="_Toc71"/>
      <w:bookmarkEnd w:id="203"/>
      <w:r>
        <w:rPr>
          <w:rtl w:val="true"/>
        </w:rPr>
        <w:t>معنا و مفهوم حدیث غدیر</w:t>
      </w:r>
      <w:bookmarkEnd w:id="204"/>
    </w:p>
    <w:p>
      <w:pPr>
        <w:pStyle w:val="BookText"/>
        <w:rPr/>
      </w:pPr>
      <w:r>
        <w:rPr>
          <w:rFonts w:ascii="IRNazanin" w:hAnsi="IRNazanin" w:eastAsia="IRNazanin"/>
          <w:color w:val="111111"/>
          <w:sz w:val="28"/>
          <w:sz w:val="28"/>
          <w:szCs w:val="28"/>
          <w:rtl w:val="true"/>
          <w:lang w:bidi="fa-IR"/>
        </w:rPr>
        <w:t>از آنچه گذشت، شکی باقی نمی‌ماند که حدیث غدیر از ناحیة مقدس نبوی، صادر شده و از دو لب مبارک او شنیده شده است، پس در صحت سند حدیث، حرفی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دلالت آن بر امامت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چیز بتوانیم شک کنیم در این امر شک و تردید نداریم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نص باشد در آن معنا که ما می‌گوییم و چه لفظ مشترک باشد در چند معنا و اعم از آن که مقام عاری از قرینه باشد یا توأم با آن، آن جماعت حاضر در صحنة غدیرخم و شخصیت‌های بعد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را فهمیده‌اند که از آن جمله بوده‌اند</w:t>
      </w:r>
      <w:r>
        <w:rPr>
          <w:rFonts w:eastAsia="IRNazanin" w:cs="IRNazanin"/>
          <w:color w:val="111111"/>
          <w:sz w:val="28"/>
          <w:szCs w:val="28"/>
          <w:rtl w:val="true"/>
          <w:lang w:bidi="fa-IR"/>
        </w:rPr>
        <w:t xml:space="preserve">: </w:t>
      </w:r>
      <w:bookmarkStart w:id="205" w:name="pg13260_115999"/>
    </w:p>
    <w:p>
      <w:pPr>
        <w:pStyle w:val="BookText"/>
        <w:rPr/>
      </w:pPr>
      <w:bookmarkEnd w:id="205"/>
      <w:r>
        <w:rPr>
          <w:rFonts w:ascii="IRNazanin" w:hAnsi="IRNazanin" w:eastAsia="IRNazanin"/>
          <w:color w:val="111111"/>
          <w:sz w:val="28"/>
          <w:sz w:val="28"/>
          <w:szCs w:val="28"/>
          <w:rtl w:val="true"/>
          <w:lang w:bidi="fa-IR"/>
        </w:rPr>
        <w:t>خود امیرالمؤمنین و حسان‌بن ثابت، قیس‌بن سعد، محمد‌بن عبدالله حمیری، عمروعاص و کمیت اسدی، سید اسماعیل حمیری، عبدی کوفی، ابوتمام و دیگران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کسانی که آن را در قالب شعر به زبان نیاورده‌اند در نثر به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حارث‌بن نعمان 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در گفتمان‌هایی که به بیان آن‌ها پرداخته‌ایم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تلقی شده و حتی این معنا بر بانوان پرده‌نشین هم پوشیده نبوده همانند دارمیه حجونیه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چهل و دو تن از مفسران نام می‌برد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سزاوارتر تفسیر کرده‌اند</w:t>
      </w:r>
      <w:r>
        <w:rPr>
          <w:rFonts w:eastAsia="IRNazanin" w:cs="IRNazanin"/>
          <w:color w:val="111111"/>
          <w:sz w:val="28"/>
          <w:szCs w:val="28"/>
          <w:rtl w:val="true"/>
          <w:lang w:bidi="fa-IR"/>
        </w:rPr>
        <w:t>.</w:t>
      </w:r>
    </w:p>
    <w:p>
      <w:pPr>
        <w:pStyle w:val="Heading3"/>
        <w:numPr>
          <w:ilvl w:val="2"/>
          <w:numId w:val="1"/>
        </w:numPr>
        <w:rPr/>
      </w:pPr>
      <w:bookmarkStart w:id="206" w:name="__RefHeading___Toc1535813_2322387425"/>
      <w:bookmarkStart w:id="207" w:name="_Toc72"/>
      <w:bookmarkEnd w:id="206"/>
      <w:r>
        <w:rPr>
          <w:rtl w:val="true"/>
        </w:rPr>
        <w:t xml:space="preserve">معنای کلمة </w:t>
      </w:r>
      <w:r>
        <w:rPr>
          <w:rtl w:val="true"/>
        </w:rPr>
        <w:t>«</w:t>
      </w:r>
      <w:r>
        <w:rPr>
          <w:rtl w:val="true"/>
        </w:rPr>
        <w:t>مولا</w:t>
      </w:r>
      <w:r>
        <w:rPr>
          <w:rtl w:val="true"/>
        </w:rPr>
        <w:t>»</w:t>
      </w:r>
      <w:bookmarkEnd w:id="2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غدیر آمده 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آن، یکی از معانی کلمه است و سخن مفسران و محدثان بر این است که مراد از کلمة مولا در آیة سورة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کلینی، فرا، معمربن مثنی و بیست و هفت تن دیگر و گروهی هم آن را یکی از معانی مولا دانسته‌اند که علّامه از تعدادی نام می‌برد</w:t>
      </w:r>
      <w:r>
        <w:rPr>
          <w:rFonts w:eastAsia="IRNazanin" w:cs="IRNazanin"/>
          <w:color w:val="111111"/>
          <w:sz w:val="28"/>
          <w:szCs w:val="28"/>
          <w:rtl w:val="true"/>
          <w:lang w:bidi="fa-IR"/>
        </w:rPr>
        <w:t>.</w:t>
      </w:r>
      <w:r>
        <w:rPr>
          <w:rStyle w:val="FootnoteAnchor"/>
          <w:rtl w:val="true"/>
        </w:rPr>
        <w:footnoteReference w:id="188"/>
      </w:r>
      <w:bookmarkStart w:id="208" w:name="pg13260_116000"/>
    </w:p>
    <w:p>
      <w:pPr>
        <w:pStyle w:val="Heading3"/>
        <w:numPr>
          <w:ilvl w:val="2"/>
          <w:numId w:val="1"/>
        </w:numPr>
        <w:rPr/>
      </w:pPr>
      <w:bookmarkStart w:id="209" w:name="__RefHeading___Toc1535815_2322387425"/>
      <w:bookmarkStart w:id="210" w:name="_Toc73"/>
      <w:bookmarkEnd w:id="208"/>
      <w:bookmarkEnd w:id="209"/>
      <w:r>
        <w:rPr>
          <w:rtl w:val="true"/>
        </w:rPr>
        <w:t xml:space="preserve">روایت‌های تفسیر </w:t>
      </w:r>
      <w:r>
        <w:rPr>
          <w:rtl w:val="true"/>
        </w:rPr>
        <w:t>«</w:t>
      </w:r>
      <w:r>
        <w:rPr>
          <w:rtl w:val="true"/>
        </w:rPr>
        <w:t>مولا</w:t>
      </w:r>
      <w:r>
        <w:rPr>
          <w:rtl w:val="true"/>
        </w:rPr>
        <w:t>»</w:t>
      </w:r>
      <w:bookmarkEnd w:id="210"/>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فصلی به بیان این معنی پرداخته که روایت‌هایی که کلمة مولا دارند، حدیث غدیر را برای ما معنا کرده‌اند؛ از جمله از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که معنی کلام نبوی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فرمود ایستادم و مرا منصوب داشت پس هر کس با من مخالفت کرد گمراه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ربک مستقیماً قد فصلنا الایات لقوم یذکّرون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است راه مستقیم پروردگار تو و ما آیه‌ها و نشانه‌ها را توضیح دادیم برای کسانی که غافل نیستند</w:t>
      </w:r>
      <w:r>
        <w:rPr>
          <w:rFonts w:eastAsia="IRNazanin" w:cs="IRNazanin"/>
          <w:color w:val="111111"/>
          <w:sz w:val="28"/>
          <w:szCs w:val="28"/>
          <w:rtl w:val="true"/>
          <w:lang w:bidi="fa-IR"/>
        </w:rPr>
        <w:t>.</w:t>
      </w:r>
    </w:p>
    <w:p>
      <w:pPr>
        <w:pStyle w:val="Heading3"/>
        <w:numPr>
          <w:ilvl w:val="2"/>
          <w:numId w:val="1"/>
        </w:numPr>
        <w:rPr/>
      </w:pPr>
      <w:bookmarkStart w:id="211" w:name="__RefHeading___Toc1535817_2322387425"/>
      <w:bookmarkStart w:id="212" w:name="_Toc74"/>
      <w:bookmarkEnd w:id="211"/>
      <w:r>
        <w:rPr>
          <w:rtl w:val="true"/>
        </w:rPr>
        <w:t>روزة روز غدیر خم</w:t>
      </w:r>
      <w:bookmarkEnd w:id="212"/>
    </w:p>
    <w:p>
      <w:pPr>
        <w:pStyle w:val="BookText"/>
        <w:rPr/>
      </w:pPr>
      <w:r>
        <w:rPr>
          <w:rFonts w:ascii="IRNazanin" w:hAnsi="IRNazanin" w:eastAsia="IRNazanin"/>
          <w:color w:val="111111"/>
          <w:sz w:val="28"/>
          <w:sz w:val="28"/>
          <w:szCs w:val="28"/>
          <w:rtl w:val="true"/>
          <w:lang w:bidi="fa-IR"/>
        </w:rPr>
        <w:t xml:space="preserve">از آن جا که با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و جانشینی، روز غدیرخم روز اکمال دین و اتمام نعمت است، چنین روزی روز تقرب به خدا و فرصت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دعا، روزه، احسان و اطعام 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ابراز شادمانی، در آن روز امری پسندیده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ابوهریره روایت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 ثمان عشر من ذی‌الحجة، له صیام ستین شهراً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هیجدهم ماه ذی الحجة را روزه بدارد، روزة شصت ماه برای او نوشته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شناسان، سند این حدیث را تأیید نموده‌اند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این حالت روحانی و این جذبة معنوی علّامه را در یک روز عاشورا، در کربلا و در حرم سیدالشهداء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بدون عمامه و عبا و با پای برهنه در برابر ضریح مقدس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ایستاده بود و اشک همچون باران، بر گونه‌هایش می‌غلتید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سیدعلوی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نام‌ها به تناسب آیه‌های بلاغ، کمال و تمام دین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بغدادی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تهذیب الکمال و البدایة و النهایة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 ابن عقده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سمهودی شافعی و ینابیع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وسیلة المآل، احمد مکی شافعی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نخب المناقب، جواهر العقدین و</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الولایة ابن عقده و</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منصور رازی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حدیث زید دربارة غدیر مفصل‌ترین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فرائد السمطین،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الولایة، ابن عقده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منصور رازی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الولایة، ابن عقده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جزری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الولایة، ابن عقده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نصر‌بن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شهاب الدین همدانی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منصور رازی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شاعران غدیر که می‌آید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المسطین، حموی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محمد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الخزرجی</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حجر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سلیم‌بن قیس، نسخه موجود در نزد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1/138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جلیة الاولیاء،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2/193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1/242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ابن اثیر،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و تهذیب التهذیب،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سمعانی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و جامع صغیر، طبرانی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2/307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12/34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w:t>
      </w:r>
      <w:r>
        <w:rPr>
          <w:rFonts w:eastAsia="IRNazanin" w:cs="IRNazanin"/>
          <w:b w:val="false"/>
          <w:bCs w:val="false"/>
          <w:i w:val="false"/>
          <w:iCs w:val="false"/>
          <w:color w:val="333333"/>
          <w:sz w:val="20"/>
          <w:szCs w:val="20"/>
        </w:rPr>
        <w:t>6/273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سبکی،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4/111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و مقتل او به طرق مختلف</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11/177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Pr>
        <w:t>1/301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طبقات، سبکی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الحافظ، ذهبی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صبّاغ</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 الدررالکامنة، ابن حجر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سخاوی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در مقدمه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نص بر امامت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عبدالخی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الطالع، الشوکانی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الاثر، محبی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محبی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البدر‌الطالع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قلم خود او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مشاهیر العراق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الرحمان فی مناقب، السید احمد زینی دحلان، چاپ مصر، گزارش او در حدیث تهنیت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حدیث او در بیان شأن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نمونه شعر وشرح حالش در شاعران قرن چهاردهم می‌آید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کنجی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 فی طرق حدیث الغدیر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قصه اعرابی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1/31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غسانی از شاعران قرن چهارم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معجمالبلدان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کبری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الاثارالباقیة، بیرونی،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مطالب السؤول، محمدبن طلحه،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دمیة القصر،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طبری، احمدبن محمد طبری مشهور به خلیلی در کتاب مناقب علی‌بن ابی‌طالب و</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 و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شیخ طوسی با سند خود در مصباح المتهجد،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کلینی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خصال صدوق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مقریزی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النهایه الارب فی فنون الادب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النهایة، ابن اثیر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حدیث الولایة، تألیف ویژه درباره غدیرخم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خود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67/337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طحاوی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تفتازانی،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سهام الثاقبة، هروی؛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السوی فی منقب آل النبی؛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تواتر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حزم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7/289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همه این موارد در بخش شاعران غدیر اشاره خواهد 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زمخشری، باب چهل و یک؛ ماجرای حج معاویه،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 تفسیر ابی السعود در حاشیه تفسیر رازی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عاصمی،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16233</Words>
  <Characters>63004</Characters>
  <CharactersWithSpaces>78399</CharactersWithSpaces>
  <Paragraphs>1177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2026-08-24T05:57:29Z</dcterms:created>
  <dc:creator>ghaemiyeh.com</dc:creator>
  <dc:description/>
  <dc:language>en-US</dc:language>
  <cp:lastModifiedBy/>
  <dcterms:modified xsi:type="dcterms:W3CDTF">2026-08-24T09:27:32Z</dcterms:modified>
  <cp:revision>1</cp:revision>
  <dc:subject/>
  <dc:title>الغدیر همراه جلد 1</dc:title>
</cp:coreProperties>
</file>

<file path=docProps/custom.xml><?xml version="1.0" encoding="utf-8"?>
<Properties xmlns="http://schemas.openxmlformats.org/officeDocument/2006/custom-properties" xmlns:vt="http://schemas.openxmlformats.org/officeDocument/2006/docPropsVTypes"/>
</file>