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5878_3224264995">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125880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125882_3224264995">
            <w:r>
              <w:rPr>
                <w:webHidden/>
                <w:rStyle w:val="IndexLink"/>
                <w:rtl w:val="true"/>
              </w:rPr>
              <w:t>پيش گفتار</w:t>
            </w:r>
            <w:r>
              <w:rPr>
                <w:rStyle w:val="IndexLink"/>
                <w:rtl w:val="true"/>
              </w:rPr>
              <w:tab/>
            </w:r>
            <w:r>
              <w:rPr>
                <w:rStyle w:val="IndexLink"/>
              </w:rPr>
              <w:t>11</w:t>
            </w:r>
          </w:hyperlink>
        </w:p>
        <w:p>
          <w:pPr>
            <w:pStyle w:val="Contents3"/>
            <w:tabs>
              <w:tab w:val="clear" w:pos="8459"/>
              <w:tab w:val="right" w:pos="9026" w:leader="dot"/>
            </w:tabs>
            <w:rPr/>
          </w:pPr>
          <w:hyperlink w:anchor="__RefHeading___Toc1125884_322426499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125886_3224264995">
            <w:r>
              <w:rPr>
                <w:webHidden/>
                <w:rStyle w:val="IndexLink"/>
                <w:rtl w:val="true"/>
              </w:rPr>
              <w:t>يك</w:t>
            </w:r>
            <w:r>
              <w:rPr>
                <w:rStyle w:val="IndexLink"/>
                <w:rtl w:val="true"/>
              </w:rPr>
              <w:t xml:space="preserve">. </w:t>
            </w:r>
            <w:r>
              <w:rPr>
                <w:rStyle w:val="IndexLink"/>
                <w:rtl w:val="true"/>
              </w:rPr>
              <w:t>جوامع حديثى</w:t>
            </w:r>
            <w:r>
              <w:rPr>
                <w:rStyle w:val="IndexLink"/>
                <w:rtl w:val="true"/>
              </w:rPr>
              <w:tab/>
            </w:r>
            <w:r>
              <w:rPr>
                <w:rStyle w:val="IndexLink"/>
              </w:rPr>
              <w:t>12</w:t>
            </w:r>
          </w:hyperlink>
        </w:p>
        <w:p>
          <w:pPr>
            <w:pStyle w:val="Contents4"/>
            <w:tabs>
              <w:tab w:val="clear" w:pos="8176"/>
              <w:tab w:val="right" w:pos="9026" w:leader="dot"/>
            </w:tabs>
            <w:rPr/>
          </w:pPr>
          <w:hyperlink w:anchor="__RefHeading___Toc1125888_3224264995">
            <w:r>
              <w:rPr>
                <w:webHidden/>
                <w:rStyle w:val="IndexLink"/>
              </w:rPr>
              <w:t>۱</w:t>
            </w:r>
            <w:r>
              <w:rPr>
                <w:rStyle w:val="IndexLink"/>
                <w:rtl w:val="true"/>
              </w:rPr>
              <w:t xml:space="preserve">. </w:t>
            </w:r>
            <w:r>
              <w:rPr>
                <w:rStyle w:val="IndexLink"/>
                <w:rtl w:val="true"/>
              </w:rPr>
              <w:t>جوامع حديثى اوّليه</w:t>
            </w:r>
            <w:r>
              <w:rPr>
                <w:rStyle w:val="IndexLink"/>
                <w:rtl w:val="true"/>
              </w:rPr>
              <w:tab/>
            </w:r>
            <w:r>
              <w:rPr>
                <w:rStyle w:val="IndexLink"/>
              </w:rPr>
              <w:t>12</w:t>
            </w:r>
          </w:hyperlink>
        </w:p>
        <w:p>
          <w:pPr>
            <w:pStyle w:val="Contents5"/>
            <w:tabs>
              <w:tab w:val="clear" w:pos="7892"/>
              <w:tab w:val="right" w:pos="9026" w:leader="dot"/>
            </w:tabs>
            <w:rPr/>
          </w:pPr>
          <w:hyperlink w:anchor="__RefHeading___Toc112589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جوامع حديثى اوّليه مكتب اهل بيت عليهم السلام</w:t>
            </w:r>
            <w:r>
              <w:rPr>
                <w:rStyle w:val="IndexLink"/>
                <w:rtl w:val="true"/>
              </w:rPr>
              <w:tab/>
            </w:r>
            <w:r>
              <w:rPr>
                <w:rStyle w:val="IndexLink"/>
              </w:rPr>
              <w:t>12</w:t>
            </w:r>
          </w:hyperlink>
        </w:p>
        <w:p>
          <w:pPr>
            <w:pStyle w:val="Contents5"/>
            <w:tabs>
              <w:tab w:val="clear" w:pos="7892"/>
              <w:tab w:val="right" w:pos="9026" w:leader="dot"/>
            </w:tabs>
            <w:rPr/>
          </w:pPr>
          <w:hyperlink w:anchor="__RefHeading___Toc112589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جوامع حديثىِ اوّليه اهل سنّت</w:t>
            </w:r>
            <w:r>
              <w:rPr>
                <w:rStyle w:val="IndexLink"/>
                <w:rtl w:val="true"/>
              </w:rPr>
              <w:tab/>
            </w:r>
            <w:r>
              <w:rPr>
                <w:rStyle w:val="IndexLink"/>
              </w:rPr>
              <w:t>13</w:t>
            </w:r>
          </w:hyperlink>
        </w:p>
        <w:p>
          <w:pPr>
            <w:pStyle w:val="Contents4"/>
            <w:tabs>
              <w:tab w:val="clear" w:pos="8176"/>
              <w:tab w:val="right" w:pos="9026" w:leader="dot"/>
            </w:tabs>
            <w:rPr/>
          </w:pPr>
          <w:hyperlink w:anchor="__RefHeading___Toc1125894_3224264995">
            <w:r>
              <w:rPr>
                <w:webHidden/>
                <w:rStyle w:val="IndexLink"/>
              </w:rPr>
              <w:t>۲</w:t>
            </w:r>
            <w:r>
              <w:rPr>
                <w:rStyle w:val="IndexLink"/>
                <w:rtl w:val="true"/>
              </w:rPr>
              <w:t xml:space="preserve">. </w:t>
            </w:r>
            <w:r>
              <w:rPr>
                <w:rStyle w:val="IndexLink"/>
                <w:rtl w:val="true"/>
              </w:rPr>
              <w:t>جوامع حديثى ثانويه</w:t>
            </w:r>
            <w:r>
              <w:rPr>
                <w:rStyle w:val="IndexLink"/>
                <w:rtl w:val="true"/>
              </w:rPr>
              <w:tab/>
            </w:r>
            <w:r>
              <w:rPr>
                <w:rStyle w:val="IndexLink"/>
              </w:rPr>
              <w:t>13</w:t>
            </w:r>
          </w:hyperlink>
        </w:p>
        <w:p>
          <w:pPr>
            <w:pStyle w:val="Contents5"/>
            <w:tabs>
              <w:tab w:val="clear" w:pos="7892"/>
              <w:tab w:val="right" w:pos="9026" w:leader="dot"/>
            </w:tabs>
            <w:rPr/>
          </w:pPr>
          <w:hyperlink w:anchor="__RefHeading___Toc112589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جوامع حديثى ثانويه مكتب اهل بيت عليهم السلام</w:t>
            </w:r>
            <w:r>
              <w:rPr>
                <w:rStyle w:val="IndexLink"/>
                <w:rtl w:val="true"/>
              </w:rPr>
              <w:tab/>
            </w:r>
            <w:r>
              <w:rPr>
                <w:rStyle w:val="IndexLink"/>
              </w:rPr>
              <w:t>13</w:t>
            </w:r>
          </w:hyperlink>
        </w:p>
        <w:p>
          <w:pPr>
            <w:pStyle w:val="Contents5"/>
            <w:tabs>
              <w:tab w:val="clear" w:pos="7892"/>
              <w:tab w:val="right" w:pos="9026" w:leader="dot"/>
            </w:tabs>
            <w:rPr/>
          </w:pPr>
          <w:hyperlink w:anchor="__RefHeading___Toc112589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جوامع حديثى ثانويه اهل سنّت</w:t>
            </w:r>
            <w:r>
              <w:rPr>
                <w:rStyle w:val="IndexLink"/>
                <w:rtl w:val="true"/>
              </w:rPr>
              <w:tab/>
            </w:r>
            <w:r>
              <w:rPr>
                <w:rStyle w:val="IndexLink"/>
              </w:rPr>
              <w:t>14</w:t>
            </w:r>
          </w:hyperlink>
        </w:p>
        <w:p>
          <w:pPr>
            <w:pStyle w:val="Contents4"/>
            <w:tabs>
              <w:tab w:val="clear" w:pos="8176"/>
              <w:tab w:val="right" w:pos="9026" w:leader="dot"/>
            </w:tabs>
            <w:rPr/>
          </w:pPr>
          <w:hyperlink w:anchor="__RefHeading___Toc1125900_3224264995">
            <w:r>
              <w:rPr>
                <w:webHidden/>
                <w:rStyle w:val="IndexLink"/>
              </w:rPr>
              <w:t>۳</w:t>
            </w:r>
            <w:r>
              <w:rPr>
                <w:rStyle w:val="IndexLink"/>
                <w:rtl w:val="true"/>
              </w:rPr>
              <w:t xml:space="preserve">. </w:t>
            </w:r>
            <w:r>
              <w:rPr>
                <w:rStyle w:val="IndexLink"/>
                <w:rtl w:val="true"/>
              </w:rPr>
              <w:t>جوامع حديثى متأخّر</w:t>
            </w:r>
            <w:r>
              <w:rPr>
                <w:rStyle w:val="IndexLink"/>
                <w:rtl w:val="true"/>
              </w:rPr>
              <w:tab/>
            </w:r>
            <w:r>
              <w:rPr>
                <w:rStyle w:val="IndexLink"/>
              </w:rPr>
              <w:t>14</w:t>
            </w:r>
          </w:hyperlink>
        </w:p>
        <w:p>
          <w:pPr>
            <w:pStyle w:val="Contents3"/>
            <w:tabs>
              <w:tab w:val="clear" w:pos="8459"/>
              <w:tab w:val="right" w:pos="9026" w:leader="dot"/>
            </w:tabs>
            <w:rPr/>
          </w:pPr>
          <w:hyperlink w:anchor="__RefHeading___Toc1125902_3224264995">
            <w:r>
              <w:rPr>
                <w:webHidden/>
                <w:rStyle w:val="IndexLink"/>
                <w:rtl w:val="true"/>
              </w:rPr>
              <w:t xml:space="preserve">دو </w:t>
            </w:r>
            <w:r>
              <w:rPr>
                <w:rStyle w:val="IndexLink"/>
                <w:rtl w:val="true"/>
              </w:rPr>
              <w:t xml:space="preserve">. </w:t>
            </w:r>
            <w:r>
              <w:rPr>
                <w:rStyle w:val="IndexLink"/>
                <w:rtl w:val="true"/>
              </w:rPr>
              <w:t>نيازهاى امروز</w:t>
            </w:r>
            <w:r>
              <w:rPr>
                <w:rStyle w:val="IndexLink"/>
                <w:rtl w:val="true"/>
              </w:rPr>
              <w:tab/>
            </w:r>
            <w:r>
              <w:rPr>
                <w:rStyle w:val="IndexLink"/>
              </w:rPr>
              <w:t>16</w:t>
            </w:r>
          </w:hyperlink>
        </w:p>
        <w:p>
          <w:pPr>
            <w:pStyle w:val="Contents3"/>
            <w:tabs>
              <w:tab w:val="clear" w:pos="8459"/>
              <w:tab w:val="right" w:pos="9026" w:leader="dot"/>
            </w:tabs>
            <w:rPr/>
          </w:pPr>
          <w:hyperlink w:anchor="__RefHeading___Toc1125904_3224264995">
            <w:r>
              <w:rPr>
                <w:webHidden/>
                <w:rStyle w:val="IndexLink"/>
                <w:rtl w:val="true"/>
              </w:rPr>
              <w:t xml:space="preserve">سه </w:t>
            </w:r>
            <w:r>
              <w:rPr>
                <w:rStyle w:val="IndexLink"/>
                <w:rtl w:val="true"/>
              </w:rPr>
              <w:t xml:space="preserve">. </w:t>
            </w:r>
            <w:r>
              <w:rPr>
                <w:rStyle w:val="IndexLink"/>
                <w:rtl w:val="true"/>
              </w:rPr>
              <w:t>ظرفيت احاديث اسلامى براى پاسخگويى</w:t>
            </w:r>
            <w:r>
              <w:rPr>
                <w:rStyle w:val="IndexLink"/>
                <w:rtl w:val="true"/>
              </w:rPr>
              <w:tab/>
            </w:r>
            <w:r>
              <w:rPr>
                <w:rStyle w:val="IndexLink"/>
              </w:rPr>
              <w:t>16</w:t>
            </w:r>
          </w:hyperlink>
        </w:p>
        <w:p>
          <w:pPr>
            <w:pStyle w:val="Contents4"/>
            <w:tabs>
              <w:tab w:val="clear" w:pos="8176"/>
              <w:tab w:val="right" w:pos="9026" w:leader="dot"/>
            </w:tabs>
            <w:rPr/>
          </w:pPr>
          <w:hyperlink w:anchor="__RefHeading___Toc1125906_3224264995">
            <w:r>
              <w:rPr>
                <w:webHidden/>
                <w:rStyle w:val="IndexLink"/>
                <w:rtl w:val="true"/>
              </w:rPr>
              <w:t>حديث ، مادرِ علوم اسلامى</w:t>
            </w:r>
            <w:r>
              <w:rPr>
                <w:rStyle w:val="IndexLink"/>
                <w:rtl w:val="true"/>
              </w:rPr>
              <w:tab/>
            </w:r>
            <w:r>
              <w:rPr>
                <w:rStyle w:val="IndexLink"/>
              </w:rPr>
              <w:t>16</w:t>
            </w:r>
          </w:hyperlink>
        </w:p>
        <w:p>
          <w:pPr>
            <w:pStyle w:val="Contents3"/>
            <w:tabs>
              <w:tab w:val="clear" w:pos="8459"/>
              <w:tab w:val="right" w:pos="9026" w:leader="dot"/>
            </w:tabs>
            <w:rPr/>
          </w:pPr>
          <w:hyperlink w:anchor="__RefHeading___Toc1125908_3224264995">
            <w:r>
              <w:rPr>
                <w:webHidden/>
                <w:rStyle w:val="IndexLink"/>
                <w:rtl w:val="true"/>
              </w:rPr>
              <w:t xml:space="preserve">چهار </w:t>
            </w:r>
            <w:r>
              <w:rPr>
                <w:rStyle w:val="IndexLink"/>
                <w:rtl w:val="true"/>
              </w:rPr>
              <w:t xml:space="preserve">. </w:t>
            </w:r>
            <w:r>
              <w:rPr>
                <w:rStyle w:val="IndexLink"/>
                <w:rtl w:val="true"/>
              </w:rPr>
              <w:t xml:space="preserve">ويژگى هاى </w:t>
            </w:r>
            <w:r>
              <w:rPr>
                <w:rStyle w:val="IndexLink"/>
                <w:rtl w:val="true"/>
              </w:rPr>
              <w:t>«</w:t>
            </w:r>
            <w:r>
              <w:rPr>
                <w:rStyle w:val="IndexLink"/>
                <w:rtl w:val="true"/>
              </w:rPr>
              <w:t>دانش نامه حديثىِ</w:t>
            </w:r>
            <w:r>
              <w:rPr>
                <w:rStyle w:val="IndexLink"/>
                <w:rtl w:val="true"/>
              </w:rPr>
              <w:t xml:space="preserve">» </w:t>
            </w:r>
            <w:r>
              <w:rPr>
                <w:rStyle w:val="IndexLink"/>
                <w:rtl w:val="true"/>
              </w:rPr>
              <w:t>مورد نياز امروز</w:t>
            </w:r>
            <w:r>
              <w:rPr>
                <w:rStyle w:val="IndexLink"/>
                <w:rtl w:val="true"/>
              </w:rPr>
              <w:tab/>
            </w:r>
            <w:r>
              <w:rPr>
                <w:rStyle w:val="IndexLink"/>
              </w:rPr>
              <w:t>17</w:t>
            </w:r>
          </w:hyperlink>
        </w:p>
        <w:p>
          <w:pPr>
            <w:pStyle w:val="Contents4"/>
            <w:tabs>
              <w:tab w:val="clear" w:pos="8176"/>
              <w:tab w:val="right" w:pos="9026" w:leader="dot"/>
            </w:tabs>
            <w:rPr/>
          </w:pPr>
          <w:hyperlink w:anchor="__RefHeading___Toc1125910_3224264995">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125912_3224264995">
            <w:r>
              <w:rPr>
                <w:webHidden/>
                <w:rStyle w:val="IndexLink"/>
              </w:rPr>
              <w:t>۱</w:t>
            </w:r>
            <w:r>
              <w:rPr>
                <w:rStyle w:val="IndexLink"/>
                <w:rtl w:val="true"/>
              </w:rPr>
              <w:t xml:space="preserve"> </w:t>
            </w:r>
            <w:r>
              <w:rPr>
                <w:rStyle w:val="IndexLink"/>
                <w:rtl w:val="true"/>
              </w:rPr>
              <w:t xml:space="preserve">. </w:t>
            </w:r>
            <w:r>
              <w:rPr>
                <w:rStyle w:val="IndexLink"/>
                <w:rtl w:val="true"/>
              </w:rPr>
              <w:t>روشمند بودن</w:t>
            </w:r>
            <w:r>
              <w:rPr>
                <w:rStyle w:val="IndexLink"/>
                <w:rtl w:val="true"/>
              </w:rPr>
              <w:tab/>
            </w:r>
            <w:r>
              <w:rPr>
                <w:rStyle w:val="IndexLink"/>
              </w:rPr>
              <w:t>18</w:t>
            </w:r>
          </w:hyperlink>
        </w:p>
        <w:p>
          <w:pPr>
            <w:pStyle w:val="Contents4"/>
            <w:tabs>
              <w:tab w:val="clear" w:pos="8176"/>
              <w:tab w:val="right" w:pos="9026" w:leader="dot"/>
            </w:tabs>
            <w:rPr/>
          </w:pPr>
          <w:hyperlink w:anchor="__RefHeading___Toc1125914_3224264995">
            <w:r>
              <w:rPr>
                <w:webHidden/>
                <w:rStyle w:val="IndexLink"/>
              </w:rPr>
              <w:t>۲</w:t>
            </w:r>
            <w:r>
              <w:rPr>
                <w:rStyle w:val="IndexLink"/>
                <w:rtl w:val="true"/>
              </w:rPr>
              <w:t xml:space="preserve"> </w:t>
            </w:r>
            <w:r>
              <w:rPr>
                <w:rStyle w:val="IndexLink"/>
                <w:rtl w:val="true"/>
              </w:rPr>
              <w:t xml:space="preserve">. </w:t>
            </w:r>
            <w:r>
              <w:rPr>
                <w:rStyle w:val="IndexLink"/>
                <w:rtl w:val="true"/>
              </w:rPr>
              <w:t>آوردن حديث در كنار قرآن</w:t>
            </w:r>
            <w:r>
              <w:rPr>
                <w:rStyle w:val="IndexLink"/>
                <w:rtl w:val="true"/>
              </w:rPr>
              <w:tab/>
            </w:r>
            <w:r>
              <w:rPr>
                <w:rStyle w:val="IndexLink"/>
              </w:rPr>
              <w:t>18</w:t>
            </w:r>
          </w:hyperlink>
        </w:p>
        <w:p>
          <w:pPr>
            <w:pStyle w:val="Contents4"/>
            <w:tabs>
              <w:tab w:val="clear" w:pos="8176"/>
              <w:tab w:val="right" w:pos="9026" w:leader="dot"/>
            </w:tabs>
            <w:rPr/>
          </w:pPr>
          <w:hyperlink w:anchor="__RefHeading___Toc1125916_3224264995">
            <w:r>
              <w:rPr>
                <w:webHidden/>
                <w:rStyle w:val="IndexLink"/>
              </w:rPr>
              <w:t>۳</w:t>
            </w:r>
            <w:r>
              <w:rPr>
                <w:rStyle w:val="IndexLink"/>
                <w:rtl w:val="true"/>
              </w:rPr>
              <w:t xml:space="preserve"> </w:t>
            </w:r>
            <w:r>
              <w:rPr>
                <w:rStyle w:val="IndexLink"/>
                <w:rtl w:val="true"/>
              </w:rPr>
              <w:t xml:space="preserve">. </w:t>
            </w:r>
            <w:r>
              <w:rPr>
                <w:rStyle w:val="IndexLink"/>
                <w:rtl w:val="true"/>
              </w:rPr>
              <w:t>جامعيت</w:t>
            </w:r>
            <w:r>
              <w:rPr>
                <w:rStyle w:val="IndexLink"/>
                <w:rtl w:val="true"/>
              </w:rPr>
              <w:tab/>
            </w:r>
            <w:r>
              <w:rPr>
                <w:rStyle w:val="IndexLink"/>
              </w:rPr>
              <w:t>18</w:t>
            </w:r>
          </w:hyperlink>
        </w:p>
        <w:p>
          <w:pPr>
            <w:pStyle w:val="Contents4"/>
            <w:tabs>
              <w:tab w:val="clear" w:pos="8176"/>
              <w:tab w:val="right" w:pos="9026" w:leader="dot"/>
            </w:tabs>
            <w:rPr/>
          </w:pPr>
          <w:hyperlink w:anchor="__RefHeading___Toc1125918_3224264995">
            <w:r>
              <w:rPr>
                <w:webHidden/>
                <w:rStyle w:val="IndexLink"/>
              </w:rPr>
              <w:t>۴</w:t>
            </w:r>
            <w:r>
              <w:rPr>
                <w:rStyle w:val="IndexLink"/>
                <w:rtl w:val="true"/>
              </w:rPr>
              <w:t xml:space="preserve"> </w:t>
            </w:r>
            <w:r>
              <w:rPr>
                <w:rStyle w:val="IndexLink"/>
                <w:rtl w:val="true"/>
              </w:rPr>
              <w:t xml:space="preserve">. </w:t>
            </w:r>
            <w:r>
              <w:rPr>
                <w:rStyle w:val="IndexLink"/>
                <w:rtl w:val="true"/>
              </w:rPr>
              <w:t>اختصار</w:t>
            </w:r>
            <w:r>
              <w:rPr>
                <w:rStyle w:val="IndexLink"/>
                <w:rtl w:val="true"/>
              </w:rPr>
              <w:tab/>
            </w:r>
            <w:r>
              <w:rPr>
                <w:rStyle w:val="IndexLink"/>
              </w:rPr>
              <w:t>20</w:t>
            </w:r>
          </w:hyperlink>
        </w:p>
        <w:p>
          <w:pPr>
            <w:pStyle w:val="Contents4"/>
            <w:tabs>
              <w:tab w:val="clear" w:pos="8176"/>
              <w:tab w:val="right" w:pos="9026" w:leader="dot"/>
            </w:tabs>
            <w:rPr/>
          </w:pPr>
          <w:hyperlink w:anchor="__RefHeading___Toc1125920_3224264995">
            <w:r>
              <w:rPr>
                <w:webHidden/>
                <w:rStyle w:val="IndexLink"/>
              </w:rPr>
              <w:t>۵</w:t>
            </w:r>
            <w:r>
              <w:rPr>
                <w:rStyle w:val="IndexLink"/>
                <w:rtl w:val="true"/>
              </w:rPr>
              <w:t xml:space="preserve"> </w:t>
            </w:r>
            <w:r>
              <w:rPr>
                <w:rStyle w:val="IndexLink"/>
                <w:rtl w:val="true"/>
              </w:rPr>
              <w:t xml:space="preserve">. </w:t>
            </w:r>
            <w:r>
              <w:rPr>
                <w:rStyle w:val="IndexLink"/>
                <w:rtl w:val="true"/>
              </w:rPr>
              <w:t>مستند بودن</w:t>
            </w:r>
            <w:r>
              <w:rPr>
                <w:rStyle w:val="IndexLink"/>
                <w:rtl w:val="true"/>
              </w:rPr>
              <w:tab/>
            </w:r>
            <w:r>
              <w:rPr>
                <w:rStyle w:val="IndexLink"/>
              </w:rPr>
              <w:t>20</w:t>
            </w:r>
          </w:hyperlink>
        </w:p>
        <w:p>
          <w:pPr>
            <w:pStyle w:val="Contents4"/>
            <w:tabs>
              <w:tab w:val="clear" w:pos="8176"/>
              <w:tab w:val="right" w:pos="9026" w:leader="dot"/>
            </w:tabs>
            <w:rPr/>
          </w:pPr>
          <w:hyperlink w:anchor="__RefHeading___Toc1125922_3224264995">
            <w:r>
              <w:rPr>
                <w:webHidden/>
                <w:rStyle w:val="IndexLink"/>
              </w:rPr>
              <w:t>۶</w:t>
            </w:r>
            <w:r>
              <w:rPr>
                <w:rStyle w:val="IndexLink"/>
                <w:rtl w:val="true"/>
              </w:rPr>
              <w:t xml:space="preserve"> </w:t>
            </w:r>
            <w:r>
              <w:rPr>
                <w:rStyle w:val="IndexLink"/>
                <w:rtl w:val="true"/>
              </w:rPr>
              <w:t xml:space="preserve">. </w:t>
            </w:r>
            <w:r>
              <w:rPr>
                <w:rStyle w:val="IndexLink"/>
                <w:rtl w:val="true"/>
              </w:rPr>
              <w:t>موضوع بندى درختى</w:t>
            </w:r>
            <w:r>
              <w:rPr>
                <w:rStyle w:val="IndexLink"/>
                <w:rtl w:val="true"/>
              </w:rPr>
              <w:tab/>
            </w:r>
            <w:r>
              <w:rPr>
                <w:rStyle w:val="IndexLink"/>
              </w:rPr>
              <w:t>21</w:t>
            </w:r>
          </w:hyperlink>
        </w:p>
        <w:p>
          <w:pPr>
            <w:pStyle w:val="Contents4"/>
            <w:tabs>
              <w:tab w:val="clear" w:pos="8176"/>
              <w:tab w:val="right" w:pos="9026" w:leader="dot"/>
            </w:tabs>
            <w:rPr/>
          </w:pPr>
          <w:hyperlink w:anchor="__RefHeading___Toc1125924_3224264995">
            <w:r>
              <w:rPr>
                <w:webHidden/>
                <w:rStyle w:val="IndexLink"/>
              </w:rPr>
              <w:t>۷</w:t>
            </w:r>
            <w:r>
              <w:rPr>
                <w:rStyle w:val="IndexLink"/>
                <w:rtl w:val="true"/>
              </w:rPr>
              <w:t xml:space="preserve"> </w:t>
            </w:r>
            <w:r>
              <w:rPr>
                <w:rStyle w:val="IndexLink"/>
                <w:rtl w:val="true"/>
              </w:rPr>
              <w:t xml:space="preserve">. </w:t>
            </w:r>
            <w:r>
              <w:rPr>
                <w:rStyle w:val="IndexLink"/>
                <w:rtl w:val="true"/>
              </w:rPr>
              <w:t>ارزيابى و جمع بندى</w:t>
            </w:r>
            <w:r>
              <w:rPr>
                <w:rStyle w:val="IndexLink"/>
                <w:rtl w:val="true"/>
              </w:rPr>
              <w:tab/>
            </w:r>
            <w:r>
              <w:rPr>
                <w:rStyle w:val="IndexLink"/>
              </w:rPr>
              <w:t>21</w:t>
            </w:r>
          </w:hyperlink>
        </w:p>
        <w:p>
          <w:pPr>
            <w:pStyle w:val="Contents4"/>
            <w:tabs>
              <w:tab w:val="clear" w:pos="8176"/>
              <w:tab w:val="right" w:pos="9026" w:leader="dot"/>
            </w:tabs>
            <w:rPr/>
          </w:pPr>
          <w:hyperlink w:anchor="__RefHeading___Toc1125926_3224264995">
            <w:r>
              <w:rPr>
                <w:webHidden/>
                <w:rStyle w:val="IndexLink"/>
              </w:rPr>
              <w:t>۸</w:t>
            </w:r>
            <w:r>
              <w:rPr>
                <w:rStyle w:val="IndexLink"/>
                <w:rtl w:val="true"/>
              </w:rPr>
              <w:t xml:space="preserve"> </w:t>
            </w:r>
            <w:r>
              <w:rPr>
                <w:rStyle w:val="IndexLink"/>
                <w:rtl w:val="true"/>
              </w:rPr>
              <w:t xml:space="preserve">. </w:t>
            </w:r>
            <w:r>
              <w:rPr>
                <w:rStyle w:val="IndexLink"/>
                <w:rtl w:val="true"/>
              </w:rPr>
              <w:t>نمايه سازى</w:t>
            </w:r>
            <w:r>
              <w:rPr>
                <w:rStyle w:val="IndexLink"/>
                <w:rtl w:val="true"/>
              </w:rPr>
              <w:tab/>
            </w:r>
            <w:r>
              <w:rPr>
                <w:rStyle w:val="IndexLink"/>
              </w:rPr>
              <w:t>22</w:t>
            </w:r>
          </w:hyperlink>
        </w:p>
        <w:p>
          <w:pPr>
            <w:pStyle w:val="Contents4"/>
            <w:tabs>
              <w:tab w:val="clear" w:pos="8176"/>
              <w:tab w:val="right" w:pos="9026" w:leader="dot"/>
            </w:tabs>
            <w:rPr/>
          </w:pPr>
          <w:hyperlink w:anchor="__RefHeading___Toc1125928_3224264995">
            <w:r>
              <w:rPr>
                <w:webHidden/>
                <w:rStyle w:val="IndexLink"/>
              </w:rPr>
              <w:t>۹</w:t>
            </w:r>
            <w:r>
              <w:rPr>
                <w:rStyle w:val="IndexLink"/>
                <w:rtl w:val="true"/>
              </w:rPr>
              <w:t xml:space="preserve"> </w:t>
            </w:r>
            <w:r>
              <w:rPr>
                <w:rStyle w:val="IndexLink"/>
                <w:rtl w:val="true"/>
              </w:rPr>
              <w:t xml:space="preserve">. </w:t>
            </w:r>
            <w:r>
              <w:rPr>
                <w:rStyle w:val="IndexLink"/>
                <w:rtl w:val="true"/>
              </w:rPr>
              <w:t>شناس نامه دار بودن احاديث</w:t>
            </w:r>
            <w:r>
              <w:rPr>
                <w:rStyle w:val="IndexLink"/>
                <w:rtl w:val="true"/>
              </w:rPr>
              <w:tab/>
            </w:r>
            <w:r>
              <w:rPr>
                <w:rStyle w:val="IndexLink"/>
              </w:rPr>
              <w:t>23</w:t>
            </w:r>
          </w:hyperlink>
        </w:p>
        <w:p>
          <w:pPr>
            <w:pStyle w:val="Contents3"/>
            <w:tabs>
              <w:tab w:val="clear" w:pos="8459"/>
              <w:tab w:val="right" w:pos="9026" w:leader="dot"/>
            </w:tabs>
            <w:rPr/>
          </w:pPr>
          <w:hyperlink w:anchor="__RefHeading___Toc1125930_3224264995">
            <w:r>
              <w:rPr>
                <w:webHidden/>
                <w:rStyle w:val="IndexLink"/>
                <w:rtl w:val="true"/>
              </w:rPr>
              <w:t>پنج</w:t>
            </w:r>
            <w:r>
              <w:rPr>
                <w:rStyle w:val="IndexLink"/>
                <w:rtl w:val="true"/>
              </w:rPr>
              <w:t xml:space="preserve">. </w:t>
            </w:r>
            <w:r>
              <w:rPr>
                <w:rStyle w:val="IndexLink"/>
                <w:rtl w:val="true"/>
              </w:rPr>
              <w:t xml:space="preserve">انگيزه تأسيس </w:t>
            </w:r>
            <w:r>
              <w:rPr>
                <w:rStyle w:val="IndexLink"/>
                <w:rtl w:val="true"/>
              </w:rPr>
              <w:t>«</w:t>
            </w:r>
            <w:r>
              <w:rPr>
                <w:rStyle w:val="IndexLink"/>
                <w:rtl w:val="true"/>
              </w:rPr>
              <w:t>دار الحديث</w:t>
            </w:r>
            <w:r>
              <w:rPr>
                <w:rStyle w:val="IndexLink"/>
                <w:rtl w:val="true"/>
              </w:rPr>
              <w:t xml:space="preserve">» </w:t>
            </w:r>
            <w:r>
              <w:rPr>
                <w:rStyle w:val="IndexLink"/>
                <w:rtl w:val="true"/>
              </w:rPr>
              <w:t xml:space="preserve">و ويژگى هاى </w:t>
            </w:r>
            <w:r>
              <w:rPr>
                <w:rStyle w:val="IndexLink"/>
                <w:rtl w:val="true"/>
              </w:rPr>
              <w:t>«</w:t>
            </w:r>
            <w:r>
              <w:rPr>
                <w:rStyle w:val="IndexLink"/>
                <w:rtl w:val="true"/>
              </w:rPr>
              <w:t>دانش نامه قرآن و حديث</w:t>
            </w:r>
            <w:r>
              <w:rPr>
                <w:rStyle w:val="IndexLink"/>
                <w:rtl w:val="true"/>
              </w:rPr>
              <w:t>»</w:t>
              <w:tab/>
            </w:r>
            <w:r>
              <w:rPr>
                <w:rStyle w:val="IndexLink"/>
              </w:rPr>
              <w:t>23</w:t>
            </w:r>
          </w:hyperlink>
        </w:p>
        <w:p>
          <w:pPr>
            <w:pStyle w:val="Contents4"/>
            <w:tabs>
              <w:tab w:val="clear" w:pos="8176"/>
              <w:tab w:val="right" w:pos="9026" w:leader="dot"/>
            </w:tabs>
            <w:rPr/>
          </w:pPr>
          <w:hyperlink w:anchor="__RefHeading___Toc1125932_322426499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125934_3224264995">
            <w:r>
              <w:rPr>
                <w:webHidden/>
                <w:rStyle w:val="IndexLink"/>
                <w:rtl w:val="true"/>
              </w:rPr>
              <w:t>جرقّه هاى نخستين</w:t>
            </w:r>
            <w:r>
              <w:rPr>
                <w:rStyle w:val="IndexLink"/>
                <w:rtl w:val="true"/>
              </w:rPr>
              <w:tab/>
            </w:r>
            <w:r>
              <w:rPr>
                <w:rStyle w:val="IndexLink"/>
              </w:rPr>
              <w:t>24</w:t>
            </w:r>
          </w:hyperlink>
        </w:p>
        <w:p>
          <w:pPr>
            <w:pStyle w:val="Contents4"/>
            <w:tabs>
              <w:tab w:val="clear" w:pos="8176"/>
              <w:tab w:val="right" w:pos="9026" w:leader="dot"/>
            </w:tabs>
            <w:rPr/>
          </w:pPr>
          <w:hyperlink w:anchor="__RefHeading___Toc1125936_3224264995">
            <w:r>
              <w:rPr>
                <w:webHidden/>
                <w:rStyle w:val="IndexLink"/>
                <w:rtl w:val="true"/>
              </w:rPr>
              <w:t xml:space="preserve">تأليف </w:t>
            </w:r>
            <w:r>
              <w:rPr>
                <w:rStyle w:val="IndexLink"/>
                <w:rtl w:val="true"/>
              </w:rPr>
              <w:t>«</w:t>
            </w:r>
            <w:r>
              <w:rPr>
                <w:rStyle w:val="IndexLink"/>
                <w:rtl w:val="true"/>
              </w:rPr>
              <w:t>ميزان الحكمة</w:t>
            </w:r>
            <w:r>
              <w:rPr>
                <w:rStyle w:val="IndexLink"/>
                <w:rtl w:val="true"/>
              </w:rPr>
              <w:t>»</w:t>
              <w:tab/>
            </w:r>
            <w:r>
              <w:rPr>
                <w:rStyle w:val="IndexLink"/>
              </w:rPr>
              <w:t>25</w:t>
            </w:r>
          </w:hyperlink>
        </w:p>
        <w:p>
          <w:pPr>
            <w:pStyle w:val="Contents4"/>
            <w:tabs>
              <w:tab w:val="clear" w:pos="8176"/>
              <w:tab w:val="right" w:pos="9026" w:leader="dot"/>
            </w:tabs>
            <w:rPr/>
          </w:pPr>
          <w:hyperlink w:anchor="__RefHeading___Toc1125938_3224264995">
            <w:r>
              <w:rPr>
                <w:webHidden/>
                <w:rStyle w:val="IndexLink"/>
                <w:rtl w:val="true"/>
              </w:rPr>
              <w:t xml:space="preserve">آغاز تأليف </w:t>
            </w:r>
            <w:r>
              <w:rPr>
                <w:rStyle w:val="IndexLink"/>
                <w:rtl w:val="true"/>
              </w:rPr>
              <w:t>«</w:t>
            </w:r>
            <w:r>
              <w:rPr>
                <w:rStyle w:val="IndexLink"/>
                <w:rtl w:val="true"/>
              </w:rPr>
              <w:t>ميزان الحكمة</w:t>
            </w:r>
            <w:r>
              <w:rPr>
                <w:rStyle w:val="IndexLink"/>
                <w:rtl w:val="true"/>
              </w:rPr>
              <w:t>»</w:t>
              <w:tab/>
            </w:r>
            <w:r>
              <w:rPr>
                <w:rStyle w:val="IndexLink"/>
              </w:rPr>
              <w:t>26</w:t>
            </w:r>
          </w:hyperlink>
        </w:p>
        <w:p>
          <w:pPr>
            <w:pStyle w:val="Contents4"/>
            <w:tabs>
              <w:tab w:val="clear" w:pos="8176"/>
              <w:tab w:val="right" w:pos="9026" w:leader="dot"/>
            </w:tabs>
            <w:rPr/>
          </w:pPr>
          <w:hyperlink w:anchor="__RefHeading___Toc1125940_3224264995">
            <w:r>
              <w:rPr>
                <w:webHidden/>
                <w:rStyle w:val="IndexLink"/>
                <w:rtl w:val="true"/>
              </w:rPr>
              <w:t>استقبال پژوهشگران</w:t>
            </w:r>
            <w:r>
              <w:rPr>
                <w:rStyle w:val="IndexLink"/>
                <w:rtl w:val="true"/>
              </w:rPr>
              <w:tab/>
            </w:r>
            <w:r>
              <w:rPr>
                <w:rStyle w:val="IndexLink"/>
              </w:rPr>
              <w:t>26</w:t>
            </w:r>
          </w:hyperlink>
        </w:p>
        <w:p>
          <w:pPr>
            <w:pStyle w:val="Contents4"/>
            <w:tabs>
              <w:tab w:val="clear" w:pos="8176"/>
              <w:tab w:val="right" w:pos="9026" w:leader="dot"/>
            </w:tabs>
            <w:rPr/>
          </w:pPr>
          <w:hyperlink w:anchor="__RefHeading___Toc1125942_3224264995">
            <w:r>
              <w:rPr>
                <w:webHidden/>
                <w:rStyle w:val="IndexLink"/>
                <w:rtl w:val="true"/>
              </w:rPr>
              <w:t xml:space="preserve">بركات </w:t>
            </w:r>
            <w:r>
              <w:rPr>
                <w:rStyle w:val="IndexLink"/>
                <w:rtl w:val="true"/>
              </w:rPr>
              <w:t>«</w:t>
            </w:r>
            <w:r>
              <w:rPr>
                <w:rStyle w:val="IndexLink"/>
                <w:rtl w:val="true"/>
              </w:rPr>
              <w:t>ميزان الحكمة</w:t>
            </w:r>
            <w:r>
              <w:rPr>
                <w:rStyle w:val="IndexLink"/>
                <w:rtl w:val="true"/>
              </w:rPr>
              <w:t>»</w:t>
              <w:tab/>
            </w:r>
            <w:r>
              <w:rPr>
                <w:rStyle w:val="IndexLink"/>
              </w:rPr>
              <w:t>27</w:t>
            </w:r>
          </w:hyperlink>
        </w:p>
        <w:p>
          <w:pPr>
            <w:pStyle w:val="Contents4"/>
            <w:tabs>
              <w:tab w:val="clear" w:pos="8176"/>
              <w:tab w:val="right" w:pos="9026" w:leader="dot"/>
            </w:tabs>
            <w:rPr/>
          </w:pPr>
          <w:hyperlink w:anchor="__RefHeading___Toc1125944_3224264995">
            <w:r>
              <w:rPr>
                <w:webHidden/>
                <w:rStyle w:val="IndexLink"/>
                <w:rtl w:val="true"/>
              </w:rPr>
              <w:t xml:space="preserve">تأسيس غير رسمى </w:t>
            </w:r>
            <w:r>
              <w:rPr>
                <w:rStyle w:val="IndexLink"/>
                <w:rtl w:val="true"/>
              </w:rPr>
              <w:t>«</w:t>
            </w:r>
            <w:r>
              <w:rPr>
                <w:rStyle w:val="IndexLink"/>
                <w:rtl w:val="true"/>
              </w:rPr>
              <w:t>دار الحديث</w:t>
            </w:r>
            <w:r>
              <w:rPr>
                <w:rStyle w:val="IndexLink"/>
                <w:rtl w:val="true"/>
              </w:rPr>
              <w:t>»</w:t>
              <w:tab/>
            </w:r>
            <w:r>
              <w:rPr>
                <w:rStyle w:val="IndexLink"/>
              </w:rPr>
              <w:t>28</w:t>
            </w:r>
          </w:hyperlink>
        </w:p>
        <w:p>
          <w:pPr>
            <w:pStyle w:val="Contents4"/>
            <w:tabs>
              <w:tab w:val="clear" w:pos="8176"/>
              <w:tab w:val="right" w:pos="9026" w:leader="dot"/>
            </w:tabs>
            <w:rPr/>
          </w:pPr>
          <w:hyperlink w:anchor="__RefHeading___Toc1125946_3224264995">
            <w:r>
              <w:rPr>
                <w:webHidden/>
                <w:rStyle w:val="IndexLink"/>
                <w:rtl w:val="true"/>
              </w:rPr>
              <w:t xml:space="preserve">افتتاح رسمى </w:t>
            </w:r>
            <w:r>
              <w:rPr>
                <w:rStyle w:val="IndexLink"/>
                <w:rtl w:val="true"/>
              </w:rPr>
              <w:t>«</w:t>
            </w:r>
            <w:r>
              <w:rPr>
                <w:rStyle w:val="IndexLink"/>
                <w:rtl w:val="true"/>
              </w:rPr>
              <w:t>دار الحديث</w:t>
            </w:r>
            <w:r>
              <w:rPr>
                <w:rStyle w:val="IndexLink"/>
                <w:rtl w:val="true"/>
              </w:rPr>
              <w:t>»</w:t>
              <w:tab/>
            </w:r>
            <w:r>
              <w:rPr>
                <w:rStyle w:val="IndexLink"/>
              </w:rPr>
              <w:t>29</w:t>
            </w:r>
          </w:hyperlink>
        </w:p>
        <w:p>
          <w:pPr>
            <w:pStyle w:val="Contents4"/>
            <w:tabs>
              <w:tab w:val="clear" w:pos="8176"/>
              <w:tab w:val="right" w:pos="9026" w:leader="dot"/>
            </w:tabs>
            <w:rPr/>
          </w:pPr>
          <w:hyperlink w:anchor="__RefHeading___Toc1125948_3224264995">
            <w:r>
              <w:rPr>
                <w:webHidden/>
                <w:rStyle w:val="IndexLink"/>
                <w:rtl w:val="true"/>
              </w:rPr>
              <w:t xml:space="preserve">نگارشِ </w:t>
            </w:r>
            <w:r>
              <w:rPr>
                <w:rStyle w:val="IndexLink"/>
                <w:rtl w:val="true"/>
              </w:rPr>
              <w:t>«</w:t>
            </w:r>
            <w:r>
              <w:rPr>
                <w:rStyle w:val="IndexLink"/>
                <w:rtl w:val="true"/>
              </w:rPr>
              <w:t>دانش نامه قرآن و حديث</w:t>
            </w:r>
            <w:r>
              <w:rPr>
                <w:rStyle w:val="IndexLink"/>
                <w:rtl w:val="true"/>
              </w:rPr>
              <w:t>»</w:t>
              <w:tab/>
            </w:r>
            <w:r>
              <w:rPr>
                <w:rStyle w:val="IndexLink"/>
              </w:rPr>
              <w:t>30</w:t>
            </w:r>
          </w:hyperlink>
        </w:p>
        <w:p>
          <w:pPr>
            <w:pStyle w:val="Contents2"/>
            <w:tabs>
              <w:tab w:val="clear" w:pos="8743"/>
              <w:tab w:val="right" w:pos="9026" w:leader="dot"/>
            </w:tabs>
            <w:rPr/>
          </w:pPr>
          <w:hyperlink w:anchor="__RefHeading___Toc1125950_3224264995">
            <w:r>
              <w:rPr>
                <w:webHidden/>
                <w:rStyle w:val="IndexLink"/>
                <w:rtl w:val="true"/>
              </w:rPr>
              <w:t>درآمد</w:t>
            </w:r>
            <w:r>
              <w:rPr>
                <w:rStyle w:val="IndexLink"/>
                <w:rtl w:val="true"/>
              </w:rPr>
              <w:tab/>
            </w:r>
            <w:r>
              <w:rPr>
                <w:rStyle w:val="IndexLink"/>
              </w:rPr>
              <w:t>33</w:t>
            </w:r>
          </w:hyperlink>
        </w:p>
        <w:p>
          <w:pPr>
            <w:pStyle w:val="Contents3"/>
            <w:tabs>
              <w:tab w:val="clear" w:pos="8459"/>
              <w:tab w:val="right" w:pos="9026" w:leader="dot"/>
            </w:tabs>
            <w:rPr/>
          </w:pPr>
          <w:hyperlink w:anchor="__RefHeading___Toc1125952_3224264995">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125954_3224264995">
            <w:r>
              <w:rPr>
                <w:webHidden/>
                <w:rStyle w:val="IndexLink"/>
                <w:rtl w:val="true"/>
              </w:rPr>
              <w:t>(</w:t>
            </w:r>
            <w:r>
              <w:rPr>
                <w:rStyle w:val="IndexLink"/>
              </w:rPr>
              <w:t>۱</w:t>
            </w:r>
            <w:r>
              <w:rPr>
                <w:rStyle w:val="IndexLink"/>
                <w:rtl w:val="true"/>
              </w:rPr>
              <w:t xml:space="preserve">) </w:t>
            </w:r>
            <w:r>
              <w:rPr>
                <w:rStyle w:val="IndexLink"/>
                <w:rtl w:val="true"/>
              </w:rPr>
              <w:t>جايگاه قرآن در حوزه معرفت دينى</w:t>
            </w:r>
            <w:r>
              <w:rPr>
                <w:rStyle w:val="IndexLink"/>
                <w:rtl w:val="true"/>
              </w:rPr>
              <w:tab/>
            </w:r>
            <w:r>
              <w:rPr>
                <w:rStyle w:val="IndexLink"/>
              </w:rPr>
              <w:t>37</w:t>
            </w:r>
          </w:hyperlink>
        </w:p>
        <w:p>
          <w:pPr>
            <w:pStyle w:val="Contents4"/>
            <w:tabs>
              <w:tab w:val="clear" w:pos="8176"/>
              <w:tab w:val="right" w:pos="9026" w:leader="dot"/>
            </w:tabs>
            <w:rPr/>
          </w:pPr>
          <w:hyperlink w:anchor="__RefHeading___Toc1125956_3224264995">
            <w:r>
              <w:rPr>
                <w:webHidden/>
                <w:rStyle w:val="IndexLink"/>
              </w:rPr>
              <w:t>۱</w:t>
            </w:r>
            <w:r>
              <w:rPr>
                <w:rStyle w:val="IndexLink"/>
                <w:rtl w:val="true"/>
              </w:rPr>
              <w:t xml:space="preserve">. </w:t>
            </w:r>
            <w:r>
              <w:rPr>
                <w:rStyle w:val="IndexLink"/>
                <w:rtl w:val="true"/>
              </w:rPr>
              <w:t>اصالت</w:t>
            </w:r>
            <w:r>
              <w:rPr>
                <w:rStyle w:val="IndexLink"/>
                <w:rtl w:val="true"/>
              </w:rPr>
              <w:tab/>
            </w:r>
            <w:r>
              <w:rPr>
                <w:rStyle w:val="IndexLink"/>
              </w:rPr>
              <w:t>37</w:t>
            </w:r>
          </w:hyperlink>
        </w:p>
        <w:p>
          <w:pPr>
            <w:pStyle w:val="Contents4"/>
            <w:tabs>
              <w:tab w:val="clear" w:pos="8176"/>
              <w:tab w:val="right" w:pos="9026" w:leader="dot"/>
            </w:tabs>
            <w:rPr/>
          </w:pPr>
          <w:hyperlink w:anchor="__RefHeading___Toc1125958_3224264995">
            <w:r>
              <w:rPr>
                <w:webHidden/>
                <w:rStyle w:val="IndexLink"/>
              </w:rPr>
              <w:t>۲</w:t>
            </w:r>
            <w:r>
              <w:rPr>
                <w:rStyle w:val="IndexLink"/>
                <w:rtl w:val="true"/>
              </w:rPr>
              <w:t xml:space="preserve">. </w:t>
            </w:r>
            <w:r>
              <w:rPr>
                <w:rStyle w:val="IndexLink"/>
                <w:rtl w:val="true"/>
              </w:rPr>
              <w:t>تحريف ناپذيرى</w:t>
            </w:r>
            <w:r>
              <w:rPr>
                <w:rStyle w:val="IndexLink"/>
                <w:rtl w:val="true"/>
              </w:rPr>
              <w:tab/>
            </w:r>
            <w:r>
              <w:rPr>
                <w:rStyle w:val="IndexLink"/>
              </w:rPr>
              <w:t>38</w:t>
            </w:r>
          </w:hyperlink>
        </w:p>
        <w:p>
          <w:pPr>
            <w:pStyle w:val="Contents4"/>
            <w:tabs>
              <w:tab w:val="clear" w:pos="8176"/>
              <w:tab w:val="right" w:pos="9026" w:leader="dot"/>
            </w:tabs>
            <w:rPr/>
          </w:pPr>
          <w:hyperlink w:anchor="__RefHeading___Toc1125960_3224264995">
            <w:r>
              <w:rPr>
                <w:webHidden/>
                <w:rStyle w:val="IndexLink"/>
              </w:rPr>
              <w:t>۳</w:t>
            </w:r>
            <w:r>
              <w:rPr>
                <w:rStyle w:val="IndexLink"/>
                <w:rtl w:val="true"/>
              </w:rPr>
              <w:t xml:space="preserve">. </w:t>
            </w:r>
            <w:r>
              <w:rPr>
                <w:rStyle w:val="IndexLink"/>
                <w:rtl w:val="true"/>
              </w:rPr>
              <w:t>جامعيّت</w:t>
            </w:r>
            <w:r>
              <w:rPr>
                <w:rStyle w:val="IndexLink"/>
                <w:rtl w:val="true"/>
              </w:rPr>
              <w:tab/>
            </w:r>
            <w:r>
              <w:rPr>
                <w:rStyle w:val="IndexLink"/>
              </w:rPr>
              <w:t>38</w:t>
            </w:r>
          </w:hyperlink>
        </w:p>
        <w:p>
          <w:pPr>
            <w:pStyle w:val="Contents4"/>
            <w:tabs>
              <w:tab w:val="clear" w:pos="8176"/>
              <w:tab w:val="right" w:pos="9026" w:leader="dot"/>
            </w:tabs>
            <w:rPr/>
          </w:pPr>
          <w:hyperlink w:anchor="__RefHeading___Toc1125962_3224264995">
            <w:r>
              <w:rPr>
                <w:webHidden/>
                <w:rStyle w:val="IndexLink"/>
              </w:rPr>
              <w:t>۴</w:t>
            </w:r>
            <w:r>
              <w:rPr>
                <w:rStyle w:val="IndexLink"/>
                <w:rtl w:val="true"/>
              </w:rPr>
              <w:t xml:space="preserve"> </w:t>
            </w:r>
            <w:r>
              <w:rPr>
                <w:rStyle w:val="IndexLink"/>
                <w:rtl w:val="true"/>
              </w:rPr>
              <w:t xml:space="preserve">. </w:t>
            </w:r>
            <w:r>
              <w:rPr>
                <w:rStyle w:val="IndexLink"/>
                <w:rtl w:val="true"/>
              </w:rPr>
              <w:t>جاودانگى</w:t>
            </w:r>
            <w:r>
              <w:rPr>
                <w:rStyle w:val="IndexLink"/>
                <w:rtl w:val="true"/>
              </w:rPr>
              <w:tab/>
            </w:r>
            <w:r>
              <w:rPr>
                <w:rStyle w:val="IndexLink"/>
              </w:rPr>
              <w:t>41</w:t>
            </w:r>
          </w:hyperlink>
        </w:p>
        <w:p>
          <w:pPr>
            <w:pStyle w:val="Contents4"/>
            <w:tabs>
              <w:tab w:val="clear" w:pos="8176"/>
              <w:tab w:val="right" w:pos="9026" w:leader="dot"/>
            </w:tabs>
            <w:rPr/>
          </w:pPr>
          <w:hyperlink w:anchor="__RefHeading___Toc1125964_3224264995">
            <w:r>
              <w:rPr>
                <w:webHidden/>
                <w:rStyle w:val="IndexLink"/>
              </w:rPr>
              <w:t>۵</w:t>
            </w:r>
            <w:r>
              <w:rPr>
                <w:rStyle w:val="IndexLink"/>
                <w:rtl w:val="true"/>
              </w:rPr>
              <w:t xml:space="preserve"> </w:t>
            </w:r>
            <w:r>
              <w:rPr>
                <w:rStyle w:val="IndexLink"/>
                <w:rtl w:val="true"/>
              </w:rPr>
              <w:t xml:space="preserve">. </w:t>
            </w:r>
            <w:r>
              <w:rPr>
                <w:rStyle w:val="IndexLink"/>
                <w:rtl w:val="true"/>
              </w:rPr>
              <w:t>طراوت</w:t>
            </w:r>
            <w:r>
              <w:rPr>
                <w:rStyle w:val="IndexLink"/>
                <w:rtl w:val="true"/>
              </w:rPr>
              <w:tab/>
            </w:r>
            <w:r>
              <w:rPr>
                <w:rStyle w:val="IndexLink"/>
              </w:rPr>
              <w:t>42</w:t>
            </w:r>
          </w:hyperlink>
        </w:p>
        <w:p>
          <w:pPr>
            <w:pStyle w:val="Contents4"/>
            <w:tabs>
              <w:tab w:val="clear" w:pos="8176"/>
              <w:tab w:val="right" w:pos="9026" w:leader="dot"/>
            </w:tabs>
            <w:rPr/>
          </w:pPr>
          <w:hyperlink w:anchor="__RefHeading___Toc1125966_3224264995">
            <w:r>
              <w:rPr>
                <w:webHidden/>
                <w:rStyle w:val="IndexLink"/>
              </w:rPr>
              <w:t>۶</w:t>
            </w:r>
            <w:r>
              <w:rPr>
                <w:rStyle w:val="IndexLink"/>
                <w:rtl w:val="true"/>
              </w:rPr>
              <w:t xml:space="preserve">. </w:t>
            </w:r>
            <w:r>
              <w:rPr>
                <w:rStyle w:val="IndexLink"/>
                <w:rtl w:val="true"/>
              </w:rPr>
              <w:t>داشتن بُطون و لايه هاى معنايى</w:t>
            </w:r>
            <w:r>
              <w:rPr>
                <w:rStyle w:val="IndexLink"/>
                <w:rtl w:val="true"/>
              </w:rPr>
              <w:tab/>
            </w:r>
            <w:r>
              <w:rPr>
                <w:rStyle w:val="IndexLink"/>
              </w:rPr>
              <w:t>43</w:t>
            </w:r>
          </w:hyperlink>
        </w:p>
        <w:p>
          <w:pPr>
            <w:pStyle w:val="Contents3"/>
            <w:tabs>
              <w:tab w:val="clear" w:pos="8459"/>
              <w:tab w:val="right" w:pos="9026" w:leader="dot"/>
            </w:tabs>
            <w:rPr/>
          </w:pPr>
          <w:hyperlink w:anchor="__RefHeading___Toc1125968_3224264995">
            <w:r>
              <w:rPr>
                <w:webHidden/>
                <w:rStyle w:val="IndexLink"/>
                <w:rtl w:val="true"/>
              </w:rPr>
              <w:t>(</w:t>
            </w:r>
            <w:r>
              <w:rPr>
                <w:rStyle w:val="IndexLink"/>
              </w:rPr>
              <w:t>۲</w:t>
            </w:r>
            <w:r>
              <w:rPr>
                <w:rStyle w:val="IndexLink"/>
                <w:rtl w:val="true"/>
              </w:rPr>
              <w:t xml:space="preserve">) </w:t>
            </w:r>
            <w:r>
              <w:rPr>
                <w:rStyle w:val="IndexLink"/>
                <w:rtl w:val="true"/>
              </w:rPr>
              <w:t>جايگاه سنّت در حوزه معرفت دينى</w:t>
            </w:r>
            <w:r>
              <w:rPr>
                <w:rStyle w:val="IndexLink"/>
                <w:rtl w:val="true"/>
              </w:rPr>
              <w:tab/>
            </w:r>
            <w:r>
              <w:rPr>
                <w:rStyle w:val="IndexLink"/>
              </w:rPr>
              <w:t>45</w:t>
            </w:r>
          </w:hyperlink>
        </w:p>
        <w:p>
          <w:pPr>
            <w:pStyle w:val="Contents4"/>
            <w:tabs>
              <w:tab w:val="clear" w:pos="8176"/>
              <w:tab w:val="right" w:pos="9026" w:leader="dot"/>
            </w:tabs>
            <w:rPr/>
          </w:pPr>
          <w:hyperlink w:anchor="__RefHeading___Toc1125970_3224264995">
            <w:r>
              <w:rPr>
                <w:webHidden/>
                <w:rStyle w:val="IndexLink"/>
                <w:rtl w:val="true"/>
              </w:rPr>
              <w:t>يك</w:t>
            </w:r>
            <w:r>
              <w:rPr>
                <w:rStyle w:val="IndexLink"/>
                <w:rtl w:val="true"/>
              </w:rPr>
              <w:t xml:space="preserve">. </w:t>
            </w:r>
            <w:r>
              <w:rPr>
                <w:rStyle w:val="IndexLink"/>
                <w:rtl w:val="true"/>
              </w:rPr>
              <w:t>معناى سنّت</w:t>
            </w:r>
            <w:r>
              <w:rPr>
                <w:rStyle w:val="IndexLink"/>
                <w:rtl w:val="true"/>
              </w:rPr>
              <w:tab/>
            </w:r>
            <w:r>
              <w:rPr>
                <w:rStyle w:val="IndexLink"/>
              </w:rPr>
              <w:t>45</w:t>
            </w:r>
          </w:hyperlink>
        </w:p>
        <w:p>
          <w:pPr>
            <w:pStyle w:val="Contents5"/>
            <w:tabs>
              <w:tab w:val="clear" w:pos="7892"/>
              <w:tab w:val="right" w:pos="9026" w:leader="dot"/>
            </w:tabs>
            <w:rPr/>
          </w:pPr>
          <w:hyperlink w:anchor="__RefHeading___Toc1125972_3224264995">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125974_3224264995">
            <w:r>
              <w:rPr>
                <w:webHidden/>
                <w:rStyle w:val="IndexLink"/>
                <w:rtl w:val="true"/>
              </w:rPr>
              <w:t xml:space="preserve">تعميم معناى </w:t>
            </w:r>
            <w:r>
              <w:rPr>
                <w:rStyle w:val="IndexLink"/>
                <w:rtl w:val="true"/>
              </w:rPr>
              <w:t>«</w:t>
            </w:r>
            <w:r>
              <w:rPr>
                <w:rStyle w:val="IndexLink"/>
                <w:rtl w:val="true"/>
              </w:rPr>
              <w:t>سنّت</w:t>
            </w:r>
            <w:r>
              <w:rPr>
                <w:rStyle w:val="IndexLink"/>
                <w:rtl w:val="true"/>
              </w:rPr>
              <w:t xml:space="preserve">» </w:t>
            </w:r>
            <w:r>
              <w:rPr>
                <w:rStyle w:val="IndexLink"/>
                <w:rtl w:val="true"/>
              </w:rPr>
              <w:t>به احاديث اهل بيت عليهم السلام</w:t>
            </w:r>
            <w:r>
              <w:rPr>
                <w:rStyle w:val="IndexLink"/>
                <w:rtl w:val="true"/>
              </w:rPr>
              <w:tab/>
            </w:r>
            <w:r>
              <w:rPr>
                <w:rStyle w:val="IndexLink"/>
              </w:rPr>
              <w:t>46</w:t>
            </w:r>
          </w:hyperlink>
        </w:p>
        <w:p>
          <w:pPr>
            <w:pStyle w:val="Contents6"/>
            <w:tabs>
              <w:tab w:val="clear" w:pos="7609"/>
              <w:tab w:val="right" w:pos="9026" w:leader="dot"/>
            </w:tabs>
            <w:rPr/>
          </w:pPr>
          <w:hyperlink w:anchor="__RefHeading___Toc1125976_3224264995">
            <w:r>
              <w:rPr>
                <w:webHidden/>
                <w:rStyle w:val="IndexLink"/>
                <w:rtl w:val="true"/>
              </w:rPr>
              <w:t xml:space="preserve">الف </w:t>
            </w:r>
            <w:r>
              <w:rPr>
                <w:rStyle w:val="IndexLink"/>
                <w:rtl w:val="true"/>
              </w:rPr>
              <w:t xml:space="preserve">- </w:t>
            </w:r>
            <w:r>
              <w:rPr>
                <w:rStyle w:val="IndexLink"/>
                <w:rtl w:val="true"/>
              </w:rPr>
              <w:t>وجوب تمسّك به اهل بيت عليهم السلام</w:t>
            </w:r>
            <w:r>
              <w:rPr>
                <w:rStyle w:val="IndexLink"/>
                <w:rtl w:val="true"/>
              </w:rPr>
              <w:tab/>
            </w:r>
            <w:r>
              <w:rPr>
                <w:rStyle w:val="IndexLink"/>
              </w:rPr>
              <w:t>46</w:t>
            </w:r>
          </w:hyperlink>
        </w:p>
        <w:p>
          <w:pPr>
            <w:pStyle w:val="Contents6"/>
            <w:tabs>
              <w:tab w:val="clear" w:pos="7609"/>
              <w:tab w:val="right" w:pos="9026" w:leader="dot"/>
            </w:tabs>
            <w:rPr/>
          </w:pPr>
          <w:hyperlink w:anchor="__RefHeading___Toc1125978_3224264995">
            <w:r>
              <w:rPr>
                <w:webHidden/>
                <w:rStyle w:val="IndexLink"/>
                <w:rtl w:val="true"/>
              </w:rPr>
              <w:t xml:space="preserve">ب </w:t>
            </w:r>
            <w:r>
              <w:rPr>
                <w:rStyle w:val="IndexLink"/>
                <w:rtl w:val="true"/>
              </w:rPr>
              <w:t xml:space="preserve">- </w:t>
            </w:r>
            <w:r>
              <w:rPr>
                <w:rStyle w:val="IndexLink"/>
                <w:rtl w:val="true"/>
              </w:rPr>
              <w:t>دانش أهل بيت عليهم السلام ، دانش پيامبرصلى الله عليه وآله است</w:t>
            </w:r>
            <w:r>
              <w:rPr>
                <w:rStyle w:val="IndexLink"/>
                <w:rtl w:val="true"/>
              </w:rPr>
              <w:tab/>
            </w:r>
            <w:r>
              <w:rPr>
                <w:rStyle w:val="IndexLink"/>
              </w:rPr>
              <w:t>47</w:t>
            </w:r>
          </w:hyperlink>
        </w:p>
        <w:p>
          <w:pPr>
            <w:pStyle w:val="Contents6"/>
            <w:tabs>
              <w:tab w:val="clear" w:pos="7609"/>
              <w:tab w:val="right" w:pos="9026" w:leader="dot"/>
            </w:tabs>
            <w:rPr/>
          </w:pPr>
          <w:hyperlink w:anchor="__RefHeading___Toc1125980_3224264995">
            <w:r>
              <w:rPr>
                <w:webHidden/>
                <w:rStyle w:val="IndexLink"/>
                <w:rtl w:val="true"/>
              </w:rPr>
              <w:t xml:space="preserve">ج </w:t>
            </w:r>
            <w:r>
              <w:rPr>
                <w:rStyle w:val="IndexLink"/>
                <w:rtl w:val="true"/>
              </w:rPr>
              <w:t xml:space="preserve">- </w:t>
            </w:r>
            <w:r>
              <w:rPr>
                <w:rStyle w:val="IndexLink"/>
                <w:rtl w:val="true"/>
              </w:rPr>
              <w:t>حديثِ اهل بيت عليهم السلام ، حديث پيامبرصلى الله عليه وآله است</w:t>
            </w:r>
            <w:r>
              <w:rPr>
                <w:rStyle w:val="IndexLink"/>
                <w:rtl w:val="true"/>
              </w:rPr>
              <w:tab/>
            </w:r>
            <w:r>
              <w:rPr>
                <w:rStyle w:val="IndexLink"/>
              </w:rPr>
              <w:t>48</w:t>
            </w:r>
          </w:hyperlink>
        </w:p>
        <w:p>
          <w:pPr>
            <w:pStyle w:val="Contents5"/>
            <w:tabs>
              <w:tab w:val="clear" w:pos="7892"/>
              <w:tab w:val="right" w:pos="9026" w:leader="dot"/>
            </w:tabs>
            <w:rPr/>
          </w:pPr>
          <w:hyperlink w:anchor="__RefHeading___Toc1125982_3224264995">
            <w:r>
              <w:rPr>
                <w:webHidden/>
                <w:rStyle w:val="IndexLink"/>
                <w:rtl w:val="true"/>
              </w:rPr>
              <w:t>دو</w:t>
            </w:r>
            <w:r>
              <w:rPr>
                <w:rStyle w:val="IndexLink"/>
                <w:rtl w:val="true"/>
              </w:rPr>
              <w:t xml:space="preserve">. </w:t>
            </w:r>
            <w:r>
              <w:rPr>
                <w:rStyle w:val="IndexLink"/>
                <w:rtl w:val="true"/>
              </w:rPr>
              <w:t>رابطه متقابل قرآن و سنّت</w:t>
            </w:r>
            <w:r>
              <w:rPr>
                <w:rStyle w:val="IndexLink"/>
                <w:rtl w:val="true"/>
              </w:rPr>
              <w:tab/>
            </w:r>
            <w:r>
              <w:rPr>
                <w:rStyle w:val="IndexLink"/>
              </w:rPr>
              <w:t>50</w:t>
            </w:r>
          </w:hyperlink>
        </w:p>
        <w:p>
          <w:pPr>
            <w:pStyle w:val="Contents6"/>
            <w:tabs>
              <w:tab w:val="clear" w:pos="7609"/>
              <w:tab w:val="right" w:pos="9026" w:leader="dot"/>
            </w:tabs>
            <w:rPr/>
          </w:pPr>
          <w:hyperlink w:anchor="__RefHeading___Toc1125984_3224264995">
            <w:r>
              <w:rPr>
                <w:webHidden/>
                <w:rStyle w:val="IndexLink"/>
                <w:rtl w:val="true"/>
              </w:rPr>
              <w:t xml:space="preserve">ديدگاه نخست </w:t>
            </w:r>
            <w:r>
              <w:rPr>
                <w:rStyle w:val="IndexLink"/>
                <w:rtl w:val="true"/>
              </w:rPr>
              <w:t xml:space="preserve">. </w:t>
            </w:r>
            <w:r>
              <w:rPr>
                <w:rStyle w:val="IndexLink"/>
                <w:rtl w:val="true"/>
              </w:rPr>
              <w:t>فهم قرآن، بى نياز از سنّت</w:t>
            </w:r>
            <w:r>
              <w:rPr>
                <w:rStyle w:val="IndexLink"/>
                <w:rtl w:val="true"/>
              </w:rPr>
              <w:tab/>
            </w:r>
            <w:r>
              <w:rPr>
                <w:rStyle w:val="IndexLink"/>
              </w:rPr>
              <w:t>50</w:t>
            </w:r>
          </w:hyperlink>
        </w:p>
        <w:p>
          <w:pPr>
            <w:pStyle w:val="Contents6"/>
            <w:tabs>
              <w:tab w:val="clear" w:pos="7609"/>
              <w:tab w:val="right" w:pos="9026" w:leader="dot"/>
            </w:tabs>
            <w:rPr/>
          </w:pPr>
          <w:hyperlink w:anchor="__RefHeading___Toc1125986_3224264995">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1125988_3224264995">
            <w:r>
              <w:rPr>
                <w:webHidden/>
                <w:rStyle w:val="IndexLink"/>
                <w:rtl w:val="true"/>
              </w:rPr>
              <w:t>نقد ديدگاه نخست</w:t>
            </w:r>
            <w:r>
              <w:rPr>
                <w:rStyle w:val="IndexLink"/>
                <w:rtl w:val="true"/>
              </w:rPr>
              <w:tab/>
            </w:r>
            <w:r>
              <w:rPr>
                <w:rStyle w:val="IndexLink"/>
              </w:rPr>
              <w:t>52</w:t>
            </w:r>
          </w:hyperlink>
        </w:p>
        <w:p>
          <w:pPr>
            <w:pStyle w:val="Contents6"/>
            <w:tabs>
              <w:tab w:val="clear" w:pos="7609"/>
              <w:tab w:val="right" w:pos="9026" w:leader="dot"/>
            </w:tabs>
            <w:rPr/>
          </w:pPr>
          <w:hyperlink w:anchor="__RefHeading___Toc1125990_3224264995">
            <w:r>
              <w:rPr>
                <w:webHidden/>
                <w:rStyle w:val="IndexLink"/>
              </w:rPr>
              <w:t>۱</w:t>
            </w:r>
            <w:r>
              <w:rPr>
                <w:rStyle w:val="IndexLink"/>
                <w:rtl w:val="true"/>
              </w:rPr>
              <w:t xml:space="preserve">. </w:t>
            </w:r>
            <w:r>
              <w:rPr>
                <w:rStyle w:val="IndexLink"/>
                <w:rtl w:val="true"/>
              </w:rPr>
              <w:t>اجتهاد در برابر نصّ قرآن</w:t>
            </w:r>
            <w:r>
              <w:rPr>
                <w:rStyle w:val="IndexLink"/>
                <w:rtl w:val="true"/>
              </w:rPr>
              <w:tab/>
            </w:r>
            <w:r>
              <w:rPr>
                <w:rStyle w:val="IndexLink"/>
              </w:rPr>
              <w:t>52</w:t>
            </w:r>
          </w:hyperlink>
        </w:p>
        <w:p>
          <w:pPr>
            <w:pStyle w:val="Contents6"/>
            <w:tabs>
              <w:tab w:val="clear" w:pos="7609"/>
              <w:tab w:val="right" w:pos="9026" w:leader="dot"/>
            </w:tabs>
            <w:rPr/>
          </w:pPr>
          <w:hyperlink w:anchor="__RefHeading___Toc1125992_3224264995">
            <w:r>
              <w:rPr>
                <w:webHidden/>
                <w:rStyle w:val="IndexLink"/>
              </w:rPr>
              <w:t>۲</w:t>
            </w:r>
            <w:r>
              <w:rPr>
                <w:rStyle w:val="IndexLink"/>
                <w:rtl w:val="true"/>
              </w:rPr>
              <w:t xml:space="preserve">. </w:t>
            </w:r>
            <w:r>
              <w:rPr>
                <w:rStyle w:val="IndexLink"/>
                <w:rtl w:val="true"/>
              </w:rPr>
              <w:t>اجتهاد در برابر نصّ پيامبرصلى الله عليه وآله</w:t>
            </w:r>
            <w:r>
              <w:rPr>
                <w:rStyle w:val="IndexLink"/>
                <w:rtl w:val="true"/>
              </w:rPr>
              <w:tab/>
            </w:r>
            <w:r>
              <w:rPr>
                <w:rStyle w:val="IndexLink"/>
              </w:rPr>
              <w:t>53</w:t>
            </w:r>
          </w:hyperlink>
        </w:p>
        <w:p>
          <w:pPr>
            <w:pStyle w:val="Contents6"/>
            <w:tabs>
              <w:tab w:val="clear" w:pos="7609"/>
              <w:tab w:val="right" w:pos="9026" w:leader="dot"/>
            </w:tabs>
            <w:rPr/>
          </w:pPr>
          <w:hyperlink w:anchor="__RefHeading___Toc1125994_3224264995">
            <w:r>
              <w:rPr>
                <w:webHidden/>
                <w:rStyle w:val="IndexLink"/>
              </w:rPr>
              <w:t>۳</w:t>
            </w:r>
            <w:r>
              <w:rPr>
                <w:rStyle w:val="IndexLink"/>
                <w:rtl w:val="true"/>
              </w:rPr>
              <w:t xml:space="preserve">. </w:t>
            </w:r>
            <w:r>
              <w:rPr>
                <w:rStyle w:val="IndexLink"/>
                <w:rtl w:val="true"/>
              </w:rPr>
              <w:t>اجماع امّت اسلامى بر نيازمندى به سنّت</w:t>
            </w:r>
            <w:r>
              <w:rPr>
                <w:rStyle w:val="IndexLink"/>
                <w:rtl w:val="true"/>
              </w:rPr>
              <w:tab/>
            </w:r>
            <w:r>
              <w:rPr>
                <w:rStyle w:val="IndexLink"/>
              </w:rPr>
              <w:t>53</w:t>
            </w:r>
          </w:hyperlink>
        </w:p>
        <w:p>
          <w:pPr>
            <w:pStyle w:val="Contents6"/>
            <w:tabs>
              <w:tab w:val="clear" w:pos="7609"/>
              <w:tab w:val="right" w:pos="9026" w:leader="dot"/>
            </w:tabs>
            <w:rPr/>
          </w:pPr>
          <w:hyperlink w:anchor="__RefHeading___Toc1125996_3224264995">
            <w:r>
              <w:rPr>
                <w:webHidden/>
                <w:rStyle w:val="IndexLink"/>
                <w:rtl w:val="true"/>
              </w:rPr>
              <w:t xml:space="preserve">ديدگاه دوم </w:t>
            </w:r>
            <w:r>
              <w:rPr>
                <w:rStyle w:val="IndexLink"/>
                <w:rtl w:val="true"/>
              </w:rPr>
              <w:t xml:space="preserve">. </w:t>
            </w:r>
            <w:r>
              <w:rPr>
                <w:rStyle w:val="IndexLink"/>
                <w:rtl w:val="true"/>
              </w:rPr>
              <w:t>فهم قرآن، تنها از طريق سنّت</w:t>
            </w:r>
            <w:r>
              <w:rPr>
                <w:rStyle w:val="IndexLink"/>
                <w:rtl w:val="true"/>
              </w:rPr>
              <w:tab/>
            </w:r>
            <w:r>
              <w:rPr>
                <w:rStyle w:val="IndexLink"/>
              </w:rPr>
              <w:t>53</w:t>
            </w:r>
          </w:hyperlink>
        </w:p>
        <w:p>
          <w:pPr>
            <w:pStyle w:val="Contents6"/>
            <w:tabs>
              <w:tab w:val="clear" w:pos="7609"/>
              <w:tab w:val="right" w:pos="9026" w:leader="dot"/>
            </w:tabs>
            <w:rPr/>
          </w:pPr>
          <w:hyperlink w:anchor="__RefHeading___Toc1125998_3224264995">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1126000_3224264995">
            <w:r>
              <w:rPr>
                <w:webHidden/>
                <w:rStyle w:val="IndexLink"/>
              </w:rPr>
              <w:t>۱</w:t>
            </w:r>
            <w:r>
              <w:rPr>
                <w:rStyle w:val="IndexLink"/>
                <w:rtl w:val="true"/>
              </w:rPr>
              <w:t xml:space="preserve">. </w:t>
            </w:r>
            <w:r>
              <w:rPr>
                <w:rStyle w:val="IndexLink"/>
                <w:rtl w:val="true"/>
              </w:rPr>
              <w:t xml:space="preserve">حرمت </w:t>
            </w:r>
            <w:r>
              <w:rPr>
                <w:rStyle w:val="IndexLink"/>
                <w:rtl w:val="true"/>
              </w:rPr>
              <w:t>«</w:t>
            </w:r>
            <w:r>
              <w:rPr>
                <w:rStyle w:val="IndexLink"/>
                <w:rtl w:val="true"/>
              </w:rPr>
              <w:t>تفسير به رأى</w:t>
            </w:r>
            <w:r>
              <w:rPr>
                <w:rStyle w:val="IndexLink"/>
                <w:rtl w:val="true"/>
              </w:rPr>
              <w:t>»</w:t>
              <w:tab/>
            </w:r>
            <w:r>
              <w:rPr>
                <w:rStyle w:val="IndexLink"/>
              </w:rPr>
              <w:t>55</w:t>
            </w:r>
          </w:hyperlink>
        </w:p>
        <w:p>
          <w:pPr>
            <w:pStyle w:val="Contents6"/>
            <w:tabs>
              <w:tab w:val="clear" w:pos="7609"/>
              <w:tab w:val="right" w:pos="9026" w:leader="dot"/>
            </w:tabs>
            <w:rPr/>
          </w:pPr>
          <w:hyperlink w:anchor="__RefHeading___Toc1126002_3224264995">
            <w:r>
              <w:rPr>
                <w:webHidden/>
                <w:rStyle w:val="IndexLink"/>
              </w:rPr>
              <w:t>۲</w:t>
            </w:r>
            <w:r>
              <w:rPr>
                <w:rStyle w:val="IndexLink"/>
                <w:rtl w:val="true"/>
              </w:rPr>
              <w:t xml:space="preserve">. </w:t>
            </w:r>
            <w:r>
              <w:rPr>
                <w:rStyle w:val="IndexLink"/>
                <w:rtl w:val="true"/>
              </w:rPr>
              <w:t>اختصاص داشتن فهم معارف قرآن به اهل بيت عليهم السلام</w:t>
            </w:r>
            <w:r>
              <w:rPr>
                <w:rStyle w:val="IndexLink"/>
                <w:rtl w:val="true"/>
              </w:rPr>
              <w:tab/>
            </w:r>
            <w:r>
              <w:rPr>
                <w:rStyle w:val="IndexLink"/>
              </w:rPr>
              <w:t>56</w:t>
            </w:r>
          </w:hyperlink>
        </w:p>
        <w:p>
          <w:pPr>
            <w:pStyle w:val="Contents6"/>
            <w:tabs>
              <w:tab w:val="clear" w:pos="7609"/>
              <w:tab w:val="right" w:pos="9026" w:leader="dot"/>
            </w:tabs>
            <w:rPr/>
          </w:pPr>
          <w:hyperlink w:anchor="__RefHeading___Toc1126004_3224264995">
            <w:r>
              <w:rPr>
                <w:webHidden/>
                <w:rStyle w:val="IndexLink"/>
              </w:rPr>
              <w:t>۳</w:t>
            </w:r>
            <w:r>
              <w:rPr>
                <w:rStyle w:val="IndexLink"/>
                <w:rtl w:val="true"/>
              </w:rPr>
              <w:t xml:space="preserve">. </w:t>
            </w:r>
            <w:r>
              <w:rPr>
                <w:rStyle w:val="IndexLink"/>
                <w:rtl w:val="true"/>
              </w:rPr>
              <w:t>ظاهر نبودن الفاظ قرآن</w:t>
            </w:r>
            <w:r>
              <w:rPr>
                <w:rStyle w:val="IndexLink"/>
                <w:rtl w:val="true"/>
              </w:rPr>
              <w:tab/>
            </w:r>
            <w:r>
              <w:rPr>
                <w:rStyle w:val="IndexLink"/>
              </w:rPr>
              <w:t>60</w:t>
            </w:r>
          </w:hyperlink>
        </w:p>
        <w:p>
          <w:pPr>
            <w:pStyle w:val="Contents6"/>
            <w:tabs>
              <w:tab w:val="clear" w:pos="7609"/>
              <w:tab w:val="right" w:pos="9026" w:leader="dot"/>
            </w:tabs>
            <w:rPr/>
          </w:pPr>
          <w:hyperlink w:anchor="__RefHeading___Toc1126006_3224264995">
            <w:r>
              <w:rPr>
                <w:webHidden/>
                <w:rStyle w:val="IndexLink"/>
                <w:rtl w:val="true"/>
              </w:rPr>
              <w:t>نقد دليل اوّل</w:t>
            </w:r>
            <w:r>
              <w:rPr>
                <w:rStyle w:val="IndexLink"/>
                <w:rtl w:val="true"/>
              </w:rPr>
              <w:tab/>
            </w:r>
            <w:r>
              <w:rPr>
                <w:rStyle w:val="IndexLink"/>
              </w:rPr>
              <w:t>60</w:t>
            </w:r>
          </w:hyperlink>
        </w:p>
        <w:p>
          <w:pPr>
            <w:pStyle w:val="Contents6"/>
            <w:tabs>
              <w:tab w:val="clear" w:pos="7609"/>
              <w:tab w:val="right" w:pos="9026" w:leader="dot"/>
            </w:tabs>
            <w:rPr/>
          </w:pPr>
          <w:hyperlink w:anchor="__RefHeading___Toc1126008_3224264995">
            <w:r>
              <w:rPr>
                <w:webHidden/>
                <w:rStyle w:val="IndexLink"/>
                <w:rtl w:val="true"/>
              </w:rPr>
              <w:t>نقد دليل دوم</w:t>
            </w:r>
            <w:r>
              <w:rPr>
                <w:rStyle w:val="IndexLink"/>
                <w:rtl w:val="true"/>
              </w:rPr>
              <w:tab/>
            </w:r>
            <w:r>
              <w:rPr>
                <w:rStyle w:val="IndexLink"/>
              </w:rPr>
              <w:t>62</w:t>
            </w:r>
          </w:hyperlink>
        </w:p>
        <w:p>
          <w:pPr>
            <w:pStyle w:val="Contents6"/>
            <w:tabs>
              <w:tab w:val="clear" w:pos="7609"/>
              <w:tab w:val="right" w:pos="9026" w:leader="dot"/>
            </w:tabs>
            <w:rPr/>
          </w:pPr>
          <w:hyperlink w:anchor="__RefHeading___Toc1126010_3224264995">
            <w:r>
              <w:rPr>
                <w:webHidden/>
                <w:rStyle w:val="IndexLink"/>
                <w:rtl w:val="true"/>
              </w:rPr>
              <w:t>نقد دليل سوم</w:t>
            </w:r>
            <w:r>
              <w:rPr>
                <w:rStyle w:val="IndexLink"/>
                <w:rtl w:val="true"/>
              </w:rPr>
              <w:tab/>
            </w:r>
            <w:r>
              <w:rPr>
                <w:rStyle w:val="IndexLink"/>
              </w:rPr>
              <w:t>64</w:t>
            </w:r>
          </w:hyperlink>
        </w:p>
        <w:p>
          <w:pPr>
            <w:pStyle w:val="Contents6"/>
            <w:tabs>
              <w:tab w:val="clear" w:pos="7609"/>
              <w:tab w:val="right" w:pos="9026" w:leader="dot"/>
            </w:tabs>
            <w:rPr/>
          </w:pPr>
          <w:hyperlink w:anchor="__RefHeading___Toc1126012_3224264995">
            <w:r>
              <w:rPr>
                <w:webHidden/>
                <w:rStyle w:val="IndexLink"/>
                <w:rtl w:val="true"/>
              </w:rPr>
              <w:t xml:space="preserve">ديدگاه سوم </w:t>
            </w:r>
            <w:r>
              <w:rPr>
                <w:rStyle w:val="IndexLink"/>
                <w:rtl w:val="true"/>
              </w:rPr>
              <w:t xml:space="preserve">. </w:t>
            </w:r>
            <w:r>
              <w:rPr>
                <w:rStyle w:val="IndexLink"/>
                <w:rtl w:val="true"/>
              </w:rPr>
              <w:t>فهم قرآن از طريق سنّت در موارد خاص</w:t>
            </w:r>
            <w:r>
              <w:rPr>
                <w:rStyle w:val="IndexLink"/>
                <w:rtl w:val="true"/>
              </w:rPr>
              <w:tab/>
            </w:r>
            <w:r>
              <w:rPr>
                <w:rStyle w:val="IndexLink"/>
              </w:rPr>
              <w:t>65</w:t>
            </w:r>
          </w:hyperlink>
        </w:p>
        <w:p>
          <w:pPr>
            <w:pStyle w:val="Contents6"/>
            <w:tabs>
              <w:tab w:val="clear" w:pos="7609"/>
              <w:tab w:val="right" w:pos="9026" w:leader="dot"/>
            </w:tabs>
            <w:rPr/>
          </w:pPr>
          <w:hyperlink w:anchor="__RefHeading___Toc1126014_3224264995">
            <w:r>
              <w:rPr>
                <w:webHidden/>
                <w:rStyle w:val="IndexLink"/>
                <w:rtl w:val="true"/>
              </w:rPr>
              <w:t xml:space="preserve">ديدگاه چهارم </w:t>
            </w:r>
            <w:r>
              <w:rPr>
                <w:rStyle w:val="IndexLink"/>
                <w:rtl w:val="true"/>
              </w:rPr>
              <w:t xml:space="preserve">. </w:t>
            </w:r>
            <w:r>
              <w:rPr>
                <w:rStyle w:val="IndexLink"/>
                <w:rtl w:val="true"/>
              </w:rPr>
              <w:t>فهم قرآن از طريق سنّت، تنها در برخى سطوح</w:t>
            </w:r>
            <w:r>
              <w:rPr>
                <w:rStyle w:val="IndexLink"/>
                <w:rtl w:val="true"/>
              </w:rPr>
              <w:tab/>
            </w:r>
            <w:r>
              <w:rPr>
                <w:rStyle w:val="IndexLink"/>
              </w:rPr>
              <w:t>67</w:t>
            </w:r>
          </w:hyperlink>
        </w:p>
        <w:p>
          <w:pPr>
            <w:pStyle w:val="Contents6"/>
            <w:tabs>
              <w:tab w:val="clear" w:pos="7609"/>
              <w:tab w:val="right" w:pos="9026" w:leader="dot"/>
            </w:tabs>
            <w:rPr/>
          </w:pPr>
          <w:hyperlink w:anchor="__RefHeading___Toc1126016_3224264995">
            <w:r>
              <w:rPr>
                <w:webHidden/>
                <w:rStyle w:val="IndexLink"/>
                <w:rtl w:val="true"/>
              </w:rPr>
              <w:t>مراتب قرآن شناسى</w:t>
            </w:r>
            <w:r>
              <w:rPr>
                <w:rStyle w:val="IndexLink"/>
                <w:rtl w:val="true"/>
              </w:rPr>
              <w:tab/>
            </w:r>
            <w:r>
              <w:rPr>
                <w:rStyle w:val="IndexLink"/>
              </w:rPr>
              <w:t>67</w:t>
            </w:r>
          </w:hyperlink>
        </w:p>
        <w:p>
          <w:pPr>
            <w:pStyle w:val="Contents6"/>
            <w:tabs>
              <w:tab w:val="clear" w:pos="7609"/>
              <w:tab w:val="right" w:pos="9026" w:leader="dot"/>
            </w:tabs>
            <w:rPr/>
          </w:pPr>
          <w:hyperlink w:anchor="__RefHeading___Toc1126018_3224264995">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126020_3224264995">
            <w:r>
              <w:rPr>
                <w:webHidden/>
                <w:rStyle w:val="IndexLink"/>
                <w:rtl w:val="true"/>
              </w:rPr>
              <w:t>يك</w:t>
            </w:r>
            <w:r>
              <w:rPr>
                <w:rStyle w:val="IndexLink"/>
                <w:rtl w:val="true"/>
              </w:rPr>
              <w:t xml:space="preserve">. </w:t>
            </w:r>
            <w:r>
              <w:rPr>
                <w:rStyle w:val="IndexLink"/>
                <w:rtl w:val="true"/>
              </w:rPr>
              <w:t>آشنايى اجمالى با معارف قرآن</w:t>
            </w:r>
            <w:r>
              <w:rPr>
                <w:rStyle w:val="IndexLink"/>
                <w:rtl w:val="true"/>
              </w:rPr>
              <w:tab/>
            </w:r>
            <w:r>
              <w:rPr>
                <w:rStyle w:val="IndexLink"/>
              </w:rPr>
              <w:t>68</w:t>
            </w:r>
          </w:hyperlink>
        </w:p>
        <w:p>
          <w:pPr>
            <w:pStyle w:val="Contents6"/>
            <w:tabs>
              <w:tab w:val="clear" w:pos="7609"/>
              <w:tab w:val="right" w:pos="9026" w:leader="dot"/>
            </w:tabs>
            <w:rPr/>
          </w:pPr>
          <w:hyperlink w:anchor="__RefHeading___Toc1126022_3224264995">
            <w:r>
              <w:rPr>
                <w:webHidden/>
                <w:rStyle w:val="IndexLink"/>
                <w:rtl w:val="true"/>
              </w:rPr>
              <w:t>دو</w:t>
            </w:r>
            <w:r>
              <w:rPr>
                <w:rStyle w:val="IndexLink"/>
                <w:rtl w:val="true"/>
              </w:rPr>
              <w:t xml:space="preserve">. </w:t>
            </w:r>
            <w:r>
              <w:rPr>
                <w:rStyle w:val="IndexLink"/>
                <w:rtl w:val="true"/>
              </w:rPr>
              <w:t>آشنايى با اشارات قرآن</w:t>
            </w:r>
            <w:r>
              <w:rPr>
                <w:rStyle w:val="IndexLink"/>
                <w:rtl w:val="true"/>
              </w:rPr>
              <w:tab/>
            </w:r>
            <w:r>
              <w:rPr>
                <w:rStyle w:val="IndexLink"/>
              </w:rPr>
              <w:t>70</w:t>
            </w:r>
          </w:hyperlink>
        </w:p>
        <w:p>
          <w:pPr>
            <w:pStyle w:val="Contents6"/>
            <w:tabs>
              <w:tab w:val="clear" w:pos="7609"/>
              <w:tab w:val="right" w:pos="9026" w:leader="dot"/>
            </w:tabs>
            <w:rPr/>
          </w:pPr>
          <w:hyperlink w:anchor="__RefHeading___Toc1126024_3224264995">
            <w:r>
              <w:rPr>
                <w:webHidden/>
                <w:rStyle w:val="IndexLink"/>
                <w:rtl w:val="true"/>
              </w:rPr>
              <w:t>سه</w:t>
            </w:r>
            <w:r>
              <w:rPr>
                <w:rStyle w:val="IndexLink"/>
                <w:rtl w:val="true"/>
              </w:rPr>
              <w:t xml:space="preserve">. </w:t>
            </w:r>
            <w:r>
              <w:rPr>
                <w:rStyle w:val="IndexLink"/>
                <w:rtl w:val="true"/>
              </w:rPr>
              <w:t>آشنايى با لطايف قرآن</w:t>
            </w:r>
            <w:r>
              <w:rPr>
                <w:rStyle w:val="IndexLink"/>
                <w:rtl w:val="true"/>
              </w:rPr>
              <w:tab/>
            </w:r>
            <w:r>
              <w:rPr>
                <w:rStyle w:val="IndexLink"/>
              </w:rPr>
              <w:t>72</w:t>
            </w:r>
          </w:hyperlink>
        </w:p>
        <w:p>
          <w:pPr>
            <w:pStyle w:val="Contents6"/>
            <w:tabs>
              <w:tab w:val="clear" w:pos="7609"/>
              <w:tab w:val="right" w:pos="9026" w:leader="dot"/>
            </w:tabs>
            <w:rPr/>
          </w:pPr>
          <w:hyperlink w:anchor="__RefHeading___Toc1126026_3224264995">
            <w:r>
              <w:rPr>
                <w:webHidden/>
                <w:rStyle w:val="IndexLink"/>
                <w:rtl w:val="true"/>
              </w:rPr>
              <w:t>چهار</w:t>
            </w:r>
            <w:r>
              <w:rPr>
                <w:rStyle w:val="IndexLink"/>
                <w:rtl w:val="true"/>
              </w:rPr>
              <w:t xml:space="preserve">. </w:t>
            </w:r>
            <w:r>
              <w:rPr>
                <w:rStyle w:val="IndexLink"/>
                <w:rtl w:val="true"/>
              </w:rPr>
              <w:t>آشنايى با حقايق قرآن</w:t>
            </w:r>
            <w:r>
              <w:rPr>
                <w:rStyle w:val="IndexLink"/>
                <w:rtl w:val="true"/>
              </w:rPr>
              <w:tab/>
            </w:r>
            <w:r>
              <w:rPr>
                <w:rStyle w:val="IndexLink"/>
              </w:rPr>
              <w:t>74</w:t>
            </w:r>
          </w:hyperlink>
        </w:p>
        <w:p>
          <w:pPr>
            <w:pStyle w:val="Contents6"/>
            <w:tabs>
              <w:tab w:val="clear" w:pos="7609"/>
              <w:tab w:val="right" w:pos="9026" w:leader="dot"/>
            </w:tabs>
            <w:rPr/>
          </w:pPr>
          <w:hyperlink w:anchor="__RefHeading___Toc1126028_3224264995">
            <w:r>
              <w:rPr>
                <w:webHidden/>
                <w:rStyle w:val="IndexLink"/>
                <w:rtl w:val="true"/>
              </w:rPr>
              <w:t>پيوند ناگسستنى قرآن و عترت</w:t>
            </w:r>
            <w:r>
              <w:rPr>
                <w:rStyle w:val="IndexLink"/>
                <w:rtl w:val="true"/>
              </w:rPr>
              <w:tab/>
            </w:r>
            <w:r>
              <w:rPr>
                <w:rStyle w:val="IndexLink"/>
              </w:rPr>
              <w:t>75</w:t>
            </w:r>
          </w:hyperlink>
        </w:p>
        <w:p>
          <w:pPr>
            <w:pStyle w:val="Contents6"/>
            <w:tabs>
              <w:tab w:val="clear" w:pos="7609"/>
              <w:tab w:val="right" w:pos="9026" w:leader="dot"/>
            </w:tabs>
            <w:rPr/>
          </w:pPr>
          <w:hyperlink w:anchor="__RefHeading___Toc1126030_3224264995">
            <w:r>
              <w:rPr>
                <w:webHidden/>
                <w:rStyle w:val="IndexLink"/>
                <w:rtl w:val="true"/>
              </w:rPr>
              <w:t>عرصه هاى نقش آفرينى سنّت در معرفت دينى</w:t>
            </w:r>
            <w:r>
              <w:rPr>
                <w:rStyle w:val="IndexLink"/>
                <w:rtl w:val="true"/>
              </w:rPr>
              <w:tab/>
            </w:r>
            <w:r>
              <w:rPr>
                <w:rStyle w:val="IndexLink"/>
              </w:rPr>
              <w:t>77</w:t>
            </w:r>
          </w:hyperlink>
        </w:p>
        <w:p>
          <w:pPr>
            <w:pStyle w:val="Contents6"/>
            <w:tabs>
              <w:tab w:val="clear" w:pos="7609"/>
              <w:tab w:val="right" w:pos="9026" w:leader="dot"/>
            </w:tabs>
            <w:rPr/>
          </w:pPr>
          <w:hyperlink w:anchor="__RefHeading___Toc1126032_3224264995">
            <w:r>
              <w:rPr>
                <w:webHidden/>
                <w:rStyle w:val="IndexLink"/>
                <w:rtl w:val="true"/>
              </w:rPr>
              <w:t>(</w:t>
            </w:r>
            <w:r>
              <w:rPr>
                <w:rStyle w:val="IndexLink"/>
              </w:rPr>
              <w:t>۳</w:t>
            </w:r>
            <w:r>
              <w:rPr>
                <w:rStyle w:val="IndexLink"/>
                <w:rtl w:val="true"/>
              </w:rPr>
              <w:t xml:space="preserve">) </w:t>
            </w:r>
            <w:r>
              <w:rPr>
                <w:rStyle w:val="IndexLink"/>
                <w:rtl w:val="true"/>
              </w:rPr>
              <w:t>پيش نيازهاى حديث شناسى</w:t>
            </w:r>
            <w:r>
              <w:rPr>
                <w:rStyle w:val="IndexLink"/>
                <w:rtl w:val="true"/>
              </w:rPr>
              <w:tab/>
            </w:r>
            <w:r>
              <w:rPr>
                <w:rStyle w:val="IndexLink"/>
              </w:rPr>
              <w:t>79</w:t>
            </w:r>
          </w:hyperlink>
        </w:p>
        <w:p>
          <w:pPr>
            <w:pStyle w:val="Contents6"/>
            <w:tabs>
              <w:tab w:val="clear" w:pos="7609"/>
              <w:tab w:val="right" w:pos="9026" w:leader="dot"/>
            </w:tabs>
            <w:rPr/>
          </w:pPr>
          <w:hyperlink w:anchor="__RefHeading___Toc1126034_3224264995">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1126036_3224264995">
            <w:r>
              <w:rPr>
                <w:webHidden/>
                <w:rStyle w:val="IndexLink"/>
                <w:rtl w:val="true"/>
              </w:rPr>
              <w:t>يك</w:t>
            </w:r>
            <w:r>
              <w:rPr>
                <w:rStyle w:val="IndexLink"/>
                <w:rtl w:val="true"/>
              </w:rPr>
              <w:t xml:space="preserve">. </w:t>
            </w:r>
            <w:r>
              <w:rPr>
                <w:rStyle w:val="IndexLink"/>
                <w:rtl w:val="true"/>
              </w:rPr>
              <w:t>علم رجال</w:t>
            </w:r>
            <w:r>
              <w:rPr>
                <w:rStyle w:val="IndexLink"/>
                <w:rtl w:val="true"/>
              </w:rPr>
              <w:tab/>
            </w:r>
            <w:r>
              <w:rPr>
                <w:rStyle w:val="IndexLink"/>
              </w:rPr>
              <w:t>80</w:t>
            </w:r>
          </w:hyperlink>
        </w:p>
        <w:p>
          <w:pPr>
            <w:pStyle w:val="Contents6"/>
            <w:tabs>
              <w:tab w:val="clear" w:pos="7609"/>
              <w:tab w:val="right" w:pos="9026" w:leader="dot"/>
            </w:tabs>
            <w:rPr/>
          </w:pPr>
          <w:hyperlink w:anchor="__RefHeading___Toc1126038_3224264995">
            <w:r>
              <w:rPr>
                <w:webHidden/>
                <w:rStyle w:val="IndexLink"/>
                <w:rtl w:val="true"/>
              </w:rPr>
              <w:t>دو</w:t>
            </w:r>
            <w:r>
              <w:rPr>
                <w:rStyle w:val="IndexLink"/>
                <w:rtl w:val="true"/>
              </w:rPr>
              <w:t xml:space="preserve">. </w:t>
            </w:r>
            <w:r>
              <w:rPr>
                <w:rStyle w:val="IndexLink"/>
                <w:rtl w:val="true"/>
              </w:rPr>
              <w:t>علم درايه</w:t>
            </w:r>
            <w:r>
              <w:rPr>
                <w:rStyle w:val="IndexLink"/>
                <w:rtl w:val="true"/>
              </w:rPr>
              <w:tab/>
            </w:r>
            <w:r>
              <w:rPr>
                <w:rStyle w:val="IndexLink"/>
              </w:rPr>
              <w:t>80</w:t>
            </w:r>
          </w:hyperlink>
        </w:p>
        <w:p>
          <w:pPr>
            <w:pStyle w:val="Contents6"/>
            <w:tabs>
              <w:tab w:val="clear" w:pos="7609"/>
              <w:tab w:val="right" w:pos="9026" w:leader="dot"/>
            </w:tabs>
            <w:rPr/>
          </w:pPr>
          <w:hyperlink w:anchor="__RefHeading___Toc1126040_3224264995">
            <w:r>
              <w:rPr>
                <w:webHidden/>
                <w:rStyle w:val="IndexLink"/>
                <w:rtl w:val="true"/>
              </w:rPr>
              <w:t>سه</w:t>
            </w:r>
            <w:r>
              <w:rPr>
                <w:rStyle w:val="IndexLink"/>
                <w:rtl w:val="true"/>
              </w:rPr>
              <w:t xml:space="preserve">. </w:t>
            </w:r>
            <w:r>
              <w:rPr>
                <w:rStyle w:val="IndexLink"/>
                <w:rtl w:val="true"/>
              </w:rPr>
              <w:t>تخصّص در نقد و ارزيابى متن</w:t>
            </w:r>
            <w:r>
              <w:rPr>
                <w:rStyle w:val="IndexLink"/>
                <w:rtl w:val="true"/>
              </w:rPr>
              <w:tab/>
            </w:r>
            <w:r>
              <w:rPr>
                <w:rStyle w:val="IndexLink"/>
              </w:rPr>
              <w:t>80</w:t>
            </w:r>
          </w:hyperlink>
        </w:p>
        <w:p>
          <w:pPr>
            <w:pStyle w:val="Contents6"/>
            <w:tabs>
              <w:tab w:val="clear" w:pos="7609"/>
              <w:tab w:val="right" w:pos="9026" w:leader="dot"/>
            </w:tabs>
            <w:rPr/>
          </w:pPr>
          <w:hyperlink w:anchor="__RefHeading___Toc1126042_3224264995">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1126044_3224264995">
            <w:r>
              <w:rPr>
                <w:webHidden/>
                <w:rStyle w:val="IndexLink"/>
                <w:rtl w:val="true"/>
              </w:rPr>
              <w:t>معيارهاى ارزيابى و نقد متن حديث</w:t>
            </w:r>
            <w:r>
              <w:rPr>
                <w:rStyle w:val="IndexLink"/>
                <w:rtl w:val="true"/>
              </w:rPr>
              <w:tab/>
            </w:r>
            <w:r>
              <w:rPr>
                <w:rStyle w:val="IndexLink"/>
              </w:rPr>
              <w:t>82</w:t>
            </w:r>
          </w:hyperlink>
        </w:p>
        <w:p>
          <w:pPr>
            <w:pStyle w:val="Contents6"/>
            <w:tabs>
              <w:tab w:val="clear" w:pos="7609"/>
              <w:tab w:val="right" w:pos="9026" w:leader="dot"/>
            </w:tabs>
            <w:rPr/>
          </w:pPr>
          <w:hyperlink w:anchor="__RefHeading___Toc1126046_3224264995">
            <w:r>
              <w:rPr>
                <w:webHidden/>
                <w:rStyle w:val="IndexLink"/>
                <w:rtl w:val="true"/>
              </w:rPr>
              <w:t>يك</w:t>
            </w:r>
            <w:r>
              <w:rPr>
                <w:rStyle w:val="IndexLink"/>
                <w:rtl w:val="true"/>
              </w:rPr>
              <w:t xml:space="preserve">. </w:t>
            </w:r>
            <w:r>
              <w:rPr>
                <w:rStyle w:val="IndexLink"/>
                <w:rtl w:val="true"/>
              </w:rPr>
              <w:t>موافقت يا مخالفت با قرآن</w:t>
            </w:r>
            <w:r>
              <w:rPr>
                <w:rStyle w:val="IndexLink"/>
                <w:rtl w:val="true"/>
              </w:rPr>
              <w:tab/>
            </w:r>
            <w:r>
              <w:rPr>
                <w:rStyle w:val="IndexLink"/>
              </w:rPr>
              <w:t>82</w:t>
            </w:r>
          </w:hyperlink>
        </w:p>
        <w:p>
          <w:pPr>
            <w:pStyle w:val="Contents6"/>
            <w:tabs>
              <w:tab w:val="clear" w:pos="7609"/>
              <w:tab w:val="right" w:pos="9026" w:leader="dot"/>
            </w:tabs>
            <w:rPr/>
          </w:pPr>
          <w:hyperlink w:anchor="__RefHeading___Toc1126048_3224264995">
            <w:r>
              <w:rPr>
                <w:webHidden/>
                <w:rStyle w:val="IndexLink"/>
                <w:rtl w:val="true"/>
              </w:rPr>
              <w:t>دو</w:t>
            </w:r>
            <w:r>
              <w:rPr>
                <w:rStyle w:val="IndexLink"/>
                <w:rtl w:val="true"/>
              </w:rPr>
              <w:t xml:space="preserve">. </w:t>
            </w:r>
            <w:r>
              <w:rPr>
                <w:rStyle w:val="IndexLink"/>
                <w:rtl w:val="true"/>
              </w:rPr>
              <w:t>موافقت يا مخالفت با عقل</w:t>
            </w:r>
            <w:r>
              <w:rPr>
                <w:rStyle w:val="IndexLink"/>
                <w:rtl w:val="true"/>
              </w:rPr>
              <w:tab/>
            </w:r>
            <w:r>
              <w:rPr>
                <w:rStyle w:val="IndexLink"/>
              </w:rPr>
              <w:t>83</w:t>
            </w:r>
          </w:hyperlink>
        </w:p>
        <w:p>
          <w:pPr>
            <w:pStyle w:val="Contents6"/>
            <w:tabs>
              <w:tab w:val="clear" w:pos="7609"/>
              <w:tab w:val="right" w:pos="9026" w:leader="dot"/>
            </w:tabs>
            <w:rPr/>
          </w:pPr>
          <w:hyperlink w:anchor="__RefHeading___Toc1126050_3224264995">
            <w:r>
              <w:rPr>
                <w:webHidden/>
                <w:rStyle w:val="IndexLink"/>
                <w:rtl w:val="true"/>
              </w:rPr>
              <w:t>سه</w:t>
            </w:r>
            <w:r>
              <w:rPr>
                <w:rStyle w:val="IndexLink"/>
                <w:rtl w:val="true"/>
              </w:rPr>
              <w:t xml:space="preserve">. </w:t>
            </w:r>
            <w:r>
              <w:rPr>
                <w:rStyle w:val="IndexLink"/>
                <w:rtl w:val="true"/>
              </w:rPr>
              <w:t>ديگر معيارها</w:t>
            </w:r>
            <w:r>
              <w:rPr>
                <w:rStyle w:val="IndexLink"/>
                <w:rtl w:val="true"/>
              </w:rPr>
              <w:tab/>
            </w:r>
            <w:r>
              <w:rPr>
                <w:rStyle w:val="IndexLink"/>
              </w:rPr>
              <w:t>85</w:t>
            </w:r>
          </w:hyperlink>
        </w:p>
        <w:p>
          <w:pPr>
            <w:pStyle w:val="Contents6"/>
            <w:tabs>
              <w:tab w:val="clear" w:pos="7609"/>
              <w:tab w:val="right" w:pos="9026" w:leader="dot"/>
            </w:tabs>
            <w:rPr/>
          </w:pPr>
          <w:hyperlink w:anchor="__RefHeading___Toc1126052_3224264995">
            <w:r>
              <w:rPr>
                <w:webHidden/>
                <w:rStyle w:val="IndexLink"/>
                <w:rtl w:val="true"/>
              </w:rPr>
              <w:t>چند نكته</w:t>
            </w:r>
            <w:r>
              <w:rPr>
                <w:rStyle w:val="IndexLink"/>
                <w:rtl w:val="true"/>
              </w:rPr>
              <w:tab/>
            </w:r>
            <w:r>
              <w:rPr>
                <w:rStyle w:val="IndexLink"/>
              </w:rPr>
              <w:t>85</w:t>
            </w:r>
          </w:hyperlink>
        </w:p>
        <w:p>
          <w:pPr>
            <w:pStyle w:val="Contents6"/>
            <w:tabs>
              <w:tab w:val="clear" w:pos="7609"/>
              <w:tab w:val="right" w:pos="9026" w:leader="dot"/>
            </w:tabs>
            <w:rPr/>
          </w:pPr>
          <w:hyperlink w:anchor="__RefHeading___Toc1126054_3224264995">
            <w:r>
              <w:rPr>
                <w:webHidden/>
                <w:rStyle w:val="IndexLink"/>
                <w:rtl w:val="true"/>
              </w:rPr>
              <w:t>بصيرت</w:t>
            </w:r>
            <w:r>
              <w:rPr>
                <w:rStyle w:val="IndexLink"/>
                <w:rtl w:val="true"/>
              </w:rPr>
              <w:tab/>
            </w:r>
            <w:r>
              <w:rPr>
                <w:rStyle w:val="IndexLink"/>
              </w:rPr>
              <w:t>87</w:t>
            </w:r>
          </w:hyperlink>
        </w:p>
        <w:p>
          <w:pPr>
            <w:pStyle w:val="Contents6"/>
            <w:tabs>
              <w:tab w:val="clear" w:pos="7609"/>
              <w:tab w:val="right" w:pos="9026" w:leader="dot"/>
            </w:tabs>
            <w:rPr/>
          </w:pPr>
          <w:hyperlink w:anchor="__RefHeading___Toc1126056_3224264995">
            <w:r>
              <w:rPr>
                <w:webHidden/>
                <w:rStyle w:val="IndexLink"/>
                <w:rtl w:val="true"/>
              </w:rPr>
              <w:t>راه دستيابى به بصيرت</w:t>
            </w:r>
            <w:r>
              <w:rPr>
                <w:rStyle w:val="IndexLink"/>
                <w:rtl w:val="true"/>
              </w:rPr>
              <w:tab/>
            </w:r>
            <w:r>
              <w:rPr>
                <w:rStyle w:val="IndexLink"/>
              </w:rPr>
              <w:t>88</w:t>
            </w:r>
          </w:hyperlink>
        </w:p>
        <w:p>
          <w:pPr>
            <w:pStyle w:val="Contents6"/>
            <w:tabs>
              <w:tab w:val="clear" w:pos="7609"/>
              <w:tab w:val="right" w:pos="9026" w:leader="dot"/>
            </w:tabs>
            <w:rPr/>
          </w:pPr>
          <w:hyperlink w:anchor="__RefHeading___Toc1126058_3224264995">
            <w:r>
              <w:rPr>
                <w:webHidden/>
                <w:rStyle w:val="IndexLink"/>
                <w:rtl w:val="true"/>
              </w:rPr>
              <w:t>(</w:t>
            </w:r>
            <w:r>
              <w:rPr>
                <w:rStyle w:val="IndexLink"/>
              </w:rPr>
              <w:t>۴</w:t>
            </w:r>
            <w:r>
              <w:rPr>
                <w:rStyle w:val="IndexLink"/>
                <w:rtl w:val="true"/>
              </w:rPr>
              <w:t xml:space="preserve">) </w:t>
            </w:r>
            <w:r>
              <w:rPr>
                <w:rStyle w:val="IndexLink"/>
                <w:rtl w:val="true"/>
              </w:rPr>
              <w:t>مراحل تحقيق و تدوين</w:t>
            </w:r>
            <w:r>
              <w:rPr>
                <w:rStyle w:val="IndexLink"/>
                <w:rtl w:val="true"/>
              </w:rPr>
              <w:tab/>
            </w:r>
            <w:r>
              <w:rPr>
                <w:rStyle w:val="IndexLink"/>
              </w:rPr>
              <w:t>91</w:t>
            </w:r>
          </w:hyperlink>
        </w:p>
        <w:p>
          <w:pPr>
            <w:pStyle w:val="Contents6"/>
            <w:tabs>
              <w:tab w:val="clear" w:pos="7609"/>
              <w:tab w:val="right" w:pos="9026" w:leader="dot"/>
            </w:tabs>
            <w:rPr/>
          </w:pPr>
          <w:hyperlink w:anchor="__RefHeading___Toc1126060_3224264995">
            <w:r>
              <w:rPr>
                <w:webHidden/>
                <w:rStyle w:val="IndexLink"/>
              </w:rPr>
              <w:t>۱</w:t>
            </w:r>
            <w:r>
              <w:rPr>
                <w:rStyle w:val="IndexLink"/>
                <w:rtl w:val="true"/>
              </w:rPr>
              <w:t xml:space="preserve">. </w:t>
            </w:r>
            <w:r>
              <w:rPr>
                <w:rStyle w:val="IndexLink"/>
                <w:rtl w:val="true"/>
              </w:rPr>
              <w:t>جمع آورى ابتدايى</w:t>
            </w:r>
            <w:r>
              <w:rPr>
                <w:rStyle w:val="IndexLink"/>
                <w:rtl w:val="true"/>
              </w:rPr>
              <w:tab/>
            </w:r>
            <w:r>
              <w:rPr>
                <w:rStyle w:val="IndexLink"/>
              </w:rPr>
              <w:t>91</w:t>
            </w:r>
          </w:hyperlink>
        </w:p>
        <w:p>
          <w:pPr>
            <w:pStyle w:val="Contents6"/>
            <w:tabs>
              <w:tab w:val="clear" w:pos="7609"/>
              <w:tab w:val="right" w:pos="9026" w:leader="dot"/>
            </w:tabs>
            <w:rPr/>
          </w:pPr>
          <w:hyperlink w:anchor="__RefHeading___Toc1126062_3224264995">
            <w:r>
              <w:rPr>
                <w:webHidden/>
                <w:rStyle w:val="IndexLink"/>
              </w:rPr>
              <w:t>۲</w:t>
            </w:r>
            <w:r>
              <w:rPr>
                <w:rStyle w:val="IndexLink"/>
                <w:rtl w:val="true"/>
              </w:rPr>
              <w:t xml:space="preserve">. </w:t>
            </w:r>
            <w:r>
              <w:rPr>
                <w:rStyle w:val="IndexLink"/>
                <w:rtl w:val="true"/>
              </w:rPr>
              <w:t>تنظيم ابتدايى</w:t>
            </w:r>
            <w:r>
              <w:rPr>
                <w:rStyle w:val="IndexLink"/>
                <w:rtl w:val="true"/>
              </w:rPr>
              <w:tab/>
            </w:r>
            <w:r>
              <w:rPr>
                <w:rStyle w:val="IndexLink"/>
              </w:rPr>
              <w:t>92</w:t>
            </w:r>
          </w:hyperlink>
        </w:p>
        <w:p>
          <w:pPr>
            <w:pStyle w:val="Contents6"/>
            <w:tabs>
              <w:tab w:val="clear" w:pos="7609"/>
              <w:tab w:val="right" w:pos="9026" w:leader="dot"/>
            </w:tabs>
            <w:rPr/>
          </w:pPr>
          <w:hyperlink w:anchor="__RefHeading___Toc1126064_3224264995">
            <w:r>
              <w:rPr>
                <w:webHidden/>
                <w:rStyle w:val="IndexLink"/>
              </w:rPr>
              <w:t>۳</w:t>
            </w:r>
            <w:r>
              <w:rPr>
                <w:rStyle w:val="IndexLink"/>
                <w:rtl w:val="true"/>
              </w:rPr>
              <w:t xml:space="preserve">. </w:t>
            </w:r>
            <w:r>
              <w:rPr>
                <w:rStyle w:val="IndexLink"/>
                <w:rtl w:val="true"/>
              </w:rPr>
              <w:t>تنظيم دوباره</w:t>
            </w:r>
            <w:r>
              <w:rPr>
                <w:rStyle w:val="IndexLink"/>
                <w:rtl w:val="true"/>
              </w:rPr>
              <w:tab/>
            </w:r>
            <w:r>
              <w:rPr>
                <w:rStyle w:val="IndexLink"/>
              </w:rPr>
              <w:t>92</w:t>
            </w:r>
          </w:hyperlink>
        </w:p>
        <w:p>
          <w:pPr>
            <w:pStyle w:val="Contents6"/>
            <w:tabs>
              <w:tab w:val="clear" w:pos="7609"/>
              <w:tab w:val="right" w:pos="9026" w:leader="dot"/>
            </w:tabs>
            <w:rPr/>
          </w:pPr>
          <w:hyperlink w:anchor="__RefHeading___Toc1126066_3224264995">
            <w:r>
              <w:rPr>
                <w:webHidden/>
                <w:rStyle w:val="IndexLink"/>
              </w:rPr>
              <w:t>۴</w:t>
            </w:r>
            <w:r>
              <w:rPr>
                <w:rStyle w:val="IndexLink"/>
                <w:rtl w:val="true"/>
              </w:rPr>
              <w:t xml:space="preserve">. </w:t>
            </w:r>
            <w:r>
              <w:rPr>
                <w:rStyle w:val="IndexLink"/>
                <w:rtl w:val="true"/>
              </w:rPr>
              <w:t>نقد متن</w:t>
            </w:r>
            <w:r>
              <w:rPr>
                <w:rStyle w:val="IndexLink"/>
                <w:rtl w:val="true"/>
              </w:rPr>
              <w:tab/>
            </w:r>
            <w:r>
              <w:rPr>
                <w:rStyle w:val="IndexLink"/>
              </w:rPr>
              <w:t>92</w:t>
            </w:r>
          </w:hyperlink>
        </w:p>
        <w:p>
          <w:pPr>
            <w:pStyle w:val="Contents6"/>
            <w:tabs>
              <w:tab w:val="clear" w:pos="7609"/>
              <w:tab w:val="right" w:pos="9026" w:leader="dot"/>
            </w:tabs>
            <w:rPr/>
          </w:pPr>
          <w:hyperlink w:anchor="__RefHeading___Toc1126068_3224264995">
            <w:r>
              <w:rPr>
                <w:webHidden/>
                <w:rStyle w:val="IndexLink"/>
              </w:rPr>
              <w:t>۵</w:t>
            </w:r>
            <w:r>
              <w:rPr>
                <w:rStyle w:val="IndexLink"/>
                <w:rtl w:val="true"/>
              </w:rPr>
              <w:t xml:space="preserve">. </w:t>
            </w:r>
            <w:r>
              <w:rPr>
                <w:rStyle w:val="IndexLink"/>
                <w:rtl w:val="true"/>
              </w:rPr>
              <w:t xml:space="preserve">مصدريابى </w:t>
            </w:r>
            <w:r>
              <w:rPr>
                <w:rStyle w:val="IndexLink"/>
                <w:rtl w:val="true"/>
              </w:rPr>
              <w:t>(</w:t>
            </w:r>
            <w:r>
              <w:rPr>
                <w:rStyle w:val="IndexLink"/>
                <w:rtl w:val="true"/>
              </w:rPr>
              <w:t>تخريج</w:t>
            </w:r>
            <w:r>
              <w:rPr>
                <w:rStyle w:val="IndexLink"/>
                <w:rtl w:val="true"/>
              </w:rPr>
              <w:t>)</w:t>
              <w:tab/>
            </w:r>
            <w:r>
              <w:rPr>
                <w:rStyle w:val="IndexLink"/>
              </w:rPr>
              <w:t>92</w:t>
            </w:r>
          </w:hyperlink>
        </w:p>
        <w:p>
          <w:pPr>
            <w:pStyle w:val="Contents6"/>
            <w:tabs>
              <w:tab w:val="clear" w:pos="7609"/>
              <w:tab w:val="right" w:pos="9026" w:leader="dot"/>
            </w:tabs>
            <w:rPr/>
          </w:pPr>
          <w:hyperlink w:anchor="__RefHeading___Toc1126070_3224264995">
            <w:r>
              <w:rPr>
                <w:webHidden/>
                <w:rStyle w:val="IndexLink"/>
              </w:rPr>
              <w:t>۶</w:t>
            </w:r>
            <w:r>
              <w:rPr>
                <w:rStyle w:val="IndexLink"/>
                <w:rtl w:val="true"/>
              </w:rPr>
              <w:t xml:space="preserve">. </w:t>
            </w:r>
            <w:r>
              <w:rPr>
                <w:rStyle w:val="IndexLink"/>
                <w:rtl w:val="true"/>
              </w:rPr>
              <w:t xml:space="preserve">نگارش </w:t>
            </w:r>
            <w:r>
              <w:rPr>
                <w:rStyle w:val="IndexLink"/>
                <w:rtl w:val="true"/>
              </w:rPr>
              <w:t>«</w:t>
            </w:r>
            <w:r>
              <w:rPr>
                <w:rStyle w:val="IndexLink"/>
                <w:rtl w:val="true"/>
              </w:rPr>
              <w:t>درآمد</w:t>
            </w:r>
            <w:r>
              <w:rPr>
                <w:rStyle w:val="IndexLink"/>
                <w:rtl w:val="true"/>
              </w:rPr>
              <w:t>»</w:t>
            </w:r>
            <w:r>
              <w:rPr>
                <w:rStyle w:val="IndexLink"/>
                <w:rtl w:val="true"/>
              </w:rPr>
              <w:t xml:space="preserve">ها و </w:t>
            </w:r>
            <w:r>
              <w:rPr>
                <w:rStyle w:val="IndexLink"/>
                <w:rtl w:val="true"/>
              </w:rPr>
              <w:t>«</w:t>
            </w:r>
            <w:r>
              <w:rPr>
                <w:rStyle w:val="IndexLink"/>
                <w:rtl w:val="true"/>
              </w:rPr>
              <w:t>تحليل</w:t>
            </w:r>
            <w:r>
              <w:rPr>
                <w:rStyle w:val="IndexLink"/>
                <w:rtl w:val="true"/>
              </w:rPr>
              <w:t>»</w:t>
            </w:r>
            <w:r>
              <w:rPr>
                <w:rStyle w:val="IndexLink"/>
                <w:rtl w:val="true"/>
              </w:rPr>
              <w:t>هاى مورد نياز</w:t>
            </w:r>
            <w:r>
              <w:rPr>
                <w:rStyle w:val="IndexLink"/>
                <w:rtl w:val="true"/>
              </w:rPr>
              <w:tab/>
            </w:r>
            <w:r>
              <w:rPr>
                <w:rStyle w:val="IndexLink"/>
              </w:rPr>
              <w:t>93</w:t>
            </w:r>
          </w:hyperlink>
        </w:p>
        <w:p>
          <w:pPr>
            <w:pStyle w:val="Contents6"/>
            <w:tabs>
              <w:tab w:val="clear" w:pos="7609"/>
              <w:tab w:val="right" w:pos="9026" w:leader="dot"/>
            </w:tabs>
            <w:rPr/>
          </w:pPr>
          <w:hyperlink w:anchor="__RefHeading___Toc1126072_3224264995">
            <w:r>
              <w:rPr>
                <w:webHidden/>
                <w:rStyle w:val="IndexLink"/>
              </w:rPr>
              <w:t>۷</w:t>
            </w:r>
            <w:r>
              <w:rPr>
                <w:rStyle w:val="IndexLink"/>
                <w:rtl w:val="true"/>
              </w:rPr>
              <w:t xml:space="preserve"> </w:t>
            </w:r>
            <w:r>
              <w:rPr>
                <w:rStyle w:val="IndexLink"/>
                <w:rtl w:val="true"/>
              </w:rPr>
              <w:t xml:space="preserve">. </w:t>
            </w:r>
            <w:r>
              <w:rPr>
                <w:rStyle w:val="IndexLink"/>
                <w:rtl w:val="true"/>
              </w:rPr>
              <w:t>آماده سازى نهايى</w:t>
            </w:r>
            <w:r>
              <w:rPr>
                <w:rStyle w:val="IndexLink"/>
                <w:rtl w:val="true"/>
              </w:rPr>
              <w:tab/>
            </w:r>
            <w:r>
              <w:rPr>
                <w:rStyle w:val="IndexLink"/>
              </w:rPr>
              <w:t>94</w:t>
            </w:r>
          </w:hyperlink>
        </w:p>
        <w:p>
          <w:pPr>
            <w:pStyle w:val="Contents6"/>
            <w:tabs>
              <w:tab w:val="clear" w:pos="7609"/>
              <w:tab w:val="right" w:pos="9026" w:leader="dot"/>
            </w:tabs>
            <w:rPr/>
          </w:pPr>
          <w:hyperlink w:anchor="__RefHeading___Toc1126074_3224264995">
            <w:r>
              <w:rPr>
                <w:webHidden/>
                <w:rStyle w:val="IndexLink"/>
              </w:rPr>
              <w:t>۸</w:t>
            </w:r>
            <w:r>
              <w:rPr>
                <w:rStyle w:val="IndexLink"/>
                <w:rtl w:val="true"/>
              </w:rPr>
              <w:t xml:space="preserve"> </w:t>
            </w:r>
            <w:r>
              <w:rPr>
                <w:rStyle w:val="IndexLink"/>
                <w:rtl w:val="true"/>
              </w:rPr>
              <w:t xml:space="preserve">. </w:t>
            </w:r>
            <w:r>
              <w:rPr>
                <w:rStyle w:val="IndexLink"/>
                <w:rtl w:val="true"/>
              </w:rPr>
              <w:t>تدوين نهايى بر اساس شيوه اين دانش نامه</w:t>
            </w:r>
            <w:r>
              <w:rPr>
                <w:rStyle w:val="IndexLink"/>
                <w:rtl w:val="true"/>
              </w:rPr>
              <w:tab/>
            </w:r>
            <w:r>
              <w:rPr>
                <w:rStyle w:val="IndexLink"/>
              </w:rPr>
              <w:t>94</w:t>
            </w:r>
          </w:hyperlink>
        </w:p>
        <w:p>
          <w:pPr>
            <w:pStyle w:val="Contents2"/>
            <w:tabs>
              <w:tab w:val="clear" w:pos="8743"/>
              <w:tab w:val="right" w:pos="9026" w:leader="dot"/>
            </w:tabs>
            <w:rPr/>
          </w:pPr>
          <w:hyperlink w:anchor="__RefHeading___Toc1126076_3224264995">
            <w:r>
              <w:rPr>
                <w:webHidden/>
                <w:rStyle w:val="IndexLink"/>
              </w:rPr>
              <w:t>۱</w:t>
            </w:r>
            <w:r>
              <w:rPr>
                <w:rStyle w:val="IndexLink"/>
                <w:rtl w:val="true"/>
              </w:rPr>
              <w:t xml:space="preserve"> </w:t>
            </w:r>
            <w:r>
              <w:rPr>
                <w:rStyle w:val="IndexLink"/>
                <w:rtl w:val="true"/>
              </w:rPr>
              <w:t xml:space="preserve">. </w:t>
            </w:r>
            <w:r>
              <w:rPr>
                <w:rStyle w:val="IndexLink"/>
                <w:rtl w:val="true"/>
              </w:rPr>
              <w:t>ايثار</w:t>
            </w:r>
            <w:r>
              <w:rPr>
                <w:rStyle w:val="IndexLink"/>
                <w:rtl w:val="true"/>
              </w:rPr>
              <w:tab/>
            </w:r>
            <w:r>
              <w:rPr>
                <w:rStyle w:val="IndexLink"/>
              </w:rPr>
              <w:t>106</w:t>
            </w:r>
          </w:hyperlink>
        </w:p>
        <w:p>
          <w:pPr>
            <w:pStyle w:val="Contents3"/>
            <w:tabs>
              <w:tab w:val="clear" w:pos="8459"/>
              <w:tab w:val="right" w:pos="9026" w:leader="dot"/>
            </w:tabs>
            <w:rPr/>
          </w:pPr>
          <w:hyperlink w:anchor="__RefHeading___Toc1126078_3224264995">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126080_3224264995">
            <w:r>
              <w:rPr>
                <w:webHidden/>
                <w:rStyle w:val="IndexLink"/>
                <w:rtl w:val="true"/>
              </w:rPr>
              <w:t>درآمد</w:t>
            </w:r>
            <w:r>
              <w:rPr>
                <w:rStyle w:val="IndexLink"/>
                <w:rtl w:val="true"/>
              </w:rPr>
              <w:tab/>
            </w:r>
            <w:r>
              <w:rPr>
                <w:rStyle w:val="IndexLink"/>
              </w:rPr>
              <w:t>108</w:t>
            </w:r>
          </w:hyperlink>
        </w:p>
        <w:p>
          <w:pPr>
            <w:pStyle w:val="Contents3"/>
            <w:tabs>
              <w:tab w:val="clear" w:pos="8459"/>
              <w:tab w:val="right" w:pos="9026" w:leader="dot"/>
            </w:tabs>
            <w:rPr/>
          </w:pPr>
          <w:hyperlink w:anchor="__RefHeading___Toc1126082_322426499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126084_3224264995">
            <w:r>
              <w:rPr>
                <w:webHidden/>
                <w:rStyle w:val="IndexLink"/>
                <w:rtl w:val="true"/>
              </w:rPr>
              <w:t>ايثار ، در لغت</w:t>
            </w:r>
            <w:r>
              <w:rPr>
                <w:rStyle w:val="IndexLink"/>
                <w:rtl w:val="true"/>
              </w:rPr>
              <w:tab/>
            </w:r>
            <w:r>
              <w:rPr>
                <w:rStyle w:val="IndexLink"/>
              </w:rPr>
              <w:t>108</w:t>
            </w:r>
          </w:hyperlink>
        </w:p>
        <w:p>
          <w:pPr>
            <w:pStyle w:val="Contents4"/>
            <w:tabs>
              <w:tab w:val="clear" w:pos="8176"/>
              <w:tab w:val="right" w:pos="9026" w:leader="dot"/>
            </w:tabs>
            <w:rPr/>
          </w:pPr>
          <w:hyperlink w:anchor="__RefHeading___Toc1126086_3224264995">
            <w:r>
              <w:rPr>
                <w:webHidden/>
                <w:rStyle w:val="IndexLink"/>
                <w:rtl w:val="true"/>
              </w:rPr>
              <w:t>ايثار ، در قرآن و حديث</w:t>
            </w:r>
            <w:r>
              <w:rPr>
                <w:rStyle w:val="IndexLink"/>
                <w:rtl w:val="true"/>
              </w:rPr>
              <w:tab/>
            </w:r>
            <w:r>
              <w:rPr>
                <w:rStyle w:val="IndexLink"/>
              </w:rPr>
              <w:t>108</w:t>
            </w:r>
          </w:hyperlink>
        </w:p>
        <w:p>
          <w:pPr>
            <w:pStyle w:val="Contents4"/>
            <w:tabs>
              <w:tab w:val="clear" w:pos="8176"/>
              <w:tab w:val="right" w:pos="9026" w:leader="dot"/>
            </w:tabs>
            <w:rPr/>
          </w:pPr>
          <w:hyperlink w:anchor="__RefHeading___Toc1126088_3224264995">
            <w:r>
              <w:rPr>
                <w:webHidden/>
                <w:rStyle w:val="IndexLink"/>
                <w:rtl w:val="true"/>
              </w:rPr>
              <w:t>ارزش ايثار</w:t>
            </w:r>
            <w:r>
              <w:rPr>
                <w:rStyle w:val="IndexLink"/>
                <w:rtl w:val="true"/>
              </w:rPr>
              <w:tab/>
            </w:r>
            <w:r>
              <w:rPr>
                <w:rStyle w:val="IndexLink"/>
              </w:rPr>
              <w:t>110</w:t>
            </w:r>
          </w:hyperlink>
        </w:p>
        <w:p>
          <w:pPr>
            <w:pStyle w:val="Contents4"/>
            <w:tabs>
              <w:tab w:val="clear" w:pos="8176"/>
              <w:tab w:val="right" w:pos="9026" w:leader="dot"/>
            </w:tabs>
            <w:rPr/>
          </w:pPr>
          <w:hyperlink w:anchor="__RefHeading___Toc1126090_3224264995">
            <w:r>
              <w:rPr>
                <w:webHidden/>
                <w:rStyle w:val="IndexLink"/>
                <w:rtl w:val="true"/>
              </w:rPr>
              <w:t>انواع ايثار</w:t>
            </w:r>
            <w:r>
              <w:rPr>
                <w:rStyle w:val="IndexLink"/>
                <w:rtl w:val="true"/>
              </w:rPr>
              <w:tab/>
            </w:r>
            <w:r>
              <w:rPr>
                <w:rStyle w:val="IndexLink"/>
              </w:rPr>
              <w:t>111</w:t>
            </w:r>
          </w:hyperlink>
        </w:p>
        <w:p>
          <w:pPr>
            <w:pStyle w:val="Contents5"/>
            <w:tabs>
              <w:tab w:val="clear" w:pos="7892"/>
              <w:tab w:val="right" w:pos="9026" w:leader="dot"/>
            </w:tabs>
            <w:rPr/>
          </w:pPr>
          <w:hyperlink w:anchor="__RefHeading___Toc1126092_3224264995">
            <w:r>
              <w:rPr>
                <w:webHidden/>
                <w:rStyle w:val="IndexLink"/>
                <w:rtl w:val="true"/>
              </w:rPr>
              <w:t xml:space="preserve">الف </w:t>
            </w:r>
            <w:r>
              <w:rPr>
                <w:rStyle w:val="IndexLink"/>
                <w:rtl w:val="true"/>
              </w:rPr>
              <w:t xml:space="preserve">- </w:t>
            </w:r>
            <w:r>
              <w:rPr>
                <w:rStyle w:val="IndexLink"/>
                <w:rtl w:val="true"/>
              </w:rPr>
              <w:t>ايثار در مال</w:t>
            </w:r>
            <w:r>
              <w:rPr>
                <w:rStyle w:val="IndexLink"/>
                <w:rtl w:val="true"/>
              </w:rPr>
              <w:tab/>
            </w:r>
            <w:r>
              <w:rPr>
                <w:rStyle w:val="IndexLink"/>
              </w:rPr>
              <w:t>111</w:t>
            </w:r>
          </w:hyperlink>
        </w:p>
        <w:p>
          <w:pPr>
            <w:pStyle w:val="Contents5"/>
            <w:tabs>
              <w:tab w:val="clear" w:pos="7892"/>
              <w:tab w:val="right" w:pos="9026" w:leader="dot"/>
            </w:tabs>
            <w:rPr/>
          </w:pPr>
          <w:hyperlink w:anchor="__RefHeading___Toc1126094_3224264995">
            <w:r>
              <w:rPr>
                <w:webHidden/>
                <w:rStyle w:val="IndexLink"/>
                <w:rtl w:val="true"/>
              </w:rPr>
              <w:t xml:space="preserve">ب </w:t>
            </w:r>
            <w:r>
              <w:rPr>
                <w:rStyle w:val="IndexLink"/>
                <w:rtl w:val="true"/>
              </w:rPr>
              <w:t xml:space="preserve">- </w:t>
            </w:r>
            <w:r>
              <w:rPr>
                <w:rStyle w:val="IndexLink"/>
                <w:rtl w:val="true"/>
              </w:rPr>
              <w:t>ايثار در جان</w:t>
            </w:r>
            <w:r>
              <w:rPr>
                <w:rStyle w:val="IndexLink"/>
                <w:rtl w:val="true"/>
              </w:rPr>
              <w:tab/>
            </w:r>
            <w:r>
              <w:rPr>
                <w:rStyle w:val="IndexLink"/>
              </w:rPr>
              <w:t>111</w:t>
            </w:r>
          </w:hyperlink>
        </w:p>
        <w:p>
          <w:pPr>
            <w:pStyle w:val="Contents5"/>
            <w:tabs>
              <w:tab w:val="clear" w:pos="7892"/>
              <w:tab w:val="right" w:pos="9026" w:leader="dot"/>
            </w:tabs>
            <w:rPr/>
          </w:pPr>
          <w:hyperlink w:anchor="__RefHeading___Toc1126096_3224264995">
            <w:r>
              <w:rPr>
                <w:webHidden/>
                <w:rStyle w:val="IndexLink"/>
                <w:rtl w:val="true"/>
              </w:rPr>
              <w:t xml:space="preserve">ج </w:t>
            </w:r>
            <w:r>
              <w:rPr>
                <w:rStyle w:val="IndexLink"/>
                <w:rtl w:val="true"/>
              </w:rPr>
              <w:t xml:space="preserve">- </w:t>
            </w:r>
            <w:r>
              <w:rPr>
                <w:rStyle w:val="IndexLink"/>
                <w:rtl w:val="true"/>
              </w:rPr>
              <w:t>ايثار در دعا</w:t>
            </w:r>
            <w:r>
              <w:rPr>
                <w:rStyle w:val="IndexLink"/>
                <w:rtl w:val="true"/>
              </w:rPr>
              <w:tab/>
            </w:r>
            <w:r>
              <w:rPr>
                <w:rStyle w:val="IndexLink"/>
              </w:rPr>
              <w:t>112</w:t>
            </w:r>
          </w:hyperlink>
        </w:p>
        <w:p>
          <w:pPr>
            <w:pStyle w:val="Contents5"/>
            <w:tabs>
              <w:tab w:val="clear" w:pos="7892"/>
              <w:tab w:val="right" w:pos="9026" w:leader="dot"/>
            </w:tabs>
            <w:rPr/>
          </w:pPr>
          <w:hyperlink w:anchor="__RefHeading___Toc1126098_3224264995">
            <w:r>
              <w:rPr>
                <w:webHidden/>
                <w:rStyle w:val="IndexLink"/>
                <w:rtl w:val="true"/>
              </w:rPr>
              <w:t xml:space="preserve">د </w:t>
            </w:r>
            <w:r>
              <w:rPr>
                <w:rStyle w:val="IndexLink"/>
                <w:rtl w:val="true"/>
              </w:rPr>
              <w:t xml:space="preserve">- </w:t>
            </w:r>
            <w:r>
              <w:rPr>
                <w:rStyle w:val="IndexLink"/>
                <w:rtl w:val="true"/>
              </w:rPr>
              <w:t>ايثار در پرسش</w:t>
            </w:r>
            <w:r>
              <w:rPr>
                <w:rStyle w:val="IndexLink"/>
                <w:rtl w:val="true"/>
              </w:rPr>
              <w:tab/>
            </w:r>
            <w:r>
              <w:rPr>
                <w:rStyle w:val="IndexLink"/>
              </w:rPr>
              <w:t>114</w:t>
            </w:r>
          </w:hyperlink>
        </w:p>
        <w:p>
          <w:pPr>
            <w:pStyle w:val="Contents4"/>
            <w:tabs>
              <w:tab w:val="clear" w:pos="8176"/>
              <w:tab w:val="right" w:pos="9026" w:leader="dot"/>
            </w:tabs>
            <w:rPr/>
          </w:pPr>
          <w:hyperlink w:anchor="__RefHeading___Toc1126100_3224264995">
            <w:r>
              <w:rPr>
                <w:webHidden/>
                <w:rStyle w:val="IndexLink"/>
                <w:rtl w:val="true"/>
              </w:rPr>
              <w:t>عوامل ايثار</w:t>
            </w:r>
            <w:r>
              <w:rPr>
                <w:rStyle w:val="IndexLink"/>
                <w:rtl w:val="true"/>
              </w:rPr>
              <w:tab/>
            </w:r>
            <w:r>
              <w:rPr>
                <w:rStyle w:val="IndexLink"/>
              </w:rPr>
              <w:t>116</w:t>
            </w:r>
          </w:hyperlink>
        </w:p>
        <w:p>
          <w:pPr>
            <w:pStyle w:val="Contents4"/>
            <w:tabs>
              <w:tab w:val="clear" w:pos="8176"/>
              <w:tab w:val="right" w:pos="9026" w:leader="dot"/>
            </w:tabs>
            <w:rPr/>
          </w:pPr>
          <w:hyperlink w:anchor="__RefHeading___Toc1126102_3224264995">
            <w:r>
              <w:rPr>
                <w:webHidden/>
                <w:rStyle w:val="IndexLink"/>
                <w:rtl w:val="true"/>
              </w:rPr>
              <w:t>آثار ايثار</w:t>
            </w:r>
            <w:r>
              <w:rPr>
                <w:rStyle w:val="IndexLink"/>
                <w:rtl w:val="true"/>
              </w:rPr>
              <w:tab/>
            </w:r>
            <w:r>
              <w:rPr>
                <w:rStyle w:val="IndexLink"/>
              </w:rPr>
              <w:t>117</w:t>
            </w:r>
          </w:hyperlink>
        </w:p>
        <w:p>
          <w:pPr>
            <w:pStyle w:val="Contents4"/>
            <w:tabs>
              <w:tab w:val="clear" w:pos="8176"/>
              <w:tab w:val="right" w:pos="9026" w:leader="dot"/>
            </w:tabs>
            <w:rPr/>
          </w:pPr>
          <w:hyperlink w:anchor="__RefHeading___Toc1126104_3224264995">
            <w:r>
              <w:rPr>
                <w:webHidden/>
                <w:rStyle w:val="IndexLink"/>
                <w:rtl w:val="true"/>
              </w:rPr>
              <w:t>آداب ايثار</w:t>
            </w:r>
            <w:r>
              <w:rPr>
                <w:rStyle w:val="IndexLink"/>
                <w:rtl w:val="true"/>
              </w:rPr>
              <w:tab/>
            </w:r>
            <w:r>
              <w:rPr>
                <w:rStyle w:val="IndexLink"/>
              </w:rPr>
              <w:t>119</w:t>
            </w:r>
          </w:hyperlink>
        </w:p>
        <w:p>
          <w:pPr>
            <w:pStyle w:val="Contents5"/>
            <w:tabs>
              <w:tab w:val="clear" w:pos="7892"/>
              <w:tab w:val="right" w:pos="9026" w:leader="dot"/>
            </w:tabs>
            <w:rPr/>
          </w:pPr>
          <w:hyperlink w:anchor="__RefHeading___Toc1126106_3224264995">
            <w:r>
              <w:rPr>
                <w:webHidden/>
                <w:rStyle w:val="IndexLink"/>
                <w:rtl w:val="true"/>
              </w:rPr>
              <w:t xml:space="preserve">الف </w:t>
            </w:r>
            <w:r>
              <w:rPr>
                <w:rStyle w:val="IndexLink"/>
                <w:rtl w:val="true"/>
              </w:rPr>
              <w:t xml:space="preserve">- </w:t>
            </w:r>
            <w:r>
              <w:rPr>
                <w:rStyle w:val="IndexLink"/>
                <w:rtl w:val="true"/>
              </w:rPr>
              <w:t>اخلاص</w:t>
            </w:r>
            <w:r>
              <w:rPr>
                <w:rStyle w:val="IndexLink"/>
                <w:rtl w:val="true"/>
              </w:rPr>
              <w:tab/>
            </w:r>
            <w:r>
              <w:rPr>
                <w:rStyle w:val="IndexLink"/>
              </w:rPr>
              <w:t>119</w:t>
            </w:r>
          </w:hyperlink>
        </w:p>
        <w:p>
          <w:pPr>
            <w:pStyle w:val="Contents5"/>
            <w:tabs>
              <w:tab w:val="clear" w:pos="7892"/>
              <w:tab w:val="right" w:pos="9026" w:leader="dot"/>
            </w:tabs>
            <w:rPr/>
          </w:pPr>
          <w:hyperlink w:anchor="__RefHeading___Toc1126108_3224264995">
            <w:r>
              <w:rPr>
                <w:webHidden/>
                <w:rStyle w:val="IndexLink"/>
                <w:rtl w:val="true"/>
              </w:rPr>
              <w:t xml:space="preserve">ب </w:t>
            </w:r>
            <w:r>
              <w:rPr>
                <w:rStyle w:val="IndexLink"/>
                <w:rtl w:val="true"/>
              </w:rPr>
              <w:t xml:space="preserve">- </w:t>
            </w:r>
            <w:r>
              <w:rPr>
                <w:rStyle w:val="IndexLink"/>
                <w:rtl w:val="true"/>
              </w:rPr>
              <w:t>علاقه مندى</w:t>
            </w:r>
            <w:r>
              <w:rPr>
                <w:rStyle w:val="IndexLink"/>
                <w:rtl w:val="true"/>
              </w:rPr>
              <w:tab/>
            </w:r>
            <w:r>
              <w:rPr>
                <w:rStyle w:val="IndexLink"/>
              </w:rPr>
              <w:t>120</w:t>
            </w:r>
          </w:hyperlink>
        </w:p>
        <w:p>
          <w:pPr>
            <w:pStyle w:val="Contents5"/>
            <w:tabs>
              <w:tab w:val="clear" w:pos="7892"/>
              <w:tab w:val="right" w:pos="9026" w:leader="dot"/>
            </w:tabs>
            <w:rPr/>
          </w:pPr>
          <w:hyperlink w:anchor="__RefHeading___Toc1126110_3224264995">
            <w:r>
              <w:rPr>
                <w:webHidden/>
                <w:rStyle w:val="IndexLink"/>
                <w:rtl w:val="true"/>
              </w:rPr>
              <w:t xml:space="preserve">ج </w:t>
            </w:r>
            <w:r>
              <w:rPr>
                <w:rStyle w:val="IndexLink"/>
                <w:rtl w:val="true"/>
              </w:rPr>
              <w:t xml:space="preserve">- </w:t>
            </w:r>
            <w:r>
              <w:rPr>
                <w:rStyle w:val="IndexLink"/>
                <w:rtl w:val="true"/>
              </w:rPr>
              <w:t>مقدّم داشتن نزديكان</w:t>
            </w:r>
            <w:r>
              <w:rPr>
                <w:rStyle w:val="IndexLink"/>
                <w:rtl w:val="true"/>
              </w:rPr>
              <w:tab/>
            </w:r>
            <w:r>
              <w:rPr>
                <w:rStyle w:val="IndexLink"/>
              </w:rPr>
              <w:t>120</w:t>
            </w:r>
          </w:hyperlink>
        </w:p>
        <w:p>
          <w:pPr>
            <w:pStyle w:val="Contents5"/>
            <w:tabs>
              <w:tab w:val="clear" w:pos="7892"/>
              <w:tab w:val="right" w:pos="9026" w:leader="dot"/>
            </w:tabs>
            <w:rPr/>
          </w:pPr>
          <w:hyperlink w:anchor="__RefHeading___Toc1126112_3224264995">
            <w:r>
              <w:rPr>
                <w:webHidden/>
                <w:rStyle w:val="IndexLink"/>
                <w:rtl w:val="true"/>
              </w:rPr>
              <w:t xml:space="preserve">د </w:t>
            </w:r>
            <w:r>
              <w:rPr>
                <w:rStyle w:val="IndexLink"/>
                <w:rtl w:val="true"/>
              </w:rPr>
              <w:t xml:space="preserve">- </w:t>
            </w:r>
            <w:r>
              <w:rPr>
                <w:rStyle w:val="IndexLink"/>
                <w:rtl w:val="true"/>
              </w:rPr>
              <w:t>مقدّم داشتن اهل ايمان</w:t>
            </w:r>
            <w:r>
              <w:rPr>
                <w:rStyle w:val="IndexLink"/>
                <w:rtl w:val="true"/>
              </w:rPr>
              <w:tab/>
            </w:r>
            <w:r>
              <w:rPr>
                <w:rStyle w:val="IndexLink"/>
              </w:rPr>
              <w:t>120</w:t>
            </w:r>
          </w:hyperlink>
        </w:p>
        <w:p>
          <w:pPr>
            <w:pStyle w:val="Contents5"/>
            <w:tabs>
              <w:tab w:val="clear" w:pos="7892"/>
              <w:tab w:val="right" w:pos="9026" w:leader="dot"/>
            </w:tabs>
            <w:rPr/>
          </w:pPr>
          <w:hyperlink w:anchor="__RefHeading___Toc1126114_3224264995">
            <w:r>
              <w:rPr>
                <w:webHidden/>
                <w:rStyle w:val="IndexLink"/>
                <w:rtl w:val="true"/>
              </w:rPr>
              <w:t xml:space="preserve">ه </w:t>
            </w:r>
            <w:r>
              <w:rPr>
                <w:rStyle w:val="IndexLink"/>
                <w:rtl w:val="true"/>
              </w:rPr>
              <w:t xml:space="preserve">- </w:t>
            </w:r>
            <w:r>
              <w:rPr>
                <w:rStyle w:val="IndexLink"/>
                <w:rtl w:val="true"/>
              </w:rPr>
              <w:t>مقدّم داشتن نيازمندتر</w:t>
            </w:r>
            <w:r>
              <w:rPr>
                <w:rStyle w:val="IndexLink"/>
                <w:rtl w:val="true"/>
              </w:rPr>
              <w:tab/>
            </w:r>
            <w:r>
              <w:rPr>
                <w:rStyle w:val="IndexLink"/>
              </w:rPr>
              <w:t>120</w:t>
            </w:r>
          </w:hyperlink>
        </w:p>
        <w:p>
          <w:pPr>
            <w:pStyle w:val="Contents5"/>
            <w:tabs>
              <w:tab w:val="clear" w:pos="7892"/>
              <w:tab w:val="right" w:pos="9026" w:leader="dot"/>
            </w:tabs>
            <w:rPr/>
          </w:pPr>
          <w:hyperlink w:anchor="__RefHeading___Toc1126116_3224264995">
            <w:r>
              <w:rPr>
                <w:webHidden/>
                <w:rStyle w:val="IndexLink"/>
                <w:rtl w:val="true"/>
              </w:rPr>
              <w:t xml:space="preserve">و </w:t>
            </w:r>
            <w:r>
              <w:rPr>
                <w:rStyle w:val="IndexLink"/>
                <w:rtl w:val="true"/>
              </w:rPr>
              <w:t xml:space="preserve">- </w:t>
            </w:r>
            <w:r>
              <w:rPr>
                <w:rStyle w:val="IndexLink"/>
                <w:rtl w:val="true"/>
              </w:rPr>
              <w:t>برخورد خوش</w:t>
            </w:r>
            <w:r>
              <w:rPr>
                <w:rStyle w:val="IndexLink"/>
                <w:rtl w:val="true"/>
              </w:rPr>
              <w:tab/>
            </w:r>
            <w:r>
              <w:rPr>
                <w:rStyle w:val="IndexLink"/>
              </w:rPr>
              <w:t>121</w:t>
            </w:r>
          </w:hyperlink>
        </w:p>
        <w:p>
          <w:pPr>
            <w:pStyle w:val="Contents4"/>
            <w:tabs>
              <w:tab w:val="clear" w:pos="8176"/>
              <w:tab w:val="right" w:pos="9026" w:leader="dot"/>
            </w:tabs>
            <w:rPr/>
          </w:pPr>
          <w:hyperlink w:anchor="__RefHeading___Toc1126118_3224264995">
            <w:r>
              <w:rPr>
                <w:webHidden/>
                <w:rStyle w:val="IndexLink"/>
                <w:rtl w:val="true"/>
              </w:rPr>
              <w:t xml:space="preserve">فصل يكم </w:t>
            </w:r>
            <w:r>
              <w:rPr>
                <w:rStyle w:val="IndexLink"/>
                <w:rtl w:val="true"/>
              </w:rPr>
              <w:t xml:space="preserve">: </w:t>
            </w:r>
            <w:r>
              <w:rPr>
                <w:rStyle w:val="IndexLink"/>
                <w:rtl w:val="true"/>
              </w:rPr>
              <w:t>تشويق به ايثار</w:t>
            </w:r>
            <w:r>
              <w:rPr>
                <w:rStyle w:val="IndexLink"/>
                <w:rtl w:val="true"/>
              </w:rPr>
              <w:tab/>
            </w:r>
            <w:r>
              <w:rPr>
                <w:rStyle w:val="IndexLink"/>
              </w:rPr>
              <w:t>123</w:t>
            </w:r>
          </w:hyperlink>
        </w:p>
        <w:p>
          <w:pPr>
            <w:pStyle w:val="Contents4"/>
            <w:tabs>
              <w:tab w:val="clear" w:pos="8176"/>
              <w:tab w:val="right" w:pos="9026" w:leader="dot"/>
            </w:tabs>
            <w:rPr/>
          </w:pPr>
          <w:hyperlink w:anchor="__RefHeading___Toc1126120_3224264995">
            <w:r>
              <w:rPr>
                <w:webHidden/>
                <w:rStyle w:val="IndexLink"/>
                <w:rtl w:val="true"/>
              </w:rPr>
              <w:t xml:space="preserve">فصل دوم </w:t>
            </w:r>
            <w:r>
              <w:rPr>
                <w:rStyle w:val="IndexLink"/>
                <w:rtl w:val="true"/>
              </w:rPr>
              <w:t xml:space="preserve">: </w:t>
            </w:r>
            <w:r>
              <w:rPr>
                <w:rStyle w:val="IndexLink"/>
                <w:rtl w:val="true"/>
              </w:rPr>
              <w:t>ارزش ايثار</w:t>
            </w:r>
            <w:r>
              <w:rPr>
                <w:rStyle w:val="IndexLink"/>
                <w:rtl w:val="true"/>
              </w:rPr>
              <w:tab/>
            </w:r>
            <w:r>
              <w:rPr>
                <w:rStyle w:val="IndexLink"/>
              </w:rPr>
              <w:t>133</w:t>
            </w:r>
          </w:hyperlink>
        </w:p>
        <w:p>
          <w:pPr>
            <w:pStyle w:val="Contents5"/>
            <w:tabs>
              <w:tab w:val="clear" w:pos="7892"/>
              <w:tab w:val="right" w:pos="9026" w:leader="dot"/>
            </w:tabs>
            <w:rPr/>
          </w:pPr>
          <w:hyperlink w:anchor="__RefHeading___Toc112612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بالاترينِ مراتب ايمان</w:t>
            </w:r>
            <w:r>
              <w:rPr>
                <w:rStyle w:val="IndexLink"/>
                <w:rtl w:val="true"/>
              </w:rPr>
              <w:tab/>
            </w:r>
            <w:r>
              <w:rPr>
                <w:rStyle w:val="IndexLink"/>
              </w:rPr>
              <w:t>133</w:t>
            </w:r>
          </w:hyperlink>
        </w:p>
        <w:p>
          <w:pPr>
            <w:pStyle w:val="Contents5"/>
            <w:tabs>
              <w:tab w:val="clear" w:pos="7892"/>
              <w:tab w:val="right" w:pos="9026" w:leader="dot"/>
            </w:tabs>
            <w:rPr/>
          </w:pPr>
          <w:hyperlink w:anchor="__RefHeading___Toc112612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عالى ترين خصلت اخلاقى</w:t>
            </w:r>
            <w:r>
              <w:rPr>
                <w:rStyle w:val="IndexLink"/>
                <w:rtl w:val="true"/>
              </w:rPr>
              <w:tab/>
            </w:r>
            <w:r>
              <w:rPr>
                <w:rStyle w:val="IndexLink"/>
              </w:rPr>
              <w:t>135</w:t>
            </w:r>
          </w:hyperlink>
        </w:p>
        <w:p>
          <w:pPr>
            <w:pStyle w:val="Contents5"/>
            <w:tabs>
              <w:tab w:val="clear" w:pos="7892"/>
              <w:tab w:val="right" w:pos="9026" w:leader="dot"/>
            </w:tabs>
            <w:rPr/>
          </w:pPr>
          <w:hyperlink w:anchor="__RefHeading___Toc112612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بالاترين نيكوكارى</w:t>
            </w:r>
            <w:r>
              <w:rPr>
                <w:rStyle w:val="IndexLink"/>
                <w:rtl w:val="true"/>
              </w:rPr>
              <w:tab/>
            </w:r>
            <w:r>
              <w:rPr>
                <w:rStyle w:val="IndexLink"/>
              </w:rPr>
              <w:t>135</w:t>
            </w:r>
          </w:hyperlink>
        </w:p>
        <w:p>
          <w:pPr>
            <w:pStyle w:val="Contents5"/>
            <w:tabs>
              <w:tab w:val="clear" w:pos="7892"/>
              <w:tab w:val="right" w:pos="9026" w:leader="dot"/>
            </w:tabs>
            <w:rPr/>
          </w:pPr>
          <w:hyperlink w:anchor="__RefHeading___Toc112612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بهترين بزرگوارى</w:t>
            </w:r>
            <w:r>
              <w:rPr>
                <w:rStyle w:val="IndexLink"/>
                <w:rtl w:val="true"/>
              </w:rPr>
              <w:tab/>
            </w:r>
            <w:r>
              <w:rPr>
                <w:rStyle w:val="IndexLink"/>
              </w:rPr>
              <w:t>137</w:t>
            </w:r>
          </w:hyperlink>
        </w:p>
        <w:p>
          <w:pPr>
            <w:pStyle w:val="Contents5"/>
            <w:tabs>
              <w:tab w:val="clear" w:pos="7892"/>
              <w:tab w:val="right" w:pos="9026" w:leader="dot"/>
            </w:tabs>
            <w:rPr/>
          </w:pPr>
          <w:hyperlink w:anchor="__RefHeading___Toc112613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خوى نيكان</w:t>
            </w:r>
            <w:r>
              <w:rPr>
                <w:rStyle w:val="IndexLink"/>
                <w:rtl w:val="true"/>
              </w:rPr>
              <w:tab/>
            </w:r>
            <w:r>
              <w:rPr>
                <w:rStyle w:val="IndexLink"/>
              </w:rPr>
              <w:t>137</w:t>
            </w:r>
          </w:hyperlink>
        </w:p>
        <w:p>
          <w:pPr>
            <w:pStyle w:val="Contents5"/>
            <w:tabs>
              <w:tab w:val="clear" w:pos="7892"/>
              <w:tab w:val="right" w:pos="9026" w:leader="dot"/>
            </w:tabs>
            <w:rPr/>
          </w:pPr>
          <w:hyperlink w:anchor="__RefHeading___Toc1126132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زيور زهد</w:t>
            </w:r>
            <w:r>
              <w:rPr>
                <w:rStyle w:val="IndexLink"/>
                <w:rtl w:val="true"/>
              </w:rPr>
              <w:tab/>
            </w:r>
            <w:r>
              <w:rPr>
                <w:rStyle w:val="IndexLink"/>
              </w:rPr>
              <w:t>139</w:t>
            </w:r>
          </w:hyperlink>
        </w:p>
        <w:p>
          <w:pPr>
            <w:pStyle w:val="Contents5"/>
            <w:tabs>
              <w:tab w:val="clear" w:pos="7892"/>
              <w:tab w:val="right" w:pos="9026" w:leader="dot"/>
            </w:tabs>
            <w:rPr/>
          </w:pPr>
          <w:hyperlink w:anchor="__RefHeading___Toc1126134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بهترين انتخاب</w:t>
            </w:r>
            <w:r>
              <w:rPr>
                <w:rStyle w:val="IndexLink"/>
                <w:rtl w:val="true"/>
              </w:rPr>
              <w:tab/>
            </w:r>
            <w:r>
              <w:rPr>
                <w:rStyle w:val="IndexLink"/>
              </w:rPr>
              <w:t>139</w:t>
            </w:r>
          </w:hyperlink>
        </w:p>
        <w:p>
          <w:pPr>
            <w:pStyle w:val="Contents5"/>
            <w:tabs>
              <w:tab w:val="clear" w:pos="7892"/>
              <w:tab w:val="right" w:pos="9026" w:leader="dot"/>
            </w:tabs>
            <w:rPr/>
          </w:pPr>
          <w:hyperlink w:anchor="__RefHeading___Toc1126136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برترين عبادت</w:t>
            </w:r>
            <w:r>
              <w:rPr>
                <w:rStyle w:val="IndexLink"/>
                <w:rtl w:val="true"/>
              </w:rPr>
              <w:tab/>
            </w:r>
            <w:r>
              <w:rPr>
                <w:rStyle w:val="IndexLink"/>
              </w:rPr>
              <w:t>139</w:t>
            </w:r>
          </w:hyperlink>
        </w:p>
        <w:p>
          <w:pPr>
            <w:pStyle w:val="Contents5"/>
            <w:tabs>
              <w:tab w:val="clear" w:pos="7892"/>
              <w:tab w:val="right" w:pos="9026" w:leader="dot"/>
            </w:tabs>
            <w:rPr/>
          </w:pPr>
          <w:hyperlink w:anchor="__RefHeading___Toc1126138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برترين سخاوت</w:t>
            </w:r>
            <w:r>
              <w:rPr>
                <w:rStyle w:val="IndexLink"/>
                <w:rtl w:val="true"/>
              </w:rPr>
              <w:tab/>
            </w:r>
            <w:r>
              <w:rPr>
                <w:rStyle w:val="IndexLink"/>
              </w:rPr>
              <w:t>139</w:t>
            </w:r>
          </w:hyperlink>
        </w:p>
        <w:p>
          <w:pPr>
            <w:pStyle w:val="Contents5"/>
            <w:tabs>
              <w:tab w:val="clear" w:pos="7892"/>
              <w:tab w:val="right" w:pos="9026" w:leader="dot"/>
            </w:tabs>
            <w:rPr/>
          </w:pPr>
          <w:hyperlink w:anchor="__RefHeading___Toc1126140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نشانه صداقت دوست</w:t>
            </w:r>
            <w:r>
              <w:rPr>
                <w:rStyle w:val="IndexLink"/>
                <w:rtl w:val="true"/>
              </w:rPr>
              <w:tab/>
            </w:r>
            <w:r>
              <w:rPr>
                <w:rStyle w:val="IndexLink"/>
              </w:rPr>
              <w:t>141</w:t>
            </w:r>
          </w:hyperlink>
        </w:p>
        <w:p>
          <w:pPr>
            <w:pStyle w:val="Contents4"/>
            <w:tabs>
              <w:tab w:val="clear" w:pos="8176"/>
              <w:tab w:val="right" w:pos="9026" w:leader="dot"/>
            </w:tabs>
            <w:rPr/>
          </w:pPr>
          <w:hyperlink w:anchor="__RefHeading___Toc1126142_3224264995">
            <w:r>
              <w:rPr>
                <w:webHidden/>
                <w:rStyle w:val="IndexLink"/>
                <w:rtl w:val="true"/>
              </w:rPr>
              <w:t xml:space="preserve">فصل سوم </w:t>
            </w:r>
            <w:r>
              <w:rPr>
                <w:rStyle w:val="IndexLink"/>
                <w:rtl w:val="true"/>
              </w:rPr>
              <w:t xml:space="preserve">: </w:t>
            </w:r>
            <w:r>
              <w:rPr>
                <w:rStyle w:val="IndexLink"/>
                <w:rtl w:val="true"/>
              </w:rPr>
              <w:t>بركات ايثار</w:t>
            </w:r>
            <w:r>
              <w:rPr>
                <w:rStyle w:val="IndexLink"/>
                <w:rtl w:val="true"/>
              </w:rPr>
              <w:tab/>
            </w:r>
            <w:r>
              <w:rPr>
                <w:rStyle w:val="IndexLink"/>
              </w:rPr>
              <w:t>143</w:t>
            </w:r>
          </w:hyperlink>
        </w:p>
        <w:p>
          <w:pPr>
            <w:pStyle w:val="Contents5"/>
            <w:tabs>
              <w:tab w:val="clear" w:pos="7892"/>
              <w:tab w:val="right" w:pos="9026" w:leader="dot"/>
            </w:tabs>
            <w:rPr/>
          </w:pPr>
          <w:hyperlink w:anchor="__RefHeading___Toc112614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رستگارى</w:t>
            </w:r>
            <w:r>
              <w:rPr>
                <w:rStyle w:val="IndexLink"/>
                <w:rtl w:val="true"/>
              </w:rPr>
              <w:tab/>
            </w:r>
            <w:r>
              <w:rPr>
                <w:rStyle w:val="IndexLink"/>
              </w:rPr>
              <w:t>143</w:t>
            </w:r>
          </w:hyperlink>
        </w:p>
        <w:p>
          <w:pPr>
            <w:pStyle w:val="Contents5"/>
            <w:tabs>
              <w:tab w:val="clear" w:pos="7892"/>
              <w:tab w:val="right" w:pos="9026" w:leader="dot"/>
            </w:tabs>
            <w:rPr/>
          </w:pPr>
          <w:hyperlink w:anchor="__RefHeading___Toc112614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بندگى آزادگان</w:t>
            </w:r>
            <w:r>
              <w:rPr>
                <w:rStyle w:val="IndexLink"/>
                <w:rtl w:val="true"/>
              </w:rPr>
              <w:tab/>
            </w:r>
            <w:r>
              <w:rPr>
                <w:rStyle w:val="IndexLink"/>
              </w:rPr>
              <w:t>145</w:t>
            </w:r>
          </w:hyperlink>
        </w:p>
        <w:p>
          <w:pPr>
            <w:pStyle w:val="Contents5"/>
            <w:tabs>
              <w:tab w:val="clear" w:pos="7892"/>
              <w:tab w:val="right" w:pos="9026" w:leader="dot"/>
            </w:tabs>
            <w:rPr/>
          </w:pPr>
          <w:hyperlink w:anchor="__RefHeading___Toc112614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ايثار متقابل</w:t>
            </w:r>
            <w:r>
              <w:rPr>
                <w:rStyle w:val="IndexLink"/>
                <w:rtl w:val="true"/>
              </w:rPr>
              <w:tab/>
            </w:r>
            <w:r>
              <w:rPr>
                <w:rStyle w:val="IndexLink"/>
              </w:rPr>
              <w:t>145</w:t>
            </w:r>
          </w:hyperlink>
        </w:p>
        <w:p>
          <w:pPr>
            <w:pStyle w:val="Contents5"/>
            <w:tabs>
              <w:tab w:val="clear" w:pos="7892"/>
              <w:tab w:val="right" w:pos="9026" w:leader="dot"/>
            </w:tabs>
            <w:rPr/>
          </w:pPr>
          <w:hyperlink w:anchor="__RefHeading___Toc112615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آمرزش</w:t>
            </w:r>
            <w:r>
              <w:rPr>
                <w:rStyle w:val="IndexLink"/>
                <w:rtl w:val="true"/>
              </w:rPr>
              <w:tab/>
            </w:r>
            <w:r>
              <w:rPr>
                <w:rStyle w:val="IndexLink"/>
              </w:rPr>
              <w:t>145</w:t>
            </w:r>
          </w:hyperlink>
        </w:p>
        <w:p>
          <w:pPr>
            <w:pStyle w:val="Contents5"/>
            <w:tabs>
              <w:tab w:val="clear" w:pos="7892"/>
              <w:tab w:val="right" w:pos="9026" w:leader="dot"/>
            </w:tabs>
            <w:rPr/>
          </w:pPr>
          <w:hyperlink w:anchor="__RefHeading___Toc112615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شفاعت</w:t>
            </w:r>
            <w:r>
              <w:rPr>
                <w:rStyle w:val="IndexLink"/>
                <w:rtl w:val="true"/>
              </w:rPr>
              <w:tab/>
            </w:r>
            <w:r>
              <w:rPr>
                <w:rStyle w:val="IndexLink"/>
              </w:rPr>
              <w:t>145</w:t>
            </w:r>
          </w:hyperlink>
        </w:p>
        <w:p>
          <w:pPr>
            <w:pStyle w:val="Contents5"/>
            <w:tabs>
              <w:tab w:val="clear" w:pos="7892"/>
              <w:tab w:val="right" w:pos="9026" w:leader="dot"/>
            </w:tabs>
            <w:rPr/>
          </w:pPr>
          <w:hyperlink w:anchor="__RefHeading___Toc1126154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رسيدن به مقام اَعرافيان</w:t>
            </w:r>
            <w:r>
              <w:rPr>
                <w:rStyle w:val="IndexLink"/>
                <w:rtl w:val="true"/>
              </w:rPr>
              <w:tab/>
            </w:r>
            <w:r>
              <w:rPr>
                <w:rStyle w:val="IndexLink"/>
              </w:rPr>
              <w:t>147</w:t>
            </w:r>
          </w:hyperlink>
        </w:p>
        <w:p>
          <w:pPr>
            <w:pStyle w:val="Contents5"/>
            <w:tabs>
              <w:tab w:val="clear" w:pos="7892"/>
              <w:tab w:val="right" w:pos="9026" w:leader="dot"/>
            </w:tabs>
            <w:rPr/>
          </w:pPr>
          <w:hyperlink w:anchor="__RefHeading___Toc1126156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وارد شدن به بالاترين مرتبه بهشت</w:t>
            </w:r>
            <w:r>
              <w:rPr>
                <w:rStyle w:val="IndexLink"/>
                <w:rtl w:val="true"/>
              </w:rPr>
              <w:tab/>
            </w:r>
            <w:r>
              <w:rPr>
                <w:rStyle w:val="IndexLink"/>
              </w:rPr>
              <w:t>149</w:t>
            </w:r>
          </w:hyperlink>
        </w:p>
        <w:p>
          <w:pPr>
            <w:pStyle w:val="Contents4"/>
            <w:tabs>
              <w:tab w:val="clear" w:pos="8176"/>
              <w:tab w:val="right" w:pos="9026" w:leader="dot"/>
            </w:tabs>
            <w:rPr/>
          </w:pPr>
          <w:hyperlink w:anchor="__RefHeading___Toc1126158_3224264995">
            <w:r>
              <w:rPr>
                <w:webHidden/>
                <w:rStyle w:val="IndexLink"/>
                <w:rtl w:val="true"/>
              </w:rPr>
              <w:t xml:space="preserve">فصل چهارم </w:t>
            </w:r>
            <w:r>
              <w:rPr>
                <w:rStyle w:val="IndexLink"/>
                <w:rtl w:val="true"/>
              </w:rPr>
              <w:t xml:space="preserve">: </w:t>
            </w:r>
            <w:r>
              <w:rPr>
                <w:rStyle w:val="IndexLink"/>
                <w:rtl w:val="true"/>
              </w:rPr>
              <w:t>آداب ايثار</w:t>
            </w:r>
            <w:r>
              <w:rPr>
                <w:rStyle w:val="IndexLink"/>
                <w:rtl w:val="true"/>
              </w:rPr>
              <w:tab/>
            </w:r>
            <w:r>
              <w:rPr>
                <w:rStyle w:val="IndexLink"/>
              </w:rPr>
              <w:t>153</w:t>
            </w:r>
          </w:hyperlink>
        </w:p>
        <w:p>
          <w:pPr>
            <w:pStyle w:val="Contents5"/>
            <w:tabs>
              <w:tab w:val="clear" w:pos="7892"/>
              <w:tab w:val="right" w:pos="9026" w:leader="dot"/>
            </w:tabs>
            <w:rPr/>
          </w:pPr>
          <w:hyperlink w:anchor="__RefHeading___Toc112616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اخلاص</w:t>
            </w:r>
            <w:r>
              <w:rPr>
                <w:rStyle w:val="IndexLink"/>
                <w:rtl w:val="true"/>
              </w:rPr>
              <w:tab/>
            </w:r>
            <w:r>
              <w:rPr>
                <w:rStyle w:val="IndexLink"/>
              </w:rPr>
              <w:t>153</w:t>
            </w:r>
          </w:hyperlink>
        </w:p>
        <w:p>
          <w:pPr>
            <w:pStyle w:val="Contents5"/>
            <w:tabs>
              <w:tab w:val="clear" w:pos="7892"/>
              <w:tab w:val="right" w:pos="9026" w:leader="dot"/>
            </w:tabs>
            <w:rPr/>
          </w:pPr>
          <w:hyperlink w:anchor="__RefHeading___Toc112616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دوست داشتن آنچه ايثار شده</w:t>
            </w:r>
            <w:r>
              <w:rPr>
                <w:rStyle w:val="IndexLink"/>
                <w:rtl w:val="true"/>
              </w:rPr>
              <w:tab/>
            </w:r>
            <w:r>
              <w:rPr>
                <w:rStyle w:val="IndexLink"/>
              </w:rPr>
              <w:t>155</w:t>
            </w:r>
          </w:hyperlink>
        </w:p>
        <w:p>
          <w:pPr>
            <w:pStyle w:val="Contents5"/>
            <w:tabs>
              <w:tab w:val="clear" w:pos="7892"/>
              <w:tab w:val="right" w:pos="9026" w:leader="dot"/>
            </w:tabs>
            <w:rPr/>
          </w:pPr>
          <w:hyperlink w:anchor="__RefHeading___Toc112616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خوش رويى</w:t>
            </w:r>
            <w:r>
              <w:rPr>
                <w:rStyle w:val="IndexLink"/>
                <w:rtl w:val="true"/>
              </w:rPr>
              <w:tab/>
            </w:r>
            <w:r>
              <w:rPr>
                <w:rStyle w:val="IndexLink"/>
              </w:rPr>
              <w:t>157</w:t>
            </w:r>
          </w:hyperlink>
        </w:p>
        <w:p>
          <w:pPr>
            <w:pStyle w:val="Contents5"/>
            <w:tabs>
              <w:tab w:val="clear" w:pos="7892"/>
              <w:tab w:val="right" w:pos="9026" w:leader="dot"/>
            </w:tabs>
            <w:rPr/>
          </w:pPr>
          <w:hyperlink w:anchor="__RefHeading___Toc1126166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مقدّم داشتن خانواده</w:t>
            </w:r>
            <w:r>
              <w:rPr>
                <w:rStyle w:val="IndexLink"/>
                <w:rtl w:val="true"/>
              </w:rPr>
              <w:tab/>
            </w:r>
            <w:r>
              <w:rPr>
                <w:rStyle w:val="IndexLink"/>
              </w:rPr>
              <w:t>157</w:t>
            </w:r>
          </w:hyperlink>
        </w:p>
        <w:p>
          <w:pPr>
            <w:pStyle w:val="Contents5"/>
            <w:tabs>
              <w:tab w:val="clear" w:pos="7892"/>
              <w:tab w:val="right" w:pos="9026" w:leader="dot"/>
            </w:tabs>
            <w:rPr/>
          </w:pPr>
          <w:hyperlink w:anchor="__RefHeading___Toc1126168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مقدّم داشتنِ مؤمنانى كه نيازمندترند</w:t>
            </w:r>
            <w:r>
              <w:rPr>
                <w:rStyle w:val="IndexLink"/>
                <w:rtl w:val="true"/>
              </w:rPr>
              <w:tab/>
            </w:r>
            <w:r>
              <w:rPr>
                <w:rStyle w:val="IndexLink"/>
              </w:rPr>
              <w:t>159</w:t>
            </w:r>
          </w:hyperlink>
        </w:p>
        <w:p>
          <w:pPr>
            <w:pStyle w:val="Contents4"/>
            <w:tabs>
              <w:tab w:val="clear" w:pos="8176"/>
              <w:tab w:val="right" w:pos="9026" w:leader="dot"/>
            </w:tabs>
            <w:rPr/>
          </w:pPr>
          <w:hyperlink w:anchor="__RefHeading___Toc1126170_3224264995">
            <w:r>
              <w:rPr>
                <w:webHidden/>
                <w:rStyle w:val="IndexLink"/>
                <w:rtl w:val="true"/>
              </w:rPr>
              <w:t xml:space="preserve">فصل پنجم </w:t>
            </w:r>
            <w:r>
              <w:rPr>
                <w:rStyle w:val="IndexLink"/>
                <w:rtl w:val="true"/>
              </w:rPr>
              <w:t xml:space="preserve">: </w:t>
            </w:r>
            <w:r>
              <w:rPr>
                <w:rStyle w:val="IndexLink"/>
                <w:rtl w:val="true"/>
              </w:rPr>
              <w:t>نمونه هاى والاى ايثار</w:t>
            </w:r>
            <w:r>
              <w:rPr>
                <w:rStyle w:val="IndexLink"/>
                <w:rtl w:val="true"/>
              </w:rPr>
              <w:tab/>
            </w:r>
            <w:r>
              <w:rPr>
                <w:rStyle w:val="IndexLink"/>
              </w:rPr>
              <w:t>163</w:t>
            </w:r>
          </w:hyperlink>
        </w:p>
        <w:p>
          <w:pPr>
            <w:pStyle w:val="Contents5"/>
            <w:tabs>
              <w:tab w:val="clear" w:pos="7892"/>
              <w:tab w:val="right" w:pos="9026" w:leader="dot"/>
            </w:tabs>
            <w:rPr/>
          </w:pPr>
          <w:hyperlink w:anchor="__RefHeading___Toc112617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پيامبر خداصلى الله عليه وآله</w:t>
            </w:r>
            <w:r>
              <w:rPr>
                <w:rStyle w:val="IndexLink"/>
                <w:rtl w:val="true"/>
              </w:rPr>
              <w:tab/>
            </w:r>
            <w:r>
              <w:rPr>
                <w:rStyle w:val="IndexLink"/>
              </w:rPr>
              <w:t>163</w:t>
            </w:r>
          </w:hyperlink>
        </w:p>
        <w:p>
          <w:pPr>
            <w:pStyle w:val="Contents5"/>
            <w:tabs>
              <w:tab w:val="clear" w:pos="7892"/>
              <w:tab w:val="right" w:pos="9026" w:leader="dot"/>
            </w:tabs>
            <w:rPr/>
          </w:pPr>
          <w:hyperlink w:anchor="__RefHeading___Toc1126174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اهل بيت عليهم السلام</w:t>
            </w:r>
            <w:r>
              <w:rPr>
                <w:rStyle w:val="IndexLink"/>
                <w:rtl w:val="true"/>
              </w:rPr>
              <w:tab/>
            </w:r>
            <w:r>
              <w:rPr>
                <w:rStyle w:val="IndexLink"/>
              </w:rPr>
              <w:t>165</w:t>
            </w:r>
          </w:hyperlink>
        </w:p>
        <w:p>
          <w:pPr>
            <w:pStyle w:val="Contents6"/>
            <w:tabs>
              <w:tab w:val="clear" w:pos="7609"/>
              <w:tab w:val="right" w:pos="9026" w:leader="dot"/>
            </w:tabs>
            <w:rPr/>
          </w:pPr>
          <w:hyperlink w:anchor="__RefHeading___Toc1126176_3224264995">
            <w:r>
              <w:rPr>
                <w:webHidden/>
                <w:rStyle w:val="IndexLink"/>
                <w:rtl w:val="true"/>
              </w:rPr>
              <w:t xml:space="preserve">الف </w:t>
            </w:r>
            <w:r>
              <w:rPr>
                <w:rStyle w:val="IndexLink"/>
                <w:rtl w:val="true"/>
              </w:rPr>
              <w:t xml:space="preserve">- </w:t>
            </w:r>
            <w:r>
              <w:rPr>
                <w:rStyle w:val="IndexLink"/>
                <w:rtl w:val="true"/>
              </w:rPr>
              <w:t>ايثارى كه خدا به آن مباهات مى كند</w:t>
            </w:r>
            <w:r>
              <w:rPr>
                <w:rStyle w:val="IndexLink"/>
                <w:rtl w:val="true"/>
              </w:rPr>
              <w:tab/>
            </w:r>
            <w:r>
              <w:rPr>
                <w:rStyle w:val="IndexLink"/>
              </w:rPr>
              <w:t>165</w:t>
            </w:r>
          </w:hyperlink>
        </w:p>
        <w:p>
          <w:pPr>
            <w:pStyle w:val="Contents6"/>
            <w:tabs>
              <w:tab w:val="clear" w:pos="7609"/>
              <w:tab w:val="right" w:pos="9026" w:leader="dot"/>
            </w:tabs>
            <w:rPr/>
          </w:pPr>
          <w:hyperlink w:anchor="__RefHeading___Toc1126178_3224264995">
            <w:r>
              <w:rPr>
                <w:webHidden/>
                <w:rStyle w:val="IndexLink"/>
                <w:rtl w:val="true"/>
              </w:rPr>
              <w:t xml:space="preserve">ب </w:t>
            </w:r>
            <w:r>
              <w:rPr>
                <w:rStyle w:val="IndexLink"/>
                <w:rtl w:val="true"/>
              </w:rPr>
              <w:t xml:space="preserve">- </w:t>
            </w:r>
            <w:r>
              <w:rPr>
                <w:rStyle w:val="IndexLink"/>
                <w:rtl w:val="true"/>
              </w:rPr>
              <w:t>ايثارى كه خدا از آن قدردانى مى كند</w:t>
            </w:r>
            <w:r>
              <w:rPr>
                <w:rStyle w:val="IndexLink"/>
                <w:rtl w:val="true"/>
              </w:rPr>
              <w:tab/>
            </w:r>
            <w:r>
              <w:rPr>
                <w:rStyle w:val="IndexLink"/>
              </w:rPr>
              <w:t>169</w:t>
            </w:r>
          </w:hyperlink>
        </w:p>
        <w:p>
          <w:pPr>
            <w:pStyle w:val="Contents6"/>
            <w:tabs>
              <w:tab w:val="clear" w:pos="7609"/>
              <w:tab w:val="right" w:pos="9026" w:leader="dot"/>
            </w:tabs>
            <w:rPr/>
          </w:pPr>
          <w:hyperlink w:anchor="__RefHeading___Toc1126180_3224264995">
            <w:r>
              <w:rPr>
                <w:webHidden/>
                <w:rStyle w:val="IndexLink"/>
                <w:rtl w:val="true"/>
              </w:rPr>
              <w:t xml:space="preserve">ج </w:t>
            </w:r>
            <w:r>
              <w:rPr>
                <w:rStyle w:val="IndexLink"/>
                <w:rtl w:val="true"/>
              </w:rPr>
              <w:t xml:space="preserve">- </w:t>
            </w:r>
            <w:r>
              <w:rPr>
                <w:rStyle w:val="IndexLink"/>
                <w:rtl w:val="true"/>
              </w:rPr>
              <w:t>سرور و پيشواى ايثارگران</w:t>
            </w:r>
            <w:r>
              <w:rPr>
                <w:rStyle w:val="IndexLink"/>
                <w:rtl w:val="true"/>
              </w:rPr>
              <w:tab/>
            </w:r>
            <w:r>
              <w:rPr>
                <w:rStyle w:val="IndexLink"/>
              </w:rPr>
              <w:t>175</w:t>
            </w:r>
          </w:hyperlink>
        </w:p>
        <w:p>
          <w:pPr>
            <w:pStyle w:val="Contents5"/>
            <w:tabs>
              <w:tab w:val="clear" w:pos="7892"/>
              <w:tab w:val="right" w:pos="9026" w:leader="dot"/>
            </w:tabs>
            <w:rPr/>
          </w:pPr>
          <w:hyperlink w:anchor="__RefHeading___Toc1126182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انصار</w:t>
            </w:r>
            <w:r>
              <w:rPr>
                <w:rStyle w:val="IndexLink"/>
                <w:rtl w:val="true"/>
              </w:rPr>
              <w:tab/>
            </w:r>
            <w:r>
              <w:rPr>
                <w:rStyle w:val="IndexLink"/>
              </w:rPr>
              <w:t>190</w:t>
            </w:r>
          </w:hyperlink>
        </w:p>
        <w:p>
          <w:pPr>
            <w:pStyle w:val="Contents5"/>
            <w:tabs>
              <w:tab w:val="clear" w:pos="7892"/>
              <w:tab w:val="right" w:pos="9026" w:leader="dot"/>
            </w:tabs>
            <w:rPr/>
          </w:pPr>
          <w:hyperlink w:anchor="__RefHeading___Toc1126184_3224264995">
            <w:r>
              <w:rPr>
                <w:webHidden/>
                <w:rStyle w:val="IndexLink"/>
                <w:rtl w:val="true"/>
              </w:rPr>
              <w:t>پژوهشى درباره شأن نزول آيه ايثار</w:t>
            </w:r>
            <w:r>
              <w:rPr>
                <w:rStyle w:val="IndexLink"/>
                <w:rtl w:val="true"/>
              </w:rPr>
              <w:tab/>
            </w:r>
            <w:r>
              <w:rPr>
                <w:rStyle w:val="IndexLink"/>
              </w:rPr>
              <w:t>196</w:t>
            </w:r>
          </w:hyperlink>
        </w:p>
        <w:p>
          <w:pPr>
            <w:pStyle w:val="Contents6"/>
            <w:tabs>
              <w:tab w:val="clear" w:pos="7609"/>
              <w:tab w:val="right" w:pos="9026" w:leader="dot"/>
            </w:tabs>
            <w:rPr/>
          </w:pPr>
          <w:hyperlink w:anchor="__RefHeading___Toc1126186_3224264995">
            <w:r>
              <w:rPr>
                <w:webHidden/>
                <w:rStyle w:val="IndexLink"/>
                <w:rtl w:val="true"/>
              </w:rPr>
              <w:t xml:space="preserve">يك </w:t>
            </w:r>
            <w:r>
              <w:rPr>
                <w:rStyle w:val="IndexLink"/>
                <w:rtl w:val="true"/>
              </w:rPr>
              <w:t xml:space="preserve">. </w:t>
            </w:r>
            <w:r>
              <w:rPr>
                <w:rStyle w:val="IndexLink"/>
                <w:rtl w:val="true"/>
              </w:rPr>
              <w:t>ايثار انصار</w:t>
            </w:r>
            <w:r>
              <w:rPr>
                <w:rStyle w:val="IndexLink"/>
                <w:rtl w:val="true"/>
              </w:rPr>
              <w:tab/>
            </w:r>
            <w:r>
              <w:rPr>
                <w:rStyle w:val="IndexLink"/>
              </w:rPr>
              <w:t>196</w:t>
            </w:r>
          </w:hyperlink>
        </w:p>
        <w:p>
          <w:pPr>
            <w:pStyle w:val="Contents6"/>
            <w:tabs>
              <w:tab w:val="clear" w:pos="7609"/>
              <w:tab w:val="right" w:pos="9026" w:leader="dot"/>
            </w:tabs>
            <w:rPr/>
          </w:pPr>
          <w:hyperlink w:anchor="__RefHeading___Toc1126188_3224264995">
            <w:r>
              <w:rPr>
                <w:webHidden/>
                <w:rStyle w:val="IndexLink"/>
                <w:rtl w:val="true"/>
              </w:rPr>
              <w:t xml:space="preserve">دو </w:t>
            </w:r>
            <w:r>
              <w:rPr>
                <w:rStyle w:val="IndexLink"/>
                <w:rtl w:val="true"/>
              </w:rPr>
              <w:t xml:space="preserve">. </w:t>
            </w:r>
            <w:r>
              <w:rPr>
                <w:rStyle w:val="IndexLink"/>
                <w:rtl w:val="true"/>
              </w:rPr>
              <w:t>ايثار امام على عليه السلام</w:t>
            </w:r>
            <w:r>
              <w:rPr>
                <w:rStyle w:val="IndexLink"/>
                <w:rtl w:val="true"/>
              </w:rPr>
              <w:tab/>
            </w:r>
            <w:r>
              <w:rPr>
                <w:rStyle w:val="IndexLink"/>
              </w:rPr>
              <w:t>197</w:t>
            </w:r>
          </w:hyperlink>
        </w:p>
        <w:p>
          <w:pPr>
            <w:pStyle w:val="Contents6"/>
            <w:tabs>
              <w:tab w:val="clear" w:pos="7609"/>
              <w:tab w:val="right" w:pos="9026" w:leader="dot"/>
            </w:tabs>
            <w:rPr/>
          </w:pPr>
          <w:hyperlink w:anchor="__RefHeading___Toc1126190_3224264995">
            <w:r>
              <w:rPr>
                <w:webHidden/>
                <w:rStyle w:val="IndexLink"/>
                <w:rtl w:val="true"/>
              </w:rPr>
              <w:t xml:space="preserve">سه </w:t>
            </w:r>
            <w:r>
              <w:rPr>
                <w:rStyle w:val="IndexLink"/>
                <w:rtl w:val="true"/>
              </w:rPr>
              <w:t xml:space="preserve">. </w:t>
            </w:r>
            <w:r>
              <w:rPr>
                <w:rStyle w:val="IndexLink"/>
                <w:rtl w:val="true"/>
              </w:rPr>
              <w:t>ايثار مردى انصارى</w:t>
            </w:r>
            <w:r>
              <w:rPr>
                <w:rStyle w:val="IndexLink"/>
                <w:rtl w:val="true"/>
              </w:rPr>
              <w:tab/>
            </w:r>
            <w:r>
              <w:rPr>
                <w:rStyle w:val="IndexLink"/>
              </w:rPr>
              <w:t>197</w:t>
            </w:r>
          </w:hyperlink>
        </w:p>
        <w:p>
          <w:pPr>
            <w:pStyle w:val="Contents6"/>
            <w:tabs>
              <w:tab w:val="clear" w:pos="7609"/>
              <w:tab w:val="right" w:pos="9026" w:leader="dot"/>
            </w:tabs>
            <w:rPr/>
          </w:pPr>
          <w:hyperlink w:anchor="__RefHeading___Toc1126192_3224264995">
            <w:r>
              <w:rPr>
                <w:webHidden/>
                <w:rStyle w:val="IndexLink"/>
                <w:rtl w:val="true"/>
              </w:rPr>
              <w:t xml:space="preserve">چهار </w:t>
            </w:r>
            <w:r>
              <w:rPr>
                <w:rStyle w:val="IndexLink"/>
                <w:rtl w:val="true"/>
              </w:rPr>
              <w:t xml:space="preserve">. </w:t>
            </w:r>
            <w:r>
              <w:rPr>
                <w:rStyle w:val="IndexLink"/>
                <w:rtl w:val="true"/>
              </w:rPr>
              <w:t>ايثار يكى از ياران پيامبر خداصلى الله عليه وآله</w:t>
            </w:r>
            <w:r>
              <w:rPr>
                <w:rStyle w:val="IndexLink"/>
                <w:rtl w:val="true"/>
              </w:rPr>
              <w:tab/>
            </w:r>
            <w:r>
              <w:rPr>
                <w:rStyle w:val="IndexLink"/>
              </w:rPr>
              <w:t>198</w:t>
            </w:r>
          </w:hyperlink>
        </w:p>
        <w:p>
          <w:pPr>
            <w:pStyle w:val="Contents6"/>
            <w:tabs>
              <w:tab w:val="clear" w:pos="7609"/>
              <w:tab w:val="right" w:pos="9026" w:leader="dot"/>
            </w:tabs>
            <w:rPr/>
          </w:pPr>
          <w:hyperlink w:anchor="__RefHeading___Toc1126194_3224264995">
            <w:r>
              <w:rPr>
                <w:webHidden/>
                <w:rStyle w:val="IndexLink"/>
                <w:rtl w:val="true"/>
              </w:rPr>
              <w:t xml:space="preserve">پنج </w:t>
            </w:r>
            <w:r>
              <w:rPr>
                <w:rStyle w:val="IndexLink"/>
                <w:rtl w:val="true"/>
              </w:rPr>
              <w:t xml:space="preserve">. </w:t>
            </w:r>
            <w:r>
              <w:rPr>
                <w:rStyle w:val="IndexLink"/>
                <w:rtl w:val="true"/>
              </w:rPr>
              <w:t>ايثار جمعى از شهداى اُحد</w:t>
            </w:r>
            <w:r>
              <w:rPr>
                <w:rStyle w:val="IndexLink"/>
                <w:rtl w:val="true"/>
              </w:rPr>
              <w:tab/>
            </w:r>
            <w:r>
              <w:rPr>
                <w:rStyle w:val="IndexLink"/>
              </w:rPr>
              <w:t>198</w:t>
            </w:r>
          </w:hyperlink>
        </w:p>
        <w:p>
          <w:pPr>
            <w:pStyle w:val="Contents6"/>
            <w:tabs>
              <w:tab w:val="clear" w:pos="7609"/>
              <w:tab w:val="right" w:pos="9026" w:leader="dot"/>
            </w:tabs>
            <w:rPr/>
          </w:pPr>
          <w:hyperlink w:anchor="__RefHeading___Toc1126196_3224264995">
            <w:r>
              <w:rPr>
                <w:webHidden/>
                <w:rStyle w:val="IndexLink"/>
                <w:rtl w:val="true"/>
              </w:rPr>
              <w:t>بررسى وجوه يادشده</w:t>
            </w:r>
            <w:r>
              <w:rPr>
                <w:rStyle w:val="IndexLink"/>
                <w:rtl w:val="true"/>
              </w:rPr>
              <w:tab/>
            </w:r>
            <w:r>
              <w:rPr>
                <w:rStyle w:val="IndexLink"/>
              </w:rPr>
              <w:t>199</w:t>
            </w:r>
          </w:hyperlink>
        </w:p>
        <w:p>
          <w:pPr>
            <w:pStyle w:val="Contents6"/>
            <w:tabs>
              <w:tab w:val="clear" w:pos="7609"/>
              <w:tab w:val="right" w:pos="9026" w:leader="dot"/>
            </w:tabs>
            <w:rPr/>
          </w:pPr>
          <w:hyperlink w:anchor="__RefHeading___Toc1126198_3224264995">
            <w:r>
              <w:rPr>
                <w:webHidden/>
                <w:rStyle w:val="IndexLink"/>
                <w:rtl w:val="true"/>
              </w:rPr>
              <w:t>بررسى سند روايات</w:t>
            </w:r>
            <w:r>
              <w:rPr>
                <w:rStyle w:val="IndexLink"/>
                <w:rtl w:val="true"/>
              </w:rPr>
              <w:tab/>
            </w:r>
            <w:r>
              <w:rPr>
                <w:rStyle w:val="IndexLink"/>
              </w:rPr>
              <w:t>200</w:t>
            </w:r>
          </w:hyperlink>
        </w:p>
        <w:p>
          <w:pPr>
            <w:pStyle w:val="Contents5"/>
            <w:tabs>
              <w:tab w:val="clear" w:pos="7892"/>
              <w:tab w:val="right" w:pos="9026" w:leader="dot"/>
            </w:tabs>
            <w:rPr/>
          </w:pPr>
          <w:hyperlink w:anchor="__RefHeading___Toc1126200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نمونه هاى والاى ايثار</w:t>
            </w:r>
            <w:r>
              <w:rPr>
                <w:rStyle w:val="IndexLink"/>
                <w:rtl w:val="true"/>
              </w:rPr>
              <w:tab/>
            </w:r>
            <w:r>
              <w:rPr>
                <w:rStyle w:val="IndexLink"/>
              </w:rPr>
              <w:t>202</w:t>
            </w:r>
          </w:hyperlink>
        </w:p>
        <w:p>
          <w:pPr>
            <w:pStyle w:val="Contents6"/>
            <w:tabs>
              <w:tab w:val="clear" w:pos="7609"/>
              <w:tab w:val="right" w:pos="9026" w:leader="dot"/>
            </w:tabs>
            <w:rPr/>
          </w:pPr>
          <w:hyperlink w:anchor="__RefHeading___Toc1126202_3224264995">
            <w:r>
              <w:rPr>
                <w:webHidden/>
                <w:rStyle w:val="IndexLink"/>
                <w:rtl w:val="true"/>
              </w:rPr>
              <w:t>ابوذر</w:t>
            </w:r>
            <w:r>
              <w:rPr>
                <w:rStyle w:val="IndexLink"/>
                <w:rtl w:val="true"/>
              </w:rPr>
              <w:tab/>
            </w:r>
            <w:r>
              <w:rPr>
                <w:rStyle w:val="IndexLink"/>
              </w:rPr>
              <w:t>202</w:t>
            </w:r>
          </w:hyperlink>
        </w:p>
        <w:p>
          <w:pPr>
            <w:pStyle w:val="Contents5"/>
            <w:tabs>
              <w:tab w:val="clear" w:pos="7892"/>
              <w:tab w:val="right" w:pos="9026" w:leader="dot"/>
            </w:tabs>
            <w:rPr/>
          </w:pPr>
          <w:hyperlink w:anchor="__RefHeading___Toc1126204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ياران امام حسين عليه السلام</w:t>
            </w:r>
            <w:r>
              <w:rPr>
                <w:rStyle w:val="IndexLink"/>
                <w:rtl w:val="true"/>
              </w:rPr>
              <w:tab/>
            </w:r>
            <w:r>
              <w:rPr>
                <w:rStyle w:val="IndexLink"/>
              </w:rPr>
              <w:t>204</w:t>
            </w:r>
          </w:hyperlink>
        </w:p>
        <w:p>
          <w:pPr>
            <w:pStyle w:val="Contents2"/>
            <w:tabs>
              <w:tab w:val="clear" w:pos="8743"/>
              <w:tab w:val="right" w:pos="9026" w:leader="dot"/>
            </w:tabs>
            <w:rPr/>
          </w:pPr>
          <w:hyperlink w:anchor="__RefHeading___Toc1126206_3224264995">
            <w:r>
              <w:rPr>
                <w:webHidden/>
                <w:rStyle w:val="IndexLink"/>
              </w:rPr>
              <w:t>۲</w:t>
            </w:r>
            <w:r>
              <w:rPr>
                <w:rStyle w:val="IndexLink"/>
                <w:rtl w:val="true"/>
              </w:rPr>
              <w:t xml:space="preserve"> </w:t>
            </w:r>
            <w:r>
              <w:rPr>
                <w:rStyle w:val="IndexLink"/>
                <w:rtl w:val="true"/>
              </w:rPr>
              <w:t xml:space="preserve">. </w:t>
            </w:r>
            <w:r>
              <w:rPr>
                <w:rStyle w:val="IndexLink"/>
                <w:rtl w:val="true"/>
              </w:rPr>
              <w:t xml:space="preserve">استئثار </w:t>
            </w:r>
            <w:r>
              <w:rPr>
                <w:rStyle w:val="IndexLink"/>
                <w:rtl w:val="true"/>
              </w:rPr>
              <w:t>(</w:t>
            </w:r>
            <w:r>
              <w:rPr>
                <w:rStyle w:val="IndexLink"/>
                <w:rtl w:val="true"/>
              </w:rPr>
              <w:t xml:space="preserve">ويژه خوارى </w:t>
            </w:r>
            <w:r>
              <w:rPr>
                <w:rStyle w:val="IndexLink"/>
                <w:rtl w:val="true"/>
              </w:rPr>
              <w:t xml:space="preserve">/ </w:t>
            </w:r>
            <w:r>
              <w:rPr>
                <w:rStyle w:val="IndexLink"/>
                <w:rtl w:val="true"/>
              </w:rPr>
              <w:t>انحصارطلبي</w:t>
            </w:r>
            <w:r>
              <w:rPr>
                <w:rStyle w:val="IndexLink"/>
                <w:rtl w:val="true"/>
              </w:rPr>
              <w:t>)</w:t>
              <w:tab/>
            </w:r>
            <w:r>
              <w:rPr>
                <w:rStyle w:val="IndexLink"/>
              </w:rPr>
              <w:t>208</w:t>
            </w:r>
          </w:hyperlink>
        </w:p>
        <w:p>
          <w:pPr>
            <w:pStyle w:val="Contents3"/>
            <w:tabs>
              <w:tab w:val="clear" w:pos="8459"/>
              <w:tab w:val="right" w:pos="9026" w:leader="dot"/>
            </w:tabs>
            <w:rPr/>
          </w:pPr>
          <w:hyperlink w:anchor="__RefHeading___Toc1126208_3224264995">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126210_3224264995">
            <w:r>
              <w:rPr>
                <w:webHidden/>
                <w:rStyle w:val="IndexLink"/>
                <w:rtl w:val="true"/>
              </w:rPr>
              <w:t>درآمد</w:t>
            </w:r>
            <w:r>
              <w:rPr>
                <w:rStyle w:val="IndexLink"/>
                <w:rtl w:val="true"/>
              </w:rPr>
              <w:tab/>
            </w:r>
            <w:r>
              <w:rPr>
                <w:rStyle w:val="IndexLink"/>
              </w:rPr>
              <w:t>210</w:t>
            </w:r>
          </w:hyperlink>
        </w:p>
        <w:p>
          <w:pPr>
            <w:pStyle w:val="Contents3"/>
            <w:tabs>
              <w:tab w:val="clear" w:pos="8459"/>
              <w:tab w:val="right" w:pos="9026" w:leader="dot"/>
            </w:tabs>
            <w:rPr/>
          </w:pPr>
          <w:hyperlink w:anchor="__RefHeading___Toc1126212_3224264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126214_3224264995">
            <w:r>
              <w:rPr>
                <w:webHidden/>
                <w:rStyle w:val="IndexLink"/>
                <w:rtl w:val="true"/>
              </w:rPr>
              <w:t>استئثار ، در لغت</w:t>
            </w:r>
            <w:r>
              <w:rPr>
                <w:rStyle w:val="IndexLink"/>
                <w:rtl w:val="true"/>
              </w:rPr>
              <w:tab/>
            </w:r>
            <w:r>
              <w:rPr>
                <w:rStyle w:val="IndexLink"/>
              </w:rPr>
              <w:t>210</w:t>
            </w:r>
          </w:hyperlink>
        </w:p>
        <w:p>
          <w:pPr>
            <w:pStyle w:val="Contents4"/>
            <w:tabs>
              <w:tab w:val="clear" w:pos="8176"/>
              <w:tab w:val="right" w:pos="9026" w:leader="dot"/>
            </w:tabs>
            <w:rPr/>
          </w:pPr>
          <w:hyperlink w:anchor="__RefHeading___Toc1126216_3224264995">
            <w:r>
              <w:rPr>
                <w:webHidden/>
                <w:rStyle w:val="IndexLink"/>
                <w:rtl w:val="true"/>
              </w:rPr>
              <w:t>استئثار ، در حديث</w:t>
            </w:r>
            <w:r>
              <w:rPr>
                <w:rStyle w:val="IndexLink"/>
                <w:rtl w:val="true"/>
              </w:rPr>
              <w:tab/>
            </w:r>
            <w:r>
              <w:rPr>
                <w:rStyle w:val="IndexLink"/>
              </w:rPr>
              <w:t>211</w:t>
            </w:r>
          </w:hyperlink>
        </w:p>
        <w:p>
          <w:pPr>
            <w:pStyle w:val="Contents5"/>
            <w:tabs>
              <w:tab w:val="clear" w:pos="7892"/>
              <w:tab w:val="right" w:pos="9026" w:leader="dot"/>
            </w:tabs>
            <w:rPr/>
          </w:pPr>
          <w:hyperlink w:anchor="__RefHeading___Toc1126218_3224264995">
            <w:r>
              <w:rPr>
                <w:webHidden/>
                <w:rStyle w:val="IndexLink"/>
                <w:rtl w:val="true"/>
              </w:rPr>
              <w:t xml:space="preserve">يك </w:t>
            </w:r>
            <w:r>
              <w:rPr>
                <w:rStyle w:val="IndexLink"/>
                <w:rtl w:val="true"/>
              </w:rPr>
              <w:t xml:space="preserve">. </w:t>
            </w:r>
            <w:r>
              <w:rPr>
                <w:rStyle w:val="IndexLink"/>
                <w:rtl w:val="true"/>
              </w:rPr>
              <w:t>انواع استئثار بر اساس احاديث</w:t>
            </w:r>
            <w:r>
              <w:rPr>
                <w:rStyle w:val="IndexLink"/>
                <w:rtl w:val="true"/>
              </w:rPr>
              <w:tab/>
            </w:r>
            <w:r>
              <w:rPr>
                <w:rStyle w:val="IndexLink"/>
              </w:rPr>
              <w:t>211</w:t>
            </w:r>
          </w:hyperlink>
        </w:p>
        <w:p>
          <w:pPr>
            <w:pStyle w:val="Contents6"/>
            <w:tabs>
              <w:tab w:val="clear" w:pos="7609"/>
              <w:tab w:val="right" w:pos="9026" w:leader="dot"/>
            </w:tabs>
            <w:rPr/>
          </w:pPr>
          <w:hyperlink w:anchor="__RefHeading___Toc1126220_3224264995">
            <w:r>
              <w:rPr>
                <w:webHidden/>
                <w:rStyle w:val="IndexLink"/>
                <w:rtl w:val="true"/>
              </w:rPr>
              <w:t xml:space="preserve">الف </w:t>
            </w:r>
            <w:r>
              <w:rPr>
                <w:rStyle w:val="IndexLink"/>
                <w:rtl w:val="true"/>
              </w:rPr>
              <w:t xml:space="preserve">- </w:t>
            </w:r>
            <w:r>
              <w:rPr>
                <w:rStyle w:val="IndexLink"/>
                <w:rtl w:val="true"/>
              </w:rPr>
              <w:t>استئثار ستوده</w:t>
            </w:r>
            <w:r>
              <w:rPr>
                <w:rStyle w:val="IndexLink"/>
                <w:rtl w:val="true"/>
              </w:rPr>
              <w:tab/>
            </w:r>
            <w:r>
              <w:rPr>
                <w:rStyle w:val="IndexLink"/>
              </w:rPr>
              <w:t>211</w:t>
            </w:r>
          </w:hyperlink>
        </w:p>
        <w:p>
          <w:pPr>
            <w:pStyle w:val="Contents6"/>
            <w:tabs>
              <w:tab w:val="clear" w:pos="7609"/>
              <w:tab w:val="right" w:pos="9026" w:leader="dot"/>
            </w:tabs>
            <w:rPr/>
          </w:pPr>
          <w:hyperlink w:anchor="__RefHeading___Toc1126222_3224264995">
            <w:r>
              <w:rPr>
                <w:webHidden/>
                <w:rStyle w:val="IndexLink"/>
                <w:rtl w:val="true"/>
              </w:rPr>
              <w:t xml:space="preserve">ب </w:t>
            </w:r>
            <w:r>
              <w:rPr>
                <w:rStyle w:val="IndexLink"/>
                <w:rtl w:val="true"/>
              </w:rPr>
              <w:t xml:space="preserve">- </w:t>
            </w:r>
            <w:r>
              <w:rPr>
                <w:rStyle w:val="IndexLink"/>
                <w:rtl w:val="true"/>
              </w:rPr>
              <w:t>استثئار نكوهيده</w:t>
            </w:r>
            <w:r>
              <w:rPr>
                <w:rStyle w:val="IndexLink"/>
                <w:rtl w:val="true"/>
              </w:rPr>
              <w:tab/>
            </w:r>
            <w:r>
              <w:rPr>
                <w:rStyle w:val="IndexLink"/>
              </w:rPr>
              <w:t>213</w:t>
            </w:r>
          </w:hyperlink>
        </w:p>
        <w:p>
          <w:pPr>
            <w:pStyle w:val="Contents5"/>
            <w:tabs>
              <w:tab w:val="clear" w:pos="7892"/>
              <w:tab w:val="right" w:pos="9026" w:leader="dot"/>
            </w:tabs>
            <w:rPr/>
          </w:pPr>
          <w:hyperlink w:anchor="__RefHeading___Toc1126224_3224264995">
            <w:r>
              <w:rPr>
                <w:webHidden/>
                <w:rStyle w:val="IndexLink"/>
                <w:rtl w:val="true"/>
              </w:rPr>
              <w:t xml:space="preserve">دو </w:t>
            </w:r>
            <w:r>
              <w:rPr>
                <w:rStyle w:val="IndexLink"/>
                <w:rtl w:val="true"/>
              </w:rPr>
              <w:t xml:space="preserve">. </w:t>
            </w:r>
            <w:r>
              <w:rPr>
                <w:rStyle w:val="IndexLink"/>
                <w:rtl w:val="true"/>
              </w:rPr>
              <w:t>اسباب استئثار</w:t>
            </w:r>
            <w:r>
              <w:rPr>
                <w:rStyle w:val="IndexLink"/>
                <w:rtl w:val="true"/>
              </w:rPr>
              <w:tab/>
            </w:r>
            <w:r>
              <w:rPr>
                <w:rStyle w:val="IndexLink"/>
              </w:rPr>
              <w:t>213</w:t>
            </w:r>
          </w:hyperlink>
        </w:p>
        <w:p>
          <w:pPr>
            <w:pStyle w:val="Contents5"/>
            <w:tabs>
              <w:tab w:val="clear" w:pos="7892"/>
              <w:tab w:val="right" w:pos="9026" w:leader="dot"/>
            </w:tabs>
            <w:rPr/>
          </w:pPr>
          <w:hyperlink w:anchor="__RefHeading___Toc1126226_3224264995">
            <w:r>
              <w:rPr>
                <w:webHidden/>
                <w:rStyle w:val="IndexLink"/>
                <w:rtl w:val="true"/>
              </w:rPr>
              <w:t xml:space="preserve">سه </w:t>
            </w:r>
            <w:r>
              <w:rPr>
                <w:rStyle w:val="IndexLink"/>
                <w:rtl w:val="true"/>
              </w:rPr>
              <w:t xml:space="preserve">. </w:t>
            </w:r>
            <w:r>
              <w:rPr>
                <w:rStyle w:val="IndexLink"/>
                <w:rtl w:val="true"/>
              </w:rPr>
              <w:t>خطر استئثار</w:t>
            </w:r>
            <w:r>
              <w:rPr>
                <w:rStyle w:val="IndexLink"/>
                <w:rtl w:val="true"/>
              </w:rPr>
              <w:tab/>
            </w:r>
            <w:r>
              <w:rPr>
                <w:rStyle w:val="IndexLink"/>
              </w:rPr>
              <w:t>214</w:t>
            </w:r>
          </w:hyperlink>
        </w:p>
        <w:p>
          <w:pPr>
            <w:pStyle w:val="Contents5"/>
            <w:tabs>
              <w:tab w:val="clear" w:pos="7892"/>
              <w:tab w:val="right" w:pos="9026" w:leader="dot"/>
            </w:tabs>
            <w:rPr/>
          </w:pPr>
          <w:hyperlink w:anchor="__RefHeading___Toc1126228_3224264995">
            <w:r>
              <w:rPr>
                <w:webHidden/>
                <w:rStyle w:val="IndexLink"/>
                <w:rtl w:val="true"/>
              </w:rPr>
              <w:t xml:space="preserve">چهار </w:t>
            </w:r>
            <w:r>
              <w:rPr>
                <w:rStyle w:val="IndexLink"/>
                <w:rtl w:val="true"/>
              </w:rPr>
              <w:t xml:space="preserve">. </w:t>
            </w:r>
            <w:r>
              <w:rPr>
                <w:rStyle w:val="IndexLink"/>
                <w:rtl w:val="true"/>
              </w:rPr>
              <w:t>مبارزه با استئثار</w:t>
            </w:r>
            <w:r>
              <w:rPr>
                <w:rStyle w:val="IndexLink"/>
                <w:rtl w:val="true"/>
              </w:rPr>
              <w:tab/>
            </w:r>
            <w:r>
              <w:rPr>
                <w:rStyle w:val="IndexLink"/>
              </w:rPr>
              <w:t>215</w:t>
            </w:r>
          </w:hyperlink>
        </w:p>
        <w:p>
          <w:pPr>
            <w:pStyle w:val="Contents5"/>
            <w:tabs>
              <w:tab w:val="clear" w:pos="7892"/>
              <w:tab w:val="right" w:pos="9026" w:leader="dot"/>
            </w:tabs>
            <w:rPr/>
          </w:pPr>
          <w:hyperlink w:anchor="__RefHeading___Toc1126230_3224264995">
            <w:r>
              <w:rPr>
                <w:webHidden/>
                <w:rStyle w:val="IndexLink"/>
                <w:rtl w:val="true"/>
              </w:rPr>
              <w:t xml:space="preserve">پنج </w:t>
            </w:r>
            <w:r>
              <w:rPr>
                <w:rStyle w:val="IndexLink"/>
                <w:rtl w:val="true"/>
              </w:rPr>
              <w:t xml:space="preserve">. </w:t>
            </w:r>
            <w:r>
              <w:rPr>
                <w:rStyle w:val="IndexLink"/>
                <w:rtl w:val="true"/>
              </w:rPr>
              <w:t xml:space="preserve">ارزيابى احاديث </w:t>
            </w:r>
            <w:r>
              <w:rPr>
                <w:rStyle w:val="IndexLink"/>
                <w:rtl w:val="true"/>
              </w:rPr>
              <w:t>«</w:t>
            </w:r>
            <w:r>
              <w:rPr>
                <w:rStyle w:val="IndexLink"/>
                <w:rtl w:val="true"/>
              </w:rPr>
              <w:t>شكيبايى بر استئثار</w:t>
            </w:r>
            <w:r>
              <w:rPr>
                <w:rStyle w:val="IndexLink"/>
                <w:rtl w:val="true"/>
              </w:rPr>
              <w:t>»</w:t>
              <w:tab/>
            </w:r>
            <w:r>
              <w:rPr>
                <w:rStyle w:val="IndexLink"/>
              </w:rPr>
              <w:t>215</w:t>
            </w:r>
          </w:hyperlink>
        </w:p>
        <w:p>
          <w:pPr>
            <w:pStyle w:val="Contents6"/>
            <w:tabs>
              <w:tab w:val="clear" w:pos="7609"/>
              <w:tab w:val="right" w:pos="9026" w:leader="dot"/>
            </w:tabs>
            <w:rPr/>
          </w:pPr>
          <w:hyperlink w:anchor="__RefHeading___Toc1126232_3224264995">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1126234_3224264995">
            <w:r>
              <w:rPr>
                <w:webHidden/>
                <w:rStyle w:val="IndexLink"/>
                <w:rtl w:val="true"/>
              </w:rPr>
              <w:t xml:space="preserve">الف </w:t>
            </w:r>
            <w:r>
              <w:rPr>
                <w:rStyle w:val="IndexLink"/>
                <w:rtl w:val="true"/>
              </w:rPr>
              <w:t xml:space="preserve">- </w:t>
            </w:r>
            <w:r>
              <w:rPr>
                <w:rStyle w:val="IndexLink"/>
                <w:rtl w:val="true"/>
              </w:rPr>
              <w:t>تفكيك دين از سياست</w:t>
            </w:r>
            <w:r>
              <w:rPr>
                <w:rStyle w:val="IndexLink"/>
                <w:rtl w:val="true"/>
              </w:rPr>
              <w:tab/>
            </w:r>
            <w:r>
              <w:rPr>
                <w:rStyle w:val="IndexLink"/>
              </w:rPr>
              <w:t>216</w:t>
            </w:r>
          </w:hyperlink>
        </w:p>
        <w:p>
          <w:pPr>
            <w:pStyle w:val="Contents6"/>
            <w:tabs>
              <w:tab w:val="clear" w:pos="7609"/>
              <w:tab w:val="right" w:pos="9026" w:leader="dot"/>
            </w:tabs>
            <w:rPr/>
          </w:pPr>
          <w:hyperlink w:anchor="__RefHeading___Toc1126236_3224264995">
            <w:r>
              <w:rPr>
                <w:webHidden/>
                <w:rStyle w:val="IndexLink"/>
                <w:rtl w:val="true"/>
              </w:rPr>
              <w:t xml:space="preserve">ب </w:t>
            </w:r>
            <w:r>
              <w:rPr>
                <w:rStyle w:val="IndexLink"/>
                <w:rtl w:val="true"/>
              </w:rPr>
              <w:t xml:space="preserve">- </w:t>
            </w:r>
            <w:r>
              <w:rPr>
                <w:rStyle w:val="IndexLink"/>
                <w:rtl w:val="true"/>
              </w:rPr>
              <w:t>دين در خدمت سياستمداران فاسد</w:t>
            </w:r>
            <w:r>
              <w:rPr>
                <w:rStyle w:val="IndexLink"/>
                <w:rtl w:val="true"/>
              </w:rPr>
              <w:tab/>
            </w:r>
            <w:r>
              <w:rPr>
                <w:rStyle w:val="IndexLink"/>
              </w:rPr>
              <w:t>218</w:t>
            </w:r>
          </w:hyperlink>
        </w:p>
        <w:p>
          <w:pPr>
            <w:pStyle w:val="Contents6"/>
            <w:tabs>
              <w:tab w:val="clear" w:pos="7609"/>
              <w:tab w:val="right" w:pos="9026" w:leader="dot"/>
            </w:tabs>
            <w:rPr/>
          </w:pPr>
          <w:hyperlink w:anchor="__RefHeading___Toc1126238_3224264995">
            <w:r>
              <w:rPr>
                <w:webHidden/>
                <w:rStyle w:val="IndexLink"/>
                <w:rtl w:val="true"/>
              </w:rPr>
              <w:t xml:space="preserve">ج </w:t>
            </w:r>
            <w:r>
              <w:rPr>
                <w:rStyle w:val="IndexLink"/>
                <w:rtl w:val="true"/>
              </w:rPr>
              <w:t xml:space="preserve">- </w:t>
            </w:r>
            <w:r>
              <w:rPr>
                <w:rStyle w:val="IndexLink"/>
                <w:rtl w:val="true"/>
              </w:rPr>
              <w:t>تعارض با قرآن</w:t>
            </w:r>
            <w:r>
              <w:rPr>
                <w:rStyle w:val="IndexLink"/>
                <w:rtl w:val="true"/>
              </w:rPr>
              <w:tab/>
            </w:r>
            <w:r>
              <w:rPr>
                <w:rStyle w:val="IndexLink"/>
              </w:rPr>
              <w:t>219</w:t>
            </w:r>
          </w:hyperlink>
        </w:p>
        <w:p>
          <w:pPr>
            <w:pStyle w:val="Contents6"/>
            <w:tabs>
              <w:tab w:val="clear" w:pos="7609"/>
              <w:tab w:val="right" w:pos="9026" w:leader="dot"/>
            </w:tabs>
            <w:rPr/>
          </w:pPr>
          <w:hyperlink w:anchor="__RefHeading___Toc1126240_3224264995">
            <w:r>
              <w:rPr>
                <w:webHidden/>
                <w:rStyle w:val="IndexLink"/>
                <w:rtl w:val="true"/>
              </w:rPr>
              <w:t xml:space="preserve">د </w:t>
            </w:r>
            <w:r>
              <w:rPr>
                <w:rStyle w:val="IndexLink"/>
                <w:rtl w:val="true"/>
              </w:rPr>
              <w:t xml:space="preserve">- </w:t>
            </w:r>
            <w:r>
              <w:rPr>
                <w:rStyle w:val="IndexLink"/>
                <w:rtl w:val="true"/>
              </w:rPr>
              <w:t>تعارض با احاديث قيام عليه زمامداران ستمگر</w:t>
            </w:r>
            <w:r>
              <w:rPr>
                <w:rStyle w:val="IndexLink"/>
                <w:rtl w:val="true"/>
              </w:rPr>
              <w:tab/>
            </w:r>
            <w:r>
              <w:rPr>
                <w:rStyle w:val="IndexLink"/>
              </w:rPr>
              <w:t>220</w:t>
            </w:r>
          </w:hyperlink>
        </w:p>
        <w:p>
          <w:pPr>
            <w:pStyle w:val="Contents6"/>
            <w:tabs>
              <w:tab w:val="clear" w:pos="7609"/>
              <w:tab w:val="right" w:pos="9026" w:leader="dot"/>
            </w:tabs>
            <w:rPr/>
          </w:pPr>
          <w:hyperlink w:anchor="__RefHeading___Toc1126242_3224264995">
            <w:r>
              <w:rPr>
                <w:webHidden/>
                <w:rStyle w:val="IndexLink"/>
                <w:rtl w:val="true"/>
              </w:rPr>
              <w:t>پاسخ به يك توجيه</w:t>
            </w:r>
            <w:r>
              <w:rPr>
                <w:rStyle w:val="IndexLink"/>
                <w:rtl w:val="true"/>
              </w:rPr>
              <w:tab/>
            </w:r>
            <w:r>
              <w:rPr>
                <w:rStyle w:val="IndexLink"/>
              </w:rPr>
              <w:t>222</w:t>
            </w:r>
          </w:hyperlink>
        </w:p>
        <w:p>
          <w:pPr>
            <w:pStyle w:val="Contents5"/>
            <w:tabs>
              <w:tab w:val="clear" w:pos="7892"/>
              <w:tab w:val="right" w:pos="9026" w:leader="dot"/>
            </w:tabs>
            <w:rPr/>
          </w:pPr>
          <w:hyperlink w:anchor="__RefHeading___Toc1126244_3224264995">
            <w:r>
              <w:rPr>
                <w:webHidden/>
                <w:rStyle w:val="IndexLink"/>
                <w:rtl w:val="true"/>
              </w:rPr>
              <w:t xml:space="preserve">فصل يكم </w:t>
            </w:r>
            <w:r>
              <w:rPr>
                <w:rStyle w:val="IndexLink"/>
                <w:rtl w:val="true"/>
              </w:rPr>
              <w:t xml:space="preserve">: </w:t>
            </w:r>
            <w:r>
              <w:rPr>
                <w:rStyle w:val="IndexLink"/>
                <w:rtl w:val="true"/>
              </w:rPr>
              <w:t>بر حذر داشتن از انحصارطلبى</w:t>
            </w:r>
            <w:r>
              <w:rPr>
                <w:rStyle w:val="IndexLink"/>
                <w:rtl w:val="true"/>
              </w:rPr>
              <w:tab/>
            </w:r>
            <w:r>
              <w:rPr>
                <w:rStyle w:val="IndexLink"/>
              </w:rPr>
              <w:t>224</w:t>
            </w:r>
          </w:hyperlink>
        </w:p>
        <w:p>
          <w:pPr>
            <w:pStyle w:val="Contents6"/>
            <w:tabs>
              <w:tab w:val="clear" w:pos="7609"/>
              <w:tab w:val="right" w:pos="9026" w:leader="dot"/>
            </w:tabs>
            <w:rPr/>
          </w:pPr>
          <w:hyperlink w:anchor="__RefHeading___Toc112624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خطر انحصارطلبى</w:t>
            </w:r>
            <w:r>
              <w:rPr>
                <w:rStyle w:val="IndexLink"/>
                <w:rtl w:val="true"/>
              </w:rPr>
              <w:tab/>
            </w:r>
            <w:r>
              <w:rPr>
                <w:rStyle w:val="IndexLink"/>
              </w:rPr>
              <w:t>224</w:t>
            </w:r>
          </w:hyperlink>
        </w:p>
        <w:p>
          <w:pPr>
            <w:pStyle w:val="Contents6"/>
            <w:tabs>
              <w:tab w:val="clear" w:pos="7609"/>
              <w:tab w:val="right" w:pos="9026" w:leader="dot"/>
            </w:tabs>
            <w:rPr/>
          </w:pPr>
          <w:hyperlink w:anchor="__RefHeading___Toc112624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تأكيد بر حرام بودن انحصارطلبى در فَى ء</w:t>
            </w:r>
            <w:r>
              <w:rPr>
                <w:rStyle w:val="IndexLink"/>
                <w:rtl w:val="true"/>
              </w:rPr>
              <w:tab/>
            </w:r>
            <w:r>
              <w:rPr>
                <w:rStyle w:val="IndexLink"/>
              </w:rPr>
              <w:t>228</w:t>
            </w:r>
          </w:hyperlink>
        </w:p>
        <w:p>
          <w:pPr>
            <w:pStyle w:val="Contents5"/>
            <w:tabs>
              <w:tab w:val="clear" w:pos="7892"/>
              <w:tab w:val="right" w:pos="9026" w:leader="dot"/>
            </w:tabs>
            <w:rPr/>
          </w:pPr>
          <w:hyperlink w:anchor="__RefHeading___Toc1126250_3224264995">
            <w:r>
              <w:rPr>
                <w:webHidden/>
                <w:rStyle w:val="IndexLink"/>
                <w:rtl w:val="true"/>
              </w:rPr>
              <w:t xml:space="preserve">فصل دوم </w:t>
            </w:r>
            <w:r>
              <w:rPr>
                <w:rStyle w:val="IndexLink"/>
                <w:rtl w:val="true"/>
              </w:rPr>
              <w:t xml:space="preserve">: </w:t>
            </w:r>
            <w:r>
              <w:rPr>
                <w:rStyle w:val="IndexLink"/>
                <w:rtl w:val="true"/>
              </w:rPr>
              <w:t>مبارزه با انحصارطلبى</w:t>
            </w:r>
            <w:r>
              <w:rPr>
                <w:rStyle w:val="IndexLink"/>
                <w:rtl w:val="true"/>
              </w:rPr>
              <w:tab/>
            </w:r>
            <w:r>
              <w:rPr>
                <w:rStyle w:val="IndexLink"/>
              </w:rPr>
              <w:t>232</w:t>
            </w:r>
          </w:hyperlink>
        </w:p>
        <w:p>
          <w:pPr>
            <w:pStyle w:val="Contents6"/>
            <w:tabs>
              <w:tab w:val="clear" w:pos="7609"/>
              <w:tab w:val="right" w:pos="9026" w:leader="dot"/>
            </w:tabs>
            <w:rPr/>
          </w:pPr>
          <w:hyperlink w:anchor="__RefHeading___Toc112625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دورى كردن پيامبرصلى الله عليه وآله از آن چه موهم انحصارطلبى است</w:t>
            </w:r>
            <w:r>
              <w:rPr>
                <w:rStyle w:val="IndexLink"/>
                <w:rtl w:val="true"/>
              </w:rPr>
              <w:tab/>
            </w:r>
            <w:r>
              <w:rPr>
                <w:rStyle w:val="IndexLink"/>
              </w:rPr>
              <w:t>232</w:t>
            </w:r>
          </w:hyperlink>
        </w:p>
        <w:p>
          <w:pPr>
            <w:pStyle w:val="Contents6"/>
            <w:tabs>
              <w:tab w:val="clear" w:pos="7609"/>
              <w:tab w:val="right" w:pos="9026" w:leader="dot"/>
            </w:tabs>
            <w:rPr/>
          </w:pPr>
          <w:hyperlink w:anchor="__RefHeading___Toc112625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دورى كردن امام على عليه السلام از انحصارطلبى</w:t>
            </w:r>
            <w:r>
              <w:rPr>
                <w:rStyle w:val="IndexLink"/>
                <w:rtl w:val="true"/>
              </w:rPr>
              <w:tab/>
            </w:r>
            <w:r>
              <w:rPr>
                <w:rStyle w:val="IndexLink"/>
              </w:rPr>
              <w:t>232</w:t>
            </w:r>
          </w:hyperlink>
        </w:p>
        <w:p>
          <w:pPr>
            <w:pStyle w:val="Contents6"/>
            <w:tabs>
              <w:tab w:val="clear" w:pos="7609"/>
              <w:tab w:val="right" w:pos="9026" w:leader="dot"/>
            </w:tabs>
            <w:rPr/>
          </w:pPr>
          <w:hyperlink w:anchor="__RefHeading___Toc112625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روش امام على عليه السلام در برخورد با انحصارطلبان</w:t>
            </w:r>
            <w:r>
              <w:rPr>
                <w:rStyle w:val="IndexLink"/>
                <w:rtl w:val="true"/>
              </w:rPr>
              <w:tab/>
            </w:r>
            <w:r>
              <w:rPr>
                <w:rStyle w:val="IndexLink"/>
              </w:rPr>
              <w:t>236</w:t>
            </w:r>
          </w:hyperlink>
        </w:p>
        <w:p>
          <w:pPr>
            <w:pStyle w:val="Contents5"/>
            <w:tabs>
              <w:tab w:val="clear" w:pos="7892"/>
              <w:tab w:val="right" w:pos="9026" w:leader="dot"/>
            </w:tabs>
            <w:rPr/>
          </w:pPr>
          <w:hyperlink w:anchor="__RefHeading___Toc1126258_3224264995">
            <w:r>
              <w:rPr>
                <w:webHidden/>
                <w:rStyle w:val="IndexLink"/>
                <w:rtl w:val="true"/>
              </w:rPr>
              <w:t xml:space="preserve">فصل سوم </w:t>
            </w:r>
            <w:r>
              <w:rPr>
                <w:rStyle w:val="IndexLink"/>
                <w:rtl w:val="true"/>
              </w:rPr>
              <w:t xml:space="preserve">: </w:t>
            </w:r>
            <w:r>
              <w:rPr>
                <w:rStyle w:val="IndexLink"/>
                <w:rtl w:val="true"/>
              </w:rPr>
              <w:t>پيشگويى پيدايش انحصارطلبى در امّت اسلامى</w:t>
            </w:r>
            <w:r>
              <w:rPr>
                <w:rStyle w:val="IndexLink"/>
                <w:rtl w:val="true"/>
              </w:rPr>
              <w:tab/>
            </w:r>
            <w:r>
              <w:rPr>
                <w:rStyle w:val="IndexLink"/>
              </w:rPr>
              <w:t>240</w:t>
            </w:r>
          </w:hyperlink>
        </w:p>
        <w:p>
          <w:pPr>
            <w:pStyle w:val="Contents6"/>
            <w:tabs>
              <w:tab w:val="clear" w:pos="7609"/>
              <w:tab w:val="right" w:pos="9026" w:leader="dot"/>
            </w:tabs>
            <w:rPr/>
          </w:pPr>
          <w:hyperlink w:anchor="__RefHeading___Toc112626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پيشگويى پيامبرصلى الله عليه وآله</w:t>
            </w:r>
            <w:r>
              <w:rPr>
                <w:rStyle w:val="IndexLink"/>
                <w:rtl w:val="true"/>
              </w:rPr>
              <w:tab/>
            </w:r>
            <w:r>
              <w:rPr>
                <w:rStyle w:val="IndexLink"/>
              </w:rPr>
              <w:t>240</w:t>
            </w:r>
          </w:hyperlink>
        </w:p>
        <w:p>
          <w:pPr>
            <w:pStyle w:val="Contents6"/>
            <w:tabs>
              <w:tab w:val="clear" w:pos="7609"/>
              <w:tab w:val="right" w:pos="9026" w:leader="dot"/>
            </w:tabs>
            <w:rPr/>
          </w:pPr>
          <w:hyperlink w:anchor="__RefHeading___Toc112626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پيشگويى امام على عليه السلام</w:t>
            </w:r>
            <w:r>
              <w:rPr>
                <w:rStyle w:val="IndexLink"/>
                <w:rtl w:val="true"/>
              </w:rPr>
              <w:tab/>
            </w:r>
            <w:r>
              <w:rPr>
                <w:rStyle w:val="IndexLink"/>
              </w:rPr>
              <w:t>244</w:t>
            </w:r>
          </w:hyperlink>
        </w:p>
        <w:p>
          <w:pPr>
            <w:pStyle w:val="Contents6"/>
            <w:tabs>
              <w:tab w:val="clear" w:pos="7609"/>
              <w:tab w:val="right" w:pos="9026" w:leader="dot"/>
            </w:tabs>
            <w:rPr/>
          </w:pPr>
          <w:hyperlink w:anchor="__RefHeading___Toc112626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پديد آمدن انحصارطلبى در جامعه اسلامى</w:t>
            </w:r>
            <w:r>
              <w:rPr>
                <w:rStyle w:val="IndexLink"/>
                <w:rtl w:val="true"/>
              </w:rPr>
              <w:tab/>
            </w:r>
            <w:r>
              <w:rPr>
                <w:rStyle w:val="IndexLink"/>
              </w:rPr>
              <w:t>246</w:t>
            </w:r>
          </w:hyperlink>
        </w:p>
        <w:p>
          <w:pPr>
            <w:pStyle w:val="Contents5"/>
            <w:tabs>
              <w:tab w:val="clear" w:pos="7892"/>
              <w:tab w:val="right" w:pos="9026" w:leader="dot"/>
            </w:tabs>
            <w:rPr/>
          </w:pPr>
          <w:hyperlink w:anchor="__RefHeading___Toc1126266_3224264995">
            <w:r>
              <w:rPr>
                <w:webHidden/>
                <w:rStyle w:val="IndexLink"/>
                <w:rtl w:val="true"/>
              </w:rPr>
              <w:t xml:space="preserve">فصل چهارم </w:t>
            </w:r>
            <w:r>
              <w:rPr>
                <w:rStyle w:val="IndexLink"/>
                <w:rtl w:val="true"/>
              </w:rPr>
              <w:t xml:space="preserve">: </w:t>
            </w:r>
            <w:r>
              <w:rPr>
                <w:rStyle w:val="IndexLink"/>
                <w:rtl w:val="true"/>
              </w:rPr>
              <w:t xml:space="preserve">گزارش هايى درباره فرمانِ </w:t>
            </w:r>
            <w:r>
              <w:rPr>
                <w:rStyle w:val="IndexLink"/>
                <w:rtl w:val="true"/>
              </w:rPr>
              <w:t>«</w:t>
            </w:r>
            <w:r>
              <w:rPr>
                <w:rStyle w:val="IndexLink"/>
                <w:rtl w:val="true"/>
              </w:rPr>
              <w:t>شكيبايى بر انحصارطلبى حكمرانان</w:t>
            </w:r>
            <w:r>
              <w:rPr>
                <w:rStyle w:val="IndexLink"/>
                <w:rtl w:val="true"/>
              </w:rPr>
              <w:t>»!</w:t>
              <w:tab/>
            </w:r>
            <w:r>
              <w:rPr>
                <w:rStyle w:val="IndexLink"/>
              </w:rPr>
              <w:t>248</w:t>
            </w:r>
          </w:hyperlink>
        </w:p>
        <w:p>
          <w:pPr>
            <w:pStyle w:val="Contents4"/>
            <w:tabs>
              <w:tab w:val="clear" w:pos="8176"/>
              <w:tab w:val="right" w:pos="9026" w:leader="dot"/>
            </w:tabs>
            <w:rPr/>
          </w:pPr>
          <w:hyperlink w:anchor="__RefHeading___Toc1126268_3224264995">
            <w:r>
              <w:rPr>
                <w:webHidden/>
                <w:rStyle w:val="IndexLink"/>
                <w:rtl w:val="true"/>
              </w:rPr>
              <w:t xml:space="preserve">الاثم </w:t>
            </w:r>
            <w:r>
              <w:rPr>
                <w:rStyle w:val="IndexLink"/>
                <w:rtl w:val="true"/>
              </w:rPr>
              <w:t xml:space="preserve">= </w:t>
            </w:r>
            <w:r>
              <w:rPr>
                <w:rStyle w:val="IndexLink"/>
                <w:rtl w:val="true"/>
              </w:rPr>
              <w:t>الذنب</w:t>
            </w:r>
            <w:r>
              <w:rPr>
                <w:rStyle w:val="IndexLink"/>
                <w:rtl w:val="true"/>
              </w:rPr>
              <w:tab/>
            </w:r>
            <w:r>
              <w:rPr>
                <w:rStyle w:val="IndexLink"/>
              </w:rPr>
              <w:t>251</w:t>
            </w:r>
          </w:hyperlink>
        </w:p>
        <w:p>
          <w:pPr>
            <w:pStyle w:val="Contents2"/>
            <w:tabs>
              <w:tab w:val="clear" w:pos="8743"/>
              <w:tab w:val="right" w:pos="9026" w:leader="dot"/>
            </w:tabs>
            <w:rPr/>
          </w:pPr>
          <w:hyperlink w:anchor="__RefHeading___Toc1126270_3224264995">
            <w:r>
              <w:rPr>
                <w:webHidden/>
                <w:rStyle w:val="IndexLink"/>
              </w:rPr>
              <w:t>۳</w:t>
            </w:r>
            <w:r>
              <w:rPr>
                <w:rStyle w:val="IndexLink"/>
                <w:rtl w:val="true"/>
              </w:rPr>
              <w:t xml:space="preserve"> </w:t>
            </w:r>
            <w:r>
              <w:rPr>
                <w:rStyle w:val="IndexLink"/>
                <w:rtl w:val="true"/>
              </w:rPr>
              <w:t xml:space="preserve">. </w:t>
            </w:r>
            <w:r>
              <w:rPr>
                <w:rStyle w:val="IndexLink"/>
                <w:rtl w:val="true"/>
              </w:rPr>
              <w:t xml:space="preserve">اجاره </w:t>
            </w:r>
            <w:r>
              <w:rPr>
                <w:rStyle w:val="IndexLink"/>
                <w:rtl w:val="true"/>
              </w:rPr>
              <w:t>(</w:t>
            </w:r>
            <w:r>
              <w:rPr>
                <w:rStyle w:val="IndexLink"/>
                <w:rtl w:val="true"/>
              </w:rPr>
              <w:t>پيمانكاري</w:t>
            </w:r>
            <w:r>
              <w:rPr>
                <w:rStyle w:val="IndexLink"/>
                <w:rtl w:val="true"/>
              </w:rPr>
              <w:t>)</w:t>
              <w:tab/>
            </w:r>
            <w:r>
              <w:rPr>
                <w:rStyle w:val="IndexLink"/>
              </w:rPr>
              <w:t>251</w:t>
            </w:r>
          </w:hyperlink>
        </w:p>
        <w:p>
          <w:pPr>
            <w:pStyle w:val="Contents3"/>
            <w:tabs>
              <w:tab w:val="clear" w:pos="8459"/>
              <w:tab w:val="right" w:pos="9026" w:leader="dot"/>
            </w:tabs>
            <w:rPr/>
          </w:pPr>
          <w:hyperlink w:anchor="__RefHeading___Toc1126272_3224264995">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1126274_3224264995">
            <w:r>
              <w:rPr>
                <w:webHidden/>
                <w:rStyle w:val="IndexLink"/>
                <w:rtl w:val="true"/>
              </w:rPr>
              <w:t>درآمد</w:t>
            </w:r>
            <w:r>
              <w:rPr>
                <w:rStyle w:val="IndexLink"/>
                <w:rtl w:val="true"/>
              </w:rPr>
              <w:tab/>
            </w:r>
            <w:r>
              <w:rPr>
                <w:rStyle w:val="IndexLink"/>
              </w:rPr>
              <w:t>253</w:t>
            </w:r>
          </w:hyperlink>
        </w:p>
        <w:p>
          <w:pPr>
            <w:pStyle w:val="Contents3"/>
            <w:tabs>
              <w:tab w:val="clear" w:pos="8459"/>
              <w:tab w:val="right" w:pos="9026" w:leader="dot"/>
            </w:tabs>
            <w:rPr/>
          </w:pPr>
          <w:hyperlink w:anchor="__RefHeading___Toc1126276_3224264995">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1126278_3224264995">
            <w:r>
              <w:rPr>
                <w:webHidden/>
                <w:rStyle w:val="IndexLink"/>
                <w:rtl w:val="true"/>
              </w:rPr>
              <w:t>اجاره ، در لغت</w:t>
            </w:r>
            <w:r>
              <w:rPr>
                <w:rStyle w:val="IndexLink"/>
                <w:rtl w:val="true"/>
              </w:rPr>
              <w:tab/>
            </w:r>
            <w:r>
              <w:rPr>
                <w:rStyle w:val="IndexLink"/>
              </w:rPr>
              <w:t>253</w:t>
            </w:r>
          </w:hyperlink>
        </w:p>
        <w:p>
          <w:pPr>
            <w:pStyle w:val="Contents4"/>
            <w:tabs>
              <w:tab w:val="clear" w:pos="8176"/>
              <w:tab w:val="right" w:pos="9026" w:leader="dot"/>
            </w:tabs>
            <w:rPr/>
          </w:pPr>
          <w:hyperlink w:anchor="__RefHeading___Toc1126280_3224264995">
            <w:r>
              <w:rPr>
                <w:webHidden/>
                <w:rStyle w:val="IndexLink"/>
                <w:rtl w:val="true"/>
              </w:rPr>
              <w:t>اجاره ، در قرآن و حديث</w:t>
            </w:r>
            <w:r>
              <w:rPr>
                <w:rStyle w:val="IndexLink"/>
                <w:rtl w:val="true"/>
              </w:rPr>
              <w:tab/>
            </w:r>
            <w:r>
              <w:rPr>
                <w:rStyle w:val="IndexLink"/>
              </w:rPr>
              <w:t>254</w:t>
            </w:r>
          </w:hyperlink>
        </w:p>
        <w:p>
          <w:pPr>
            <w:pStyle w:val="Contents5"/>
            <w:tabs>
              <w:tab w:val="clear" w:pos="7892"/>
              <w:tab w:val="right" w:pos="9026" w:leader="dot"/>
            </w:tabs>
            <w:rPr/>
          </w:pPr>
          <w:hyperlink w:anchor="__RefHeading___Toc1126282_3224264995">
            <w:r>
              <w:rPr>
                <w:webHidden/>
                <w:rStyle w:val="IndexLink"/>
              </w:rPr>
              <w:t>۱</w:t>
            </w:r>
            <w:r>
              <w:rPr>
                <w:rStyle w:val="IndexLink"/>
                <w:rtl w:val="true"/>
              </w:rPr>
              <w:t xml:space="preserve"> </w:t>
            </w:r>
            <w:r>
              <w:rPr>
                <w:rStyle w:val="IndexLink"/>
                <w:rtl w:val="true"/>
              </w:rPr>
              <w:t xml:space="preserve">. </w:t>
            </w:r>
            <w:r>
              <w:rPr>
                <w:rStyle w:val="IndexLink"/>
                <w:rtl w:val="true"/>
              </w:rPr>
              <w:t>حكمت اجاره</w:t>
            </w:r>
            <w:r>
              <w:rPr>
                <w:rStyle w:val="IndexLink"/>
                <w:rtl w:val="true"/>
              </w:rPr>
              <w:tab/>
            </w:r>
            <w:r>
              <w:rPr>
                <w:rStyle w:val="IndexLink"/>
              </w:rPr>
              <w:t>254</w:t>
            </w:r>
          </w:hyperlink>
        </w:p>
        <w:p>
          <w:pPr>
            <w:pStyle w:val="Contents5"/>
            <w:tabs>
              <w:tab w:val="clear" w:pos="7892"/>
              <w:tab w:val="right" w:pos="9026" w:leader="dot"/>
            </w:tabs>
            <w:rPr/>
          </w:pPr>
          <w:hyperlink w:anchor="__RefHeading___Toc1126284_3224264995">
            <w:r>
              <w:rPr>
                <w:webHidden/>
                <w:rStyle w:val="IndexLink"/>
              </w:rPr>
              <w:t>۲</w:t>
            </w:r>
            <w:r>
              <w:rPr>
                <w:rStyle w:val="IndexLink"/>
                <w:rtl w:val="true"/>
              </w:rPr>
              <w:t xml:space="preserve"> </w:t>
            </w:r>
            <w:r>
              <w:rPr>
                <w:rStyle w:val="IndexLink"/>
                <w:rtl w:val="true"/>
              </w:rPr>
              <w:t xml:space="preserve">. </w:t>
            </w:r>
            <w:r>
              <w:rPr>
                <w:rStyle w:val="IndexLink"/>
                <w:rtl w:val="true"/>
              </w:rPr>
              <w:t>تقويت فرهنگ كار</w:t>
            </w:r>
            <w:r>
              <w:rPr>
                <w:rStyle w:val="IndexLink"/>
                <w:rtl w:val="true"/>
              </w:rPr>
              <w:tab/>
            </w:r>
            <w:r>
              <w:rPr>
                <w:rStyle w:val="IndexLink"/>
              </w:rPr>
              <w:t>255</w:t>
            </w:r>
          </w:hyperlink>
        </w:p>
        <w:p>
          <w:pPr>
            <w:pStyle w:val="Contents5"/>
            <w:tabs>
              <w:tab w:val="clear" w:pos="7892"/>
              <w:tab w:val="right" w:pos="9026" w:leader="dot"/>
            </w:tabs>
            <w:rPr/>
          </w:pPr>
          <w:hyperlink w:anchor="__RefHeading___Toc1126286_3224264995">
            <w:r>
              <w:rPr>
                <w:webHidden/>
                <w:rStyle w:val="IndexLink"/>
              </w:rPr>
              <w:t>۳</w:t>
            </w:r>
            <w:r>
              <w:rPr>
                <w:rStyle w:val="IndexLink"/>
                <w:rtl w:val="true"/>
              </w:rPr>
              <w:t xml:space="preserve"> </w:t>
            </w:r>
            <w:r>
              <w:rPr>
                <w:rStyle w:val="IndexLink"/>
                <w:rtl w:val="true"/>
              </w:rPr>
              <w:t xml:space="preserve">. </w:t>
            </w:r>
            <w:r>
              <w:rPr>
                <w:rStyle w:val="IndexLink"/>
                <w:rtl w:val="true"/>
              </w:rPr>
              <w:t>كار آزاد ، بهتر از اجير شدن است</w:t>
            </w:r>
            <w:r>
              <w:rPr>
                <w:rStyle w:val="IndexLink"/>
                <w:rtl w:val="true"/>
              </w:rPr>
              <w:tab/>
            </w:r>
            <w:r>
              <w:rPr>
                <w:rStyle w:val="IndexLink"/>
              </w:rPr>
              <w:t>255</w:t>
            </w:r>
          </w:hyperlink>
        </w:p>
        <w:p>
          <w:pPr>
            <w:pStyle w:val="Contents5"/>
            <w:tabs>
              <w:tab w:val="clear" w:pos="7892"/>
              <w:tab w:val="right" w:pos="9026" w:leader="dot"/>
            </w:tabs>
            <w:rPr/>
          </w:pPr>
          <w:hyperlink w:anchor="__RefHeading___Toc1126288_3224264995">
            <w:r>
              <w:rPr>
                <w:webHidden/>
                <w:rStyle w:val="IndexLink"/>
              </w:rPr>
              <w:t>۴</w:t>
            </w:r>
            <w:r>
              <w:rPr>
                <w:rStyle w:val="IndexLink"/>
                <w:rtl w:val="true"/>
              </w:rPr>
              <w:t xml:space="preserve"> </w:t>
            </w:r>
            <w:r>
              <w:rPr>
                <w:rStyle w:val="IndexLink"/>
                <w:rtl w:val="true"/>
              </w:rPr>
              <w:t xml:space="preserve">. </w:t>
            </w:r>
            <w:r>
              <w:rPr>
                <w:rStyle w:val="IndexLink"/>
                <w:rtl w:val="true"/>
              </w:rPr>
              <w:t>معيار حلال و حرام بودن اجاره</w:t>
            </w:r>
            <w:r>
              <w:rPr>
                <w:rStyle w:val="IndexLink"/>
                <w:rtl w:val="true"/>
              </w:rPr>
              <w:tab/>
            </w:r>
            <w:r>
              <w:rPr>
                <w:rStyle w:val="IndexLink"/>
              </w:rPr>
              <w:t>256</w:t>
            </w:r>
          </w:hyperlink>
        </w:p>
        <w:p>
          <w:pPr>
            <w:pStyle w:val="Contents5"/>
            <w:tabs>
              <w:tab w:val="clear" w:pos="7892"/>
              <w:tab w:val="right" w:pos="9026" w:leader="dot"/>
            </w:tabs>
            <w:rPr/>
          </w:pPr>
          <w:hyperlink w:anchor="__RefHeading___Toc1126290_3224264995">
            <w:r>
              <w:rPr>
                <w:webHidden/>
                <w:rStyle w:val="IndexLink"/>
              </w:rPr>
              <w:t>۵</w:t>
            </w:r>
            <w:r>
              <w:rPr>
                <w:rStyle w:val="IndexLink"/>
                <w:rtl w:val="true"/>
              </w:rPr>
              <w:t xml:space="preserve"> </w:t>
            </w:r>
            <w:r>
              <w:rPr>
                <w:rStyle w:val="IndexLink"/>
                <w:rtl w:val="true"/>
              </w:rPr>
              <w:t xml:space="preserve">. </w:t>
            </w:r>
            <w:r>
              <w:rPr>
                <w:rStyle w:val="IndexLink"/>
                <w:rtl w:val="true"/>
              </w:rPr>
              <w:t>آداب انتخاب كردن اجير</w:t>
            </w:r>
            <w:r>
              <w:rPr>
                <w:rStyle w:val="IndexLink"/>
                <w:rtl w:val="true"/>
              </w:rPr>
              <w:tab/>
            </w:r>
            <w:r>
              <w:rPr>
                <w:rStyle w:val="IndexLink"/>
              </w:rPr>
              <w:t>256</w:t>
            </w:r>
          </w:hyperlink>
        </w:p>
        <w:p>
          <w:pPr>
            <w:pStyle w:val="Contents6"/>
            <w:tabs>
              <w:tab w:val="clear" w:pos="7609"/>
              <w:tab w:val="right" w:pos="9026" w:leader="dot"/>
            </w:tabs>
            <w:rPr/>
          </w:pPr>
          <w:hyperlink w:anchor="__RefHeading___Toc1126292_3224264995">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1126294_3224264995">
            <w:r>
              <w:rPr>
                <w:webHidden/>
                <w:rStyle w:val="IndexLink"/>
                <w:rtl w:val="true"/>
              </w:rPr>
              <w:t xml:space="preserve">الف </w:t>
            </w:r>
            <w:r>
              <w:rPr>
                <w:rStyle w:val="IndexLink"/>
                <w:rtl w:val="true"/>
              </w:rPr>
              <w:t xml:space="preserve">- </w:t>
            </w:r>
            <w:r>
              <w:rPr>
                <w:rStyle w:val="IndexLink"/>
                <w:rtl w:val="true"/>
              </w:rPr>
              <w:t>تخصّص</w:t>
            </w:r>
            <w:r>
              <w:rPr>
                <w:rStyle w:val="IndexLink"/>
                <w:rtl w:val="true"/>
              </w:rPr>
              <w:tab/>
            </w:r>
            <w:r>
              <w:rPr>
                <w:rStyle w:val="IndexLink"/>
              </w:rPr>
              <w:t>257</w:t>
            </w:r>
          </w:hyperlink>
        </w:p>
        <w:p>
          <w:pPr>
            <w:pStyle w:val="Contents6"/>
            <w:tabs>
              <w:tab w:val="clear" w:pos="7609"/>
              <w:tab w:val="right" w:pos="9026" w:leader="dot"/>
            </w:tabs>
            <w:rPr/>
          </w:pPr>
          <w:hyperlink w:anchor="__RefHeading___Toc1126296_3224264995">
            <w:r>
              <w:rPr>
                <w:webHidden/>
                <w:rStyle w:val="IndexLink"/>
                <w:rtl w:val="true"/>
              </w:rPr>
              <w:t xml:space="preserve">ب </w:t>
            </w:r>
            <w:r>
              <w:rPr>
                <w:rStyle w:val="IndexLink"/>
                <w:rtl w:val="true"/>
              </w:rPr>
              <w:t xml:space="preserve">- </w:t>
            </w:r>
            <w:r>
              <w:rPr>
                <w:rStyle w:val="IndexLink"/>
                <w:rtl w:val="true"/>
              </w:rPr>
              <w:t>تعهّد</w:t>
            </w:r>
            <w:r>
              <w:rPr>
                <w:rStyle w:val="IndexLink"/>
                <w:rtl w:val="true"/>
              </w:rPr>
              <w:tab/>
            </w:r>
            <w:r>
              <w:rPr>
                <w:rStyle w:val="IndexLink"/>
              </w:rPr>
              <w:t>257</w:t>
            </w:r>
          </w:hyperlink>
        </w:p>
        <w:p>
          <w:pPr>
            <w:pStyle w:val="Contents6"/>
            <w:tabs>
              <w:tab w:val="clear" w:pos="7609"/>
              <w:tab w:val="right" w:pos="9026" w:leader="dot"/>
            </w:tabs>
            <w:rPr/>
          </w:pPr>
          <w:hyperlink w:anchor="__RefHeading___Toc1126298_3224264995">
            <w:r>
              <w:rPr>
                <w:webHidden/>
                <w:rStyle w:val="IndexLink"/>
                <w:rtl w:val="true"/>
              </w:rPr>
              <w:t xml:space="preserve">ج </w:t>
            </w:r>
            <w:r>
              <w:rPr>
                <w:rStyle w:val="IndexLink"/>
                <w:rtl w:val="true"/>
              </w:rPr>
              <w:t xml:space="preserve">- </w:t>
            </w:r>
            <w:r>
              <w:rPr>
                <w:rStyle w:val="IndexLink"/>
                <w:rtl w:val="true"/>
              </w:rPr>
              <w:t>تعيين اُجرت</w:t>
            </w:r>
            <w:r>
              <w:rPr>
                <w:rStyle w:val="IndexLink"/>
                <w:rtl w:val="true"/>
              </w:rPr>
              <w:tab/>
            </w:r>
            <w:r>
              <w:rPr>
                <w:rStyle w:val="IndexLink"/>
              </w:rPr>
              <w:t>257</w:t>
            </w:r>
          </w:hyperlink>
        </w:p>
        <w:p>
          <w:pPr>
            <w:pStyle w:val="Contents6"/>
            <w:tabs>
              <w:tab w:val="clear" w:pos="7609"/>
              <w:tab w:val="right" w:pos="9026" w:leader="dot"/>
            </w:tabs>
            <w:rPr/>
          </w:pPr>
          <w:hyperlink w:anchor="__RefHeading___Toc1126300_3224264995">
            <w:r>
              <w:rPr>
                <w:webHidden/>
                <w:rStyle w:val="IndexLink"/>
                <w:rtl w:val="true"/>
              </w:rPr>
              <w:t xml:space="preserve">د </w:t>
            </w:r>
            <w:r>
              <w:rPr>
                <w:rStyle w:val="IndexLink"/>
                <w:rtl w:val="true"/>
              </w:rPr>
              <w:t xml:space="preserve">- </w:t>
            </w:r>
            <w:r>
              <w:rPr>
                <w:rStyle w:val="IndexLink"/>
                <w:rtl w:val="true"/>
              </w:rPr>
              <w:t>رعايت حقوق اجير</w:t>
            </w:r>
            <w:r>
              <w:rPr>
                <w:rStyle w:val="IndexLink"/>
                <w:rtl w:val="true"/>
              </w:rPr>
              <w:tab/>
            </w:r>
            <w:r>
              <w:rPr>
                <w:rStyle w:val="IndexLink"/>
              </w:rPr>
              <w:t>258</w:t>
            </w:r>
          </w:hyperlink>
        </w:p>
        <w:p>
          <w:pPr>
            <w:pStyle w:val="Contents6"/>
            <w:tabs>
              <w:tab w:val="clear" w:pos="7609"/>
              <w:tab w:val="right" w:pos="9026" w:leader="dot"/>
            </w:tabs>
            <w:rPr/>
          </w:pPr>
          <w:hyperlink w:anchor="__RefHeading___Toc1126302_3224264995">
            <w:r>
              <w:rPr>
                <w:webHidden/>
                <w:rStyle w:val="IndexLink"/>
                <w:rtl w:val="true"/>
              </w:rPr>
              <w:t>ه عدم تأخير در پرداخت حقوق اجير</w:t>
            </w:r>
            <w:r>
              <w:rPr>
                <w:rStyle w:val="IndexLink"/>
                <w:rtl w:val="true"/>
              </w:rPr>
              <w:tab/>
            </w:r>
            <w:r>
              <w:rPr>
                <w:rStyle w:val="IndexLink"/>
              </w:rPr>
              <w:t>258</w:t>
            </w:r>
          </w:hyperlink>
        </w:p>
        <w:p>
          <w:pPr>
            <w:pStyle w:val="Contents6"/>
            <w:tabs>
              <w:tab w:val="clear" w:pos="7609"/>
              <w:tab w:val="right" w:pos="9026" w:leader="dot"/>
            </w:tabs>
            <w:rPr/>
          </w:pPr>
          <w:hyperlink w:anchor="__RefHeading___Toc1126304_3224264995">
            <w:r>
              <w:rPr>
                <w:webHidden/>
                <w:rStyle w:val="IndexLink"/>
                <w:rtl w:val="true"/>
              </w:rPr>
              <w:t xml:space="preserve">و </w:t>
            </w:r>
            <w:r>
              <w:rPr>
                <w:rStyle w:val="IndexLink"/>
                <w:rtl w:val="true"/>
              </w:rPr>
              <w:t xml:space="preserve">- </w:t>
            </w:r>
            <w:r>
              <w:rPr>
                <w:rStyle w:val="IndexLink"/>
                <w:rtl w:val="true"/>
              </w:rPr>
              <w:t>جلوگيرى نكردن از رفتن اجير به نماز جمعه</w:t>
            </w:r>
            <w:r>
              <w:rPr>
                <w:rStyle w:val="IndexLink"/>
                <w:rtl w:val="true"/>
              </w:rPr>
              <w:tab/>
            </w:r>
            <w:r>
              <w:rPr>
                <w:rStyle w:val="IndexLink"/>
              </w:rPr>
              <w:t>258</w:t>
            </w:r>
          </w:hyperlink>
        </w:p>
        <w:p>
          <w:pPr>
            <w:pStyle w:val="Contents5"/>
            <w:tabs>
              <w:tab w:val="clear" w:pos="7892"/>
              <w:tab w:val="right" w:pos="9026" w:leader="dot"/>
            </w:tabs>
            <w:rPr/>
          </w:pPr>
          <w:hyperlink w:anchor="__RefHeading___Toc1126306_3224264995">
            <w:r>
              <w:rPr>
                <w:webHidden/>
                <w:rStyle w:val="IndexLink"/>
                <w:rtl w:val="true"/>
              </w:rPr>
              <w:t xml:space="preserve">فصل يكم </w:t>
            </w:r>
            <w:r>
              <w:rPr>
                <w:rStyle w:val="IndexLink"/>
                <w:rtl w:val="true"/>
              </w:rPr>
              <w:t xml:space="preserve">: </w:t>
            </w:r>
            <w:r>
              <w:rPr>
                <w:rStyle w:val="IndexLink"/>
                <w:rtl w:val="true"/>
              </w:rPr>
              <w:t>حكمت اجاره</w:t>
            </w:r>
            <w:r>
              <w:rPr>
                <w:rStyle w:val="IndexLink"/>
                <w:rtl w:val="true"/>
              </w:rPr>
              <w:tab/>
            </w:r>
            <w:r>
              <w:rPr>
                <w:rStyle w:val="IndexLink"/>
              </w:rPr>
              <w:t>260</w:t>
            </w:r>
          </w:hyperlink>
        </w:p>
        <w:p>
          <w:pPr>
            <w:pStyle w:val="Contents5"/>
            <w:tabs>
              <w:tab w:val="clear" w:pos="7892"/>
              <w:tab w:val="right" w:pos="9026" w:leader="dot"/>
            </w:tabs>
            <w:rPr/>
          </w:pPr>
          <w:hyperlink w:anchor="__RefHeading___Toc1126308_3224264995">
            <w:r>
              <w:rPr>
                <w:webHidden/>
                <w:rStyle w:val="IndexLink"/>
                <w:rtl w:val="true"/>
              </w:rPr>
              <w:t xml:space="preserve">فصل دوم </w:t>
            </w:r>
            <w:r>
              <w:rPr>
                <w:rStyle w:val="IndexLink"/>
                <w:rtl w:val="true"/>
              </w:rPr>
              <w:t xml:space="preserve">: </w:t>
            </w:r>
            <w:r>
              <w:rPr>
                <w:rStyle w:val="IndexLink"/>
                <w:rtl w:val="true"/>
              </w:rPr>
              <w:t>اجير شدن ، ننگ نيست</w:t>
            </w:r>
            <w:r>
              <w:rPr>
                <w:rStyle w:val="IndexLink"/>
                <w:rtl w:val="true"/>
              </w:rPr>
              <w:tab/>
            </w:r>
            <w:r>
              <w:rPr>
                <w:rStyle w:val="IndexLink"/>
              </w:rPr>
              <w:t>264</w:t>
            </w:r>
          </w:hyperlink>
        </w:p>
        <w:p>
          <w:pPr>
            <w:pStyle w:val="Contents5"/>
            <w:tabs>
              <w:tab w:val="clear" w:pos="7892"/>
              <w:tab w:val="right" w:pos="9026" w:leader="dot"/>
            </w:tabs>
            <w:rPr/>
          </w:pPr>
          <w:hyperlink w:anchor="__RefHeading___Toc1126310_3224264995">
            <w:r>
              <w:rPr>
                <w:webHidden/>
                <w:rStyle w:val="IndexLink"/>
                <w:rtl w:val="true"/>
              </w:rPr>
              <w:t xml:space="preserve">فصل سوم </w:t>
            </w:r>
            <w:r>
              <w:rPr>
                <w:rStyle w:val="IndexLink"/>
                <w:rtl w:val="true"/>
              </w:rPr>
              <w:t xml:space="preserve">: </w:t>
            </w:r>
            <w:r>
              <w:rPr>
                <w:rStyle w:val="IndexLink"/>
                <w:rtl w:val="true"/>
              </w:rPr>
              <w:t>كار آزاد ، بهتر از اجير شدن است</w:t>
            </w:r>
            <w:r>
              <w:rPr>
                <w:rStyle w:val="IndexLink"/>
                <w:rtl w:val="true"/>
              </w:rPr>
              <w:tab/>
            </w:r>
            <w:r>
              <w:rPr>
                <w:rStyle w:val="IndexLink"/>
              </w:rPr>
              <w:t>270</w:t>
            </w:r>
          </w:hyperlink>
        </w:p>
        <w:p>
          <w:pPr>
            <w:pStyle w:val="Contents5"/>
            <w:tabs>
              <w:tab w:val="clear" w:pos="7892"/>
              <w:tab w:val="right" w:pos="9026" w:leader="dot"/>
            </w:tabs>
            <w:rPr/>
          </w:pPr>
          <w:hyperlink w:anchor="__RefHeading___Toc1126312_3224264995">
            <w:r>
              <w:rPr>
                <w:webHidden/>
                <w:rStyle w:val="IndexLink"/>
                <w:rtl w:val="true"/>
              </w:rPr>
              <w:t xml:space="preserve">فصل چهارم </w:t>
            </w:r>
            <w:r>
              <w:rPr>
                <w:rStyle w:val="IndexLink"/>
                <w:rtl w:val="true"/>
              </w:rPr>
              <w:t xml:space="preserve">: </w:t>
            </w:r>
            <w:r>
              <w:rPr>
                <w:rStyle w:val="IndexLink"/>
                <w:rtl w:val="true"/>
              </w:rPr>
              <w:t>معيار حلال و حرام بودن اجاره</w:t>
            </w:r>
            <w:r>
              <w:rPr>
                <w:rStyle w:val="IndexLink"/>
                <w:rtl w:val="true"/>
              </w:rPr>
              <w:tab/>
            </w:r>
            <w:r>
              <w:rPr>
                <w:rStyle w:val="IndexLink"/>
              </w:rPr>
              <w:t>273</w:t>
            </w:r>
          </w:hyperlink>
        </w:p>
        <w:p>
          <w:pPr>
            <w:pStyle w:val="Contents5"/>
            <w:tabs>
              <w:tab w:val="clear" w:pos="7892"/>
              <w:tab w:val="right" w:pos="9026" w:leader="dot"/>
            </w:tabs>
            <w:rPr/>
          </w:pPr>
          <w:hyperlink w:anchor="__RefHeading___Toc1126314_3224264995">
            <w:r>
              <w:rPr>
                <w:webHidden/>
                <w:rStyle w:val="IndexLink"/>
                <w:rtl w:val="true"/>
              </w:rPr>
              <w:t xml:space="preserve">فصل پنجم </w:t>
            </w:r>
            <w:r>
              <w:rPr>
                <w:rStyle w:val="IndexLink"/>
                <w:rtl w:val="true"/>
              </w:rPr>
              <w:t xml:space="preserve">: </w:t>
            </w:r>
            <w:r>
              <w:rPr>
                <w:rStyle w:val="IndexLink"/>
                <w:rtl w:val="true"/>
              </w:rPr>
              <w:t>آداب انتخاب اجير</w:t>
            </w:r>
            <w:r>
              <w:rPr>
                <w:rStyle w:val="IndexLink"/>
                <w:rtl w:val="true"/>
              </w:rPr>
              <w:tab/>
            </w:r>
            <w:r>
              <w:rPr>
                <w:rStyle w:val="IndexLink"/>
              </w:rPr>
              <w:t>279</w:t>
            </w:r>
          </w:hyperlink>
        </w:p>
        <w:p>
          <w:pPr>
            <w:pStyle w:val="Contents6"/>
            <w:tabs>
              <w:tab w:val="clear" w:pos="7609"/>
              <w:tab w:val="right" w:pos="9026" w:leader="dot"/>
            </w:tabs>
            <w:rPr/>
          </w:pPr>
          <w:hyperlink w:anchor="__RefHeading___Toc1126316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انتخاب اجير نيرومند و امانتدار</w:t>
            </w:r>
            <w:r>
              <w:rPr>
                <w:rStyle w:val="IndexLink"/>
                <w:rtl w:val="true"/>
              </w:rPr>
              <w:tab/>
            </w:r>
            <w:r>
              <w:rPr>
                <w:rStyle w:val="IndexLink"/>
              </w:rPr>
              <w:t>279</w:t>
            </w:r>
          </w:hyperlink>
        </w:p>
        <w:p>
          <w:pPr>
            <w:pStyle w:val="Contents6"/>
            <w:tabs>
              <w:tab w:val="clear" w:pos="7609"/>
              <w:tab w:val="right" w:pos="9026" w:leader="dot"/>
            </w:tabs>
            <w:rPr/>
          </w:pPr>
          <w:hyperlink w:anchor="__RefHeading___Toc1126318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تعيين مزد</w:t>
            </w:r>
            <w:r>
              <w:rPr>
                <w:rStyle w:val="IndexLink"/>
                <w:rtl w:val="true"/>
              </w:rPr>
              <w:tab/>
            </w:r>
            <w:r>
              <w:rPr>
                <w:rStyle w:val="IndexLink"/>
              </w:rPr>
              <w:t>281</w:t>
            </w:r>
          </w:hyperlink>
        </w:p>
        <w:p>
          <w:pPr>
            <w:pStyle w:val="Contents6"/>
            <w:tabs>
              <w:tab w:val="clear" w:pos="7609"/>
              <w:tab w:val="right" w:pos="9026" w:leader="dot"/>
            </w:tabs>
            <w:rPr/>
          </w:pPr>
          <w:hyperlink w:anchor="__RefHeading___Toc112632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پرهيز از ظلم كردن به اجير</w:t>
            </w:r>
            <w:r>
              <w:rPr>
                <w:rStyle w:val="IndexLink"/>
                <w:rtl w:val="true"/>
              </w:rPr>
              <w:tab/>
            </w:r>
            <w:r>
              <w:rPr>
                <w:rStyle w:val="IndexLink"/>
              </w:rPr>
              <w:t>283</w:t>
            </w:r>
          </w:hyperlink>
        </w:p>
        <w:p>
          <w:pPr>
            <w:pStyle w:val="Contents6"/>
            <w:tabs>
              <w:tab w:val="clear" w:pos="7609"/>
              <w:tab w:val="right" w:pos="9026" w:leader="dot"/>
            </w:tabs>
            <w:rPr/>
          </w:pPr>
          <w:hyperlink w:anchor="__RefHeading___Toc1126322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تأخير نكردن در پرداخت مزد</w:t>
            </w:r>
            <w:r>
              <w:rPr>
                <w:rStyle w:val="IndexLink"/>
                <w:rtl w:val="true"/>
              </w:rPr>
              <w:tab/>
            </w:r>
            <w:r>
              <w:rPr>
                <w:rStyle w:val="IndexLink"/>
              </w:rPr>
              <w:t>287</w:t>
            </w:r>
          </w:hyperlink>
        </w:p>
        <w:p>
          <w:pPr>
            <w:pStyle w:val="Contents6"/>
            <w:tabs>
              <w:tab w:val="clear" w:pos="7609"/>
              <w:tab w:val="right" w:pos="9026" w:leader="dot"/>
            </w:tabs>
            <w:rPr/>
          </w:pPr>
          <w:hyperlink w:anchor="__RefHeading___Toc1126324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جلوگيرى نكردن از رفتن اجير به نماز جمعه</w:t>
            </w:r>
            <w:r>
              <w:rPr>
                <w:rStyle w:val="IndexLink"/>
                <w:rtl w:val="true"/>
              </w:rPr>
              <w:tab/>
            </w:r>
            <w:r>
              <w:rPr>
                <w:rStyle w:val="IndexLink"/>
              </w:rPr>
              <w:t>289</w:t>
            </w:r>
          </w:hyperlink>
        </w:p>
        <w:p>
          <w:pPr>
            <w:pStyle w:val="Contents4"/>
            <w:tabs>
              <w:tab w:val="clear" w:pos="8176"/>
              <w:tab w:val="right" w:pos="9026" w:leader="dot"/>
            </w:tabs>
            <w:rPr/>
          </w:pPr>
          <w:hyperlink w:anchor="__RefHeading___Toc1126326_3224264995">
            <w:r>
              <w:rPr>
                <w:webHidden/>
                <w:rStyle w:val="IndexLink"/>
                <w:rtl w:val="true"/>
              </w:rPr>
              <w:t xml:space="preserve">الأجر </w:t>
            </w:r>
            <w:r>
              <w:rPr>
                <w:rStyle w:val="IndexLink"/>
                <w:rtl w:val="true"/>
              </w:rPr>
              <w:t xml:space="preserve">= </w:t>
            </w:r>
            <w:r>
              <w:rPr>
                <w:rStyle w:val="IndexLink"/>
                <w:rtl w:val="true"/>
              </w:rPr>
              <w:t>الثواب</w:t>
            </w:r>
            <w:r>
              <w:rPr>
                <w:rStyle w:val="IndexLink"/>
                <w:rtl w:val="true"/>
              </w:rPr>
              <w:tab/>
            </w:r>
            <w:r>
              <w:rPr>
                <w:rStyle w:val="IndexLink"/>
              </w:rPr>
              <w:t>293</w:t>
            </w:r>
          </w:hyperlink>
        </w:p>
        <w:p>
          <w:pPr>
            <w:pStyle w:val="Contents2"/>
            <w:tabs>
              <w:tab w:val="clear" w:pos="8743"/>
              <w:tab w:val="right" w:pos="9026" w:leader="dot"/>
            </w:tabs>
            <w:rPr/>
          </w:pPr>
          <w:hyperlink w:anchor="__RefHeading___Toc1126328_3224264995">
            <w:r>
              <w:rPr>
                <w:webHidden/>
                <w:rStyle w:val="IndexLink"/>
              </w:rPr>
              <w:t>۴</w:t>
            </w:r>
            <w:r>
              <w:rPr>
                <w:rStyle w:val="IndexLink"/>
                <w:rtl w:val="true"/>
              </w:rPr>
              <w:t xml:space="preserve"> </w:t>
            </w:r>
            <w:r>
              <w:rPr>
                <w:rStyle w:val="IndexLink"/>
                <w:rtl w:val="true"/>
              </w:rPr>
              <w:t xml:space="preserve">. </w:t>
            </w:r>
            <w:r>
              <w:rPr>
                <w:rStyle w:val="IndexLink"/>
                <w:rtl w:val="true"/>
              </w:rPr>
              <w:t>اَجَل</w:t>
            </w:r>
            <w:r>
              <w:rPr>
                <w:rStyle w:val="IndexLink"/>
                <w:rtl w:val="true"/>
              </w:rPr>
              <w:tab/>
            </w:r>
            <w:r>
              <w:rPr>
                <w:rStyle w:val="IndexLink"/>
              </w:rPr>
              <w:t>293</w:t>
            </w:r>
          </w:hyperlink>
        </w:p>
        <w:p>
          <w:pPr>
            <w:pStyle w:val="Contents3"/>
            <w:tabs>
              <w:tab w:val="clear" w:pos="8459"/>
              <w:tab w:val="right" w:pos="9026" w:leader="dot"/>
            </w:tabs>
            <w:rPr/>
          </w:pPr>
          <w:hyperlink w:anchor="__RefHeading___Toc1126330_3224264995">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1126332_3224264995">
            <w:r>
              <w:rPr>
                <w:webHidden/>
                <w:rStyle w:val="IndexLink"/>
                <w:rtl w:val="true"/>
              </w:rPr>
              <w:t>درآمد</w:t>
            </w:r>
            <w:r>
              <w:rPr>
                <w:rStyle w:val="IndexLink"/>
                <w:rtl w:val="true"/>
              </w:rPr>
              <w:tab/>
            </w:r>
            <w:r>
              <w:rPr>
                <w:rStyle w:val="IndexLink"/>
              </w:rPr>
              <w:t>295</w:t>
            </w:r>
          </w:hyperlink>
        </w:p>
        <w:p>
          <w:pPr>
            <w:pStyle w:val="Contents3"/>
            <w:tabs>
              <w:tab w:val="clear" w:pos="8459"/>
              <w:tab w:val="right" w:pos="9026" w:leader="dot"/>
            </w:tabs>
            <w:rPr/>
          </w:pPr>
          <w:hyperlink w:anchor="__RefHeading___Toc1126334_3224264995">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126336_3224264995">
            <w:r>
              <w:rPr>
                <w:webHidden/>
                <w:rStyle w:val="IndexLink"/>
                <w:rtl w:val="true"/>
              </w:rPr>
              <w:t>اَجَل ، در لغت</w:t>
            </w:r>
            <w:r>
              <w:rPr>
                <w:rStyle w:val="IndexLink"/>
                <w:rtl w:val="true"/>
              </w:rPr>
              <w:tab/>
            </w:r>
            <w:r>
              <w:rPr>
                <w:rStyle w:val="IndexLink"/>
              </w:rPr>
              <w:t>295</w:t>
            </w:r>
          </w:hyperlink>
        </w:p>
        <w:p>
          <w:pPr>
            <w:pStyle w:val="Contents4"/>
            <w:tabs>
              <w:tab w:val="clear" w:pos="8176"/>
              <w:tab w:val="right" w:pos="9026" w:leader="dot"/>
            </w:tabs>
            <w:rPr/>
          </w:pPr>
          <w:hyperlink w:anchor="__RefHeading___Toc1126338_3224264995">
            <w:r>
              <w:rPr>
                <w:webHidden/>
                <w:rStyle w:val="IndexLink"/>
                <w:rtl w:val="true"/>
              </w:rPr>
              <w:t>اَجَل ، در قرآن و حديث</w:t>
            </w:r>
            <w:r>
              <w:rPr>
                <w:rStyle w:val="IndexLink"/>
                <w:rtl w:val="true"/>
              </w:rPr>
              <w:tab/>
            </w:r>
            <w:r>
              <w:rPr>
                <w:rStyle w:val="IndexLink"/>
              </w:rPr>
              <w:t>297</w:t>
            </w:r>
          </w:hyperlink>
        </w:p>
        <w:p>
          <w:pPr>
            <w:pStyle w:val="Contents5"/>
            <w:tabs>
              <w:tab w:val="clear" w:pos="7892"/>
              <w:tab w:val="right" w:pos="9026" w:leader="dot"/>
            </w:tabs>
            <w:rPr/>
          </w:pPr>
          <w:hyperlink w:anchor="__RefHeading___Toc1126340_3224264995">
            <w:r>
              <w:rPr>
                <w:webHidden/>
                <w:rStyle w:val="IndexLink"/>
                <w:rtl w:val="true"/>
              </w:rPr>
              <w:t xml:space="preserve">يك </w:t>
            </w:r>
            <w:r>
              <w:rPr>
                <w:rStyle w:val="IndexLink"/>
                <w:rtl w:val="true"/>
              </w:rPr>
              <w:t xml:space="preserve">. </w:t>
            </w:r>
            <w:r>
              <w:rPr>
                <w:rStyle w:val="IndexLink"/>
                <w:rtl w:val="true"/>
              </w:rPr>
              <w:t>اَجَل در نظام آفرينش</w:t>
            </w:r>
            <w:r>
              <w:rPr>
                <w:rStyle w:val="IndexLink"/>
                <w:rtl w:val="true"/>
              </w:rPr>
              <w:tab/>
            </w:r>
            <w:r>
              <w:rPr>
                <w:rStyle w:val="IndexLink"/>
              </w:rPr>
              <w:t>297</w:t>
            </w:r>
          </w:hyperlink>
        </w:p>
        <w:p>
          <w:pPr>
            <w:pStyle w:val="Contents5"/>
            <w:tabs>
              <w:tab w:val="clear" w:pos="7892"/>
              <w:tab w:val="right" w:pos="9026" w:leader="dot"/>
            </w:tabs>
            <w:rPr/>
          </w:pPr>
          <w:hyperlink w:anchor="__RefHeading___Toc1126342_3224264995">
            <w:r>
              <w:rPr>
                <w:webHidden/>
                <w:rStyle w:val="IndexLink"/>
                <w:rtl w:val="true"/>
              </w:rPr>
              <w:t xml:space="preserve">دو </w:t>
            </w:r>
            <w:r>
              <w:rPr>
                <w:rStyle w:val="IndexLink"/>
                <w:rtl w:val="true"/>
              </w:rPr>
              <w:t xml:space="preserve">. </w:t>
            </w:r>
            <w:r>
              <w:rPr>
                <w:rStyle w:val="IndexLink"/>
                <w:rtl w:val="true"/>
              </w:rPr>
              <w:t>انواع اَجَل ها</w:t>
            </w:r>
            <w:r>
              <w:rPr>
                <w:rStyle w:val="IndexLink"/>
                <w:rtl w:val="true"/>
              </w:rPr>
              <w:tab/>
            </w:r>
            <w:r>
              <w:rPr>
                <w:rStyle w:val="IndexLink"/>
              </w:rPr>
              <w:t>298</w:t>
            </w:r>
          </w:hyperlink>
        </w:p>
        <w:p>
          <w:pPr>
            <w:pStyle w:val="Contents5"/>
            <w:tabs>
              <w:tab w:val="clear" w:pos="7892"/>
              <w:tab w:val="right" w:pos="9026" w:leader="dot"/>
            </w:tabs>
            <w:rPr/>
          </w:pPr>
          <w:hyperlink w:anchor="__RefHeading___Toc1126344_3224264995">
            <w:r>
              <w:rPr>
                <w:webHidden/>
                <w:rStyle w:val="IndexLink"/>
                <w:rtl w:val="true"/>
              </w:rPr>
              <w:t xml:space="preserve">سه </w:t>
            </w:r>
            <w:r>
              <w:rPr>
                <w:rStyle w:val="IndexLink"/>
                <w:rtl w:val="true"/>
              </w:rPr>
              <w:t xml:space="preserve">. </w:t>
            </w:r>
            <w:r>
              <w:rPr>
                <w:rStyle w:val="IndexLink"/>
                <w:rtl w:val="true"/>
              </w:rPr>
              <w:t>اَجَل داشتن جوامع بشرى</w:t>
            </w:r>
            <w:r>
              <w:rPr>
                <w:rStyle w:val="IndexLink"/>
                <w:rtl w:val="true"/>
              </w:rPr>
              <w:tab/>
            </w:r>
            <w:r>
              <w:rPr>
                <w:rStyle w:val="IndexLink"/>
              </w:rPr>
              <w:t>300</w:t>
            </w:r>
          </w:hyperlink>
        </w:p>
        <w:p>
          <w:pPr>
            <w:pStyle w:val="Contents5"/>
            <w:tabs>
              <w:tab w:val="clear" w:pos="7892"/>
              <w:tab w:val="right" w:pos="9026" w:leader="dot"/>
            </w:tabs>
            <w:rPr/>
          </w:pPr>
          <w:hyperlink w:anchor="__RefHeading___Toc1126346_3224264995">
            <w:r>
              <w:rPr>
                <w:webHidden/>
                <w:rStyle w:val="IndexLink"/>
                <w:rtl w:val="true"/>
              </w:rPr>
              <w:t xml:space="preserve">چهار </w:t>
            </w:r>
            <w:r>
              <w:rPr>
                <w:rStyle w:val="IndexLink"/>
                <w:rtl w:val="true"/>
              </w:rPr>
              <w:t xml:space="preserve">. </w:t>
            </w:r>
            <w:r>
              <w:rPr>
                <w:rStyle w:val="IndexLink"/>
                <w:rtl w:val="true"/>
              </w:rPr>
              <w:t>نگهبانى اَجَل از انسان</w:t>
            </w:r>
            <w:r>
              <w:rPr>
                <w:rStyle w:val="IndexLink"/>
                <w:rtl w:val="true"/>
              </w:rPr>
              <w:tab/>
            </w:r>
            <w:r>
              <w:rPr>
                <w:rStyle w:val="IndexLink"/>
              </w:rPr>
              <w:t>300</w:t>
            </w:r>
          </w:hyperlink>
        </w:p>
        <w:p>
          <w:pPr>
            <w:pStyle w:val="Contents5"/>
            <w:tabs>
              <w:tab w:val="clear" w:pos="7892"/>
              <w:tab w:val="right" w:pos="9026" w:leader="dot"/>
            </w:tabs>
            <w:rPr/>
          </w:pPr>
          <w:hyperlink w:anchor="__RefHeading___Toc1126348_3224264995">
            <w:r>
              <w:rPr>
                <w:webHidden/>
                <w:rStyle w:val="IndexLink"/>
                <w:rtl w:val="true"/>
              </w:rPr>
              <w:t xml:space="preserve">پنج </w:t>
            </w:r>
            <w:r>
              <w:rPr>
                <w:rStyle w:val="IndexLink"/>
                <w:rtl w:val="true"/>
              </w:rPr>
              <w:t xml:space="preserve">. </w:t>
            </w:r>
            <w:r>
              <w:rPr>
                <w:rStyle w:val="IndexLink"/>
                <w:rtl w:val="true"/>
              </w:rPr>
              <w:t>حكمت پوشيده بودنِ اَجَل</w:t>
            </w:r>
            <w:r>
              <w:rPr>
                <w:rStyle w:val="IndexLink"/>
                <w:rtl w:val="true"/>
              </w:rPr>
              <w:tab/>
            </w:r>
            <w:r>
              <w:rPr>
                <w:rStyle w:val="IndexLink"/>
              </w:rPr>
              <w:t>301</w:t>
            </w:r>
          </w:hyperlink>
        </w:p>
        <w:p>
          <w:pPr>
            <w:pStyle w:val="Contents4"/>
            <w:tabs>
              <w:tab w:val="clear" w:pos="8176"/>
              <w:tab w:val="right" w:pos="9026" w:leader="dot"/>
            </w:tabs>
            <w:rPr/>
          </w:pPr>
          <w:hyperlink w:anchor="__RefHeading___Toc1126350_3224264995">
            <w:r>
              <w:rPr>
                <w:webHidden/>
                <w:rStyle w:val="IndexLink"/>
                <w:rtl w:val="true"/>
              </w:rPr>
              <w:t xml:space="preserve">فصل يكم </w:t>
            </w:r>
            <w:r>
              <w:rPr>
                <w:rStyle w:val="IndexLink"/>
                <w:rtl w:val="true"/>
              </w:rPr>
              <w:t xml:space="preserve">: </w:t>
            </w:r>
            <w:r>
              <w:rPr>
                <w:rStyle w:val="IndexLink"/>
                <w:rtl w:val="true"/>
              </w:rPr>
              <w:t>معيّن بودن اَجَل</w:t>
            </w:r>
            <w:r>
              <w:rPr>
                <w:rStyle w:val="IndexLink"/>
                <w:rtl w:val="true"/>
              </w:rPr>
              <w:tab/>
            </w:r>
            <w:r>
              <w:rPr>
                <w:rStyle w:val="IndexLink"/>
              </w:rPr>
              <w:t>303</w:t>
            </w:r>
          </w:hyperlink>
        </w:p>
        <w:p>
          <w:pPr>
            <w:pStyle w:val="Contents5"/>
            <w:tabs>
              <w:tab w:val="clear" w:pos="7892"/>
              <w:tab w:val="right" w:pos="9026" w:leader="dot"/>
            </w:tabs>
            <w:rPr/>
          </w:pPr>
          <w:hyperlink w:anchor="__RefHeading___Toc112635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هر چيزى اَجَلِ رقم خورده اى دارد</w:t>
            </w:r>
            <w:r>
              <w:rPr>
                <w:rStyle w:val="IndexLink"/>
                <w:rtl w:val="true"/>
              </w:rPr>
              <w:tab/>
            </w:r>
            <w:r>
              <w:rPr>
                <w:rStyle w:val="IndexLink"/>
              </w:rPr>
              <w:t>303</w:t>
            </w:r>
          </w:hyperlink>
        </w:p>
        <w:p>
          <w:pPr>
            <w:pStyle w:val="Contents5"/>
            <w:tabs>
              <w:tab w:val="clear" w:pos="7892"/>
              <w:tab w:val="right" w:pos="9026" w:leader="dot"/>
            </w:tabs>
            <w:rPr/>
          </w:pPr>
          <w:hyperlink w:anchor="__RefHeading___Toc112635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هر امّتى ، اَجَلى دارد</w:t>
            </w:r>
            <w:r>
              <w:rPr>
                <w:rStyle w:val="IndexLink"/>
                <w:rtl w:val="true"/>
              </w:rPr>
              <w:tab/>
            </w:r>
            <w:r>
              <w:rPr>
                <w:rStyle w:val="IndexLink"/>
              </w:rPr>
              <w:t>307</w:t>
            </w:r>
          </w:hyperlink>
        </w:p>
        <w:p>
          <w:pPr>
            <w:pStyle w:val="Contents5"/>
            <w:tabs>
              <w:tab w:val="clear" w:pos="7892"/>
              <w:tab w:val="right" w:pos="9026" w:leader="dot"/>
            </w:tabs>
            <w:rPr/>
          </w:pPr>
          <w:hyperlink w:anchor="__RefHeading___Toc112635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هر انسانى ، اَجَلى دارد</w:t>
            </w:r>
            <w:r>
              <w:rPr>
                <w:rStyle w:val="IndexLink"/>
                <w:rtl w:val="true"/>
              </w:rPr>
              <w:tab/>
            </w:r>
            <w:r>
              <w:rPr>
                <w:rStyle w:val="IndexLink"/>
              </w:rPr>
              <w:t>307</w:t>
            </w:r>
          </w:hyperlink>
        </w:p>
        <w:p>
          <w:pPr>
            <w:pStyle w:val="Contents4"/>
            <w:tabs>
              <w:tab w:val="clear" w:pos="8176"/>
              <w:tab w:val="right" w:pos="9026" w:leader="dot"/>
            </w:tabs>
            <w:rPr/>
          </w:pPr>
          <w:hyperlink w:anchor="__RefHeading___Toc1126358_3224264995">
            <w:r>
              <w:rPr>
                <w:webHidden/>
                <w:rStyle w:val="IndexLink"/>
                <w:rtl w:val="true"/>
              </w:rPr>
              <w:t xml:space="preserve">فصل دوم </w:t>
            </w:r>
            <w:r>
              <w:rPr>
                <w:rStyle w:val="IndexLink"/>
                <w:rtl w:val="true"/>
              </w:rPr>
              <w:t xml:space="preserve">: </w:t>
            </w:r>
            <w:r>
              <w:rPr>
                <w:rStyle w:val="IndexLink"/>
                <w:rtl w:val="true"/>
              </w:rPr>
              <w:t>اقسام اَجَل</w:t>
            </w:r>
            <w:r>
              <w:rPr>
                <w:rStyle w:val="IndexLink"/>
                <w:rtl w:val="true"/>
              </w:rPr>
              <w:tab/>
            </w:r>
            <w:r>
              <w:rPr>
                <w:rStyle w:val="IndexLink"/>
              </w:rPr>
              <w:t>311</w:t>
            </w:r>
          </w:hyperlink>
        </w:p>
        <w:p>
          <w:pPr>
            <w:pStyle w:val="Contents4"/>
            <w:tabs>
              <w:tab w:val="clear" w:pos="8176"/>
              <w:tab w:val="right" w:pos="9026" w:leader="dot"/>
            </w:tabs>
            <w:rPr/>
          </w:pPr>
          <w:hyperlink w:anchor="__RefHeading___Toc1126360_3224264995">
            <w:r>
              <w:rPr>
                <w:webHidden/>
                <w:rStyle w:val="IndexLink"/>
                <w:rtl w:val="true"/>
              </w:rPr>
              <w:t xml:space="preserve">فصل سوم </w:t>
            </w:r>
            <w:r>
              <w:rPr>
                <w:rStyle w:val="IndexLink"/>
                <w:rtl w:val="true"/>
              </w:rPr>
              <w:t xml:space="preserve">: </w:t>
            </w:r>
            <w:r>
              <w:rPr>
                <w:rStyle w:val="IndexLink"/>
                <w:rtl w:val="true"/>
              </w:rPr>
              <w:t>نگهبانى اَجَل</w:t>
            </w:r>
            <w:r>
              <w:rPr>
                <w:rStyle w:val="IndexLink"/>
                <w:rtl w:val="true"/>
              </w:rPr>
              <w:tab/>
            </w:r>
            <w:r>
              <w:rPr>
                <w:rStyle w:val="IndexLink"/>
              </w:rPr>
              <w:t>317</w:t>
            </w:r>
          </w:hyperlink>
        </w:p>
        <w:p>
          <w:pPr>
            <w:pStyle w:val="Contents4"/>
            <w:tabs>
              <w:tab w:val="clear" w:pos="8176"/>
              <w:tab w:val="right" w:pos="9026" w:leader="dot"/>
            </w:tabs>
            <w:rPr/>
          </w:pPr>
          <w:hyperlink w:anchor="__RefHeading___Toc1126362_3224264995">
            <w:r>
              <w:rPr>
                <w:webHidden/>
                <w:rStyle w:val="IndexLink"/>
                <w:rtl w:val="true"/>
              </w:rPr>
              <w:t xml:space="preserve">فصل چهارم </w:t>
            </w:r>
            <w:r>
              <w:rPr>
                <w:rStyle w:val="IndexLink"/>
                <w:rtl w:val="true"/>
              </w:rPr>
              <w:t xml:space="preserve">: </w:t>
            </w:r>
            <w:r>
              <w:rPr>
                <w:rStyle w:val="IndexLink"/>
                <w:rtl w:val="true"/>
              </w:rPr>
              <w:t>حكمت پوشيده بودن اَجَل</w:t>
            </w:r>
            <w:r>
              <w:rPr>
                <w:rStyle w:val="IndexLink"/>
                <w:rtl w:val="true"/>
              </w:rPr>
              <w:tab/>
            </w:r>
            <w:r>
              <w:rPr>
                <w:rStyle w:val="IndexLink"/>
              </w:rPr>
              <w:t>323</w:t>
            </w:r>
          </w:hyperlink>
        </w:p>
        <w:p>
          <w:pPr>
            <w:pStyle w:val="Contents2"/>
            <w:tabs>
              <w:tab w:val="clear" w:pos="8743"/>
              <w:tab w:val="right" w:pos="9026" w:leader="dot"/>
            </w:tabs>
            <w:rPr/>
          </w:pPr>
          <w:hyperlink w:anchor="__RefHeading___Toc1126364_3224264995">
            <w:r>
              <w:rPr>
                <w:webHidden/>
                <w:rStyle w:val="IndexLink"/>
              </w:rPr>
              <w:t>۵</w:t>
            </w:r>
            <w:r>
              <w:rPr>
                <w:rStyle w:val="IndexLink"/>
                <w:rtl w:val="true"/>
              </w:rPr>
              <w:t xml:space="preserve"> </w:t>
            </w:r>
            <w:r>
              <w:rPr>
                <w:rStyle w:val="IndexLink"/>
                <w:rtl w:val="true"/>
              </w:rPr>
              <w:t xml:space="preserve">. </w:t>
            </w:r>
            <w:r>
              <w:rPr>
                <w:rStyle w:val="IndexLink"/>
                <w:rtl w:val="true"/>
              </w:rPr>
              <w:t>آخرت</w:t>
            </w:r>
            <w:r>
              <w:rPr>
                <w:rStyle w:val="IndexLink"/>
                <w:rtl w:val="true"/>
              </w:rPr>
              <w:tab/>
            </w:r>
            <w:r>
              <w:rPr>
                <w:rStyle w:val="IndexLink"/>
              </w:rPr>
              <w:t>327</w:t>
            </w:r>
          </w:hyperlink>
        </w:p>
        <w:p>
          <w:pPr>
            <w:pStyle w:val="Contents3"/>
            <w:tabs>
              <w:tab w:val="clear" w:pos="8459"/>
              <w:tab w:val="right" w:pos="9026" w:leader="dot"/>
            </w:tabs>
            <w:rPr/>
          </w:pPr>
          <w:hyperlink w:anchor="__RefHeading___Toc1126366_3224264995">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1126368_3224264995">
            <w:r>
              <w:rPr>
                <w:webHidden/>
                <w:rStyle w:val="IndexLink"/>
                <w:rtl w:val="true"/>
              </w:rPr>
              <w:t>درآمد</w:t>
            </w:r>
            <w:r>
              <w:rPr>
                <w:rStyle w:val="IndexLink"/>
                <w:rtl w:val="true"/>
              </w:rPr>
              <w:tab/>
            </w:r>
            <w:r>
              <w:rPr>
                <w:rStyle w:val="IndexLink"/>
              </w:rPr>
              <w:t>329</w:t>
            </w:r>
          </w:hyperlink>
        </w:p>
        <w:p>
          <w:pPr>
            <w:pStyle w:val="Contents3"/>
            <w:tabs>
              <w:tab w:val="clear" w:pos="8459"/>
              <w:tab w:val="right" w:pos="9026" w:leader="dot"/>
            </w:tabs>
            <w:rPr/>
          </w:pPr>
          <w:hyperlink w:anchor="__RefHeading___Toc1126370_3224264995">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126372_3224264995">
            <w:r>
              <w:rPr>
                <w:webHidden/>
                <w:rStyle w:val="IndexLink"/>
                <w:rtl w:val="true"/>
              </w:rPr>
              <w:t>آخرت ، در لغت</w:t>
            </w:r>
            <w:r>
              <w:rPr>
                <w:rStyle w:val="IndexLink"/>
                <w:rtl w:val="true"/>
              </w:rPr>
              <w:tab/>
            </w:r>
            <w:r>
              <w:rPr>
                <w:rStyle w:val="IndexLink"/>
              </w:rPr>
              <w:t>329</w:t>
            </w:r>
          </w:hyperlink>
        </w:p>
        <w:p>
          <w:pPr>
            <w:pStyle w:val="Contents4"/>
            <w:tabs>
              <w:tab w:val="clear" w:pos="8176"/>
              <w:tab w:val="right" w:pos="9026" w:leader="dot"/>
            </w:tabs>
            <w:rPr/>
          </w:pPr>
          <w:hyperlink w:anchor="__RefHeading___Toc1126374_3224264995">
            <w:r>
              <w:rPr>
                <w:webHidden/>
                <w:rStyle w:val="IndexLink"/>
                <w:rtl w:val="true"/>
              </w:rPr>
              <w:t>آخرت ، در قرآن و حديث</w:t>
            </w:r>
            <w:r>
              <w:rPr>
                <w:rStyle w:val="IndexLink"/>
                <w:rtl w:val="true"/>
              </w:rPr>
              <w:tab/>
            </w:r>
            <w:r>
              <w:rPr>
                <w:rStyle w:val="IndexLink"/>
              </w:rPr>
              <w:t>329</w:t>
            </w:r>
          </w:hyperlink>
        </w:p>
        <w:p>
          <w:pPr>
            <w:pStyle w:val="Contents5"/>
            <w:tabs>
              <w:tab w:val="clear" w:pos="7892"/>
              <w:tab w:val="right" w:pos="9026" w:leader="dot"/>
            </w:tabs>
            <w:rPr/>
          </w:pPr>
          <w:hyperlink w:anchor="__RefHeading___Toc1126376_3224264995">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126378_3224264995">
            <w:r>
              <w:rPr>
                <w:webHidden/>
                <w:rStyle w:val="IndexLink"/>
              </w:rPr>
              <w:t>۱</w:t>
            </w:r>
            <w:r>
              <w:rPr>
                <w:rStyle w:val="IndexLink"/>
                <w:rtl w:val="true"/>
              </w:rPr>
              <w:t xml:space="preserve"> </w:t>
            </w:r>
            <w:r>
              <w:rPr>
                <w:rStyle w:val="IndexLink"/>
                <w:rtl w:val="true"/>
              </w:rPr>
              <w:t xml:space="preserve">. </w:t>
            </w:r>
            <w:r>
              <w:rPr>
                <w:rStyle w:val="IndexLink"/>
                <w:rtl w:val="true"/>
              </w:rPr>
              <w:t>آخرت در مقايسه با دنيا</w:t>
            </w:r>
            <w:r>
              <w:rPr>
                <w:rStyle w:val="IndexLink"/>
                <w:rtl w:val="true"/>
              </w:rPr>
              <w:tab/>
            </w:r>
            <w:r>
              <w:rPr>
                <w:rStyle w:val="IndexLink"/>
              </w:rPr>
              <w:t>332</w:t>
            </w:r>
          </w:hyperlink>
        </w:p>
        <w:p>
          <w:pPr>
            <w:pStyle w:val="Contents5"/>
            <w:tabs>
              <w:tab w:val="clear" w:pos="7892"/>
              <w:tab w:val="right" w:pos="9026" w:leader="dot"/>
            </w:tabs>
            <w:rPr/>
          </w:pPr>
          <w:hyperlink w:anchor="__RefHeading___Toc1126380_3224264995">
            <w:r>
              <w:rPr>
                <w:webHidden/>
                <w:rStyle w:val="IndexLink"/>
              </w:rPr>
              <w:t>۲</w:t>
            </w:r>
            <w:r>
              <w:rPr>
                <w:rStyle w:val="IndexLink"/>
                <w:rtl w:val="true"/>
              </w:rPr>
              <w:t xml:space="preserve"> </w:t>
            </w:r>
            <w:r>
              <w:rPr>
                <w:rStyle w:val="IndexLink"/>
                <w:rtl w:val="true"/>
              </w:rPr>
              <w:t xml:space="preserve">. </w:t>
            </w:r>
            <w:r>
              <w:rPr>
                <w:rStyle w:val="IndexLink"/>
                <w:rtl w:val="true"/>
              </w:rPr>
              <w:t>ويژگى هاى آخرت</w:t>
            </w:r>
            <w:r>
              <w:rPr>
                <w:rStyle w:val="IndexLink"/>
                <w:rtl w:val="true"/>
              </w:rPr>
              <w:tab/>
            </w:r>
            <w:r>
              <w:rPr>
                <w:rStyle w:val="IndexLink"/>
              </w:rPr>
              <w:t>333</w:t>
            </w:r>
          </w:hyperlink>
        </w:p>
        <w:p>
          <w:pPr>
            <w:pStyle w:val="Contents6"/>
            <w:tabs>
              <w:tab w:val="clear" w:pos="7609"/>
              <w:tab w:val="right" w:pos="9026" w:leader="dot"/>
            </w:tabs>
            <w:rPr/>
          </w:pPr>
          <w:hyperlink w:anchor="__RefHeading___Toc1126382_3224264995">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1126384_3224264995">
            <w:r>
              <w:rPr>
                <w:webHidden/>
                <w:rStyle w:val="IndexLink"/>
                <w:rtl w:val="true"/>
              </w:rPr>
              <w:t xml:space="preserve">الف </w:t>
            </w:r>
            <w:r>
              <w:rPr>
                <w:rStyle w:val="IndexLink"/>
                <w:rtl w:val="true"/>
              </w:rPr>
              <w:t xml:space="preserve">- </w:t>
            </w:r>
            <w:r>
              <w:rPr>
                <w:rStyle w:val="IndexLink"/>
                <w:rtl w:val="true"/>
              </w:rPr>
              <w:t>قرارگاه</w:t>
            </w:r>
            <w:r>
              <w:rPr>
                <w:rStyle w:val="IndexLink"/>
                <w:rtl w:val="true"/>
              </w:rPr>
              <w:tab/>
            </w:r>
            <w:r>
              <w:rPr>
                <w:rStyle w:val="IndexLink"/>
              </w:rPr>
              <w:t>334</w:t>
            </w:r>
          </w:hyperlink>
        </w:p>
        <w:p>
          <w:pPr>
            <w:pStyle w:val="Contents6"/>
            <w:tabs>
              <w:tab w:val="clear" w:pos="7609"/>
              <w:tab w:val="right" w:pos="9026" w:leader="dot"/>
            </w:tabs>
            <w:rPr/>
          </w:pPr>
          <w:hyperlink w:anchor="__RefHeading___Toc1126386_3224264995">
            <w:r>
              <w:rPr>
                <w:webHidden/>
                <w:rStyle w:val="IndexLink"/>
                <w:rtl w:val="true"/>
              </w:rPr>
              <w:t xml:space="preserve">ب </w:t>
            </w:r>
            <w:r>
              <w:rPr>
                <w:rStyle w:val="IndexLink"/>
                <w:rtl w:val="true"/>
              </w:rPr>
              <w:t xml:space="preserve">- </w:t>
            </w:r>
            <w:r>
              <w:rPr>
                <w:rStyle w:val="IndexLink"/>
                <w:rtl w:val="true"/>
              </w:rPr>
              <w:t>خانه هميشگى</w:t>
            </w:r>
            <w:r>
              <w:rPr>
                <w:rStyle w:val="IndexLink"/>
                <w:rtl w:val="true"/>
              </w:rPr>
              <w:tab/>
            </w:r>
            <w:r>
              <w:rPr>
                <w:rStyle w:val="IndexLink"/>
              </w:rPr>
              <w:t>334</w:t>
            </w:r>
          </w:hyperlink>
        </w:p>
        <w:p>
          <w:pPr>
            <w:pStyle w:val="Contents6"/>
            <w:tabs>
              <w:tab w:val="clear" w:pos="7609"/>
              <w:tab w:val="right" w:pos="9026" w:leader="dot"/>
            </w:tabs>
            <w:rPr/>
          </w:pPr>
          <w:hyperlink w:anchor="__RefHeading___Toc1126388_3224264995">
            <w:r>
              <w:rPr>
                <w:webHidden/>
                <w:rStyle w:val="IndexLink"/>
                <w:rtl w:val="true"/>
              </w:rPr>
              <w:t xml:space="preserve">ج </w:t>
            </w:r>
            <w:r>
              <w:rPr>
                <w:rStyle w:val="IndexLink"/>
                <w:rtl w:val="true"/>
              </w:rPr>
              <w:t xml:space="preserve">- </w:t>
            </w:r>
            <w:r>
              <w:rPr>
                <w:rStyle w:val="IndexLink"/>
                <w:rtl w:val="true"/>
              </w:rPr>
              <w:t>خانه زندگى حقيقى</w:t>
            </w:r>
            <w:r>
              <w:rPr>
                <w:rStyle w:val="IndexLink"/>
                <w:rtl w:val="true"/>
              </w:rPr>
              <w:tab/>
            </w:r>
            <w:r>
              <w:rPr>
                <w:rStyle w:val="IndexLink"/>
              </w:rPr>
              <w:t>334</w:t>
            </w:r>
          </w:hyperlink>
        </w:p>
        <w:p>
          <w:pPr>
            <w:pStyle w:val="Contents6"/>
            <w:tabs>
              <w:tab w:val="clear" w:pos="7609"/>
              <w:tab w:val="right" w:pos="9026" w:leader="dot"/>
            </w:tabs>
            <w:rPr/>
          </w:pPr>
          <w:hyperlink w:anchor="__RefHeading___Toc1126390_3224264995">
            <w:r>
              <w:rPr>
                <w:webHidden/>
                <w:rStyle w:val="IndexLink"/>
                <w:rtl w:val="true"/>
              </w:rPr>
              <w:t xml:space="preserve">د </w:t>
            </w:r>
            <w:r>
              <w:rPr>
                <w:rStyle w:val="IndexLink"/>
                <w:rtl w:val="true"/>
              </w:rPr>
              <w:t xml:space="preserve">- </w:t>
            </w:r>
            <w:r>
              <w:rPr>
                <w:rStyle w:val="IndexLink"/>
                <w:rtl w:val="true"/>
              </w:rPr>
              <w:t>حاكميت مطلق حق</w:t>
            </w:r>
            <w:r>
              <w:rPr>
                <w:rStyle w:val="IndexLink"/>
                <w:rtl w:val="true"/>
              </w:rPr>
              <w:tab/>
            </w:r>
            <w:r>
              <w:rPr>
                <w:rStyle w:val="IndexLink"/>
              </w:rPr>
              <w:t>334</w:t>
            </w:r>
          </w:hyperlink>
        </w:p>
        <w:p>
          <w:pPr>
            <w:pStyle w:val="Contents6"/>
            <w:tabs>
              <w:tab w:val="clear" w:pos="7609"/>
              <w:tab w:val="right" w:pos="9026" w:leader="dot"/>
            </w:tabs>
            <w:rPr/>
          </w:pPr>
          <w:hyperlink w:anchor="__RefHeading___Toc1126392_3224264995">
            <w:r>
              <w:rPr>
                <w:webHidden/>
                <w:rStyle w:val="IndexLink"/>
                <w:rtl w:val="true"/>
              </w:rPr>
              <w:t xml:space="preserve">ه </w:t>
            </w:r>
            <w:r>
              <w:rPr>
                <w:rStyle w:val="IndexLink"/>
                <w:rtl w:val="true"/>
              </w:rPr>
              <w:t xml:space="preserve">- </w:t>
            </w:r>
            <w:r>
              <w:rPr>
                <w:rStyle w:val="IndexLink"/>
                <w:rtl w:val="true"/>
              </w:rPr>
              <w:t>شهود حقايق غيبى</w:t>
            </w:r>
            <w:r>
              <w:rPr>
                <w:rStyle w:val="IndexLink"/>
                <w:rtl w:val="true"/>
              </w:rPr>
              <w:tab/>
            </w:r>
            <w:r>
              <w:rPr>
                <w:rStyle w:val="IndexLink"/>
              </w:rPr>
              <w:t>334</w:t>
            </w:r>
          </w:hyperlink>
        </w:p>
        <w:p>
          <w:pPr>
            <w:pStyle w:val="Contents6"/>
            <w:tabs>
              <w:tab w:val="clear" w:pos="7609"/>
              <w:tab w:val="right" w:pos="9026" w:leader="dot"/>
            </w:tabs>
            <w:rPr/>
          </w:pPr>
          <w:hyperlink w:anchor="__RefHeading___Toc1126394_3224264995">
            <w:r>
              <w:rPr>
                <w:webHidden/>
                <w:rStyle w:val="IndexLink"/>
                <w:rtl w:val="true"/>
              </w:rPr>
              <w:t xml:space="preserve">و </w:t>
            </w:r>
            <w:r>
              <w:rPr>
                <w:rStyle w:val="IndexLink"/>
                <w:rtl w:val="true"/>
              </w:rPr>
              <w:t xml:space="preserve">- </w:t>
            </w:r>
            <w:r>
              <w:rPr>
                <w:rStyle w:val="IndexLink"/>
                <w:rtl w:val="true"/>
              </w:rPr>
              <w:t>خانه پاداش كردار نيك و بد</w:t>
            </w:r>
            <w:r>
              <w:rPr>
                <w:rStyle w:val="IndexLink"/>
                <w:rtl w:val="true"/>
              </w:rPr>
              <w:tab/>
            </w:r>
            <w:r>
              <w:rPr>
                <w:rStyle w:val="IndexLink"/>
              </w:rPr>
              <w:t>335</w:t>
            </w:r>
          </w:hyperlink>
        </w:p>
        <w:p>
          <w:pPr>
            <w:pStyle w:val="Contents6"/>
            <w:tabs>
              <w:tab w:val="clear" w:pos="7609"/>
              <w:tab w:val="right" w:pos="9026" w:leader="dot"/>
            </w:tabs>
            <w:rPr/>
          </w:pPr>
          <w:hyperlink w:anchor="__RefHeading___Toc1126396_3224264995">
            <w:r>
              <w:rPr>
                <w:webHidden/>
                <w:rStyle w:val="IndexLink"/>
                <w:rtl w:val="true"/>
              </w:rPr>
              <w:t xml:space="preserve">ز </w:t>
            </w:r>
            <w:r>
              <w:rPr>
                <w:rStyle w:val="IndexLink"/>
                <w:rtl w:val="true"/>
              </w:rPr>
              <w:t xml:space="preserve">- </w:t>
            </w:r>
            <w:r>
              <w:rPr>
                <w:rStyle w:val="IndexLink"/>
                <w:rtl w:val="true"/>
              </w:rPr>
              <w:t>دشوارى راه</w:t>
            </w:r>
            <w:r>
              <w:rPr>
                <w:rStyle w:val="IndexLink"/>
                <w:rtl w:val="true"/>
              </w:rPr>
              <w:tab/>
            </w:r>
            <w:r>
              <w:rPr>
                <w:rStyle w:val="IndexLink"/>
              </w:rPr>
              <w:t>335</w:t>
            </w:r>
          </w:hyperlink>
        </w:p>
        <w:p>
          <w:pPr>
            <w:pStyle w:val="Contents6"/>
            <w:tabs>
              <w:tab w:val="clear" w:pos="7609"/>
              <w:tab w:val="right" w:pos="9026" w:leader="dot"/>
            </w:tabs>
            <w:rPr/>
          </w:pPr>
          <w:hyperlink w:anchor="__RefHeading___Toc1126398_3224264995">
            <w:r>
              <w:rPr>
                <w:webHidden/>
                <w:rStyle w:val="IndexLink"/>
                <w:rtl w:val="true"/>
              </w:rPr>
              <w:t xml:space="preserve">ح </w:t>
            </w:r>
            <w:r>
              <w:rPr>
                <w:rStyle w:val="IndexLink"/>
                <w:rtl w:val="true"/>
              </w:rPr>
              <w:t xml:space="preserve">- </w:t>
            </w:r>
            <w:r>
              <w:rPr>
                <w:rStyle w:val="IndexLink"/>
                <w:rtl w:val="true"/>
              </w:rPr>
              <w:t>كاميابى شايستگان</w:t>
            </w:r>
            <w:r>
              <w:rPr>
                <w:rStyle w:val="IndexLink"/>
                <w:rtl w:val="true"/>
              </w:rPr>
              <w:tab/>
            </w:r>
            <w:r>
              <w:rPr>
                <w:rStyle w:val="IndexLink"/>
              </w:rPr>
              <w:t>335</w:t>
            </w:r>
          </w:hyperlink>
        </w:p>
        <w:p>
          <w:pPr>
            <w:pStyle w:val="Contents6"/>
            <w:tabs>
              <w:tab w:val="clear" w:pos="7609"/>
              <w:tab w:val="right" w:pos="9026" w:leader="dot"/>
            </w:tabs>
            <w:rPr/>
          </w:pPr>
          <w:hyperlink w:anchor="__RefHeading___Toc1126400_3224264995">
            <w:r>
              <w:rPr>
                <w:webHidden/>
                <w:rStyle w:val="IndexLink"/>
                <w:rtl w:val="true"/>
              </w:rPr>
              <w:t xml:space="preserve">ط </w:t>
            </w:r>
            <w:r>
              <w:rPr>
                <w:rStyle w:val="IndexLink"/>
                <w:rtl w:val="true"/>
              </w:rPr>
              <w:t xml:space="preserve">- </w:t>
            </w:r>
            <w:r>
              <w:rPr>
                <w:rStyle w:val="IndexLink"/>
                <w:rtl w:val="true"/>
              </w:rPr>
              <w:t>احاطه آخرت بر دنيا</w:t>
            </w:r>
            <w:r>
              <w:rPr>
                <w:rStyle w:val="IndexLink"/>
                <w:rtl w:val="true"/>
              </w:rPr>
              <w:tab/>
            </w:r>
            <w:r>
              <w:rPr>
                <w:rStyle w:val="IndexLink"/>
              </w:rPr>
              <w:t>336</w:t>
            </w:r>
          </w:hyperlink>
        </w:p>
        <w:p>
          <w:pPr>
            <w:pStyle w:val="Contents5"/>
            <w:tabs>
              <w:tab w:val="clear" w:pos="7892"/>
              <w:tab w:val="right" w:pos="9026" w:leader="dot"/>
            </w:tabs>
            <w:rPr/>
          </w:pPr>
          <w:hyperlink w:anchor="__RefHeading___Toc1126402_3224264995">
            <w:r>
              <w:rPr>
                <w:webHidden/>
                <w:rStyle w:val="IndexLink"/>
              </w:rPr>
              <w:t>۳</w:t>
            </w:r>
            <w:r>
              <w:rPr>
                <w:rStyle w:val="IndexLink"/>
                <w:rtl w:val="true"/>
              </w:rPr>
              <w:t xml:space="preserve"> </w:t>
            </w:r>
            <w:r>
              <w:rPr>
                <w:rStyle w:val="IndexLink"/>
                <w:rtl w:val="true"/>
              </w:rPr>
              <w:t xml:space="preserve">. </w:t>
            </w:r>
            <w:r>
              <w:rPr>
                <w:rStyle w:val="IndexLink"/>
                <w:rtl w:val="true"/>
              </w:rPr>
              <w:t>اهتمام به آباد ساختن خانه آخرت</w:t>
            </w:r>
            <w:r>
              <w:rPr>
                <w:rStyle w:val="IndexLink"/>
                <w:rtl w:val="true"/>
              </w:rPr>
              <w:tab/>
            </w:r>
            <w:r>
              <w:rPr>
                <w:rStyle w:val="IndexLink"/>
              </w:rPr>
              <w:t>337</w:t>
            </w:r>
          </w:hyperlink>
        </w:p>
        <w:p>
          <w:pPr>
            <w:pStyle w:val="Contents4"/>
            <w:tabs>
              <w:tab w:val="clear" w:pos="8176"/>
              <w:tab w:val="right" w:pos="9026" w:leader="dot"/>
            </w:tabs>
            <w:rPr/>
          </w:pPr>
          <w:hyperlink w:anchor="__RefHeading___Toc1126404_3224264995">
            <w:r>
              <w:rPr>
                <w:webHidden/>
                <w:rStyle w:val="IndexLink"/>
                <w:rtl w:val="true"/>
              </w:rPr>
              <w:t xml:space="preserve">فصل يكم </w:t>
            </w:r>
            <w:r>
              <w:rPr>
                <w:rStyle w:val="IndexLink"/>
                <w:rtl w:val="true"/>
              </w:rPr>
              <w:t xml:space="preserve">: </w:t>
            </w:r>
            <w:r>
              <w:rPr>
                <w:rStyle w:val="IndexLink"/>
                <w:rtl w:val="true"/>
              </w:rPr>
              <w:t>آخرت شناسى</w:t>
            </w:r>
            <w:r>
              <w:rPr>
                <w:rStyle w:val="IndexLink"/>
                <w:rtl w:val="true"/>
              </w:rPr>
              <w:tab/>
            </w:r>
            <w:r>
              <w:rPr>
                <w:rStyle w:val="IndexLink"/>
              </w:rPr>
              <w:t>339</w:t>
            </w:r>
          </w:hyperlink>
        </w:p>
        <w:p>
          <w:pPr>
            <w:pStyle w:val="Contents5"/>
            <w:tabs>
              <w:tab w:val="clear" w:pos="7892"/>
              <w:tab w:val="right" w:pos="9026" w:leader="dot"/>
            </w:tabs>
            <w:rPr/>
          </w:pPr>
          <w:hyperlink w:anchor="__RefHeading___Toc112640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نام گذارى آخرت</w:t>
            </w:r>
            <w:r>
              <w:rPr>
                <w:rStyle w:val="IndexLink"/>
                <w:rtl w:val="true"/>
              </w:rPr>
              <w:tab/>
            </w:r>
            <w:r>
              <w:rPr>
                <w:rStyle w:val="IndexLink"/>
              </w:rPr>
              <w:t>339</w:t>
            </w:r>
          </w:hyperlink>
        </w:p>
        <w:p>
          <w:pPr>
            <w:pStyle w:val="Contents5"/>
            <w:tabs>
              <w:tab w:val="clear" w:pos="7892"/>
              <w:tab w:val="right" w:pos="9026" w:leader="dot"/>
            </w:tabs>
            <w:rPr/>
          </w:pPr>
          <w:hyperlink w:anchor="__RefHeading___Toc112640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نخستين منزلگاه آخرت</w:t>
            </w:r>
            <w:r>
              <w:rPr>
                <w:rStyle w:val="IndexLink"/>
                <w:rtl w:val="true"/>
              </w:rPr>
              <w:tab/>
            </w:r>
            <w:r>
              <w:rPr>
                <w:rStyle w:val="IndexLink"/>
              </w:rPr>
              <w:t>341</w:t>
            </w:r>
          </w:hyperlink>
        </w:p>
        <w:p>
          <w:pPr>
            <w:pStyle w:val="Contents5"/>
            <w:tabs>
              <w:tab w:val="clear" w:pos="7892"/>
              <w:tab w:val="right" w:pos="9026" w:leader="dot"/>
            </w:tabs>
            <w:rPr/>
          </w:pPr>
          <w:hyperlink w:anchor="__RefHeading___Toc112641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مقايسه ميان آخرت و دنيا</w:t>
            </w:r>
            <w:r>
              <w:rPr>
                <w:rStyle w:val="IndexLink"/>
                <w:rtl w:val="true"/>
              </w:rPr>
              <w:tab/>
            </w:r>
            <w:r>
              <w:rPr>
                <w:rStyle w:val="IndexLink"/>
              </w:rPr>
              <w:t>341</w:t>
            </w:r>
          </w:hyperlink>
        </w:p>
        <w:p>
          <w:pPr>
            <w:pStyle w:val="Contents5"/>
            <w:tabs>
              <w:tab w:val="clear" w:pos="7892"/>
              <w:tab w:val="right" w:pos="9026" w:leader="dot"/>
            </w:tabs>
            <w:rPr/>
          </w:pPr>
          <w:hyperlink w:anchor="__RefHeading___Toc1126412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ويژگى هاى آخرت</w:t>
            </w:r>
            <w:r>
              <w:rPr>
                <w:rStyle w:val="IndexLink"/>
                <w:rtl w:val="true"/>
              </w:rPr>
              <w:tab/>
            </w:r>
            <w:r>
              <w:rPr>
                <w:rStyle w:val="IndexLink"/>
              </w:rPr>
              <w:t>345</w:t>
            </w:r>
          </w:hyperlink>
        </w:p>
        <w:p>
          <w:pPr>
            <w:pStyle w:val="Contents6"/>
            <w:tabs>
              <w:tab w:val="clear" w:pos="7609"/>
              <w:tab w:val="right" w:pos="9026" w:leader="dot"/>
            </w:tabs>
            <w:rPr/>
          </w:pPr>
          <w:hyperlink w:anchor="__RefHeading___Toc1126414_3224264995">
            <w:r>
              <w:rPr>
                <w:webHidden/>
                <w:rStyle w:val="IndexLink"/>
                <w:rtl w:val="true"/>
              </w:rPr>
              <w:t xml:space="preserve">الف </w:t>
            </w:r>
            <w:r>
              <w:rPr>
                <w:rStyle w:val="IndexLink"/>
                <w:rtl w:val="true"/>
              </w:rPr>
              <w:t xml:space="preserve">- </w:t>
            </w:r>
            <w:r>
              <w:rPr>
                <w:rStyle w:val="IndexLink"/>
                <w:rtl w:val="true"/>
              </w:rPr>
              <w:t>سراى ماندن</w:t>
            </w:r>
            <w:r>
              <w:rPr>
                <w:rStyle w:val="IndexLink"/>
                <w:rtl w:val="true"/>
              </w:rPr>
              <w:tab/>
            </w:r>
            <w:r>
              <w:rPr>
                <w:rStyle w:val="IndexLink"/>
              </w:rPr>
              <w:t>345</w:t>
            </w:r>
          </w:hyperlink>
        </w:p>
        <w:p>
          <w:pPr>
            <w:pStyle w:val="Contents6"/>
            <w:tabs>
              <w:tab w:val="clear" w:pos="7609"/>
              <w:tab w:val="right" w:pos="9026" w:leader="dot"/>
            </w:tabs>
            <w:rPr/>
          </w:pPr>
          <w:hyperlink w:anchor="__RefHeading___Toc1126416_3224264995">
            <w:r>
              <w:rPr>
                <w:webHidden/>
                <w:rStyle w:val="IndexLink"/>
                <w:rtl w:val="true"/>
              </w:rPr>
              <w:t xml:space="preserve">ب </w:t>
            </w:r>
            <w:r>
              <w:rPr>
                <w:rStyle w:val="IndexLink"/>
                <w:rtl w:val="true"/>
              </w:rPr>
              <w:t xml:space="preserve">- </w:t>
            </w:r>
            <w:r>
              <w:rPr>
                <w:rStyle w:val="IndexLink"/>
                <w:rtl w:val="true"/>
              </w:rPr>
              <w:t>سراى ماندگارى</w:t>
            </w:r>
            <w:r>
              <w:rPr>
                <w:rStyle w:val="IndexLink"/>
                <w:rtl w:val="true"/>
              </w:rPr>
              <w:tab/>
            </w:r>
            <w:r>
              <w:rPr>
                <w:rStyle w:val="IndexLink"/>
              </w:rPr>
              <w:t>349</w:t>
            </w:r>
          </w:hyperlink>
        </w:p>
        <w:p>
          <w:pPr>
            <w:pStyle w:val="Contents6"/>
            <w:tabs>
              <w:tab w:val="clear" w:pos="7609"/>
              <w:tab w:val="right" w:pos="9026" w:leader="dot"/>
            </w:tabs>
            <w:rPr/>
          </w:pPr>
          <w:hyperlink w:anchor="__RefHeading___Toc1126418_3224264995">
            <w:r>
              <w:rPr>
                <w:webHidden/>
                <w:rStyle w:val="IndexLink"/>
                <w:rtl w:val="true"/>
              </w:rPr>
              <w:t xml:space="preserve">ج </w:t>
            </w:r>
            <w:r>
              <w:rPr>
                <w:rStyle w:val="IndexLink"/>
                <w:rtl w:val="true"/>
              </w:rPr>
              <w:t xml:space="preserve">- </w:t>
            </w:r>
            <w:r>
              <w:rPr>
                <w:rStyle w:val="IndexLink"/>
                <w:rtl w:val="true"/>
              </w:rPr>
              <w:t>سراى زندگىِ حقيقى</w:t>
            </w:r>
            <w:r>
              <w:rPr>
                <w:rStyle w:val="IndexLink"/>
                <w:rtl w:val="true"/>
              </w:rPr>
              <w:tab/>
            </w:r>
            <w:r>
              <w:rPr>
                <w:rStyle w:val="IndexLink"/>
              </w:rPr>
              <w:t>355</w:t>
            </w:r>
          </w:hyperlink>
        </w:p>
        <w:p>
          <w:pPr>
            <w:pStyle w:val="Contents6"/>
            <w:tabs>
              <w:tab w:val="clear" w:pos="7609"/>
              <w:tab w:val="right" w:pos="9026" w:leader="dot"/>
            </w:tabs>
            <w:rPr/>
          </w:pPr>
          <w:hyperlink w:anchor="__RefHeading___Toc1126420_3224264995">
            <w:r>
              <w:rPr>
                <w:webHidden/>
                <w:rStyle w:val="IndexLink"/>
                <w:rtl w:val="true"/>
              </w:rPr>
              <w:t xml:space="preserve">د </w:t>
            </w:r>
            <w:r>
              <w:rPr>
                <w:rStyle w:val="IndexLink"/>
                <w:rtl w:val="true"/>
              </w:rPr>
              <w:t xml:space="preserve">- </w:t>
            </w:r>
            <w:r>
              <w:rPr>
                <w:rStyle w:val="IndexLink"/>
                <w:rtl w:val="true"/>
              </w:rPr>
              <w:t>سراى حق</w:t>
            </w:r>
            <w:r>
              <w:rPr>
                <w:rStyle w:val="IndexLink"/>
                <w:rtl w:val="true"/>
              </w:rPr>
              <w:tab/>
            </w:r>
            <w:r>
              <w:rPr>
                <w:rStyle w:val="IndexLink"/>
              </w:rPr>
              <w:t>357</w:t>
            </w:r>
          </w:hyperlink>
        </w:p>
        <w:p>
          <w:pPr>
            <w:pStyle w:val="Contents6"/>
            <w:tabs>
              <w:tab w:val="clear" w:pos="7609"/>
              <w:tab w:val="right" w:pos="9026" w:leader="dot"/>
            </w:tabs>
            <w:rPr/>
          </w:pPr>
          <w:hyperlink w:anchor="__RefHeading___Toc1126422_3224264995">
            <w:r>
              <w:rPr>
                <w:webHidden/>
                <w:rStyle w:val="IndexLink"/>
                <w:rtl w:val="true"/>
              </w:rPr>
              <w:t xml:space="preserve">ه </w:t>
            </w:r>
            <w:r>
              <w:rPr>
                <w:rStyle w:val="IndexLink"/>
                <w:rtl w:val="true"/>
              </w:rPr>
              <w:t xml:space="preserve">- </w:t>
            </w:r>
            <w:r>
              <w:rPr>
                <w:rStyle w:val="IndexLink"/>
                <w:rtl w:val="true"/>
              </w:rPr>
              <w:t>سراى بيدارى</w:t>
            </w:r>
            <w:r>
              <w:rPr>
                <w:rStyle w:val="IndexLink"/>
                <w:rtl w:val="true"/>
              </w:rPr>
              <w:tab/>
            </w:r>
            <w:r>
              <w:rPr>
                <w:rStyle w:val="IndexLink"/>
              </w:rPr>
              <w:t>359</w:t>
            </w:r>
          </w:hyperlink>
        </w:p>
        <w:p>
          <w:pPr>
            <w:pStyle w:val="Contents6"/>
            <w:tabs>
              <w:tab w:val="clear" w:pos="7609"/>
              <w:tab w:val="right" w:pos="9026" w:leader="dot"/>
            </w:tabs>
            <w:rPr/>
          </w:pPr>
          <w:hyperlink w:anchor="__RefHeading___Toc1126424_3224264995">
            <w:r>
              <w:rPr>
                <w:webHidden/>
                <w:rStyle w:val="IndexLink"/>
                <w:rtl w:val="true"/>
              </w:rPr>
              <w:t xml:space="preserve">و </w:t>
            </w:r>
            <w:r>
              <w:rPr>
                <w:rStyle w:val="IndexLink"/>
                <w:rtl w:val="true"/>
              </w:rPr>
              <w:t xml:space="preserve">- </w:t>
            </w:r>
            <w:r>
              <w:rPr>
                <w:rStyle w:val="IndexLink"/>
                <w:rtl w:val="true"/>
              </w:rPr>
              <w:t>سراى يقين</w:t>
            </w:r>
            <w:r>
              <w:rPr>
                <w:rStyle w:val="IndexLink"/>
                <w:rtl w:val="true"/>
              </w:rPr>
              <w:tab/>
            </w:r>
            <w:r>
              <w:rPr>
                <w:rStyle w:val="IndexLink"/>
              </w:rPr>
              <w:t>359</w:t>
            </w:r>
          </w:hyperlink>
        </w:p>
        <w:p>
          <w:pPr>
            <w:pStyle w:val="Contents6"/>
            <w:tabs>
              <w:tab w:val="clear" w:pos="7609"/>
              <w:tab w:val="right" w:pos="9026" w:leader="dot"/>
            </w:tabs>
            <w:rPr/>
          </w:pPr>
          <w:hyperlink w:anchor="__RefHeading___Toc1126426_3224264995">
            <w:r>
              <w:rPr>
                <w:webHidden/>
                <w:rStyle w:val="IndexLink"/>
                <w:rtl w:val="true"/>
              </w:rPr>
              <w:t xml:space="preserve">ز </w:t>
            </w:r>
            <w:r>
              <w:rPr>
                <w:rStyle w:val="IndexLink"/>
                <w:rtl w:val="true"/>
              </w:rPr>
              <w:t xml:space="preserve">- </w:t>
            </w:r>
            <w:r>
              <w:rPr>
                <w:rStyle w:val="IndexLink"/>
                <w:rtl w:val="true"/>
              </w:rPr>
              <w:t>سراى سزا</w:t>
            </w:r>
            <w:r>
              <w:rPr>
                <w:rStyle w:val="IndexLink"/>
                <w:rtl w:val="true"/>
              </w:rPr>
              <w:tab/>
            </w:r>
            <w:r>
              <w:rPr>
                <w:rStyle w:val="IndexLink"/>
              </w:rPr>
              <w:t>359</w:t>
            </w:r>
          </w:hyperlink>
        </w:p>
        <w:p>
          <w:pPr>
            <w:pStyle w:val="Contents6"/>
            <w:tabs>
              <w:tab w:val="clear" w:pos="7609"/>
              <w:tab w:val="right" w:pos="9026" w:leader="dot"/>
            </w:tabs>
            <w:rPr/>
          </w:pPr>
          <w:hyperlink w:anchor="__RefHeading___Toc1126428_3224264995">
            <w:r>
              <w:rPr>
                <w:webHidden/>
                <w:rStyle w:val="IndexLink"/>
                <w:rtl w:val="true"/>
              </w:rPr>
              <w:t xml:space="preserve">ح </w:t>
            </w:r>
            <w:r>
              <w:rPr>
                <w:rStyle w:val="IndexLink"/>
                <w:rtl w:val="true"/>
              </w:rPr>
              <w:t xml:space="preserve">- </w:t>
            </w:r>
            <w:r>
              <w:rPr>
                <w:rStyle w:val="IndexLink"/>
                <w:rtl w:val="true"/>
              </w:rPr>
              <w:t>سراى محصور در ناملايمات</w:t>
            </w:r>
            <w:r>
              <w:rPr>
                <w:rStyle w:val="IndexLink"/>
                <w:rtl w:val="true"/>
              </w:rPr>
              <w:tab/>
            </w:r>
            <w:r>
              <w:rPr>
                <w:rStyle w:val="IndexLink"/>
              </w:rPr>
              <w:t>361</w:t>
            </w:r>
          </w:hyperlink>
        </w:p>
        <w:p>
          <w:pPr>
            <w:pStyle w:val="Contents6"/>
            <w:tabs>
              <w:tab w:val="clear" w:pos="7609"/>
              <w:tab w:val="right" w:pos="9026" w:leader="dot"/>
            </w:tabs>
            <w:rPr/>
          </w:pPr>
          <w:hyperlink w:anchor="__RefHeading___Toc1126430_3224264995">
            <w:r>
              <w:rPr>
                <w:webHidden/>
                <w:rStyle w:val="IndexLink"/>
                <w:rtl w:val="true"/>
              </w:rPr>
              <w:t xml:space="preserve">ط </w:t>
            </w:r>
            <w:r>
              <w:rPr>
                <w:rStyle w:val="IndexLink"/>
                <w:rtl w:val="true"/>
              </w:rPr>
              <w:t xml:space="preserve">- </w:t>
            </w:r>
            <w:r>
              <w:rPr>
                <w:rStyle w:val="IndexLink"/>
                <w:rtl w:val="true"/>
              </w:rPr>
              <w:t>سرايى كه احوال آن ، تابع شايستگى است</w:t>
            </w:r>
            <w:r>
              <w:rPr>
                <w:rStyle w:val="IndexLink"/>
                <w:rtl w:val="true"/>
              </w:rPr>
              <w:tab/>
            </w:r>
            <w:r>
              <w:rPr>
                <w:rStyle w:val="IndexLink"/>
              </w:rPr>
              <w:t>363</w:t>
            </w:r>
          </w:hyperlink>
        </w:p>
        <w:p>
          <w:pPr>
            <w:pStyle w:val="Contents6"/>
            <w:tabs>
              <w:tab w:val="clear" w:pos="7609"/>
              <w:tab w:val="right" w:pos="9026" w:leader="dot"/>
            </w:tabs>
            <w:rPr/>
          </w:pPr>
          <w:hyperlink w:anchor="__RefHeading___Toc1126432_3224264995">
            <w:r>
              <w:rPr>
                <w:webHidden/>
                <w:rStyle w:val="IndexLink"/>
                <w:rtl w:val="true"/>
              </w:rPr>
              <w:t xml:space="preserve">ى </w:t>
            </w:r>
            <w:r>
              <w:rPr>
                <w:rStyle w:val="IndexLink"/>
                <w:rtl w:val="true"/>
              </w:rPr>
              <w:t xml:space="preserve">- </w:t>
            </w:r>
            <w:r>
              <w:rPr>
                <w:rStyle w:val="IndexLink"/>
                <w:rtl w:val="true"/>
              </w:rPr>
              <w:t>سراى محيط بر دنيا</w:t>
            </w:r>
            <w:r>
              <w:rPr>
                <w:rStyle w:val="IndexLink"/>
                <w:rtl w:val="true"/>
              </w:rPr>
              <w:tab/>
            </w:r>
            <w:r>
              <w:rPr>
                <w:rStyle w:val="IndexLink"/>
              </w:rPr>
              <w:t>363</w:t>
            </w:r>
          </w:hyperlink>
        </w:p>
        <w:p>
          <w:pPr>
            <w:pStyle w:val="Contents4"/>
            <w:tabs>
              <w:tab w:val="clear" w:pos="8176"/>
              <w:tab w:val="right" w:pos="9026" w:leader="dot"/>
            </w:tabs>
            <w:rPr/>
          </w:pPr>
          <w:hyperlink w:anchor="__RefHeading___Toc1126434_3224264995">
            <w:r>
              <w:rPr>
                <w:webHidden/>
                <w:rStyle w:val="IndexLink"/>
                <w:rtl w:val="true"/>
              </w:rPr>
              <w:t xml:space="preserve">فصل دوم </w:t>
            </w:r>
            <w:r>
              <w:rPr>
                <w:rStyle w:val="IndexLink"/>
                <w:rtl w:val="true"/>
              </w:rPr>
              <w:t xml:space="preserve">: </w:t>
            </w:r>
            <w:r>
              <w:rPr>
                <w:rStyle w:val="IndexLink"/>
                <w:rtl w:val="true"/>
              </w:rPr>
              <w:t>اهتمام به آخرت</w:t>
            </w:r>
            <w:r>
              <w:rPr>
                <w:rStyle w:val="IndexLink"/>
                <w:rtl w:val="true"/>
              </w:rPr>
              <w:tab/>
            </w:r>
            <w:r>
              <w:rPr>
                <w:rStyle w:val="IndexLink"/>
              </w:rPr>
              <w:t>367</w:t>
            </w:r>
          </w:hyperlink>
        </w:p>
        <w:p>
          <w:pPr>
            <w:pStyle w:val="Contents5"/>
            <w:tabs>
              <w:tab w:val="clear" w:pos="7892"/>
              <w:tab w:val="right" w:pos="9026" w:leader="dot"/>
            </w:tabs>
            <w:rPr/>
          </w:pPr>
          <w:hyperlink w:anchor="__RefHeading___Toc112643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آخرت گرايى</w:t>
            </w:r>
            <w:r>
              <w:rPr>
                <w:rStyle w:val="IndexLink"/>
                <w:rtl w:val="true"/>
              </w:rPr>
              <w:tab/>
            </w:r>
            <w:r>
              <w:rPr>
                <w:rStyle w:val="IndexLink"/>
              </w:rPr>
              <w:t>367</w:t>
            </w:r>
          </w:hyperlink>
        </w:p>
        <w:p>
          <w:pPr>
            <w:pStyle w:val="Contents5"/>
            <w:tabs>
              <w:tab w:val="clear" w:pos="7892"/>
              <w:tab w:val="right" w:pos="9026" w:leader="dot"/>
            </w:tabs>
            <w:rPr/>
          </w:pPr>
          <w:hyperlink w:anchor="__RefHeading___Toc112643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فرزند آخرت باشيد</w:t>
            </w:r>
            <w:r>
              <w:rPr>
                <w:rStyle w:val="IndexLink"/>
                <w:rtl w:val="true"/>
              </w:rPr>
              <w:tab/>
            </w:r>
            <w:r>
              <w:rPr>
                <w:rStyle w:val="IndexLink"/>
              </w:rPr>
              <w:t>373</w:t>
            </w:r>
          </w:hyperlink>
        </w:p>
        <w:p>
          <w:pPr>
            <w:pStyle w:val="Contents5"/>
            <w:tabs>
              <w:tab w:val="clear" w:pos="7892"/>
              <w:tab w:val="right" w:pos="9026" w:leader="dot"/>
            </w:tabs>
            <w:rPr/>
          </w:pPr>
          <w:hyperlink w:anchor="__RefHeading___Toc112644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ويژگى هاى آخرت گرايان</w:t>
            </w:r>
            <w:r>
              <w:rPr>
                <w:rStyle w:val="IndexLink"/>
                <w:rtl w:val="true"/>
              </w:rPr>
              <w:tab/>
            </w:r>
            <w:r>
              <w:rPr>
                <w:rStyle w:val="IndexLink"/>
              </w:rPr>
              <w:t>377</w:t>
            </w:r>
          </w:hyperlink>
        </w:p>
        <w:p>
          <w:pPr>
            <w:pStyle w:val="Contents5"/>
            <w:tabs>
              <w:tab w:val="clear" w:pos="7892"/>
              <w:tab w:val="right" w:pos="9026" w:leader="dot"/>
            </w:tabs>
            <w:rPr/>
          </w:pPr>
          <w:hyperlink w:anchor="__RefHeading___Toc112644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زنهاردهى از بى توجّهى به آخرت</w:t>
            </w:r>
            <w:r>
              <w:rPr>
                <w:rStyle w:val="IndexLink"/>
                <w:rtl w:val="true"/>
              </w:rPr>
              <w:tab/>
            </w:r>
            <w:r>
              <w:rPr>
                <w:rStyle w:val="IndexLink"/>
              </w:rPr>
              <w:t>387</w:t>
            </w:r>
          </w:hyperlink>
        </w:p>
        <w:p>
          <w:pPr>
            <w:pStyle w:val="Contents5"/>
            <w:tabs>
              <w:tab w:val="clear" w:pos="7892"/>
              <w:tab w:val="right" w:pos="9026" w:leader="dot"/>
            </w:tabs>
            <w:rPr/>
          </w:pPr>
          <w:hyperlink w:anchor="__RefHeading___Toc112644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اندازه پرداختن به آخرت</w:t>
            </w:r>
            <w:r>
              <w:rPr>
                <w:rStyle w:val="IndexLink"/>
                <w:rtl w:val="true"/>
              </w:rPr>
              <w:tab/>
            </w:r>
            <w:r>
              <w:rPr>
                <w:rStyle w:val="IndexLink"/>
              </w:rPr>
              <w:t>389</w:t>
            </w:r>
          </w:hyperlink>
        </w:p>
        <w:p>
          <w:pPr>
            <w:pStyle w:val="Contents5"/>
            <w:tabs>
              <w:tab w:val="clear" w:pos="7892"/>
              <w:tab w:val="right" w:pos="9026" w:leader="dot"/>
            </w:tabs>
            <w:rPr/>
          </w:pPr>
          <w:hyperlink w:anchor="__RefHeading___Toc112644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ويژگى هاى طالبان آخرت</w:t>
            </w:r>
            <w:r>
              <w:rPr>
                <w:rStyle w:val="IndexLink"/>
                <w:rtl w:val="true"/>
              </w:rPr>
              <w:tab/>
            </w:r>
            <w:r>
              <w:rPr>
                <w:rStyle w:val="IndexLink"/>
              </w:rPr>
              <w:t>393</w:t>
            </w:r>
          </w:hyperlink>
        </w:p>
        <w:p>
          <w:pPr>
            <w:pStyle w:val="Contents6"/>
            <w:tabs>
              <w:tab w:val="clear" w:pos="7609"/>
              <w:tab w:val="right" w:pos="9026" w:leader="dot"/>
            </w:tabs>
            <w:rPr/>
          </w:pPr>
          <w:hyperlink w:anchor="__RefHeading___Toc1126448_3224264995">
            <w:r>
              <w:rPr>
                <w:webHidden/>
                <w:rStyle w:val="IndexLink"/>
                <w:rtl w:val="true"/>
              </w:rPr>
              <w:t xml:space="preserve">الف </w:t>
            </w:r>
            <w:r>
              <w:rPr>
                <w:rStyle w:val="IndexLink"/>
                <w:rtl w:val="true"/>
              </w:rPr>
              <w:t xml:space="preserve">- </w:t>
            </w:r>
            <w:r>
              <w:rPr>
                <w:rStyle w:val="IndexLink"/>
                <w:rtl w:val="true"/>
              </w:rPr>
              <w:t>رغبت</w:t>
            </w:r>
            <w:r>
              <w:rPr>
                <w:rStyle w:val="IndexLink"/>
                <w:rtl w:val="true"/>
              </w:rPr>
              <w:tab/>
            </w:r>
            <w:r>
              <w:rPr>
                <w:rStyle w:val="IndexLink"/>
              </w:rPr>
              <w:t>393</w:t>
            </w:r>
          </w:hyperlink>
        </w:p>
        <w:p>
          <w:pPr>
            <w:pStyle w:val="Contents6"/>
            <w:tabs>
              <w:tab w:val="clear" w:pos="7609"/>
              <w:tab w:val="right" w:pos="9026" w:leader="dot"/>
            </w:tabs>
            <w:rPr/>
          </w:pPr>
          <w:hyperlink w:anchor="__RefHeading___Toc1126450_3224264995">
            <w:r>
              <w:rPr>
                <w:webHidden/>
                <w:rStyle w:val="IndexLink"/>
                <w:rtl w:val="true"/>
              </w:rPr>
              <w:t xml:space="preserve">ب </w:t>
            </w:r>
            <w:r>
              <w:rPr>
                <w:rStyle w:val="IndexLink"/>
                <w:rtl w:val="true"/>
              </w:rPr>
              <w:t xml:space="preserve">- </w:t>
            </w:r>
            <w:r>
              <w:rPr>
                <w:rStyle w:val="IndexLink"/>
                <w:rtl w:val="true"/>
              </w:rPr>
              <w:t>شيفتگى</w:t>
            </w:r>
            <w:r>
              <w:rPr>
                <w:rStyle w:val="IndexLink"/>
                <w:rtl w:val="true"/>
              </w:rPr>
              <w:tab/>
            </w:r>
            <w:r>
              <w:rPr>
                <w:rStyle w:val="IndexLink"/>
              </w:rPr>
              <w:t>393</w:t>
            </w:r>
          </w:hyperlink>
        </w:p>
        <w:p>
          <w:pPr>
            <w:pStyle w:val="Contents6"/>
            <w:tabs>
              <w:tab w:val="clear" w:pos="7609"/>
              <w:tab w:val="right" w:pos="9026" w:leader="dot"/>
            </w:tabs>
            <w:rPr/>
          </w:pPr>
          <w:hyperlink w:anchor="__RefHeading___Toc1126452_3224264995">
            <w:r>
              <w:rPr>
                <w:webHidden/>
                <w:rStyle w:val="IndexLink"/>
                <w:rtl w:val="true"/>
              </w:rPr>
              <w:t xml:space="preserve">ج </w:t>
            </w:r>
            <w:r>
              <w:rPr>
                <w:rStyle w:val="IndexLink"/>
                <w:rtl w:val="true"/>
              </w:rPr>
              <w:t xml:space="preserve">- </w:t>
            </w:r>
            <w:r>
              <w:rPr>
                <w:rStyle w:val="IndexLink"/>
                <w:rtl w:val="true"/>
              </w:rPr>
              <w:t>آمادگى</w:t>
            </w:r>
            <w:r>
              <w:rPr>
                <w:rStyle w:val="IndexLink"/>
                <w:rtl w:val="true"/>
              </w:rPr>
              <w:tab/>
            </w:r>
            <w:r>
              <w:rPr>
                <w:rStyle w:val="IndexLink"/>
              </w:rPr>
              <w:t>395</w:t>
            </w:r>
          </w:hyperlink>
        </w:p>
        <w:p>
          <w:pPr>
            <w:pStyle w:val="Contents6"/>
            <w:tabs>
              <w:tab w:val="clear" w:pos="7609"/>
              <w:tab w:val="right" w:pos="9026" w:leader="dot"/>
            </w:tabs>
            <w:rPr/>
          </w:pPr>
          <w:hyperlink w:anchor="__RefHeading___Toc1126454_3224264995">
            <w:r>
              <w:rPr>
                <w:webHidden/>
                <w:rStyle w:val="IndexLink"/>
                <w:rtl w:val="true"/>
              </w:rPr>
              <w:t xml:space="preserve">د </w:t>
            </w:r>
            <w:r>
              <w:rPr>
                <w:rStyle w:val="IndexLink"/>
                <w:rtl w:val="true"/>
              </w:rPr>
              <w:t xml:space="preserve">- </w:t>
            </w:r>
            <w:r>
              <w:rPr>
                <w:rStyle w:val="IndexLink"/>
                <w:rtl w:val="true"/>
              </w:rPr>
              <w:t>كوشش و تلاش</w:t>
            </w:r>
            <w:r>
              <w:rPr>
                <w:rStyle w:val="IndexLink"/>
                <w:rtl w:val="true"/>
              </w:rPr>
              <w:tab/>
            </w:r>
            <w:r>
              <w:rPr>
                <w:rStyle w:val="IndexLink"/>
              </w:rPr>
              <w:t>395</w:t>
            </w:r>
          </w:hyperlink>
        </w:p>
        <w:p>
          <w:pPr>
            <w:pStyle w:val="Contents6"/>
            <w:tabs>
              <w:tab w:val="clear" w:pos="7609"/>
              <w:tab w:val="right" w:pos="9026" w:leader="dot"/>
            </w:tabs>
            <w:rPr/>
          </w:pPr>
          <w:hyperlink w:anchor="__RefHeading___Toc1126456_3224264995">
            <w:r>
              <w:rPr>
                <w:webHidden/>
                <w:rStyle w:val="IndexLink"/>
                <w:rtl w:val="true"/>
              </w:rPr>
              <w:t xml:space="preserve">ه </w:t>
            </w:r>
            <w:r>
              <w:rPr>
                <w:rStyle w:val="IndexLink"/>
                <w:rtl w:val="true"/>
              </w:rPr>
              <w:t xml:space="preserve">- </w:t>
            </w:r>
            <w:r>
              <w:rPr>
                <w:rStyle w:val="IndexLink"/>
                <w:rtl w:val="true"/>
              </w:rPr>
              <w:t>عمل</w:t>
            </w:r>
            <w:r>
              <w:rPr>
                <w:rStyle w:val="IndexLink"/>
                <w:rtl w:val="true"/>
              </w:rPr>
              <w:tab/>
            </w:r>
            <w:r>
              <w:rPr>
                <w:rStyle w:val="IndexLink"/>
              </w:rPr>
              <w:t>397</w:t>
            </w:r>
          </w:hyperlink>
        </w:p>
        <w:p>
          <w:pPr>
            <w:pStyle w:val="Contents6"/>
            <w:tabs>
              <w:tab w:val="clear" w:pos="7609"/>
              <w:tab w:val="right" w:pos="9026" w:leader="dot"/>
            </w:tabs>
            <w:rPr/>
          </w:pPr>
          <w:hyperlink w:anchor="__RefHeading___Toc1126458_3224264995">
            <w:r>
              <w:rPr>
                <w:webHidden/>
                <w:rStyle w:val="IndexLink"/>
                <w:rtl w:val="true"/>
              </w:rPr>
              <w:t xml:space="preserve">و </w:t>
            </w:r>
            <w:r>
              <w:rPr>
                <w:rStyle w:val="IndexLink"/>
                <w:rtl w:val="true"/>
              </w:rPr>
              <w:t xml:space="preserve">- </w:t>
            </w:r>
            <w:r>
              <w:rPr>
                <w:rStyle w:val="IndexLink"/>
                <w:rtl w:val="true"/>
              </w:rPr>
              <w:t>توشه برگرفتن</w:t>
            </w:r>
            <w:r>
              <w:rPr>
                <w:rStyle w:val="IndexLink"/>
                <w:rtl w:val="true"/>
              </w:rPr>
              <w:tab/>
            </w:r>
            <w:r>
              <w:rPr>
                <w:rStyle w:val="IndexLink"/>
              </w:rPr>
              <w:t>399</w:t>
            </w:r>
          </w:hyperlink>
        </w:p>
        <w:p>
          <w:pPr>
            <w:pStyle w:val="Contents5"/>
            <w:tabs>
              <w:tab w:val="clear" w:pos="7892"/>
              <w:tab w:val="right" w:pos="9026" w:leader="dot"/>
            </w:tabs>
            <w:rPr/>
          </w:pPr>
          <w:hyperlink w:anchor="__RefHeading___Toc1126460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آثار اهمّيت دادن به آخرت</w:t>
            </w:r>
            <w:r>
              <w:rPr>
                <w:rStyle w:val="IndexLink"/>
                <w:rtl w:val="true"/>
              </w:rPr>
              <w:tab/>
            </w:r>
            <w:r>
              <w:rPr>
                <w:rStyle w:val="IndexLink"/>
              </w:rPr>
              <w:t>399</w:t>
            </w:r>
          </w:hyperlink>
        </w:p>
        <w:p>
          <w:pPr>
            <w:pStyle w:val="Contents4"/>
            <w:tabs>
              <w:tab w:val="clear" w:pos="8176"/>
              <w:tab w:val="right" w:pos="9026" w:leader="dot"/>
            </w:tabs>
            <w:rPr/>
          </w:pPr>
          <w:hyperlink w:anchor="__RefHeading___Toc1126462_3224264995">
            <w:r>
              <w:rPr>
                <w:webHidden/>
                <w:rStyle w:val="IndexLink"/>
                <w:rtl w:val="true"/>
              </w:rPr>
              <w:t xml:space="preserve">فصل سوم </w:t>
            </w:r>
            <w:r>
              <w:rPr>
                <w:rStyle w:val="IndexLink"/>
                <w:rtl w:val="true"/>
              </w:rPr>
              <w:t xml:space="preserve">: </w:t>
            </w:r>
            <w:r>
              <w:rPr>
                <w:rStyle w:val="IndexLink"/>
                <w:rtl w:val="true"/>
              </w:rPr>
              <w:t>ياد آخرت</w:t>
            </w:r>
            <w:r>
              <w:rPr>
                <w:rStyle w:val="IndexLink"/>
                <w:rtl w:val="true"/>
              </w:rPr>
              <w:tab/>
            </w:r>
            <w:r>
              <w:rPr>
                <w:rStyle w:val="IndexLink"/>
              </w:rPr>
              <w:t>409</w:t>
            </w:r>
          </w:hyperlink>
        </w:p>
        <w:p>
          <w:pPr>
            <w:pStyle w:val="Contents5"/>
            <w:tabs>
              <w:tab w:val="clear" w:pos="7892"/>
              <w:tab w:val="right" w:pos="9026" w:leader="dot"/>
            </w:tabs>
            <w:rPr/>
          </w:pPr>
          <w:hyperlink w:anchor="__RefHeading___Toc112646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يادآورى آخرت</w:t>
            </w:r>
            <w:r>
              <w:rPr>
                <w:rStyle w:val="IndexLink"/>
                <w:rtl w:val="true"/>
              </w:rPr>
              <w:tab/>
            </w:r>
            <w:r>
              <w:rPr>
                <w:rStyle w:val="IndexLink"/>
              </w:rPr>
              <w:t>409</w:t>
            </w:r>
          </w:hyperlink>
        </w:p>
        <w:p>
          <w:pPr>
            <w:pStyle w:val="Contents5"/>
            <w:tabs>
              <w:tab w:val="clear" w:pos="7892"/>
              <w:tab w:val="right" w:pos="9026" w:leader="dot"/>
            </w:tabs>
            <w:rPr/>
          </w:pPr>
          <w:hyperlink w:anchor="__RefHeading___Toc112646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عوامل يادآورى آخرت</w:t>
            </w:r>
            <w:r>
              <w:rPr>
                <w:rStyle w:val="IndexLink"/>
                <w:rtl w:val="true"/>
              </w:rPr>
              <w:tab/>
            </w:r>
            <w:r>
              <w:rPr>
                <w:rStyle w:val="IndexLink"/>
              </w:rPr>
              <w:t>413</w:t>
            </w:r>
          </w:hyperlink>
        </w:p>
        <w:p>
          <w:pPr>
            <w:pStyle w:val="Contents5"/>
            <w:tabs>
              <w:tab w:val="clear" w:pos="7892"/>
              <w:tab w:val="right" w:pos="9026" w:leader="dot"/>
            </w:tabs>
            <w:rPr/>
          </w:pPr>
          <w:hyperlink w:anchor="__RefHeading___Toc112646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عوامل از ياد بردن آخرت</w:t>
            </w:r>
            <w:r>
              <w:rPr>
                <w:rStyle w:val="IndexLink"/>
                <w:rtl w:val="true"/>
              </w:rPr>
              <w:tab/>
            </w:r>
            <w:r>
              <w:rPr>
                <w:rStyle w:val="IndexLink"/>
              </w:rPr>
              <w:t>415</w:t>
            </w:r>
          </w:hyperlink>
        </w:p>
        <w:p>
          <w:pPr>
            <w:pStyle w:val="Contents6"/>
            <w:tabs>
              <w:tab w:val="clear" w:pos="7609"/>
              <w:tab w:val="right" w:pos="9026" w:leader="dot"/>
            </w:tabs>
            <w:rPr/>
          </w:pPr>
          <w:hyperlink w:anchor="__RefHeading___Toc1126470_3224264995">
            <w:r>
              <w:rPr>
                <w:webHidden/>
                <w:rStyle w:val="IndexLink"/>
                <w:rtl w:val="true"/>
              </w:rPr>
              <w:t xml:space="preserve">الف </w:t>
            </w:r>
            <w:r>
              <w:rPr>
                <w:rStyle w:val="IndexLink"/>
                <w:rtl w:val="true"/>
              </w:rPr>
              <w:t xml:space="preserve">- </w:t>
            </w:r>
            <w:r>
              <w:rPr>
                <w:rStyle w:val="IndexLink"/>
                <w:rtl w:val="true"/>
              </w:rPr>
              <w:t>آرزوى دراز</w:t>
            </w:r>
            <w:r>
              <w:rPr>
                <w:rStyle w:val="IndexLink"/>
                <w:rtl w:val="true"/>
              </w:rPr>
              <w:tab/>
            </w:r>
            <w:r>
              <w:rPr>
                <w:rStyle w:val="IndexLink"/>
              </w:rPr>
              <w:t>415</w:t>
            </w:r>
          </w:hyperlink>
        </w:p>
        <w:p>
          <w:pPr>
            <w:pStyle w:val="Contents6"/>
            <w:tabs>
              <w:tab w:val="clear" w:pos="7609"/>
              <w:tab w:val="right" w:pos="9026" w:leader="dot"/>
            </w:tabs>
            <w:rPr/>
          </w:pPr>
          <w:hyperlink w:anchor="__RefHeading___Toc1126472_3224264995">
            <w:r>
              <w:rPr>
                <w:webHidden/>
                <w:rStyle w:val="IndexLink"/>
                <w:rtl w:val="true"/>
              </w:rPr>
              <w:t xml:space="preserve">ب </w:t>
            </w:r>
            <w:r>
              <w:rPr>
                <w:rStyle w:val="IndexLink"/>
                <w:rtl w:val="true"/>
              </w:rPr>
              <w:t xml:space="preserve">- </w:t>
            </w:r>
            <w:r>
              <w:rPr>
                <w:rStyle w:val="IndexLink"/>
                <w:rtl w:val="true"/>
              </w:rPr>
              <w:t>دارايى بسيار</w:t>
            </w:r>
            <w:r>
              <w:rPr>
                <w:rStyle w:val="IndexLink"/>
                <w:rtl w:val="true"/>
              </w:rPr>
              <w:tab/>
            </w:r>
            <w:r>
              <w:rPr>
                <w:rStyle w:val="IndexLink"/>
              </w:rPr>
              <w:t>418</w:t>
            </w:r>
          </w:hyperlink>
        </w:p>
        <w:p>
          <w:pPr>
            <w:pStyle w:val="Contents6"/>
            <w:tabs>
              <w:tab w:val="clear" w:pos="7609"/>
              <w:tab w:val="right" w:pos="9026" w:leader="dot"/>
            </w:tabs>
            <w:rPr/>
          </w:pPr>
          <w:hyperlink w:anchor="__RefHeading___Toc1126474_3224264995">
            <w:r>
              <w:rPr>
                <w:webHidden/>
                <w:rStyle w:val="IndexLink"/>
                <w:rtl w:val="true"/>
              </w:rPr>
              <w:t xml:space="preserve">ج </w:t>
            </w:r>
            <w:r>
              <w:rPr>
                <w:rStyle w:val="IndexLink"/>
                <w:rtl w:val="true"/>
              </w:rPr>
              <w:t xml:space="preserve">- </w:t>
            </w:r>
            <w:r>
              <w:rPr>
                <w:rStyle w:val="IndexLink"/>
                <w:rtl w:val="true"/>
              </w:rPr>
              <w:t>آزمندى به دنيا</w:t>
            </w:r>
            <w:r>
              <w:rPr>
                <w:rStyle w:val="IndexLink"/>
                <w:rtl w:val="true"/>
              </w:rPr>
              <w:tab/>
            </w:r>
            <w:r>
              <w:rPr>
                <w:rStyle w:val="IndexLink"/>
              </w:rPr>
              <w:t>424</w:t>
            </w:r>
          </w:hyperlink>
        </w:p>
        <w:p>
          <w:pPr>
            <w:pStyle w:val="Contents6"/>
            <w:tabs>
              <w:tab w:val="clear" w:pos="7609"/>
              <w:tab w:val="right" w:pos="9026" w:leader="dot"/>
            </w:tabs>
            <w:rPr/>
          </w:pPr>
          <w:hyperlink w:anchor="__RefHeading___Toc1126476_3224264995">
            <w:r>
              <w:rPr>
                <w:webHidden/>
                <w:rStyle w:val="IndexLink"/>
                <w:rtl w:val="true"/>
              </w:rPr>
              <w:t xml:space="preserve">د </w:t>
            </w:r>
            <w:r>
              <w:rPr>
                <w:rStyle w:val="IndexLink"/>
                <w:rtl w:val="true"/>
              </w:rPr>
              <w:t xml:space="preserve">- </w:t>
            </w:r>
            <w:r>
              <w:rPr>
                <w:rStyle w:val="IndexLink"/>
                <w:rtl w:val="true"/>
              </w:rPr>
              <w:t>همنشينى با گنه پيشگان</w:t>
            </w:r>
            <w:r>
              <w:rPr>
                <w:rStyle w:val="IndexLink"/>
                <w:rtl w:val="true"/>
              </w:rPr>
              <w:tab/>
            </w:r>
            <w:r>
              <w:rPr>
                <w:rStyle w:val="IndexLink"/>
              </w:rPr>
              <w:t>426</w:t>
            </w:r>
          </w:hyperlink>
        </w:p>
        <w:p>
          <w:pPr>
            <w:pStyle w:val="Contents6"/>
            <w:tabs>
              <w:tab w:val="clear" w:pos="7609"/>
              <w:tab w:val="right" w:pos="9026" w:leader="dot"/>
            </w:tabs>
            <w:rPr/>
          </w:pPr>
          <w:hyperlink w:anchor="__RefHeading___Toc1126478_3224264995">
            <w:r>
              <w:rPr>
                <w:webHidden/>
                <w:rStyle w:val="IndexLink"/>
                <w:rtl w:val="true"/>
              </w:rPr>
              <w:t xml:space="preserve">ه </w:t>
            </w:r>
            <w:r>
              <w:rPr>
                <w:rStyle w:val="IndexLink"/>
                <w:rtl w:val="true"/>
              </w:rPr>
              <w:t xml:space="preserve">- </w:t>
            </w:r>
            <w:r>
              <w:rPr>
                <w:rStyle w:val="IndexLink"/>
                <w:rtl w:val="true"/>
              </w:rPr>
              <w:t>گوش سپردن به آلات لهو و لعب</w:t>
            </w:r>
            <w:r>
              <w:rPr>
                <w:rStyle w:val="IndexLink"/>
                <w:rtl w:val="true"/>
              </w:rPr>
              <w:tab/>
            </w:r>
            <w:r>
              <w:rPr>
                <w:rStyle w:val="IndexLink"/>
              </w:rPr>
              <w:t>426</w:t>
            </w:r>
          </w:hyperlink>
        </w:p>
        <w:p>
          <w:pPr>
            <w:pStyle w:val="Contents5"/>
            <w:tabs>
              <w:tab w:val="clear" w:pos="7892"/>
              <w:tab w:val="right" w:pos="9026" w:leader="dot"/>
            </w:tabs>
            <w:rPr/>
          </w:pPr>
          <w:hyperlink w:anchor="__RefHeading___Toc112648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آثار ياد كردن آخرت</w:t>
            </w:r>
            <w:r>
              <w:rPr>
                <w:rStyle w:val="IndexLink"/>
                <w:rtl w:val="true"/>
              </w:rPr>
              <w:tab/>
            </w:r>
            <w:r>
              <w:rPr>
                <w:rStyle w:val="IndexLink"/>
              </w:rPr>
              <w:t>428</w:t>
            </w:r>
          </w:hyperlink>
        </w:p>
        <w:p>
          <w:pPr>
            <w:pStyle w:val="Contents5"/>
            <w:tabs>
              <w:tab w:val="clear" w:pos="7892"/>
              <w:tab w:val="right" w:pos="9026" w:leader="dot"/>
            </w:tabs>
            <w:rPr/>
          </w:pPr>
          <w:hyperlink w:anchor="__RefHeading___Toc112648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آثار از ياد بردنِ آخرت</w:t>
            </w:r>
            <w:r>
              <w:rPr>
                <w:rStyle w:val="IndexLink"/>
                <w:rtl w:val="true"/>
              </w:rPr>
              <w:tab/>
            </w:r>
            <w:r>
              <w:rPr>
                <w:rStyle w:val="IndexLink"/>
              </w:rPr>
              <w:t>428</w:t>
            </w:r>
          </w:hyperlink>
        </w:p>
        <w:p>
          <w:pPr>
            <w:pStyle w:val="Contents4"/>
            <w:tabs>
              <w:tab w:val="clear" w:pos="8176"/>
              <w:tab w:val="right" w:pos="9026" w:leader="dot"/>
            </w:tabs>
            <w:rPr/>
          </w:pPr>
          <w:hyperlink w:anchor="__RefHeading___Toc1126484_3224264995">
            <w:r>
              <w:rPr>
                <w:webHidden/>
                <w:rStyle w:val="IndexLink"/>
                <w:rtl w:val="true"/>
              </w:rPr>
              <w:t xml:space="preserve">فصل چهارم </w:t>
            </w:r>
            <w:r>
              <w:rPr>
                <w:rStyle w:val="IndexLink"/>
                <w:rtl w:val="true"/>
              </w:rPr>
              <w:t xml:space="preserve">: </w:t>
            </w:r>
            <w:r>
              <w:rPr>
                <w:rStyle w:val="IndexLink"/>
                <w:rtl w:val="true"/>
              </w:rPr>
              <w:t>آباد كردن آخرت</w:t>
            </w:r>
            <w:r>
              <w:rPr>
                <w:rStyle w:val="IndexLink"/>
                <w:rtl w:val="true"/>
              </w:rPr>
              <w:tab/>
            </w:r>
            <w:r>
              <w:rPr>
                <w:rStyle w:val="IndexLink"/>
              </w:rPr>
              <w:t>434</w:t>
            </w:r>
          </w:hyperlink>
        </w:p>
        <w:p>
          <w:pPr>
            <w:pStyle w:val="Contents5"/>
            <w:tabs>
              <w:tab w:val="clear" w:pos="7892"/>
              <w:tab w:val="right" w:pos="9026" w:leader="dot"/>
            </w:tabs>
            <w:rPr/>
          </w:pPr>
          <w:hyperlink w:anchor="__RefHeading___Toc112648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كِشتن و آباد كردن آخرت</w:t>
            </w:r>
            <w:r>
              <w:rPr>
                <w:rStyle w:val="IndexLink"/>
                <w:rtl w:val="true"/>
              </w:rPr>
              <w:tab/>
            </w:r>
            <w:r>
              <w:rPr>
                <w:rStyle w:val="IndexLink"/>
              </w:rPr>
              <w:t>434</w:t>
            </w:r>
          </w:hyperlink>
        </w:p>
        <w:p>
          <w:pPr>
            <w:pStyle w:val="Contents5"/>
            <w:tabs>
              <w:tab w:val="clear" w:pos="7892"/>
              <w:tab w:val="right" w:pos="9026" w:leader="dot"/>
            </w:tabs>
            <w:rPr/>
          </w:pPr>
          <w:hyperlink w:anchor="__RefHeading___Toc112648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بركات آباد كردن آخرت</w:t>
            </w:r>
            <w:r>
              <w:rPr>
                <w:rStyle w:val="IndexLink"/>
                <w:rtl w:val="true"/>
              </w:rPr>
              <w:tab/>
            </w:r>
            <w:r>
              <w:rPr>
                <w:rStyle w:val="IndexLink"/>
              </w:rPr>
              <w:t>438</w:t>
            </w:r>
          </w:hyperlink>
        </w:p>
        <w:p>
          <w:pPr>
            <w:pStyle w:val="Contents5"/>
            <w:tabs>
              <w:tab w:val="clear" w:pos="7892"/>
              <w:tab w:val="right" w:pos="9026" w:leader="dot"/>
            </w:tabs>
            <w:rPr/>
          </w:pPr>
          <w:hyperlink w:anchor="__RefHeading___Toc112649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آخرت را آباد مى كند</w:t>
            </w:r>
            <w:r>
              <w:rPr>
                <w:rStyle w:val="IndexLink"/>
                <w:rtl w:val="true"/>
              </w:rPr>
              <w:tab/>
            </w:r>
            <w:r>
              <w:rPr>
                <w:rStyle w:val="IndexLink"/>
              </w:rPr>
              <w:t>444</w:t>
            </w:r>
          </w:hyperlink>
        </w:p>
        <w:p>
          <w:pPr>
            <w:pStyle w:val="Contents5"/>
            <w:tabs>
              <w:tab w:val="clear" w:pos="7892"/>
              <w:tab w:val="right" w:pos="9026" w:leader="dot"/>
            </w:tabs>
            <w:rPr/>
          </w:pPr>
          <w:hyperlink w:anchor="__RefHeading___Toc112649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آنچه آخرت را ويران مى كند</w:t>
            </w:r>
            <w:r>
              <w:rPr>
                <w:rStyle w:val="IndexLink"/>
                <w:rtl w:val="true"/>
              </w:rPr>
              <w:tab/>
            </w:r>
            <w:r>
              <w:rPr>
                <w:rStyle w:val="IndexLink"/>
              </w:rPr>
              <w:t>452</w:t>
            </w:r>
          </w:hyperlink>
        </w:p>
        <w:p>
          <w:pPr>
            <w:pStyle w:val="Contents4"/>
            <w:tabs>
              <w:tab w:val="clear" w:pos="8176"/>
              <w:tab w:val="right" w:pos="9026" w:leader="dot"/>
            </w:tabs>
            <w:rPr/>
          </w:pPr>
          <w:hyperlink w:anchor="__RefHeading___Toc1126494_3224264995">
            <w:r>
              <w:rPr>
                <w:webHidden/>
                <w:rStyle w:val="IndexLink"/>
                <w:rtl w:val="true"/>
              </w:rPr>
              <w:t xml:space="preserve">فصل پنجم </w:t>
            </w:r>
            <w:r>
              <w:rPr>
                <w:rStyle w:val="IndexLink"/>
                <w:rtl w:val="true"/>
              </w:rPr>
              <w:t xml:space="preserve">: </w:t>
            </w:r>
            <w:r>
              <w:rPr>
                <w:rStyle w:val="IndexLink"/>
                <w:rtl w:val="true"/>
              </w:rPr>
              <w:t>سوداى آخرت</w:t>
            </w:r>
            <w:r>
              <w:rPr>
                <w:rStyle w:val="IndexLink"/>
                <w:rtl w:val="true"/>
              </w:rPr>
              <w:tab/>
            </w:r>
            <w:r>
              <w:rPr>
                <w:rStyle w:val="IndexLink"/>
              </w:rPr>
              <w:t>458</w:t>
            </w:r>
          </w:hyperlink>
        </w:p>
        <w:p>
          <w:pPr>
            <w:pStyle w:val="Contents5"/>
            <w:tabs>
              <w:tab w:val="clear" w:pos="7892"/>
              <w:tab w:val="right" w:pos="9026" w:leader="dot"/>
            </w:tabs>
            <w:rPr/>
          </w:pPr>
          <w:hyperlink w:anchor="__RefHeading___Toc1126496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سوداى آخرت</w:t>
            </w:r>
            <w:r>
              <w:rPr>
                <w:rStyle w:val="IndexLink"/>
                <w:rtl w:val="true"/>
              </w:rPr>
              <w:tab/>
            </w:r>
            <w:r>
              <w:rPr>
                <w:rStyle w:val="IndexLink"/>
              </w:rPr>
              <w:t>458</w:t>
            </w:r>
          </w:hyperlink>
        </w:p>
        <w:p>
          <w:pPr>
            <w:pStyle w:val="Contents5"/>
            <w:tabs>
              <w:tab w:val="clear" w:pos="7892"/>
              <w:tab w:val="right" w:pos="9026" w:leader="dot"/>
            </w:tabs>
            <w:rPr/>
          </w:pPr>
          <w:hyperlink w:anchor="__RefHeading___Toc1126498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معناى سوداگرى آخرت</w:t>
            </w:r>
            <w:r>
              <w:rPr>
                <w:rStyle w:val="IndexLink"/>
                <w:rtl w:val="true"/>
              </w:rPr>
              <w:tab/>
            </w:r>
            <w:r>
              <w:rPr>
                <w:rStyle w:val="IndexLink"/>
              </w:rPr>
              <w:t>472</w:t>
            </w:r>
          </w:hyperlink>
        </w:p>
        <w:p>
          <w:pPr>
            <w:pStyle w:val="Contents5"/>
            <w:tabs>
              <w:tab w:val="clear" w:pos="7892"/>
              <w:tab w:val="right" w:pos="9026" w:leader="dot"/>
            </w:tabs>
            <w:rPr/>
          </w:pPr>
          <w:hyperlink w:anchor="__RefHeading___Toc112650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زنهاردهى از سودا كردنِ آخرت به دنيا</w:t>
            </w:r>
            <w:r>
              <w:rPr>
                <w:rStyle w:val="IndexLink"/>
                <w:rtl w:val="true"/>
              </w:rPr>
              <w:tab/>
            </w:r>
            <w:r>
              <w:rPr>
                <w:rStyle w:val="IndexLink"/>
              </w:rPr>
              <w:t>482</w:t>
            </w:r>
          </w:hyperlink>
        </w:p>
        <w:p>
          <w:pPr>
            <w:pStyle w:val="Contents5"/>
            <w:tabs>
              <w:tab w:val="clear" w:pos="7892"/>
              <w:tab w:val="right" w:pos="9026" w:leader="dot"/>
            </w:tabs>
            <w:rPr/>
          </w:pPr>
          <w:hyperlink w:anchor="__RefHeading___Toc1126502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نكوهش آن كه آخرتش را به دنياى ديگران بفروشد</w:t>
            </w:r>
            <w:r>
              <w:rPr>
                <w:rStyle w:val="IndexLink"/>
                <w:rtl w:val="true"/>
              </w:rPr>
              <w:tab/>
            </w:r>
            <w:r>
              <w:rPr>
                <w:rStyle w:val="IndexLink"/>
              </w:rPr>
              <w:t>490</w:t>
            </w:r>
          </w:hyperlink>
        </w:p>
        <w:p>
          <w:pPr>
            <w:pStyle w:val="Contents2"/>
            <w:tabs>
              <w:tab w:val="clear" w:pos="8743"/>
              <w:tab w:val="right" w:pos="9026" w:leader="dot"/>
            </w:tabs>
            <w:rPr/>
          </w:pPr>
          <w:hyperlink w:anchor="__RefHeading___Toc1126504_3224264995">
            <w:r>
              <w:rPr>
                <w:webHidden/>
                <w:rStyle w:val="IndexLink"/>
                <w:rtl w:val="true"/>
              </w:rPr>
              <w:t>فهرست منابع و مآخذ</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87_121721"/>
      <w:bookmarkStart w:id="1" w:name="pg12787_121721"/>
      <w:bookmarkEnd w:id="1"/>
    </w:p>
    <w:p>
      <w:pPr>
        <w:pStyle w:val="Heading2"/>
        <w:numPr>
          <w:ilvl w:val="1"/>
          <w:numId w:val="1"/>
        </w:numPr>
        <w:rPr/>
      </w:pPr>
      <w:bookmarkStart w:id="2" w:name="pg12787_121721"/>
      <w:bookmarkStart w:id="3" w:name="__RefHeading___Toc1125878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5880_3224264995"/>
      <w:bookmarkStart w:id="6" w:name="_Toc2"/>
      <w:bookmarkEnd w:id="5"/>
      <w:r>
        <w:rPr>
          <w:rtl w:val="true"/>
        </w:rPr>
        <w:t>اشاره</w:t>
      </w:r>
      <w:bookmarkStart w:id="7" w:name="pg12787_121727"/>
      <w:bookmarkEnd w:id="6"/>
    </w:p>
    <w:p>
      <w:pPr>
        <w:pStyle w:val="Heading2"/>
        <w:numPr>
          <w:ilvl w:val="1"/>
          <w:numId w:val="1"/>
        </w:numPr>
        <w:rPr/>
      </w:pPr>
      <w:bookmarkStart w:id="8" w:name="__RefHeading___Toc1125882_3224264995"/>
      <w:bookmarkStart w:id="9" w:name="_Toc3"/>
      <w:bookmarkEnd w:id="7"/>
      <w:bookmarkEnd w:id="8"/>
      <w:r>
        <w:rPr>
          <w:rtl w:val="true"/>
        </w:rPr>
        <w:t>پيش گفتار</w:t>
      </w:r>
      <w:bookmarkEnd w:id="9"/>
    </w:p>
    <w:p>
      <w:pPr>
        <w:pStyle w:val="Heading3"/>
        <w:numPr>
          <w:ilvl w:val="2"/>
          <w:numId w:val="1"/>
        </w:numPr>
        <w:rPr/>
      </w:pPr>
      <w:bookmarkStart w:id="10" w:name="__RefHeading___Toc1125884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پيش گفتارستايش ، خداوندگارى را سزاست كه ما را به اين راه ، ره نمون گرديد، كه اگر او ره ننموده بود ، ما را توان هدايت يافتن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آن راه نما به سوى او در شب ظلمانى ؛ كسى كه گام هايش، در لغزشگاه هاى جاهليت، هرگز نلغزيد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خاندان برگزيده و سرآمد و نيكوى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يارانش كه بهترينْ ياران بودند ؛ دعوتش را لبيك گفتند و به محضرش شتافتند و در اجابتش گوى سبقت از همگِنان ربودند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پرسش در باره نگارش دانش نامه اى بر پايه معارف قرآن و حديث،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اثرى، تا چه حد، براى جامعه امروز، ضرورى است؟ و آيا جوامع حديثى موجود، براى تأمين نيازهاى پژوهشگران و علاقه مندان به آشنايى با معارف اسلامى، كافى نيستند؟ براى پاسخ دادن به اين پرسش، لازم است اشاره اى به مباحث زير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جوامع حديثى كه تا كنون نگارش يافته اند،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جامعه امروز به معارف قرآن و حديث،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احاديث پيامبر صلى الله عليه و آله و اهل بيت عليهم السلام براى پاسخگويى به نيازهاى معرفتى جامعه،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دانش نامه پاسخگو به نيازهاى جامعه امروز،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87_121728"/>
    </w:p>
    <w:p>
      <w:pPr>
        <w:pStyle w:val="Heading3"/>
        <w:numPr>
          <w:ilvl w:val="2"/>
          <w:numId w:val="1"/>
        </w:numPr>
        <w:rPr/>
      </w:pPr>
      <w:bookmarkStart w:id="13" w:name="__RefHeading___Toc1125886_3224264995"/>
      <w:bookmarkStart w:id="14" w:name="_Toc5"/>
      <w:bookmarkEnd w:id="12"/>
      <w:bookmarkEnd w:id="13"/>
      <w:r>
        <w:rPr>
          <w:rtl w:val="true"/>
        </w:rPr>
        <w:t>يك</w:t>
      </w:r>
      <w:r>
        <w:rPr>
          <w:rtl w:val="true"/>
        </w:rPr>
        <w:t xml:space="preserve">. </w:t>
      </w:r>
      <w:r>
        <w:rPr>
          <w:rtl w:val="true"/>
        </w:rPr>
        <w:t>جوامع حديثى</w:t>
      </w:r>
      <w:bookmarkEnd w:id="14"/>
    </w:p>
    <w:p>
      <w:pPr>
        <w:pStyle w:val="Heading4"/>
        <w:numPr>
          <w:ilvl w:val="3"/>
          <w:numId w:val="1"/>
        </w:numPr>
        <w:rPr/>
      </w:pPr>
      <w:bookmarkStart w:id="15" w:name="__RefHeading___Toc1125888_3224264995"/>
      <w:bookmarkStart w:id="16" w:name="_Toc6"/>
      <w:bookmarkEnd w:id="15"/>
      <w:r>
        <w:rPr/>
        <w:t>۱</w:t>
      </w:r>
      <w:r>
        <w:rPr>
          <w:rtl w:val="true"/>
        </w:rPr>
        <w:t xml:space="preserve">. </w:t>
      </w:r>
      <w:r>
        <w:rPr>
          <w:rtl w:val="true"/>
        </w:rPr>
        <w:t>جوامع حديثى اوّليه</w:t>
      </w:r>
      <w:bookmarkEnd w:id="16"/>
    </w:p>
    <w:p>
      <w:pPr>
        <w:pStyle w:val="Heading5"/>
        <w:numPr>
          <w:ilvl w:val="4"/>
          <w:numId w:val="1"/>
        </w:numPr>
        <w:rPr/>
      </w:pPr>
      <w:bookmarkStart w:id="17" w:name="__RefHeading___Toc1125890_3224264995"/>
      <w:bookmarkStart w:id="18" w:name="_Toc7"/>
      <w:bookmarkEnd w:id="17"/>
      <w:r>
        <w:rPr/>
        <w:t>۱</w:t>
      </w:r>
      <w:r>
        <w:rPr>
          <w:rtl w:val="true"/>
        </w:rPr>
        <w:t xml:space="preserve"> </w:t>
      </w:r>
      <w:r>
        <w:rPr>
          <w:rtl w:val="true"/>
        </w:rPr>
        <w:t xml:space="preserve">/ </w:t>
      </w:r>
      <w:r>
        <w:rPr/>
        <w:t>۱</w:t>
      </w:r>
      <w:r>
        <w:rPr>
          <w:rtl w:val="true"/>
        </w:rPr>
        <w:t xml:space="preserve">. </w:t>
      </w:r>
      <w:r>
        <w:rPr>
          <w:rtl w:val="true"/>
        </w:rPr>
        <w:t>جوامع حديثى اوّليه مكتب اهل بيت عليهم السلام</w:t>
      </w:r>
      <w:bookmarkEnd w:id="18"/>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تأسيس مؤسّسه علمى ـ فرهنگى دار الحديث و ويژگى هاى دانش نامه قرآن و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حديثىمقصود از جامع حديثى، كتابى است كه گستره اى بيش از يك موضوع دارد و ابواب، عناوين و رواياتى را در حوزه هاى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اعتقادات، اخلاق، تفسير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حديثى را مى توان به سه دسته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حديثى اوّليه، جوامع حديثى ثانويه، و جوامع حديثى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حديثى اوّليهمقصود از جوامع حديثى اوّليه، آن دسته از منابع اند كه تا قرن سوم هجرى نگارش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جوامع، به دو دسته قابل تقسيم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حديثى اوّليه مكتب اهل بيت عليهم السلامبر پايه اسناد موجود، تأليف اين دسته از جوامع حديثى، از دوران امامت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به دليل محدوديت هاى سياسى اى كه براى پيروان مكتب اهل بيت عليهم السلام وجود داشت، متأسّفانه آمار دقيقى از آنها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جوامع حديثى اوّليه شيعه،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 تأليف يونس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در اوايل قرن سوم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 تأليف احمد بن محمّد بن ابى نصر بِزَنطى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الثلاثين ، تأليف حسين بن سعيد اهوازى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در اوايل قرن سوم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الحكمة ، تأليف محمّد بن احمد بن يحيى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در قرن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2787_121729"/>
    </w:p>
    <w:p>
      <w:pPr>
        <w:pStyle w:val="Heading5"/>
        <w:numPr>
          <w:ilvl w:val="4"/>
          <w:numId w:val="1"/>
        </w:numPr>
        <w:rPr/>
      </w:pPr>
      <w:bookmarkStart w:id="20" w:name="__RefHeading___Toc1125892_3224264995"/>
      <w:bookmarkStart w:id="21" w:name="_Toc8"/>
      <w:bookmarkEnd w:id="19"/>
      <w:bookmarkEnd w:id="20"/>
      <w:r>
        <w:rPr/>
        <w:t>۱</w:t>
      </w:r>
      <w:r>
        <w:rPr>
          <w:rtl w:val="true"/>
        </w:rPr>
        <w:t xml:space="preserve"> </w:t>
      </w:r>
      <w:r>
        <w:rPr>
          <w:rtl w:val="true"/>
        </w:rPr>
        <w:t xml:space="preserve">/ </w:t>
      </w:r>
      <w:r>
        <w:rPr/>
        <w:t>۲</w:t>
      </w:r>
      <w:r>
        <w:rPr>
          <w:rtl w:val="true"/>
        </w:rPr>
        <w:t xml:space="preserve">. </w:t>
      </w:r>
      <w:r>
        <w:rPr>
          <w:rtl w:val="true"/>
        </w:rPr>
        <w:t>جوامع حديثىِ اوّليه اهل سنّت</w:t>
      </w:r>
      <w:bookmarkEnd w:id="21"/>
    </w:p>
    <w:p>
      <w:pPr>
        <w:pStyle w:val="Heading4"/>
        <w:numPr>
          <w:ilvl w:val="3"/>
          <w:numId w:val="1"/>
        </w:numPr>
        <w:rPr/>
      </w:pPr>
      <w:bookmarkStart w:id="22" w:name="__RefHeading___Toc1125894_3224264995"/>
      <w:bookmarkStart w:id="23" w:name="_Toc9"/>
      <w:bookmarkEnd w:id="22"/>
      <w:r>
        <w:rPr/>
        <w:t>۲</w:t>
      </w:r>
      <w:r>
        <w:rPr>
          <w:rtl w:val="true"/>
        </w:rPr>
        <w:t xml:space="preserve">. </w:t>
      </w:r>
      <w:r>
        <w:rPr>
          <w:rtl w:val="true"/>
        </w:rPr>
        <w:t>جوامع حديثى ثانويه</w:t>
      </w:r>
      <w:bookmarkEnd w:id="23"/>
    </w:p>
    <w:p>
      <w:pPr>
        <w:pStyle w:val="Heading5"/>
        <w:numPr>
          <w:ilvl w:val="4"/>
          <w:numId w:val="1"/>
        </w:numPr>
        <w:rPr/>
      </w:pPr>
      <w:bookmarkStart w:id="24" w:name="__RefHeading___Toc1125896_3224264995"/>
      <w:bookmarkStart w:id="25" w:name="_Toc10"/>
      <w:bookmarkEnd w:id="24"/>
      <w:r>
        <w:rPr/>
        <w:t>۲</w:t>
      </w:r>
      <w:r>
        <w:rPr>
          <w:rtl w:val="true"/>
        </w:rPr>
        <w:t xml:space="preserve"> </w:t>
      </w:r>
      <w:r>
        <w:rPr>
          <w:rtl w:val="true"/>
        </w:rPr>
        <w:t xml:space="preserve">/ </w:t>
      </w:r>
      <w:r>
        <w:rPr/>
        <w:t>۱</w:t>
      </w:r>
      <w:r>
        <w:rPr>
          <w:rtl w:val="true"/>
        </w:rPr>
        <w:t xml:space="preserve">. </w:t>
      </w:r>
      <w:r>
        <w:rPr>
          <w:rtl w:val="true"/>
        </w:rPr>
        <w:t>جوامع حديثى ثانويه مكتب اهل بيت عليهم السلام</w:t>
      </w:r>
      <w:bookmarkEnd w:id="25"/>
    </w:p>
    <w:p>
      <w:pPr>
        <w:pStyle w:val="BookText"/>
        <w:rPr/>
      </w:pPr>
      <w:r>
        <w:rPr>
          <w:rFonts w:ascii="IRNazanin" w:hAnsi="IRNazanin" w:eastAsia="IRNazanin"/>
          <w:color w:val="111111"/>
          <w:sz w:val="28"/>
          <w:sz w:val="28"/>
          <w:szCs w:val="28"/>
          <w:rtl w:val="true"/>
          <w:lang w:bidi="fa-IR"/>
        </w:rPr>
        <w:t>سوم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تأليف احمد بن محمّد بن خالد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از جوامع اوّليه حديثى شيعه، تنها بخش هايى از كتاب المحاسن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حديثىِ اوّليه اهل سنّتپس از رفع ممنوعيت نگارش حديث در اوايل قرن دوم، اهل سنّت، ديگر محدوديتى براى نگارش حديث نداشتند و در مدّت حدود دو قرن، شمار قابل توجّهى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آوردند كه بسيارى از آنها بر جاى مانده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 تأليف مالك بن اَنَس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تأليف احمد بن محمّد بن حنبل شيبانى 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تأليف محمّد بن اسماعيل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تأليف مسلم بن حَجّاج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تأليف محمّد بن يزيد ماجه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أبى داوود، تأليف ابو داوود سليمان بن اشعث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النَّسائى، تأليف احمد بن شعيب نَسايى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حديثى ثانويهمقصود از جوامع ثانويه ، آن دسته از منابع اند كه در محدوده زمانى قرن چهارم تا دهم هجرى نگارش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منابع نيز دو دسته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حديثى ثانويه مكتب اهل بيت عليهم السلامشمارى از اين منابع كه اكنون در اختيار ما قرار دارند،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تأليف محمّد بن يعقوب كُلَينى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87_121730"/>
    </w:p>
    <w:p>
      <w:pPr>
        <w:pStyle w:val="Heading5"/>
        <w:numPr>
          <w:ilvl w:val="4"/>
          <w:numId w:val="1"/>
        </w:numPr>
        <w:rPr/>
      </w:pPr>
      <w:bookmarkStart w:id="27" w:name="__RefHeading___Toc1125898_3224264995"/>
      <w:bookmarkStart w:id="28" w:name="_Toc11"/>
      <w:bookmarkEnd w:id="26"/>
      <w:bookmarkEnd w:id="27"/>
      <w:r>
        <w:rPr/>
        <w:t>۲</w:t>
      </w:r>
      <w:r>
        <w:rPr>
          <w:rtl w:val="true"/>
        </w:rPr>
        <w:t xml:space="preserve"> </w:t>
      </w:r>
      <w:r>
        <w:rPr>
          <w:rtl w:val="true"/>
        </w:rPr>
        <w:t xml:space="preserve">/ </w:t>
      </w:r>
      <w:r>
        <w:rPr/>
        <w:t>۲</w:t>
      </w:r>
      <w:r>
        <w:rPr>
          <w:rtl w:val="true"/>
        </w:rPr>
        <w:t xml:space="preserve">. </w:t>
      </w:r>
      <w:r>
        <w:rPr>
          <w:rtl w:val="true"/>
        </w:rPr>
        <w:t>جوامع حديثى ثانويه اهل سنّت</w:t>
      </w:r>
      <w:bookmarkEnd w:id="28"/>
    </w:p>
    <w:p>
      <w:pPr>
        <w:pStyle w:val="Heading4"/>
        <w:numPr>
          <w:ilvl w:val="3"/>
          <w:numId w:val="1"/>
        </w:numPr>
        <w:rPr/>
      </w:pPr>
      <w:bookmarkStart w:id="29" w:name="__RefHeading___Toc1125900_3224264995"/>
      <w:bookmarkStart w:id="30" w:name="_Toc12"/>
      <w:bookmarkEnd w:id="29"/>
      <w:r>
        <w:rPr/>
        <w:t>۳</w:t>
      </w:r>
      <w:r>
        <w:rPr>
          <w:rtl w:val="true"/>
        </w:rPr>
        <w:t xml:space="preserve">. </w:t>
      </w:r>
      <w:r>
        <w:rPr>
          <w:rtl w:val="true"/>
        </w:rPr>
        <w:t>جوامع حديثى متأخّر</w:t>
      </w:r>
      <w:bookmarkEnd w:id="3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تأليف محمّد بن على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تأليف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تأليف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برخى از جوامع حديثى بزرگ اين دوره،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استقصاء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خوش حوادث روزگار گشته و به دست ما نرسيده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حديثى ثانويه اهل سنّتبرخى از مهم ترين جوامع حديثى ثانويه اهل سنّت، از اين قرارند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فى أحاديث الرسول صلى الله عليه و آله ، تأليف ابن اثير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المسانيد و السنن، تأليف ابن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تأليف ابن خطيب محمّد بن عبد اللّه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۷۷۶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تأليف جلال الدين ابو بكر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تأليف على بن حسام الدين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حديثى متأخّرمقصود از جوامع حديثى متأخّر ، آن دسته از منابع اند كه در قرن يازدهم و پس از آن، نگارش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اين جوامع كه در اين دوران توسّط دانشمندان شيعه تأليف شده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تأليف ملّا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تأليف محمّد بن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تأليف محمّدباقر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تأليف عبد اللّه بن نور الدين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فى أخبار آل المصطفى صلى الله عليه و آله ، تأليف محمّدرضا بن عبد المطّلب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العلوم و المعارف، تأليف سيّد عبد 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تأليف ميرزا حسين نورى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أحاديث الشيعة، تأليف اسماعيل معزّى ملايرى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شمارى از جوامع متأخّر كه توسّط پژوهشگران اهل سنّت نگارش يافته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للاُصول فى أحاديث الرسول صلى الله عليه و آله ، تأليف منصور على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الجامع، تأليف بشّار عوّاد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نضرة النعيم، تأليف جمعى از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جوامع حديثى موجود ، مى توانند پاسخگوى نيازهاى عصر حاضر ، نسل جديد و مراكز مختلف علمى و فرهنگى جهان ـ كه خواستار آشنايى با معارف اصيل اسلام اند ـ باشند يا خير؟ بى ترديد ، منابع حديثى اوّليه و ثانويه ، منابع خوبى براى دستيابى به سخنان نورانى پيامبر خدا صلى الله عليه و آله و اهل بيت او به شمار مى روند و تا حدود بسيارى پاسخگوى نيازهاى پژوهشگران عصر خود بوده اند و برخى از جوامع حديثى متأخّر نيز براى محقّقان امروز ، بسيار سودمندند ؛ امّا هم نيازهاى عصر حاضر ، بسيار بيشتر از آثار موجود است، و هم ظرفيت پاسخگويى احاديث به نيازهاى امروز ، بسيار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توجّه است كه مُسنَدنويسى و جمع احاديث ، بدون تبويب و تنظيم موضوعى، در عصر حاضر ، كاربرد زيادى حتّى براى پژوهشگران ندارد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87_121732"/>
    </w:p>
    <w:p>
      <w:pPr>
        <w:pStyle w:val="Heading3"/>
        <w:numPr>
          <w:ilvl w:val="2"/>
          <w:numId w:val="1"/>
        </w:numPr>
        <w:rPr/>
      </w:pPr>
      <w:bookmarkStart w:id="32" w:name="__RefHeading___Toc1125902_3224264995"/>
      <w:bookmarkStart w:id="33" w:name="_Toc13"/>
      <w:bookmarkEnd w:id="31"/>
      <w:bookmarkEnd w:id="32"/>
      <w:r>
        <w:rPr>
          <w:rtl w:val="true"/>
        </w:rPr>
        <w:t xml:space="preserve">دو </w:t>
      </w:r>
      <w:r>
        <w:rPr>
          <w:rtl w:val="true"/>
        </w:rPr>
        <w:t xml:space="preserve">. </w:t>
      </w:r>
      <w:r>
        <w:rPr>
          <w:rtl w:val="true"/>
        </w:rPr>
        <w:t>نيازهاى امروز</w:t>
      </w:r>
      <w:bookmarkEnd w:id="33"/>
    </w:p>
    <w:p>
      <w:pPr>
        <w:pStyle w:val="Heading3"/>
        <w:numPr>
          <w:ilvl w:val="2"/>
          <w:numId w:val="1"/>
        </w:numPr>
        <w:rPr/>
      </w:pPr>
      <w:bookmarkStart w:id="34" w:name="__RefHeading___Toc1125904_3224264995"/>
      <w:bookmarkStart w:id="35" w:name="_Toc14"/>
      <w:bookmarkEnd w:id="34"/>
      <w:r>
        <w:rPr>
          <w:rtl w:val="true"/>
        </w:rPr>
        <w:t xml:space="preserve">سه </w:t>
      </w:r>
      <w:r>
        <w:rPr>
          <w:rtl w:val="true"/>
        </w:rPr>
        <w:t xml:space="preserve">. </w:t>
      </w:r>
      <w:r>
        <w:rPr>
          <w:rtl w:val="true"/>
        </w:rPr>
        <w:t>ظرفيت احاديث اسلامى براى پاسخگويى</w:t>
      </w:r>
      <w:bookmarkEnd w:id="35"/>
    </w:p>
    <w:p>
      <w:pPr>
        <w:pStyle w:val="Heading4"/>
        <w:numPr>
          <w:ilvl w:val="3"/>
          <w:numId w:val="1"/>
        </w:numPr>
        <w:rPr/>
      </w:pPr>
      <w:bookmarkStart w:id="36" w:name="__RefHeading___Toc1125906_3224264995"/>
      <w:bookmarkStart w:id="37" w:name="_Toc15"/>
      <w:bookmarkEnd w:id="36"/>
      <w:r>
        <w:rPr>
          <w:rtl w:val="true"/>
        </w:rPr>
        <w:t>حديث ، مادرِ علوم اسلامى</w:t>
      </w:r>
      <w:bookmarkEnd w:id="37"/>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امروزامروز ، جهان ، بيش از هر زمان ديگر ، تشنه آشنايى با اسلام اصيل و ره نمودهاى حياتبخش قرآن و سيره و سخن پيامبر صلى الله عليه و آله و اهل بيت عليهم السلام در زمينه هاى اعتقادى ، تربيتى ، سياسى ، فرهنگى ، اقتصادى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 نه تنها حوزه هاى علميه و پژوهشگران مسلمان ، بلكه عموم پژوهشگران در سطح جهان ، در رشته هاى مختلف علوم و بويژه در زمينه هايى كه اسلام ، ديدگاه خاصّى دارد ، مى خواهند، جدا از برداشت ها و اجتهادهاى گوناگون، با متن سخنان پيشوايان اسلام ،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 گروه هاى مختلف جامعه مى خواهند بدانند دينى كه خود را داراى برنامه تكامل مادّى و معنوى بشر تا هنگام قيامت مى داند ، چه ره نمودى براى بهتر زندگى كردن آنان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احاديث اسلامى براى پاسخگويىپژوهشگرانى كه تا حدودى با سخنان پُر مغز و عميق پيامبر صلى الله عليه و آله و اهل بيت عليهم السلام در زمينه هاى مختلف علوم اسلامى آشنا هستند ، به خوبى مى دانند كه حديث، در كنار قرآن ، توان و ظرفيت لازم را براى پاسخگويى به نيازهاى معنوى انسان ها در همه اعصار دارد ، البته مشروط به اين كه توسّط حديث پژوهان متخصّص ، سَره از ناسَره آن جدا شود و به درستى تبيين و تفسير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 مادرِ علوم اسلامىدر پيام مقام معظّم رهبرى، آية اللّه سيّدعلى خامنه اى، به مناسبت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توان و ظرفيت گسترده حديث براى پاسخگويى در حوزه هاى مختلف علوم اسلامى توجّه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 مادرِ بسيارى از علوم اسلامى يا همه آنهاست و از اين روست كه عالم و</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787_121733"/>
    </w:p>
    <w:p>
      <w:pPr>
        <w:pStyle w:val="Heading3"/>
        <w:numPr>
          <w:ilvl w:val="2"/>
          <w:numId w:val="1"/>
        </w:numPr>
        <w:rPr/>
      </w:pPr>
      <w:bookmarkStart w:id="39" w:name="__RefHeading___Toc1125908_3224264995"/>
      <w:bookmarkStart w:id="40" w:name="_Toc16"/>
      <w:bookmarkEnd w:id="38"/>
      <w:bookmarkEnd w:id="39"/>
      <w:r>
        <w:rPr>
          <w:rtl w:val="true"/>
        </w:rPr>
        <w:t xml:space="preserve">چهار </w:t>
      </w:r>
      <w:r>
        <w:rPr>
          <w:rtl w:val="true"/>
        </w:rPr>
        <w:t xml:space="preserve">. </w:t>
      </w:r>
      <w:r>
        <w:rPr>
          <w:rtl w:val="true"/>
        </w:rPr>
        <w:t xml:space="preserve">ويژگى هاى </w:t>
      </w:r>
      <w:r>
        <w:rPr>
          <w:rtl w:val="true"/>
        </w:rPr>
        <w:t>«</w:t>
      </w:r>
      <w:r>
        <w:rPr>
          <w:rtl w:val="true"/>
        </w:rPr>
        <w:t>دانش نامه حديثىِ</w:t>
      </w:r>
      <w:r>
        <w:rPr>
          <w:rtl w:val="true"/>
        </w:rPr>
        <w:t xml:space="preserve">» </w:t>
      </w:r>
      <w:r>
        <w:rPr>
          <w:rtl w:val="true"/>
        </w:rPr>
        <w:t>مورد نياز امروز</w:t>
      </w:r>
      <w:bookmarkEnd w:id="40"/>
    </w:p>
    <w:p>
      <w:pPr>
        <w:pStyle w:val="Heading4"/>
        <w:numPr>
          <w:ilvl w:val="3"/>
          <w:numId w:val="1"/>
        </w:numPr>
        <w:rPr/>
      </w:pPr>
      <w:bookmarkStart w:id="41" w:name="__RefHeading___Toc1125910_3224264995"/>
      <w:bookmarkStart w:id="42" w:name="_Toc17"/>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دين شناس بزرگ، مرحوم كلينى رحمه الله، در مقدّمه كافى شريف ، حديث را برابر با علم دين دانسته است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اين سخن ، اشاره است به آنچه كلينى در مقدّمه كتاب الكافى در باره انگيزه تأليف آن و در پاسخ شخصى كه از مؤلّف ، درخواست نوشتن چنين كتابى را داشته ،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إنّك تحبّ أن يكون عندك كتابٌ كافٍ يجمع فيه من جميع فنون الدين ما يكتفى به المتعلّم و يرجع إليه المسترشد و يأخذ منه من يريد علم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يسّر اللّه ـ و له الحمد ـ تأليف ما سألتَ </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گفتى كه دوست دارى كتابى داشته باشى كه تمام اقسام علم دين در آن باشد كه طالب علم را بى نياز كند و براى طالب هدايت ، مرجع باشد و كسى كه خواهان علم دين است ، از آن، بهره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را سپاس كه تأليف كتابى را كه خواستى ، ميسّر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مرحوم كلينى ، مجموعه احاديثى كه وى تنظيم كرده ، براى آشنايى با رشته هاى مختلف علوم دينى كفايت مى كند و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كتاب توسّط او ، به اين معنا اشاره دارد كه با توجّه به نيازهاى نسبتاً محدود آن عصر، مى توان گفت كه كتاب ياد شده ، براى دين شناسى كافى بوده است؛ امّا نيازهاى عصر حاضر ، قابل مقايسه با آن روز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نياز امروزدر عصر حاضر ، دانش نامه اى مى تواند نيازهاى حديثى مراكز علمى و فرهنگى جهان را تأمين نمايد كه داراى اين ويژگى ها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787_121734"/>
    </w:p>
    <w:p>
      <w:pPr>
        <w:pStyle w:val="Heading4"/>
        <w:numPr>
          <w:ilvl w:val="3"/>
          <w:numId w:val="1"/>
        </w:numPr>
        <w:rPr/>
      </w:pPr>
      <w:bookmarkStart w:id="44" w:name="__RefHeading___Toc1125912_3224264995"/>
      <w:bookmarkStart w:id="45" w:name="_Toc18"/>
      <w:bookmarkEnd w:id="43"/>
      <w:bookmarkEnd w:id="44"/>
      <w:r>
        <w:rPr/>
        <w:t>۱</w:t>
      </w:r>
      <w:r>
        <w:rPr>
          <w:rtl w:val="true"/>
        </w:rPr>
        <w:t xml:space="preserve"> </w:t>
      </w:r>
      <w:r>
        <w:rPr>
          <w:rtl w:val="true"/>
        </w:rPr>
        <w:t xml:space="preserve">. </w:t>
      </w:r>
      <w:r>
        <w:rPr>
          <w:rtl w:val="true"/>
        </w:rPr>
        <w:t>روشمند بودن</w:t>
      </w:r>
      <w:bookmarkEnd w:id="45"/>
    </w:p>
    <w:p>
      <w:pPr>
        <w:pStyle w:val="Heading4"/>
        <w:numPr>
          <w:ilvl w:val="3"/>
          <w:numId w:val="1"/>
        </w:numPr>
        <w:rPr/>
      </w:pPr>
      <w:bookmarkStart w:id="46" w:name="__RefHeading___Toc1125914_3224264995"/>
      <w:bookmarkStart w:id="47" w:name="_Toc19"/>
      <w:bookmarkEnd w:id="46"/>
      <w:r>
        <w:rPr/>
        <w:t>۲</w:t>
      </w:r>
      <w:r>
        <w:rPr>
          <w:rtl w:val="true"/>
        </w:rPr>
        <w:t xml:space="preserve"> </w:t>
      </w:r>
      <w:r>
        <w:rPr>
          <w:rtl w:val="true"/>
        </w:rPr>
        <w:t xml:space="preserve">. </w:t>
      </w:r>
      <w:r>
        <w:rPr>
          <w:rtl w:val="true"/>
        </w:rPr>
        <w:t>آوردن حديث در كنار قرآن</w:t>
      </w:r>
      <w:bookmarkEnd w:id="47"/>
    </w:p>
    <w:p>
      <w:pPr>
        <w:pStyle w:val="Heading4"/>
        <w:numPr>
          <w:ilvl w:val="3"/>
          <w:numId w:val="1"/>
        </w:numPr>
        <w:rPr/>
      </w:pPr>
      <w:bookmarkStart w:id="48" w:name="__RefHeading___Toc1125916_3224264995"/>
      <w:bookmarkStart w:id="49" w:name="_Toc20"/>
      <w:bookmarkEnd w:id="48"/>
      <w:r>
        <w:rPr/>
        <w:t>۳</w:t>
      </w:r>
      <w:r>
        <w:rPr>
          <w:rtl w:val="true"/>
        </w:rPr>
        <w:t xml:space="preserve"> </w:t>
      </w:r>
      <w:r>
        <w:rPr>
          <w:rtl w:val="true"/>
        </w:rPr>
        <w:t xml:space="preserve">. </w:t>
      </w:r>
      <w:r>
        <w:rPr>
          <w:rtl w:val="true"/>
        </w:rPr>
        <w:t>جامعيت</w:t>
      </w:r>
      <w:bookmarkEnd w:id="4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روشمند بودنبراى تدوين دانش نامه هاى نو، به فراهم آوردن نيروى انسانى و امكانات پژوهشى فراوان، نياز است و هزينه كردن اين نيرو و فرصت، نمى تواند به طريق آزمون و خطا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آغاز كار، شيوه پژوهش و عرضه، تعريف و در عمل، اصلاح و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روش گردآورى اسناد و تشكيل پرونده علمى، معيّن و محدود كردن منابع و مراجع مكتوب و غير مكتوب، چگونگى اخذ و دسته بندى و نقد و عرضه، و حتّى تعيين دقيق نرم افزارها و ديگر ابزارهاى پژوهش و نشر، از گام هاى نخستين و كارهاى بنيادين در به سامان رساندن دانش نامه هاى امروزين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حديث در كنار قرآنآوردن احاديث اسلامى در كنار آيات قرآن ، بهره هاى فراوانى بويژه براى پژوهشگران ، در بر دارد كه در ميان آنها ، دو موضوع از اهمّيت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تبيين چگونگى پيوند ناگسستنى قرآن و سنّت و عترت ، و نيز تفكيك ناپذيرى ثِقل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 ـ افزايش اطمينان به صدور احاديثى كه از نظر سند ، از قوّت لازم برخوردار نيستند ، ليكن در فضاى ره نمودهاى قرآن قرار دارند ، و چه بسا محقّق، با تكيه بر قرائن مختلف ، به صدور آنها، اطمينان حاصل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جامعيتجامع نگرى ، ضرورت هر پژوهش رَوشمند و يكى از اصلى ترين شروط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پژوهش هاى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پژوهشگرى ، بدون احاطه بر تمام سخنان شارع مقدّس در باره يك موضوع و جمع بندى عموم و خصوص ، و مطلق و مقيّد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ملاحظه موارد تعارض و امثال ، نمى تواند نظريه اى را به دين و شارع ، منتسب نمايد؛ بلكه افزون بر احاطه بر احاديثى كه در باره يك موضوع وارد شده اند ، نفس موضوع شناسى نيز براى وصول به مقصد شارع و فهم نظريه دين ، ضرورى است ، چنان كه امام خمينى قدس سره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مكان ، دو عنصر تعيين كننده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اى كه در قديم داراى حكمى بوده است ، به ظاهر ، همان مسئله ، در روابط حاكم بر سياست و اجتماع و اقتصاد يك نظام ، ممكن است حكم جديدى پيدا كند ، بدان معنا كه با شناخت دقيق روابط اقتصادى و اجتماعى و سياسى، همان موضوع اوّل كه از نظر ظاهر با قديم فرقى نكرده است ، واقعا ، موضوع جديدى شده است كه قهرا حكم جديدى مى طلبد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آشنايى به روش برخورد با حيله ها و تزويرهاى فرهنگ حاكم بر جهان ، داشتن بصيرت و ديد اقتصادى ، اطّلاع از كيفيت برخورد با اقتصاد حاكم بر جهان ، شناخت سياست ها و حتّى سياسيّون و فرمول هاى ديكته شده آنان و درك موقعيت و نقاط قوّت و ضعف دو قطب سرمايه دارى و كمونيزم كه در حقيقت ، استراتژى حكومت بر جهان را ترسيم مى كنند ، از ويژگى هاى يك مجتهد جامع است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بر اين اساس ، اسلام شناسان راستين ـ كه مى توانند در همه اعصار ، دين خدا را يارى كنند ـ ، تنها پژوهشگران جامع نگرى هستند كه بر همه ابعاد دين ، احاطه دارند ، چنان كه در حديث نبوى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دينَ اللّهِ تَعالى لَن يَنصُرَهُ إلّا مَن حاطَهُ مِن جَميعِ جَوانِبِهِ </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همانا دين خداى متعال را تنها آن كس مى تواند يارى برساند كه به همه جوانب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787_121736"/>
    </w:p>
    <w:p>
      <w:pPr>
        <w:pStyle w:val="Heading4"/>
        <w:numPr>
          <w:ilvl w:val="3"/>
          <w:numId w:val="1"/>
        </w:numPr>
        <w:rPr/>
      </w:pPr>
      <w:bookmarkStart w:id="51" w:name="__RefHeading___Toc1125918_3224264995"/>
      <w:bookmarkStart w:id="52" w:name="_Toc21"/>
      <w:bookmarkEnd w:id="50"/>
      <w:bookmarkEnd w:id="51"/>
      <w:r>
        <w:rPr/>
        <w:t>۴</w:t>
      </w:r>
      <w:r>
        <w:rPr>
          <w:rtl w:val="true"/>
        </w:rPr>
        <w:t xml:space="preserve"> </w:t>
      </w:r>
      <w:r>
        <w:rPr>
          <w:rtl w:val="true"/>
        </w:rPr>
        <w:t xml:space="preserve">. </w:t>
      </w:r>
      <w:r>
        <w:rPr>
          <w:rtl w:val="true"/>
        </w:rPr>
        <w:t>اختصار</w:t>
      </w:r>
      <w:bookmarkEnd w:id="52"/>
    </w:p>
    <w:p>
      <w:pPr>
        <w:pStyle w:val="Heading4"/>
        <w:numPr>
          <w:ilvl w:val="3"/>
          <w:numId w:val="1"/>
        </w:numPr>
        <w:rPr/>
      </w:pPr>
      <w:bookmarkStart w:id="53" w:name="__RefHeading___Toc1125920_3224264995"/>
      <w:bookmarkStart w:id="54" w:name="_Toc22"/>
      <w:bookmarkEnd w:id="53"/>
      <w:r>
        <w:rPr/>
        <w:t>۵</w:t>
      </w:r>
      <w:r>
        <w:rPr>
          <w:rtl w:val="true"/>
        </w:rPr>
        <w:t xml:space="preserve"> </w:t>
      </w:r>
      <w:r>
        <w:rPr>
          <w:rtl w:val="true"/>
        </w:rPr>
        <w:t xml:space="preserve">. </w:t>
      </w:r>
      <w:r>
        <w:rPr>
          <w:rtl w:val="true"/>
        </w:rPr>
        <w:t>مستند بودن</w:t>
      </w:r>
      <w:bookmarkEnd w:id="54"/>
    </w:p>
    <w:p>
      <w:pPr>
        <w:pStyle w:val="BookText"/>
        <w:rPr/>
      </w:pPr>
      <w:r>
        <w:rPr>
          <w:rFonts w:ascii="IRNazanin" w:hAnsi="IRNazanin" w:eastAsia="IRNazanin"/>
          <w:color w:val="111111"/>
          <w:sz w:val="28"/>
          <w:sz w:val="28"/>
          <w:szCs w:val="28"/>
          <w:rtl w:val="true"/>
          <w:lang w:bidi="fa-IR"/>
        </w:rPr>
        <w:t xml:space="preserve">آن ، احاطه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 آن را پاسدارى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حقيقت ، در حديثى از امام على عليه السلام چنين بازگو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المُستَحفِظونَ لِدينِ اللّهِ هُمُ الّذينَ أقامُوا الدّينَ، وَ نَصَروهُ، وَ حاطوهُ مِن جَميعِ جَوانِبِهِ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گماشتگان بر پاسدارى از دين خدا ، آن كسانى هستند كه دين را بر پا داشتند و آن را يارى دادند ، و از هر سو به پاسدارى از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جامع ـ كه مقدّمه جامع نگرى دينى است ـ ، بدون جامعيت منبع تحقيق ، ميسّر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پژوهشگر دينى در هر موضوع ، نياز به منبعى دارد كه جامع همه متون مربوط به آن موضوع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يكى از ويژگى هاى مهمّ دانش نامه حديثى مطلوب ، آن است كه جامع همه احاديثى باشد كه در زمينه هاى مختلف، از پيشوايان دين به ما رسيده است و حتّى اگر سخنى به ناروا به آنان نسبت داده شده ، بايد تحت عنوان مربوط ، مطرح و نادرستى آن، اثبات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اختصاريكى ديگر از ويژگى هاى دانش نامه حديثى مطلوب، اين است كه در عين جامعيت، تا آن جا كه امكان دارد ، خلاصه و مختصر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احاديث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تفاوت هايشان و آوردن نشانى هاى آنها در پاورقى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هدف را تأمين مى كند و در اين صورت ، محقّق، در كوتاه ترين فرصت ممكن ، مى تواند به مقصود پژوهشى خود ، نائل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بودنابزارهاى نوين ، بويژه رايانه ، در عصر حاضر ، امكان يافتن مآخذ بسيارى از احاديث</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87_121737"/>
    </w:p>
    <w:p>
      <w:pPr>
        <w:pStyle w:val="Heading4"/>
        <w:numPr>
          <w:ilvl w:val="3"/>
          <w:numId w:val="1"/>
        </w:numPr>
        <w:rPr/>
      </w:pPr>
      <w:bookmarkStart w:id="56" w:name="__RefHeading___Toc1125922_3224264995"/>
      <w:bookmarkStart w:id="57" w:name="_Toc23"/>
      <w:bookmarkEnd w:id="55"/>
      <w:bookmarkEnd w:id="56"/>
      <w:r>
        <w:rPr/>
        <w:t>۶</w:t>
      </w:r>
      <w:r>
        <w:rPr>
          <w:rtl w:val="true"/>
        </w:rPr>
        <w:t xml:space="preserve"> </w:t>
      </w:r>
      <w:r>
        <w:rPr>
          <w:rtl w:val="true"/>
        </w:rPr>
        <w:t xml:space="preserve">. </w:t>
      </w:r>
      <w:r>
        <w:rPr>
          <w:rtl w:val="true"/>
        </w:rPr>
        <w:t>موضوع بندى درختى</w:t>
      </w:r>
      <w:bookmarkEnd w:id="57"/>
    </w:p>
    <w:p>
      <w:pPr>
        <w:pStyle w:val="Heading4"/>
        <w:numPr>
          <w:ilvl w:val="3"/>
          <w:numId w:val="1"/>
        </w:numPr>
        <w:rPr/>
      </w:pPr>
      <w:bookmarkStart w:id="58" w:name="__RefHeading___Toc1125924_3224264995"/>
      <w:bookmarkStart w:id="59" w:name="_Toc24"/>
      <w:bookmarkEnd w:id="58"/>
      <w:r>
        <w:rPr/>
        <w:t>۷</w:t>
      </w:r>
      <w:r>
        <w:rPr>
          <w:rtl w:val="true"/>
        </w:rPr>
        <w:t xml:space="preserve"> </w:t>
      </w:r>
      <w:r>
        <w:rPr>
          <w:rtl w:val="true"/>
        </w:rPr>
        <w:t xml:space="preserve">. </w:t>
      </w:r>
      <w:r>
        <w:rPr>
          <w:rtl w:val="true"/>
        </w:rPr>
        <w:t>ارزيابى و جمع بندى</w:t>
      </w:r>
      <w:bookmarkEnd w:id="59"/>
    </w:p>
    <w:p>
      <w:pPr>
        <w:pStyle w:val="BookText"/>
        <w:rPr/>
      </w:pPr>
      <w:r>
        <w:rPr>
          <w:rFonts w:ascii="IRNazanin" w:hAnsi="IRNazanin" w:eastAsia="IRNazanin"/>
          <w:color w:val="111111"/>
          <w:sz w:val="28"/>
          <w:sz w:val="28"/>
          <w:szCs w:val="28"/>
          <w:rtl w:val="true"/>
          <w:lang w:bidi="fa-IR"/>
        </w:rPr>
        <w:t xml:space="preserve">را فراهم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گسترده و گذر از منابع واسطه ، مى تواند افزون بر ره نمون شدن به منابع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 و دست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بسيارى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و تحريف ها ، نقل معناهاى نادرست ، تقطيع هاى نسنجيده و زياده و نقصان هاى كاتبان و شارحان را نيز نشان دهد و ما را به متنى پيراسته از آسيب هاى نقل و فهم حديث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پيگير به همه منابعِ در دسترس و حتّى نسخه هاى خطّى ، گاه ، ما را به مستفيض بودن حديث و تعدّد اسناد آن ، مطمئن مى سازد و از اين ره گذر ، حديثى مستند و استوار را در كنار احاديث ديگرى از اين دست ، مى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بندى درختىهر مَدخَل </w:t>
      </w:r>
      <w:r>
        <w:rPr>
          <w:rStyle w:val="FootnoteAnchor"/>
          <w:rtl w:val="true"/>
        </w:rPr>
        <w:footnoteReference w:id="7"/>
      </w:r>
      <w:r>
        <w:rPr>
          <w:rFonts w:ascii="IRNazanin" w:hAnsi="IRNazanin" w:eastAsia="IRNazanin"/>
          <w:color w:val="111111"/>
          <w:sz w:val="28"/>
          <w:sz w:val="28"/>
          <w:szCs w:val="28"/>
          <w:rtl w:val="true"/>
          <w:lang w:bidi="fa-IR"/>
        </w:rPr>
        <w:t xml:space="preserve">از چنين دانش نامه اى، براى اين كه كارآيى لازم را داشته باشد ، بايد علاوه بر جامعيت نسبى ، به صورت درختى موضوع بندى شود ، بدين معنا كه احاديث ذيل يك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يك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دسته بندى شوند و دسته هاى مختلف ، بر اساس يك سير منطقى و منظّم، از كلّى به جزئى، در كنار هم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چينش صحيح و منطقىِ احاديثِ مربوط به يك موضوع ، علاوه بر تسهيل دستيابى به متون اسلامى ، زمينه را براى فهم دقيق معانى آنها آماده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و جمع بندىويژگى هايى كه بدانها اشاره شد ، زمينه ارزيابى سند ، متن و محتواى حديث را تا حدود زيادى فراهم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كارشناسان حديث مى توانند با نقد و بررسى احاديث مربوط به هر موضوع ، در باره ميزان صحّت و سقم آنها، اظهار نظر كنند و جمع بندى خود را از ديدگاه اسلام در آن موضوع ، ارائه نمايند ؛ امّا براى بهره بردارى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787_121738"/>
    </w:p>
    <w:p>
      <w:pPr>
        <w:pStyle w:val="Heading4"/>
        <w:numPr>
          <w:ilvl w:val="3"/>
          <w:numId w:val="1"/>
        </w:numPr>
        <w:rPr/>
      </w:pPr>
      <w:bookmarkStart w:id="61" w:name="__RefHeading___Toc1125926_3224264995"/>
      <w:bookmarkStart w:id="62" w:name="_Toc25"/>
      <w:bookmarkEnd w:id="60"/>
      <w:bookmarkEnd w:id="61"/>
      <w:r>
        <w:rPr/>
        <w:t>۸</w:t>
      </w:r>
      <w:r>
        <w:rPr>
          <w:rtl w:val="true"/>
        </w:rPr>
        <w:t xml:space="preserve"> </w:t>
      </w:r>
      <w:r>
        <w:rPr>
          <w:rtl w:val="true"/>
        </w:rPr>
        <w:t xml:space="preserve">. </w:t>
      </w:r>
      <w:r>
        <w:rPr>
          <w:rtl w:val="true"/>
        </w:rPr>
        <w:t>نمايه سازى</w:t>
      </w:r>
      <w:bookmarkEnd w:id="62"/>
    </w:p>
    <w:p>
      <w:pPr>
        <w:pStyle w:val="BookText"/>
        <w:rPr/>
      </w:pPr>
      <w:r>
        <w:rPr>
          <w:rFonts w:ascii="IRNazanin" w:hAnsi="IRNazanin" w:eastAsia="IRNazanin"/>
          <w:color w:val="111111"/>
          <w:sz w:val="28"/>
          <w:sz w:val="28"/>
          <w:szCs w:val="28"/>
          <w:rtl w:val="true"/>
          <w:lang w:bidi="fa-IR"/>
        </w:rPr>
        <w:t xml:space="preserve">بهتر و آسان ترِ عموم پژوهشگران از دانش نامه هاى حديثى، بجز در مورد احاديثى كه كاربرد تخصّصى ويژه اى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برخى احاديث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لازم است جمع بندى مورد نياز عموم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آغاز يا پايان هر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نامه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نمايه سازىيك حديث ، گاه حامل چندين پيام براى رشته هاى مختلف علوم است ، به گونه اى كه براى انتقال آنها لازم است بارها در موضوعات مختلف ، و حتّى گاه در يك موضوع ، تكرار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 سبب مى گردد كه حجم دانش نامه ، غير متعارف و مراجعه به آن ، خسته كننده و ملال آور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 دريافت پيام هاى دقيق احاديث، براى عموم پژوهشگران ، دشوار است ؛ بلكه در بسيارى از موارد ،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سازى براى پيام هاى حديث ، و نيز برنامه نويسى نرم افزارى براى نمايه ها ، مى تواند علاوه بر حلّ اين مشكل ، كاربرد احاديث را در رشته هاى مختلف علوم و فنون ، بسيار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توجه داشت كه نمايه سازى براى حديث ، كار هر پژوهشگرى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تواند براى حديث ، نمايه بسازد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پيام هاى حديث را در يابد، كه لازمه آن ـ چنان كه توضيح داديم ـ ، تخصّص در نقد حديث و داشتن نور بصيرت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نيازهاى پژوهشگران را در رشته هاى مختلف علومى كه حديث در باره آنها پيام دارد ، بداند كه لازمه آن ، آشنايى كافى با آن رشته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از ذوق و ابتكار و ادبيّاتى برخوردار باشد كه بتواند با كوتاه ترين و رساترين جملات و كمترين اضافات و تصرّفات ، پيام هاى حديث را منتقل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اجتماع همه اين ويژگى ها در يك نفر ، آسان نيست و به همين دليل، بايد به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787_121739"/>
    </w:p>
    <w:p>
      <w:pPr>
        <w:pStyle w:val="Heading4"/>
        <w:numPr>
          <w:ilvl w:val="3"/>
          <w:numId w:val="1"/>
        </w:numPr>
        <w:rPr/>
      </w:pPr>
      <w:bookmarkStart w:id="64" w:name="__RefHeading___Toc1125928_3224264995"/>
      <w:bookmarkStart w:id="65" w:name="_Toc26"/>
      <w:bookmarkEnd w:id="63"/>
      <w:bookmarkEnd w:id="64"/>
      <w:r>
        <w:rPr/>
        <w:t>۹</w:t>
      </w:r>
      <w:r>
        <w:rPr>
          <w:rtl w:val="true"/>
        </w:rPr>
        <w:t xml:space="preserve"> </w:t>
      </w:r>
      <w:r>
        <w:rPr>
          <w:rtl w:val="true"/>
        </w:rPr>
        <w:t xml:space="preserve">. </w:t>
      </w:r>
      <w:r>
        <w:rPr>
          <w:rtl w:val="true"/>
        </w:rPr>
        <w:t>شناس نامه دار بودن احاديث</w:t>
      </w:r>
      <w:bookmarkEnd w:id="65"/>
    </w:p>
    <w:p>
      <w:pPr>
        <w:pStyle w:val="Heading3"/>
        <w:numPr>
          <w:ilvl w:val="2"/>
          <w:numId w:val="1"/>
        </w:numPr>
        <w:rPr/>
      </w:pPr>
      <w:bookmarkStart w:id="66" w:name="__RefHeading___Toc1125930_3224264995"/>
      <w:bookmarkStart w:id="67" w:name="_Toc27"/>
      <w:bookmarkEnd w:id="66"/>
      <w:r>
        <w:rPr>
          <w:rtl w:val="true"/>
        </w:rPr>
        <w:t>پنج</w:t>
      </w:r>
      <w:r>
        <w:rPr>
          <w:rtl w:val="true"/>
        </w:rPr>
        <w:t xml:space="preserve">. </w:t>
      </w:r>
      <w:r>
        <w:rPr>
          <w:rtl w:val="true"/>
        </w:rPr>
        <w:t xml:space="preserve">انگيزه تأسيس </w:t>
      </w:r>
      <w:r>
        <w:rPr>
          <w:rtl w:val="true"/>
        </w:rPr>
        <w:t>«</w:t>
      </w:r>
      <w:r>
        <w:rPr>
          <w:rtl w:val="true"/>
        </w:rPr>
        <w:t>دار الحديث</w:t>
      </w:r>
      <w:r>
        <w:rPr>
          <w:rtl w:val="true"/>
        </w:rPr>
        <w:t xml:space="preserve">» </w:t>
      </w:r>
      <w:r>
        <w:rPr>
          <w:rtl w:val="true"/>
        </w:rPr>
        <w:t xml:space="preserve">و ويژگى هاى </w:t>
      </w:r>
      <w:r>
        <w:rPr>
          <w:rtl w:val="true"/>
        </w:rPr>
        <w:t>«</w:t>
      </w:r>
      <w:r>
        <w:rPr>
          <w:rtl w:val="true"/>
        </w:rPr>
        <w:t>دانش نامه قرآن و حديث</w:t>
      </w:r>
      <w:r>
        <w:rPr>
          <w:rtl w:val="true"/>
        </w:rPr>
        <w:t>»</w:t>
      </w:r>
      <w:bookmarkEnd w:id="67"/>
    </w:p>
    <w:p>
      <w:pPr>
        <w:pStyle w:val="Heading4"/>
        <w:numPr>
          <w:ilvl w:val="3"/>
          <w:numId w:val="1"/>
        </w:numPr>
        <w:rPr/>
      </w:pPr>
      <w:bookmarkStart w:id="68" w:name="__RefHeading___Toc1125932_3224264995"/>
      <w:bookmarkStart w:id="69" w:name="_Toc28"/>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 xml:space="preserve">صورت تشكيلاتى و جمعى، به اين هدف رسيد و به هر حال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 ؛ آنچه همه اش قابل دست يافتن نيست ، همه اش وا گذاشته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 نامه دار بودن احاديثويژگى هاى گذشته ، مربوط به متن دانش نامه مطلوب است ؛ امّا شناس نامه حديث ، در واقع ، پشتوانه علمى و تحقيقى چنين دانش نامه اى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تدوين شناس نامه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از ديرباز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بوده است ـ ، اين است كه براى هر يك از احاديث ، شناس نامه اى تهيّه شود كه بيانگر همه خصوصياتِ منبع ، سند و محتواى حديث باشد و همچنين ، ريشه هاى آن را در قرآن يا سيره و سخن پيامبر صلى الله عليه و آله و اهل بيت عليهم السلام يا تعاليم ساير انبيا و يا در اسرائيليات نشان دهد ، و نيز موافقت يا مخالفت آن را با عقل و علم ، بيان كند و اين ، البتّه كارى است كارستان و خدمتى است بزرگ به حديث و قرآن ، و محصول آن، سرمايه فرهنگى عظيمى خواهد بود براى اسلام شناسى و ارائه اسلام ناب به جهانيان، كه اميدوارم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آينده ، توفيقِ به انجام رساندن آن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قرآن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نخستين سال هاى ورودم به حوزه علوم دينى ، سخنان نورانى پيامبر اسلام و خاندان آن بزرگوار ، جاذبه خاصّى براى من داشت و ره نمودهاى آنان در زمينه هاى اعتقادى ، اخلاقى و عرفانى ، به قدرى برايم شيرين و جذّاب بود كه از مطالعه آنها ، كمتر احساس خستگى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ايّام ، احساس مى كردم كه احاديث اسلامى، در زمينه هاى ياد شده ، نه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87_121740"/>
    </w:p>
    <w:p>
      <w:pPr>
        <w:pStyle w:val="Heading4"/>
        <w:numPr>
          <w:ilvl w:val="3"/>
          <w:numId w:val="1"/>
        </w:numPr>
        <w:rPr/>
      </w:pPr>
      <w:bookmarkStart w:id="71" w:name="__RefHeading___Toc1125934_3224264995"/>
      <w:bookmarkStart w:id="72" w:name="_Toc29"/>
      <w:bookmarkEnd w:id="70"/>
      <w:bookmarkEnd w:id="71"/>
      <w:r>
        <w:rPr>
          <w:rtl w:val="true"/>
        </w:rPr>
        <w:t>جرقّه هاى نخستين</w:t>
      </w:r>
      <w:bookmarkEnd w:id="72"/>
    </w:p>
    <w:p>
      <w:pPr>
        <w:pStyle w:val="BookText"/>
        <w:rPr/>
      </w:pPr>
      <w:r>
        <w:rPr>
          <w:rFonts w:ascii="IRNazanin" w:hAnsi="IRNazanin" w:eastAsia="IRNazanin"/>
          <w:color w:val="111111"/>
          <w:sz w:val="28"/>
          <w:sz w:val="28"/>
          <w:szCs w:val="28"/>
          <w:rtl w:val="true"/>
          <w:lang w:bidi="fa-IR"/>
        </w:rPr>
        <w:t xml:space="preserve">تنها در ميان عموم مردم ، بلكه شايد در ميان خواص و حوزه هاى علميّه ، جايگاه شايسته خود را ندارند ، در حالى كه حديث ، بهترين وسيله براى تبليغ دين و آشنا كردن مردم با اسلام 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گفتگوى عبد السلام هِرَوى با امام رضا عليه السلام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أحيا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يُحيى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يَتَعَلَّمُ عُلومَنا و يُعَلِّمُهَا النّاسَ؛ فَإِنَّ النّاسَ لَو عَلِموا مَحاسِنَ كَلامِنا لَاتَّبَعونا </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رحمت كناد بنده اى را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زنده بدارد؟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فرا گيرد و آن را به مردم بياموزد ؛ زيرا مردم ، اگر زيبايى هاى سخن ما را مى دانستند ، قطعا از ما پيروى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بارى، جاذبه سخنانِ نورانى پيامبر صلى الله عليه و آله و اهل بيت عليهم السلام از يك سو ، و غربت اين گوهرهاى معنوى و غفلت جامعه از آنها ، از سوى ديگر ، مرا بر آن داشت كه براى گسترش فرهنگ روايت و درايتِ حديث ، هر قدر مى توانم ، تلاش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جرقّه هاى نخستيندر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كه در حوزه نجف ، مشغول تحصيل بودم ، با مراجعه به برخى از مجموعه هاى حديثى ، آنچه را به نظرم جالب مى رسيد ، يادداشت مى كردم؛ امّا هرگز فكر نمى كردم كه اين يادداشت ها چه بركاتى خواهند داشت و به كجا منتهى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آن يادداشت ها جرقّه هاى نورانى و مباركى بودند كه به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87_121741"/>
    </w:p>
    <w:p>
      <w:pPr>
        <w:pStyle w:val="Heading4"/>
        <w:numPr>
          <w:ilvl w:val="3"/>
          <w:numId w:val="1"/>
        </w:numPr>
        <w:rPr/>
      </w:pPr>
      <w:bookmarkStart w:id="74" w:name="__RefHeading___Toc1125936_3224264995"/>
      <w:bookmarkStart w:id="75" w:name="_Toc30"/>
      <w:bookmarkEnd w:id="73"/>
      <w:bookmarkEnd w:id="74"/>
      <w:r>
        <w:rPr>
          <w:rtl w:val="true"/>
        </w:rPr>
        <w:t xml:space="preserve">تأليف </w:t>
      </w:r>
      <w:r>
        <w:rPr>
          <w:rtl w:val="true"/>
        </w:rPr>
        <w:t>«</w:t>
      </w:r>
      <w:r>
        <w:rPr>
          <w:rtl w:val="true"/>
        </w:rPr>
        <w:t>ميزان الحكمة</w:t>
      </w:r>
      <w:r>
        <w:rPr>
          <w:rtl w:val="true"/>
        </w:rPr>
        <w:t>»</w:t>
      </w:r>
      <w:bookmarkEnd w:id="75"/>
    </w:p>
    <w:p>
      <w:pPr>
        <w:pStyle w:val="BookText"/>
        <w:rPr/>
      </w:pPr>
      <w:r>
        <w:rPr>
          <w:rFonts w:ascii="IRNazanin" w:hAnsi="IRNazanin" w:eastAsia="IRNazanin"/>
          <w:color w:val="111111"/>
          <w:sz w:val="28"/>
          <w:sz w:val="28"/>
          <w:szCs w:val="28"/>
          <w:rtl w:val="true"/>
          <w:lang w:bidi="fa-IR"/>
        </w:rPr>
        <w:t xml:space="preserve">حكمت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به چراغ پرفروغ ميزان الحكمة </w:t>
      </w:r>
      <w:r>
        <w:rPr>
          <w:rStyle w:val="FootnoteAnchor"/>
          <w:rtl w:val="true"/>
        </w:rPr>
        <w:footnoteReference w:id="11"/>
      </w:r>
      <w:r>
        <w:rPr>
          <w:rFonts w:ascii="IRNazanin" w:hAnsi="IRNazanin" w:eastAsia="IRNazanin"/>
          <w:color w:val="111111"/>
          <w:sz w:val="28"/>
          <w:sz w:val="28"/>
          <w:szCs w:val="28"/>
          <w:rtl w:val="true"/>
          <w:lang w:bidi="fa-IR"/>
        </w:rPr>
        <w:t xml:space="preserve">تبديل شدند و مشعل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علمى ـ فرهنگى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هاى مربوط به آن را افروختند كه اميدوارم، به فضل خداوند منّان ، بركات آينده آن ، بسيار بيشتر از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مطالعه و كاوش در احاديث اسلامى ، دو نكته مهم ، نظر مرا به خود، معطوف داشتند كه الهام بخش اصلى اين جانب در تأليفاتم بودند و در نهايت نيز به تأسيس دار الحديث انجاميدند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 ، ظرفيت بى نظير قرآن و حديث در پاسخگويى به نيازهاى اعتقادى ، اخلاقى ، اجتماعى ، اقتصادى و سياسى جامعه است ، به گونه اى كه اگر حقيقتا برآيندِ صحيح آن به زبان روز براى مردم جهان بيان شود ، در عصر حاضر ، اسلام ، بيش از هر وقت ديگر ، هوادار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اين كه احاديث اسلامى ، مانند آيات قرآن ، مفسّر يكديگرند و تنظيم احاديث به صورت موضوعى ، بخصوص در كنار ارائه موضوعىِ آيات قرآن ، علاوه بر آن كه مى تواند در تشخيص ميزان صحّت و سقم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سند و درستى نقل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باشد ، موجب فهم دقيق ره نمودهاى خداوند متعال و پيشوايان بزرگ اسلام و بهره گيرى بهتر و گسترده تر از آنها نيز مى شود و افزون بر اين ، دسترس پژوهشگران و عموم علاقه مندان را به اسلام راستين ، آسان مى سازد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787_121742"/>
    </w:p>
    <w:p>
      <w:pPr>
        <w:pStyle w:val="Heading4"/>
        <w:numPr>
          <w:ilvl w:val="3"/>
          <w:numId w:val="1"/>
        </w:numPr>
        <w:rPr/>
      </w:pPr>
      <w:bookmarkStart w:id="77" w:name="__RefHeading___Toc1125938_3224264995"/>
      <w:bookmarkStart w:id="78" w:name="_Toc31"/>
      <w:bookmarkEnd w:id="76"/>
      <w:bookmarkEnd w:id="77"/>
      <w:r>
        <w:rPr>
          <w:rtl w:val="true"/>
        </w:rPr>
        <w:t xml:space="preserve">آغاز تأليف </w:t>
      </w:r>
      <w:r>
        <w:rPr>
          <w:rtl w:val="true"/>
        </w:rPr>
        <w:t>«</w:t>
      </w:r>
      <w:r>
        <w:rPr>
          <w:rtl w:val="true"/>
        </w:rPr>
        <w:t>ميزان الحكمة</w:t>
      </w:r>
      <w:r>
        <w:rPr>
          <w:rtl w:val="true"/>
        </w:rPr>
        <w:t>»</w:t>
      </w:r>
      <w:bookmarkEnd w:id="78"/>
    </w:p>
    <w:p>
      <w:pPr>
        <w:pStyle w:val="Heading4"/>
        <w:numPr>
          <w:ilvl w:val="3"/>
          <w:numId w:val="1"/>
        </w:numPr>
        <w:rPr/>
      </w:pPr>
      <w:bookmarkStart w:id="79" w:name="__RefHeading___Toc1125940_3224264995"/>
      <w:bookmarkStart w:id="80" w:name="_Toc32"/>
      <w:bookmarkEnd w:id="79"/>
      <w:r>
        <w:rPr>
          <w:rtl w:val="true"/>
        </w:rPr>
        <w:t>استقبال پژوهشگران</w:t>
      </w:r>
      <w:bookmarkEnd w:id="80"/>
    </w:p>
    <w:p>
      <w:pPr>
        <w:pStyle w:val="BookText"/>
        <w:rPr/>
      </w:pPr>
      <w:r>
        <w:rPr>
          <w:rFonts w:ascii="IRNazanin" w:hAnsi="IRNazanin" w:eastAsia="IRNazanin"/>
          <w:color w:val="111111"/>
          <w:sz w:val="28"/>
          <w:sz w:val="28"/>
          <w:szCs w:val="28"/>
          <w:rtl w:val="true"/>
          <w:lang w:bidi="fa-IR"/>
        </w:rPr>
        <w:t xml:space="preserve">اين اقدام ، در مورد احاديث فقهى تقريبا انجام شده است ، هر چند تا نقطه مطلوب ، فاصله دارد ؛ امّا در خصوص احاديث غير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اعتقادى ، اخلاقى ، اجتماعى ، تاريخى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عصر حاضر ، فوق العاده ضرورى و مورد نياز مردم اند ، تلاش هاى گذشته پژوهشگران مسلمان ـ كه به طور انفرادى، به حق ، زحمت فراوان كشيده اند ـ ، به هيچ وجه ، پاسخگوى نيازهاى جامعه امروز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تأليف دانش نامه اى بر پايه قرآن و حديث كه بتواند پاسخگوى نيازهاى جامعه امروز در زمينه هاى مختلف علمى و فرهنگى باشد ، در آن روزها براى من ، كار ساده اى نبود و شايد چيزى شبيه به رؤيا مى نمود ؛ امّا جاذبه سخنان نورانى خدا ، پيامبر خدا و خاندان پيامبر ـ كه نامشان بلندآوازه باد ـ ، مرا بر آن داشت كه با بضاعتى اندك ، ولى با اراده اى استوار و با تمام توان ، در راه تحقّق اين هدف بزرگ ، حركت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 ، در مدّت كوتاهى كه به اتّهام اقدام عليه رژيم شاه در بازداشتگاه مشهد بودم ، براى بهره گيرى از فرصت ، تصميم گرفتم احاديثى را كه در زمينه هاى مختلف به نظرم جالب مى آيد ، به صورت موضوعى تنظيم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تأليف كتاب ميزان الحكمة ، بدون آن كه بدانم بعدها چنين نامى را براى آن انتخاب مى كنم ، از آن جا آغاز شد ، و پس از بيرون آمدن از زندان ، مصمّم تر از گذشته ـ به شرحى كه در مقدّمه آن نوشته ام ـ ، كار، ادامه يافت تا اين كه به يارى خداوند منّان ، در شب قدرِ بيست و سوم ماه مبارك رمضان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هجرى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استقبال پژوهشگراندر سرآغاز ميزان الحكمة آورده بودم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 سختى هايى كه در راه فراهم آوردن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787_121743"/>
    </w:p>
    <w:p>
      <w:pPr>
        <w:pStyle w:val="Heading4"/>
        <w:numPr>
          <w:ilvl w:val="3"/>
          <w:numId w:val="1"/>
        </w:numPr>
        <w:rPr/>
      </w:pPr>
      <w:bookmarkStart w:id="82" w:name="__RefHeading___Toc1125942_3224264995"/>
      <w:bookmarkStart w:id="83" w:name="_Toc33"/>
      <w:bookmarkEnd w:id="81"/>
      <w:bookmarkEnd w:id="82"/>
      <w:r>
        <w:rPr>
          <w:rtl w:val="true"/>
        </w:rPr>
        <w:t xml:space="preserve">بركات </w:t>
      </w:r>
      <w:r>
        <w:rPr>
          <w:rtl w:val="true"/>
        </w:rPr>
        <w:t>«</w:t>
      </w:r>
      <w:r>
        <w:rPr>
          <w:rtl w:val="true"/>
        </w:rPr>
        <w:t>ميزان الحكمة</w:t>
      </w:r>
      <w:r>
        <w:rPr>
          <w:rtl w:val="true"/>
        </w:rPr>
        <w:t>»</w:t>
      </w:r>
      <w:bookmarkEnd w:id="83"/>
    </w:p>
    <w:p>
      <w:pPr>
        <w:pStyle w:val="BookText"/>
        <w:rPr/>
      </w:pPr>
      <w:r>
        <w:rPr>
          <w:rFonts w:ascii="IRNazanin" w:hAnsi="IRNazanin" w:eastAsia="IRNazanin"/>
          <w:color w:val="111111"/>
          <w:sz w:val="28"/>
          <w:sz w:val="28"/>
          <w:szCs w:val="28"/>
          <w:rtl w:val="true"/>
          <w:lang w:bidi="fa-IR"/>
        </w:rPr>
        <w:t>اين كتابْ متحمّل شده ام ، هنوز در نيمه راه هستم و هنوز به هدف نهايى خود نرسيده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نياز به اين سبْك نوشتار ، موجب گرديد كه اين كتاب ـ با آن كه از هدف مورد نظر اين جانب، فاصله داشت ـ ، نه تنها در ايران ، بلكه در جهان اسلام ، به شدّت، مورد استقبال پژوهشگران قرار گيرد ، به گونه اى كه تا كنون ، بارها متن عربى آن در ايران و لبنان ، و نيز بارها به همراه ترجمه فارسى ، در ايران </w:t>
      </w:r>
      <w:r>
        <w:rPr>
          <w:rStyle w:val="FootnoteAnchor"/>
          <w:rtl w:val="true"/>
        </w:rPr>
        <w:footnoteReference w:id="12"/>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متن عربى با ترجمه اردو در پاكستان، منتشر شده است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به علاوه ، منتخب ميزان الحكمة نيز تدوين و مورد توجّه فوق العاده علاقه مندان واقع شده و تا كنون بارها طبع و نشر گرديده است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استقبالى اين چنين از كتابى با آن حجم گسترده ، در نوع خود ، كم نظير است و اين باور را تأييد مى كند كه نوشتارهايى كه بتوانند با شيوه اى نو و سهل الوصول ، نسل جديد را با معارف اصيل اسلام و آموزه هاى سازنده پيامبر صلى الله عليه و آله و اهل بيت عليهم السلام آشنا كنند ، در عصر حاضر ، به شدّت، مورد نيازند و بى شك ، اين واقعيت ، مسئوليت عالِمان متعهّد را مضاعف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مقدّمه ميزان الحكمة وعده داده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ماندم ، به يارى خدا ، در آينده ، نهايت كوشش خود را به كار خواهم گرفت تا آنچه را آغاز كرده ام ، به پايان برسانم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انتشار كتاب ـ كه استقبال چشمگيرى از آن شد ـ ، به تدريج ، در صدد به انجام رساندن وعده خود بر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اقداماتى كه براى انجام گرفتن اين وعده مى بايست صورت مى گرفتند ، عبارت بودند از</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787_121744"/>
    </w:p>
    <w:p>
      <w:pPr>
        <w:pStyle w:val="Heading4"/>
        <w:numPr>
          <w:ilvl w:val="3"/>
          <w:numId w:val="1"/>
        </w:numPr>
        <w:rPr/>
      </w:pPr>
      <w:bookmarkStart w:id="85" w:name="__RefHeading___Toc1125944_3224264995"/>
      <w:bookmarkStart w:id="86" w:name="_Toc34"/>
      <w:bookmarkEnd w:id="84"/>
      <w:bookmarkEnd w:id="85"/>
      <w:r>
        <w:rPr>
          <w:rtl w:val="true"/>
        </w:rPr>
        <w:t xml:space="preserve">تأسيس غير رسمى </w:t>
      </w:r>
      <w:r>
        <w:rPr>
          <w:rtl w:val="true"/>
        </w:rPr>
        <w:t>«</w:t>
      </w:r>
      <w:r>
        <w:rPr>
          <w:rtl w:val="true"/>
        </w:rPr>
        <w:t>دار الحديث</w:t>
      </w:r>
      <w:r>
        <w:rPr>
          <w:rtl w:val="true"/>
        </w:rPr>
        <w:t>»</w:t>
      </w:r>
      <w:bookmarkEnd w:id="8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دقيق همه منابع روايى شيعه و اهل سنّت و يادداشت بردارى از آنها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نمايه زنى يا موضوع بندىِ متون اسلامى ، اعم از قرآن و حديث ، به صورت كاربردى و منطبق با نيازهاى روز، در زمينه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اعتقادى ، اخلاقى ، سياسى ، اقتصادى ، فرهنگى ، تاريخى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بندى و تفسير و تبيين احاديث اسلامى در زمينه هاى مختلف و حلّ مشكلات آنها و جدا ساختن صحيح آنها از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انجام دادن همه اين كارها، از عهده يك نفر ساخته نبود ، خصوصا در آن ايّام كه مسئوليت سنگين تأسيس وزارت اطّلاعات به من سپرده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تصميم گرفتم براى تكميل ميزان الحكمة ، از همكارىِ شمارى از دانش آموختگان جوان و باانگيزه حوزه علميّه قم، استفاده كنم و بركات اين مجموعه مبارك ، از همين نقطه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تأسيس غير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جمعى و تشكيلاتى براى تكميل ميزان الحكمة ، به بودجه و امكانات نياز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شروع كار را از امام خمينى ـ رضوان اللّه تعالى عليه ـ گرفتم </w:t>
      </w:r>
      <w:r>
        <w:rPr>
          <w:rStyle w:val="FootnoteAnchor"/>
          <w:rtl w:val="true"/>
        </w:rPr>
        <w:footnoteReference w:id="15"/>
      </w:r>
      <w:r>
        <w:rPr>
          <w:rFonts w:ascii="IRNazanin" w:hAnsi="IRNazanin" w:eastAsia="IRNazanin"/>
          <w:color w:val="111111"/>
          <w:sz w:val="28"/>
          <w:sz w:val="28"/>
          <w:szCs w:val="28"/>
          <w:rtl w:val="true"/>
          <w:lang w:bidi="fa-IR"/>
        </w:rPr>
        <w:t xml:space="preserve">و زيرزمين خانه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كار قرار دادم و كتاب هاى كتاب خانه شخصى ام را براى استفاده محقّقان ، به آن جا منتقل كردم و نام مؤسّسه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علمى ـ فرهنگى 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آغاز ، با هدف تكميل كتاب ميزان الحكمة ، با امكانات اندكى كه اشاره شد و با همكارى شمارى از فضلاى جوان حوزه علميّه قم ، 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 به طور غير رسمى فعّاليت خود را شروع كرد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787_121745"/>
    </w:p>
    <w:p>
      <w:pPr>
        <w:pStyle w:val="Heading4"/>
        <w:numPr>
          <w:ilvl w:val="3"/>
          <w:numId w:val="1"/>
        </w:numPr>
        <w:rPr/>
      </w:pPr>
      <w:bookmarkStart w:id="88" w:name="__RefHeading___Toc1125946_3224264995"/>
      <w:bookmarkStart w:id="89" w:name="_Toc35"/>
      <w:bookmarkEnd w:id="87"/>
      <w:bookmarkEnd w:id="88"/>
      <w:r>
        <w:rPr>
          <w:rtl w:val="true"/>
        </w:rPr>
        <w:t xml:space="preserve">افتتاح رسمى </w:t>
      </w:r>
      <w:r>
        <w:rPr>
          <w:rtl w:val="true"/>
        </w:rPr>
        <w:t>«</w:t>
      </w:r>
      <w:r>
        <w:rPr>
          <w:rtl w:val="true"/>
        </w:rPr>
        <w:t>دار الحديث</w:t>
      </w:r>
      <w:r>
        <w:rPr>
          <w:rtl w:val="true"/>
        </w:rPr>
        <w:t>»</w:t>
      </w:r>
      <w:bookmarkEnd w:id="89"/>
    </w:p>
    <w:p>
      <w:pPr>
        <w:pStyle w:val="BookText"/>
        <w:rPr/>
      </w:pPr>
      <w:r>
        <w:rPr>
          <w:rFonts w:ascii="IRNazanin" w:hAnsi="IRNazanin" w:eastAsia="IRNazanin"/>
          <w:color w:val="111111"/>
          <w:sz w:val="28"/>
          <w:sz w:val="28"/>
          <w:szCs w:val="28"/>
          <w:rtl w:val="true"/>
          <w:lang w:bidi="fa-IR"/>
        </w:rPr>
        <w:t xml:space="preserve">افتتاح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تدريج ، به فضل خداوند متعال ، همكاران شايسته اى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مكان نسبتا مناسبى براى توسعه فعّاليت ها تهيّه شد و سرانجام ،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آبان ماه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مقارن با بيستم جمادى ثانى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 زادروزِ ميلاد فرخنده حضرت فاطمه عليهاالسلام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علمى ـ فرهنگى 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پيام مقام معظّم رهبرى، آية اللّه خامنه اى ، افتتاح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787_121746"/>
    </w:p>
    <w:p>
      <w:pPr>
        <w:pStyle w:val="Heading4"/>
        <w:numPr>
          <w:ilvl w:val="3"/>
          <w:numId w:val="1"/>
        </w:numPr>
        <w:rPr/>
      </w:pPr>
      <w:bookmarkStart w:id="91" w:name="__RefHeading___Toc1125948_3224264995"/>
      <w:bookmarkStart w:id="92" w:name="_Toc36"/>
      <w:bookmarkEnd w:id="90"/>
      <w:bookmarkEnd w:id="91"/>
      <w:r>
        <w:rPr>
          <w:rtl w:val="true"/>
        </w:rPr>
        <w:t xml:space="preserve">نگارشِ </w:t>
      </w:r>
      <w:r>
        <w:rPr>
          <w:rtl w:val="true"/>
        </w:rPr>
        <w:t>«</w:t>
      </w:r>
      <w:r>
        <w:rPr>
          <w:rtl w:val="true"/>
        </w:rPr>
        <w:t>دانش نامه قرآن و حديث</w:t>
      </w:r>
      <w:r>
        <w:rPr>
          <w:rtl w:val="true"/>
        </w:rPr>
        <w:t>»</w:t>
      </w:r>
      <w:bookmarkEnd w:id="92"/>
    </w:p>
    <w:p>
      <w:pPr>
        <w:pStyle w:val="BookText"/>
        <w:rPr/>
      </w:pP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قرآن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شد كه نگارشِ اين دانش نامه ، هم زمان با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هدف تكميل ميزان الحكمة و بر پايه همان مَدخل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نه محدود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همان ترتيب موضوعى ـ الفبايى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ريشه عربى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مجلّدات نخستين آن ـ كه از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ش ، به تدريج منتشر شدند ـ ، نام دانش نامه ميزان الحكمة بر خود داشتند؛ امّا به دليل تفاوت هاى كمّى و كيفى فراوانِ اين كتاب با ميزان الحكمة، پس از پايان يافتن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اتمام تأليف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رسيد كه نام ياد شده ، در تبيين اين محتوا بسيار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بررسى هاى فراوان، در آستانه انتشار ويرايش دوم، نام دانش نامه قرآن و حديث، براى آن، انتخاب گرديد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اين نكته نيز شايسته يادآورى است كه اين دانش نامه، از ويژگى هاى هفتگانه اى كه براى دانش نامه مورد نياز امروز بر شمرديم، پنج ويژگى را بالفعل داراست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 نامه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را به خواست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پايان دانش نامه، تدوين و منتشر مى كنيم؛ ولى تدوين شناس نامه احاديث، كار بزرگى است كه دار الحديث، اميدوار است در آينده اى نه چندان دور، آن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مَدخل هايى از دانش نامه قرآن و حديث، به فراخور نياز و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پس از تكميل و نهايى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اين، به صورت مستقل، منتشر شده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نامه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حكمت نامه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حكمت نامه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اين رَوَند، به يارى خدا، پس از اين نيز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گفتنى است كه از آغاز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در كنار دانش نامه قرآن و حديث، دانش نامه هاى ديگرى نيز ـ كه آنها هم از قرآن و حديث، بُن مايه گرفته اند ـ ، در اين مؤسّسه نگارش يافته اند كه به دليل ويژه بودن هويّتشان، به صورت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شده اند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عقايد اسلامى ، حكمت نامه پيامبر اعظم صلى الله عليه و آله ، دانش نامه امير المؤمنين عليه السلام ، دانش نامه امام حسين عليه السلام و دانش نامه احاديث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آنها نيز در دست تدوين اند كه در آينده در اختيار پژوهشگران قرار خواهند گرفت،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 دانم از همه فضلا و پژوهشگران و ديگر برادران عزيزى كه مرا در تحقيق ، تدوين، ويرايش، آماده سازى و نشر اين دانش نامه يا رفع اشكالات و نقايص آن، يارى داده اند و مى دهند و نيز همه كسانى كه در آينده در تكميل آن، سهيم خواهند شد، صميمانه سپاس گزارى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مترجم توانمند، جناب آقاى حميدرضا شيخى ـ كه ترجمه بسيارى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شيواى ايشان است ـ ، تقدير و تشكر دارم و از خداوند منّان، در اين شب پر بركت ـ كه شب نزول قرآن بر قلب منوّر خاتم پيامبران است ـ ، براى همه آنان پاداشى در خور فضل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بزرگوارى حضرتش مسئلت مى نمايم و از او عاجزانه مى خواهم كه توفيق تكميل اين اثر را به ما عنايت فرمايد، كه او بر هر كارى تواناست، و اجابت اين دعا، در اين شب بزرگ، از فضل و بزرگوارى اش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منّا، إنّك أنت السميع العليم، بحقّ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شب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ماه مبارك رمضان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787_121749"/>
    </w:p>
    <w:p>
      <w:pPr>
        <w:pStyle w:val="Heading2"/>
        <w:numPr>
          <w:ilvl w:val="1"/>
          <w:numId w:val="1"/>
        </w:numPr>
        <w:rPr/>
      </w:pPr>
      <w:bookmarkStart w:id="94" w:name="__RefHeading___Toc1125950_3224264995"/>
      <w:bookmarkStart w:id="95" w:name="_Toc37"/>
      <w:bookmarkEnd w:id="93"/>
      <w:bookmarkEnd w:id="94"/>
      <w:r>
        <w:rPr>
          <w:rtl w:val="true"/>
        </w:rPr>
        <w:t>درآمد</w:t>
      </w:r>
      <w:bookmarkEnd w:id="95"/>
    </w:p>
    <w:p>
      <w:pPr>
        <w:pStyle w:val="Heading3"/>
        <w:numPr>
          <w:ilvl w:val="2"/>
          <w:numId w:val="1"/>
        </w:numPr>
        <w:rPr/>
      </w:pPr>
      <w:bookmarkStart w:id="96" w:name="__RefHeading___Toc1125952_3224264995"/>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درآمداسلام ، برنامه سعادت ، رفاه و تكامل مادّى و معنوى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 تصريح مى فرمايد كه پيوند با خدا و پيروى از آيينى كه آفريدگار هستى ، مردم را بدان دعوت كرده ، ضامن سعادت دنيا و آخرت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يُرِيدُ ثَوَابَ الدُّنْيَا فَعِندَ اللَّهِ ثَوَابُ الدُّنْيَا وَالْاخِرَةِ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هر كس پاداش دنيا را مى خواهد ، پاداش دنيا و آخرت، نزد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تأكيد مى كند كه اگر اين برنامه در زندگى اجتماعى انسان به اجرا در آيد ، بركات خداوند، از هر سو ، جامعه بشر را فرا خواهند گرفت و انسان ، نه تنها در آخرت ، بلكه در دنيا، به زندگى آرمانى خود ، دست خواهد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أَهْلَ الْقُرَى ءَامَنُواْ وَاتَّقَوْاْ لَفَتَحْنَا عَلَيْهِم بَرَكَاتٍ مِّنَ السَّمَآءِ وَالأَْرْضِ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اگر مردم شهرها ايمان آورده و به تقوا گراييده بودند ، قطعا بركاتى از آسمان و زمين بر ايشان مى گشوديم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بن ابى طالب عليه السلام ، تأثير برنامه هاى سازنده اسلام را در رسيدن بشر به جامعه آرمانى ، بر پايه آنچه در نهج البلاغه آمده، اين گونه تصوير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ـ عِبادَ اللّهِ ـ أنَّ المُتَّقينَ ذَهَبوا بِعاجِلِ الدُّنيا وَ آجِلِ الآخِرَةِ، فَشارَكوا أهلَ الدُّنيا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دُنياهُم، وَ لَم يُشارِكهُم أهلُ الدُّنيا فى آخِرَتِهِم، سَكَنُوا الدُّنيا بِأَفضَلِ ما سُكِنَت، وَ أكَلوها بِأَفضَلِ ما اُكِلَت، فَحَظوا مِنَ الدُّنيا بِما حَظِىَ بِهِ المُترَفونَ، وَ أخَذوا مِنها ما أخَذَهُ الجَبابِرَةُ المُتَكَبِّرونَ، ثُمَّ انقَلَبوا عَنها بِالزّادِ المُبَلِّغِ وَ المَتجَرِ الرّابِحِ</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بدانيد ـ اى بندگان خدا ـ كه پرهيزگاران ، دنياى امروز و فرداى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دنيا در دنيايشان شريك شدند ؛ امّا اهل دنيا در آخرت آنها شريكشان نگشتند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بهترين وجه ، سكونت كردند و از دنيا به بهترين شكل خوردند ، و از دنيا ، همان گونه برخوردار شدند كه رفاهمندان ، برخوردار شدند ، و از آن، همان بر گرفتند كه حكمرانانِ گردن فراز ، بر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دنيا با توشه 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تجارتى سودمند ،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جامع و كامل خداوند براى زندگى انسان ، در قالب كتاب خدا و سنّت پيامبر صلى الله عليه و آله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اين برنامه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 لفظ و معنا، هر دو، از خداوند متعال است و در بخش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 </w:t>
      </w:r>
      <w:r>
        <w:rPr>
          <w:rStyle w:val="FootnoteAnchor"/>
          <w:rtl w:val="true"/>
        </w:rPr>
        <w:footnoteReference w:id="20"/>
      </w:r>
      <w:r>
        <w:rPr>
          <w:rFonts w:ascii="IRNazanin" w:hAnsi="IRNazanin" w:eastAsia="IRNazanin"/>
          <w:color w:val="111111"/>
          <w:sz w:val="28"/>
          <w:sz w:val="28"/>
          <w:szCs w:val="28"/>
          <w:rtl w:val="true"/>
          <w:lang w:bidi="fa-IR"/>
        </w:rPr>
        <w:t>هر چند الفاظ ، از پيامبر صلى الله عليه و آله اند، امّا بى ترديد ، محتوا، از جانب حق تعالى است؛ چرا كه در باره رسول گرامى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وَحْىٌ يُوحَى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از سرِ هوس، سخن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بجز وحى اى كه وحى مى شود ،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تصريح قرآن كريم ، پيامبر خدا ، علاوه بر تبليغ وحى ، مأمور تبيين آن نيز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أَنزَلْنَآ إِلَيْكَ الذِّكْرَ لِتُبَيِّنَ لِلنَّاسِ مَا نُزِّلَ إِلَيْهِمْ </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قرآن را به سوى تو فرود آورديم ، تا براى مردم ، آنچه را به سوى ايشان نازل شده است ، توضيح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رو كه پيامبر صلى الله عليه و آله ، در تبليغ و تبيين وحى ، عقلاً و نقلاً مصون از خطاست ، قرآن ، اطاعت از او را اطاعت از خداوند متعال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يُطِعِ الرَّسُولَ فَقَدْ أَطَاعَ اللَّهَ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هر كس ، پيامبر را اطاعت كند ، خداوند را اطاعت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سان ، پيامبر عظيم الشأن اسلام ، در دوران كوتاه ، امّا پُربار زندگى خود ، اصول برنامه جامعِ خوبْ زندگى كردن را ارائه نمود و از اين رو، بر پايه روايت ثقة الإسلام كلينى ، در حَجّة الوداع ، ضمن سخنانى خطاب به مردم حاضر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شَى ءٍ يُقَرِّبُكُم مِنَ الجَنَّةِ و يُباعِدُكُم مِنَ النّارِ إلّا و قَد أمَرتُكُم بِهِ، وَ ما مِن شَى ءٍ يُقَرِّبُكُم مِنَ النّارِ وَ يُباعِدُكُم مِنَ الجَنَّةِ إلّا وَ قَد نَهَيتُكُم عَنهُ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چيزى نيست كه شما را به بهشت، نزديك و از دوزخ ، دور گرداند ، مگر اين كه شما را به آن، فرمان دادم ، و هيچ چيزى نيست كه شما را به آتش ، نزديك و از بهشت، دور گرداند ، مگر اين كه شما را از آن، نهى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حديث شناسى و آشنايى با سنّت پيامبر خدا صلى الله عليه و آله ، براى همه مسلمانان ، بويژه براى پژوهشگرانى كه مى خواهند برنامه هاى سازنده اسلام را در زمينه هاى اعتقادى ، اخلاقى و عملى ، از قرآن و سنّتْ استخراج كرده ، در مقاطع مختلف تاريخ ، به جامعه ارائه نمايند ، ضرورتى قطعى و اجتناب ناپذير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نامه قرآن و حديث ، تلاشى است متواضعانه و گسترده در جهت غبارروبى از چهره نورانى سنّت ، و زمينه سازى براى دستيابى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بخصوص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 نمودهاى سازنده اسلام ، و گسترش فرهنگ اسلام ناب ـ كه همان اسلامِ مبتنى بر آموزه هاى راستين قرآن و حديث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متن دانش نامه، چند مطلب را به اختصار،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قرآن در حوزه معرفت دينى،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حديث در حوزه معرفت دينى،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نيازهاى حديث شناسى،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تحقيق و تدوين اين دانش نامه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787_121753"/>
    </w:p>
    <w:p>
      <w:pPr>
        <w:pStyle w:val="Heading3"/>
        <w:numPr>
          <w:ilvl w:val="2"/>
          <w:numId w:val="1"/>
        </w:numPr>
        <w:rPr/>
      </w:pPr>
      <w:bookmarkStart w:id="99" w:name="__RefHeading___Toc1125954_3224264995"/>
      <w:bookmarkStart w:id="100" w:name="_Toc39"/>
      <w:bookmarkEnd w:id="98"/>
      <w:bookmarkEnd w:id="99"/>
      <w:r>
        <w:rPr>
          <w:rtl w:val="true"/>
        </w:rPr>
        <w:t>(</w:t>
      </w:r>
      <w:r>
        <w:rPr/>
        <w:t>۱</w:t>
      </w:r>
      <w:r>
        <w:rPr>
          <w:rtl w:val="true"/>
        </w:rPr>
        <w:t xml:space="preserve">) </w:t>
      </w:r>
      <w:r>
        <w:rPr>
          <w:rtl w:val="true"/>
        </w:rPr>
        <w:t>جايگاه قرآن در حوزه معرفت دينى</w:t>
      </w:r>
      <w:bookmarkEnd w:id="100"/>
    </w:p>
    <w:p>
      <w:pPr>
        <w:pStyle w:val="Heading4"/>
        <w:numPr>
          <w:ilvl w:val="3"/>
          <w:numId w:val="1"/>
        </w:numPr>
        <w:rPr/>
      </w:pPr>
      <w:bookmarkStart w:id="101" w:name="__RefHeading___Toc1125956_3224264995"/>
      <w:bookmarkStart w:id="102" w:name="_Toc40"/>
      <w:bookmarkEnd w:id="101"/>
      <w:r>
        <w:rPr/>
        <w:t>۱</w:t>
      </w:r>
      <w:r>
        <w:rPr>
          <w:rtl w:val="true"/>
        </w:rPr>
        <w:t xml:space="preserve">. </w:t>
      </w:r>
      <w:r>
        <w:rPr>
          <w:rtl w:val="true"/>
        </w:rPr>
        <w:t>اصالت</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قرآن در حوزه معرفت دينىجايگاه قرآن در حوزه معرفت دينى را مى توان از اوصاف و ويژگى هايى كه اين كتاب براى خود ذكر كرده، فهميد؛ اوصافى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بيان، تبيان، شفا، رحمت، هدايت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همچنان كه مى توان اين جايگاه را از تعابير پيامبر صلى الله عليه و آله و اهل بيت عليهم السلام در باره قرآن و تعامل آنان با اين كتاب، به دست آورد؛ تعابيرى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اللّه ، حَبلُ اللّه و </w:t>
      </w:r>
      <w:r>
        <w:rPr>
          <w:rFonts w:eastAsia="IRNazanin" w:cs="IRNazanin"/>
          <w:color w:val="111111"/>
          <w:sz w:val="28"/>
          <w:szCs w:val="28"/>
          <w:rtl w:val="true"/>
          <w:lang w:bidi="fa-IR"/>
        </w:rPr>
        <w:t xml:space="preserve">... . </w:t>
      </w:r>
      <w:r>
        <w:rPr>
          <w:rStyle w:val="FootnoteAnchor"/>
          <w:rtl w:val="true"/>
        </w:rPr>
        <w:footnoteReference w:id="25"/>
      </w:r>
      <w:r>
        <w:rPr>
          <w:rFonts w:ascii="Amiri" w:hAnsi="Amiri" w:eastAsia="Amiri" w:cs="Amiri"/>
          <w:color w:val="111111"/>
          <w:sz w:val="28"/>
          <w:sz w:val="28"/>
          <w:szCs w:val="28"/>
          <w:rtl w:val="true"/>
          <w:lang w:bidi="ar-SA"/>
        </w:rPr>
        <w:t>و يا سخنانى از اين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الْتَبَسَت عَلَيكُمُ الْفِتَنُ كَقِطَعِ اللَّيلِ الْمُظلِمِ، فَعَلَيكُم بِالْقُرآنِ</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آن هنگام كه فتنه ها، شما را چون پاره هاى شب تار در بر گرفتند، بر شما باد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آنچه ياد شد، مى توان گفت كه قرآن كريم، داراى شش ويژگى است كه پايه و اساس جايگاه اين كتاب را در اسلام،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 موارد ديگرى را نيز بر اين شش ويژگى افزود؛ ولى اُمّهات و اصول آنها همين مواردند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اصالتقرآن كريم، اصلى ترين منبع دينى و سرچشمه اصيل معارف اعتقادى، اخلاقى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787_121754"/>
    </w:p>
    <w:p>
      <w:pPr>
        <w:pStyle w:val="Heading4"/>
        <w:numPr>
          <w:ilvl w:val="3"/>
          <w:numId w:val="1"/>
        </w:numPr>
        <w:rPr/>
      </w:pPr>
      <w:bookmarkStart w:id="104" w:name="__RefHeading___Toc1125958_3224264995"/>
      <w:bookmarkStart w:id="105" w:name="_Toc41"/>
      <w:bookmarkEnd w:id="103"/>
      <w:bookmarkEnd w:id="104"/>
      <w:r>
        <w:rPr/>
        <w:t>۲</w:t>
      </w:r>
      <w:r>
        <w:rPr>
          <w:rtl w:val="true"/>
        </w:rPr>
        <w:t xml:space="preserve">. </w:t>
      </w:r>
      <w:r>
        <w:rPr>
          <w:rtl w:val="true"/>
        </w:rPr>
        <w:t>تحريف ناپذيرى</w:t>
      </w:r>
      <w:bookmarkEnd w:id="105"/>
    </w:p>
    <w:p>
      <w:pPr>
        <w:pStyle w:val="Heading4"/>
        <w:numPr>
          <w:ilvl w:val="3"/>
          <w:numId w:val="1"/>
        </w:numPr>
        <w:rPr/>
      </w:pPr>
      <w:bookmarkStart w:id="106" w:name="__RefHeading___Toc1125960_3224264995"/>
      <w:bookmarkStart w:id="107" w:name="_Toc42"/>
      <w:bookmarkEnd w:id="106"/>
      <w:r>
        <w:rPr/>
        <w:t>۳</w:t>
      </w:r>
      <w:r>
        <w:rPr>
          <w:rtl w:val="true"/>
        </w:rPr>
        <w:t xml:space="preserve">. </w:t>
      </w:r>
      <w:r>
        <w:rPr>
          <w:rtl w:val="true"/>
        </w:rPr>
        <w:t>جامعيّت</w:t>
      </w:r>
      <w:bookmarkEnd w:id="107"/>
    </w:p>
    <w:p>
      <w:pPr>
        <w:pStyle w:val="BookText"/>
        <w:rPr/>
      </w:pPr>
      <w:r>
        <w:rPr>
          <w:rFonts w:ascii="IRNazanin" w:hAnsi="IRNazanin" w:eastAsia="IRNazanin"/>
          <w:color w:val="111111"/>
          <w:sz w:val="28"/>
          <w:sz w:val="28"/>
          <w:szCs w:val="28"/>
          <w:rtl w:val="true"/>
          <w:lang w:bidi="fa-IR"/>
        </w:rPr>
        <w:t>عملى اسلام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آسمانى، معجزه جاويد پيامبر خاتم صلى الله عليه و آله و معتبرترين سند رسالت ايشان و بلكه همه انبياى الهى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ترين دليل حُجّيت سنّت، قرآن 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معارفى كه از پيامبر خدا صلى الله عليه و آله و يا اهل بيت ايشان صادر شده اند، ريشه در قرآن دارند</w:t>
      </w:r>
      <w:r>
        <w:rPr>
          <w:rFonts w:eastAsia="IRNazanin" w:cs="IRNazanin"/>
          <w:color w:val="111111"/>
          <w:sz w:val="28"/>
          <w:szCs w:val="28"/>
          <w:rtl w:val="true"/>
          <w:lang w:bidi="fa-IR"/>
        </w:rPr>
        <w:t xml:space="preserve">. </w:t>
      </w:r>
      <w:r>
        <w:rPr>
          <w:rStyle w:val="FootnoteAnchor"/>
        </w:rPr>
        <w:footnoteReference w:id="27"/>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معيار تشخيص صحت گزارش هاى حاكى از سنّت پيامبر صلى الله عليه و آله و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پيامبر خدا صلى الله عليه و آله در حديث متواتر ثقلين ، قرآن را بزرگ ترين امانت رسالت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ناپذيرىدومين ويژگى قرآن، آن است كه در طول زمان، دستْ خوشِ دگرگونى و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افزودنى يا كاستنى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كننده اين كتاب، خود، بدين موضوع، گواهى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الذِّكْرَ وَ إِنَّا لَهُ لَحَافِظُونَ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ماييم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كرديم و ما نيز نگهبان آن خواهيم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مسلمانان و تلاش هاى صورت گرفته در حفظ، كتابت و قرائت قرآن كريم و ديگر دلايل مصونيت قرآن از تحريف </w:t>
      </w:r>
      <w:r>
        <w:rPr>
          <w:rStyle w:val="FootnoteAnchor"/>
          <w:rtl w:val="true"/>
        </w:rPr>
        <w:footnoteReference w:id="29"/>
      </w:r>
      <w:r>
        <w:rPr>
          <w:rFonts w:ascii="Amiri" w:hAnsi="Amiri" w:eastAsia="Amiri" w:cs="Amiri"/>
          <w:color w:val="111111"/>
          <w:sz w:val="28"/>
          <w:sz w:val="28"/>
          <w:szCs w:val="28"/>
          <w:rtl w:val="true"/>
          <w:lang w:bidi="ar-SA"/>
        </w:rPr>
        <w:t>نيز بر اين موضوع ، شهادت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جامعيّتقرآن، در حوزه رسالت خود، جامع است و از بيان هيچ چيزى كه در هدايت انسان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داشته باشد، فرو گذار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تِبْيَانًا لِّكُلِّ شَىْ ءٍ</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تبيين كننده هر چيزى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گذشته از آيات قرآنى، پيامبر صلى الله عليه و آله و اوصياى ايشان نيز بر اين موضوع،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قرآن شناس ، يعنى پيامبر خدا ـ كه گيرنده وحى است ـ ، در حديثى، در باره جامعيّت اين كتاب آسمانى ، چنين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الدَّليلُ يَدُلُّ عَلَى السَّبيلِ ، وَ هُوَ كِتابُ تَفصيلٍ وَ بَيانٍ وَ تَحصيلٍ ، هُو الفَصلُ ليسَ بالهَزلِ ، وَ لَهُ ظَهرٌ وَ بَطنٌ ، فَظاهِرُهُ حُكمُ اللّهِ وَ باطِنُهُ عِلمُ اللّهِ تعالى ، فَظاهِرُهُ وَثيقٌ ، وَ باطِنُهُ عَميقٌ ، لَهُ تُخومٌ ، وَ على تُخومِهِ تُخومٌ ، لا تُحصى عَجائبُهُ وَ لا تُبلى غَرائِبُهُ ، فيهِ مَصابيحُ الهُدى وَ مَنارُ الحِكمَةِ ، وَ دليلٌ علَى المَعرِفَةِ لِمَن عَرَفَ النَّصَفَةَ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قرآن، ره نمايى است كه راه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 تفصيل و روشنگرى و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جداكننده ميان حق و باطل است و شوخى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باطنش علم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آن، محكم و استوار است و باطنش ژرفايى دارد و ژرفايش نيز ژرفايى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هايش بى شمارند و عجايب و غرايبش كهنه و تمام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هاى هدايت و پرتوگاه هاى حكمت، در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كسى كه انصاف داشته باشد، راه نمايى به سوى معرفت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ـ كه پس از پيامبر صلى الله عليه و آله آشناترين انسان با معارف والا و سازنده كتاب الهى است ـ ، در حديثى، قرآن را چنين توصيف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عَلَيهِ الكِتابَ نوراً لا تُطفَأُ مَصابيحُهُ ، وَ سِراجا لا يَخبو تَوقُّدُهُ ، وَ بَحرا لا يُدرَكُ تَعرُهُ ، وَ مِنهاجا لا يُضِلُّ نَهجُهُ ، وَ شُعاعا لا يُظلِمُ ضَوؤُهُ ، وَ فُرقانا لا يَخمَدُ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بُرهانُهُ ، و تِبيانا لا تُهدَمُ أركانُهُ ، وَ شِفاءً لا تُخشى أسقامُهُ ، وَ عِزّا لا تُهزَمُ أنصارُهُ ، وَ حَقّا لا تُخذَلُ 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مَعدِنُ الإيمانِ وبُحبوحَتُهُ ، و يَنابيعُ العِلمِ و بُحورُهُ ، و رِياضُ العَدلِ و غُدرانُهُ ، و أثافِىُّ الإِسلامِ و بُنيانُهُ ، و أودِيةُ الحَقِّ و غيطانُهُ ، و بَحرٌ لا يَنزِفُهُ المُستَنزِفونَ ، و عُيونٌ لا يُنضِبُها الماتِحونَ ، و مَناهِلُ لا يَغيضُها الوارِدونَ ، و مَنازِلُ لا يَضِلُّ نَهجَها المُسافِرونَ ، و أعلامٌ لا يَعمى عَنها السّائِرونَ ، و آكامٌ لا يَجوزٌ عَنها القاصِدونَ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رِيّاً لِعَطَشِ العُلَماءِ ، و رَبيعاً لِقُلوبِ الفُقَهاءِ ، و مَحاجَّ لِطُرُقِ الصُّلَحاءِ ، و دَواءً لَيسَ بَعدَهُ داءٌ و نورا لَيسَ مَعَهُ ظُلمَةٌ ، و حَبَلاً وَثيقا عُروَتُهُ ، و مَعقِلاً مَنيعا ذِروَتُهُ ، و عِزّا لِمَن تَوَلاّهُ ، و سِلما لِمَن دَخَلَهُ ، و هُدىً لِمَنِ ائتَمَّ بِهِ ، و عُذرا لِمَنِ انتَحَلَهُ ، و بُرهانا لِمَن تَكَلَّمَ بِهِ ، و شاهِدا لِمَن خاصَمَ بِهِ ، و فَلجا لِمَن حاجَّ بِهِ ، و حامِلاً لِمَن حَمَلَهُ ، وَ مَطِيَّةً لِمَن أعمَلَهُ ، و آيَةً لِمَن تَوَسَّمَ ، و جُنَّةً لِمَنِ استَلأَمَ ، و عِلما لِمَن وَعى ، و حَديثا لِمَن رَوى ، و حُكما لِمَن قَضى </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سپس كتاب را بر او فرو فرستاد ، و آن ، نورى است كه چلچراغ هايش خاموش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چراغى است كه شعله اش فروكش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دريايى است كه به ژرفايش نمى توان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راهى است كه پيمودنش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 راهى نمى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شعاعى است كه پرتو آن ، به تاريكى نمى گرايد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سنجه اى براى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بُرهانش ،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روشنگرى است كه اركانش ، فرو نمى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درمانى است كه بيم بازگشت بيمارى ها در آن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قدرتى است كه هوادارانش شكست نمى خورند و حقّى است كه يارانش ، تنها و بى ياور، گذاشته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 معدن ايمان و كانون آن است ، و چشمه هاى دانش و درياهاى آن ، و بوستان هاى عدل و آبگيرهاى آن ، و پايه هاى اسلام و بنيان آن ، و درّه هاى حق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787_121757"/>
    </w:p>
    <w:p>
      <w:pPr>
        <w:pStyle w:val="Heading4"/>
        <w:numPr>
          <w:ilvl w:val="3"/>
          <w:numId w:val="1"/>
        </w:numPr>
        <w:rPr/>
      </w:pPr>
      <w:bookmarkStart w:id="109" w:name="__RefHeading___Toc1125962_3224264995"/>
      <w:bookmarkStart w:id="110" w:name="_Toc43"/>
      <w:bookmarkEnd w:id="108"/>
      <w:bookmarkEnd w:id="109"/>
      <w:r>
        <w:rPr/>
        <w:t>۴</w:t>
      </w:r>
      <w:r>
        <w:rPr>
          <w:rtl w:val="true"/>
        </w:rPr>
        <w:t xml:space="preserve"> </w:t>
      </w:r>
      <w:r>
        <w:rPr>
          <w:rtl w:val="true"/>
        </w:rPr>
        <w:t xml:space="preserve">. </w:t>
      </w:r>
      <w:r>
        <w:rPr>
          <w:rtl w:val="true"/>
        </w:rPr>
        <w:t>جاودانگى</w:t>
      </w:r>
      <w:bookmarkEnd w:id="110"/>
    </w:p>
    <w:p>
      <w:pPr>
        <w:pStyle w:val="BookText"/>
        <w:rPr/>
      </w:pPr>
      <w:r>
        <w:rPr>
          <w:rFonts w:ascii="IRNazanin" w:hAnsi="IRNazanin" w:eastAsia="IRNazanin"/>
          <w:color w:val="111111"/>
          <w:sz w:val="28"/>
          <w:sz w:val="28"/>
          <w:szCs w:val="28"/>
          <w:rtl w:val="true"/>
          <w:lang w:bidi="fa-IR"/>
        </w:rPr>
        <w:t xml:space="preserve">دشت هاى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دريايى است كه هر چه از آن آب بر دارند، آبش تمام نمى شود ، و چشمه هايى است كه هر اندازه از آنها آب بكشند ، خشك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آبشخورهايى است كه هر اندازه وارد شوندگان از آنها بنوشند ، آبشان كاستى نمى گيرد ، و منزلگاه هايى است كه مسافران ، راه آنها را گم نمى كنند ، و نشانه هايى است كه از چشم رهپويان ، پوشيده نمى مانند ، و پُشته هايى است كه روندگان ، نمى توانند از آنها بگذرند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 را سيراب كننده عطشِ دانشوران ، و بهارِ دل هاى دانايان ، و شاه راه نيكان قرار داده است ، و دارويى كه پس از آن ، دردى نمى ماند ، و نورى كه هيچ تاريكى اى با آن نيست ، و ريسمانى كه گِره هايش استوار است ، و قلعه اى كه ستيغ آن ،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نايافتنى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براى كسى كه آن را حامى خويش 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براى كسى كه به آن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 و براى كسى كه از آن پيروى كند، هدايت ، و براى كسى كه خود را به آن نسبت دهد، عذر ، و براى كسى كه با آن سخن گويد ، برهان ، و براى كسى كه به وسيله آن ستيزه كند ، گواه ، و براى كسى كه با آن استدلال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پيروزى ، و براى كسى كه به آن عمل كند ، نگه دارنده، و براى كسى كه آن را به كار وا دارد ، مَركب، و براى كسى كه نشانه جويد، نشانه ، و براى كسى كه سپر بخواهد ، سپر ، و براى كسى كه فرا بگيرد ، دانش ، و براى كسى كه روايت كند ، خبر ، و براى كسى كه داورى كند ، حُكم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جاودانگىيكى از برجسته ترين نكاتى كه در احاديث پيامبر صلى الله عليه و آله و اهل بيت عليهم السلام در تبيين جايگاه قرآن در اسلام مورد تأكيد قرار گرفته ، تداوم حيات و جاودانگى اين كتاب آسمانى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باقر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حَىٌّ لا يَموتُ ، وَ الآيَةَ حَيَّةٌ لا تَموتُ ، فَلَو كانَتِ الآيَةُ إذا نَزَلَت فِى الأَقوامِ ماتوا ماتَتِ الآيَةُ ، لَماتَ القُرآنُ ، و لكِن هِىَ جارِيَةٌ فِى الباقينَ كَما جَرَت فِى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787_121758"/>
    </w:p>
    <w:p>
      <w:pPr>
        <w:pStyle w:val="Heading4"/>
        <w:numPr>
          <w:ilvl w:val="3"/>
          <w:numId w:val="1"/>
        </w:numPr>
        <w:rPr/>
      </w:pPr>
      <w:bookmarkStart w:id="112" w:name="__RefHeading___Toc1125964_3224264995"/>
      <w:bookmarkStart w:id="113" w:name="_Toc44"/>
      <w:bookmarkEnd w:id="111"/>
      <w:bookmarkEnd w:id="112"/>
      <w:r>
        <w:rPr/>
        <w:t>۵</w:t>
      </w:r>
      <w:r>
        <w:rPr>
          <w:rtl w:val="true"/>
        </w:rPr>
        <w:t xml:space="preserve"> </w:t>
      </w:r>
      <w:r>
        <w:rPr>
          <w:rtl w:val="true"/>
        </w:rPr>
        <w:t xml:space="preserve">. </w:t>
      </w:r>
      <w:r>
        <w:rPr>
          <w:rtl w:val="true"/>
        </w:rPr>
        <w:t>طراوت</w:t>
      </w:r>
      <w:bookmarkEnd w:id="113"/>
    </w:p>
    <w:p>
      <w:pPr>
        <w:pStyle w:val="BookText"/>
        <w:rPr/>
      </w:pPr>
      <w:r>
        <w:rPr>
          <w:rFonts w:ascii="Amiri" w:hAnsi="Amiri" w:eastAsia="Amiri" w:cs="Amiri"/>
          <w:color w:val="111111"/>
          <w:sz w:val="28"/>
          <w:sz w:val="28"/>
          <w:szCs w:val="28"/>
          <w:rtl w:val="true"/>
          <w:lang w:bidi="ar-SA"/>
        </w:rPr>
        <w:t xml:space="preserve">الماضينَ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قرآن، زنده است و نمى ميرد، و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زنده اند و نمى ميرند ؛ زيرا اگر آيه اى كه در باره اقوامى نازل شده است ، با مُردن آنها مى مُرد، قرآن نيز مُرده بود ؛ بلكه قرآن ، در ميان آيندگان ، جارى است ، همچنان كه در ميان گذشتگان ،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امام صادق عليه السلام گزارش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حَىٌّ لَم يَمُت ، وَ إنَّهُ يَجرى كَما يَجرِى اللَّيلُ وَ النَّهارُ ، وَ كَما تَجرِى الشَّمسُ وَ القَمَرُ ، وَ يَجرى عَلى آخِرِنا كَما يَجرى عَلى أوَّلِنا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قرآن ، زنده است و نمى ميرد و هماره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 چنان كه شب و روز ، و خورشيد و ماه ، در جريان اند، و همچنان كه بر اوّلين كسانِ ما جارى بوده ، بر آخرين كسان ما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معارفى كه قرآن در زمينه جهان شناسى و انسان شناسى ارائه مى كند و برنامه هايى كه براى سعادت انسان دارد ، منطبق با معيارهاى عقلى و علمى ، و نيازهاى فطرى انسانهاست و از اين رو، اختصاص به زمان خاصى ندارد؛ بلكه در طول زمان، زنده و جاويد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طراوتممكن است چيزى ، سال ها زنده بماند، ولى در طول زمان، كهنه و فرسوده شود و تازگى و شادابى خود را از دست بدهد ؛ اما قرآن ، علاوه بر اين كه هميشه زنده است ، هيچ گاه كهنه و فرسوده نمى شود ؛ بلكه همواره نو و باطراوت است ، چنان كه در گزارشى از پيامبر صلى الله عليه و آله آمده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787_121759"/>
    </w:p>
    <w:p>
      <w:pPr>
        <w:pStyle w:val="Heading4"/>
        <w:numPr>
          <w:ilvl w:val="3"/>
          <w:numId w:val="1"/>
        </w:numPr>
        <w:rPr/>
      </w:pPr>
      <w:bookmarkStart w:id="115" w:name="__RefHeading___Toc1125966_3224264995"/>
      <w:bookmarkStart w:id="116" w:name="_Toc45"/>
      <w:bookmarkEnd w:id="114"/>
      <w:bookmarkEnd w:id="115"/>
      <w:r>
        <w:rPr/>
        <w:t>۶</w:t>
      </w:r>
      <w:r>
        <w:rPr>
          <w:rtl w:val="true"/>
        </w:rPr>
        <w:t xml:space="preserve">. </w:t>
      </w:r>
      <w:r>
        <w:rPr>
          <w:rtl w:val="true"/>
        </w:rPr>
        <w:t>داشتن بُطون و لايه هاى معنايى</w:t>
      </w:r>
      <w:bookmarkEnd w:id="116"/>
    </w:p>
    <w:p>
      <w:pPr>
        <w:pStyle w:val="BookText"/>
        <w:rPr/>
      </w:pPr>
      <w:r>
        <w:rPr>
          <w:rFonts w:ascii="Amiri" w:hAnsi="Amiri" w:eastAsia="Amiri" w:cs="Amiri"/>
          <w:color w:val="111111"/>
          <w:sz w:val="28"/>
          <w:sz w:val="28"/>
          <w:szCs w:val="28"/>
          <w:rtl w:val="true"/>
          <w:lang w:bidi="ar-SA"/>
        </w:rPr>
        <w:t xml:space="preserve">كَلامُ اللّهِ جَديدٌ غَضٌّ طَرِىٌّ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كلام خدا، همواره نو و تازه و با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آمده است كه شخصى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القُرآنِ لا يَزدادُ عِندَ النَّشرِ وَ الدِّراسَةِ إلّا غَضاضَةً؟ چرا قرآن ، هر چه بيشتر منتشر و مطالعه مى شود ، بر تازگى و طراوت آن ، افزوده مى شود؟ امام عليه السلام در پاسخ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لَم يُنزِلهُ لِزَمانٍ دونَ زَمانٍ ، و لا لِناسٍ دونَ ناسٍ ، فَهُو فى كُلِّ زَمانٍ جَديدٌ ، و عِندَ كُلِّ قَومٍ غَضٌّ ، إلى يَومِ القِيامَةِ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چون خداوند ، آن را براى زمانى خاص و مردمى خاص ، فرو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قرآن ، در هر زمانى ، نو، و براى هر مردمى ، تا روز قيامت، تازه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حاكى از آن است كه معارف قرآن ، لايه هاى عميق و متعدّدى دارند كه در مقاطع مختلف تاريخ، كشف مى شوند و مورد بهره بردارى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كسى ، قادر به كشف معارف عميق و حقايق دقيق قرآن نيست؛ بلكه تنها كسانى از اين توانايى برخوردارند كه از نظر علمى و عملى، شايستگى هاى لازم را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بُطون و لايه هاى معنايىقرآن، به سان متنِ دست نوشته آدمى نيست كه هر چه قدر عميق باشد، باز هم بتوان به عمق و كنه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خداوند حكيمِ دانا و بى نهايت است كه عالَم و آدم را آفريد و از اعماق وجود هستى،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و اعتبار، دست اوست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 و عين،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و مخلوق، ازآن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پايه اين حكمت و دانايى، كتابش را چنان منظّم ساخته كه جز او و آن كه او بخواهد نتواند به كنه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 هاى معنايى قرآن</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 قرآنى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از امام باقر عليه السلام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بَطنا ، وَ لِلبَطنِ بطنا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قرآن ، باطنى دارد و باطن آن هم باطنى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از پيامبر صلى الله عليه و آله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لِلقُرآنِ ظَهرا وَ بَطنا ، وَ لِبَطنِهِ بَطنٌ إلى سَبعَةِ أبطُنٍ </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قرآن ، ظاهرى دارد و باطنى، و باطن آن هم باطنى دارد ، تا هفت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لايه درونى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حديث از امام على عليه السلام نيز به لايه ها و بطون معانى قرآن اشاره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العِبارَةِ، وَ الإِشارَةِ، وَ اللَّطائِفِ، وَ الحَقائِقِ؛ فَالعِبارَةُ لِلعَوامِّ، وَ الإِشارَةُ لِلخَواصِّ، وَ اللَّطائِفُ لِلأَولِياءِ، وَ الحَقائِقُ لِلأَنبِياءِ </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همانا كتاب خدا، بر چهار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عبارت ، اشارت ، لطايف و 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 براى عوام است ، اشارت براى خواص ، لطايف براى اوليا ، و حقايق براى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مراتب را در ضمن بحث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سنّت در حوزه معرفت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آورد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787_121761"/>
    </w:p>
    <w:p>
      <w:pPr>
        <w:pStyle w:val="Heading3"/>
        <w:numPr>
          <w:ilvl w:val="2"/>
          <w:numId w:val="1"/>
        </w:numPr>
        <w:rPr/>
      </w:pPr>
      <w:bookmarkStart w:id="118" w:name="__RefHeading___Toc1125968_3224264995"/>
      <w:bookmarkStart w:id="119" w:name="_Toc46"/>
      <w:bookmarkEnd w:id="117"/>
      <w:bookmarkEnd w:id="118"/>
      <w:r>
        <w:rPr>
          <w:rtl w:val="true"/>
        </w:rPr>
        <w:t>(</w:t>
      </w:r>
      <w:r>
        <w:rPr/>
        <w:t>۲</w:t>
      </w:r>
      <w:r>
        <w:rPr>
          <w:rtl w:val="true"/>
        </w:rPr>
        <w:t xml:space="preserve">) </w:t>
      </w:r>
      <w:r>
        <w:rPr>
          <w:rtl w:val="true"/>
        </w:rPr>
        <w:t>جايگاه سنّت در حوزه معرفت دينى</w:t>
      </w:r>
      <w:bookmarkEnd w:id="119"/>
    </w:p>
    <w:p>
      <w:pPr>
        <w:pStyle w:val="Heading4"/>
        <w:numPr>
          <w:ilvl w:val="3"/>
          <w:numId w:val="1"/>
        </w:numPr>
        <w:rPr/>
      </w:pPr>
      <w:bookmarkStart w:id="120" w:name="__RefHeading___Toc1125970_3224264995"/>
      <w:bookmarkStart w:id="121" w:name="_Toc47"/>
      <w:bookmarkEnd w:id="120"/>
      <w:r>
        <w:rPr>
          <w:rtl w:val="true"/>
        </w:rPr>
        <w:t>يك</w:t>
      </w:r>
      <w:r>
        <w:rPr>
          <w:rtl w:val="true"/>
        </w:rPr>
        <w:t xml:space="preserve">. </w:t>
      </w:r>
      <w:r>
        <w:rPr>
          <w:rtl w:val="true"/>
        </w:rPr>
        <w:t>معناى سنّت</w:t>
      </w:r>
      <w:bookmarkEnd w:id="121"/>
    </w:p>
    <w:p>
      <w:pPr>
        <w:pStyle w:val="Heading5"/>
        <w:numPr>
          <w:ilvl w:val="4"/>
          <w:numId w:val="1"/>
        </w:numPr>
        <w:rPr/>
      </w:pPr>
      <w:bookmarkStart w:id="122" w:name="__RefHeading___Toc1125972_3224264995"/>
      <w:bookmarkStart w:id="123" w:name="_Toc48"/>
      <w:bookmarkEnd w:id="122"/>
      <w:r>
        <w:rPr>
          <w:rtl w:val="true"/>
        </w:rPr>
        <w:t>اشاره</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سنّت در حوزه معرفت دينىبى شك ، قرآن كريم ، اساس و مبدأ اصلى معرفت دينى در اسلام است ؛ امّا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معارف دينى را مستقيما مى توان از قرآن دريافت كرد يا بايد از طريق سنّت ، به معارف قرآن دست يافت ؟ آيا قرآن به تنهايى مى تواند نيازهاى امّت اسلامى به معارف دينى را تأمين كند يا در كنار سنّت ، پاسخگوى نيازهاى انسان است؟ و در يك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چه نقش مستقل يا غير مستقلّى در حوزه معرفت دينى دارد؟ اين پرسش ها و پرسش هاى مشابه، نياز به بحث و بررسى دارند؛ امّا پيش از پرداختن به پاسخ آنها، لازم است نخست، مقصود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دهيم و سپس جايگاه آن را در ارتباط با قرآن و نيز معرفت دينى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مباحث خود را در دو قسمت 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سنّتسنّت ، در لغت، به معناى سيره و طريقت است و در اصطلاح علم حديث ،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 فعل و تقريرِ پيامبر خدا و اهل بيت آن بزرگوار ، اطلاق مى شود </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787_121762"/>
    </w:p>
    <w:p>
      <w:pPr>
        <w:pStyle w:val="Heading5"/>
        <w:numPr>
          <w:ilvl w:val="4"/>
          <w:numId w:val="1"/>
        </w:numPr>
        <w:rPr/>
      </w:pPr>
      <w:bookmarkStart w:id="125" w:name="__RefHeading___Toc1125974_3224264995"/>
      <w:bookmarkStart w:id="126" w:name="_Toc49"/>
      <w:bookmarkEnd w:id="124"/>
      <w:bookmarkEnd w:id="125"/>
      <w:r>
        <w:rPr>
          <w:rtl w:val="true"/>
        </w:rPr>
        <w:t xml:space="preserve">تعميم معناى </w:t>
      </w:r>
      <w:r>
        <w:rPr>
          <w:rtl w:val="true"/>
        </w:rPr>
        <w:t>«</w:t>
      </w:r>
      <w:r>
        <w:rPr>
          <w:rtl w:val="true"/>
        </w:rPr>
        <w:t>سنّت</w:t>
      </w:r>
      <w:r>
        <w:rPr>
          <w:rtl w:val="true"/>
        </w:rPr>
        <w:t xml:space="preserve">» </w:t>
      </w:r>
      <w:r>
        <w:rPr>
          <w:rtl w:val="true"/>
        </w:rPr>
        <w:t>به احاديث اهل بيت عليهم السلام</w:t>
      </w:r>
      <w:bookmarkEnd w:id="126"/>
    </w:p>
    <w:p>
      <w:pPr>
        <w:pStyle w:val="Heading6"/>
        <w:numPr>
          <w:ilvl w:val="5"/>
          <w:numId w:val="1"/>
        </w:numPr>
        <w:rPr/>
      </w:pPr>
      <w:bookmarkStart w:id="127" w:name="__RefHeading___Toc1125976_3224264995"/>
      <w:bookmarkStart w:id="128" w:name="_Toc50"/>
      <w:bookmarkEnd w:id="127"/>
      <w:r>
        <w:rPr>
          <w:rtl w:val="true"/>
        </w:rPr>
        <w:t xml:space="preserve">الف </w:t>
      </w:r>
      <w:r>
        <w:rPr>
          <w:rtl w:val="true"/>
        </w:rPr>
        <w:t xml:space="preserve">- </w:t>
      </w:r>
      <w:r>
        <w:rPr>
          <w:rtl w:val="true"/>
        </w:rPr>
        <w:t>وجوب تمسّك به اهل بيت عليهم السلام</w:t>
      </w:r>
      <w:bookmarkEnd w:id="128"/>
    </w:p>
    <w:p>
      <w:pPr>
        <w:pStyle w:val="BookText"/>
        <w:rPr/>
      </w:pPr>
      <w:r>
        <w:rPr>
          <w:rFonts w:ascii="IRNazanin" w:hAnsi="IRNazanin" w:eastAsia="IRNazanin"/>
          <w:color w:val="111111"/>
          <w:sz w:val="28"/>
          <w:sz w:val="28"/>
          <w:szCs w:val="28"/>
          <w:rtl w:val="true"/>
          <w:lang w:bidi="fa-IR"/>
        </w:rPr>
        <w:t xml:space="preserve">گفتنى است كه اين، تعريفى است كه پيروان اهل بيت عليهم السلام از سنّت دارند؛ امّا نزد اهل سنّت ،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 فعل و تقرير پيامبر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تعميم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احاديث اهل بيت عليهم السلامبراى اثبات مرجعيت علمى و دينى اهل بيت عليهم السلام و حجّيتِ قول و فعل و تقرير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تعميم سنّت به احاديثى كه از اهل بيت عليهم السلام نقل مى شود ، دلايل فراوانى از كتاب خدا و سخنان پيامبر خدا وجود دارد كه پرداختن به همه آنها در اين مقال نمى گنجد </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در اين جا تنها به سه دليل روشن اشاره داريم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ـ وجوب تمسّك به اهل بيت عليهم السلاماحاديثى كه بر وجوب تمسّك به اهل بيت عليهم السلام دلالت دارند ، متواتر معنوى اند كه قطعى ترين آنها از نظر سند و روشن ترينشان از نظر دلالت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 پيامبر خدا ، اهل بيت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معرّفى مى كند و مكرّر تأكيد مى فرمايد كه تمسّك به قرآن و عترت، در كنار هم ، مانع از گم راهى امّت اسلامى پس از 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تارِكٌ فيكُم ما إن تَمَسَّكتُم بِهِ لَن تَضِلّوا بَعدى، أحَدُهُما أعظَمُ مِنَ الآخَرِ؛ كِتابَ اللّهِ حَبلٌ مَمدودٌ مِنَ السَّماءِ إلَى الأَرضِ، و عِترَتى أهلَ بَيتى، و لَن يَتَفَرَّقا حتّى يَرِدا عَلَىَّ الحَوضَ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من در ميان شما چيزى بر جاى مى گذارم كه تا وقتى بدان چنگ زنيد ، هرگز ، پس از من ، گم راه نخواهيد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باعظمت تر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787_121763"/>
    </w:p>
    <w:p>
      <w:pPr>
        <w:pStyle w:val="Heading6"/>
        <w:numPr>
          <w:ilvl w:val="5"/>
          <w:numId w:val="1"/>
        </w:numPr>
        <w:rPr/>
      </w:pPr>
      <w:bookmarkStart w:id="130" w:name="__RefHeading___Toc1125978_3224264995"/>
      <w:bookmarkStart w:id="131" w:name="_Toc51"/>
      <w:bookmarkEnd w:id="129"/>
      <w:bookmarkEnd w:id="130"/>
      <w:r>
        <w:rPr>
          <w:rtl w:val="true"/>
        </w:rPr>
        <w:t xml:space="preserve">ب </w:t>
      </w:r>
      <w:r>
        <w:rPr>
          <w:rtl w:val="true"/>
        </w:rPr>
        <w:t xml:space="preserve">- </w:t>
      </w:r>
      <w:r>
        <w:rPr>
          <w:rtl w:val="true"/>
        </w:rPr>
        <w:t>دانش أهل بيت عليهم السلام ، دانش پيامبرصلى الله عليه وآله است</w:t>
      </w:r>
      <w:bookmarkEnd w:id="131"/>
    </w:p>
    <w:p>
      <w:pPr>
        <w:pStyle w:val="BookText"/>
        <w:rPr/>
      </w:pPr>
      <w:r>
        <w:rPr>
          <w:rFonts w:ascii="IRNazanin" w:hAnsi="IRNazanin" w:eastAsia="IRNazanin"/>
          <w:color w:val="111111"/>
          <w:sz w:val="28"/>
          <w:sz w:val="28"/>
          <w:szCs w:val="28"/>
          <w:rtl w:val="true"/>
          <w:lang w:bidi="fa-IR"/>
        </w:rPr>
        <w:t xml:space="preserve">كه ريسمانى است كشيده شده از آسمان به زمين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كه همان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هرگز از يكديگر جدا نمى شوند تا آن گاه 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پيام روشن اين حديث و ساير احاديثى كه بر وجوب تمسّك مسلمانان به اهل بيت عليهم السلام دلالت دارند ، </w:t>
      </w:r>
      <w:r>
        <w:rPr>
          <w:rStyle w:val="FootnoteAnchor"/>
          <w:rtl w:val="true"/>
        </w:rPr>
        <w:footnoteReference w:id="44"/>
      </w:r>
      <w:r>
        <w:rPr>
          <w:rFonts w:ascii="IRNazanin" w:hAnsi="IRNazanin" w:eastAsia="IRNazanin"/>
          <w:color w:val="111111"/>
          <w:sz w:val="28"/>
          <w:sz w:val="28"/>
          <w:szCs w:val="28"/>
          <w:rtl w:val="true"/>
          <w:lang w:bidi="fa-IR"/>
        </w:rPr>
        <w:t>مرجعيت علمى و دينى آنان و حجّيت ره نمودهايشان در كنار قرآن و ره نمودهاى پيامبر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دانش اهل بيت عليهم السلام ، دانش پيامبر صلى الله عليه و آله استدليل دوم بر مرجعيت علمى و دينى اهل بيت عليهم السلام ، رواياتى است كه دلالت دارند بر اين كه آنان ، وارث دانش پيامبر خدا ، بلكه وارث علوم همه انبياى الهى اند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اين روايات نيز فوق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شايد متتبّع ،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اثبات نمايد و به هر حال ، صدور مضمون آنها از پيامبر صلى الله عليه و آله ،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هايى از اين روايات ،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مَسعدة بن صدقه از امام على عليه السلام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الَّذى هَبَطَ بِهِ آدَمُ وجَميعَ ما فُضِّلَت بِهِ النَّبِيّونَ إلى خاتَمِ النَّبِيِّينَ فى عِترَةِ مُحَمَّدٍ صلى الله عليه و آله ، فَأَينَ يُتاهُ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أينَ تَذهَبونَ؟</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همانا آن علمى كه آدم عليه السلام آن را با خود فرود آورد ، و تمام آن چيزهايى كه مايه برترى پيامبران تا خاتم پيامبران شده ، همگى در خاندان محمّد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چرا سرگردانيد؟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كجا مى رويد؟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787_121764"/>
    </w:p>
    <w:p>
      <w:pPr>
        <w:pStyle w:val="Heading6"/>
        <w:numPr>
          <w:ilvl w:val="5"/>
          <w:numId w:val="1"/>
        </w:numPr>
        <w:rPr/>
      </w:pPr>
      <w:bookmarkStart w:id="133" w:name="__RefHeading___Toc1125980_3224264995"/>
      <w:bookmarkStart w:id="134" w:name="_Toc52"/>
      <w:bookmarkEnd w:id="132"/>
      <w:bookmarkEnd w:id="133"/>
      <w:r>
        <w:rPr>
          <w:rtl w:val="true"/>
        </w:rPr>
        <w:t xml:space="preserve">ج </w:t>
      </w:r>
      <w:r>
        <w:rPr>
          <w:rtl w:val="true"/>
        </w:rPr>
        <w:t xml:space="preserve">- </w:t>
      </w:r>
      <w:r>
        <w:rPr>
          <w:rtl w:val="true"/>
        </w:rPr>
        <w:t>حديثِ اهل بيت عليهم السلام ، حديث پيامبرصلى الله عليه وآله است</w:t>
      </w:r>
      <w:bookmarkEnd w:id="134"/>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و فُضَيل از امام باقر عليه السلام روايت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الَّذى نَزَلَ مَعَ آدَمَ عليه السلام لَم يُرفَع، وَ العِلمُ يُتَوارَثُ، وكانَ عَلِىٌّ عليه السلام عالِمَ هذِهِ الاُمَّةِ، و إنَّهُ لَم يَهلِك مِنّا عالِمٌ قَطُّ إلّا خَلَفَهُ مِن أهلِهِ مَن عَلِمَ مِثلَ عِلمِهِ، أو ما شاءَ اللّهُ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آن علمى كه با آدم عليه السلام فرود آمد ، ديگر بالا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 از يكى به ديگرى به ارث مى رسد و على عليه السلام ، عالم اين 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هيچ عالمى از ما نمى ميرد ، مگر آن كه از خاندان او كسى جانشينش مى شود كه همانند علم او را داشته باشد يا آن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صحابى امام باقر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أبى جَعفَرٍ عليه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وَرَثَةُ رَسولِ اللّهِ صلى الله عليه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وارِثُ الأَنبِياءِ، عَلِمَ كلَّ ما عَلِموا؟ 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خدمت امام باقر عليه السلام 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وارثان پيامبر خدا هستيد؟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 وارث همه علومى است كه انبيا داشتند؟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حديثِ اهل بيت عليهم السلام ، حديث پيامبر صلى الله عليه و آله استسومين دليل تعميم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 اهل بيت عليهم السلام ، آن دسته از روايات ايشان است كه در آنها تصريح شده است كه هر حديثى از آنان صادر شود ، حديث پيامبر صلى الله عليه و آله و روايت شده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 هايى از اين روايات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به نقل از جابر ،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مُحَمَّدِ بنِ عَلِىٍّ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حَدَّثتَنى بِحَديثٍ فَأَسنِدهُ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عَن جَدّى، عَن رَسولِ اللّهِ صلى الله عليه و آله ، عَن جَبرَئيلَ عليه السلام ، عَنِ اللّهِ عز و جل، و كُلُّ ما اُحَدِّثُكَ بِهذَا الإِسنادِ </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به ابوجعفر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برايم حديثى مى فرمايى ، سند آن را نيز برايم ذكر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از پيامبر خدا، از جبرئيل عليه السلام ، از خداوند عز و جل ، مرا حديث كرده است ، و هر حديثى كه براى تو مى گويم ، با همين سند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و حمّاد بن عثمان و ديگران ،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حَديثُ أبى، و حَديثُ أبى حَديثُ جَدّى، و حَديثُ جَدّى حَديثُ الحُسَينِ، و حَديثُ الحُسَينِ حَديثُ الحَسَنِ، و حَديثُ الحَسَنِ حَديثُ أميرِ المُؤمِنينَ عليه السلام ، و حَديثُ أميرِ المُؤمِنينَ عليه السلام حَديثُ رَسولِ اللّهِ صلى الله عليه و آله ، و حَديثُ رَسولِ اللّهِ صلى الله عليه و آله قَولُ اللّهِ عز و جل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از امام صادق عليه السلام شنيديم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من ، حديث پدرم است ، و حديث پدرم ، حديث جدّم ، و حديث جدّم ، حديث حسين ، و حديث حسين ، حديث حسن ، و حديث حسن ، حديث امير مؤمنان عليه السلام ، و حديث امير مؤمنان عليه السلام ، حديث پيامبر خدا ، و حديث پيامبر خدا ، سخن خداوند عز و جل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اين اساس ، از ديدگاه پيروان اهل بيت عليهم السلام ، سنّت به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 فعل و تقرير پيامبر خدا و اهل بيت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امامانِ اهل بيت، سنّت پيامبر صلى الله عليه و آله را تا سال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هجرى ـ كه آغاز غيبت آخرين امامِ اين خاندان است ـ ، به امّت اسلام، عرضه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787_121766"/>
    </w:p>
    <w:p>
      <w:pPr>
        <w:pStyle w:val="Heading5"/>
        <w:numPr>
          <w:ilvl w:val="4"/>
          <w:numId w:val="1"/>
        </w:numPr>
        <w:rPr/>
      </w:pPr>
      <w:bookmarkStart w:id="136" w:name="__RefHeading___Toc1125982_3224264995"/>
      <w:bookmarkStart w:id="137" w:name="_Toc53"/>
      <w:bookmarkEnd w:id="135"/>
      <w:bookmarkEnd w:id="136"/>
      <w:r>
        <w:rPr>
          <w:rtl w:val="true"/>
        </w:rPr>
        <w:t>دو</w:t>
      </w:r>
      <w:r>
        <w:rPr>
          <w:rtl w:val="true"/>
        </w:rPr>
        <w:t xml:space="preserve">. </w:t>
      </w:r>
      <w:r>
        <w:rPr>
          <w:rtl w:val="true"/>
        </w:rPr>
        <w:t>رابطه متقابل قرآن و سنّت</w:t>
      </w:r>
      <w:bookmarkEnd w:id="137"/>
    </w:p>
    <w:p>
      <w:pPr>
        <w:pStyle w:val="Heading6"/>
        <w:numPr>
          <w:ilvl w:val="5"/>
          <w:numId w:val="1"/>
        </w:numPr>
        <w:rPr/>
      </w:pPr>
      <w:bookmarkStart w:id="138" w:name="__RefHeading___Toc1125984_3224264995"/>
      <w:bookmarkStart w:id="139" w:name="_Toc54"/>
      <w:bookmarkEnd w:id="138"/>
      <w:r>
        <w:rPr>
          <w:rtl w:val="true"/>
        </w:rPr>
        <w:t xml:space="preserve">ديدگاه نخست </w:t>
      </w:r>
      <w:r>
        <w:rPr>
          <w:rtl w:val="true"/>
        </w:rPr>
        <w:t xml:space="preserve">. </w:t>
      </w:r>
      <w:r>
        <w:rPr>
          <w:rtl w:val="true"/>
        </w:rPr>
        <w:t>فهم قرآن، بى نياز از سنّت</w:t>
      </w:r>
      <w:bookmarkEnd w:id="139"/>
    </w:p>
    <w:p>
      <w:pPr>
        <w:pStyle w:val="Heading6"/>
        <w:numPr>
          <w:ilvl w:val="5"/>
          <w:numId w:val="1"/>
        </w:numPr>
        <w:rPr/>
      </w:pPr>
      <w:bookmarkStart w:id="140" w:name="__RefHeading___Toc1125986_3224264995"/>
      <w:bookmarkStart w:id="141" w:name="_Toc55"/>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تمسّك به اهل بيت عليهم السلام ، در واقع ، كامل ترين شكل تمسّك به سنّت و سيره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متقابل قرآن و سنّتدر باره جايگاه سنّتِ پيامبر صلى الله عليه و آله و اهل بيت عليهم السلام و نقش آن در تبيين مفاهيم قرآن و مقاصد آن ، چند ديدگاه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قرآن، بى نياز از سنّتاين ديدگاه ، براى نخستين بار توسط خليفه دوم ،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پيامبر خدا در بستر مرگ مى خواست سنّت مكتوبى از خود به يادگار بگذارد ، كه مانع از گم راهى امّت شود ، با استناد به اين نظريه ، از اقدام پيامبر صلى الله عليه و آله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 اين داستان را به نقل از ابن عبّاس ،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صلى الله عليه و آله و فِى البَيتِ رِجالٌ فيهِم عُمَرُ بنُ الخَطّابِ، قالَ النَّبِىُّ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أكتُب لَكُم كِتاباً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النَّبِىَّ صلى الله عليه و آله قد غَلَبَ عَلَيهِ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عِندَكُمُ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چون پيامبر خدا در بستر احتضار افتاد ، عده اى از جمله عمر بن خطّاب، در اتاق ،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براى شما نوشته اى بنويسم تا با وجود آن ، هرگز گم راه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 بر پيامبر ،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شما قرآن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 ما 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بدان معناست كه در معرفت دينى ، مطلقا نيازى به سنّت نيست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ممانعت از كتابت حديث پس از رحلت پيامبر اسلام ـ كه يك سده به طول انجاميد ـ ، بر پايه اين ديدگاه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الصِّدِّيقَ جَمَعَ الناسَ بَعدَ وَفاةِ نبيِّهِم،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تُحَدِّثونَ عن رسولِ اللّه صلى الله عليه و آله أحاديثَ تَختَلِفونَ فيها، و الناسُ بَعدَكُم أشَدُّ اختلافاً؛ فلا تُحَدِّثوا عَن رَسولِ اللّه صلى الله عليه و آله شَيئاً، فَمَن سَأَلَكُم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بَينَنا و بَينَكُم كِتابُ اللّه ؛ فَاستَحِلّوا حَلالَه وحَرِّموا حَرامَهُ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پس از وفات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 مردم را جمع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پيامبر خدا احاديثى را نقل مى كنيد كه در آنها اختلاف داريد ، و بعد از شما ، مردم ،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پيامبر خدا چيزى نقل نكنيد ، و هر گاه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پرسيد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در ميان ما و شما هست ؛ حلال آن را حلال شماريد و حرامش را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نقل هاى محدّثان بر مى آيد كه در قرن سوم نيز اين ديدگاه ،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 در كتاب جماع العلم ، بابى را با اين عنوان ،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قولِ الطائفةِ التى رَدّتِ الأخبارَ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گفتار گروهى كه همه احاديث را رد كردند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اين ديدگاه ، هر چند در تاريخ اسلام ، حتّى در ميان اهل سنّتْ دوام نياورد ، امّا اخيرا طرفدارانى پيدا كرده است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787_121768"/>
    </w:p>
    <w:p>
      <w:pPr>
        <w:pStyle w:val="Heading6"/>
        <w:numPr>
          <w:ilvl w:val="5"/>
          <w:numId w:val="1"/>
        </w:numPr>
        <w:rPr/>
      </w:pPr>
      <w:bookmarkStart w:id="143" w:name="__RefHeading___Toc1125988_3224264995"/>
      <w:bookmarkStart w:id="144" w:name="_Toc56"/>
      <w:bookmarkEnd w:id="142"/>
      <w:bookmarkEnd w:id="143"/>
      <w:r>
        <w:rPr>
          <w:rtl w:val="true"/>
        </w:rPr>
        <w:t>نقد ديدگاه نخست</w:t>
      </w:r>
      <w:bookmarkEnd w:id="144"/>
    </w:p>
    <w:p>
      <w:pPr>
        <w:pStyle w:val="Heading6"/>
        <w:numPr>
          <w:ilvl w:val="5"/>
          <w:numId w:val="1"/>
        </w:numPr>
        <w:rPr/>
      </w:pPr>
      <w:bookmarkStart w:id="145" w:name="__RefHeading___Toc1125990_3224264995"/>
      <w:bookmarkStart w:id="146" w:name="_Toc57"/>
      <w:bookmarkEnd w:id="145"/>
      <w:r>
        <w:rPr/>
        <w:t>۱</w:t>
      </w:r>
      <w:r>
        <w:rPr>
          <w:rtl w:val="true"/>
        </w:rPr>
        <w:t xml:space="preserve">. </w:t>
      </w:r>
      <w:r>
        <w:rPr>
          <w:rtl w:val="true"/>
        </w:rPr>
        <w:t>اجتهاد در برابر نصّ قرآن</w:t>
      </w:r>
      <w:bookmarkEnd w:id="146"/>
    </w:p>
    <w:p>
      <w:pPr>
        <w:pStyle w:val="BookText"/>
        <w:rPr/>
      </w:pPr>
      <w:r>
        <w:rPr>
          <w:rFonts w:ascii="IRNazanin" w:hAnsi="IRNazanin" w:eastAsia="IRNazanin"/>
          <w:color w:val="111111"/>
          <w:sz w:val="28"/>
          <w:sz w:val="28"/>
          <w:szCs w:val="28"/>
          <w:rtl w:val="true"/>
          <w:lang w:bidi="fa-IR"/>
        </w:rPr>
        <w:t xml:space="preserve">نقد ديدگاه نخستبطلان اين نظريه ، نياز چندانى به برهان ندارد؛ زيرا با اندكى تأمّل ، روشن مى شود كه ملاحظات سياسى ، مبناى اصلى آن بوده است ، نه باورهاى علمى و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 دلايل ذيل ، بطلان اين ديدگاه را روشن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برابر نصّ قرآننظريّه بى نياز بودن قرآن شناسى از سنّت ، در مقابل آياتى است كه پيامبر خدا را مُبيِّن و مفسّر وحى، معرّفى كرده و اطاعت از ايشان را مانند اطاعت از خداوند ، واجب نموده اند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همچنين آياتى از قرآن ، تأكيد دارند كه اين كتاب ، روشن و روشنگر همه چيز است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أَنزَلْنَآ ءَايَاتٍ مُّبَيِّنَاتٍ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تحقيقا آياتى روشنگر را فرو فرستاديم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هَذَا بَيَانٌ لِّلنَّاسِ </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اين ، بيانى براى مردم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نَزَّلْنَا عَلَيْكَ الْكِتَابَ تِبْيَانًا لِّكُلِّ شَىْ ءٍ </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و اين قرآن را كه روشنگر هر چيزى است ، بر تو فرو 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 بى ترديد ، بدين معنا نيستند كه همه معارف قرآن ، براى همه مردم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787_121769"/>
    </w:p>
    <w:p>
      <w:pPr>
        <w:pStyle w:val="Heading6"/>
        <w:numPr>
          <w:ilvl w:val="5"/>
          <w:numId w:val="1"/>
        </w:numPr>
        <w:rPr/>
      </w:pPr>
      <w:bookmarkStart w:id="148" w:name="__RefHeading___Toc1125992_3224264995"/>
      <w:bookmarkStart w:id="149" w:name="_Toc58"/>
      <w:bookmarkEnd w:id="147"/>
      <w:bookmarkEnd w:id="148"/>
      <w:r>
        <w:rPr/>
        <w:t>۲</w:t>
      </w:r>
      <w:r>
        <w:rPr>
          <w:rtl w:val="true"/>
        </w:rPr>
        <w:t xml:space="preserve">. </w:t>
      </w:r>
      <w:r>
        <w:rPr>
          <w:rtl w:val="true"/>
        </w:rPr>
        <w:t>اجتهاد در برابر نصّ پيامبرصلى الله عليه وآله</w:t>
      </w:r>
      <w:bookmarkEnd w:id="149"/>
    </w:p>
    <w:p>
      <w:pPr>
        <w:pStyle w:val="Heading6"/>
        <w:numPr>
          <w:ilvl w:val="5"/>
          <w:numId w:val="1"/>
        </w:numPr>
        <w:rPr/>
      </w:pPr>
      <w:bookmarkStart w:id="150" w:name="__RefHeading___Toc1125994_3224264995"/>
      <w:bookmarkStart w:id="151" w:name="_Toc59"/>
      <w:bookmarkEnd w:id="150"/>
      <w:r>
        <w:rPr/>
        <w:t>۳</w:t>
      </w:r>
      <w:r>
        <w:rPr>
          <w:rtl w:val="true"/>
        </w:rPr>
        <w:t xml:space="preserve">. </w:t>
      </w:r>
      <w:r>
        <w:rPr>
          <w:rtl w:val="true"/>
        </w:rPr>
        <w:t>اجماع امّت اسلامى بر نيازمندى به سنّت</w:t>
      </w:r>
      <w:bookmarkEnd w:id="151"/>
    </w:p>
    <w:p>
      <w:pPr>
        <w:pStyle w:val="Heading6"/>
        <w:numPr>
          <w:ilvl w:val="5"/>
          <w:numId w:val="1"/>
        </w:numPr>
        <w:rPr/>
      </w:pPr>
      <w:bookmarkStart w:id="152" w:name="__RefHeading___Toc1125996_3224264995"/>
      <w:bookmarkStart w:id="153" w:name="_Toc60"/>
      <w:bookmarkEnd w:id="152"/>
      <w:r>
        <w:rPr>
          <w:rtl w:val="true"/>
        </w:rPr>
        <w:t xml:space="preserve">ديدگاه دوم </w:t>
      </w:r>
      <w:r>
        <w:rPr>
          <w:rtl w:val="true"/>
        </w:rPr>
        <w:t xml:space="preserve">. </w:t>
      </w:r>
      <w:r>
        <w:rPr>
          <w:rtl w:val="true"/>
        </w:rPr>
        <w:t>فهم قرآن، تنها از طريق سنّت</w:t>
      </w:r>
      <w:bookmarkEnd w:id="153"/>
    </w:p>
    <w:p>
      <w:pPr>
        <w:pStyle w:val="Heading6"/>
        <w:numPr>
          <w:ilvl w:val="5"/>
          <w:numId w:val="1"/>
        </w:numPr>
        <w:rPr/>
      </w:pPr>
      <w:bookmarkStart w:id="154" w:name="__RefHeading___Toc1125998_3224264995"/>
      <w:bookmarkStart w:id="155" w:name="_Toc61"/>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واضح و روشن است و نيازى به تفسير وتبيين ندارد ؛ بلكه معارف قرآن ، مراتبى دارد و هر كس به حسب استعداد و ظرفيت فكرى و روحى خود ، از روشنايى و روشنگرى اين كتاب آسمانى ، پرتو مى گيرد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برابر نصّ پيامبر صلى الله عليه و آلهتصميم پيامبر صلى الله عليه و آله در باره نوشتن چيزى كه مانع از گم راهى امّت شود ـ كه شرح آن گذشت ـ ، به روشنى نشان مى دهد كه قرآن ، به تنهايى ، مانع گم راهى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تاريخ اسلام هم اين واقعيت را تأييد كرده است و اگر نبود جز اين كه نظريه بى نيازى قرآن از سنّت ، اجتهاد در برابر سخن كسى است كه به تصريح قرآن، از سرِ هوس، سخن نمى گويد </w:t>
      </w:r>
      <w:r>
        <w:rPr>
          <w:rStyle w:val="FootnoteAnchor"/>
          <w:rtl w:val="true"/>
        </w:rPr>
        <w:footnoteReference w:id="60"/>
      </w:r>
      <w:r>
        <w:rPr>
          <w:rFonts w:ascii="IRNazanin" w:hAnsi="IRNazanin" w:eastAsia="IRNazanin"/>
          <w:color w:val="111111"/>
          <w:sz w:val="28"/>
          <w:sz w:val="28"/>
          <w:szCs w:val="28"/>
          <w:rtl w:val="true"/>
          <w:lang w:bidi="fa-IR"/>
        </w:rPr>
        <w:t xml:space="preserve">و اطاعت از او ، اطاعت از خداست </w:t>
      </w:r>
      <w:r>
        <w:rPr>
          <w:rStyle w:val="FootnoteAnchor"/>
          <w:rtl w:val="true"/>
        </w:rPr>
        <w:footnoteReference w:id="61"/>
      </w:r>
      <w:r>
        <w:rPr>
          <w:rFonts w:ascii="IRNazanin" w:hAnsi="IRNazanin" w:eastAsia="IRNazanin"/>
          <w:color w:val="111111"/>
          <w:sz w:val="28"/>
          <w:sz w:val="28"/>
          <w:szCs w:val="28"/>
          <w:rtl w:val="true"/>
          <w:lang w:bidi="fa-IR"/>
        </w:rPr>
        <w:t xml:space="preserve">و مردم ، موظّف به انجام دادن همه اوامر او هستند ، </w:t>
      </w:r>
      <w:r>
        <w:rPr>
          <w:rStyle w:val="FootnoteAnchor"/>
          <w:rtl w:val="true"/>
        </w:rPr>
        <w:footnoteReference w:id="62"/>
      </w:r>
      <w:r>
        <w:rPr>
          <w:rFonts w:ascii="Amiri" w:hAnsi="Amiri" w:eastAsia="Amiri" w:cs="Amiri"/>
          <w:color w:val="111111"/>
          <w:sz w:val="28"/>
          <w:sz w:val="28"/>
          <w:szCs w:val="28"/>
          <w:rtl w:val="true"/>
          <w:lang w:bidi="ar-SA"/>
        </w:rPr>
        <w:t>همين براى اثبات بطلان آن ، كافى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اسلامى بر نيازمندى به سنّتاجماع مسلمانان در عمل كردن به سنّت و معتبر دانستن آن به عنوان دومين منبع معرفت دينى در كنار قرآن ، دليل ديگرى بر ردّ ديدگاه نخست ،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تنها از طريق سنّتدر مقابل ديدگاه نخست ، نظريه ديگرى وجود دارد كه بر اساس آن ، شناخت قرآن، براى عامّه مردم ، ممكن نيست و آنان براى تفسير قرآن و عمل كردن به آن ، حتما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به سنّت ،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 نخستين بار، به برخى صحابيان و تابعيانْ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عبيد اللّه بن عمر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أدركتُ فقهاءَ المدينة ، و إنّهم لَيُعظّمون القولَ فى التفسير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عبد اللّه ، و القاسمُ بن محمّد ، و سعيدُ بن المسيَّب ، و نافعٌ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من ، فقهاى مدينه را درك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 تفسير را گران 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ايشان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عبد اللّه ، قاسم بن محمّد، سعيد بن مسيّب و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سعيد بن مُسيَّب ، چنين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إذا سُئل عن تفسير آية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أقول فى القرآن شيئاً </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هر گاه تفسير آيه اى از قرآن را از وى مى پرسيدند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 باره قرآن ، چيزى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شَعبى نقل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أقول فيهنَّ حتّى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 </w:t>
      </w:r>
      <w:r>
        <w:rPr>
          <w:rStyle w:val="FootnoteAnchor"/>
          <w:rtl w:val="true"/>
        </w:rPr>
        <w:footnoteReference w:id="65"/>
      </w:r>
      <w:r>
        <w:rPr>
          <w:rFonts w:ascii="IRNazanin" w:hAnsi="IRNazanin" w:eastAsia="IRNazanin"/>
          <w:color w:val="111111"/>
          <w:sz w:val="28"/>
          <w:sz w:val="28"/>
          <w:szCs w:val="28"/>
          <w:rtl w:val="true"/>
          <w:lang w:bidi="fa-IR"/>
        </w:rPr>
        <w:t xml:space="preserve">سه موضوع است كه من تا زنده ام ، در باره آنها سخن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 در ميان پيروان اهل بيت عليهم السلام ، اين نظريه به گروهى از طرفداران مكتب اخباريگرى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معتقدند كه دستيابى به معارف قرآن ، ويژه پيامبر صلى الله عليه و آله و اهل بيت اوست و از اين رو ، ظواهر قرآن ، براى ما حجّت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شمارى از اخباريان شيعه، پا را از اين هم فراتر گذاشته اند و بر اين باورند كه بسيارى از سنّت هاى پيامبر صلى الله عليه و آله ، مانند بيشتر آيات قرآن ، رمزگونه و معمّايى اند و جز</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787_121771"/>
    </w:p>
    <w:p>
      <w:pPr>
        <w:pStyle w:val="Heading6"/>
        <w:numPr>
          <w:ilvl w:val="5"/>
          <w:numId w:val="1"/>
        </w:numPr>
        <w:rPr/>
      </w:pPr>
      <w:bookmarkStart w:id="157" w:name="__RefHeading___Toc1126000_3224264995"/>
      <w:bookmarkStart w:id="158" w:name="_Toc62"/>
      <w:bookmarkEnd w:id="156"/>
      <w:bookmarkEnd w:id="157"/>
      <w:r>
        <w:rPr/>
        <w:t>۱</w:t>
      </w:r>
      <w:r>
        <w:rPr>
          <w:rtl w:val="true"/>
        </w:rPr>
        <w:t xml:space="preserve">. </w:t>
      </w:r>
      <w:r>
        <w:rPr>
          <w:rtl w:val="true"/>
        </w:rPr>
        <w:t xml:space="preserve">حرمت </w:t>
      </w:r>
      <w:r>
        <w:rPr>
          <w:rtl w:val="true"/>
        </w:rPr>
        <w:t>«</w:t>
      </w:r>
      <w:r>
        <w:rPr>
          <w:rtl w:val="true"/>
        </w:rPr>
        <w:t>تفسير به رأى</w:t>
      </w:r>
      <w:r>
        <w:rPr>
          <w:rtl w:val="true"/>
        </w:rPr>
        <w:t>»</w:t>
      </w:r>
      <w:bookmarkEnd w:id="158"/>
    </w:p>
    <w:p>
      <w:pPr>
        <w:pStyle w:val="BookText"/>
        <w:rPr/>
      </w:pPr>
      <w:r>
        <w:rPr>
          <w:rFonts w:ascii="IRNazanin" w:hAnsi="IRNazanin" w:eastAsia="IRNazanin"/>
          <w:color w:val="111111"/>
          <w:sz w:val="28"/>
          <w:sz w:val="28"/>
          <w:szCs w:val="28"/>
          <w:rtl w:val="true"/>
          <w:lang w:bidi="fa-IR"/>
        </w:rPr>
        <w:t xml:space="preserve">مخاطبان اصلى آنها ، يعنى پيامبر صلى الله عليه و آله و اهل بيت عليهم السلام ، كسى مقاصد و معانى حقيقى آنها را نمى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اِسترآبادى ، </w:t>
      </w:r>
      <w:r>
        <w:rPr>
          <w:rStyle w:val="FootnoteAnchor"/>
          <w:rtl w:val="true"/>
        </w:rPr>
        <w:footnoteReference w:id="66"/>
      </w:r>
      <w:r>
        <w:rPr>
          <w:rFonts w:ascii="IRNazanin" w:hAnsi="IRNazanin" w:eastAsia="IRNazanin"/>
          <w:color w:val="111111"/>
          <w:sz w:val="28"/>
          <w:sz w:val="28"/>
          <w:szCs w:val="28"/>
          <w:rtl w:val="true"/>
          <w:lang w:bidi="fa-IR"/>
        </w:rPr>
        <w:t>بنيان گذار اين شيوه از اخباريگرى ، 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القرآن فى الأكثر ورد على وجه التّعمية بالنسبة إلى أذهان الرّعيّة و كذلك كثير من السنن النبويّة و إنّه لا سبيل لنا فيما لا نعلّمه من الأحكام النظريّة الشرعيّة ، أصليّةً كانت أو فرعيّةَ؛ إلّا السماع من الصّادقين عليهم السلام ، و إنّه لا يجوز استنباط الأحكام النظريّة من ظواهر كتاب اللّه و لا ظواهر السنن النبويّة ما لم يعلم أحوالهما من جهة أهل الذّكر عليهم السلام ، بل يجب التوقّف و الاحتياط فيهما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اكثر آيات قرآن و همچنين بسيارى از سنّت هاى پيامبر صلى الله عليه و آله ، از اذهان عموم ، پوشيده اند و براى دانستن احكام نظرى شرعى، اعم از اصول يا فروع ، راهى جز شنيدن از پيشوايان صادق عليهم السلام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استنباط احكام نظرى از ظواهر كتاب خدا و يا ظواهر سنّت پيامبر صلى الله عليه و آله ، مادام كه در باره حقيقت آنها از اهل بيت عليهم السلام ، چيزى به ما نرسيده است ، جايز نيست ؛ بلكه بايد در اين باره ، توقّف و احتياط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دلايلى كه براى اثبات اين نظريه اقامه شده ،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احاديث متواتر ، پيامبر خدا صلى الله عليه و آله و اهل بيت عليهم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تحريم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فهم معارف و مقاصد قرآن ، راهى جز رجوع به خاندان پيامبر صلى الله عليه و آله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احاديثى كه از پيامبر خدا صلى الله عليه و آله در اين باره نقل شده اند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787_121772"/>
    </w:p>
    <w:p>
      <w:pPr>
        <w:pStyle w:val="Heading6"/>
        <w:numPr>
          <w:ilvl w:val="5"/>
          <w:numId w:val="1"/>
        </w:numPr>
        <w:rPr/>
      </w:pPr>
      <w:bookmarkStart w:id="160" w:name="__RefHeading___Toc1126002_3224264995"/>
      <w:bookmarkStart w:id="161" w:name="_Toc63"/>
      <w:bookmarkEnd w:id="159"/>
      <w:bookmarkEnd w:id="160"/>
      <w:r>
        <w:rPr/>
        <w:t>۲</w:t>
      </w:r>
      <w:r>
        <w:rPr>
          <w:rtl w:val="true"/>
        </w:rPr>
        <w:t xml:space="preserve">. </w:t>
      </w:r>
      <w:r>
        <w:rPr>
          <w:rtl w:val="true"/>
        </w:rPr>
        <w:t>اختصاص داشتن فهم معارف قرآن به اهل بيت عليهم السلام</w:t>
      </w:r>
      <w:bookmarkEnd w:id="161"/>
    </w:p>
    <w:p>
      <w:pPr>
        <w:pStyle w:val="BookText"/>
        <w:rPr/>
      </w:pPr>
      <w:r>
        <w:rPr>
          <w:rFonts w:ascii="Amiri" w:hAnsi="Amiri" w:eastAsia="Amiri" w:cs="Amiri"/>
          <w:color w:val="111111"/>
          <w:sz w:val="28"/>
          <w:sz w:val="28"/>
          <w:szCs w:val="28"/>
          <w:rtl w:val="true"/>
          <w:lang w:bidi="ar-SA"/>
        </w:rPr>
        <w:t>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فِى القُرآنِ بِرَأيِهِ،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كسى كه در قرآن به رأى خود نظر دهد ، جايگاهش آتش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فَسَّرَ القُرآنَ بِرَأيِهِ، فَقَدِ افتَرى عَلَى اللّهِ الكَذِبَ </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كسى كه قرآن را تفسير به رأى كند ، به يقين، به خدا دروغ بسته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فَأَصابَ الحَقَّ، فَقَد أخطَأَ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كسى كه قرآن را تفسير به رأى كند ، حتّى اگر درست بگويد ، باز خطا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فَسَّرَ القُرآنَ بِرَأيِهِ، إن أصابَ لَم يُؤجَر، و إِن أخطَأَ فَهُوَ أبعَدُ مِنَ السَّماءِ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كسى كه قرآن را تفسير به رأى كند ، اگر تفسيرش درست باشد ، اَجرى نمى برد و اگر اشتباه كند ، دورترين فرد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داشتن فهم معارف قرآن به اهل بيت عليهم السلامشمارى از احاديث ، تأكيد دارند كه معارف قرآن ، فراتر از فهم عامّه مردم اند و تنها پيامبر صلى الله عليه و آله و اهل بيت او عليهم السلام ـ كه مخاطبان اصلى قرآن اند ـ مى توانند به حقايق اين كتاب آسمانى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تنها راه دين شناسى براى ديگران ، مراجعه به سنّت و عترت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نمونه اى از اين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امام باقر عليه السلام ، خطاب به جابر بن جعفى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شى ءٌ أبعَدَ مِن عُقولِ الرِّجالِ مِن تَفسيرِ القُرآنِ؛ إنَّ الآيَةَ يَكونُ أوَّلُها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شى ءٍ و آخِرُها فى شى ءٍ، و هُوَ كَلامٌ مُتَّصِلٌ مُتَصَرِّفٌ عَلى وُجوهٍ </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به اندازه تفسير قرآن ، دور از دسترس انديشه هاى مردان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آيه ، ابتدايش در باره چيزى است و انتهايش در باره چيزى ديگر ، و قرآن ، گفتار پيوسته اى است كه به گونه هاى مختلف ،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در علل الشرائع ، به نقل از ابو زُهَير بن شَبيب بن اَنَس ، از يكى از ياران امام صادق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نفر ، در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ياران امام عليه السلام در حضور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غلام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رفت و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وارد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حنيفه ، وارد شد و بر امام صادق عليه السلام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پاسخ سلامش را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فقيه عراق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اساسى براى آنها فتوا مى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كتاب خدا و سنّت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خدا را چنان كه بايد، مى شناسى ، و آيا ناسخ و منسوخ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علم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علم را جز نزد اهل قرآن كه قرآن بر آنها نازل شده ،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 جز در نزد خواصّى از ذريّه پيامبر ما محمّد صلى الله عليه و آله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حتّى يك حرف از كتابش را به تو به ارث ،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براى او حجّت آورد و استدلال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 تا آن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چيزى از تو سؤال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مسئله اى براى تو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در كتاب خداست و نه در حديث و سنّت، چه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مى كنم و در آن ، بر اساس نظر خود ، عمل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قياس كرد ، ابليس مَلعون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پروردگار ما ـ تبارك و تعالى ـ دست به قياس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آفريده اى و او را از گِل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ابو حنيفه ،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نجس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يا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مردم براى جنابت ، غسل مى كنند ؛ امّا براى بول ، غسل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حنيفه ،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يا روزه؟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حائض بايد قضاى روزه اش را به جا آورد ؛ امّا نمازش قضا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حنيفه ، باز سكوت كرد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ج ـ در روايتى از زيد شَحّام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بن دِعامه ، بر امام باقر عليه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فقيه بصريانى؟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مى گويند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رسيده است كه قرآن را تفسير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علم ، تفسيرش مى كنى يا به 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علم، تفسيرش مى كنى ، به راستى عالم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سؤالى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خبر ده از اين سخن خداى عز و جل در باره قوم سبأ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ميان آنها مسافت را به اندازه مقرّر داشته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ها شب ها و روزها آسوده خاطر بگرديد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با توشه حلال و مركوب و كرايه حلال از خانه اش به قصد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 در امان است تا آن گاه كه به سوى خانواده اش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گاه ممكن است آدمى با توشه حلال و مركوب و كرايه حلال، به قصد اين خانه ، خانه اش را ترك گويد ؛ ولى در راه ، راهزنان به او حمله كنند و هزينه و توشه اش را بگيرند و نيز ضربه مهلكى به او وارد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را از پيش خود تفسير كرده اى ، هم خود به هلاكت افتاده اى و هم ديگران را به نابودى كشانده اى ، و اگر آن را از مردان گرفته اى ، باز ، هم خود را به هلاكت افكنده اى و هم ديگران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با توشه و مركوب و كرايه اى حلال از خانه اش به قصد اين خانه بيرون رود ، در حالى كه عارف به حقّ ما و دلش شيفته ما باشد ، چنان كه 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دل هاى گروهى از مردمان 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787_121776"/>
    </w:p>
    <w:p>
      <w:pPr>
        <w:pStyle w:val="Heading6"/>
        <w:numPr>
          <w:ilvl w:val="5"/>
          <w:numId w:val="1"/>
        </w:numPr>
        <w:rPr/>
      </w:pPr>
      <w:bookmarkStart w:id="163" w:name="__RefHeading___Toc1126004_3224264995"/>
      <w:bookmarkStart w:id="164" w:name="_Toc64"/>
      <w:bookmarkEnd w:id="162"/>
      <w:bookmarkEnd w:id="163"/>
      <w:r>
        <w:rPr/>
        <w:t>۳</w:t>
      </w:r>
      <w:r>
        <w:rPr>
          <w:rtl w:val="true"/>
        </w:rPr>
        <w:t xml:space="preserve">. </w:t>
      </w:r>
      <w:r>
        <w:rPr>
          <w:rtl w:val="true"/>
        </w:rPr>
        <w:t>ظاهر نبودن الفاظ قرآن</w:t>
      </w:r>
      <w:bookmarkEnd w:id="164"/>
    </w:p>
    <w:p>
      <w:pPr>
        <w:pStyle w:val="Heading6"/>
        <w:numPr>
          <w:ilvl w:val="5"/>
          <w:numId w:val="1"/>
        </w:numPr>
        <w:rPr/>
      </w:pPr>
      <w:bookmarkStart w:id="165" w:name="__RefHeading___Toc1126006_3224264995"/>
      <w:bookmarkStart w:id="166" w:name="_Toc65"/>
      <w:bookmarkEnd w:id="165"/>
      <w:r>
        <w:rPr>
          <w:rtl w:val="true"/>
        </w:rPr>
        <w:t>نقد دليل اوّل</w:t>
      </w:r>
      <w:bookmarkEnd w:id="166"/>
    </w:p>
    <w:p>
      <w:pPr>
        <w:pStyle w:val="BookText"/>
        <w:rPr/>
      </w:pPr>
      <w:r>
        <w:rPr>
          <w:rFonts w:ascii="IRNazanin" w:hAnsi="IRNazanin" w:eastAsia="IRNazanin"/>
          <w:color w:val="111111"/>
          <w:sz w:val="28"/>
          <w:sz w:val="28"/>
          <w:szCs w:val="28"/>
          <w:rtl w:val="true"/>
          <w:lang w:bidi="fa-IR"/>
        </w:rPr>
        <w:t>هواخواهِ ايشان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مقصود ،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كه ماييم مقصود از اين دعاى ابراهيم عليه السلام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دوستدار ما باشد، حجّش پذيرفته مى شود ، و گرنه 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و عاشق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عذاب دوزخ، در روز قيامت ، ايمن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 اين آيه را جز اين گونه تفسير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 در حقيقت ، كسى مى شناسد كه مخاطب آن ، واقع شده است</w:t>
      </w:r>
      <w:r>
        <w:rPr>
          <w:rFonts w:eastAsia="IRNazanin" w:cs="IRNazanin"/>
          <w:color w:val="111111"/>
          <w:sz w:val="28"/>
          <w:szCs w:val="28"/>
          <w:rtl w:val="true"/>
          <w:lang w:bidi="fa-IR"/>
        </w:rPr>
        <w:t xml:space="preserve">» . </w:t>
      </w:r>
      <w:r>
        <w:rPr>
          <w:rStyle w:val="FootnoteAnchor"/>
          <w:rtl w:val="true"/>
        </w:rPr>
        <w:footnoteReference w:id="74"/>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نبودن الفاظ قرآنوجود تقييد ، تخصيص و تجوّز در بيشتر ظواهر قرآن ، موجب از بين رفتن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از معانى قرآن كه ظاهر به نظر مى رسد ، ظهورِ آن، بَدْوى است و با تأمّل ، از بين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براى فهم آنها ، رجوع به خاندان پيامبر خدا ،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دليل اوّلدليل نخست اخباريان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طبق احاديثى كه بدانها اشارت رفت ، تفسير به رأى ، جايز نيست ؛ امّا حرمت تفسير به رأى ، نمى تواند مدّعاى آنان را اثبات نمايد ؛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حمل كردن لفظ بر معناى واضِح آن ، تفسير نيست ؛ چون تفسير، به معناى تبيين و توضيح معناى غير واضح است </w:t>
      </w:r>
      <w:r>
        <w:rPr>
          <w:rStyle w:val="FootnoteAnchor"/>
          <w:rtl w:val="true"/>
        </w:rPr>
        <w:footnoteReference w:id="75"/>
      </w:r>
      <w:r>
        <w:rPr>
          <w:rFonts w:ascii="Amiri" w:hAnsi="Amiri" w:eastAsia="Amiri" w:cs="Amiri"/>
          <w:color w:val="111111"/>
          <w:sz w:val="28"/>
          <w:sz w:val="28"/>
          <w:szCs w:val="28"/>
          <w:rtl w:val="true"/>
          <w:lang w:bidi="ar-SA"/>
        </w:rPr>
        <w:t>و به تعبير شيخ انصارى ، تفسير ، عبارت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 داشتن</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و حمل لفظ بر معناى ظاهر آن ، كشف امر مستور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بر فرض كه حمل لفظ بر معناى ظاهرِ آن ، تفسير ناميده شود ، اين عمل ، تفسير به رأى نيست ؛ زيرا رأى و نظريه در جايى صدق مى كند كه معناى آيه ، روشن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مفسّر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 مقصود،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جايى كه معناى لغوى و عرفى آيه روشن است ، مفسّر، از خود ، رأى و ديدگاهى ندارد تا بر قرآن ، تحميل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معناى آيه را مى گويد ، نه رأى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مقصود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مقصود از حرمت تفسير به رأى ، تحميل آراى مبتنى بر حدس و گمان و استحسان، بر قرآن است و شامل حمل الفاظ اين كتاب آسمانى بر معانى واضح لغوى و عرفى آن نمى شود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مؤيّد اين مدّعا ، احاديثى است كه اهل بيت عليهم السلام در آنها روش استخراج احكام اسلام از قرآن را به اصحاب خود ، تعليم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آن ، روايت عبد الأعلى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فَانقَطَعَ ظُفرى فَجَعَلتُ عَلى إصبَعى مَرارَةً، فَكَيفَ أصنَعُ بِالوُضوءِ؟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هذا و أشباهُهُ مِن كِتابِ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فِى الدِّينِ مِنْ حَرَجٍ</w:t>
      </w:r>
      <w:r>
        <w:rPr>
          <w:rFonts w:eastAsia="IRNazanin" w:cs="IRNazanin"/>
          <w:color w:val="111111"/>
          <w:sz w:val="28"/>
          <w:szCs w:val="28"/>
          <w:rtl w:val="true"/>
          <w:lang w:bidi="fa-IR"/>
        </w:rPr>
        <w:t xml:space="preserve">» . </w:t>
      </w:r>
      <w:r>
        <w:rPr>
          <w:rStyle w:val="FootnoteAnchor"/>
          <w:rtl w:val="true"/>
        </w:rPr>
        <w:footnoteReference w:id="78"/>
      </w:r>
      <w:r>
        <w:rPr>
          <w:rFonts w:ascii="Amiri" w:hAnsi="Amiri" w:eastAsia="Amiri" w:cs="Amiri"/>
          <w:color w:val="111111"/>
          <w:sz w:val="28"/>
          <w:sz w:val="28"/>
          <w:szCs w:val="28"/>
          <w:rtl w:val="true"/>
          <w:lang w:bidi="ar-SA"/>
        </w:rPr>
        <w:t xml:space="preserve">اِمسَح عَلَيهِ </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2787_121778"/>
    </w:p>
    <w:p>
      <w:pPr>
        <w:pStyle w:val="Heading6"/>
        <w:numPr>
          <w:ilvl w:val="5"/>
          <w:numId w:val="1"/>
        </w:numPr>
        <w:rPr/>
      </w:pPr>
      <w:bookmarkStart w:id="168" w:name="__RefHeading___Toc1126008_3224264995"/>
      <w:bookmarkStart w:id="169" w:name="_Toc66"/>
      <w:bookmarkEnd w:id="167"/>
      <w:bookmarkEnd w:id="168"/>
      <w:r>
        <w:rPr>
          <w:rtl w:val="true"/>
        </w:rPr>
        <w:t>نقد دليل دوم</w:t>
      </w:r>
      <w:bookmarkEnd w:id="169"/>
    </w:p>
    <w:p>
      <w:pPr>
        <w:pStyle w:val="BookText"/>
        <w:rPr/>
      </w:pP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 لغزيد و ناخنم شكست و من ، مقدارى مرهم روى انگشتم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براى وضو چه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 اين و امثال آن ، از كتاب خداوند عز و جل دانسته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دين ، بر شما سختى قرار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مرهم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مسح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نقد دليل دومبى شك ، فهم معارف قرآن ، مراتبى دارد كه احاطه به همه مراتب آن ، ويژه خاندان پيامبر صلى الله عليه و آله است ؛ </w:t>
      </w:r>
      <w:r>
        <w:rPr>
          <w:rStyle w:val="FootnoteAnchor"/>
          <w:rtl w:val="true"/>
        </w:rPr>
        <w:footnoteReference w:id="80"/>
      </w:r>
      <w:r>
        <w:rPr>
          <w:rFonts w:ascii="IRNazanin" w:hAnsi="IRNazanin" w:eastAsia="IRNazanin"/>
          <w:color w:val="111111"/>
          <w:sz w:val="28"/>
          <w:sz w:val="28"/>
          <w:szCs w:val="28"/>
          <w:rtl w:val="true"/>
          <w:lang w:bidi="fa-IR"/>
        </w:rPr>
        <w:t>امّا اين ، بدان معنا نيست كه معارف قرآن ، به طور مطلق ، بالاتر از فهم عامّه مردم است و پژوهشگران دينى نبايد به متن قرآن ، مراجعه كنند ؛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قرآن كريم تصريح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بَيَانٌ لِّلنَّاسِ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روشنگرى براى مردم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را به تدبّر در آيات خويش ، فرا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أَنزَلْنَاهُ إِلَيْكَ مُبَارَكٌ لِّيَدَّبَّرُواْ ءَايَاتِهِ وَ لِيَتَذَكَّرَ أُوْلُواْ الْأَلْبَابِ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كتابى است خجسته كه به سوى تو فرستاديم تا در آيات آن بينديشند و خردمندان از آن پند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كسانى را كه در آن تدبّر نمى كنند ، بدين گونه مورد عتاب قرار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يَتَدَبَّرُونَ الْقُرْءَانَ أَمْ عَلَى قُلُوبٍ أَقْفَالُهَآ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آيا به قرآن نمى انديشند، يا بر دل هايشان قفل هايى زده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مى توان سخنى را كه براى مردم ، قابل فهم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آنان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به تدبّر در آن ، دعوت كرد و كسانى را كه در آن تدبّر نمى كنند ، مورد سرزنش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مبهم بودن قرآن ، با معجزه بودن آن ، سازگار نيست ؛ زيرا سخنى مى تواند معجزه باشد و ارتباطِ آورنده آن را با خداوند متعال ، اثبات نمايد كه براى مردمِ اهل آن زبان ، قابل فهم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سخنى كه عموم مردم ، قادر به درك آن نيستند ، معجزه و نشانه نبوّت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بر پايه احاديث فراوانى كه از اهل بيت عليهم السلام رسيده اند ، عرضه سنّت بر قرآن ، يكى از معيارهاى تشخيص حديث صحيح از ناصحيح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روايت شده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كُلِّ حَقٍّ حَقيقَةً، وَ عَلى كُلِّ صَوابٍ نوراً؛ فَما وافَقَ كِتابَ اللّهِ فَخُذوهُ، وَ ما خالَفَ كِتابَ اللّهِ فَدَعوهُ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هر حقّى از حقيقتى برخوردار است ، و هر درستى ، از نورانيّتى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كه موافق كتاب خداست ، بگيريد ، و آنچه را كه مخالف كتاب خداست ،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معيارْ بودن قرآن براى تشخيص درستى يا نادرستى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مبتنى بر امكان دستيابى به معانى قرآن و نيز حجّيت ظواهر آن است و چيزى كه خود ، مبهم و غير قابل فهم باشد ، نمى تواند ميزان شناخت چيزى ديگر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در برخى احاديث، مبهم و غير قابل فهم بودن قرآن ، صريحا نفى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ابو لَبيد بَحرانى از امام باقر عليه السلام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زَعَمَ أنَّ كِتابَ اللّهِ مُبهَمٌ، فَقَد هَلَكَ و أهلَكَ </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787_121780"/>
    </w:p>
    <w:p>
      <w:pPr>
        <w:pStyle w:val="Heading6"/>
        <w:numPr>
          <w:ilvl w:val="5"/>
          <w:numId w:val="1"/>
        </w:numPr>
        <w:rPr/>
      </w:pPr>
      <w:bookmarkStart w:id="171" w:name="__RefHeading___Toc1126010_3224264995"/>
      <w:bookmarkStart w:id="172" w:name="_Toc67"/>
      <w:bookmarkEnd w:id="170"/>
      <w:bookmarkEnd w:id="171"/>
      <w:r>
        <w:rPr>
          <w:rtl w:val="true"/>
        </w:rPr>
        <w:t>نقد دليل سوم</w:t>
      </w:r>
      <w:bookmarkEnd w:id="172"/>
    </w:p>
    <w:p>
      <w:pPr>
        <w:pStyle w:val="BookText"/>
        <w:rPr/>
      </w:pPr>
      <w:r>
        <w:rPr>
          <w:rFonts w:ascii="IRNazanin" w:hAnsi="IRNazanin" w:eastAsia="IRNazanin"/>
          <w:color w:val="111111"/>
          <w:sz w:val="28"/>
          <w:sz w:val="28"/>
          <w:szCs w:val="28"/>
          <w:rtl w:val="true"/>
          <w:lang w:bidi="fa-IR"/>
        </w:rPr>
        <w:t xml:space="preserve">هر كس ادّعا كند كه كتاب خدا مبهم است ، هم خود به هلاكت افتاده ، و هم ديگران را به نابودى كشانده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مقصود از احاديثى كه فهم معارف قرآن را به اهل بيت عليهم السلام منحصر كرده اند، بر فرض صحّت سند ، احاطه داشتن اهل بيت عليهم السلام بر همه معارف ظاهرى و باطنى آن است ، چنان كه در بسيارى از احاديث ، به اين مطلب،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در واقع ، در مقابل كسانى كه خود را از اهل بيت عليهم السلام و راه و روش آنان در شناخت معارف قرآن ، بى نياز مى دانند ،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دليل سومبا توجّه به آنچه گذشت ، بطلان ادّعاى مبهم بودن الفاظ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وجود تقييد ، تخصيص و تجوّز در بيشتر آيات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روشن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تقييد ، تخصيص و تجوّز در بيشتر آيات قرآن ، ادّعاى محض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همه آنچه در نقد دليل دوم اخباريان ذكر شد ، براى اثبات امكان بهره گيرى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قرآن ،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سنّت نيز مانند قرآن ، ناسخ و منسوخ ، خاص و عام ، و محكم و متشابه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كه سُليم بن قيس از امير مؤمنان عليه السلام نقل كرده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النَّبِىِّ صلى الله عليه و آله مِثلُ القُرآنِ ناسِخٌ و مَنسوخٌ و خاصٌّ و عامٌّ و مُحكَمٌ و مُتَشابِهٌ، قَد كانَ يَكونُ مِن رَسولِ اللّهِ صلى الله عليه و آله الكَلامُ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عامٌّ ، و كَلامٌ خاصٌّ مِثلُ القُرآنِ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سخنان پيامبر صلى الله عليه و آله نيز همانند قرآن ، ناسخ و منسوخ ، خاص و عام ، و محكم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787_121781"/>
    </w:p>
    <w:p>
      <w:pPr>
        <w:pStyle w:val="Heading6"/>
        <w:numPr>
          <w:ilvl w:val="5"/>
          <w:numId w:val="1"/>
        </w:numPr>
        <w:rPr/>
      </w:pPr>
      <w:bookmarkStart w:id="174" w:name="__RefHeading___Toc1126012_3224264995"/>
      <w:bookmarkStart w:id="175" w:name="_Toc68"/>
      <w:bookmarkEnd w:id="173"/>
      <w:bookmarkEnd w:id="174"/>
      <w:r>
        <w:rPr>
          <w:rtl w:val="true"/>
        </w:rPr>
        <w:t xml:space="preserve">ديدگاه سوم </w:t>
      </w:r>
      <w:r>
        <w:rPr>
          <w:rtl w:val="true"/>
        </w:rPr>
        <w:t xml:space="preserve">. </w:t>
      </w:r>
      <w:r>
        <w:rPr>
          <w:rtl w:val="true"/>
        </w:rPr>
        <w:t>فهم قرآن از طريق سنّت در موارد خاص</w:t>
      </w:r>
      <w:bookmarkEnd w:id="175"/>
    </w:p>
    <w:p>
      <w:pPr>
        <w:pStyle w:val="BookText"/>
        <w:rPr/>
      </w:pPr>
      <w:r>
        <w:rPr>
          <w:rFonts w:ascii="IRNazanin" w:hAnsi="IRNazanin" w:eastAsia="IRNazanin"/>
          <w:color w:val="111111"/>
          <w:sz w:val="28"/>
          <w:sz w:val="28"/>
          <w:szCs w:val="28"/>
          <w:rtl w:val="true"/>
          <w:lang w:bidi="fa-IR"/>
        </w:rPr>
        <w:t xml:space="preserve">متشابه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سخن پيامبر خدا دو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 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اگر استدلال سوم اخباريان درست باشد ، بايد گفت كه سنّت نيز نمى تواند از قرآن ، ابهام زدايى نمايد ؛ بلكه بايد مانند محدّث اِسترآبادى معتقد شد كه احاديث نبوى ، مانند آيات قرآن ، رمزگونه اند و كليد اين رمز ، حديث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خلاصه كلام در پاسخ به دليل سوم اخباريان ، اين است كه وجود تخصيص ، تقييد ، نَسخ و امثال اينها در قرآن و سنّت ، موجب عدم انعقاد ظهور در الفاظ و يا عدم استمرار آن نيست؛ بلكه سبب لزوم فحص در موارد احتمال وجود مخصِّص و مبيِّن است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ديدگاه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قرآن از طريق سنّت در موارد خاصدر تاريخ اسلام ، ديدگاه نخست به مهجور شدن سنّت انجاميد و ديدگاه دوم به مهجورشدن بيشتر قرآن دامن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قدس سره در تفسير گران سنگ الميزان ، پس از نگاهى دردآلود به اين گذشته اسفبار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المتراءى من أمر الاُمّة لغيرهم من الباحثين ـ كما ذكره بعضهم ـ أنّ أهل السنّة أخذوا بالكتاب و تركوا العترة ، فآل ذلك إلى ترك الكتاب لقول النبىّ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الشيعة أخذوا بالعترة و تركوا الكتاب ، فآل ذلك منهم إلى ترك العترة لقوله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لن يفترقا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تركت الاُمّة القرآن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شايد وضعيت ظاهر امّت مسلمان، براى پژوهشگران ، چنين باشد كه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 قرآن را گرفتند و عترت پيامبر صلى الله عليه و آله را رها كردند و نتيجه ، آن شد كه قرآن را هم رها كردند ؛ زيرا پيامبر صلى الله عليه و آله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از هم جدا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شيعه ، عترت را گرفتند و قرآن را رها كردند و در نتيجه ، عترت را هم رها كردند ؛ چون پيامبر صلى الله عليه و آله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از هم جدا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امّت اسلامى ، قرآن و عترت ، هر دو، را رها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مقابل دو ديدگاه گذشته ، ديدگاه سومى را مطرح كرده و آن ، اين است كه قرآن شناسى ، جز در موارد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تفاصيل احكام و قصص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نيازى به سنّت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با كمك گرفتن از خود قرآن ، امكان پذير است و پيامبر صلى الله عليه و آله و خاندان آن بزرگوار نيز به عنوان معلّمان قرآن ، ما را به همين راه ، راه نمايى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علّامه طباطبايى قدس سره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شريفى كه مردم را به طور عمومى ـ از كافر و مؤمن و از كسانى كه در عهد نزول كتاب الهى بوده و يا اشخاصى كه بعدا به وجود آمده اند ـ به انديشيدن و تدبّر در قرآن دعوت نموده ، مخصوصا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قرآن نمى انديشند؟ و اگر از سوى كسى غير خداوند بود ، قطعا در آن ، اختلافات بسيارى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 آشكارا ، دلالت دارد كه معارف قرآنى را مى توان با بحث و كنجكاوى در آيات به دست آورد و بدين وسيله ، اختلافى را كه در نظر ابتدايى در ميان بعضى آيات ديده مى شود ، مرتفع ساخت ؛ زيرا چنان كه ملاحظه مى كنيد ، اين آيه شريف ،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حجّت آوردن و مبارز طلبيدن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خواهد با استدلال به عدم وجود اختلاف در قرآن ، حقّانيت كتاب الهى را ثابت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معنا ندارد كه فهميدن معانى آيات قرآن را موكول به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صحابيان و تابعيان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 بلكه بالاتر ، نمى توان در چنين مقامى، درك معانى آن را هم به سخنان پيامبر صلى الله عليه و آله حواله داد ؛ چون كلام پيامبر خدا، در چنين زمينه اى ، يا كلامى است كه موافق ظاهر كتاب الهى و مطابق با آن است و يا با آن، مخالفت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كه در صورت موافقت ، احتياجى به آن نيست ؛ زيرا خود شخص ، ولو پس از تدبّر و بحث ، همان معنا را درك مى كند؛ امّا در صورت مخالفتش با كتاب الهى، با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ندارد و نمى تواند حجّتى را براى مخالف ، اقامه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787_121783"/>
    </w:p>
    <w:p>
      <w:pPr>
        <w:pStyle w:val="Heading6"/>
        <w:numPr>
          <w:ilvl w:val="5"/>
          <w:numId w:val="1"/>
        </w:numPr>
        <w:rPr/>
      </w:pPr>
      <w:bookmarkStart w:id="177" w:name="__RefHeading___Toc1126014_3224264995"/>
      <w:bookmarkStart w:id="178" w:name="_Toc69"/>
      <w:bookmarkEnd w:id="176"/>
      <w:bookmarkEnd w:id="177"/>
      <w:r>
        <w:rPr>
          <w:rtl w:val="true"/>
        </w:rPr>
        <w:t xml:space="preserve">ديدگاه چهارم </w:t>
      </w:r>
      <w:r>
        <w:rPr>
          <w:rtl w:val="true"/>
        </w:rPr>
        <w:t xml:space="preserve">. </w:t>
      </w:r>
      <w:r>
        <w:rPr>
          <w:rtl w:val="true"/>
        </w:rPr>
        <w:t>فهم قرآن از طريق سنّت، تنها در برخى سطوح</w:t>
      </w:r>
      <w:bookmarkEnd w:id="178"/>
    </w:p>
    <w:p>
      <w:pPr>
        <w:pStyle w:val="Heading6"/>
        <w:numPr>
          <w:ilvl w:val="5"/>
          <w:numId w:val="1"/>
        </w:numPr>
        <w:rPr/>
      </w:pPr>
      <w:bookmarkStart w:id="179" w:name="__RefHeading___Toc1126016_3224264995"/>
      <w:bookmarkStart w:id="180" w:name="_Toc70"/>
      <w:bookmarkEnd w:id="179"/>
      <w:r>
        <w:rPr>
          <w:rtl w:val="true"/>
        </w:rPr>
        <w:t>مراتب قرآن شناسى</w:t>
      </w:r>
      <w:bookmarkEnd w:id="180"/>
    </w:p>
    <w:p>
      <w:pPr>
        <w:pStyle w:val="Heading6"/>
        <w:numPr>
          <w:ilvl w:val="5"/>
          <w:numId w:val="1"/>
        </w:numPr>
        <w:rPr/>
      </w:pPr>
      <w:bookmarkStart w:id="181" w:name="__RefHeading___Toc1126018_3224264995"/>
      <w:bookmarkStart w:id="182" w:name="_Toc71"/>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ولى در شرح و تفصيل احكام فرعى ، چاره اى جز استفاده كردن از حديث نبوى نيست ، چنان كه خود قرآن شريف هم ، اين قبيل مطالب را به توضيحات پيامبر خدا ، حواله داده است و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پيامبر به شما داده است ، بگيريد و از آنچه شما را باز داشته، باز 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تفسير آن رسيده ، همه به همين قسمت مربوط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قسمت هايى كه مربوط به داستان ها و يا مربوط به تفاصيل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در آنها هم حديث پيامبر صلى الله عليه و آله ، لازم و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 از آنچه گفتيم روشن مى شود كه شأن پيامبر خدا در چنين مقامى ، تنها و تنها جنبه آموزش است و معلوم است كه آموزش ، فقط يك نحو راه نمايى است كه استاد آگاه و خبير، به وسيله آن ، ذهن شاگرد را براى درك كردن چيزى كه براى او سنگين و دشوار است ، ارشاد و رهبرى مى نمايد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ديدگاه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قرآن از طريق سنّت، تنها در برخى سطوحبه نظر مى رسد براى تبيينِ دقيق رابطه متقابل قرآن و حديث ، و نقش سنّت در تفسير قرآن و فهم معارف دينى ، تفصيل قائل شدن ميان مراتب قرآن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قرآن شناسىبه طور كلّى ، فهم معارف قرآن كريم را مى توان در چهار مرحله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اجمالى با معارف قرآن،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اشارات قرآن،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لطايف قرآن،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حقايق قرآن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787_121784"/>
    </w:p>
    <w:p>
      <w:pPr>
        <w:pStyle w:val="Heading6"/>
        <w:numPr>
          <w:ilvl w:val="5"/>
          <w:numId w:val="1"/>
        </w:numPr>
        <w:rPr/>
      </w:pPr>
      <w:bookmarkStart w:id="184" w:name="__RefHeading___Toc1126020_3224264995"/>
      <w:bookmarkStart w:id="185" w:name="_Toc72"/>
      <w:bookmarkEnd w:id="183"/>
      <w:bookmarkEnd w:id="184"/>
      <w:r>
        <w:rPr>
          <w:rtl w:val="true"/>
        </w:rPr>
        <w:t>يك</w:t>
      </w:r>
      <w:r>
        <w:rPr>
          <w:rtl w:val="true"/>
        </w:rPr>
        <w:t xml:space="preserve">. </w:t>
      </w:r>
      <w:r>
        <w:rPr>
          <w:rtl w:val="true"/>
        </w:rPr>
        <w:t>آشنايى اجمالى با معارف قرآن</w:t>
      </w:r>
      <w:bookmarkEnd w:id="185"/>
    </w:p>
    <w:p>
      <w:pPr>
        <w:pStyle w:val="BookText"/>
        <w:rPr/>
      </w:pPr>
      <w:r>
        <w:rPr>
          <w:rFonts w:ascii="Amiri" w:hAnsi="Amiri" w:eastAsia="Amiri" w:cs="Amiri"/>
          <w:color w:val="111111"/>
          <w:sz w:val="28"/>
          <w:sz w:val="28"/>
          <w:szCs w:val="28"/>
          <w:rtl w:val="true"/>
          <w:lang w:bidi="ar-SA"/>
        </w:rPr>
        <w:t xml:space="preserve">از امام زين العابدين عليه السلام ، در باره مراتب قرآن شناسى روايت شده كه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العِبارَةِ، وَ الإِشارَةِ، وَ اللَّطائِفِ، وَ الحَقائِقِ؛ فَالعِبارَةُ لِلعَوامِّ، وَ الإِشارَةُ لِلخَواصِّ، وَ اللَّطائِفُ لِلأَولِياءِ، وَ الحَقائِقُ لِلأَنبِياءِ </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همانا كتاب خدا بر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عبارت ، اشارت ، لطايف و 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 براى عوام است و اشارت براى خواص و لطايف براى اوليايند و حقايق براى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 توضيحى در باره هر يك از اين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اجمالى با معارف قرآنمرحله نخستِ قرآن شناسى ، يعنى آشنايى اجمالى با معارفِ حياتبخشِ اين كتاب آسمانى ، براى عموم كسانى كه با ادبيات عرب آشنايى دارند ، امكان پذير است ، چنان كه در حديثى كه ملاحظه شد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براى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هر كس زبان عربى را بداند و بتواند عبارات قرآن را بفهمد ، به تناسب قدرت درك خود ، مى تواند از نورانيت آن ، بهره ببرد ، چنان كه در حديثى از امير مؤمنان عليه السلام نقل شده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جالَسَ هذَا القُرآنَ أحَدٌ إلّا قامَ عَنهُ بِزِيادَةٍ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فى هُدىً، أو نُقصانٍ فى عَمىً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هيچ كس با اين قرآن ننشست ، مگر آن كه با افزايشى يا كاهشى از نزد آن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در هدايت ، يا كاهش در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احاديثى كه عموم مردم را به آموختن قرآن براى بهره گيرى از آن تشويق مى كنند ، در واقع ، بر لزوم نخستين مرحله قرآن شناسى و آشنايى اجمالى با معارف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نورانى اين كتاب آسمانى در زمينه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اعتقادى ، اخلاقى ، عملى ، تاريخى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پيروان اسلام ، تأكيد دارند، مانند آنچه از امام على عليه السلام نقل شده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أنَّهُ لَيسَ عَلى أحَدٍ بَعدَ القُرآنِ مِن فاقَةٍ، و لا لِأَحَدٍ قَبلَ القُرآنِ مِن غِنىً؛ فَاستَشفوهُ مِن أدوائِكُم وَ استَعينوا بِهِ عَلى لَأوائِكُم ؛ فَإِنَّ فيهِ شِفاءً مِن أكبَرِ الدّاءِ؛ وهُوَ الكُفرُ وَ النِّفاقُ، وَ الغَىُّ وَ الضَّلالُ؛ فَاسأَلُوا اللّهَ بِهِ، و تَوَجَّهوا إلَيهِ بِحُبِّهِ، و لا تَسأَلوا بِهِ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استَدِلّوهُ عَلى رَبِّكُم، وَ استَنصِحوهُ عَلى أنفُسِكُم، وَ اتَّهِموا عَلَيهِ آراءَكُم، وَ استَغِشّوا فيهِ أهواءَكُم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بدانيد كه هيچ كس با داشتن قرآن ، نيازمند نمى شود ، و هيچ كس بدون قرآن ، بى نياز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درمان دردهاى خود را از قرآن بجوييد و براى سختى ها و مشكلات خود ، از آن كمك بگيريد ؛ زيرا درمان بزرگ ترين دردها ـ يعنى كفر و نفاق و بيراهه رَوى و گم راهى ـ ،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وسيله آن ، از خداوند مسئلت كنيد ، و با دوست داشتنِ قرآن ، به درگاه خداوند روى آوريد ، و به وسيله قرآن ، از خلق خدا چيزى نخواهيد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به پروردگارتان راه بريد ، و آن را مشاور خود قرار دهيد ، و آرايتان را در برابر آن ، متّهم كنيد ، و ناخالصى عقايدتان را با آن بسنجيد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مخاطب امام عليه السلام در اين سخن ، همه امّت اسلام اند ، و ايشان نمى خواهد به آنان بگويد كه براى بهره گرفتن از قرآن ، همه مردم بايد در علم تفسير ، تخصّص پيدا كنند ؛ بلكه مقصود ايشان ، دعوت همه مردم به آشنايى اجمالى با معارف قرآن به قدر استعداد و توان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همه آيات و احاديثى كه عموم مردم را به تدبّر در قرآن براى بهره گيرى از ره نمودهاى آن دعوت مى كنند ، بر قابل فهم بودن اين كتاب آسمانى براى آنان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787_121786"/>
    </w:p>
    <w:p>
      <w:pPr>
        <w:pStyle w:val="Heading6"/>
        <w:numPr>
          <w:ilvl w:val="5"/>
          <w:numId w:val="1"/>
        </w:numPr>
        <w:rPr/>
      </w:pPr>
      <w:bookmarkStart w:id="187" w:name="__RefHeading___Toc1126022_3224264995"/>
      <w:bookmarkStart w:id="188" w:name="_Toc73"/>
      <w:bookmarkEnd w:id="186"/>
      <w:bookmarkEnd w:id="187"/>
      <w:r>
        <w:rPr>
          <w:rtl w:val="true"/>
        </w:rPr>
        <w:t>دو</w:t>
      </w:r>
      <w:r>
        <w:rPr>
          <w:rtl w:val="true"/>
        </w:rPr>
        <w:t xml:space="preserve">. </w:t>
      </w:r>
      <w:r>
        <w:rPr>
          <w:rtl w:val="true"/>
        </w:rPr>
        <w:t>آشنايى با اشارات قرآن</w:t>
      </w:r>
      <w:bookmarkEnd w:id="188"/>
    </w:p>
    <w:p>
      <w:pPr>
        <w:pStyle w:val="BookText"/>
        <w:rPr/>
      </w:pPr>
      <w:r>
        <w:rPr>
          <w:rFonts w:ascii="Amiri" w:hAnsi="Amiri" w:eastAsia="Amiri" w:cs="Amiri"/>
          <w:color w:val="111111"/>
          <w:sz w:val="28"/>
          <w:sz w:val="28"/>
          <w:szCs w:val="28"/>
          <w:rtl w:val="true"/>
          <w:lang w:bidi="ar-SA"/>
        </w:rPr>
        <w:t xml:space="preserve">دلالت دارند ، مانند اين آيه 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أَنزَلْنَاهُ إِلَيْكَ مُبَارَكٌ لِّيَدَّبَّرُواْ ءَايَاتِهِ وَ لِيَتَذَكَّرَ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كتابى است خجسته كه به سوى تو فرستاديم تا در آيات آن بينديشند و خردمندان از آن، پند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اين ، چنان كه قبلاً اشاره كرديم ، اصولاً معجزه بودن قرآن ـ كه اين كتاب آسمانى، بارها به آن، تحدّى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هَماوردطلبى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ـ ، نشانه آن است كه زيبايى و عمق و حلاوت معناى آن ، براى توده انديشه ورانِ عربى دان،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اشارات قرآندومين مرحله قرآن شناسى ، يعنى آشنايى با اشارات اين كتاب آسمانى ، براى عموم مردم، ميسّر نيست؛ بلكه نياز به تخصّص دارد و تنها خواص اند كه مى توانند به اين حوزه معرفتى راه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 به اين مرحله اشاره نموده،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اشارت، براى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بودن قرآن و بيان بودن آن ، با علمى بودن و عمق داشتنِ معارف آن ، منافاتى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گزارش ثقة الإسلام كلينى، پيامبر خدا صلى الله عليه و آله در باره عمق معارف اين كتاب آسمانى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ظَهرٌ و بَطنٌ، فَظاهِرُهُ حُكمٌ و باطِنُهُ عِلمٌ، ظاهِرُهُ أنيقٌ و باطِنُهُ عَميقٌ، لَهُ نُجومٌ و عَلى نُجومِهِ نُجومٌ، لا تُحصى عَجائِبُهُ، و لا تُبلى غَرائِبُهُ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قرآن ، ظاهرى دارد و باطنى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 حُكم است و باطنش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زيباست و باطنش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ستارگانى است </w:t>
      </w:r>
      <w:r>
        <w:rPr>
          <w:rStyle w:val="FootnoteAnchor"/>
          <w:rtl w:val="true"/>
        </w:rPr>
        <w:footnoteReference w:id="95"/>
      </w:r>
      <w:r>
        <w:rPr>
          <w:rFonts w:ascii="IRNazanin" w:hAnsi="IRNazanin" w:eastAsia="IRNazanin"/>
          <w:color w:val="111111"/>
          <w:sz w:val="28"/>
          <w:sz w:val="28"/>
          <w:szCs w:val="28"/>
          <w:rtl w:val="true"/>
          <w:lang w:bidi="fa-IR"/>
        </w:rPr>
        <w:t>و ستارگانش هم ستارگانى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هايش به شماره در نمى آيند ، و غرايبش كهنه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قرآن ، راه دستيابى به بخش عمده اى از معارف آن است و بدين سان ، همان طور كه از امام على عليه السلام روايت شده است ، قرآن كريم ، خود ، شارح و مبيِّن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تُبصِرونَ بِهِ، و تَنطِقونَ بِهِ، و تَسمَعونَ بِهِ، و يَنطِقُ بَعضُهُ بِبَعضٍ، و يَشهَدُ بَعضُهُ عَلى بَعضٍ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اين ، كتاب خداست كه با آن 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 و با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 و به وسيله آن بشنويد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قرآن ، از بعضى ديگر آن ، سخن مى گويد ، و برخى بر برخى ديگر ،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حديثى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سُبحانَهُ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فِى الْكِتَابِ مِن شَىْ ءٍ</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 فيهِ تِبيانُ كُلِّ شَى ءٍ، </w:t>
      </w:r>
      <w:r>
        <w:rPr>
          <w:rStyle w:val="FootnoteAnchor"/>
          <w:rtl w:val="true"/>
        </w:rPr>
        <w:footnoteReference w:id="98"/>
      </w:r>
      <w:r>
        <w:rPr>
          <w:rFonts w:ascii="Amiri" w:hAnsi="Amiri" w:eastAsia="Amiri" w:cs="Amiri"/>
          <w:color w:val="111111"/>
          <w:sz w:val="28"/>
          <w:sz w:val="28"/>
          <w:szCs w:val="28"/>
          <w:rtl w:val="true"/>
          <w:lang w:bidi="ar-SA"/>
        </w:rPr>
        <w:t xml:space="preserve">و ذَكَرَ أنَّ الكِتابَ يُصَدِّقُ بَعضُهُ بَعضاً </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خداوند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قرآن چيزى را فروگذار نكرديم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قرآن ، بيان هر چيزى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شده كه بعض قرآن ، گواه بعض ديگر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شنيدن سخن قرآن و فهم تصديق و شهادت و اشارت برخى از آيات در مورد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787_121788"/>
    </w:p>
    <w:p>
      <w:pPr>
        <w:pStyle w:val="Heading6"/>
        <w:numPr>
          <w:ilvl w:val="5"/>
          <w:numId w:val="1"/>
        </w:numPr>
        <w:rPr/>
      </w:pPr>
      <w:bookmarkStart w:id="190" w:name="__RefHeading___Toc1126024_3224264995"/>
      <w:bookmarkStart w:id="191" w:name="_Toc74"/>
      <w:bookmarkEnd w:id="189"/>
      <w:bookmarkEnd w:id="190"/>
      <w:r>
        <w:rPr>
          <w:rtl w:val="true"/>
        </w:rPr>
        <w:t>سه</w:t>
      </w:r>
      <w:r>
        <w:rPr>
          <w:rtl w:val="true"/>
        </w:rPr>
        <w:t xml:space="preserve">. </w:t>
      </w:r>
      <w:r>
        <w:rPr>
          <w:rtl w:val="true"/>
        </w:rPr>
        <w:t>آشنايى با لطايف قرآن</w:t>
      </w:r>
      <w:bookmarkEnd w:id="191"/>
    </w:p>
    <w:p>
      <w:pPr>
        <w:pStyle w:val="BookText"/>
        <w:rPr/>
      </w:pPr>
      <w:r>
        <w:rPr>
          <w:rFonts w:ascii="IRNazanin" w:hAnsi="IRNazanin" w:eastAsia="IRNazanin"/>
          <w:color w:val="111111"/>
          <w:sz w:val="28"/>
          <w:sz w:val="28"/>
          <w:szCs w:val="28"/>
          <w:rtl w:val="true"/>
          <w:lang w:bidi="fa-IR"/>
        </w:rPr>
        <w:t xml:space="preserve">برخى ديگر ، كار هر كس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خواص و اهل فن مى توانند تشخيص بدهند كه هر آيه در باره آيه ديگر، چه مى گويد و كدام آيه ، به كدام نكته اشاره دارد و كدام آيه ، مفسّر و مبيّن كدام آيه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شناسى بر اساس اين روش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نيازى به سنّت ندارد ؛ امّا نكته مهمّى كه بايد به آن توجّه داشت ، اين است كه معارفى كه در اين مرحله از قرآن شناسى به دست مى آيند ، نمى توانند به عنوان پيام دين و برنامه اسلام براى تكامل انسان و زندگى او تلقّى گردند ؛ چرا كه در اين صورت ، به ديدگاه نخست، باز خواهيم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مصداق خواهد يافت كه بر خلاف سنّت قطعى پيامبر خدا صلى الله عليه و آله و اجماع قاطبه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مرحله دوم از قرآن شناسى براى استنتاج نهايى از معارف قرآنى در زمينه هاى مختلف ،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اين مطلب ، در تبيين مرحله سوم ،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لطايف قرآندر اين مرحله از قرآن شناسى، با كشف دقايق و لطايف كتاب خدا ، زمينه براى استنتاج نهايى از معارف بلند آن ، فراهم مى گردد ؛ امّا اين مرتبه از شناخت ، همان طور كه در سخن امام زين العابدين عليه السلام آمده است ، ويژه اولياى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لطايف براى اوليايند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عليه السلام ، در تبيين ويژگى هاى اولياى خدا كه با لطايف قرآن آشنايند ، مطابق گزارش بسيارى از منابع حديثى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أولِياءَ اللّهِ هُمُ الَّذينَ نَظَروا إلى باطِنِ الدُّنيا إذا نَظَرَ النّاسُ إلى ظاهِرِها، وَ اشتَغَلوا بِآجِلِها إذَا اشتَغَلَ النّاسُ بِعاجِلِها، فَأَماتوا مِنها ما خَشوا أن يُميتَهُم، و تَرَكوا مِنها ما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أنَّهُ سَيَترُكُهُم، و رَأَوُا استِكثارَ غَيرِهِم مِنهَا استِقلالاً، و دَرَكَهُم لَها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ما سالَمَ النّاسُ، و 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عُلِمَ الكِتاب و بِهِ عَلِموا، و بِهِم قامَ الكِتابُ و بِهِ قاموا، لا يَرَونَ مَرجُوّاً فَوقَ ما يَرجونَ، و لا مَخوفاً فَوقَ ما يَخافونَ </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اولياى خدا ، آنان اند كه به باطن دنيا نگريستند ، آن گاه كه مردم ، ظاهر آن را ديدند ، و به آينده دنيا پرداختند ، آن گاه كه مردم به امروز آن ، سرگرم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دنيا ميراندند آنچه را كه ترسيدند آنان را بميراند ، و رها كردند از دنيا آنچه را كه دانستند به زودى تركشان خواهد كرد ،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ديگران بسيار شمردند ، اندك ديدند و رسيدن به آن را از كف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مردم آشتى كردند ، دشمنى ورزيدند ، و با آنچه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دنياپرست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شدند ، آشتى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به واسطه آنان ، دانسته مى شود ، و آنان به كتاب خدا آگاه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وسيله آنان برپاست ، و آنان به كتاب خدا استوارند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بالاتر از آنچه اميدوارند ، چشم نمى دوزند ، و از بالاتر از آنچه مى ترسند ، ترس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عليه السلام در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وسيله آنان برپاست ، و آنان به واسطه كتاب ،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طور واضح ، به نقش اساسى حديث در حوزه معرفت دينى اشاره دارد و بيانگر آن است كه در اين مرحله از قرآن شناسى، پيوند قرآن و حديث ، ثمر مى دهد ، و اين، هرگز بِدان معنا نيست كه قرآن، بدون حديث ، مبهم است و نمى توان از آن بهره برد ، چنان كه پاره اى از اخباريان گفته اند ؛ بلكه بدون حديث نمى توان از معارف قرآن ، به نتيجه نهايى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عهده دار ترسيم خطوط اصلى و كلّى دين است و سنّت ، عهده دار بيان حدود و جزئيات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دين شناسى به مفهوم كامل آن ، تنها در پرتو هدايت قرآن و حديث، در كنار هم ، امكان پذير است و كتاب و سنّت، در محدوده برنامه هاى اعتقادى و عملىِ دين ـ كه برآيند نهايى معارف قرآنى اند ـ ، پيوندى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787_121790"/>
    </w:p>
    <w:p>
      <w:pPr>
        <w:pStyle w:val="Heading6"/>
        <w:numPr>
          <w:ilvl w:val="5"/>
          <w:numId w:val="1"/>
        </w:numPr>
        <w:rPr/>
      </w:pPr>
      <w:bookmarkStart w:id="193" w:name="__RefHeading___Toc1126026_3224264995"/>
      <w:bookmarkStart w:id="194" w:name="_Toc75"/>
      <w:bookmarkEnd w:id="192"/>
      <w:bookmarkEnd w:id="193"/>
      <w:r>
        <w:rPr>
          <w:rtl w:val="true"/>
        </w:rPr>
        <w:t>چهار</w:t>
      </w:r>
      <w:r>
        <w:rPr>
          <w:rtl w:val="true"/>
        </w:rPr>
        <w:t xml:space="preserve">. </w:t>
      </w:r>
      <w:r>
        <w:rPr>
          <w:rtl w:val="true"/>
        </w:rPr>
        <w:t>آشنايى با حقايق قرآن</w:t>
      </w:r>
      <w:bookmarkEnd w:id="194"/>
    </w:p>
    <w:p>
      <w:pPr>
        <w:pStyle w:val="BookText"/>
        <w:rPr/>
      </w:pPr>
      <w:r>
        <w:rPr>
          <w:rFonts w:ascii="IRNazanin" w:hAnsi="IRNazanin" w:eastAsia="IRNazanin"/>
          <w:color w:val="111111"/>
          <w:sz w:val="28"/>
          <w:sz w:val="28"/>
          <w:szCs w:val="28"/>
          <w:rtl w:val="true"/>
          <w:lang w:bidi="fa-IR"/>
        </w:rPr>
        <w:t>ناگسستنى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حديث، نه تنها شيوه تفسير قرآن و استنباط از اين كتاب آسمانى را آموزش مى دهد ، بلكه در استنتاج نهايى برنامه هاى اعتقادى و عملىِ اسلام ، نقش كليدى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حقايق قرآنبالاترين مراتب شناخت كتاب هاى آسمانى ، آشنايى با حقايق آنهاست كه اين مرتبه از معرفت ، اختصاص به انبياى الهى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حقايق، براى انبيايند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نيز ـ كه مهم ترين كتاب آسمانى است ـ علاوه بر عبارات و اشارات و لطايف ، حقايقى دارد كه شناخت آنها مخصوص خاتم انبيا ، محمّد صلى الله عليه و آله است و بر اساس ادلّه قطعى ، علوم ايشان به اهل بيت آن بزرگوار ـ كه اوصياى اويند ـ منتقل شده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از اين رو ، در احاديث فراوانى ، بر اين موضوع، تأكيد شده كه جز خاندان پيامبر صلى الله عليه و آله ، هيچ كس قرآن شناسِ جامع و كامل نيست؛ و اينك ، نمونه هايى از آن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يَستَطيعُ أحَدٌ أن يَدَّعِىَ أنَّ عِندَهُ جَميعَ القُرآنِ كُلِّهِ ظاهِرِهِ و باطِنِهِ، غَيرَ الأَوصِياءِ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هيچ كس جز اوصيا نمى تواند ادّعا كند كه همه قرآن ، ظاهر و باطنش ، در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حمزه ثُمالى نقل شده كه 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مِن هذِهِ الاُمَّةِ مَن جَمَعَ القُرآنَ إِلَا الأَوصِياءَ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از اين امّت ، كسى جز اوصيا را نمى يابم كه جامع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به همه آن، چه ظاهر و چه باطنش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787_121791"/>
    </w:p>
    <w:p>
      <w:pPr>
        <w:pStyle w:val="Heading6"/>
        <w:numPr>
          <w:ilvl w:val="5"/>
          <w:numId w:val="1"/>
        </w:numPr>
        <w:rPr/>
      </w:pPr>
      <w:bookmarkStart w:id="196" w:name="__RefHeading___Toc1126028_3224264995"/>
      <w:bookmarkStart w:id="197" w:name="_Toc76"/>
      <w:bookmarkEnd w:id="195"/>
      <w:bookmarkEnd w:id="196"/>
      <w:r>
        <w:rPr>
          <w:rtl w:val="true"/>
        </w:rPr>
        <w:t>پيوند ناگسستنى قرآن و عترت</w:t>
      </w:r>
      <w:bookmarkEnd w:id="197"/>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مُرازِم و موسى بن بُكَير، نقل شده كه امام صادق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لَم يَزَلِ اللّهُ يَبعَثُ مِنّا مَن يَعلَمُ كِتابَهُ مِن أوَّلِهِ إلى آخِرِهِ </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خداوند از ما اهل بيت ، همواره كسى را بر مى انگيزد كه كتاب او را ، از ابتدا تا انتهايش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الأعلى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إنّى لَأَعلَمُ كِتابَ اللّهِ مِن أوَّلِهِ إلى آخِرِهِ، كَأَنَّهُ فى كَفّى، فيهِ خَبَرُ السَّماءِ و خَبَرُ الأَرضِ، و خَبَرُ ما كانَ و خَبَرُ ما هُوَ كائِنٌ،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تِبيانُ كُلِّ شَى ءٍ</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به خدا سوگند كه من به كتاب خدا ، از اوّل تا آخرش عالم هستم ، چنان كه گويى در مشت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آسمان و خبر زمين ، و خبر گذشته و آينده و حال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 بيان هر چيزى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پيوند ناگسستنى قرآن و عترتاهل بيت پيامبر خدا ، در واقع ، كسانى اند كه در نتيجه علم به حقايق قرآن و تجلّى كامل آن در وجود آنان ،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اند، </w:t>
      </w:r>
      <w:r>
        <w:rPr>
          <w:rStyle w:val="FootnoteAnchor"/>
          <w:rtl w:val="true"/>
        </w:rPr>
        <w:footnoteReference w:id="108"/>
      </w:r>
      <w:r>
        <w:rPr>
          <w:rFonts w:ascii="IRNazanin" w:hAnsi="IRNazanin" w:eastAsia="IRNazanin"/>
          <w:color w:val="111111"/>
          <w:sz w:val="28"/>
          <w:sz w:val="28"/>
          <w:szCs w:val="28"/>
          <w:rtl w:val="true"/>
          <w:lang w:bidi="fa-IR"/>
        </w:rPr>
        <w:t xml:space="preserve">چنان كه پيامبر خدا در 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همتاى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تمسّك به اين دو وزنه سنگين را شرط تداوم رسالت و مانع گم راهى امّت ،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عز و جل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 عِترَتى أهلُ بَيت ى، وَ إِنَّ اللَّطيفَ الخَبيرَ أخبَرَنى أنَّهُما لَن يَفتَرِقا حَتّى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يَرِدا عَلَىَّ الحَوضَ، فَانظُرونى بِمَ تَخلُفونى فيهِما </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من در ميان شما دو چيز گران سنگ بر جاى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 ريسمانى است كه از آسمان به زمين كشيده شده ، و عترتم ، همان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ريزبين و آگاه به من خبر داد كه اين دو ، هرگز از هم جدا نمى شوند تا آن 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مراقب باشيد كه پس از من ، چگونه با آن دو رفتار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به روشنى نشان مى دهد كه قرآن صامت ، در كنار قرآن ناطق ، مى تواند برنامه هدايت امّت را تا دامنه قيامت ، رقم بزند و اگر اين دو سرچشمه نور و هدايت از يكديگر جدا شوند ، نه تنها مانع گم راهى امّت نخواهند شد ، بلكه مفهوم واقعى خود را نيز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كه در جنگ صِفّين ، وقتى سپاه شام ، امام على عليه السلام را به حَكَميت قرآن، فرا خواندند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 ايشان به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كَلِمَةُ حَقٍّ يُرادُ بِها باطِلٌ، وَ هذا كِتابُ اللّهِ الصّامِتُ وَ أَنَا المُعَبِّرُ عَنهُ؛ فَخُذوا بِكِتابِ اللّهِ النّاطِقِ وَ ذَرُوا الحُكمَ بِكِتابِ اللّهِ الصّامِتِ، إذ لا مُعَبِّرَ عَنهُ غَيرى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اين ، سخن حقّى است كه از آن ، باطل اراده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 كتاب خاموش خداست و من ، بيانگر آن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به كتاب گوياى خدا چنگ بزنيد و حكميت به كتاب خاموش خدا را وا نهيد ؛ زيرا بيانگرى براى آن ،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ديگر آمده كه ايشان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القُرآنُ فَاستَنطِقوهُ وَ لَن يَنطِقَ لَكُم، اُخبِرُكُم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عِلمَ ما مَضى وَ عِلمَ ما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87_121793"/>
    </w:p>
    <w:p>
      <w:pPr>
        <w:pStyle w:val="Heading6"/>
        <w:numPr>
          <w:ilvl w:val="5"/>
          <w:numId w:val="1"/>
        </w:numPr>
        <w:rPr/>
      </w:pPr>
      <w:bookmarkStart w:id="199" w:name="__RefHeading___Toc1126030_3224264995"/>
      <w:bookmarkStart w:id="200" w:name="_Toc77"/>
      <w:bookmarkEnd w:id="198"/>
      <w:bookmarkEnd w:id="199"/>
      <w:r>
        <w:rPr>
          <w:rtl w:val="true"/>
        </w:rPr>
        <w:t>عرصه هاى نقش آفرينى سنّت در معرفت دينى</w:t>
      </w:r>
      <w:bookmarkEnd w:id="200"/>
    </w:p>
    <w:p>
      <w:pPr>
        <w:pStyle w:val="BookText"/>
        <w:rPr/>
      </w:pPr>
      <w:r>
        <w:rPr>
          <w:rFonts w:ascii="Amiri" w:hAnsi="Amiri" w:eastAsia="Amiri" w:cs="Amiri"/>
          <w:color w:val="111111"/>
          <w:sz w:val="28"/>
          <w:sz w:val="28"/>
          <w:szCs w:val="28"/>
          <w:rtl w:val="true"/>
          <w:lang w:bidi="ar-SA"/>
        </w:rPr>
        <w:t xml:space="preserve">يَأتى إلى يَومِ القِيامَةِ، وَ حُكمَ ما بَينَكُم وَ بَيانَ ما أصبَحتُم فيهِ تَختَلِفونَ؛ فَلَو سَأَلتُمونى عَنهُ لَعَلَّمتُكُم </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اينك ،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بخواهيد تا با شما سخن بگويد ؛ امّا او هرگز براى شما سخن نخواهد گفت ؛ ولى من از آن به شما خبر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علم گذشته و علم آينده تا روز قيامت، و حكم ميان شما و راه حلّ اختلافات شما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را از من بپرسيد ، آن را به شما مى آموزم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خاندان پيامبر صلى الله عليه و آله هستند كه به دليل احاطه داشتن بر كتاب خدا و سنّت پيامبر او، مى توانند سخنگوى قرآن و مترجم اين كتاب آسمانى باشند </w:t>
      </w:r>
      <w:r>
        <w:rPr>
          <w:rStyle w:val="FootnoteAnchor"/>
          <w:rtl w:val="true"/>
        </w:rPr>
        <w:footnoteReference w:id="112"/>
      </w:r>
      <w:r>
        <w:rPr>
          <w:rFonts w:ascii="Amiri" w:hAnsi="Amiri" w:eastAsia="Amiri" w:cs="Amiri"/>
          <w:color w:val="111111"/>
          <w:sz w:val="28"/>
          <w:sz w:val="28"/>
          <w:szCs w:val="28"/>
          <w:rtl w:val="true"/>
          <w:lang w:bidi="ar-SA"/>
        </w:rPr>
        <w:t>و مبانى اعتقادى و برنامه هاى اخلاقى و عملى اسلام را به طور كامل و قاطع ، از آن ، استخراج و ارائه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 در عصر حضور آنان ، امّت اسلام، براى دريافت حقايق دين ، راهى جز رجوع به آنان ندارد، و امّا در عصر غيبت آنان ، مرجعِ دين شناسى ، عالمانى اند كه بر اساس شيوه اى كه از اهل بيت عليهم السلام در تفسير قرآن و استنباط معارف و احكام آن از كتاب و سنّت آموخته اند ، در حدّ توان ، دين قابل اعتقاد و عمل را به مردم ، ارائه مى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 در واقع ، نايبان امام عصر عليه السلام اند كه در غياب آن ولىّ مطلق، مسئوليت هدايت و رهبرى جامعه اسلامى را به عهده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عرصه هاى نقش آفرينى سنّت در معرفت دينىبا عنايت به آنچه گذشت ، مى توانيم برجسته ترين موارد نقش آفرينى سنّت را در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خدمت به قرآن و معارف حياتبخش اسلام ، در اين عرصه ها خلاصه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آموزش روش درست تفسير قرآن، </w:t>
      </w:r>
      <w:r>
        <w:rPr>
          <w:rStyle w:val="FootnoteAnchor"/>
        </w:rPr>
        <w:footnoteReference w:id="113"/>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موارد تقييد ، تخصيص و نَسخ برخى آيات قرآن،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تفاصيل احكام قرآن به حسب ظاهر،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اسلام در حوزه سكوت قرآن،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تاريخ انبياى گذشته و بيان آموزه هاى آنان،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كردن مردم با معارف عميق قرآن ، از طريق بيان تأويل ها ، بطون و مصاديق آيات آن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 تر ، زمينه سازى براى اجتهاد و استنباط احكام اسلام و استنتاج نهايى از معارف قرآن و در يك كلام ، ارائه دين قابل اعتقاد و عمل ، در دوران غيبت امام عصر ، مهدىِ آل محمّد ـ عجّلَ اللّهُ فرجَه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آموزه هاى احاديث اسلامى ، تنها در حوزه معارف دينى خلاصه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فراوانى از پيامبر صلى الله عليه و آله و اهل بيت عليهم السلام در حوزه هاى مختلف علوم، نقل شده اند كه در اين دانش نامه و برخى دانش نامه هاى ديگر حديثى خواهند آمد، إن شاء اللّه </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787_121795"/>
    </w:p>
    <w:p>
      <w:pPr>
        <w:pStyle w:val="Heading6"/>
        <w:numPr>
          <w:ilvl w:val="5"/>
          <w:numId w:val="1"/>
        </w:numPr>
        <w:rPr/>
      </w:pPr>
      <w:bookmarkStart w:id="202" w:name="__RefHeading___Toc1126032_3224264995"/>
      <w:bookmarkStart w:id="203" w:name="_Toc78"/>
      <w:bookmarkEnd w:id="201"/>
      <w:bookmarkEnd w:id="202"/>
      <w:r>
        <w:rPr>
          <w:rtl w:val="true"/>
        </w:rPr>
        <w:t>(</w:t>
      </w:r>
      <w:r>
        <w:rPr/>
        <w:t>۳</w:t>
      </w:r>
      <w:r>
        <w:rPr>
          <w:rtl w:val="true"/>
        </w:rPr>
        <w:t xml:space="preserve">) </w:t>
      </w:r>
      <w:r>
        <w:rPr>
          <w:rtl w:val="true"/>
        </w:rPr>
        <w:t>پيش نيازهاى حديث شناسى</w:t>
      </w:r>
      <w:bookmarkEnd w:id="203"/>
    </w:p>
    <w:p>
      <w:pPr>
        <w:pStyle w:val="Heading6"/>
        <w:numPr>
          <w:ilvl w:val="5"/>
          <w:numId w:val="1"/>
        </w:numPr>
        <w:rPr/>
      </w:pPr>
      <w:bookmarkStart w:id="204" w:name="__RefHeading___Toc1126034_3224264995"/>
      <w:bookmarkStart w:id="205" w:name="_Toc79"/>
      <w:bookmarkEnd w:id="204"/>
      <w:r>
        <w:rPr>
          <w:rtl w:val="true"/>
        </w:rPr>
        <w:t>اشاره</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نيازهاى حديث شناسىاستناد قرآن به پيامبر اسلام و وحى الهى ، متواتر ، قطعى ، غير قابل ترديد و مورد اتّفاق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اين زمينه ، نيازى به پژوهش و تحقيق نيست ؛ امّا همه احاديثى كه به پيامبر خدا صلى الله عليه و آله و اهل بيت عليهم السلام نسبت داده مى شوند ، اين گونه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شمار اندكى از احاديث كه متواتر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قطعىّ الصدورند ، استناد ساير احاديث به آنان ، نياز به تخصّص و بررسى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پژوهشگر ، پيش از ورود به ميدان فهم حديث و تحقيق در مضمون و محتواى احاديث اسلامى ، بايد استناد آنها را به پيامبر صلى الله عليه و آله و خاندان او، اثبات نمايد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787_121796"/>
    </w:p>
    <w:p>
      <w:pPr>
        <w:pStyle w:val="Heading6"/>
        <w:numPr>
          <w:ilvl w:val="5"/>
          <w:numId w:val="1"/>
        </w:numPr>
        <w:rPr/>
      </w:pPr>
      <w:bookmarkStart w:id="207" w:name="__RefHeading___Toc1126036_3224264995"/>
      <w:bookmarkStart w:id="208" w:name="_Toc80"/>
      <w:bookmarkEnd w:id="206"/>
      <w:bookmarkEnd w:id="207"/>
      <w:r>
        <w:rPr>
          <w:rtl w:val="true"/>
        </w:rPr>
        <w:t>يك</w:t>
      </w:r>
      <w:r>
        <w:rPr>
          <w:rtl w:val="true"/>
        </w:rPr>
        <w:t xml:space="preserve">. </w:t>
      </w:r>
      <w:r>
        <w:rPr>
          <w:rtl w:val="true"/>
        </w:rPr>
        <w:t>علم رجال</w:t>
      </w:r>
      <w:bookmarkEnd w:id="208"/>
    </w:p>
    <w:p>
      <w:pPr>
        <w:pStyle w:val="Heading6"/>
        <w:numPr>
          <w:ilvl w:val="5"/>
          <w:numId w:val="1"/>
        </w:numPr>
        <w:rPr/>
      </w:pPr>
      <w:bookmarkStart w:id="209" w:name="__RefHeading___Toc1126038_3224264995"/>
      <w:bookmarkStart w:id="210" w:name="_Toc81"/>
      <w:bookmarkEnd w:id="209"/>
      <w:r>
        <w:rPr>
          <w:rtl w:val="true"/>
        </w:rPr>
        <w:t>دو</w:t>
      </w:r>
      <w:r>
        <w:rPr>
          <w:rtl w:val="true"/>
        </w:rPr>
        <w:t xml:space="preserve">. </w:t>
      </w:r>
      <w:r>
        <w:rPr>
          <w:rtl w:val="true"/>
        </w:rPr>
        <w:t>علم درايه</w:t>
      </w:r>
      <w:bookmarkEnd w:id="210"/>
    </w:p>
    <w:p>
      <w:pPr>
        <w:pStyle w:val="Heading6"/>
        <w:numPr>
          <w:ilvl w:val="5"/>
          <w:numId w:val="1"/>
        </w:numPr>
        <w:rPr/>
      </w:pPr>
      <w:bookmarkStart w:id="211" w:name="__RefHeading___Toc1126040_3224264995"/>
      <w:bookmarkStart w:id="212" w:name="_Toc82"/>
      <w:bookmarkEnd w:id="211"/>
      <w:r>
        <w:rPr>
          <w:rtl w:val="true"/>
        </w:rPr>
        <w:t>سه</w:t>
      </w:r>
      <w:r>
        <w:rPr>
          <w:rtl w:val="true"/>
        </w:rPr>
        <w:t xml:space="preserve">. </w:t>
      </w:r>
      <w:r>
        <w:rPr>
          <w:rtl w:val="true"/>
        </w:rPr>
        <w:t>تخصّص در نقد و ارزيابى متن</w:t>
      </w:r>
      <w:bookmarkEnd w:id="212"/>
    </w:p>
    <w:p>
      <w:pPr>
        <w:pStyle w:val="Heading6"/>
        <w:numPr>
          <w:ilvl w:val="5"/>
          <w:numId w:val="1"/>
        </w:numPr>
        <w:rPr/>
      </w:pPr>
      <w:bookmarkStart w:id="213" w:name="__RefHeading___Toc1126042_3224264995"/>
      <w:bookmarkStart w:id="214" w:name="_Toc83"/>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براى تأمين اين هدف ، بايد به علوم و ويژگى هاى زير، مجهّز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رجالعلم رجال ، دانشى است كه در آن ، به شناخت راويان حديث و بررسى برخى ويژگى هاى آنان كه در قبول يا ردّ حديث مؤثّرند، پرداخته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اين علم براى پژوهشگر ، ضرورى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درايهعلم درايه ، دانشى است كه در آن ، خصوصيات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 انقطاع ، صحّت ، ضعف ، اِسناد ، ارسال</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و يا خصوصيات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يا ظاهر ، مجمل يا مبيَّن ، محكم يا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بررسى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اين علم نيز براى پژوهشگر علوم حديث ،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در نقد و ارزيابى متنعلم رجال ، پژوهشگر را با ويژگى هاى يكايك راويان ، آشنا مى كند و علم درايه ، ميزان صحّت و سقم سند و نيز چگونگىِ دلالت حديث را مشخّص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مهم در اين جا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تكيه بر اين دو دانش ، مى توان سخنى را كه استناد آن به اهل بيت عليهم السلام از طريق تواتر ، ثابت نيست ، به طور قطعى به آنان مستند كنيم يا صدور آن را نفى نماييم ؟ به سخن ديگر ، آيا صحّت سند حديث ، دليل صدور قطعى آن و ضعف سند ، دليل عدم صدور قطعى آن است ؟ بى ترديد ، پاسخ هر دو مورد ، منفى است؛ زيرا ممكن است سندى صحيح</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 ولى متن، صادر نشده باشد و راوى يا ناسخ ، خطا كرده باشند ، و يا سند ، ضعيف باشد ؛ امّا متن ،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حجّيت حديث صحيح و عدم حجّيت حديث ضعيف در مسائل فقهى ، موضوع ديگرى است كه در اين جا مورد بحث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مهمّ ديگرى كه قابل طرح است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احاديثى كه از نظر سند، ضعيف اند يا قوّت لازم را ندارند ، بايد كنار گذاشته شوند و از منابع حديثى حذف گردند ؟ پاسخ اين سؤال نيز منفى است ؛ زيرا با توجّه به اين كه ضعف سند ، دليل عدم صدور نيست ، با حذف احاديثى كه از جهت سند ، دچار مشكل اند ، جامعه از بخش عمده اى از ره نمودهاى پيامبر خدا صلى الله عليه و آله و اهل بيت عليهم السلام در زمينه هاى مختلف فرهنگى ، محروم خواهند شد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 آخرين پرسش در اين زمينه،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احاديثى را كه دچار ضعف سندند ، مى توان به عنوان ره نمودهاى پيشوايان اسلام به جامعه عرضه كرد؟ پاسخ اين سؤال هم منفى است ؛ زيرا با سرگذشت تأسّفبارى كه تدوين حديث داشته و احاديثى كه به دست سياستبازان تاريخ اسلام ساخته شده اند ، عرضه خام متونى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اعتبار لازم را ندارند ، نه تنها سودمند نيست ، بلكه كارى بس خطرناك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احاديثى را كه از نظر سندْ ضعيف اند ، نه مى توان به طور مطلق پذيرفت و نه مى توان به طور مطلق ، 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راه سومى وجود دارد و آن ، نقد و ارزيابى اين گونه احاديث است ، كه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اين گونه احاديث ، بلكه حتّى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87_121798"/>
    </w:p>
    <w:p>
      <w:pPr>
        <w:pStyle w:val="Heading6"/>
        <w:numPr>
          <w:ilvl w:val="5"/>
          <w:numId w:val="1"/>
        </w:numPr>
        <w:rPr/>
      </w:pPr>
      <w:bookmarkStart w:id="216" w:name="__RefHeading___Toc1126044_3224264995"/>
      <w:bookmarkStart w:id="217" w:name="_Toc84"/>
      <w:bookmarkEnd w:id="215"/>
      <w:bookmarkEnd w:id="216"/>
      <w:r>
        <w:rPr>
          <w:rtl w:val="true"/>
        </w:rPr>
        <w:t>معيارهاى ارزيابى و نقد متن حديث</w:t>
      </w:r>
      <w:bookmarkEnd w:id="217"/>
    </w:p>
    <w:p>
      <w:pPr>
        <w:pStyle w:val="Heading6"/>
        <w:numPr>
          <w:ilvl w:val="5"/>
          <w:numId w:val="1"/>
        </w:numPr>
        <w:rPr/>
      </w:pPr>
      <w:bookmarkStart w:id="218" w:name="__RefHeading___Toc1126046_3224264995"/>
      <w:bookmarkStart w:id="219" w:name="_Toc85"/>
      <w:bookmarkEnd w:id="218"/>
      <w:r>
        <w:rPr>
          <w:rtl w:val="true"/>
        </w:rPr>
        <w:t>يك</w:t>
      </w:r>
      <w:r>
        <w:rPr>
          <w:rtl w:val="true"/>
        </w:rPr>
        <w:t xml:space="preserve">. </w:t>
      </w:r>
      <w:r>
        <w:rPr>
          <w:rtl w:val="true"/>
        </w:rPr>
        <w:t>موافقت يا مخالفت با قرآن</w:t>
      </w:r>
      <w:bookmarkEnd w:id="219"/>
    </w:p>
    <w:p>
      <w:pPr>
        <w:pStyle w:val="BookText"/>
        <w:rPr/>
      </w:pPr>
      <w:r>
        <w:rPr>
          <w:rFonts w:ascii="IRNazanin" w:hAnsi="IRNazanin" w:eastAsia="IRNazanin"/>
          <w:color w:val="111111"/>
          <w:sz w:val="28"/>
          <w:sz w:val="28"/>
          <w:szCs w:val="28"/>
          <w:rtl w:val="true"/>
          <w:lang w:bidi="fa-IR"/>
        </w:rPr>
        <w:t xml:space="preserve">احاديثى كه از صحّت سند برخوردارند، به نقد و ارزيابى نياز دارند؛ زيرا اشاره كرديم كه صحّت سند ، دليل قطعيت 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و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كه پژوهشگر توانا ، در نقد و ارزيابى حديثى كه از نظر سندْ صحيح است ، به اين نتيجه برسد كه آن حديث، صدور نيافته و يا به گونه اى ديگر صادر شده و يا معنايى جز آنچه ظاهر يا صريح آن است ، دارد، يا به عكس ، معتقد شود كه حديثى كه از نظر سندْ ضعيف است ،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نتيجه ارزيابى حديثى ، پيدا شدن قطعيت يا اطمينان و يا ظن به صدور و يا عدم صدور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معيارهاى ارزيابى و نقد متن حديثتفصيل سخن در اين باره ، به خواست خداى متعال ،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 امّا از آن جا كه در دانش نامه قرآن و حديث ، به استثناى موارد خاصّى كه به ارزيابى سند مى پردازيم ، معيار انتخاب احاديث ، ارزيابى متن آنها بوده است ، لازم است در اين جا اشاره كوتاهى به مهم ترين معيارهاى نقد و ارزيابى متن حديث ،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يا مخالفت با قرآنيكى از مهم ترين معيارهاى قبول يا ردّ حديث ، موافقت يا مخالفت آن با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پيامبر اسلام و اهل بيت آن بزرگوار ، چيزى بر خلاف قرآن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 از پيامبر صلى الله عليه و آله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جاءَكُم عَنّى يُوافِقُ كِتابَ اللّهِ فَأَنَا قُلتُهُ، وَ ما جاءَكُم يُخالِفُ كِتابَ اللّهِ فَلَم أقُلهُ </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آنچه از جانب من براى شما نقل شد و موافق كتاب خدا بود ، من آن را گفته ام ، 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787_121799"/>
    </w:p>
    <w:p>
      <w:pPr>
        <w:pStyle w:val="Heading6"/>
        <w:numPr>
          <w:ilvl w:val="5"/>
          <w:numId w:val="1"/>
        </w:numPr>
        <w:rPr/>
      </w:pPr>
      <w:bookmarkStart w:id="221" w:name="__RefHeading___Toc1126048_3224264995"/>
      <w:bookmarkStart w:id="222" w:name="_Toc86"/>
      <w:bookmarkEnd w:id="220"/>
      <w:bookmarkEnd w:id="221"/>
      <w:r>
        <w:rPr>
          <w:rtl w:val="true"/>
        </w:rPr>
        <w:t>دو</w:t>
      </w:r>
      <w:r>
        <w:rPr>
          <w:rtl w:val="true"/>
        </w:rPr>
        <w:t xml:space="preserve">. </w:t>
      </w:r>
      <w:r>
        <w:rPr>
          <w:rtl w:val="true"/>
        </w:rPr>
        <w:t>موافقت يا مخالفت با عقل</w:t>
      </w:r>
      <w:bookmarkEnd w:id="222"/>
    </w:p>
    <w:p>
      <w:pPr>
        <w:pStyle w:val="BookText"/>
        <w:rPr/>
      </w:pPr>
      <w:r>
        <w:rPr>
          <w:rFonts w:ascii="IRNazanin" w:hAnsi="IRNazanin" w:eastAsia="IRNazanin"/>
          <w:color w:val="111111"/>
          <w:sz w:val="28"/>
          <w:sz w:val="28"/>
          <w:szCs w:val="28"/>
          <w:rtl w:val="true"/>
          <w:lang w:bidi="fa-IR"/>
        </w:rPr>
        <w:t>آنچه براى شما نقل شد و مخالف با كتاب خدا بود ، من آن را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شَى ءٍ مَردودٌ إلَى الكِتابِ وَ السُّنَّةِ، وَ كُلُّ حَديثٍ لا يُوافِقُ كِتابَ اللّه فَهُوَ زُخرُفٌ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هر چيزى بايد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ارجاع داده شود ، و هر حديثى كه موافق كتاب خدا نباشد ، سخن باطلى است با ظاهرى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پرسش،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يك حديث با قرآن ، دليل قطعى بر مجعول بودن آن است ؛ امّا آيا موافقت يك حديث با قرآن را مى توان دليل قطعى بر صدور آن دانست؟ از نظر منطقى ، پاسخ اين سؤال ، منفى است ؛ زيرا اجمالاً قطع داريم كه هر سخنى كه با قرآن هماهنگ است ، حديث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ممكن است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جاءَكُم عَنّى يُوافِقُ كِتابَ اللّهِ فَأَنَا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مضمونش در چارچوب اصول و مبانى قرآن است ، قابل قبول است و نسبت دادن آن به پيامبر اسلام ، از باب تطبيق كلّى بر مصاديق آن ،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موافقت با قرآن ، قرينه اى بر صحّت انتساب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يا مخالفت با عقلدومين ميزان مهم نقد و ارزيابى حديث ، موافقت يا مخالفت مضمون آن با احكام قطعى عقل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دينِ فطرت ، منطق و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اين آيين آسمانى ، عقل ، حجّت درونى خداوند متعال براى بشر است </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بنا بر اين ، سخنى را كه بر خلاف</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روشن و قطعى عقل باشد ، نمى توان به پيشوايان بزرگ اسلام ،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اين سخن ، بدان معنا نيست كه هر چه عقل از درك حقيقت آن ناتوان ماند ، از اسلام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عقل ، با آن كه وجود حقايق غيبى را اثبات مى كند ، از درك كُنه آنها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بدان معناست كه اگر عقل ، بطلان قطعى سخنى را كشف كرد ، معلوم مى شود كه انتساب آن به پيشوايان اسلام ، حقيقت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در آموزه هاى دينى ، فوقِ عقل هست ؛ امّا ضدّ عقل نيست و آنچه ضدّ عقل و فطرت به اسلام نسبت داده شود ،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پيامبر خدا صلى الله عليه و آله ، اشاره به اين معيار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الحَديثَ عَنّى تَعرِفُهُ قُلوبُكُم وَ تَلينُ لَهُ أشعارُكُم وَ أبشارُكُم، وَ تَرَونَ أنَّهُ مِنكُم قَريبٌ؛ فَأَنَا أولاكُم بِهِ، وَ إذا سَمِعتُمُ الحَديثَ عَنّى تُنكِرُهُ قُلوبُكُم وَ تَنفِرُ مِنهُ أشعارُكُم وَ أبشارُكُم، وَ تَرَونَ أنَّهُ مِنكُم بَعيدٌ؛ فَأَنَا أبعَدُكُم مِنهُ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هر گاه از قول من سخنى شنيديد كه به دلتان چسبيد و موى و پوست بدنتان در برابرش نرم شد و آن را نزديك به خودتان ديديد ، من سزاوارتر از شما به آن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هر گاه از قول من سخنى شنيديد كه دل هايتان آن را ناروا دانست و موى و پوست بدنتان از آن بيزار شد و آن را از خود ، دور يافتيد ، من دورترين فرد شما از آن سخن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 پيامبر صلى الله عليه و آله ، امّت خود را به ارجاع دادن اين گونه احاديث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آگاه و دانا از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به او در نقد و تحليل و ارزيابى آن ، ترغيب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عَلَيكُم مِن حَديثِ آلِ مُحَمَّدٍ فَلانَت لَهُ قُلوبُكُم وَ عَرَفتُموهُ فَاقبَلوهُ، وَ مَا اشمَأَزَّت مِنهُ قُلوبُكُم وَ أنكَرتُموهُ، فَرُدّوهُ إلَى اللّهِ وَ إلَى الرَّسولِ وَ إلَى العالِمِ مِن آلِ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787_121801"/>
    </w:p>
    <w:p>
      <w:pPr>
        <w:pStyle w:val="Heading6"/>
        <w:numPr>
          <w:ilvl w:val="5"/>
          <w:numId w:val="1"/>
        </w:numPr>
        <w:rPr/>
      </w:pPr>
      <w:bookmarkStart w:id="224" w:name="__RefHeading___Toc1126050_3224264995"/>
      <w:bookmarkStart w:id="225" w:name="_Toc87"/>
      <w:bookmarkEnd w:id="223"/>
      <w:bookmarkEnd w:id="224"/>
      <w:r>
        <w:rPr>
          <w:rtl w:val="true"/>
        </w:rPr>
        <w:t>سه</w:t>
      </w:r>
      <w:r>
        <w:rPr>
          <w:rtl w:val="true"/>
        </w:rPr>
        <w:t xml:space="preserve">. </w:t>
      </w:r>
      <w:r>
        <w:rPr>
          <w:rtl w:val="true"/>
        </w:rPr>
        <w:t>ديگر معيارها</w:t>
      </w:r>
      <w:bookmarkEnd w:id="225"/>
    </w:p>
    <w:p>
      <w:pPr>
        <w:pStyle w:val="Heading6"/>
        <w:numPr>
          <w:ilvl w:val="5"/>
          <w:numId w:val="1"/>
        </w:numPr>
        <w:rPr/>
      </w:pPr>
      <w:bookmarkStart w:id="226" w:name="__RefHeading___Toc1126052_3224264995"/>
      <w:bookmarkStart w:id="227" w:name="_Toc88"/>
      <w:bookmarkEnd w:id="226"/>
      <w:r>
        <w:rPr>
          <w:rtl w:val="true"/>
        </w:rPr>
        <w:t>چند نكته</w:t>
      </w:r>
      <w:bookmarkEnd w:id="227"/>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هر سخنى از قول خاندان محمّد صلى الله عليه و آله به شما رسيد كه دل هايتان در برابرش نرم شد و آن را شناختيد ، بپذيريد ، و آنچه دل هايتان از آن گريزان شد و آن را ناروا دانست ، آن را به خدا و پيامبر و عالِم خاندان محمّد ،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اين سؤال، مطرح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خلاف عقل را قطعا نمى توان به پيامبر اسلام و اهل بيت او نسبت داد ؛ امّا آيا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سخنى كه موافق عقل و فطرت است ، از آنان صادر شده است؟ در اين جا نيز پاسخ ، منفى است ؛ امّا مى توان گفت كه هماهنگى با فطرت و عقل ، قرينه اى است بر صحّت انتساب، كه در كنار قرائن ديگر مى تواند براى پژوهشگر ، موجب ظن يا اطمينان به صدور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معيارهامعيارهايى كه ذكر شدند ، اصلى ترين موازين نقد و ارزيابى متن حديث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معيارهاى ديگرى كه مى توانند به پژوهشگر در اين زمينه كمك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يا مخالفت با مبانى مسلّم اسلام يا با ساير احاديثى كه به گونه اى صحّت يا عدم صحّت آنها احراز شده است ، همچنين قوّت يا ضعف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 به معيارهاى پيشْ گفته باز مى گردند ـ كه توضيح بيشتر در اين باره ، در پِى و نيز در آينده </w:t>
      </w:r>
      <w:r>
        <w:rPr>
          <w:rStyle w:val="FootnoteAnchor"/>
          <w:rtl w:val="true"/>
        </w:rPr>
        <w:footnoteReference w:id="122"/>
      </w:r>
      <w:r>
        <w:rPr>
          <w:rFonts w:ascii="IRNazanin" w:hAnsi="IRNazanin" w:eastAsia="IRNazanin"/>
          <w:color w:val="111111"/>
          <w:sz w:val="28"/>
          <w:sz w:val="28"/>
          <w:szCs w:val="28"/>
          <w:rtl w:val="true"/>
          <w:lang w:bidi="fa-IR"/>
        </w:rPr>
        <w:t xml:space="preserve">خواهد آمد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نكتهدر اين جا اشاره به چند نكته ضرورى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نگاه كلّى مى توان معيارهاى نقد حديث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معيارهاى برون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تاريخ، علم قطعى و محسوسات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تنهايى يا در كنار هم مى توانند وسيله ارزيابى روايات باشند و به وسيله هر شخصى به كار روند؛ امّا معيارهاى درونْ دينى، همان باورهاى ايمانى و قابل استناد به دين اند كه براى فرد مؤمن به آنها، روشنى و ضرورت يافته اند؛ روشنى و ضرورتى كه هر گزاره مخالف با آنها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باورها مى توانند از قرآن، اخذ شده باشند يا مستند به سيره و سنّت قطعى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روش ها و سفارش 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بويژه روش هاى پيشنهادى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ارزيابى و سنجش گزاره هاى منسوب به دين، نشان مى دهد كه همه آنها، به گونه اى، حكم عقل، محسوب مى شوند و در واقع، فهم عقلى و عُقلايى انسان ها را معيار مى شمارند و از اين رو، همچنان ممكن است دلايل و قرائن ديگرى را يافت و در ارزيابى احاديث،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به صدور يا عدم صدور حديث از طريق ارزيابى متن ، مى تواند بر پايه يك قرينه يا مجموعه اى از قرائن ، حاصل گردد و چه بسا قرائن ، موجب ظن به صدور يا عدم صدور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نامه قرآن و حديث ، از يك سو تلاش شده است كه احاديثى كه مجعول بودن آنها مقطوع يا مظنون است ، نيايند و از سوى ديگر ، روشى در پيش گرفته شده است كه پژوهشگر بتواند در ابواب مختلف ، نوعى اطمينان به صدور پيدا كند ؛ امّا مسئوليتِ تك تكِ احاديث ، با مصادر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همه كسانى كه با بهره گيرى از اين دانش نامه يا ساير منابع حديثى ، سخنى را از پيامبر صلى الله عليه و آله يا اهل بيت عليهم السلام نقل مى كنند ، اكيدا توصيه مى نماييم كه ادب نقل حديث را در چگونگى نسبت دادن آن به پيشوايان اسلام ، رعايت كنند ، و آن ادب، مطابق حديثى كه ثقة الإسلام كلينى از امام على عليه السلام نقل كرده، اين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787_121803"/>
    </w:p>
    <w:p>
      <w:pPr>
        <w:pStyle w:val="Heading6"/>
        <w:numPr>
          <w:ilvl w:val="5"/>
          <w:numId w:val="1"/>
        </w:numPr>
        <w:rPr/>
      </w:pPr>
      <w:bookmarkStart w:id="229" w:name="__RefHeading___Toc1126054_3224264995"/>
      <w:bookmarkStart w:id="230" w:name="_Toc89"/>
      <w:bookmarkEnd w:id="228"/>
      <w:bookmarkEnd w:id="229"/>
      <w:r>
        <w:rPr>
          <w:rtl w:val="true"/>
        </w:rPr>
        <w:t>بصيرت</w:t>
      </w:r>
      <w:bookmarkEnd w:id="230"/>
    </w:p>
    <w:p>
      <w:pPr>
        <w:pStyle w:val="BookText"/>
        <w:rPr/>
      </w:pPr>
      <w:r>
        <w:rPr>
          <w:rFonts w:ascii="Amiri" w:hAnsi="Amiri" w:eastAsia="Amiri" w:cs="Amiri"/>
          <w:color w:val="111111"/>
          <w:sz w:val="28"/>
          <w:sz w:val="28"/>
          <w:szCs w:val="28"/>
          <w:rtl w:val="true"/>
          <w:lang w:bidi="ar-SA"/>
        </w:rPr>
        <w:t xml:space="preserve">إذا حَدَّثتُم بِحَديثٍ فَأسنِدوهُ إلَى الَّذى حَدَّثَكُم ؛ فَإِن كانَ حَقّا فَلَكُم وَ إِن كانَ كَذِبا فَعَلَيهِ </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هنگامى كه حديثى را نقل مى كنيد ، آن را به كسى كه آن را روايت نموده ، نسبت دهيد ، كه اگر درست باشد ، به سود شماست و اگر دروغ باشد ، به زيان راوى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رعايت احتياط ، توصيه اكيد داريم كه كسانى كه مى خواهند از اين كتاب يا ساير كتب حديثى ، حديثى نقل كنند ، آن را مستقيما به پيامبر صلى الله عليه و آله و اهل بيت عليهم السلام نسبت ندهند ؛ بلكه حديث را از طريق منبعى كه آن را روايت كرده است ، به آنان منسوب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نگويند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كتاب، از پيامبر صلى الله عليه و آله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صلى الله عليه و آله چنين روايت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بصيرتناگفته نماند كه در كنار تخصّص هاى سه گانه اى كه شرح آن گذشت ، مدد الهى و نورانيّت درونى ـ كه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كنيم ـ ، سهمى ويژه در نقد و ارزيابى حديث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نورانيّت ، علاوه بر اين كه شناخت سنّت صحيح را براى پژوهشگر ، آسان مى سازد ، زمينه ساز قدرت استنباطِ درست احكام الهى از قرآن و سنّت نيز هست و اين ، همان نيروى قدسى الهى است كه از نگاه شهيد ثانى ، علاوه بر فقه و اصول و ساير علوم مقدّماتى ، شرط استنباط احكام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ايشان ، پس از تبيين اقسام علوم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787_121804"/>
    </w:p>
    <w:p>
      <w:pPr>
        <w:pStyle w:val="Heading6"/>
        <w:numPr>
          <w:ilvl w:val="5"/>
          <w:numId w:val="1"/>
        </w:numPr>
        <w:rPr/>
      </w:pPr>
      <w:bookmarkStart w:id="232" w:name="__RefHeading___Toc1126056_3224264995"/>
      <w:bookmarkStart w:id="233" w:name="_Toc90"/>
      <w:bookmarkEnd w:id="231"/>
      <w:bookmarkEnd w:id="232"/>
      <w:r>
        <w:rPr>
          <w:rtl w:val="true"/>
        </w:rPr>
        <w:t>راه دستيابى به بصيرت</w:t>
      </w:r>
      <w:bookmarkEnd w:id="233"/>
    </w:p>
    <w:p>
      <w:pPr>
        <w:pStyle w:val="BookText"/>
        <w:rPr/>
      </w:pPr>
      <w:r>
        <w:rPr>
          <w:rFonts w:ascii="Amiri" w:hAnsi="Amiri" w:eastAsia="Amiri" w:cs="Amiri"/>
          <w:color w:val="111111"/>
          <w:sz w:val="28"/>
          <w:sz w:val="28"/>
          <w:szCs w:val="28"/>
          <w:rtl w:val="true"/>
          <w:lang w:bidi="ar-SA"/>
        </w:rPr>
        <w:t xml:space="preserve">شرعى و ترتيب لازم براى تحصيل آنها، يادآور مى شود كه آموزش علوم مقدّماتى اجتهاد، به تنهايى، براى استنباط احكام كافى نيست و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يكفى ذلك كلّه إلّا بهبة من اللّه تعالى إلهيّة و قوّة منه قدسيّة توصله إلى هذه البغية ، و تبلّغه هذه الرتبة ، و هى العمدة فى فقه دين اللّه تعالى ، و لا حيلة للعبد فيها ، بل هى منحة إلهيّة و نفحة ربّانيّة يخصّ بها من يشاء من عباده ، إلّا أنّ للجدّ و المجاهدة و التوجّه إلى اللّه تعالى ، و الانقطاع إليه أثرا بيّنا فى إفاضتها من الجناب القدسى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هيچ يك از اينها كفايت نمى كند ، مگر با فيض الهى و نيرويى قدسى از جانب خداى متعال كه فرد را به اين مقصد برساند و به اين مرتبت ، نايل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فيض الهى و نيروى قدسى ، ركن اصلى در فهم دين الهى است و بنده را در آن ، دستى نيست ؛ بلكه دهِش الهى و دَمش ربّانى است كه آن را به هر يك از بندگانش كه خود بخواهد ، اختصاص مى دهد ؛ منتها كوشش و مجاهدت و توجّه به خداى متعال و بريدن از عالم و رو كردن به او، تأثير آشكارى در افاضه اين فيض و نيروى قدسى از جانب قدس الهى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خاطر ما مجاهدت كنند ، هر آينه ، راه هايمان را به آنان نشان مى دهيم ، و البته خدا با نيكوكاران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راه دستيابى به بصيرتبصيرت را از دو راه مى توان به دست آورد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اوّلِ رسيدن به بصيرت ، به دست آوردن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بركات مهم و بزرگ تقوا ، نورانى شدن جان و پيدايش نور بصيرت در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 با صراحت 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يَاأَيُّهَا الَّذِينَ ءَامَنُواْ إِن تَتَّقُواْ اللَّهَ يَجْعَل لَّكُمْ فُرْقَانًا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پروا كنيد ، براى شما نيروى تشخيص قرار مى 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يَاأَيُّهَا الَّذِينَ ءَامَنُواْ اتَّقُواْ اللَّهَ وَ ءَامِنُواْ بِرَسُولِهِ يُؤْتِكُمْ كِفْلَيْنِ مِن رَّحْمَتِهِ وَ يَجْعَل لَّكُمْ نُورًا تَمْشُونَ بِهِ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به پيامبر او بگرويد، تا رحمت خويش را دو چندان عطا كند و براى شما نورى قرار دهد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 راه بسپريد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دوم براى به دست آوردن بصيرت ، استمداد از خداوند متعال است ، چنان كه امام زين العابدين عليه السلام ، در يكى از مناجات هاى خويش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لى نوراً أمشى بِهِ فِى النّاسِ، و أهتَدى بِهِ فِى الظُّلُماتِ، و أستَضى ءُ بِهِ مِنَ الشَّكِّ وَ الشُّبُهاتِ </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فروغى بخش تا در پرتو آن ، در ميان مردم، راه بسپرم ، و در تاريكى ها راه خويش را بيابم و در روشنايى آن ، از هر شك و شبهه اى 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تلاش براى رسيدن به مراتب طهارت و تقوا ، و نيز اهتمام به ذكر و دعا و استمداد از خداوند متعال براى نورانى شدن انديشه ، هر چند براى همه پيروان اسلام ، لازم است ، امّا براى پژوهندگان علوم دينى و بخصوص پژوهندگان حديث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اهمّيت و ضرورت بيشترى دارد </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بى شك ، پژوهشگرى كه علاوه بر دانش رجال و درايه و تخصّص در نقد و ارزيابى متن حديث ، از نور بصيرت برخوردار باشد ، بهتر مى تواند به حقيقت اسلام، دست يابد؛ امّا بايد توجّه داشت كه اين ، به معناى عصمت و مصونيت او از خطا نيست ؛ بلكه هر چه تخصّص پژوهشگر ، بيشتر و بصيرت او افزون تر باشد ، از ميزان خطاى او كاسته مى 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87_121807"/>
    </w:p>
    <w:p>
      <w:pPr>
        <w:pStyle w:val="Heading6"/>
        <w:numPr>
          <w:ilvl w:val="5"/>
          <w:numId w:val="1"/>
        </w:numPr>
        <w:rPr/>
      </w:pPr>
      <w:bookmarkStart w:id="235" w:name="__RefHeading___Toc1126058_3224264995"/>
      <w:bookmarkStart w:id="236" w:name="_Toc91"/>
      <w:bookmarkEnd w:id="234"/>
      <w:bookmarkEnd w:id="235"/>
      <w:r>
        <w:rPr>
          <w:rtl w:val="true"/>
        </w:rPr>
        <w:t>(</w:t>
      </w:r>
      <w:r>
        <w:rPr/>
        <w:t>۴</w:t>
      </w:r>
      <w:r>
        <w:rPr>
          <w:rtl w:val="true"/>
        </w:rPr>
        <w:t xml:space="preserve">) </w:t>
      </w:r>
      <w:r>
        <w:rPr>
          <w:rtl w:val="true"/>
        </w:rPr>
        <w:t>مراحل تحقيق و تدوين</w:t>
      </w:r>
      <w:bookmarkEnd w:id="236"/>
    </w:p>
    <w:p>
      <w:pPr>
        <w:pStyle w:val="Heading6"/>
        <w:numPr>
          <w:ilvl w:val="5"/>
          <w:numId w:val="1"/>
        </w:numPr>
        <w:rPr/>
      </w:pPr>
      <w:bookmarkStart w:id="237" w:name="__RefHeading___Toc1126060_3224264995"/>
      <w:bookmarkStart w:id="238" w:name="_Toc92"/>
      <w:bookmarkEnd w:id="237"/>
      <w:r>
        <w:rPr/>
        <w:t>۱</w:t>
      </w:r>
      <w:r>
        <w:rPr>
          <w:rtl w:val="true"/>
        </w:rPr>
        <w:t xml:space="preserve">. </w:t>
      </w:r>
      <w:r>
        <w:rPr>
          <w:rtl w:val="true"/>
        </w:rPr>
        <w:t>جمع آورى ابتدايى</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تحقيق و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قرآن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تدوين دانش نامه قرآن و حديث ، آيين نامه ويژه اى دارد كه بر پايه آخرين تجربيّاتِ به دست آمده در پژوهشكده علوم و معارف حديث، تنظيم شده است و البته مطرح كردن همه آن در اين جا ضرورى نيست ؛ ليكن براى اطّلاع علاقه مندان از تلاش هاى فراوانى كه براى تهيه اين مجموعه گسترده صورت مى گيرد ، به سير مراحل جمع آورى ، تحقيق و تدوين آن، از آغاز تا انجام ، اشاره كوتاهى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آورى ابتدايىدر اين مرحله ، پژوهشگر همكار ، آيات و احاديث مربوط به يك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يادداشت بردارى از منابع موجود ، از طريق نرم افزارهاى رايانه اى و جستجوى كليدْواژه هاى اصلى و مرتبط ، گِرد مى آورد </w:t>
      </w:r>
      <w:r>
        <w:rPr>
          <w:rStyle w:val="FootnoteAnchor"/>
          <w:rtl w:val="true"/>
        </w:rPr>
        <w:footnoteReference w:id="131"/>
      </w:r>
      <w:r>
        <w:rPr>
          <w:rFonts w:ascii="IRNazanin" w:hAnsi="IRNazanin" w:eastAsia="IRNazanin"/>
          <w:color w:val="111111"/>
          <w:sz w:val="28"/>
          <w:sz w:val="28"/>
          <w:szCs w:val="28"/>
          <w:rtl w:val="true"/>
          <w:lang w:bidi="fa-IR"/>
        </w:rPr>
        <w:t xml:space="preserve">و آنها را به حاصل تحقيقات دستى در مرحله پيشين </w:t>
      </w:r>
      <w:r>
        <w:rPr>
          <w:rStyle w:val="FootnoteAnchor"/>
          <w:rtl w:val="true"/>
        </w:rPr>
        <w:footnoteReference w:id="132"/>
      </w:r>
      <w:r>
        <w:rPr>
          <w:rFonts w:ascii="IRNazanin" w:hAnsi="IRNazanin" w:eastAsia="IRNazanin"/>
          <w:color w:val="111111"/>
          <w:sz w:val="28"/>
          <w:sz w:val="28"/>
          <w:szCs w:val="28"/>
          <w:rtl w:val="true"/>
          <w:lang w:bidi="fa-IR"/>
        </w:rPr>
        <w:t>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يا پوشه اى كه در اين مرحله تشكيل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2787_121808"/>
    </w:p>
    <w:p>
      <w:pPr>
        <w:pStyle w:val="Heading6"/>
        <w:numPr>
          <w:ilvl w:val="5"/>
          <w:numId w:val="1"/>
        </w:numPr>
        <w:rPr/>
      </w:pPr>
      <w:bookmarkStart w:id="240" w:name="__RefHeading___Toc1126062_3224264995"/>
      <w:bookmarkStart w:id="241" w:name="_Toc93"/>
      <w:bookmarkEnd w:id="239"/>
      <w:bookmarkEnd w:id="240"/>
      <w:r>
        <w:rPr/>
        <w:t>۲</w:t>
      </w:r>
      <w:r>
        <w:rPr>
          <w:rtl w:val="true"/>
        </w:rPr>
        <w:t xml:space="preserve">. </w:t>
      </w:r>
      <w:r>
        <w:rPr>
          <w:rtl w:val="true"/>
        </w:rPr>
        <w:t>تنظيم ابتدايى</w:t>
      </w:r>
      <w:bookmarkEnd w:id="241"/>
    </w:p>
    <w:p>
      <w:pPr>
        <w:pStyle w:val="Heading6"/>
        <w:numPr>
          <w:ilvl w:val="5"/>
          <w:numId w:val="1"/>
        </w:numPr>
        <w:rPr/>
      </w:pPr>
      <w:bookmarkStart w:id="242" w:name="__RefHeading___Toc1126064_3224264995"/>
      <w:bookmarkStart w:id="243" w:name="_Toc94"/>
      <w:bookmarkEnd w:id="242"/>
      <w:r>
        <w:rPr/>
        <w:t>۳</w:t>
      </w:r>
      <w:r>
        <w:rPr>
          <w:rtl w:val="true"/>
        </w:rPr>
        <w:t xml:space="preserve">. </w:t>
      </w:r>
      <w:r>
        <w:rPr>
          <w:rtl w:val="true"/>
        </w:rPr>
        <w:t>تنظيم دوباره</w:t>
      </w:r>
      <w:bookmarkEnd w:id="243"/>
    </w:p>
    <w:p>
      <w:pPr>
        <w:pStyle w:val="Heading6"/>
        <w:numPr>
          <w:ilvl w:val="5"/>
          <w:numId w:val="1"/>
        </w:numPr>
        <w:rPr/>
      </w:pPr>
      <w:bookmarkStart w:id="244" w:name="__RefHeading___Toc1126066_3224264995"/>
      <w:bookmarkStart w:id="245" w:name="_Toc95"/>
      <w:bookmarkEnd w:id="244"/>
      <w:r>
        <w:rPr/>
        <w:t>۴</w:t>
      </w:r>
      <w:r>
        <w:rPr>
          <w:rtl w:val="true"/>
        </w:rPr>
        <w:t xml:space="preserve">. </w:t>
      </w:r>
      <w:r>
        <w:rPr>
          <w:rtl w:val="true"/>
        </w:rPr>
        <w:t>نقد متن</w:t>
      </w:r>
      <w:bookmarkEnd w:id="245"/>
    </w:p>
    <w:p>
      <w:pPr>
        <w:pStyle w:val="Heading6"/>
        <w:numPr>
          <w:ilvl w:val="5"/>
          <w:numId w:val="1"/>
        </w:numPr>
        <w:rPr/>
      </w:pPr>
      <w:bookmarkStart w:id="246" w:name="__RefHeading___Toc1126068_3224264995"/>
      <w:bookmarkStart w:id="247" w:name="_Toc96"/>
      <w:bookmarkEnd w:id="246"/>
      <w:r>
        <w:rPr/>
        <w:t>۵</w:t>
      </w:r>
      <w:r>
        <w:rPr>
          <w:rtl w:val="true"/>
        </w:rPr>
        <w:t xml:space="preserve">. </w:t>
      </w:r>
      <w:r>
        <w:rPr>
          <w:rtl w:val="true"/>
        </w:rPr>
        <w:t xml:space="preserve">مصدريابى </w:t>
      </w:r>
      <w:r>
        <w:rPr>
          <w:rtl w:val="true"/>
        </w:rPr>
        <w:t>(</w:t>
      </w:r>
      <w:r>
        <w:rPr>
          <w:rtl w:val="true"/>
        </w:rPr>
        <w:t>تخريج</w:t>
      </w:r>
      <w:r>
        <w:rPr>
          <w:rtl w:val="true"/>
        </w:rPr>
        <w:t>)</w:t>
      </w:r>
      <w:bookmarkEnd w:id="247"/>
    </w:p>
    <w:p>
      <w:pPr>
        <w:pStyle w:val="BookText"/>
        <w:rPr/>
      </w:pPr>
      <w:r>
        <w:rPr>
          <w:rFonts w:ascii="IRNazanin" w:hAnsi="IRNazanin" w:eastAsia="IRNazanin"/>
          <w:color w:val="111111"/>
          <w:sz w:val="28"/>
          <w:sz w:val="28"/>
          <w:szCs w:val="28"/>
          <w:rtl w:val="true"/>
          <w:lang w:bidi="fa-IR"/>
        </w:rPr>
        <w:t>مى شود، متناسب با موضوع، عنوانى عربى به خود مى گيرد و بر اساس ريشه كلمه، ترتيب الفبايى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ابتدايىپژوهشگر همكار ، پس از جمع آورى اوّليه متون مربوط به يك موضوع ، طبق سليقه خود ، آن را دسته بندى مى نمايد و براى تنظيم اوّليه ، به اين جانب ارائه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نيز پس از ساماندهى آنها ، آنچه را براى تكميل كار، ضرورى است ، تذكّر مى دهم و مجدّدا آن را به پژوهشگر همكار ، باز مى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دوبارهپرونده هر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رفع نواقص ـ كه گاه چند ماه طول مى كشد ـ ، به اين جانب باز مى گردد و با توجّه به افزوده ها، ساماندهى مجدّد، تقويت و تكميل مى گردد و گاه ، تغيير اساسى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متندر صورتى كه پس از تنظيم ثانوى، نقصى مشاهده شود ، مجدّدا پژوهشگر همكار، براى رفع آن ، اقدام خواهد كرد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در غير اين صورت ، حاصلِ كار ، براى نقد و ارزيابى، به دو كارشناس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تناسب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اعتقادى ، اقتصادى ، اخلاقى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ارائه و طبق آيين نامه خاصّى نقد مى گردد و پس از نقد متن ، اگر اصلاحاتى ضرورت داشته باشد ، انجام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مراحل مهم تدوين دانش نامه ، تخريج يا مصدريابى متون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787_121809"/>
    </w:p>
    <w:p>
      <w:pPr>
        <w:pStyle w:val="Heading6"/>
        <w:numPr>
          <w:ilvl w:val="5"/>
          <w:numId w:val="1"/>
        </w:numPr>
        <w:rPr/>
      </w:pPr>
      <w:bookmarkStart w:id="249" w:name="__RefHeading___Toc1126070_3224264995"/>
      <w:bookmarkStart w:id="250" w:name="_Toc97"/>
      <w:bookmarkEnd w:id="248"/>
      <w:bookmarkEnd w:id="249"/>
      <w:r>
        <w:rPr/>
        <w:t>۶</w:t>
      </w:r>
      <w:r>
        <w:rPr>
          <w:rtl w:val="true"/>
        </w:rPr>
        <w:t xml:space="preserve">. </w:t>
      </w:r>
      <w:r>
        <w:rPr>
          <w:rtl w:val="true"/>
        </w:rPr>
        <w:t xml:space="preserve">نگارش </w:t>
      </w:r>
      <w:r>
        <w:rPr>
          <w:rtl w:val="true"/>
        </w:rPr>
        <w:t>«</w:t>
      </w:r>
      <w:r>
        <w:rPr>
          <w:rtl w:val="true"/>
        </w:rPr>
        <w:t>درآمد</w:t>
      </w:r>
      <w:r>
        <w:rPr>
          <w:rtl w:val="true"/>
        </w:rPr>
        <w:t>»</w:t>
      </w:r>
      <w:r>
        <w:rPr>
          <w:rtl w:val="true"/>
        </w:rPr>
        <w:t xml:space="preserve">ها و </w:t>
      </w:r>
      <w:r>
        <w:rPr>
          <w:rtl w:val="true"/>
        </w:rPr>
        <w:t>«</w:t>
      </w:r>
      <w:r>
        <w:rPr>
          <w:rtl w:val="true"/>
        </w:rPr>
        <w:t>تحليل</w:t>
      </w:r>
      <w:r>
        <w:rPr>
          <w:rtl w:val="true"/>
        </w:rPr>
        <w:t>»</w:t>
      </w:r>
      <w:r>
        <w:rPr>
          <w:rtl w:val="true"/>
        </w:rPr>
        <w:t>هاى مورد نياز</w:t>
      </w:r>
      <w:bookmarkEnd w:id="250"/>
    </w:p>
    <w:p>
      <w:pPr>
        <w:pStyle w:val="BookText"/>
        <w:rPr/>
      </w:pPr>
      <w:r>
        <w:rPr>
          <w:rFonts w:ascii="IRNazanin" w:hAnsi="IRNazanin" w:eastAsia="IRNazanin"/>
          <w:color w:val="111111"/>
          <w:sz w:val="28"/>
          <w:sz w:val="28"/>
          <w:szCs w:val="28"/>
          <w:rtl w:val="true"/>
          <w:lang w:bidi="fa-IR"/>
        </w:rPr>
        <w:t xml:space="preserve">مرحله ، پژوهشگر ديگرى، از طريق برنامه هاى نرم افزارى، براى يافتن مصادر حديث ، جستجو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جامع ترين ، استوارترين و كهن ترين مصدر را انتخاب مى نمايد و نشانى مصادر يافت شده را بر اساس ميزان اعتبار آنها تنظيم مى نمايد و اگر متن قوى ترى يافت شد ، جايگزين متن اصلى مى گردد و روايات مكرّر يا مشابه را ، جز در موارد ذيل ، حذف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وجود نكته مهمى در متن روايات مشابه ؛ ب ـ تفاوت لفظى در متونى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شيعه و اهل سنّت نقل شده اند ؛ ج ـ نياز به تكرار روايت در چند باب ، مشروط به اين كه روايت ، بيش از يك سطر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موارد ، روايات مكرّر يا مشابه، حذف مى شوند و نشانى آنها ، طبق آيين نامه ، در پاورقى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دسترس به منابع اوّليه مقدور باشد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نقل مى شود و تنها نشانى دو جامع روايى ـ يعنى بحار الأنوار در احاديث شيعه و كنز العمّال در احاديث اهل سنّت ـ ، براى سهولت دسترس خوانندگان به حديث ، در پايانِ نشانى، افزوده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مورد نيازمرحله ديگر در تدوين دانش نامه ، تهيّه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مورد نياز است كه توسّط اين جانب ، انجام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پژوهشگران ، پيشنهادى در زمينه نكاتى كه بايد مورد توجّه قرار گيرند ، داشته باشند ، ارائه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 با توجّه به آنچه هنگام نوشتن تحليل و جمع بندى مطالب به نظر مى رسد ، گاه، چينش قبلى تغيير مى كند و ساختار جديدى شكل مى گيرد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787_121810"/>
    </w:p>
    <w:p>
      <w:pPr>
        <w:pStyle w:val="Heading6"/>
        <w:numPr>
          <w:ilvl w:val="5"/>
          <w:numId w:val="1"/>
        </w:numPr>
        <w:rPr/>
      </w:pPr>
      <w:bookmarkStart w:id="252" w:name="__RefHeading___Toc1126072_3224264995"/>
      <w:bookmarkStart w:id="253" w:name="_Toc98"/>
      <w:bookmarkEnd w:id="251"/>
      <w:bookmarkEnd w:id="252"/>
      <w:r>
        <w:rPr/>
        <w:t>۷</w:t>
      </w:r>
      <w:r>
        <w:rPr>
          <w:rtl w:val="true"/>
        </w:rPr>
        <w:t xml:space="preserve"> </w:t>
      </w:r>
      <w:r>
        <w:rPr>
          <w:rtl w:val="true"/>
        </w:rPr>
        <w:t xml:space="preserve">. </w:t>
      </w:r>
      <w:r>
        <w:rPr>
          <w:rtl w:val="true"/>
        </w:rPr>
        <w:t>آماده سازى نهايى</w:t>
      </w:r>
      <w:bookmarkEnd w:id="253"/>
    </w:p>
    <w:p>
      <w:pPr>
        <w:pStyle w:val="Heading6"/>
        <w:numPr>
          <w:ilvl w:val="5"/>
          <w:numId w:val="1"/>
        </w:numPr>
        <w:rPr/>
      </w:pPr>
      <w:bookmarkStart w:id="254" w:name="__RefHeading___Toc1126074_3224264995"/>
      <w:bookmarkStart w:id="255" w:name="_Toc99"/>
      <w:bookmarkEnd w:id="254"/>
      <w:r>
        <w:rPr/>
        <w:t>۸</w:t>
      </w:r>
      <w:r>
        <w:rPr>
          <w:rtl w:val="true"/>
        </w:rPr>
        <w:t xml:space="preserve"> </w:t>
      </w:r>
      <w:r>
        <w:rPr>
          <w:rtl w:val="true"/>
        </w:rPr>
        <w:t xml:space="preserve">. </w:t>
      </w:r>
      <w:r>
        <w:rPr>
          <w:rtl w:val="true"/>
        </w:rPr>
        <w:t>تدوين نهايى بر اساس شيوه اين دانش نامه</w:t>
      </w:r>
      <w:bookmarkEnd w:id="255"/>
    </w:p>
    <w:p>
      <w:pPr>
        <w:pStyle w:val="BookText"/>
        <w:rPr/>
      </w:pPr>
      <w:r>
        <w:rPr>
          <w:rFonts w:ascii="IRNazanin" w:hAnsi="IRNazanin" w:eastAsia="IRNazanin"/>
          <w:color w:val="111111"/>
          <w:sz w:val="28"/>
          <w:sz w:val="28"/>
          <w:szCs w:val="28"/>
          <w:rtl w:val="true"/>
          <w:lang w:bidi="fa-IR"/>
        </w:rPr>
        <w:t>گفتنى است كه جمع بندى ها و تحليل ها نيز توسط يك يا دو كارشناس ، نقد مى گردند و اگر نياز به اصلاح داشته باشند ،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سازى نهايىضرورت انتشار تدريجى دانش نامه باعث شده است كه مَدخل هاى آغازين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نظام الفبايى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اولويّت تكميل، آماده سازى و نشر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آماده شدن يك يا چند مَدخلى كه در حجم يك جلد كتاب اند، اِعراب گذارى، شرح لغات و مقابله احاديث با مصادر و سپس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فارسى به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ويرايش، توسط كارشناسان خبره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نسخه عربى كتاب ، آماده طبع و نشر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نسخه اى از متن عربى، پس از پشت سر گذاشتن مراحل آماده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ويرايش، اِعراب گذارى، نمونه خوانى، تصحيح و صفحه پردازى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بلافاصله، جهت ترجمه به فارسى و ويرايش و آماده سازى آن، در اختيار واحدهاى مربوط، قرار مى گيرد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نهايى بر اساس شيوه اين دانش نامهمهم ترين نكاتى كه در نگارش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دانش نامه در نظر گرفته مى شوند، از اين قرارند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آيات مربوط به موضوع ، احاديث منقول از پيامبر صلى الله عليه و آله و اهل بيت گرامى ايشان عليهم السلام تا امام مهدى ـ عَجَّل اللّهُ فَرَجَه ـ به ترتيب مى آيند ، مگر احاديثى كه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آيات قرآن اند، كه بر همه احاديث ، مقدّم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 گاه، هماهنگى چند حديث در مضمون ، موجب مى شود كه اين ترتيب ، رعايت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گزينش يك حديث از ميان احاديث متعدّد ، رسايى و فراگيرى آن حديث است ، هر چند از منبعى ضعيف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تشابه احاديث ، متنِ معتبرترين منبع ، مقدّم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حديثى ، هم از پيامبر صلى الله عليه و آله و هم از يكى از اهل بيت ايشان روايت شده باشد ، آنچه از پيامبر صلى الله عليه و آله نقل شده ، در متن مى آيد و به حديث ديگر ، در پانوشت، اشاره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مكتب اهل بيت عليهم السلام فقط بر متنِ حاكى از قول و فعل و تقريرِ پيامبر صلى الله عليه و آله و اهل بيت عليهم السلام اطلاق مى شود ، متونى را كه از صحابيان و راويان نقل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پيامبر خدا صلى الله عليه و آله و اهل بيت ايشان نسبت داده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نكرده ايم ، مگر در موارد خاصّى ، از جمله اين كه متن ، در منابع متعدّد، آمده و فقط در بعضى از اين منابع ، به پيامبر صلى الله عليه و آله يا اهل بيت عليهم السلام اسناد داده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 نام قائل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صدر مى آيد و در پانوشت، پس از ذكر منابعى كه نام قائل را ندارند، اين عبارت، قيد مى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دون إسناد إلى أحدٍ مِن 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اِسناد به يكى از اهل بيت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از مجموعه هاى بزرگ روايى شيعه ، و كنز العمّال ، از مجموعه هاى بزرگ روايى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سعى كرده ايم پس از ذكر منابع هر حديث در پانوشت، به اين دو كتاب واسطه نيز نشانى بدهيم؛ يعنى بحار الأنوار را در پايان منابع شيعى آورده ايم و كنز العمّال را در آخر منابع اهل سنّت ، تا بدين وسيله ، كار مراجعه خوانندگان به حديث را آسان 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 حديث در بحار الأنوار يافت نشود، به وسائل الشيعة و در غير اين صورت، به مستدرك الوسائل، نشانى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حديثى كه به منابع اهل سنّتْ نشانى داده شده، در كنز العمّال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يافت نشود، به ترتيب،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الجامع الصغير و الدر المنثور، نشانى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بر اين بوده است كه احاديث، از كتاب هايى كه واسطه به شمار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مورد بند گذشته، يعنى ذكر كتب واسطه در پايان ذكر منابع هر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نشوند ، مگر در موارد دست نيافتن به حديث در منبعى كه كتاب واسطه، از آن ،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كتاب واسطه را مى آوريم و در كنار آن ، از منبع اصلى ـ كه كتاب واسطه از آن نقل كرده است ـ نيز نام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مى نويسيم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تفسير ابو الفتوح رازى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 از اين گونه كتاب ها ، تنها زمانى نقل شده است كه منابعِ موجود آن حديث ، اندك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منابع در پانوشت، بر پايه ميزان اعتبار ،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هيچ گاه منبع ضعيف، بر قوى مقدّم نشده ، </w:t>
      </w:r>
      <w:r>
        <w:rPr>
          <w:rStyle w:val="FootnoteAnchor"/>
          <w:rtl w:val="true"/>
        </w:rPr>
        <w:footnoteReference w:id="135"/>
      </w:r>
      <w:r>
        <w:rPr>
          <w:rFonts w:ascii="IRNazanin" w:hAnsi="IRNazanin" w:eastAsia="IRNazanin"/>
          <w:color w:val="111111"/>
          <w:sz w:val="28"/>
          <w:sz w:val="28"/>
          <w:szCs w:val="28"/>
          <w:rtl w:val="true"/>
          <w:lang w:bidi="fa-IR"/>
        </w:rPr>
        <w:t xml:space="preserve">مگر در حالات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اگر خواسته باشيم از تكرار نام راوى يا تكرار اختلاف 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بورزيم ، در چنين مواردى ، ترتيبِ يادشده ، رعايت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شيعى، از منابع اهل سنّت ، جدا شده و هر يك از آنها ، جداگانه ذكر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مجموعه را در پانوشت، با نشانه نقطه ويرگول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منابع يك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منابع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با نشانه ويرگول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به ترتيب ، براى نشان دادن جلد و صفحه و شماره حديث به كار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اصل ، موارد زير، استثنا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صحابيان ، تابعيان ، راويان و محدّثان ، متون تاريخى و نيز هر آنچه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آن نمى شود و همچنين آن دسته از احاديث كه در ضمن شرح حال راويان آمده اند و يا شماره هايى كه نشانى شرح حال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نشانى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تمامى اين موارد ، به جاى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اوقات ، در يك منبع ، يك حديث ، دو شماره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شماره مسلسل كه از ابتداى كتاب، شروع و در پايان آن ، تمام مى شود ، و ديگرى ، شماره مربوط به بابى كه حديث در آن آمده است ، و ما همواره ، شماره مسلسل حديث را برگزيده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براى ذكر شماره صفحات ، صفحه اى است كه اوّلين كلمه از متن برگزيده ما،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اختلافاتى كه ميان متن برگزيده ما در اين دانش نامه، با ساير متونِ نشانى داده شده در پانوشت وجود دارد ، در صورت امكان ، در پانوشت، دقيقا ذكر شده اند و گاه نيز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اختلاف ، تنها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اختلاف اندك لفظى و معنايى ، يا وجود اختلاف فقط لفظى امّا فراوان و پراكنده در جاىْ جاىِ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نتوان به آن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آوردن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احاديثى با متن برگزيده ما مضمون يكسانى داشته اند ، ولى در برخى الفاظ با آن متفاوت بوده اند ، امّا اين اختلاف، لطمه اى به معنا نمى زده است ، از ذكر اختلاف ، صرف نظر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عمده براى ذكر اختلافات ، تأثير اين اختلافات در معنا و يا مفيد بودن ذكر آنها براى خواننده است ، بويژه در مَقطعى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كه مرتبط با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حديث در برخى منابع با متن برگزيده ما، در مقطع مورد بحث، مطابقت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داشته، اختلاف در ساير بخش هاى حديث، هرچند بسيار بوده ،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خاطرنشان شده است؛ امّا اگر در مقطع مورد بحث، اندكى متفاوت، ولى در ساير بخش هاى حديث، مطابق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به اختلاف آن دو،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دوستى خدا با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أحبَّ اللّه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اللّه بعبدٍ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نشانى داده شده و اختلاف ميان آن دو،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پانوشت ، گاه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ارجاعاتى به برخى منابع ديگر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 متن مورد ارجاع ، با متن برگزيده ، تفاوت بسيار دارد ؛ امّا در عين حال ، ملاحظه آن، براى پژوهشگر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عنوان هر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پايان برخى فصول يا عناوين، عناوين يا ابواب يا كتاب هايى ياد شده اند كه مراجعه به آنها ، اطّلاعات بيشترى در زمينه موضوع مورد نظر ، در اختيار پژوهشگر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اختلافات ، با عبارات زير ، توضيح داده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فيه كذا بدلَ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فلان عبارت، به جاى فلان عبارت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فيه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فلان عبارت ،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فيه من كذا إلى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از فلان عبارت تا فلان عبارت،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بزيادة كذا بعد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افزونى فلان عبارت، بعد از فلان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بزيادة كذا فى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افزونى فلان عبارت در پايان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در برخى منابع ، عبارت كاملى از ابتداى حديثى كه در متن آمده ، حذف شده باشد ،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فيه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صدر حديث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اختلاف ، اشاره كرده ايم ؛ امّا اگر عبارت محذوف ، كامل نباشد ، آن را با اين عبارت ، خاطرنشان كرده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فيه صدره إلى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از آغاز حديث تا فلان كلمه نيامده است</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اين كاستى، در آخر حديث و يك جمله كامل باشد ، آن را با اين عبارت، توضيح داده ايم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ليس فيه ذيله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پايان حديث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اگر يك جمله كامل نباشد يا چند جمله باشد ، آن را با اين عبارت، خاطرنشان ساخته ايم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ليس فيه ذيله من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منبع ، بخش پايانى حديث ، از فلان كلمه، نيامده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كلمه يا عبارتى كه بعد از نام يك منبع آمده ـ خواه براى بيان نام راوى باشد ، يا براى بيان اختلاف و يا مشابهت ـ فقط به همان منبعْ مربوط مى شود ، مگر آن كه همراه با يكى از اين الفاظ ، آمده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اين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اين صورت ، به منابع پيش از آن نيز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هر گاه دو نشانى به يك منبع داده شود ، هر يك از آن دو ، مستقل در نظر گرفته مى شود و آنچه گفتيم ، در باره آن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دانست كه به كار بردن تعابير ياد شده، گاه، ما را وا مى دارد كه ترتيب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اعتبار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رعايت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اين بند از توضيحات ، بر بندهاى پيشين ـ كه براى توضيح روش خود آورديم ـ ،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اگر مَروىٌّ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گوينده اصلى حديث</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يا راوى، در دو يا چند منبع ، يكى باشد ، در پانوشت، اين منابع را به صورت پياپى مى آوريم و در پى آن ، يكى از اين دو تعبير را به كار مى بريم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كِلاهُما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 منبع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چنانچه مرجع ضمير ، موجب اشتباه گردد ، به جاى آن ، تعداد منابعِ هم سخن در اين باره را ذكر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آورده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الثلاثة الأخيرة عن 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منبع آخر ، از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است كه از كتاب هايى كه انتساب آنها به اهل بيت عليهم السلام قطعى نيست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كمترى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چنانچه حديثى را از اين گونه كتاب ها انتخاب كنيم ، در ابتداى حديث ، به اين ترديد در نسبت كتاب به امام عليه السلام ، اشاره مى كنيم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الديوان المنسوب إلى الإمام علىّ عليه السلام ، التفسير المنسوب إلى الإمام العسكرىّ عليه السلام ، مصباح الشريعة ـ فيما نَسَبَه إلى الإمام الصادق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آوردن نام مَروىٌّ عنه يا راوى ، بدين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در ابتداى هر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مروىٌّ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 اصلى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آوريم ، مگر آن كه راوى در حديث ، نقش داشته باشد ـ به طورى كه جز با آوردن نام او ، حديث ، مفهوم درست خود را پيدا نكند ـ ، كه در اين صورت ، ابتدا نام راوى را مى آوريم و سپس ، نام مروىٌّ عنه را و از آن جا كه به اقتضاى شيوه تدوين اين دانش نامه، در ابتداى حديث ، نام مروىٌّ عنه آورده مى شود و اگر نام مروىٌّ عنه را نتوان آورد، </w:t>
      </w:r>
      <w:r>
        <w:rPr>
          <w:rStyle w:val="FootnoteAnchor"/>
          <w:rtl w:val="true"/>
        </w:rPr>
        <w:footnoteReference w:id="137"/>
      </w:r>
      <w:r>
        <w:rPr>
          <w:rFonts w:ascii="IRNazanin" w:hAnsi="IRNazanin" w:eastAsia="IRNazanin"/>
          <w:color w:val="111111"/>
          <w:sz w:val="28"/>
          <w:sz w:val="28"/>
          <w:szCs w:val="28"/>
          <w:rtl w:val="true"/>
          <w:lang w:bidi="fa-IR"/>
        </w:rPr>
        <w:t xml:space="preserve">نام منبع مى آيد، لذا در چنين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داشتن راوى 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منبعى كه متن از آن نقل شده است ، خواهد آمد و سپس ، نام راوى،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فَسَألتُه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ـ به نقل از زُراره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به سبب تعدّد القاب پيامبر بزرگوار و اهل بيت گرامى ايشان و انبياى پيشين و نيز تعدّد نام ها و كُنيه هايى كه براى آنها به كار مى رود، فقط يكى از آنها ـ كه همان نام يا لقب مشهور است ـ گزينش شده است، تا در صدر احاديث، با روشى يكسان، از مروىٌّ عنه نام برده شود؛ امّا اگر نام يا لقب يا كنيه آن بزرگواران، در ميانه متونِ نقل شده آمده باشد ، به همان حال ، دست نخورده باقى مى ماند، مگر در ترجمه ـ كه به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نحوى، وضوح آن را بيشتر مى كنيم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براى پرهيز از طولانى شدن گزارش ها ، چنانچه نام اهل بيت عليهم السلام در سند ، پى در پى آمده باشد ، به جاى ذكر اسامى آنها يكى پس از ديگرى ، از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كنيم كه بيانگر اين 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ـ هر گاه در منبع، از مروىٌّ عنه ، صراحتا نام برده نشده باشد ، بلكه فقط كنيه يا لقب او ذكر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 أبو محمّد، العبد الصالح، العالم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ابهامى در ميان باشد ، </w:t>
      </w:r>
      <w:r>
        <w:rPr>
          <w:rStyle w:val="FootnoteAnchor"/>
          <w:rtl w:val="true"/>
        </w:rPr>
        <w:footnoteReference w:id="138"/>
      </w:r>
      <w:r>
        <w:rPr>
          <w:rFonts w:ascii="IRNazanin" w:hAnsi="IRNazanin" w:eastAsia="IRNazanin"/>
          <w:color w:val="111111"/>
          <w:sz w:val="28"/>
          <w:sz w:val="28"/>
          <w:szCs w:val="28"/>
          <w:rtl w:val="true"/>
          <w:lang w:bidi="fa-IR"/>
        </w:rPr>
        <w:t xml:space="preserve">در اين صورت ، چنانچه مقصود از آن را احراز كنيم ، نام مروىٌّ عنه را مى آوريم ، و اگر احراز نكنيم ، آن را به همان نحو كه در منبع آمده ، ذكر مى نماييم و در پانوشت، به احتمالات معتبر،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پس از ذكر نام پيامبر،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ذكر نام هر يك از اهل بيت آن بزرگوار يا نام ديگر پيامبران و نيز فرشتگان ،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به آنان ، اداى احترام مى شود ، هرچند در كتابى كه حديث از آن نقل شده ، نام آنان بدون تكريم آمده باشد و يا با الفاظ ديگرى از آنان تكريم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در مورد ديگران ، فقط به ذكر نام ، اكتفا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ـ راوى اوّل ـ كه خبر را از مروىٌّ عنه روايت مى كند ـ ، اگر در صدر حديثْ نام برده نشود ، در پانوشت ، پس از هر نشانى، ياد مى شود ، و اگر حديث را يكى از اهل بيت عليهم السلام از يكى از اجداد گرامى اش روايت كرده باشد ، نام شريف او و نيز نام راويان بالاتر، تا به اوّلين راوى،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ـ اگر نام راوى دقيقا معلوم نباشد ، نام او در پانوشت، اصلاً آورده نمى شود ، مانند وقتى كه حديث با سندى مُرسَل ،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 عن بعض أصحابنا ، عن 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از يكى از راويان امامى مذهب، از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شده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ـ هر گاه در پانوشت ، بعد از منبع دوم يا هر كدام از منابع پس از آن ، نام پيامبر صلى الله عليه و آله يا يكى از اهل بيت عليهم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كنيم ، اين ، بدان معناست كه حديث، در اين منبع ، از ايشان نقل شده و نه از بزرگوار ديگرى كه در صدر حديث ،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گاه در اين موارد، پس از نام ياد شده در پانوشت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بيفزاييم ، اين ، بدان معناست كه مروىٌّ عنه ، خود، راوى حديث است و آن را به بزرگوار ديگرى كه در صدر حديثْ نام برده شده ، اِسناد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ـ اگر حديث، از منبعى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باشد كه همه يا بيشتر احاديث آن، با سند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اند، از آن سند واحد، تنها به آوردن نام پيامبر صلى الله عليه و آله و اهل بيت عليهم السلام در صدر و پانوشت حديث، اكتفا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منابعى كه با يك سندْ روايت شده اند، مى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الإمام الرضا عليه السلام ، مسائل علىّ بن جعفر، التفسير المنسوب إلى الإمام العسكرى عليه السلام و صحيفة الإمام الرضا عليه السلام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 النوادر للراوندى، قُرب الإسناد و دُرَر الأحاديث النبوية نيز از آن دسته منابع اند كه بيشتر احاديث آنها با يك سند مشترك،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ـ اگر متن، از پيامبر صلى الله عليه و آله و اهل بيت عليهم السلام روايت نشده باشد ، يا حديثِ قدسى باشد، يا با عبارت هايى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پرسش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يا فعل يا تقرير پيامبر صلى الله عليه و آله و اهل بيت عليهم السلام نقل شده باشد ، بدون آن كه از راوى مشخّصى روايت شده باشد، يا ـ همان طور كه گذشت ـ نام راوى در آغاز حديث يا در متن آن آمده باشد و راوى در متن حديث، نقش داشته باشد ، و خلاصه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آغاز حديث ، نام پيامبر صلى الله عليه و آله و اهل بيت عليهم السلام را نتوان آورد، نام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آغاز آن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 دانيم ، در تدوين و نگارش اين دانش نامه ، از روش موضوعى پيروى كرده ايم كه اين ، خود ، بُرش متون معيّنى از احاديث مربوط به مَدخل يا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را اقتضا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 يكى از اصولى است كه براى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تكرار ، نمى توان از آن صرف نظر كرد ، مخصوصا در احاديث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كوشيده ايم تا آن 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 كامل ، تام و خالى از ابهام باشد ، هر چند با آوردن توضيحات لازم در آغاز حديث ، و البته با رعايت زيبايى سياق و وارد نيامدن اخلال به نظم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اين دانش نامه، صدر حديث ـ كه پيش از متن آن، قرار گرفته و با علامت دو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شده ـ ، در واقع ، مكمّل متن است ، به طورى كه گاه بدون آن ، فهم حديث ، ناممكن مى شود ، و گاهى اوقات هم اين صدر، در فهم پاره اى شناسه ها و خصوصيات متن ـ كه به خواننده در فهم فضاى حديث، كمك مى كنند ـ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گفتيم كه معيار ما در انتخاب يك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متون مختلف ، رسا و فراگير بودن آن است ؛ امّا با اين حال ، گاه متن برگزيده ، داراى پاره اى اغلاط ناشى از تصحيف يا سهو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 سعى كرده ايم كه آن اغلاط را با روش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اقتضاى نوع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رفع و تصحيح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مراجعه به چاپ هاى مختلف منبع ، و يا مراجعه به بحار الأنوار و ديگر كتاب هاى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كتاب ها از همان منبع ما نقل كرده باشند ؛ چرا كه در اين صورت ، به منزله نسخه اى از نسخه هاى منبع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 مراجعه به منابع ديگر و تأييد گرفتن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 موارد ، امانتدارى علمى رعايت گرديده و جدّا سعى شده است كه از بازى با متن ، پرهيز گردد و توضيحات لازم ، در پانوشتْ آورده شود ، مگر در موردى كه تصحيف ، قطعى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آن را در متن ، تصحيح كرده و به خطاى نسخه، در پانوشت، اشاره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توضيحاتى در وسط متن برگزيده كه ربطى به موضوع نداشته ، از ذكر آن، خوددارى ورزيده و به جاى آن ، سه نقطه گذاشته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 در احاديث كوتاه ، بنا بر آوردن تمام متن بوده ، هرچند در لابه لاى آن ، توضيحاتى آمده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باشد كه ربطى به موضوع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 براى اجتناب از تقطيع حديث بوده است و تقطيع، تنها زمانى صورت گرفته كه چاره اى جز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هاى ميان دو 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 خواه اين افزوده ها براى بيان مرجع ضمير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يا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هر توضيح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هاى ميان دو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متن عربى ، از منبع است ، خواه نسخه بدل باشد يا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جاى ممكن، كوشيده ايم تا واژگان پيچيده و دور از ذهن را شرح دهيم و براى اين كار ، به كتاب هاى اصلى لغت و غريب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معجم مقاييس اللغة ، النهاية ى ابن اثير ، الصحاح جوهرى ، القاموس المحيط فيروزآبادى ، المصباح المنير فيّومى و المفردات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معتبر ، تكيه كرده ايم و سعى نموده ايم از ميان معانى متعدّدى كه گاه براى يك واژه در اين گونه منابعْ ذكر مى شود ، معناى متناسب با سياق حديث را برگزينيم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پاره اى عبارات و تركيبات پيچيده ، از كتاب هايى كه متون حديثى را شرح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 الوافى ، حلية المتّقين ، توضيحات مجلسى در بحار الأنوار ، شرح نهج البلاغة ى ابن ابى الحديد ، و 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 ها نيز كمك گرفته ايم </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الف</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۴۸۷۱۰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عليهم السلام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ورزيدن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التّأنـّي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256" w:name="pg12787_121822"/>
    </w:p>
    <w:p>
      <w:pPr>
        <w:pStyle w:val="Heading2"/>
        <w:numPr>
          <w:ilvl w:val="1"/>
          <w:numId w:val="1"/>
        </w:numPr>
        <w:rPr/>
      </w:pPr>
      <w:bookmarkStart w:id="257" w:name="__RefHeading___Toc1126076_3224264995"/>
      <w:bookmarkStart w:id="258" w:name="_Toc100"/>
      <w:bookmarkEnd w:id="256"/>
      <w:bookmarkEnd w:id="257"/>
      <w:r>
        <w:rPr/>
        <w:t>۱</w:t>
      </w:r>
      <w:r>
        <w:rPr>
          <w:rtl w:val="true"/>
        </w:rPr>
        <w:t xml:space="preserve"> </w:t>
      </w:r>
      <w:r>
        <w:rPr>
          <w:rtl w:val="true"/>
        </w:rPr>
        <w:t xml:space="preserve">. </w:t>
      </w:r>
      <w:r>
        <w:rPr>
          <w:rtl w:val="true"/>
        </w:rPr>
        <w:t>ايثار</w:t>
      </w:r>
      <w:bookmarkEnd w:id="258"/>
    </w:p>
    <w:p>
      <w:pPr>
        <w:pStyle w:val="Heading3"/>
        <w:numPr>
          <w:ilvl w:val="2"/>
          <w:numId w:val="1"/>
        </w:numPr>
        <w:rPr/>
      </w:pPr>
      <w:bookmarkStart w:id="259" w:name="__RefHeading___Toc1126078_3224264995"/>
      <w:bookmarkStart w:id="260" w:name="_Toc101"/>
      <w:bookmarkEnd w:id="259"/>
      <w:r>
        <w:rPr>
          <w:rtl w:val="true"/>
        </w:rPr>
        <w:t>اشاره</w:t>
      </w:r>
      <w:bookmarkEnd w:id="26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به ايثارفصل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ايثارفصل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ايثارفصل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ايثارفصل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والاى ايثار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1" w:name="pg12787_121824"/>
    </w:p>
    <w:p>
      <w:pPr>
        <w:pStyle w:val="Heading3"/>
        <w:numPr>
          <w:ilvl w:val="2"/>
          <w:numId w:val="1"/>
        </w:numPr>
        <w:rPr/>
      </w:pPr>
      <w:bookmarkStart w:id="262" w:name="__RefHeading___Toc1126080_3224264995"/>
      <w:bookmarkStart w:id="263" w:name="_Toc102"/>
      <w:bookmarkEnd w:id="261"/>
      <w:bookmarkEnd w:id="262"/>
      <w:r>
        <w:rPr>
          <w:rtl w:val="true"/>
        </w:rPr>
        <w:t>درآمد</w:t>
      </w:r>
      <w:bookmarkEnd w:id="263"/>
    </w:p>
    <w:p>
      <w:pPr>
        <w:pStyle w:val="Heading3"/>
        <w:numPr>
          <w:ilvl w:val="2"/>
          <w:numId w:val="1"/>
        </w:numPr>
        <w:rPr/>
      </w:pPr>
      <w:bookmarkStart w:id="264" w:name="__RefHeading___Toc1126082_3224264995"/>
      <w:bookmarkStart w:id="265" w:name="_Toc103"/>
      <w:bookmarkEnd w:id="264"/>
      <w:r>
        <w:rPr>
          <w:rtl w:val="true"/>
        </w:rPr>
        <w:t>اشاره</w:t>
      </w:r>
      <w:bookmarkEnd w:id="265"/>
    </w:p>
    <w:p>
      <w:pPr>
        <w:pStyle w:val="Heading4"/>
        <w:numPr>
          <w:ilvl w:val="3"/>
          <w:numId w:val="1"/>
        </w:numPr>
        <w:rPr/>
      </w:pPr>
      <w:bookmarkStart w:id="266" w:name="__RefHeading___Toc1126084_3224264995"/>
      <w:bookmarkStart w:id="267" w:name="_Toc104"/>
      <w:bookmarkEnd w:id="266"/>
      <w:r>
        <w:rPr>
          <w:rtl w:val="true"/>
        </w:rPr>
        <w:t>ايثار ، در لغت</w:t>
      </w:r>
      <w:bookmarkEnd w:id="267"/>
    </w:p>
    <w:p>
      <w:pPr>
        <w:pStyle w:val="Heading4"/>
        <w:numPr>
          <w:ilvl w:val="3"/>
          <w:numId w:val="1"/>
        </w:numPr>
        <w:rPr/>
      </w:pPr>
      <w:bookmarkStart w:id="268" w:name="__RefHeading___Toc1126086_3224264995"/>
      <w:bookmarkStart w:id="269" w:name="_Toc105"/>
      <w:bookmarkEnd w:id="268"/>
      <w:r>
        <w:rPr>
          <w:rtl w:val="true"/>
        </w:rPr>
        <w:t>ايثار ، در قرآن و حديث</w:t>
      </w:r>
      <w:bookmarkEnd w:id="269"/>
    </w:p>
    <w:p>
      <w:pPr>
        <w:pStyle w:val="BookText"/>
        <w:rPr/>
      </w:pPr>
      <w:r>
        <w:rPr>
          <w:rFonts w:ascii="IRNazanin" w:hAnsi="IRNazanin" w:eastAsia="IRNazanin"/>
          <w:color w:val="111111"/>
          <w:sz w:val="28"/>
          <w:sz w:val="28"/>
          <w:szCs w:val="28"/>
          <w:rtl w:val="true"/>
          <w:lang w:bidi="fa-IR"/>
        </w:rPr>
        <w:t xml:space="preserve">درآمدايثار ، در لغتايثار ، مصدر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تقديم الشى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 در معناى اين واژه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ـ الهمزةُ وَ الثاءُ وَ الراءُ ـ لَهُ ثَلاثَةُ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الشَّى ءِ ، وَ ذِكرُ الشَّى ءِ ، وَ رَسمُ الشَّى ءِ الباقى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أثِرْتُ بِأَن أفعَلَ كَذا ، وَ هُوَ هَمٌّ فى عَزمٍ ، وَ تَقولُ افعَل يا فُلانُ هذا آثِرا ما ، وَ آثِرَ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أثير ، أى إن اختَرتَ ذلِكَ الفِعلَ فَافعَل هذا إمّا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افعَلهُ أوَّلَ كُلِّ شَيءٍ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و ثاء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ريشه معنايى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انداختن چيز ، يادكرد آن و صورت اثرِ باقى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أثرتُ بأن أفعل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اهتمام به انجام دادن تصميم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آثرا ما آثرَ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هر گاه كارى را انتخاب كردى ، انجامش بده يا رهايش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اعرابى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آن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پيش تر از همه انجام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ايثار ، در قرآن و حديثايثار و مشتقّات آن ، در متون اسلامى در دو معناى متضاد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داشتن مثبت ـ كه يكى از بزرگ ترين ارزش هاى اخلاقى است ـ ، مانند اين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يُؤْثِرُونَ عَلَى أَنفُسِهِمْ وَلَوْ كَانَ بِهِمْ خَصَاصَةٌ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مقدّم مى دارند ، هر چند خودشان نيازمند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مقدّم داشتن منفى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تُؤْثِرُونَ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الْأَخِرَةُ خَيْرٌ وَ أَبْقَى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بلكه زندگانى دنيا را ترجيح مى دهيد ، در حالى كه آخرت ، بهتر و پايدارتر اسـت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قابل توجّه در آن جا كه اين واژه براى ارائه يكى از ارزش هاى اخلاقى استعمال مى شود ، اين است كه از نگاه اسلام ، مطلقِ مقدّم داشتن ديگران بر خود در تأمين نيازها و خواست ها ، ارزش تلقّى نمى گردد ؛ زيرا ترجيح بدون مرجّح و تقديم نابه جا ـ چنان كه در آداب ايثار خواهد آمد ـ ، ارزش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مصباح الشريعة ، ايثارِ مثبت ، چنين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الإِيثارِ تَقديمُ الشَّى ءِ بِحَقِّهِ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ايثار ، در اصل ، مقدّم داشتن چيزى است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براى تبيين ايثار مثبت از نگاه قرآن و حديث است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بنا بر اين ، آنچه پس از اين به عنوان جمع بندى متون اين بخش خواهد آمد ، در باره ايثار به عنوان يك ارزش مهمّ اخلاقى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2787_121826"/>
    </w:p>
    <w:p>
      <w:pPr>
        <w:pStyle w:val="Heading4"/>
        <w:numPr>
          <w:ilvl w:val="3"/>
          <w:numId w:val="1"/>
        </w:numPr>
        <w:rPr/>
      </w:pPr>
      <w:bookmarkStart w:id="271" w:name="__RefHeading___Toc1126088_3224264995"/>
      <w:bookmarkStart w:id="272" w:name="_Toc106"/>
      <w:bookmarkEnd w:id="270"/>
      <w:bookmarkEnd w:id="271"/>
      <w:r>
        <w:rPr>
          <w:rtl w:val="true"/>
        </w:rPr>
        <w:t>ارزش ايثار</w:t>
      </w:r>
      <w:bookmarkEnd w:id="272"/>
    </w:p>
    <w:p>
      <w:pPr>
        <w:pStyle w:val="BookText"/>
        <w:rPr/>
      </w:pPr>
      <w:r>
        <w:rPr>
          <w:rFonts w:ascii="IRNazanin" w:hAnsi="IRNazanin" w:eastAsia="IRNazanin"/>
          <w:color w:val="111111"/>
          <w:sz w:val="28"/>
          <w:sz w:val="28"/>
          <w:szCs w:val="28"/>
          <w:rtl w:val="true"/>
          <w:lang w:bidi="fa-IR"/>
        </w:rPr>
        <w:t>ارزش ايثارايثار ، يكى از برجسته ترين فضايل و ارزش هاى انسانى است كه در سخنان نورانى پيشوايان اسلام ، از آن با عناوينى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مكارم اخلاقى ، بالاترينِ مراتب احسان ، بـالاترينِ درجات ايـمان و بهترينِ عبادت ، ارزش گذارى گرديده است </w:t>
      </w:r>
      <w:r>
        <w:rPr>
          <w:rStyle w:val="FootnoteAnchor"/>
          <w:rtl w:val="true"/>
        </w:rPr>
        <w:footnoteReference w:id="145"/>
      </w:r>
      <w:r>
        <w:rPr>
          <w:rFonts w:ascii="IRNazanin" w:hAnsi="IRNazanin" w:eastAsia="IRNazanin"/>
          <w:color w:val="111111"/>
          <w:sz w:val="28"/>
          <w:sz w:val="28"/>
          <w:szCs w:val="28"/>
          <w:rtl w:val="true"/>
          <w:lang w:bidi="fa-IR"/>
        </w:rPr>
        <w:t xml:space="preserve">و در فرهنگ اسلام ، كسانى شايسته نام بردارى به فضيلت ، مروّت و فتوّت هستند كه از اين خصلت ارجمند ، برخوردار باشند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كمالات انسانى ، از يك سو متّصل به ايثار است و از سوى ديگر ، منتهى به يقين ، و چنين است كه ميزان الحكمه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طبيعى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و اهل بيت آن بزرگوار ـ كه كامل ترين انسان ها هستند ـ از بالاترين مراتب ايثار ، برخوردارند و در اين خصلت زيباى انسانى و اسلامى ، سرمشق ديگران اند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پيروان راستين آنان نيز از اين خصلت ، بهره وافرى داشته اند و دارند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امام حسن عليه السلام ، در توصيف همنشينان پيامبر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يُوَقِّرونَ الكَبيرَ، وَ يَرحَمونَ الصَّغيرَ ، وَ يُؤثِرونَ ذَا الحاجَةِ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به بزرگ ترها احترام مى گذارند ، با كوچك ترها مهربان اند ، و نيازمند را بر خود ، ترجيح مى دهند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787_121827"/>
    </w:p>
    <w:p>
      <w:pPr>
        <w:pStyle w:val="Heading4"/>
        <w:numPr>
          <w:ilvl w:val="3"/>
          <w:numId w:val="1"/>
        </w:numPr>
        <w:rPr/>
      </w:pPr>
      <w:bookmarkStart w:id="274" w:name="__RefHeading___Toc1126090_3224264995"/>
      <w:bookmarkStart w:id="275" w:name="_Toc107"/>
      <w:bookmarkEnd w:id="273"/>
      <w:bookmarkEnd w:id="274"/>
      <w:r>
        <w:rPr>
          <w:rtl w:val="true"/>
        </w:rPr>
        <w:t>انواع ايثار</w:t>
      </w:r>
      <w:bookmarkEnd w:id="275"/>
    </w:p>
    <w:p>
      <w:pPr>
        <w:pStyle w:val="Heading5"/>
        <w:numPr>
          <w:ilvl w:val="4"/>
          <w:numId w:val="1"/>
        </w:numPr>
        <w:rPr/>
      </w:pPr>
      <w:bookmarkStart w:id="276" w:name="__RefHeading___Toc1126092_3224264995"/>
      <w:bookmarkStart w:id="277" w:name="_Toc108"/>
      <w:bookmarkEnd w:id="276"/>
      <w:r>
        <w:rPr>
          <w:rtl w:val="true"/>
        </w:rPr>
        <w:t xml:space="preserve">الف </w:t>
      </w:r>
      <w:r>
        <w:rPr>
          <w:rtl w:val="true"/>
        </w:rPr>
        <w:t xml:space="preserve">- </w:t>
      </w:r>
      <w:r>
        <w:rPr>
          <w:rtl w:val="true"/>
        </w:rPr>
        <w:t>ايثار در مال</w:t>
      </w:r>
      <w:bookmarkEnd w:id="277"/>
    </w:p>
    <w:p>
      <w:pPr>
        <w:pStyle w:val="Heading5"/>
        <w:numPr>
          <w:ilvl w:val="4"/>
          <w:numId w:val="1"/>
        </w:numPr>
        <w:rPr/>
      </w:pPr>
      <w:bookmarkStart w:id="278" w:name="__RefHeading___Toc1126094_3224264995"/>
      <w:bookmarkStart w:id="279" w:name="_Toc109"/>
      <w:bookmarkEnd w:id="278"/>
      <w:r>
        <w:rPr>
          <w:rtl w:val="true"/>
        </w:rPr>
        <w:t xml:space="preserve">ب </w:t>
      </w:r>
      <w:r>
        <w:rPr>
          <w:rtl w:val="true"/>
        </w:rPr>
        <w:t xml:space="preserve">- </w:t>
      </w:r>
      <w:r>
        <w:rPr>
          <w:rtl w:val="true"/>
        </w:rPr>
        <w:t>ايثار در جان</w:t>
      </w:r>
      <w:bookmarkEnd w:id="279"/>
    </w:p>
    <w:p>
      <w:pPr>
        <w:pStyle w:val="BookText"/>
        <w:rPr/>
      </w:pPr>
      <w:r>
        <w:rPr>
          <w:rFonts w:ascii="IRNazanin" w:hAnsi="IRNazanin" w:eastAsia="IRNazanin"/>
          <w:color w:val="111111"/>
          <w:sz w:val="28"/>
          <w:sz w:val="28"/>
          <w:szCs w:val="28"/>
          <w:rtl w:val="true"/>
          <w:lang w:bidi="fa-IR"/>
        </w:rPr>
        <w:t xml:space="preserve">انواع ايثارپيش از اين توضيح داديم كه ايثار ، عبارت است از مقدّم داشتن ديگران بر خود در تأمين نيازها و خواست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ايثار ، انواع فراوانى دارد و آنچه در اين جا به عنوان انواع ايثار ، ذكر مى كنيم ، شمارى از مصاديق اين عنوان است كه در احاديث اسلامى آمده ؛ امّا انواع ايثار ، منحصر به اين موارد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ايثار كه در احاديث اسلامى آمده ،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ايثار در مالبررسى متونى كه در اين بخش آمده ، نشان مى دهد كه در قرآن و حديث ، بيشترين كاربرد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اين معنا را مى رساند ، در ايثار مالى است و اين ، بدان جهت است كه نيازهاى مالى ، از گسترده ترين و ضرورى ترين نيازهاى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ايثار در جاناهمّيت و ارزش ايثار در جان ، بسى فراتر از ايثار در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كسى است كه حاضر شود زندگى ديگرى را بر زندگى خود ، مقدّم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فرشتگانِ برجسته اى مانند جبرئيل و ميكائيل عليهماالسلام ، از اين نوع ايثار ، تن مى زنند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در واقع ، ايثار در جان ، مرتبه انسان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ايثار امام على عليه السلام در ليلة المَبيت ، مورد ستايش خداوند متعال قرار مى گيرد و خداوند ، اين چنين در نزد فرشتگان ، به آن مباهات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يَشْرِى نَفْسَهُ ابْتِغَآءَ مَرْضَاتِ اللَّهِ </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787_121828"/>
    </w:p>
    <w:p>
      <w:pPr>
        <w:pStyle w:val="Heading5"/>
        <w:numPr>
          <w:ilvl w:val="4"/>
          <w:numId w:val="1"/>
        </w:numPr>
        <w:rPr/>
      </w:pPr>
      <w:bookmarkStart w:id="281" w:name="__RefHeading___Toc1126096_3224264995"/>
      <w:bookmarkStart w:id="282" w:name="_Toc110"/>
      <w:bookmarkEnd w:id="280"/>
      <w:bookmarkEnd w:id="281"/>
      <w:r>
        <w:rPr>
          <w:rtl w:val="true"/>
        </w:rPr>
        <w:t xml:space="preserve">ج </w:t>
      </w:r>
      <w:r>
        <w:rPr>
          <w:rtl w:val="true"/>
        </w:rPr>
        <w:t xml:space="preserve">- </w:t>
      </w:r>
      <w:r>
        <w:rPr>
          <w:rtl w:val="true"/>
        </w:rPr>
        <w:t>ايثار در دعا</w:t>
      </w:r>
      <w:bookmarkEnd w:id="282"/>
    </w:p>
    <w:p>
      <w:pPr>
        <w:pStyle w:val="BookText"/>
        <w:rPr/>
      </w:pPr>
      <w:r>
        <w:rPr>
          <w:rFonts w:ascii="Amiri" w:hAnsi="Amiri" w:eastAsia="Amiri" w:cs="Amiri"/>
          <w:color w:val="111111"/>
          <w:sz w:val="28"/>
          <w:sz w:val="28"/>
          <w:szCs w:val="28"/>
          <w:rtl w:val="true"/>
          <w:lang w:bidi="ar-SA"/>
        </w:rPr>
        <w:t>و كسانى از مردم ، جانشان را براى به دست آوردن رضاى خدا ، سودا مى كنند</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ج ـ ايثار در دعايكى از نكات آموزنده در سيره اهل بيت عليهم السلام ، مقدّم داشتن ديگران در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 از پدرانش عليهم السلام چنين روايت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عليهاالسلام إذا دَعَت تَدعو لِلمُؤمِنينَ وَ المُؤمِناتِ وَ لا تَدعو لِنَفسِها،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تَدعينَ لِلنّاسِ وَ لا تَدعينَ لِنَفسِكِ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ثُمَّ الدّارُ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فاطمه عليهاالسلام ، هر گاه دعا مى كرد ، براى زنان و مردان مؤمن ، دعا مى كرد و براى خودش دعا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مردم ، دعا مى كنى و براى خودت دعا نمى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 همسايه ، بعد ، 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پيروان برجسته اهل بيت عليهم السلام نيز از فضيلت اين نوع ايثار ،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نرسى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مُعاوِيَةَ بنِ وَهبٍ فِى المَوقِفِ وَ هُوَ يَدعو ، فَتَفَقَّدتُ دُعاءَهُ ، فَما رَأَيتُهُ يَدعو لِنَفسِهِ بَحَرفٍ ، وَ رَأَيتُهُ يَدعو لِرَجُلٍ رَجُلٍ مِنَ الآفاقِ وَ يُسَمِّيهِم وَ يُسَمِّى آباءَهُم حَتّى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مِنكَ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الَّذى أعجَبَكَ مِمّا رَأَيتَ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إيثارُكَ إخوانَكَ عَلى نَفسِكَ فى مِثلِ هذَا المَوضِعِ ، وَ تَفَقُّدُكَ رَجُلاً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مِن هذا يَا بنَ أخى ؛ فَإِنّى سَمِعتُ مَولاىَ وَ مَولاكَ وَ مَولى كُلِّ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وَ مُؤمِنَةٍ ـ وَ كانَ وَ اللّهِ سَيِّدَ مَن مَضى ، وَ سَيِّدَ مَن بَقِىَ بَعدَ آبائِهِ عَلَيهِمُ الصَّلاةُ وَالسَّلامُ ـ وَ إلّا صَمَّتا اُذُنا مُعاوِيَةَ وَ عَمِيَتا عَيناهُ وَ لا نالَتهُ شَفاعَةُ مُحَمَّدٍ صلى الله عليه و آله إن لَم يَكُن سَمِعتُهُ مِنهُ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لِأَخيهِ فى ظَهرِ الغَيبِ ناداهُ مَلَكٌ مِنَ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مِئَةُ ألفِ ضِعفٍ مِمّا دَعَوتَ ، وَ ناداهُ مَلَكٌ مِنَ السَّماءِ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مِئَتا ألفِ ضِعفٍ مِمّا دَعَوتَ ، وَ ناداهُ مَلَكٌ مِنَ السَّماءِ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ثَلاثُمِئَةِ ضِعفٍ مِمّا دَعَوتَ ، وَ ناداهُ مَلَكٌ مِنَ السَّماءِ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أربَعُمِئَةِ ألفِ ضِعفٍ مِمّا دَعوتَ ، وَ ناداهُ مَلَكٌ مِنَ السَّماءِ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خَمسُمِئَةِ ألفِ ضِعفٍ مِمّا دَعوتَ ، وَ ناداهُ مَلَكٌ مِنَ السَّماءِ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سِتُّمِئَةِ ألفِ ضِعفٍ مِمّا دَعوتَ ، وَ ناداهُ مَلَكٌ مِنَ السَّماءِ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سَبعُمِئَةِ ألفِ ضِعفٍ مِمّا سَأَلتَ ، ثُمَّ يُناديهِ اللّهُ ـ تَبارَكَ وتَعالى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الغَنِىُّ الَّذى لا أفتَقِرُ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ألفُ ألفِ ضِعفٍ مِمّا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فَأَىُّ الخَطَرَينِ أكبَرُ يَا بنَ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اختَرتُهُ أنَا لِنَفسى أو ما تَأمُرُنى بِهِ ؟ </w:t>
      </w:r>
      <w:r>
        <w:rPr>
          <w:rStyle w:val="FootnoteAnchor"/>
          <w:rtl w:val="true"/>
        </w:rPr>
        <w:footnoteReference w:id="154"/>
      </w:r>
      <w:r>
        <w:rPr>
          <w:rFonts w:ascii="IRNazanin" w:hAnsi="IRNazanin" w:eastAsia="IRNazanin"/>
          <w:color w:val="111111"/>
          <w:sz w:val="28"/>
          <w:sz w:val="28"/>
          <w:szCs w:val="28"/>
          <w:rtl w:val="true"/>
          <w:lang w:bidi="fa-IR"/>
        </w:rPr>
        <w:t xml:space="preserve">با معاوية بن وهب ،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او مشغول دعا كردن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دعايش كنجكاوى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كه حتّى يك كلمه براى خودش دعا كند ؛ بلكه براى يكايك مسلمانان ، به نام و نام پدرانشان ، دعا مى كرد ، تا آن كه مردم كوچيدند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چيز عجيبى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ديدى كه تو را به تعجّب وا داشته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چنين مكانى ، برادرانت را بر خودت مقدّم مى دارى و به ياد يكايك افراد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 تعجّب مكن ، پسر برادرم ؛ زيرا من از مولايم و مولاى تو و مولاى همه مردان و زنان مؤمن ـ كه به خدا سوگند ، آقاى گذشتگان و آقاى تمام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787_121830"/>
    </w:p>
    <w:p>
      <w:pPr>
        <w:pStyle w:val="Heading5"/>
        <w:numPr>
          <w:ilvl w:val="4"/>
          <w:numId w:val="1"/>
        </w:numPr>
        <w:rPr/>
      </w:pPr>
      <w:bookmarkStart w:id="284" w:name="__RefHeading___Toc1126098_3224264995"/>
      <w:bookmarkStart w:id="285" w:name="_Toc111"/>
      <w:bookmarkEnd w:id="283"/>
      <w:bookmarkEnd w:id="284"/>
      <w:r>
        <w:rPr>
          <w:rtl w:val="true"/>
        </w:rPr>
        <w:t xml:space="preserve">د </w:t>
      </w:r>
      <w:r>
        <w:rPr>
          <w:rtl w:val="true"/>
        </w:rPr>
        <w:t xml:space="preserve">- </w:t>
      </w:r>
      <w:r>
        <w:rPr>
          <w:rtl w:val="true"/>
        </w:rPr>
        <w:t>ايثار در پرسش</w:t>
      </w:r>
      <w:bookmarkEnd w:id="285"/>
    </w:p>
    <w:p>
      <w:pPr>
        <w:pStyle w:val="BookText"/>
        <w:rPr/>
      </w:pPr>
      <w:r>
        <w:rPr>
          <w:rFonts w:ascii="IRNazanin" w:hAnsi="IRNazanin" w:eastAsia="IRNazanin"/>
          <w:color w:val="111111"/>
          <w:sz w:val="28"/>
          <w:sz w:val="28"/>
          <w:szCs w:val="28"/>
          <w:rtl w:val="true"/>
          <w:lang w:bidi="fa-IR"/>
        </w:rPr>
        <w:t xml:space="preserve">كسانى است كه بعد از پدران بزرگوارش باقى مانده اند ـ شنيدم ـ و كر باد اين دو گوش معاويه و كور باد دو چشم او و به شفاعت محمّد صلى الله عليه و آله نرسد ، اگر نشنيده باشد ـ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پشت سر برادرش براى او دعا كند ، فرشته اى از آسمان دنيا ندا 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اجر آنچه دعا كردى ، براى خودت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اى از آسمان دوم ، ندا 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دويست هزار برابر آنچه دعا كردى ، براى خودت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اى از آسمان سوم ، ندا 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سيصد هزار برابر آنچه دعا كردى ، از براى خودت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اى از آسمان چهارم ، ندا 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هزار برابر آنچه دعا كردى ، از براى خودت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اى از آسمان پنجم ، ندا 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برابر آنچه دعا كردى ، از براى خودت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اى از آسمان ششم ، ندا 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برابر آنچه دعا كردى ، از براى خودت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اى از آسمان هفتم ، ندا 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هزار برابر آنچه دعا كردى ، از براى خودت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خداوند ـ تبارك و تعالى ـ به او ندا 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غنى اى كه هرگز فقير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برابر آنچه دعا كردى ، از براى خودت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 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بهتر و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براى خود انتخاب كردم ، يا آنچه تو مرا به آن توصيه مى كنى؟</w:t>
      </w:r>
    </w:p>
    <w:p>
      <w:pPr>
        <w:pStyle w:val="BookText"/>
        <w:rPr/>
      </w:pPr>
      <w:r>
        <w:rPr>
          <w:rFonts w:ascii="IRNazanin" w:hAnsi="IRNazanin" w:eastAsia="IRNazanin"/>
          <w:color w:val="111111"/>
          <w:sz w:val="28"/>
          <w:sz w:val="28"/>
          <w:szCs w:val="28"/>
          <w:rtl w:val="true"/>
          <w:lang w:bidi="fa-IR"/>
        </w:rPr>
        <w:t xml:space="preserve">د ـ ايثار در پرسشيكى ديگر از انواع ايثار كه در احاديث آمده ، ايثار در پرسش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صلى الله عليه و آله بِأَصحابِهِ الفَجرَ، ثُمَّ جَلَسَ مَعَهُم يُحَدِّثُهُم حَتّى طَلَعَتِ الشَّمسُ، فَجَعَلَ يَقومُ الرَّجُلُ بَعدَ الرَّجُلِ حَتّى لَم يَبقَ مَعَهُ إلّا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أنصارِىٌّ وَ ثَقَفِىٌّ، فَقالَ لَهُما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لَكُما حاجَةً تُريدانِ أن تَسأَلانى عَنها، فَإِن شِئتُما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أخبَرتُكُما بِحاجَتِكُما قَبلَ أن تَسأَلانى وَ إن شِئتُما فَاسأَلانى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تُخبِرُنا يا رَسولَ اللّهِ ؛ فَإِنَّ ذلِكَ أجلى لِلعَمى وَ أَبعَدُ مِنَ الاِرتِيابِ وَ أَثبَتُ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أخَا الأَنصارِ فَإِنَّكَ مِن قَومٍ يُؤثِرونَ عَلى أنفُسِهِم وَ أَنتَ قَرَوىٌّ وَ هذَا الثَّقَفِىُّ بَدَوِىٌّ أفَتُؤثِرُهُ بِالمَسأَلَةِ؟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أخا ثَقيف فَإِنَّكَ جِئتَ تَسأَلُنى عَن وُضوئِكَ وَ صَلاتِكَ وَ ما لَكَ فِيهما مِنَ الثَّوابِ </w:t>
      </w:r>
      <w:r>
        <w:rPr>
          <w:rFonts w:eastAsia="Amiri" w:cs="Amiri" w:ascii="Amiri" w:hAnsi="Amiri"/>
          <w:color w:val="111111"/>
          <w:sz w:val="28"/>
          <w:szCs w:val="28"/>
          <w:rtl w:val="true"/>
          <w:lang w:bidi="ar-SA"/>
        </w:rPr>
        <w:t xml:space="preserve">... . </w:t>
      </w:r>
      <w:r>
        <w:rPr>
          <w:rStyle w:val="FootnoteAnchor"/>
          <w:rtl w:val="true"/>
        </w:rPr>
        <w:footnoteReference w:id="155"/>
      </w:r>
      <w:r>
        <w:rPr>
          <w:rFonts w:ascii="IRNazanin" w:hAnsi="IRNazanin" w:eastAsia="IRNazanin"/>
          <w:color w:val="111111"/>
          <w:sz w:val="28"/>
          <w:sz w:val="28"/>
          <w:szCs w:val="28"/>
          <w:rtl w:val="true"/>
          <w:lang w:bidi="fa-IR"/>
        </w:rPr>
        <w:t xml:space="preserve">پيامبر خدا ، نماز صبح را با اصحابش اقامه كرد و سپس با آنان به گفتگو نشست تا آن كه آفتاب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 يكى پس از ديگرى خارج شدند تا جايى كه فقط دو نفر با ايشان باقى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انصارى و مردى ثقفى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دانم كه كارى داريد و مى خواهيد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داشته باشيد ، پيش از آن كه شما بپرسيد ، به شما بگويم كه چه مى خواهيد ، و اگر دوست داريد ، شما خود بپرسيد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ما خبر بده ، اى پيامبر خدا ؛ زيرا اين كار ، در از بين بردن كورى دل ، مؤثّرتر و در زدودن ترديد ، كارگرتر است و ايمان را استوارتر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اى برادر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قومى هستى كه ديگران را بر خويشتن ، مقدّم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آبادى نشين هستى و اين مرد ثقفى ، بيابانگرد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سؤال كردن ، او را بر خود ، مقدّم مى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تو ، اى مرد ثقفى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اى تا در باره وضو و نمازت و ثوابى كه در اين دو براى تو هست ، از من سؤال كنى</w:t>
      </w:r>
      <w:r>
        <w:rPr>
          <w:rFonts w:eastAsia="IRNazanin" w:cs="IRNazanin"/>
          <w:color w:val="111111"/>
          <w:sz w:val="28"/>
          <w:szCs w:val="28"/>
          <w:rtl w:val="true"/>
          <w:lang w:bidi="fa-IR"/>
        </w:rPr>
        <w:t>» ...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787_121832"/>
    </w:p>
    <w:p>
      <w:pPr>
        <w:pStyle w:val="Heading4"/>
        <w:numPr>
          <w:ilvl w:val="3"/>
          <w:numId w:val="1"/>
        </w:numPr>
        <w:rPr/>
      </w:pPr>
      <w:bookmarkStart w:id="287" w:name="__RefHeading___Toc1126100_3224264995"/>
      <w:bookmarkStart w:id="288" w:name="_Toc112"/>
      <w:bookmarkEnd w:id="286"/>
      <w:bookmarkEnd w:id="287"/>
      <w:r>
        <w:rPr>
          <w:rtl w:val="true"/>
        </w:rPr>
        <w:t>عوامل ايثار</w:t>
      </w:r>
      <w:bookmarkEnd w:id="288"/>
    </w:p>
    <w:p>
      <w:pPr>
        <w:pStyle w:val="BookText"/>
        <w:rPr/>
      </w:pPr>
      <w:r>
        <w:rPr>
          <w:rFonts w:ascii="Amiri" w:hAnsi="Amiri" w:eastAsia="Amiri" w:cs="Amiri"/>
          <w:color w:val="111111"/>
          <w:sz w:val="28"/>
          <w:sz w:val="28"/>
          <w:szCs w:val="28"/>
          <w:rtl w:val="true"/>
          <w:lang w:bidi="ar-SA"/>
        </w:rPr>
        <w:t>عوامل ايثاردر نضرة النعيم ، زير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عواملى كه بر ايثار ، مساعدت 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عظمت الحقوق عنده ، قام بواجبها و رعاها حقّ رعايتها و استعظم إضاعتها ، و علم أنّه إن لم يبلغ درجة الإيثار لم يؤدّها كما ينبغى فيجعل إيثاره احتياطا لأدائها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مقته و أبغضه التزم الإيثار ؛ فإنّه يرى أنّه لا خلاص له من هذا المقت البغيض إلّا بالإيثار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فى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بحسب رغبته فيها يكون إيثاره ؛ لأنّ الإيثار أفضل درجات مكارم الأخلاق </w:t>
      </w:r>
      <w:r>
        <w:rPr>
          <w:rFonts w:eastAsia="Amiri" w:cs="Amiri" w:ascii="Amiri" w:hAnsi="Amiri"/>
          <w:color w:val="111111"/>
          <w:sz w:val="28"/>
          <w:szCs w:val="28"/>
          <w:rtl w:val="true"/>
          <w:lang w:bidi="ar-SA"/>
        </w:rPr>
        <w:t xml:space="preserve">. </w:t>
      </w:r>
      <w:r>
        <w:rPr>
          <w:rStyle w:val="FootnoteAnchor"/>
        </w:rPr>
        <w:footnoteReference w:id="156"/>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حقوق در نظر انسان ، بزرگْ داشته شود ، آن را كاملاً رعايت مى كند و به آن ، جامه عمل مى پوشاند و تباه كردن آن را ناگوار مى داند و مى داند كه اگر به مقام ايثار نرسد ، حقوق را چنان كه شايسته است ، رعايت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ايثارش را براى مراقبت از حقوق ،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از 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انسان از خسّت ، نفرت پيدا كند و آن را زشت بشمارد ، خود را به ايثار ملزم مى كند و راهى براى نجات از اين نفرت كينه آلود ، جز با ايثار ، براى خود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به مكارم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بر حسب تمايل به خصلت هاى خوب اخلاقى ، ايثار مى ورزد ، براى اين كه ايثار ، برترين درجه خصلت هاى بزرگوارانه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در ريشه يابى اسباب ايثار ، اين مقدار ،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امورى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حقوق ، و بيزارى از بخل و رغبت به ارزش هاى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787_121833"/>
    </w:p>
    <w:p>
      <w:pPr>
        <w:pStyle w:val="Heading4"/>
        <w:numPr>
          <w:ilvl w:val="3"/>
          <w:numId w:val="1"/>
        </w:numPr>
        <w:rPr/>
      </w:pPr>
      <w:bookmarkStart w:id="290" w:name="__RefHeading___Toc1126102_3224264995"/>
      <w:bookmarkStart w:id="291" w:name="_Toc113"/>
      <w:bookmarkEnd w:id="289"/>
      <w:bookmarkEnd w:id="290"/>
      <w:r>
        <w:rPr>
          <w:rtl w:val="true"/>
        </w:rPr>
        <w:t>آثار ايثار</w:t>
      </w:r>
      <w:bookmarkEnd w:id="291"/>
    </w:p>
    <w:p>
      <w:pPr>
        <w:pStyle w:val="BookText"/>
        <w:rPr/>
      </w:pPr>
      <w:r>
        <w:rPr>
          <w:rFonts w:ascii="IRNazanin" w:hAnsi="IRNazanin" w:eastAsia="IRNazanin"/>
          <w:color w:val="111111"/>
          <w:sz w:val="28"/>
          <w:sz w:val="28"/>
          <w:szCs w:val="28"/>
          <w:rtl w:val="true"/>
          <w:lang w:bidi="fa-IR"/>
        </w:rPr>
        <w:t xml:space="preserve">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پيدايش خصلت ارزشمند ايثار ، مؤثّر است ؛ ليكن مسئله اصلى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خصوصياتى كه عوامل ايثار شمرده شده اند، چگونه در انسان تحقّق پيدا مى كنند ؟ و چه كسى به خاطر رغبت به ارزش هاى اخلاقى و نفرت از حرص و خِسّت ، و براى رعايت حقوق ديگران ، ايثار مى نمايد و خواست ديگران را بر خواست خود ، مقدّم مى دارد؟ بررسى دقيق براى پاسخ دادن به اين سؤال ، نشان مى دهد كه ايثار ، ريشه اى جز ايمان نمى تواند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صفات نيكويى كه به صفت ايثار منتهى مى شوند نيز تنها در سايه ايمان ،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مكاتب مادّى ، سخن از ارزش هاى اخلاقى ، شوخى است و هدفى جز فريب دادن و گم راه كردن افكار عمومى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هر چه ايمان در وجود انسانْ تقويت شود ، به خصلت ارزشمند ايثار ، نزديك تر مى گردد و به فرموده امام على عليه السلام ، انسان ، در بالاترينِ مراتب ايمان ، ايثارگر مى شود </w:t>
      </w:r>
      <w:r>
        <w:rPr>
          <w:rStyle w:val="FootnoteAnchor"/>
          <w:rtl w:val="true"/>
        </w:rPr>
        <w:footnoteReference w:id="157"/>
      </w:r>
      <w:r>
        <w:rPr>
          <w:rFonts w:ascii="IRNazanin" w:hAnsi="IRNazanin" w:eastAsia="IRNazanin"/>
          <w:color w:val="111111"/>
          <w:sz w:val="28"/>
          <w:sz w:val="28"/>
          <w:szCs w:val="28"/>
          <w:rtl w:val="true"/>
          <w:lang w:bidi="fa-IR"/>
        </w:rPr>
        <w:t xml:space="preserve">و به فرموده امام صادق عليه السلام ، مؤمنانِ كامل اند كه در سختى ، ديگران را بر خود ، مقدّم مى دارند </w:t>
      </w:r>
      <w:r>
        <w:rPr>
          <w:rStyle w:val="FootnoteAnchor"/>
          <w:rtl w:val="true"/>
        </w:rPr>
        <w:footnoteReference w:id="158"/>
      </w:r>
      <w:r>
        <w:rPr>
          <w:rFonts w:ascii="IRNazanin" w:hAnsi="IRNazanin" w:eastAsia="IRNazanin"/>
          <w:color w:val="111111"/>
          <w:sz w:val="28"/>
          <w:sz w:val="28"/>
          <w:szCs w:val="28"/>
          <w:rtl w:val="true"/>
          <w:lang w:bidi="fa-IR"/>
        </w:rPr>
        <w:t>و هر چه ايمان ، كامل تر شود ، قدرت ايثارگرى در انسان ، افزون مى گردد تا به مرتبه ايثار جان و جانبازى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ايثارايثار ، نقطه مقابل استئثار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استئثار براى جامعه مطلوب انسانى زيانبار ، و براى وحدت و انسجام آن ، ويرانگر است ، </w:t>
      </w:r>
      <w:r>
        <w:rPr>
          <w:rStyle w:val="FootnoteAnchor"/>
          <w:rtl w:val="true"/>
        </w:rPr>
        <w:footnoteReference w:id="159"/>
      </w:r>
      <w:r>
        <w:rPr>
          <w:rFonts w:ascii="Amiri" w:hAnsi="Amiri" w:eastAsia="Amiri" w:cs="Amiri"/>
          <w:color w:val="111111"/>
          <w:sz w:val="28"/>
          <w:sz w:val="28"/>
          <w:szCs w:val="28"/>
          <w:rtl w:val="true"/>
          <w:lang w:bidi="ar-SA"/>
        </w:rPr>
        <w:t>ايثار ، سودمند و سازنده است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 در مقابل مكاتب مادّى ـ كه فرهنگ خودخواهى و خودپرستى را تبليغ و ترويج مى كنند ـ ، خودخواهى را ريشه مفاسد فردى و اجتماعى مى داند و با ترويج فرهنگ ايثار و از خودگذشتگى مى خواهد اين ريشه خطرناك را بخشكاند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يك نگاه دقيق و عميق ، در مى يابيم كه اسلام ، با اين اقدام ، خودخواهى فطرى انسان را هدايت ، و منافع واقعى و درازْ مدّت او را تأمين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ايثارگر ، در واقع ، خود را مى سازند و منافع حقيقى و هميشگى خود را تأمين مى كنند و به تعبير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أَحْسَنتُمْ أَحْسَنتُمْ لِأَنفُسِكُمْ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اگر نيكى كنيد ، به خودتان نيكى كرده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عكس ، مادّى گرايان و خودخواهان ، خود را تباه مى كنند و منافع حقيقى و هميشگى خود را از دست مى دهند و به تعبير دقيق قرآن كريم ، فراموشى خدا ، در واقع ، فراموشى خويش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نَسُواْ اللَّهَ فَأَنسَاهُمْ أَنفُسَهُمْ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خدا را فراموش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آنان را دچار خودْفراموشى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سان ، گسترش فرهنگ ايثار در جامعه ، نه تنها منافع شخصى ايثارگران را تهديد نمى كند ، بلكه آنان را محبوب خدا </w:t>
      </w:r>
      <w:r>
        <w:rPr>
          <w:rStyle w:val="FootnoteAnchor"/>
          <w:rtl w:val="true"/>
        </w:rPr>
        <w:footnoteReference w:id="162"/>
      </w:r>
      <w:r>
        <w:rPr>
          <w:rFonts w:ascii="Amiri" w:hAnsi="Amiri" w:eastAsia="Amiri" w:cs="Amiri"/>
          <w:color w:val="111111"/>
          <w:sz w:val="28"/>
          <w:sz w:val="28"/>
          <w:szCs w:val="28"/>
          <w:rtl w:val="true"/>
          <w:lang w:bidi="ar-SA"/>
        </w:rPr>
        <w:t xml:space="preserve">و خلق مى نمايد </w:t>
      </w:r>
      <w:r>
        <w:rPr>
          <w:rStyle w:val="FootnoteAnchor"/>
          <w:rtl w:val="true"/>
        </w:rPr>
        <w:footnoteReference w:id="163"/>
      </w:r>
      <w:r>
        <w:rPr>
          <w:rFonts w:ascii="IRNazanin" w:hAnsi="IRNazanin" w:eastAsia="IRNazanin"/>
          <w:color w:val="111111"/>
          <w:sz w:val="28"/>
          <w:sz w:val="28"/>
          <w:szCs w:val="28"/>
          <w:rtl w:val="true"/>
          <w:lang w:bidi="fa-IR"/>
        </w:rPr>
        <w:t xml:space="preserve">و موجب دستيابى آنان به بهترين زندگى ها در جهان جاويد مى شود </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علاوه بر اين ، ريشه مفاسد اجتماعى را نيز مى سوزاند و منافع مادّى و معنوى جامعه بشر را تأمين مى نمايد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787_121835"/>
    </w:p>
    <w:p>
      <w:pPr>
        <w:pStyle w:val="Heading4"/>
        <w:numPr>
          <w:ilvl w:val="3"/>
          <w:numId w:val="1"/>
        </w:numPr>
        <w:rPr/>
      </w:pPr>
      <w:bookmarkStart w:id="293" w:name="__RefHeading___Toc1126104_3224264995"/>
      <w:bookmarkStart w:id="294" w:name="_Toc114"/>
      <w:bookmarkEnd w:id="292"/>
      <w:bookmarkEnd w:id="293"/>
      <w:r>
        <w:rPr>
          <w:rtl w:val="true"/>
        </w:rPr>
        <w:t>آداب ايثار</w:t>
      </w:r>
      <w:bookmarkEnd w:id="294"/>
    </w:p>
    <w:p>
      <w:pPr>
        <w:pStyle w:val="Heading5"/>
        <w:numPr>
          <w:ilvl w:val="4"/>
          <w:numId w:val="1"/>
        </w:numPr>
        <w:rPr/>
      </w:pPr>
      <w:bookmarkStart w:id="295" w:name="__RefHeading___Toc1126106_3224264995"/>
      <w:bookmarkStart w:id="296" w:name="_Toc115"/>
      <w:bookmarkEnd w:id="295"/>
      <w:r>
        <w:rPr>
          <w:rtl w:val="true"/>
        </w:rPr>
        <w:t xml:space="preserve">الف </w:t>
      </w:r>
      <w:r>
        <w:rPr>
          <w:rtl w:val="true"/>
        </w:rPr>
        <w:t xml:space="preserve">- </w:t>
      </w:r>
      <w:r>
        <w:rPr>
          <w:rtl w:val="true"/>
        </w:rPr>
        <w:t>اخلاص</w:t>
      </w:r>
      <w:bookmarkEnd w:id="296"/>
    </w:p>
    <w:p>
      <w:pPr>
        <w:pStyle w:val="BookText"/>
        <w:rPr/>
      </w:pPr>
      <w:r>
        <w:rPr>
          <w:rFonts w:ascii="Amiri" w:hAnsi="Amiri" w:eastAsia="Amiri" w:cs="Amiri"/>
          <w:color w:val="111111"/>
          <w:sz w:val="28"/>
          <w:sz w:val="28"/>
          <w:szCs w:val="28"/>
          <w:rtl w:val="true"/>
          <w:lang w:bidi="ar-SA"/>
        </w:rPr>
        <w:t>قرآن كريم ، در ذيل آيه ايثار ، بركات فردى و اجتماعى آن را در يك جمله خلاصه كرده ،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يُوقَ شُحَّ نَفْسِهِ فَأُوْلَئِكَ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و آنها كه از خسّت نفس خويش ، مصون بمانند ، آنان ، همان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 از مهم ترين بركاتِ ايثار و مبارزه با خودخواهى و خسّت است ، و آن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كاميابى و رسيدن به همه خواست هاى حقيقىِ فردى و اجتماعى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آداب ايثاردر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اصل ايثار ،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داشتن چيزى بر اساس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آداب ايثار ـ كه در فصل چهارم خواهد آمد ـ در اين تعريف ، خلاصه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رعايت اين آداب ، شرط تحقّق مفهوم ايثار به عنوان يك ارزش مهمّ اخلاقى 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اخلاصنخستين ادبِ ايثار ، اخلاص است </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اگر اخلاص نباشد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پيدا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با انگيزه اى غير الهى ، چيزى را كه خود بدان نيازمند است ، به ديگرى مى دهد ، در واقع ، آن را به خودش داده است ؛ چرا كه انگيزه نفسانى و خودخواهى ، او را وادار به اين عمل كرده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787_121836"/>
    </w:p>
    <w:p>
      <w:pPr>
        <w:pStyle w:val="Heading5"/>
        <w:numPr>
          <w:ilvl w:val="4"/>
          <w:numId w:val="1"/>
        </w:numPr>
        <w:rPr/>
      </w:pPr>
      <w:bookmarkStart w:id="298" w:name="__RefHeading___Toc1126108_3224264995"/>
      <w:bookmarkStart w:id="299" w:name="_Toc116"/>
      <w:bookmarkEnd w:id="297"/>
      <w:bookmarkEnd w:id="298"/>
      <w:r>
        <w:rPr>
          <w:rtl w:val="true"/>
        </w:rPr>
        <w:t xml:space="preserve">ب </w:t>
      </w:r>
      <w:r>
        <w:rPr>
          <w:rtl w:val="true"/>
        </w:rPr>
        <w:t xml:space="preserve">- </w:t>
      </w:r>
      <w:r>
        <w:rPr>
          <w:rtl w:val="true"/>
        </w:rPr>
        <w:t>علاقه مندى</w:t>
      </w:r>
      <w:bookmarkEnd w:id="299"/>
    </w:p>
    <w:p>
      <w:pPr>
        <w:pStyle w:val="Heading5"/>
        <w:numPr>
          <w:ilvl w:val="4"/>
          <w:numId w:val="1"/>
        </w:numPr>
        <w:rPr/>
      </w:pPr>
      <w:bookmarkStart w:id="300" w:name="__RefHeading___Toc1126110_3224264995"/>
      <w:bookmarkStart w:id="301" w:name="_Toc117"/>
      <w:bookmarkEnd w:id="300"/>
      <w:r>
        <w:rPr>
          <w:rtl w:val="true"/>
        </w:rPr>
        <w:t xml:space="preserve">ج </w:t>
      </w:r>
      <w:r>
        <w:rPr>
          <w:rtl w:val="true"/>
        </w:rPr>
        <w:t xml:space="preserve">- </w:t>
      </w:r>
      <w:r>
        <w:rPr>
          <w:rtl w:val="true"/>
        </w:rPr>
        <w:t>مقدّم داشتن نزديكان</w:t>
      </w:r>
      <w:bookmarkEnd w:id="301"/>
    </w:p>
    <w:p>
      <w:pPr>
        <w:pStyle w:val="Heading5"/>
        <w:numPr>
          <w:ilvl w:val="4"/>
          <w:numId w:val="1"/>
        </w:numPr>
        <w:rPr/>
      </w:pPr>
      <w:bookmarkStart w:id="302" w:name="__RefHeading___Toc1126112_3224264995"/>
      <w:bookmarkStart w:id="303" w:name="_Toc118"/>
      <w:bookmarkEnd w:id="302"/>
      <w:r>
        <w:rPr>
          <w:rtl w:val="true"/>
        </w:rPr>
        <w:t xml:space="preserve">د </w:t>
      </w:r>
      <w:r>
        <w:rPr>
          <w:rtl w:val="true"/>
        </w:rPr>
        <w:t xml:space="preserve">- </w:t>
      </w:r>
      <w:r>
        <w:rPr>
          <w:rtl w:val="true"/>
        </w:rPr>
        <w:t>مقدّم داشتن اهل ايمان</w:t>
      </w:r>
      <w:bookmarkEnd w:id="303"/>
    </w:p>
    <w:p>
      <w:pPr>
        <w:pStyle w:val="Heading5"/>
        <w:numPr>
          <w:ilvl w:val="4"/>
          <w:numId w:val="1"/>
        </w:numPr>
        <w:rPr/>
      </w:pPr>
      <w:bookmarkStart w:id="304" w:name="__RefHeading___Toc1126114_3224264995"/>
      <w:bookmarkStart w:id="305" w:name="_Toc119"/>
      <w:bookmarkEnd w:id="304"/>
      <w:r>
        <w:rPr>
          <w:rtl w:val="true"/>
        </w:rPr>
        <w:t xml:space="preserve">ه </w:t>
      </w:r>
      <w:r>
        <w:rPr>
          <w:rtl w:val="true"/>
        </w:rPr>
        <w:t xml:space="preserve">- </w:t>
      </w:r>
      <w:r>
        <w:rPr>
          <w:rtl w:val="true"/>
        </w:rPr>
        <w:t>مقدّم داشتن نيازمندتر</w:t>
      </w:r>
      <w:bookmarkEnd w:id="305"/>
    </w:p>
    <w:p>
      <w:pPr>
        <w:pStyle w:val="BookText"/>
        <w:rPr/>
      </w:pPr>
      <w:r>
        <w:rPr>
          <w:rFonts w:ascii="IRNazanin" w:hAnsi="IRNazanin" w:eastAsia="IRNazanin"/>
          <w:color w:val="111111"/>
          <w:sz w:val="28"/>
          <w:sz w:val="28"/>
          <w:szCs w:val="28"/>
          <w:rtl w:val="true"/>
          <w:lang w:bidi="fa-IR"/>
        </w:rPr>
        <w:t xml:space="preserve">ب ـ علاقه مندىدومين ادب ايثار ، علاقه مندى به چيزى است كه ايثار مى شود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اگر علاقه مندى به آن نباشد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بى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ادب نيز از تعريف ايثار ، قابل استنباط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مقدّم داشتن نزديكانمقدّم داشتن نزديكان و كسانى كه تأمين نيازهاى زندگى آنان بر انسان واجب است ، يكى ديگر از آداب ايثار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اين ادب را از افزودن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تعريف ايثار نيز مى توانيم استخراج كنيم ؛ زيرا مقدّم داشتن ديگران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عقلاً و شرعا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مقدّم داشتنِ اهل ايمانادب ديگر ايثار ، مقدّم داشتنِ اهل ايمان است و بدون ايمان ، مقدّم داشتن ديگرى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نمى گردد ، چنان كه از امام على عليه السلام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سائِرَ النّاسِ بِالإِنصافِ ، وَ عامِلِ المُؤمِنينَ بِالإِيثارِ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با ديگر مردمان ، به انصاف رفتار كن و با مؤمنان ، به ايثار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مقدّم داشتن نيازمندتراين ادب نيز از مقوِّمات مفهوم ارزشىِ ايثار است ؛ زيرا تأمين نيازهاى ثانويه ديگران با هزينه نيازهاى اوّليه خود ، حق و ارزش محسوب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امام على عليه السلام در باره آيه ايثار مى فرمايد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2787_121837"/>
    </w:p>
    <w:p>
      <w:pPr>
        <w:pStyle w:val="Heading5"/>
        <w:numPr>
          <w:ilvl w:val="4"/>
          <w:numId w:val="1"/>
        </w:numPr>
        <w:rPr/>
      </w:pPr>
      <w:bookmarkStart w:id="307" w:name="__RefHeading___Toc1126116_3224264995"/>
      <w:bookmarkStart w:id="308" w:name="_Toc120"/>
      <w:bookmarkEnd w:id="306"/>
      <w:bookmarkEnd w:id="307"/>
      <w:r>
        <w:rPr>
          <w:rtl w:val="true"/>
        </w:rPr>
        <w:t xml:space="preserve">و </w:t>
      </w:r>
      <w:r>
        <w:rPr>
          <w:rtl w:val="true"/>
        </w:rPr>
        <w:t xml:space="preserve">- </w:t>
      </w:r>
      <w:r>
        <w:rPr>
          <w:rtl w:val="true"/>
        </w:rPr>
        <w:t>برخورد خوش</w:t>
      </w:r>
      <w:bookmarkEnd w:id="308"/>
    </w:p>
    <w:p>
      <w:pPr>
        <w:pStyle w:val="BookText"/>
        <w:rPr/>
      </w:pPr>
      <w:r>
        <w:rPr>
          <w:rFonts w:ascii="Amiri" w:hAnsi="Amiri" w:eastAsia="Amiri" w:cs="Amiri"/>
          <w:color w:val="111111"/>
          <w:sz w:val="28"/>
          <w:sz w:val="28"/>
          <w:szCs w:val="28"/>
          <w:rtl w:val="true"/>
          <w:lang w:bidi="ar-SA"/>
        </w:rPr>
        <w:t xml:space="preserve">لا تَستَأثِر عَلَيهِ بِما هُوَ أحوَجُ إلَيهِ مِنكَ </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آنچه 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نيازمندتر از توست ، بهره خويش مساز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برخورد خوشتنها ادبى كه در تعريفى كه از ايثار ارائه شد ، نمى گنجد ، ادب برخورد ايثارگر با طرف ايثار است كه بى ترديد ، رعايت اين ادب ، شرط كمال ايثار است و بدون آن ، گاه ايثار ، ارزش اخلاقى خود را از دست مى دهد و به فرموده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مُستَبشِرٌ خَيرٌ مِن قَطوبٍ مُؤثرٍ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خوش رو ، از ترش روىِ ايثارگر ، بهتر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الإيثارالكتاب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يُؤْثِرُونَ عَلَى أَنفُسِهِمْ وَلَوْ كَانَ بِهِمْ خَصَاصَةٌ وَ مَن يُوقَ شُحَّ نَفْسِهِ فَأُوْلَئِكَ هُمُ الْمُفْلِحُونَ </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الحديثالكافي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حَقِّ المُؤمِنِ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 دَعهُ لا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ـ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فَلَم أزَل اُرَدِّدُ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 تُقاسِمُهُ شَطرَ </w:t>
      </w:r>
      <w:r>
        <w:rPr>
          <w:rStyle w:val="FootnoteAnchor"/>
          <w:rtl w:val="true"/>
        </w:rPr>
        <w:footnoteReference w:id="175"/>
      </w:r>
      <w:r>
        <w:rPr>
          <w:rFonts w:ascii="Amiri" w:hAnsi="Amiri" w:eastAsia="Amiri" w:cs="Amiri"/>
          <w:color w:val="111111"/>
          <w:sz w:val="28"/>
          <w:sz w:val="28"/>
          <w:szCs w:val="28"/>
          <w:rtl w:val="true"/>
          <w:lang w:bidi="ar-SA"/>
        </w:rPr>
        <w:t xml:space="preserve">مالِكَ ، ثُمَّ نَظَرَ إلَيَّ فَرَأى ما دَخَلَني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 أما تَعلَمُ أنَّ اللّهَ عز و جل قَد ذَكَرَ المُؤثِرينَ عَلى أنفُسِهِم </w:t>
      </w:r>
      <w:r>
        <w:rPr>
          <w:rStyle w:val="FootnoteAnchor"/>
          <w:rtl w:val="true"/>
        </w:rPr>
        <w:footnoteReference w:id="176"/>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أنتَ قاسَمتَهُ فَلَم تُؤثِرهُ بَعدُ ، إنَّما أنتَ وهُوَ سَواءٌ ؛ إنَّما تُؤثِرُهُ إذا أنتَ أعطَيتَهُ مِنَ النِّصفِ الآخَرِ </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787_121839"/>
    </w:p>
    <w:p>
      <w:pPr>
        <w:pStyle w:val="Heading4"/>
        <w:numPr>
          <w:ilvl w:val="3"/>
          <w:numId w:val="1"/>
        </w:numPr>
        <w:rPr/>
      </w:pPr>
      <w:bookmarkStart w:id="310" w:name="__RefHeading___Toc1126118_3224264995"/>
      <w:bookmarkStart w:id="311" w:name="_Toc121"/>
      <w:bookmarkEnd w:id="309"/>
      <w:bookmarkEnd w:id="310"/>
      <w:r>
        <w:rPr>
          <w:rtl w:val="true"/>
        </w:rPr>
        <w:t xml:space="preserve">فصل يكم </w:t>
      </w:r>
      <w:r>
        <w:rPr>
          <w:rtl w:val="true"/>
        </w:rPr>
        <w:t xml:space="preserve">: </w:t>
      </w:r>
      <w:r>
        <w:rPr>
          <w:rtl w:val="true"/>
        </w:rPr>
        <w:t>تشويق به ايثار</w:t>
      </w:r>
      <w:bookmarkEnd w:id="311"/>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ايثارقرآن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خويشتن مقدّم مى دارند ، هرچند خودشان نيازمند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از آزمندىِ نفس خويش ، مصون بمانند ، آنان ، همان رستگاران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خوردنى را ، با وجود دوست داشتن آن ، به بينوا و يتيم و اسير مى خورانند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دل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فقط براى خدا اطعام مى كنيم و از شما هيچ پاداش و يا سپاسى نمى خواهيم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اَبان بن تغلب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حقّ مؤمن بر مؤمن ، 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بگذار و از آن بگذر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ايشان ، اصرار ورزيدم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حقوق مؤمن بر مؤمن ،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ات را با او به دو نيم ، قسمت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من نگريست و چون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داده به مرا 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كه خداوند عز و جل از ايثارگران ، ياد كرده است؟ </w:t>
      </w:r>
      <w:r>
        <w:rPr>
          <w:rStyle w:val="FootnoteAnchor"/>
          <w:rtl w:val="true"/>
        </w:rPr>
        <w:footnoteReference w:id="1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دارايى ات را با او قسمت كنى ، هنوز ايثار نكرده اى ؛ بلكه تو و او يكسانيد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ايثار مى كنى كه از نيم ديگر هم به او بدهى</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بصير عن الإمام الباقر أو الإمام الصادق عليهماالسلام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الصَّدَقَةِ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المُقِلِّ </w:t>
      </w:r>
      <w:r>
        <w:rPr>
          <w:rStyle w:val="FootnoteAnchor"/>
          <w:rtl w:val="true"/>
        </w:rPr>
        <w:footnoteReference w:id="179"/>
      </w:r>
      <w:r>
        <w:rPr>
          <w:rFonts w:ascii="Amiri" w:hAnsi="Amiri" w:eastAsia="Amiri" w:cs="Amiri"/>
          <w:color w:val="111111"/>
          <w:sz w:val="28"/>
          <w:sz w:val="28"/>
          <w:szCs w:val="28"/>
          <w:rtl w:val="true"/>
          <w:lang w:bidi="ar-SA"/>
        </w:rPr>
        <w:t xml:space="preserve">، أما سَمِعتَ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هاهُنا فَضلاً؟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الكافي عن جميل بن درّاج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خِيارُكُم سُمَحاؤُكُم ، وشِرارُكُم بُخَلاؤُكُم ، ومِن خالِصِ الإِيمانِ البِرُّ بِالإِخوانِ وَالسَّعيُ في حَوائِجِهِم ، وإنَّ البارَّ بِالإِخوانِ لَيُحِبُّهُ الرَّحمنُ ، وفي ذلِكَ مَرغَمَةٌ لِلشَّيطانِ وتَزَحزُحٌ عَنِ النِّيرانِ ودُخولُ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جَميلُ ، أخبِر بِهذا غُرَرَ </w:t>
      </w:r>
      <w:r>
        <w:rPr>
          <w:rStyle w:val="FootnoteAnchor"/>
          <w:rtl w:val="true"/>
        </w:rPr>
        <w:footnoteReference w:id="181"/>
      </w:r>
      <w:r>
        <w:rPr>
          <w:rFonts w:ascii="Amiri" w:hAnsi="Amiri" w:eastAsia="Amiri" w:cs="Amiri"/>
          <w:color w:val="111111"/>
          <w:sz w:val="28"/>
          <w:sz w:val="28"/>
          <w:szCs w:val="28"/>
          <w:rtl w:val="true"/>
          <w:lang w:bidi="ar-SA"/>
        </w:rPr>
        <w:t xml:space="preserve">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غُرَرُ أصحابي؟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البارّونَ بِالإِخوانِ فِي العُسرِ وَاليُسرِ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جَميلُ ، أما إنَّ صاحِبَ الكَثيرِ يَهونُ عَلَيهِ ذلِكَ ، وقَد مَدَحَ اللّهُ عز و جل في ذلِكَ صاحِبَ القَليلِ ، فَقالَ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يُؤْثِرُونَ عَلَى أَنفُسِهِمْ وَلَوْ كَانَ بِهِمْ خَصَاصَةٌ وَ مَن يُوقَ شُحَّ نَفْسِهِ فَأُوْلَئِكَ هُمُ الْمُفْلِحُونَ </w:t>
      </w:r>
      <w:r>
        <w:rPr>
          <w:rFonts w:eastAsia="Amiri" w:cs="Amiri" w:ascii="Amiri" w:hAnsi="Amiri"/>
          <w:color w:val="111111"/>
          <w:sz w:val="28"/>
          <w:szCs w:val="28"/>
          <w:rtl w:val="true"/>
          <w:lang w:bidi="ar-SA"/>
        </w:rPr>
        <w:t xml:space="preserve">» . </w:t>
      </w:r>
      <w:r>
        <w:rPr>
          <w:rStyle w:val="FootnoteAnchor"/>
          <w:rtl w:val="true"/>
        </w:rPr>
        <w:footnoteReference w:id="18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يا صادق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صدقه برتر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دِهِش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خداى عز و جل را نشنيده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خويشتن ، مقدّم مى دارند ، هرچند خودشان نيازمند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در اين جا مازادى مى بينى؟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الكافىـ به نقل از جميل بن درّاج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شما سخاوتمندان شمايند و بدترينتان ، بخيلانتان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خلوص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كردن به برادران و كوشش براى رفع حوائج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 نيكى كننده به برادران را دوست مى دارد و اين كار ، مايه طرد و خوارى شيطان ، دورى از آتش و ورود به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آگاهى ياران برجسته ات نيز برسان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برجسته ام كيان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اند كه در سختى و آسايش ، به برادران ، نيكى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 كار ، براى افراد توانگر ، آسان است ؛ امّا خداوند عز و جل در اين زمينه ، آن را كه مالِ اندك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حال ، همان را ايثار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ستوده و در كتاب خود ،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 مقدّم مى دارند ، هرچند خودشان نيازمند باشند ، و آنها كه از آزمندىِ نفس خويش مصون بمانند ، آنان ، همان رستگاران اند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البِرُّ بِالكَثرَةِ ؛ وذلِكَ أنَّ اللّهَ عز و 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يُوقَ شُحَّ نَفْسِهِ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عَرَفهُ اللّهُ عز و جلبِذلِكَ أحَبَّهُ اللّهُ ، ومَن أحَبَّهُ اللّهُ ـ تَبارَكَ وَتعالى ـ وَفّاهُ أجرَهُ يَومَ القِيامَةِ بِغَيرِ حِسابٍ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آثَرَ عَلى نَفسِهِ استَحَقَّ اسمَ الفَضيلَةِ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فَضيلَةٌ ، الاِحتِكارُ رَذيلَةٌ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عَفُوّا في قُدرَتِكَ ، جَوادا في عُسرَتِكَ ، مُؤثِرا مَعَ فاقَتِكَ ؛ يَكمُل لَكَ الفَضلُ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النّاسِ مَن كانَ في عُسرِهِ مُؤثِرا صَبورا </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كردن ، به دِهِش بسيار نيست ؛ چرا كه خداوند عز و جل در كتاب خويش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 مقدّم مى دارند ، هر چند خودشان نيازمند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از آزمندىِ نفس خويش ، مصون بمانند ، آنان ، همان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خداوند عز و جل اين نكته را به او بشناسانَد ، محبوب اوست و هر كس كه خداوند ـ تبارك و تعالى ـ دوستش بدارد ، در روز قيامت ، مزد و پاداش او را بى حساب و كامل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ايثار كند ، سزامند نام بردارى به فضيلت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ايثار كردن ، يك فضيلت است و انحصارطلبى ، يك رذيلت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هنگامى كه قدرت دارى ، باگذشت بـاش ، و در گاهِ تنگ دستى ات بخشنده ، و در وقت نيازمندى ات ، ايثارگر باش تا فضل تو كامل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مردم ، كسى است كـه در تـنگ دستى اش ايثارگـر و شكيبا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آثَرَ عَلى نَفسِهِ بالَغَ فِي المُرُوءَةِ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ذَلِّلوا أخلاقَكُم بِالمَحاسِنِ ، وقودوها إلَى المَكارِمِ ، وعَوِّدوا أنفُسَكُمُ الحِلمَ ، وَاصبِروا عَلَى الإِيثارِ عَلى أنفُسِكُم فيما تَجمُدونَ عَنهُ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أنَّهُ رَأى يَوما جَماعَةً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مُتَوَكِّلونَ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بِكُم تَوَكُّلُكُم؟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أكَلنا ، وإذا فَقَدنا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يَفعَلُ الكِلابُ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نَفعَلُ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نَفعَلُهُ ؛ إذا فَقَدنا شَكَرنا ، وإذا وَجَدنا آثَرنا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الرسالة القشيريّة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شَقيقٌ البَلخِيُّ جَعفَرَ بنَ مُحَمَّدٍ عليه السلام عَنِ الفُتُوَّةِ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أنتَ؟ فَقالَ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اُعطينا شَكَرنا ، وإن مُنِعنا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عِندَنا بِالمَدينَةِ تَفعَلُ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 مَا الفُتُوَّةُ عِندَكُم؟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اُعطينا آثَرنا ، وإن مُنِعنا شَكَرنا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ايثار كند ، در مروّت ، به اوج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خود را رام خوبى ها و كمالات كنيد و آنها را به سوى خصلت هاى والا بكشانيد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به بردبارى عادت دهيد و در آنچه بخل مى ورزيد ، با شكيبايى ايثار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روزى امير مؤمنان عليه السلام ، گروهى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جماعتى اهل توكّل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توكّلتان ، شما را به چه رسانيده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چيزى بيابيم ، مى خوريم ، و اگر نيابيم ، شكيبايى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هاى ما هم همين كار را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كنيم ، اى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كارى را كه ما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نداشته باشيم ، شكر مى كنيم و هر گاه به دست آوريم ، ايثار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الرسالة القشيريّة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شقيق بلخى از امام صادق عليه السلام از فتوّت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عطا شود ، شكر مى گزاريم و اگر از ما دريغ گردد ، شكيبايى مى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هاى مدينه نيز چنين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فتوّت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ما عطا شود ، ايثار مى كنيم و اگر از ما دريغ گردد ، شكر مى گزاريم</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سويد عن الإمام الكاظم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بِتَقوَى اللّهِ ، ثُمَّ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فَشَكَوتُ إلَيهِ قِلَّةَ ذاتِ يَدي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عَريتُ حَتّى بَلَغَ مِن عُريَتي أنَّ أبا فُلانٍ نَزَعَ ثَوبَينِ كانا عَلَيهِ وكَسانيهِما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وتَصَدَّق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 مِمّا وَصَلَني بِهِ إخواني وإن كانَ قَليلاً؟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بِما رَزَقَكَ اللّهُ ولَو آثَرتَ عَلى نَفسِكَ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الإمام العسكريّ عليه السلامـ فِي التَّفسيرِ المَنسوبِ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شيعَةُ عَلِيٍّ عليه السلام هُمُ الَّذينَ يُؤثِرونَ إخوانَهُم عَلى أنفُسِهِم ولَو كانَ بِهِم خَصاصَةٌ </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على بن سويد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كاظم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پروامندى از خدا سفارش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تنگ دستى خود ، نزد او شِكوه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برهنه ام و برهنگى ام به جايى رسيده كه فلانى ، دو جامه خويش را از تَنَش در آورْد و به من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بگير و صدقه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برادرانم به من عطا مى كنند ، هرچند اندك ، صدقه بدهم؟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كه خداوند ، روزى تو مى كند ، صدقه بده ، هرچند ايثار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 به آن ، محتاج باشى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عسكرى عليه السلامـ در تفسير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على عليه السلام ، آن كسانى اند كه برادرانشان را بر خودشان مقدّم مى دارند ، هرچند خودشان نيازمند باشند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الإيثار</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أعلى مَراتِبِ الإِيمانِالإمام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أحسَنُ الإِحسانِ ، وأعلى مَراتِبِ الإِيمانِ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الاُصول الستّة عشر عن زيد الزرّاد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ألّا نَكونَ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أنّا لا نَجِدُ فينا مَن يَكونُ أخوهُ عِندَهُ آثَرَ مِن دِرهَمِهِ ودينارِهِ ، ونَجِدُ الدّينارَ وَالدِّرهَمَ آثَرَ عِندَنا مِن أخٍ قَد جَمَعَ بَينَنا وبَينَهُ مُوالاةُ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إنَّكُم مُؤمِنونَ ، ولكِن لا تُكمِلونَ إيمانَكُم حَتّى يَخرُجَ قائِمُنا ، فَعِندَها يَجمَعُ اللّهُ أحلامَكُم </w:t>
      </w:r>
      <w:r>
        <w:rPr>
          <w:rStyle w:val="FootnoteAnchor"/>
          <w:rtl w:val="true"/>
        </w:rPr>
        <w:footnoteReference w:id="197"/>
      </w:r>
      <w:r>
        <w:rPr>
          <w:rFonts w:ascii="Amiri" w:hAnsi="Amiri" w:eastAsia="Amiri" w:cs="Amiri"/>
          <w:color w:val="111111"/>
          <w:sz w:val="28"/>
          <w:sz w:val="28"/>
          <w:szCs w:val="28"/>
          <w:rtl w:val="true"/>
          <w:lang w:bidi="ar-SA"/>
        </w:rPr>
        <w:t xml:space="preserve">فَتَكونونَ مُؤمِنينَ كامِلينَ ، ولَو لَم يَكُن فِي الأَرضِ مُؤمِنونَ كامِلونَ </w:t>
      </w:r>
      <w:r>
        <w:rPr>
          <w:rStyle w:val="FootnoteAnchor"/>
          <w:rtl w:val="true"/>
        </w:rPr>
        <w:footnoteReference w:id="198"/>
      </w:r>
      <w:r>
        <w:rPr>
          <w:rFonts w:ascii="Amiri" w:hAnsi="Amiri" w:eastAsia="Amiri" w:cs="Amiri"/>
          <w:color w:val="111111"/>
          <w:sz w:val="28"/>
          <w:sz w:val="28"/>
          <w:szCs w:val="28"/>
          <w:rtl w:val="true"/>
          <w:lang w:bidi="ar-SA"/>
        </w:rPr>
        <w:t xml:space="preserve">إذا لَرَفَعَنَا اللّهُ إلَيهِ وأنكَرتُمُ الأَرضَ وأنكَرتُمُ </w:t>
      </w:r>
      <w:r>
        <w:rPr>
          <w:rStyle w:val="FootnoteAnchor"/>
          <w:rtl w:val="true"/>
        </w:rPr>
        <w:footnoteReference w:id="199"/>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787_121849"/>
    </w:p>
    <w:p>
      <w:pPr>
        <w:pStyle w:val="Heading4"/>
        <w:numPr>
          <w:ilvl w:val="3"/>
          <w:numId w:val="1"/>
        </w:numPr>
        <w:rPr/>
      </w:pPr>
      <w:bookmarkStart w:id="313" w:name="__RefHeading___Toc1126120_3224264995"/>
      <w:bookmarkStart w:id="314" w:name="_Toc122"/>
      <w:bookmarkEnd w:id="312"/>
      <w:bookmarkEnd w:id="313"/>
      <w:r>
        <w:rPr>
          <w:rtl w:val="true"/>
        </w:rPr>
        <w:t xml:space="preserve">فصل دوم </w:t>
      </w:r>
      <w:r>
        <w:rPr>
          <w:rtl w:val="true"/>
        </w:rPr>
        <w:t xml:space="preserve">: </w:t>
      </w:r>
      <w:r>
        <w:rPr>
          <w:rtl w:val="true"/>
        </w:rPr>
        <w:t>ارزش ايثار</w:t>
      </w:r>
      <w:bookmarkEnd w:id="314"/>
    </w:p>
    <w:p>
      <w:pPr>
        <w:pStyle w:val="Heading5"/>
        <w:numPr>
          <w:ilvl w:val="4"/>
          <w:numId w:val="1"/>
        </w:numPr>
        <w:rPr/>
      </w:pPr>
      <w:bookmarkStart w:id="315" w:name="__RefHeading___Toc1126122_3224264995"/>
      <w:bookmarkStart w:id="316" w:name="_Toc123"/>
      <w:bookmarkEnd w:id="315"/>
      <w:r>
        <w:rPr/>
        <w:t>۲</w:t>
      </w:r>
      <w:r>
        <w:rPr>
          <w:rtl w:val="true"/>
        </w:rPr>
        <w:t xml:space="preserve"> </w:t>
      </w:r>
      <w:r>
        <w:rPr>
          <w:rtl w:val="true"/>
        </w:rPr>
        <w:t xml:space="preserve">/ </w:t>
      </w:r>
      <w:r>
        <w:rPr/>
        <w:t>۱</w:t>
      </w:r>
      <w:r>
        <w:rPr>
          <w:rtl w:val="true"/>
        </w:rPr>
        <w:t xml:space="preserve"> بالاترينِ مراتب ايمان</w:t>
      </w:r>
      <w:bookmarkEnd w:id="316"/>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ايثار</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بالاترينِ مراتب ايمانامام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ايثار ، بهترين احسان و بالاترين مرتبه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الاُصول الستّة عشرـ به نقل از زيد زرّاد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داريم كه مؤمن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ميان خود ، كسى را نمى يابيم كه برادرش را بر درهم و دينارش ترجيح دهد ؛ بلكه دينار و درهم در نزد ما ، مقدّم بر برادرى است كه ولايت امير مؤمنان ، ما و او را گِرد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شما مؤمن هستيد ؛ ليكن ايمانتان كامل نمى گردد ، مگر آن گاه كه قائم ما ظهور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كه خداوند ، خِرَدهاى شما را به كمال مى رساند و مؤمنِ كامل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روى زمين ، مؤمنانى كامل وجود نداشت ، در آن صورت ، خداوند ، ما را به پيشگاه خود ، بالا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ميان شما رَخت بر مى بستيم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 زمين و آسمان را نمى شناختيد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آفرينش به هم مى ريخت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أعلَى المَكارِمِالإمام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أعلَى المَكارِمِ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المَكارِمِ الإِيثارُ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المَكارِمِ الإِيثارُ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تَكمُلُ المَكارِمُ إلّا بِالعَفافِ وَالإِيثارِ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أعلَى الإِحسانِالإمام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أعلَى الإِحسانِ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أشرَفُ الإِحسانِ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غايَةُ الإِحسانِ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الإِحسانِ الإِيثارُ </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2787_121851"/>
    </w:p>
    <w:p>
      <w:pPr>
        <w:pStyle w:val="Heading5"/>
        <w:numPr>
          <w:ilvl w:val="4"/>
          <w:numId w:val="1"/>
        </w:numPr>
        <w:rPr/>
      </w:pPr>
      <w:bookmarkStart w:id="318" w:name="__RefHeading___Toc1126124_3224264995"/>
      <w:bookmarkStart w:id="319" w:name="_Toc124"/>
      <w:bookmarkEnd w:id="317"/>
      <w:bookmarkEnd w:id="318"/>
      <w:r>
        <w:rPr/>
        <w:t>۲</w:t>
      </w:r>
      <w:r>
        <w:rPr>
          <w:rtl w:val="true"/>
        </w:rPr>
        <w:t xml:space="preserve"> </w:t>
      </w:r>
      <w:r>
        <w:rPr>
          <w:rtl w:val="true"/>
        </w:rPr>
        <w:t xml:space="preserve">/ </w:t>
      </w:r>
      <w:r>
        <w:rPr/>
        <w:t>۲</w:t>
      </w:r>
      <w:r>
        <w:rPr>
          <w:rtl w:val="true"/>
        </w:rPr>
        <w:t xml:space="preserve"> عالى ترين خصلت اخلاقى</w:t>
      </w:r>
      <w:bookmarkEnd w:id="319"/>
    </w:p>
    <w:p>
      <w:pPr>
        <w:pStyle w:val="Heading5"/>
        <w:numPr>
          <w:ilvl w:val="4"/>
          <w:numId w:val="1"/>
        </w:numPr>
        <w:rPr/>
      </w:pPr>
      <w:bookmarkStart w:id="320" w:name="__RefHeading___Toc1126126_3224264995"/>
      <w:bookmarkStart w:id="321" w:name="_Toc125"/>
      <w:bookmarkEnd w:id="320"/>
      <w:r>
        <w:rPr/>
        <w:t>۲</w:t>
      </w:r>
      <w:r>
        <w:rPr>
          <w:rtl w:val="true"/>
        </w:rPr>
        <w:t xml:space="preserve"> </w:t>
      </w:r>
      <w:r>
        <w:rPr>
          <w:rtl w:val="true"/>
        </w:rPr>
        <w:t xml:space="preserve">/ </w:t>
      </w:r>
      <w:r>
        <w:rPr/>
        <w:t>۳</w:t>
      </w:r>
      <w:r>
        <w:rPr>
          <w:rtl w:val="true"/>
        </w:rPr>
        <w:t xml:space="preserve"> بالاترين نيكوكارى</w:t>
      </w:r>
      <w:bookmarkEnd w:id="32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عالى ترين خصلت اخلاقىامام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ايثار ، عالى ترين خصلت اخلاقى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خصلت هاى اخلاقى ، ايثار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نقطه اوجِ خصلت هاى اخلاقى ، ايثار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 هاى والاى انسانى ، جز با عفّت و ايثار ، كامل نمى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بالاترين نيكوكارىامام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ايثار ، بالاترين نيكوكارى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ايثار ، برجسته ترين نيكوكارى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ايثار ، اوج نيكوكارى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بهترين نيكوكارى ها ، ايثار 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أحسَنُ الكَرَمِالإمام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الكَرَمِ الإِيثارُ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أعلى مَراتِبِ الكَرَمِ ، وأفضَلُ الشِّيَمِ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أشرَفُ الكَرَمِ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بِالإِيثارِ مَكرُمَةً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كَرَمِهِ إيثارُهُ عَلى نَفسِهِ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الإِيثارِ عَلَى النَّفسِ تَتَبَيَّنُ جَواهِرُ الكُرَماءِ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الجودُ زَكاةُ السَّعادَةِ ، وَالإِيثارُ عَلَى النَّفسِ موجِبٌ لِاسمِ الكَرَمِ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شيمَةُ الأَبرارِالإمام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شيمَةُ الأَبرارِ </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787_121853"/>
    </w:p>
    <w:p>
      <w:pPr>
        <w:pStyle w:val="Heading5"/>
        <w:numPr>
          <w:ilvl w:val="4"/>
          <w:numId w:val="1"/>
        </w:numPr>
        <w:rPr/>
      </w:pPr>
      <w:bookmarkStart w:id="323" w:name="__RefHeading___Toc1126128_3224264995"/>
      <w:bookmarkStart w:id="324" w:name="_Toc126"/>
      <w:bookmarkEnd w:id="322"/>
      <w:bookmarkEnd w:id="323"/>
      <w:r>
        <w:rPr/>
        <w:t>۲</w:t>
      </w:r>
      <w:r>
        <w:rPr>
          <w:rtl w:val="true"/>
        </w:rPr>
        <w:t xml:space="preserve"> </w:t>
      </w:r>
      <w:r>
        <w:rPr>
          <w:rtl w:val="true"/>
        </w:rPr>
        <w:t xml:space="preserve">/ </w:t>
      </w:r>
      <w:r>
        <w:rPr/>
        <w:t>۴</w:t>
      </w:r>
      <w:r>
        <w:rPr>
          <w:rtl w:val="true"/>
        </w:rPr>
        <w:t xml:space="preserve"> بهترين بزرگوارى</w:t>
      </w:r>
      <w:bookmarkEnd w:id="324"/>
    </w:p>
    <w:p>
      <w:pPr>
        <w:pStyle w:val="Heading5"/>
        <w:numPr>
          <w:ilvl w:val="4"/>
          <w:numId w:val="1"/>
        </w:numPr>
        <w:rPr/>
      </w:pPr>
      <w:bookmarkStart w:id="325" w:name="__RefHeading___Toc1126130_3224264995"/>
      <w:bookmarkStart w:id="326" w:name="_Toc127"/>
      <w:bookmarkEnd w:id="325"/>
      <w:r>
        <w:rPr/>
        <w:t>۲</w:t>
      </w:r>
      <w:r>
        <w:rPr>
          <w:rtl w:val="true"/>
        </w:rPr>
        <w:t xml:space="preserve"> </w:t>
      </w:r>
      <w:r>
        <w:rPr>
          <w:rtl w:val="true"/>
        </w:rPr>
        <w:t xml:space="preserve">/ </w:t>
      </w:r>
      <w:r>
        <w:rPr/>
        <w:t>۵</w:t>
      </w:r>
      <w:r>
        <w:rPr>
          <w:rtl w:val="true"/>
        </w:rPr>
        <w:t xml:space="preserve"> خوى نيكان</w:t>
      </w:r>
      <w:bookmarkEnd w:id="32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بهترين بزرگوارىامام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بزرگوارى ، ايثار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ايثارگرى ، عالى ترين مرتبه بزرگوارى و برترين خوى و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 شريف ترين بزرگوارى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بزرگوارىِ آدمى ، همين بس كه ايثارگر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بزرگوارى مرد ، همين بس كه ديگران را بر خود ، مقدّم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ايثار است كه گوهر كريمان ، نمايان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دستى ، زكات نيك بختى است ، و از خود گذشتگى ، ايجاب كننده نام بزرگوارى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خوى نيكانامام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ايثار ، خوى نيكان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سَجِيَّةُ الأَبرارِ ، وشيمَةُ الأَخيارِ </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۲۵۸۸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شِيَمِ الأَبرارِ حَملُ النُّفوسِ عَلَى الإِيثارِ </w:t>
      </w:r>
      <w:r>
        <w:rPr>
          <w:rFonts w:eastAsia="Amiri" w:cs="Amiri" w:ascii="Amiri" w:hAnsi="Amiri"/>
          <w:color w:val="111111"/>
          <w:sz w:val="28"/>
          <w:szCs w:val="28"/>
          <w:rtl w:val="true"/>
          <w:lang w:bidi="ar-SA"/>
        </w:rPr>
        <w:t xml:space="preserve">. </w:t>
      </w:r>
      <w:r>
        <w:rPr>
          <w:rStyle w:val="FootnoteAnchor"/>
        </w:rPr>
        <w:footnoteReference w:id="21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زينَةُ الزُّهدِ</w:t>
      </w:r>
      <w:r>
        <w:rPr>
          <w:rFonts w:ascii="Amiri" w:hAnsi="Amiri" w:eastAsia="Amiri" w:cs="Amiri"/>
          <w:color w:val="111111"/>
          <w:sz w:val="28"/>
          <w:sz w:val="28"/>
          <w:szCs w:val="28"/>
          <w:lang w:bidi="ar-SA"/>
        </w:rPr>
        <w:t>۲۵۹۰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زينَةُ الزُّهدِ ، وبَذلُ المَوجودِ زينَةُ اليَقينِ </w:t>
      </w:r>
      <w:r>
        <w:rPr>
          <w:rFonts w:eastAsia="Amiri" w:cs="Amiri" w:ascii="Amiri" w:hAnsi="Amiri"/>
          <w:color w:val="111111"/>
          <w:sz w:val="28"/>
          <w:szCs w:val="28"/>
          <w:rtl w:val="true"/>
          <w:lang w:bidi="ar-SA"/>
        </w:rPr>
        <w:t xml:space="preserve">. </w:t>
      </w:r>
      <w:r>
        <w:rPr>
          <w:rStyle w:val="FootnoteAnchor"/>
        </w:rPr>
        <w:footnoteReference w:id="22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أفضَلُ الاِختِيارِ</w:t>
      </w:r>
      <w:r>
        <w:rPr>
          <w:rFonts w:ascii="Amiri" w:hAnsi="Amiri" w:eastAsia="Amiri" w:cs="Amiri"/>
          <w:color w:val="111111"/>
          <w:sz w:val="28"/>
          <w:sz w:val="28"/>
          <w:szCs w:val="28"/>
          <w:lang w:bidi="ar-SA"/>
        </w:rPr>
        <w:t>۲۵۹۰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الاِختِيارِ التَّحَلّي بِالإِيثارِ </w:t>
      </w:r>
      <w:r>
        <w:rPr>
          <w:rFonts w:eastAsia="Amiri" w:cs="Amiri" w:ascii="Amiri" w:hAnsi="Amiri"/>
          <w:color w:val="111111"/>
          <w:sz w:val="28"/>
          <w:szCs w:val="28"/>
          <w:rtl w:val="true"/>
          <w:lang w:bidi="ar-SA"/>
        </w:rPr>
        <w:t xml:space="preserve">. </w:t>
      </w:r>
      <w:r>
        <w:rPr>
          <w:rStyle w:val="FootnoteAnchor"/>
        </w:rPr>
        <w:footnoteReference w:id="22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أفضَلُ العِبادَةِ</w:t>
      </w:r>
      <w:r>
        <w:rPr>
          <w:rFonts w:ascii="Amiri" w:hAnsi="Amiri" w:eastAsia="Amiri" w:cs="Amiri"/>
          <w:color w:val="111111"/>
          <w:sz w:val="28"/>
          <w:sz w:val="28"/>
          <w:szCs w:val="28"/>
          <w:lang w:bidi="ar-SA"/>
        </w:rPr>
        <w:t>۲۵۹۲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مِخنَف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أفضَلُ عِبادَةٍ ، وأجَلُّ سِيادَةٍ </w:t>
      </w:r>
      <w:r>
        <w:rPr>
          <w:rFonts w:eastAsia="Amiri" w:cs="Amiri" w:ascii="Amiri" w:hAnsi="Amiri"/>
          <w:color w:val="111111"/>
          <w:sz w:val="28"/>
          <w:szCs w:val="28"/>
          <w:rtl w:val="true"/>
          <w:lang w:bidi="ar-SA"/>
        </w:rPr>
        <w:t xml:space="preserve">. </w:t>
      </w:r>
      <w:r>
        <w:rPr>
          <w:rStyle w:val="FootnoteAnchor"/>
        </w:rPr>
        <w:footnoteReference w:id="22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أفضَلُ السَّخاءِ</w:t>
      </w:r>
      <w:r>
        <w:rPr>
          <w:rFonts w:ascii="Amiri" w:hAnsi="Amiri" w:eastAsia="Amiri" w:cs="Amiri"/>
          <w:color w:val="111111"/>
          <w:sz w:val="28"/>
          <w:sz w:val="28"/>
          <w:szCs w:val="28"/>
          <w:lang w:bidi="ar-SA"/>
        </w:rPr>
        <w:t>۲۵۹۴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 الرحمن بن جندب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مَا احتَوَت عَلَيهِ وَثيقَةُ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السَّخاءِ الإِيثارُ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327" w:name="pg12787_121855"/>
    </w:p>
    <w:p>
      <w:pPr>
        <w:pStyle w:val="Heading5"/>
        <w:numPr>
          <w:ilvl w:val="4"/>
          <w:numId w:val="1"/>
        </w:numPr>
        <w:rPr/>
      </w:pPr>
      <w:bookmarkStart w:id="328" w:name="__RefHeading___Toc1126132_3224264995"/>
      <w:bookmarkStart w:id="329" w:name="_Toc128"/>
      <w:bookmarkEnd w:id="327"/>
      <w:bookmarkEnd w:id="328"/>
      <w:r>
        <w:rPr/>
        <w:t>۲</w:t>
      </w:r>
      <w:r>
        <w:rPr>
          <w:rtl w:val="true"/>
        </w:rPr>
        <w:t xml:space="preserve"> </w:t>
      </w:r>
      <w:r>
        <w:rPr>
          <w:rtl w:val="true"/>
        </w:rPr>
        <w:t xml:space="preserve">/ </w:t>
      </w:r>
      <w:r>
        <w:rPr/>
        <w:t>۶</w:t>
      </w:r>
      <w:r>
        <w:rPr>
          <w:rtl w:val="true"/>
        </w:rPr>
        <w:t xml:space="preserve"> زيور زهد</w:t>
      </w:r>
      <w:bookmarkEnd w:id="329"/>
    </w:p>
    <w:p>
      <w:pPr>
        <w:pStyle w:val="Heading5"/>
        <w:numPr>
          <w:ilvl w:val="4"/>
          <w:numId w:val="1"/>
        </w:numPr>
        <w:rPr/>
      </w:pPr>
      <w:bookmarkStart w:id="330" w:name="__RefHeading___Toc1126134_3224264995"/>
      <w:bookmarkStart w:id="331" w:name="_Toc129"/>
      <w:bookmarkEnd w:id="330"/>
      <w:r>
        <w:rPr/>
        <w:t>۲</w:t>
      </w:r>
      <w:r>
        <w:rPr>
          <w:rtl w:val="true"/>
        </w:rPr>
        <w:t xml:space="preserve"> </w:t>
      </w:r>
      <w:r>
        <w:rPr>
          <w:rtl w:val="true"/>
        </w:rPr>
        <w:t xml:space="preserve">/ </w:t>
      </w:r>
      <w:r>
        <w:rPr/>
        <w:t>۷</w:t>
      </w:r>
      <w:r>
        <w:rPr>
          <w:rtl w:val="true"/>
        </w:rPr>
        <w:t xml:space="preserve"> بهترين انتخاب</w:t>
      </w:r>
      <w:bookmarkEnd w:id="331"/>
    </w:p>
    <w:p>
      <w:pPr>
        <w:pStyle w:val="Heading5"/>
        <w:numPr>
          <w:ilvl w:val="4"/>
          <w:numId w:val="1"/>
        </w:numPr>
        <w:rPr/>
      </w:pPr>
      <w:bookmarkStart w:id="332" w:name="__RefHeading___Toc1126136_3224264995"/>
      <w:bookmarkStart w:id="333" w:name="_Toc130"/>
      <w:bookmarkEnd w:id="332"/>
      <w:r>
        <w:rPr/>
        <w:t>۲</w:t>
      </w:r>
      <w:r>
        <w:rPr>
          <w:rtl w:val="true"/>
        </w:rPr>
        <w:t xml:space="preserve"> </w:t>
      </w:r>
      <w:r>
        <w:rPr>
          <w:rtl w:val="true"/>
        </w:rPr>
        <w:t xml:space="preserve">/ </w:t>
      </w:r>
      <w:r>
        <w:rPr/>
        <w:t>۸</w:t>
      </w:r>
      <w:r>
        <w:rPr>
          <w:rtl w:val="true"/>
        </w:rPr>
        <w:t xml:space="preserve"> برترين عبادت</w:t>
      </w:r>
      <w:bookmarkEnd w:id="333"/>
    </w:p>
    <w:p>
      <w:pPr>
        <w:pStyle w:val="Heading5"/>
        <w:numPr>
          <w:ilvl w:val="4"/>
          <w:numId w:val="1"/>
        </w:numPr>
        <w:rPr/>
      </w:pPr>
      <w:bookmarkStart w:id="334" w:name="__RefHeading___Toc1126138_3224264995"/>
      <w:bookmarkStart w:id="335" w:name="_Toc131"/>
      <w:bookmarkEnd w:id="334"/>
      <w:r>
        <w:rPr/>
        <w:t>۲</w:t>
      </w:r>
      <w:r>
        <w:rPr>
          <w:rtl w:val="true"/>
        </w:rPr>
        <w:t xml:space="preserve"> </w:t>
      </w:r>
      <w:r>
        <w:rPr>
          <w:rtl w:val="true"/>
        </w:rPr>
        <w:t xml:space="preserve">/ </w:t>
      </w:r>
      <w:r>
        <w:rPr/>
        <w:t>۹</w:t>
      </w:r>
      <w:r>
        <w:rPr>
          <w:rtl w:val="true"/>
        </w:rPr>
        <w:t xml:space="preserve"> برترين سخاوت</w:t>
      </w:r>
      <w:bookmarkEnd w:id="335"/>
    </w:p>
    <w:p>
      <w:pPr>
        <w:pStyle w:val="BookText"/>
        <w:rPr/>
      </w:pPr>
      <w:r>
        <w:rPr>
          <w:rFonts w:ascii="IRNazanin" w:hAnsi="IRNazanin" w:eastAsia="IRNazanin"/>
          <w:color w:val="111111"/>
          <w:sz w:val="28"/>
          <w:sz w:val="28"/>
          <w:szCs w:val="28"/>
          <w:lang w:bidi="fa-IR"/>
        </w:rPr>
        <w:t>۲۵۹۴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الرّحمان بن جُندَب ، از پدرش در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 خصلت نيكان و خوى خوبان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أبي إسحاق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داشتن نفس به ايثار ، از خصلت هاى نيكان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زيور زهد</w:t>
      </w:r>
      <w:r>
        <w:rPr>
          <w:rFonts w:ascii="IRNazanin" w:hAnsi="IRNazanin" w:eastAsia="IRNazanin"/>
          <w:color w:val="111111"/>
          <w:sz w:val="28"/>
          <w:sz w:val="28"/>
          <w:szCs w:val="28"/>
          <w:lang w:bidi="fa-IR"/>
        </w:rPr>
        <w:t>۲۵۹۵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اسحاق شيبانى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 زيور زهد است و بخشيدن داشته ها ، زيور يقين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بهترين انتخاب</w:t>
      </w:r>
      <w:r>
        <w:rPr>
          <w:rFonts w:ascii="IRNazanin" w:hAnsi="IRNazanin" w:eastAsia="IRNazanin"/>
          <w:color w:val="111111"/>
          <w:sz w:val="28"/>
          <w:sz w:val="28"/>
          <w:szCs w:val="28"/>
          <w:lang w:bidi="fa-IR"/>
        </w:rPr>
        <w:t>۲۵۹۸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عُمارة بن ربيعة الجرمي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بهترين انتخاب ها ، آراسته شدن به زيور ايثارگرى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برترين عبادت</w:t>
      </w:r>
      <w:r>
        <w:rPr>
          <w:rFonts w:ascii="IRNazanin" w:hAnsi="IRNazanin" w:eastAsia="IRNazanin"/>
          <w:color w:val="111111"/>
          <w:sz w:val="28"/>
          <w:sz w:val="28"/>
          <w:szCs w:val="28"/>
          <w:lang w:bidi="fa-IR"/>
        </w:rPr>
        <w:t>۲۵۹۹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فُضَيل بن خديج كِنْدى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 برترين عبادت و شكوهمندترين آقايى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برترين سخاوت</w:t>
      </w:r>
      <w:r>
        <w:rPr>
          <w:rFonts w:ascii="IRNazanin" w:hAnsi="IRNazanin" w:eastAsia="IRNazanin"/>
          <w:color w:val="111111"/>
          <w:sz w:val="28"/>
          <w:sz w:val="28"/>
          <w:szCs w:val="28"/>
          <w:lang w:bidi="fa-IR"/>
        </w:rPr>
        <w:t>۲۶۰۰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ابوجَناب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سخاوت ، ايثار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عَلامَةُ صِدقِ الصَّديقِ</w:t>
      </w:r>
      <w:r>
        <w:rPr>
          <w:rFonts w:ascii="Amiri" w:hAnsi="Amiri" w:eastAsia="Amiri" w:cs="Amiri"/>
          <w:color w:val="111111"/>
          <w:sz w:val="28"/>
          <w:sz w:val="28"/>
          <w:szCs w:val="28"/>
          <w:lang w:bidi="ar-SA"/>
        </w:rPr>
        <w:t>۲۶۰۲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الصَّديقُ الصَّدوقُ مَن نَصَحَكَ في عَيبِكَ ، وحَفِظَكَ في غَيبِكَ ، وآثـَرَكَ عَلى نَفسِهِ </w:t>
      </w:r>
      <w:r>
        <w:rPr>
          <w:rFonts w:eastAsia="Amiri" w:cs="Amiri" w:ascii="Amiri" w:hAnsi="Amiri"/>
          <w:color w:val="111111"/>
          <w:sz w:val="28"/>
          <w:szCs w:val="28"/>
          <w:rtl w:val="true"/>
          <w:lang w:bidi="ar-SA"/>
        </w:rPr>
        <w:t xml:space="preserve">. </w:t>
      </w:r>
      <w:r>
        <w:rPr>
          <w:rStyle w:val="FootnoteAnchor"/>
        </w:rPr>
        <w:footnoteReference w:id="224"/>
      </w:r>
      <w:r>
        <w:rPr>
          <w:rFonts w:ascii="Amiri" w:hAnsi="Amiri" w:eastAsia="Amiri" w:cs="Amiri"/>
          <w:color w:val="111111"/>
          <w:sz w:val="28"/>
          <w:sz w:val="28"/>
          <w:szCs w:val="28"/>
          <w:lang w:bidi="ar-SA"/>
        </w:rPr>
        <w:t>۲۶۰۳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عليه السلام بَعدَ انصِرافِهِ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أخوكَ الصَّديقُ مَن وَقاكَ بِنَفسِهِ ، وآثَرَكَ عَلى مالِهِ ووُلدِهِ وعِرسِهِ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336" w:name="pg12787_121857"/>
    </w:p>
    <w:p>
      <w:pPr>
        <w:pStyle w:val="Heading5"/>
        <w:numPr>
          <w:ilvl w:val="4"/>
          <w:numId w:val="1"/>
        </w:numPr>
        <w:rPr/>
      </w:pPr>
      <w:bookmarkStart w:id="337" w:name="__RefHeading___Toc1126140_3224264995"/>
      <w:bookmarkStart w:id="338" w:name="_Toc132"/>
      <w:bookmarkEnd w:id="336"/>
      <w:bookmarkEnd w:id="337"/>
      <w:r>
        <w:rPr/>
        <w:t>۲</w:t>
      </w:r>
      <w:r>
        <w:rPr>
          <w:rtl w:val="true"/>
        </w:rPr>
        <w:t xml:space="preserve"> </w:t>
      </w:r>
      <w:r>
        <w:rPr>
          <w:rtl w:val="true"/>
        </w:rPr>
        <w:t xml:space="preserve">/ </w:t>
      </w:r>
      <w:r>
        <w:rPr/>
        <w:t>۱۰</w:t>
      </w:r>
      <w:r>
        <w:rPr>
          <w:rtl w:val="true"/>
        </w:rPr>
        <w:t xml:space="preserve"> نشانه صداقت دوست</w:t>
      </w:r>
      <w:bookmarkEnd w:id="33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نشانه صداقت دوست</w:t>
      </w:r>
      <w:r>
        <w:rPr>
          <w:rFonts w:ascii="IRNazanin" w:hAnsi="IRNazanin" w:eastAsia="IRNazanin"/>
          <w:color w:val="111111"/>
          <w:sz w:val="28"/>
          <w:sz w:val="28"/>
          <w:szCs w:val="28"/>
          <w:lang w:bidi="fa-IR"/>
        </w:rPr>
        <w:t>۲۶۰۴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راستين ، كسى است كه از سرِ صدق ، عيبت را به تو گوشزد كند و در نبودت ، تو را پاس بدارد و تو را بر خويشتن ، برگزيند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جندب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مَسيرِ الإِمامِ عليه السلام مِن صِفّي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راستين تو ، كسى است كه با جانش تو را پاس بدارد و تو را بر مال و زن و فرزندان خويش ، مقدّم بدارد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الإيثار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الفلاحالكتاب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يُوقَ شُحَّ نَفْسِهِ فَأُوْلَئِكَ هُمُ الْمُفْلِحُونَ </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۲۶۰۸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عُمارة بن ربيعه ، در توصيف ياران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السلامـ في صِفَةِ الكامِلينَ مِنَ المُؤمِنينَ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البَرَرَةُ بِالإِخوانِ في حالِ اليُسرِ وَالعُسرِ ، المُؤثِرونَ عَلى أنفُسِهِم في حالِ العُسرِ ، كَذلِكَ وَصَفَهُمُ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يُؤْثِرُونَ عَلَى أَنفُسِهِمْ وَلَوْ كَانَ بِهِمْ خَصَاصَةٌ وَ مَن يُوقَ شُحَّ نَفْسِهِ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فازوا وَاللّهِ وأفلَحوا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مراتب الإيمان</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787_121859"/>
    </w:p>
    <w:p>
      <w:pPr>
        <w:pStyle w:val="Heading4"/>
        <w:numPr>
          <w:ilvl w:val="3"/>
          <w:numId w:val="1"/>
        </w:numPr>
        <w:rPr/>
      </w:pPr>
      <w:bookmarkStart w:id="340" w:name="__RefHeading___Toc1126142_3224264995"/>
      <w:bookmarkStart w:id="341" w:name="_Toc133"/>
      <w:bookmarkEnd w:id="339"/>
      <w:bookmarkEnd w:id="340"/>
      <w:r>
        <w:rPr>
          <w:rtl w:val="true"/>
        </w:rPr>
        <w:t xml:space="preserve">فصل سوم </w:t>
      </w:r>
      <w:r>
        <w:rPr>
          <w:rtl w:val="true"/>
        </w:rPr>
        <w:t xml:space="preserve">: </w:t>
      </w:r>
      <w:r>
        <w:rPr>
          <w:rtl w:val="true"/>
        </w:rPr>
        <w:t>بركات ايثار</w:t>
      </w:r>
      <w:bookmarkEnd w:id="341"/>
    </w:p>
    <w:p>
      <w:pPr>
        <w:pStyle w:val="Heading5"/>
        <w:numPr>
          <w:ilvl w:val="4"/>
          <w:numId w:val="1"/>
        </w:numPr>
        <w:rPr/>
      </w:pPr>
      <w:bookmarkStart w:id="342" w:name="__RefHeading___Toc1126144_3224264995"/>
      <w:bookmarkStart w:id="343" w:name="_Toc134"/>
      <w:bookmarkEnd w:id="342"/>
      <w:r>
        <w:rPr/>
        <w:t>۳</w:t>
      </w:r>
      <w:r>
        <w:rPr>
          <w:rtl w:val="true"/>
        </w:rPr>
        <w:t xml:space="preserve"> </w:t>
      </w:r>
      <w:r>
        <w:rPr>
          <w:rtl w:val="true"/>
        </w:rPr>
        <w:t xml:space="preserve">/ </w:t>
      </w:r>
      <w:r>
        <w:rPr/>
        <w:t>۱</w:t>
      </w:r>
      <w:r>
        <w:rPr>
          <w:rtl w:val="true"/>
        </w:rPr>
        <w:t xml:space="preserve"> رستگارى</w:t>
      </w:r>
      <w:bookmarkEnd w:id="343"/>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ايثار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رستگارىقرآن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كه از آزمندىِ نفس </w:t>
      </w:r>
      <w:r>
        <w:rPr>
          <w:rStyle w:val="FootnoteAnchor"/>
          <w:rtl w:val="true"/>
        </w:rPr>
        <w:footnoteReference w:id="228"/>
      </w:r>
      <w:r>
        <w:rPr>
          <w:rFonts w:ascii="IRNazanin" w:hAnsi="IRNazanin" w:eastAsia="IRNazanin"/>
          <w:color w:val="111111"/>
          <w:sz w:val="28"/>
          <w:sz w:val="28"/>
          <w:szCs w:val="28"/>
          <w:rtl w:val="true"/>
          <w:lang w:bidi="fa-IR"/>
        </w:rPr>
        <w:t>خويش ، مصون بمانند ، آنان ، همان رستگاران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۲۶۱۲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توصيف مؤمنان كامل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كسانى اند كه در آسايش و سختى به برادران ، نيكى مى كنند ، و در هنگام تنگ دستى ، ايثار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 خداوند ، ايشان را توصيف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خويشتن ، مقدّم مى دارند ، هرچند خودشان نيازمند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از آزمندىِ نفس خويش ، مصون بمانند ، آنان ، همان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كه اينان ، كامياب و رستگار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مراتب ايمان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انقِيادُ الأَحرار</w:t>
      </w:r>
      <w:r>
        <w:rPr>
          <w:rFonts w:ascii="Amiri" w:hAnsi="Amiri" w:eastAsia="Amiri" w:cs="Amiri"/>
          <w:color w:val="111111"/>
          <w:sz w:val="28"/>
          <w:sz w:val="28"/>
          <w:szCs w:val="28"/>
          <w:lang w:bidi="ar-SA"/>
        </w:rPr>
        <w:t>۲۶۱۴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جُرجانى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بِالإِيثارِ يُستَرَقُّ الأَحرارُ </w:t>
      </w:r>
      <w:r>
        <w:rPr>
          <w:rFonts w:eastAsia="Amiri" w:cs="Amiri" w:ascii="Amiri" w:hAnsi="Amiri"/>
          <w:color w:val="111111"/>
          <w:sz w:val="28"/>
          <w:szCs w:val="28"/>
          <w:rtl w:val="true"/>
          <w:lang w:bidi="ar-SA"/>
        </w:rPr>
        <w:t xml:space="preserve">. </w:t>
      </w:r>
      <w:r>
        <w:rPr>
          <w:rStyle w:val="FootnoteAnchor"/>
        </w:rPr>
        <w:footnoteReference w:id="229"/>
      </w:r>
      <w:r>
        <w:rPr>
          <w:rFonts w:ascii="Amiri" w:hAnsi="Amiri" w:eastAsia="Amiri" w:cs="Amiri"/>
          <w:color w:val="111111"/>
          <w:sz w:val="28"/>
          <w:sz w:val="28"/>
          <w:szCs w:val="28"/>
          <w:lang w:bidi="ar-SA"/>
        </w:rPr>
        <w:t>۲۶۱۵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بِالإِيثارِ عَلى نَفسِكَ تَملِكُ الرِّقابَ </w:t>
      </w:r>
      <w:r>
        <w:rPr>
          <w:rFonts w:eastAsia="Amiri" w:cs="Amiri" w:ascii="Amiri" w:hAnsi="Amiri"/>
          <w:color w:val="111111"/>
          <w:sz w:val="28"/>
          <w:szCs w:val="28"/>
          <w:rtl w:val="true"/>
          <w:lang w:bidi="ar-SA"/>
        </w:rPr>
        <w:t xml:space="preserve">. </w:t>
      </w:r>
      <w:r>
        <w:rPr>
          <w:rStyle w:val="FootnoteAnchor"/>
        </w:rPr>
        <w:footnoteReference w:id="23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إيثارُ المُؤثَرِ عَلَيهِ</w:t>
      </w:r>
      <w:r>
        <w:rPr>
          <w:rFonts w:ascii="Amiri" w:hAnsi="Amiri" w:eastAsia="Amiri" w:cs="Amiri"/>
          <w:color w:val="111111"/>
          <w:sz w:val="28"/>
          <w:sz w:val="28"/>
          <w:szCs w:val="28"/>
          <w:lang w:bidi="ar-SA"/>
        </w:rPr>
        <w:t>۲۶۱۷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جناب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تَحَبَّب إلى خَليلِكَ يُحبِبكَ ، وأكرِمهُ يُكرِمكَ ، وآثِرهُ عَلى نَفسِكَ يُؤثِركَ عَلى نَفسِهِ وأهلِهِ </w:t>
      </w:r>
      <w:r>
        <w:rPr>
          <w:rFonts w:eastAsia="Amiri" w:cs="Amiri" w:ascii="Amiri" w:hAnsi="Amiri"/>
          <w:color w:val="111111"/>
          <w:sz w:val="28"/>
          <w:szCs w:val="28"/>
          <w:rtl w:val="true"/>
          <w:lang w:bidi="ar-SA"/>
        </w:rPr>
        <w:t xml:space="preserve">. </w:t>
      </w:r>
      <w:r>
        <w:rPr>
          <w:rStyle w:val="FootnoteAnchor"/>
        </w:rPr>
        <w:footnoteReference w:id="23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المَغفِرَة</w:t>
      </w:r>
      <w:r>
        <w:rPr>
          <w:rFonts w:ascii="Amiri" w:hAnsi="Amiri" w:eastAsia="Amiri" w:cs="Amiri"/>
          <w:color w:val="111111"/>
          <w:sz w:val="28"/>
          <w:sz w:val="28"/>
          <w:szCs w:val="28"/>
          <w:lang w:bidi="ar-SA"/>
        </w:rPr>
        <w:t>۲۶۱۸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بَيانِ ما جَرى بَينَ الحَكَمَينِ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امرِىً اِشتَهى شَهوَةً فَرَدَّ شَهوَتَهُ وآثَرَ عَلى نَفسِهِ غَفَرَ اللّهُ لَهُ </w:t>
      </w:r>
      <w:r>
        <w:rPr>
          <w:rFonts w:eastAsia="Amiri" w:cs="Amiri" w:ascii="Amiri" w:hAnsi="Amiri"/>
          <w:color w:val="111111"/>
          <w:sz w:val="28"/>
          <w:szCs w:val="28"/>
          <w:rtl w:val="true"/>
          <w:lang w:bidi="ar-SA"/>
        </w:rPr>
        <w:t xml:space="preserve">. </w:t>
      </w:r>
      <w:r>
        <w:rPr>
          <w:rStyle w:val="FootnoteAnchor"/>
        </w:rPr>
        <w:footnoteReference w:id="23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الشَّفاعَة</w:t>
      </w:r>
      <w:r>
        <w:rPr>
          <w:rFonts w:ascii="Amiri" w:hAnsi="Amiri" w:eastAsia="Amiri" w:cs="Amiri"/>
          <w:color w:val="111111"/>
          <w:sz w:val="28"/>
          <w:sz w:val="28"/>
          <w:szCs w:val="28"/>
          <w:lang w:bidi="ar-SA"/>
        </w:rPr>
        <w:t>۲۶۱۹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جَناب كلبى ، در بيان ملاقات داورا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سَلَكَ رَجُلانِ مَفازَةً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وَالآخَرُ بِهِ رَهَقٌ </w:t>
      </w:r>
      <w:r>
        <w:rPr>
          <w:rStyle w:val="FootnoteAnchor"/>
          <w:rtl w:val="true"/>
        </w:rPr>
        <w:footnoteReference w:id="234"/>
      </w:r>
      <w:r>
        <w:rPr>
          <w:rFonts w:ascii="Amiri" w:hAnsi="Amiri" w:eastAsia="Amiri" w:cs="Amiri"/>
          <w:color w:val="111111"/>
          <w:sz w:val="28"/>
          <w:sz w:val="28"/>
          <w:szCs w:val="28"/>
          <w:rtl w:val="true"/>
          <w:lang w:bidi="ar-SA"/>
        </w:rPr>
        <w:t xml:space="preserve">، فَعَطَشَ العابِدُ حَتّى سَقَطَ ، فَجَعَلَ صاحِبُهُ يَنظُرُ إلَيهِ ، ومَعَهُ ميضَأَةٌ </w:t>
      </w:r>
      <w:r>
        <w:rPr>
          <w:rStyle w:val="FootnoteAnchor"/>
          <w:rtl w:val="true"/>
        </w:rPr>
        <w:footnoteReference w:id="235"/>
      </w:r>
      <w:r>
        <w:rPr>
          <w:rFonts w:ascii="Amiri" w:hAnsi="Amiri" w:eastAsia="Amiri" w:cs="Amiri"/>
          <w:color w:val="111111"/>
          <w:sz w:val="28"/>
          <w:sz w:val="28"/>
          <w:szCs w:val="28"/>
          <w:rtl w:val="true"/>
          <w:lang w:bidi="ar-SA"/>
        </w:rPr>
        <w:t xml:space="preserve">فيها شَيءٌ مِن ماءٍ ، فَجَعَلَ يَنظُرُ إلَيهِ وهُوَ صَريعٌ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هذَا العَبدُ الصّالِحُ عَطَشا ومَعي ماءٌ لا اُصيبُ مِنَ اللّهِ خَيرا أبَدا ، ولَئِن سَقيتُهُ مائي لَأَموتَنَّ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فَتَوَكَّلَ عَلَى اللّهِ وعَزَمَ ، فَرَشَّ عَلَيهِ مِن مائِهِ وسَقاهُ فَضلَهُ ، فَقامَ حَتّى قَطَعَا المَفازَةَ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فَيوقَفُ الَّذي بِهِ رَهَقٌ يَومَ القِيامَةِ لِلحِسابِ فِيُؤمَرُ بِهِ إلَى النّارِ ، فَتَسوقُهُ المَلائِكَةُ ، فَيَرَى العابِدَ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أما تَعرِفُني؟</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الَّذي آثَرتُكَ عَلى نَفسي يَومَ المَفازَةِ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أعرِفُكَ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فَيَقِفونَ </w:t>
      </w:r>
      <w:r>
        <w:rPr>
          <w:rStyle w:val="FootnoteAnchor"/>
          <w:rtl w:val="true"/>
        </w:rPr>
        <w:footnoteReference w:id="236"/>
      </w:r>
      <w:r>
        <w:rPr>
          <w:rFonts w:ascii="Amiri" w:hAnsi="Amiri" w:eastAsia="Amiri" w:cs="Amiri"/>
          <w:color w:val="111111"/>
          <w:sz w:val="28"/>
          <w:sz w:val="28"/>
          <w:szCs w:val="28"/>
          <w:rtl w:val="true"/>
          <w:lang w:bidi="ar-SA"/>
        </w:rPr>
        <w:t xml:space="preserve">، ويَجيءُ حَتّى يَقِفَ فَيَدعوَ رَبَّهُ عز و جل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قَد تَعرِفُ يَدَهُ عِندي وكَيفَ آثَرَني عَلى نَفسِهِ ، يا رَبِّ هَبهُ لي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فَيَأخُذُ بِيَدِ أخيهِ فَيُدخِلُهُ الجَنَّةَ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344" w:name="pg12787_121861"/>
    </w:p>
    <w:p>
      <w:pPr>
        <w:pStyle w:val="Heading5"/>
        <w:numPr>
          <w:ilvl w:val="4"/>
          <w:numId w:val="1"/>
        </w:numPr>
        <w:rPr/>
      </w:pPr>
      <w:bookmarkStart w:id="345" w:name="__RefHeading___Toc1126146_3224264995"/>
      <w:bookmarkStart w:id="346" w:name="_Toc135"/>
      <w:bookmarkEnd w:id="344"/>
      <w:bookmarkEnd w:id="345"/>
      <w:r>
        <w:rPr/>
        <w:t>۳</w:t>
      </w:r>
      <w:r>
        <w:rPr>
          <w:rtl w:val="true"/>
        </w:rPr>
        <w:t xml:space="preserve"> </w:t>
      </w:r>
      <w:r>
        <w:rPr>
          <w:rtl w:val="true"/>
        </w:rPr>
        <w:t xml:space="preserve">/ </w:t>
      </w:r>
      <w:r>
        <w:rPr/>
        <w:t>۲</w:t>
      </w:r>
      <w:r>
        <w:rPr>
          <w:rtl w:val="true"/>
        </w:rPr>
        <w:t xml:space="preserve"> بندگى آزادگان</w:t>
      </w:r>
      <w:bookmarkEnd w:id="346"/>
    </w:p>
    <w:p>
      <w:pPr>
        <w:pStyle w:val="Heading5"/>
        <w:numPr>
          <w:ilvl w:val="4"/>
          <w:numId w:val="1"/>
        </w:numPr>
        <w:rPr/>
      </w:pPr>
      <w:bookmarkStart w:id="347" w:name="__RefHeading___Toc1126148_3224264995"/>
      <w:bookmarkStart w:id="348" w:name="_Toc136"/>
      <w:bookmarkEnd w:id="347"/>
      <w:r>
        <w:rPr/>
        <w:t>۳</w:t>
      </w:r>
      <w:r>
        <w:rPr>
          <w:rtl w:val="true"/>
        </w:rPr>
        <w:t xml:space="preserve"> </w:t>
      </w:r>
      <w:r>
        <w:rPr>
          <w:rtl w:val="true"/>
        </w:rPr>
        <w:t xml:space="preserve">/ </w:t>
      </w:r>
      <w:r>
        <w:rPr/>
        <w:t>۳</w:t>
      </w:r>
      <w:r>
        <w:rPr>
          <w:rtl w:val="true"/>
        </w:rPr>
        <w:t xml:space="preserve"> ايثار متقابل</w:t>
      </w:r>
      <w:bookmarkEnd w:id="348"/>
    </w:p>
    <w:p>
      <w:pPr>
        <w:pStyle w:val="Heading5"/>
        <w:numPr>
          <w:ilvl w:val="4"/>
          <w:numId w:val="1"/>
        </w:numPr>
        <w:rPr/>
      </w:pPr>
      <w:bookmarkStart w:id="349" w:name="__RefHeading___Toc1126150_3224264995"/>
      <w:bookmarkStart w:id="350" w:name="_Toc137"/>
      <w:bookmarkEnd w:id="349"/>
      <w:r>
        <w:rPr/>
        <w:t>۳</w:t>
      </w:r>
      <w:r>
        <w:rPr>
          <w:rtl w:val="true"/>
        </w:rPr>
        <w:t xml:space="preserve"> </w:t>
      </w:r>
      <w:r>
        <w:rPr>
          <w:rtl w:val="true"/>
        </w:rPr>
        <w:t xml:space="preserve">/ </w:t>
      </w:r>
      <w:r>
        <w:rPr/>
        <w:t>۴</w:t>
      </w:r>
      <w:r>
        <w:rPr>
          <w:rtl w:val="true"/>
        </w:rPr>
        <w:t xml:space="preserve"> آمرزش</w:t>
      </w:r>
      <w:bookmarkEnd w:id="350"/>
    </w:p>
    <w:p>
      <w:pPr>
        <w:pStyle w:val="Heading5"/>
        <w:numPr>
          <w:ilvl w:val="4"/>
          <w:numId w:val="1"/>
        </w:numPr>
        <w:rPr/>
      </w:pPr>
      <w:bookmarkStart w:id="351" w:name="__RefHeading___Toc1126152_3224264995"/>
      <w:bookmarkStart w:id="352" w:name="_Toc138"/>
      <w:bookmarkEnd w:id="351"/>
      <w:r>
        <w:rPr/>
        <w:t>۳</w:t>
      </w:r>
      <w:r>
        <w:rPr>
          <w:rtl w:val="true"/>
        </w:rPr>
        <w:t xml:space="preserve"> </w:t>
      </w:r>
      <w:r>
        <w:rPr>
          <w:rtl w:val="true"/>
        </w:rPr>
        <w:t xml:space="preserve">/ </w:t>
      </w:r>
      <w:r>
        <w:rPr/>
        <w:t>۵</w:t>
      </w:r>
      <w:r>
        <w:rPr>
          <w:rtl w:val="true"/>
        </w:rPr>
        <w:t xml:space="preserve"> شفاعت</w:t>
      </w:r>
      <w:bookmarkEnd w:id="35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بندگى آزادگان</w:t>
      </w:r>
      <w:r>
        <w:rPr>
          <w:rFonts w:ascii="IRNazanin" w:hAnsi="IRNazanin" w:eastAsia="IRNazanin"/>
          <w:color w:val="111111"/>
          <w:sz w:val="28"/>
          <w:sz w:val="28"/>
          <w:szCs w:val="28"/>
          <w:lang w:bidi="fa-IR"/>
        </w:rPr>
        <w:t>۲۶۲۱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عن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اجتِماعِ الحَكَمَينِ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ايثار ، آزادگان به بندگى كشيده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الحسن ، در بيان گردهمايى دو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ايثار ، اختياردارِ ديگران مى شوى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ايثار متقابل</w:t>
      </w:r>
      <w:r>
        <w:rPr>
          <w:rFonts w:ascii="IRNazanin" w:hAnsi="IRNazanin" w:eastAsia="IRNazanin"/>
          <w:color w:val="111111"/>
          <w:sz w:val="28"/>
          <w:sz w:val="28"/>
          <w:szCs w:val="28"/>
          <w:lang w:bidi="fa-IR"/>
        </w:rPr>
        <w:t>۲۶۲۳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دوستت مهر بِوَرز تا به تو مهر ورزد ، و او را گرامى بدار تا تو را گرامى بدارد ، و او را بر خويشتن ، مقدّم بدار تا او نيز تو را بر خويش و خانواده اش مقدّم بدارد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آمرزش</w:t>
      </w:r>
      <w:r>
        <w:rPr>
          <w:rFonts w:ascii="IRNazanin" w:hAnsi="IRNazanin" w:eastAsia="IRNazanin"/>
          <w:color w:val="111111"/>
          <w:sz w:val="28"/>
          <w:sz w:val="28"/>
          <w:szCs w:val="28"/>
          <w:lang w:bidi="fa-IR"/>
        </w:rPr>
        <w:t>۲۶۲۴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سخن وى پس از داورى و دريافت خبر داوران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چيزى هوس كند و دست رد به سينه هَوَس خويش زند و از خود گذشتگى كند ، خداوند ، او را مى آمرزد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شفاعت</w:t>
      </w:r>
      <w:r>
        <w:rPr>
          <w:rFonts w:ascii="IRNazanin" w:hAnsi="IRNazanin" w:eastAsia="IRNazanin"/>
          <w:color w:val="111111"/>
          <w:sz w:val="28"/>
          <w:sz w:val="28"/>
          <w:szCs w:val="28"/>
          <w:lang w:bidi="fa-IR"/>
        </w:rPr>
        <w:t>۲۶۲۷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أبي سلمة وعطاء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از بيابانى مى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عابد و ديگرى معصيتكار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 تشنه شد ، چندان كه از پا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همسفرش كه ابريقى با خود داشت و كمى آب در آن بود ، به آن عابد كه به زمين افتاده بود ، مى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اين بنده نيك از تشنگى بميرد در حالى كه اين آب با من است ، هرگز به خيرى از خدا نخواهم رسيد ، و اگر اين آب را به او بنوشانم ، خودم خواهم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خدا توكّل كرد و تصميمش را گرفت و از آن آب به صورت عابد پاشيد و باقى مانده اش را به او 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 از جا برخاست و هر دو ، بيابان را 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قيامت ، آن معصيتكار را براى حسابرسى نگه مى دارند و فرمان مى رسد كه او را به آتش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عابد را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نمى شناسى؟</w:t>
      </w:r>
    </w:p>
    <w:p>
      <w:pPr>
        <w:pStyle w:val="BookText"/>
        <w:rPr/>
      </w:pPr>
      <w:r>
        <w:rPr>
          <w:rFonts w:ascii="IRNazanin" w:hAnsi="IRNazanin" w:eastAsia="IRNazanin"/>
          <w:color w:val="111111"/>
          <w:sz w:val="28"/>
          <w:sz w:val="28"/>
          <w:szCs w:val="28"/>
          <w:rtl w:val="true"/>
          <w:lang w:bidi="fa-IR"/>
        </w:rPr>
        <w:t xml:space="preserve">عابد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 xml:space="preserve">مرد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هستم كه در آن روز گذشتن از بيابان ، تو را بر خويشتن ، ترجيح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مى شناسمت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فرشتگان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مى ايستند و عابد مى آيد و مى ايستد و پروردگارش عز و جل را مى خواند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دانى كه او به من نيكى كرده و چگونه در حقّ من ايثار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آنِ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عابد مى آيد و دست برادرش را مى گيرد و او را به بهشت مى بَرَد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الوُصولُ إلى دَرَجَةِ رِجالِ الأَعرافِ</w:t>
      </w:r>
      <w:r>
        <w:rPr>
          <w:rFonts w:ascii="Amiri" w:hAnsi="Amiri" w:eastAsia="Amiri" w:cs="Amiri"/>
          <w:color w:val="111111"/>
          <w:sz w:val="28"/>
          <w:sz w:val="28"/>
          <w:szCs w:val="28"/>
          <w:lang w:bidi="ar-SA"/>
        </w:rPr>
        <w:t>۲۶۲۷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المُوقِنونَ وَالمُخلِصونَ وَالمُؤثِرونَ مِن رِجالِ الأَعرافِ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353" w:name="pg12787_121863"/>
    </w:p>
    <w:p>
      <w:pPr>
        <w:pStyle w:val="Heading5"/>
        <w:numPr>
          <w:ilvl w:val="4"/>
          <w:numId w:val="1"/>
        </w:numPr>
        <w:rPr/>
      </w:pPr>
      <w:bookmarkStart w:id="354" w:name="__RefHeading___Toc1126154_3224264995"/>
      <w:bookmarkStart w:id="355" w:name="_Toc139"/>
      <w:bookmarkEnd w:id="353"/>
      <w:bookmarkEnd w:id="354"/>
      <w:r>
        <w:rPr/>
        <w:t>۳</w:t>
      </w:r>
      <w:r>
        <w:rPr>
          <w:rtl w:val="true"/>
        </w:rPr>
        <w:t xml:space="preserve"> </w:t>
      </w:r>
      <w:r>
        <w:rPr>
          <w:rtl w:val="true"/>
        </w:rPr>
        <w:t xml:space="preserve">/ </w:t>
      </w:r>
      <w:r>
        <w:rPr/>
        <w:t>۶</w:t>
      </w:r>
      <w:r>
        <w:rPr>
          <w:rtl w:val="true"/>
        </w:rPr>
        <w:t xml:space="preserve"> رسيدن به مقام اَعرافيان</w:t>
      </w:r>
      <w:bookmarkEnd w:id="35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رسيدن به مقام اَعرافيان</w:t>
      </w:r>
      <w:r>
        <w:rPr>
          <w:rFonts w:ascii="IRNazanin" w:hAnsi="IRNazanin" w:eastAsia="IRNazanin"/>
          <w:color w:val="111111"/>
          <w:sz w:val="28"/>
          <w:sz w:val="28"/>
          <w:szCs w:val="28"/>
          <w:lang w:bidi="fa-IR"/>
        </w:rPr>
        <w:t>۲۶۳۰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يقين و مخلصان و ايثارگران ، از اعرافيان اند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الدُّخولُ في أعلى مَراتِبِ الجَنَّةِ</w:t>
      </w:r>
      <w:r>
        <w:rPr>
          <w:rFonts w:ascii="Amiri" w:hAnsi="Amiri" w:eastAsia="Amiri" w:cs="Amiri"/>
          <w:color w:val="111111"/>
          <w:sz w:val="28"/>
          <w:sz w:val="28"/>
          <w:szCs w:val="28"/>
          <w:lang w:bidi="ar-SA"/>
        </w:rPr>
        <w:t>۲۶۳۳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 عن أبي سعيد الخدري وأنس بن مالك عن ررسول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إنَّهُ إذا كانَ يَومُ القِيامَةِ نادى مُنادٍ مِن بُطنانِ العَرشِ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مُحِبّو عَلِيٍّ ومَن يُحِبُّهُ ؟ أينَ المُتَحابّونَ فِي اللّهِ ؟ أينَ المُتَباذِلونَ فِي اللّهِ؟ أينَ المُؤثِرونَ عَلى أنفُسِهِم ؟ أينَ الَّذينَ جَفَّت ألسِنَتُهُم مِنَ العَطَشِ ؟ أينَ الَّذينَ يُصَلّونَ بِاللَّيالي وَالنّاسُ نِيامٌ ؟ أينَ الَّذينَ يَبكونَ مِن خَشيَةِ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لَاخَوْفٌ عَلَيْكُمْ وَلَا أَنتُمْ تَحْزَنُونَ</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أينَ رُفَقاءُ النَّبِيِّ مُحَمَّدٍ صلى الله عليه و آله ؟ أمِنوا وقَرّوا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الْجَنَّةَ أَنتُمْ وَ أَزْوَاجُكُمْ تُحْبَرُونَ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43"/>
      </w:r>
      <w:r>
        <w:rPr>
          <w:rFonts w:ascii="Amiri" w:hAnsi="Amiri" w:eastAsia="Amiri" w:cs="Amiri"/>
          <w:color w:val="111111"/>
          <w:sz w:val="28"/>
          <w:sz w:val="28"/>
          <w:szCs w:val="28"/>
          <w:lang w:bidi="ar-SA"/>
        </w:rPr>
        <w:t>۲۶۲۸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خُدْرى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جَنَّةً لا يَدخُلُها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حَكَمَ عَلى نَفسِهِ بِالحَقِّ ، ورَجُلٌ زارَ أخاهُ المُؤمِنَ فِي اللّهِ ، ورَجُلٌ آثَرَ أخاهُ المُؤمِنَ فِي اللّهِ </w:t>
      </w:r>
      <w:r>
        <w:rPr>
          <w:rFonts w:eastAsia="Amiri" w:cs="Amiri" w:ascii="Amiri" w:hAnsi="Amiri"/>
          <w:color w:val="111111"/>
          <w:sz w:val="28"/>
          <w:szCs w:val="28"/>
          <w:rtl w:val="true"/>
          <w:lang w:bidi="ar-SA"/>
        </w:rPr>
        <w:t xml:space="preserve">. </w:t>
      </w:r>
      <w:r>
        <w:rPr>
          <w:rStyle w:val="FootnoteAnchor"/>
        </w:rPr>
        <w:footnoteReference w:id="244"/>
      </w:r>
      <w:r>
        <w:rPr>
          <w:rFonts w:ascii="Amiri" w:hAnsi="Amiri" w:eastAsia="Amiri" w:cs="Amiri"/>
          <w:color w:val="111111"/>
          <w:sz w:val="28"/>
          <w:sz w:val="28"/>
          <w:szCs w:val="28"/>
          <w:lang w:bidi="ar-SA"/>
        </w:rPr>
        <w:t>۲۶۲۹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عن سهل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أرِني دَرَجاتِ مُحَمَّدٍ واُمَّتِهِ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إنَّكَ لَن تُطيقَ ذلِكَ ، ولكِن اُريكَ مَنزِلَةً مِن مَنازِلِهِ جَليلَةً عَظيمَةً فَضَّلتُهُ بِها عَلَيكَ وعَلى جَميعِ خَلقي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لَهُ عَن مَلَكوتِ السَّماءِ فَنَظَرَ إلى مَنزِلَةٍ كادَت تَتلَفُ نَفسُهُ مِن أنوارِها وقُربِها مِنَ اللّهِ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بِماذا بَلَّغتَهُ إلى هذِهِ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بِخُلُقٍ اِختَصَصتُهُ بِهِ مِن بَينِهِم وهُوَ 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لا يَأتيني أحَدٌ مِنهُم قَد عَمِلَ بِهِ وَقتا مِن عُمُرِهِ </w:t>
      </w:r>
      <w:r>
        <w:rPr>
          <w:rStyle w:val="FootnoteAnchor"/>
          <w:rtl w:val="true"/>
        </w:rPr>
        <w:footnoteReference w:id="245"/>
      </w:r>
      <w:r>
        <w:rPr>
          <w:rFonts w:ascii="Amiri" w:hAnsi="Amiri" w:eastAsia="Amiri" w:cs="Amiri"/>
          <w:color w:val="111111"/>
          <w:sz w:val="28"/>
          <w:sz w:val="28"/>
          <w:szCs w:val="28"/>
          <w:rtl w:val="true"/>
          <w:lang w:bidi="ar-SA"/>
        </w:rPr>
        <w:t xml:space="preserve">إلَا استَحيَيتُ مِن مُحاسَبَتِهِ ، وَبوَّأتُهُ </w:t>
      </w:r>
      <w:r>
        <w:rPr>
          <w:rStyle w:val="FootnoteAnchor"/>
          <w:rtl w:val="true"/>
        </w:rPr>
        <w:footnoteReference w:id="246"/>
      </w:r>
      <w:r>
        <w:rPr>
          <w:rFonts w:ascii="Amiri" w:hAnsi="Amiri" w:eastAsia="Amiri" w:cs="Amiri"/>
          <w:color w:val="111111"/>
          <w:sz w:val="28"/>
          <w:sz w:val="28"/>
          <w:szCs w:val="28"/>
          <w:rtl w:val="true"/>
          <w:lang w:bidi="ar-SA"/>
        </w:rPr>
        <w:t xml:space="preserve">مِن جَنَّتي حَيثُ يَشاءُ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مراتب الإيمان</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787_121865"/>
    </w:p>
    <w:p>
      <w:pPr>
        <w:pStyle w:val="Heading5"/>
        <w:numPr>
          <w:ilvl w:val="4"/>
          <w:numId w:val="1"/>
        </w:numPr>
        <w:rPr/>
      </w:pPr>
      <w:bookmarkStart w:id="357" w:name="__RefHeading___Toc1126156_3224264995"/>
      <w:bookmarkStart w:id="358" w:name="_Toc140"/>
      <w:bookmarkEnd w:id="356"/>
      <w:bookmarkEnd w:id="357"/>
      <w:r>
        <w:rPr/>
        <w:t>۳</w:t>
      </w:r>
      <w:r>
        <w:rPr>
          <w:rtl w:val="true"/>
        </w:rPr>
        <w:t xml:space="preserve"> </w:t>
      </w:r>
      <w:r>
        <w:rPr>
          <w:rtl w:val="true"/>
        </w:rPr>
        <w:t xml:space="preserve">/ </w:t>
      </w:r>
      <w:r>
        <w:rPr/>
        <w:t>۷</w:t>
      </w:r>
      <w:r>
        <w:rPr>
          <w:rtl w:val="true"/>
        </w:rPr>
        <w:t xml:space="preserve"> وارد شدن به بالاترين مرتبه بهشت</w:t>
      </w:r>
      <w:bookmarkEnd w:id="35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وارد شدن به بالاترين مرتبه بهشت</w:t>
      </w:r>
      <w:r>
        <w:rPr>
          <w:rFonts w:ascii="IRNazanin" w:hAnsi="IRNazanin" w:eastAsia="IRNazanin"/>
          <w:color w:val="111111"/>
          <w:sz w:val="28"/>
          <w:sz w:val="28"/>
          <w:szCs w:val="28"/>
          <w:lang w:bidi="fa-IR"/>
        </w:rPr>
        <w:t>۲۶۳۳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خُدْرى و اَنَس بن مالك از پي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آلهـ خطاب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شود ، منادى اى از ميان عرش ندا 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دوستداران على و كسى كه دوستش مى دارد؟ كجايند آنان كه به خاطر خدا با يكديگر دوستى مى ورزيدند؟ كجايند آنان كه براى خدا به يكديگر بخشش مى كردند؟ كجايند ايثارگران؟ كجايند آنان كه زبان هايشان از تشنگى خشكيد؟ كجايند آنان كه در نيمه هاى شب كه مردم ، خفته بودند ، آنان نماز مى گزاردند؟ كجايند آنان كه از بيم خدا مى گريستند؟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بيمى بر شما نيست و اندوهگين نمى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كجايند همراهان پيامبر ، محمّد صلى الله عليه و آله ؟ آسوده خاطر باشيد و شادمان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همسرانتان ، شادمانه به بهشت وارد شويد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بهشتى دارد كه جز سه كس ، وارد آن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عليه خود به حق داورى كند ؛ مردى كه براى خدا به ديدن برادرش برود ، و مردى كه به خاطر خدا برادر مؤمنش را بر خويشتن ، مقدّم بدارد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الخواطرـ به نقل از سهل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محمّد و امّت او را به من بنمايان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تاب ديدن آنها را ندارى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منزلت از منزلت هاى بزرگ و باشكوه او را به تو مى نمايانم كه به واسطه همان ، او را بر تو و بر تمام آفريدگانم برترى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 خداوند از ملكوت آسمان براى او پرده برداشت و موسى عليه السلام ، منزلتى را</w:t>
      </w:r>
    </w:p>
    <w:p>
      <w:pPr>
        <w:pStyle w:val="BookText"/>
        <w:rPr/>
      </w:pPr>
      <w:r>
        <w:rPr>
          <w:rFonts w:ascii="IRNazanin" w:hAnsi="IRNazanin" w:eastAsia="IRNazanin"/>
          <w:color w:val="111111"/>
          <w:sz w:val="28"/>
          <w:sz w:val="28"/>
          <w:szCs w:val="28"/>
          <w:rtl w:val="true"/>
          <w:lang w:bidi="fa-IR"/>
        </w:rPr>
        <w:t xml:space="preserve">ديد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پرتوهاى آن و قُربش به خداوند ، نزديك بود قالب تهى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چه چيز ، او را به اين كرامت رساندى؟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واسطه خصلتى كه از ميان ايشان ، آن را به او اختصاص دادم ، و آن خصلت ، ايثار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ايشان نيست كه دمى از عمر خويش به اين خصلت عمل كرده باشد ، مگر آن كه از حسابرسى او شرم مى كنم و در بهشت خود ، هر جا كه او بخواهد ، جايش 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مراتب ايمان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الإيثار</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الإِخلاصالكتاب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 xml:space="preserve">» .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۲۶۳۷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يسير بن عمرو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النّاسِ يُقضى يَومَ القِيامَةِ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وَسَّعَ اللّهُ عَلَيهِ وأعطاهُ مِن أصنافِ المالِ كُلِّهِ ، فَاُتِيَ بِهِ فَعَرَّفَهُ نِعَمَهُ فَعَرَفَها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عَمِلتَ فيها؟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 مِن سَبيلٍ تُحِبُّ أن يُنفَقَ فيها إلّا أنفَقتُ فيها لَكَ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فَعَلتَ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جَوادٌ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 بِهِ فَسُحِبَ عَلى وَجهِهِ ، ثُمَّ اُلقِيَ فِي النّارِ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359" w:name="pg12787_121869"/>
    </w:p>
    <w:p>
      <w:pPr>
        <w:pStyle w:val="Heading4"/>
        <w:numPr>
          <w:ilvl w:val="3"/>
          <w:numId w:val="1"/>
        </w:numPr>
        <w:rPr/>
      </w:pPr>
      <w:bookmarkStart w:id="360" w:name="__RefHeading___Toc1126158_3224264995"/>
      <w:bookmarkStart w:id="361" w:name="_Toc141"/>
      <w:bookmarkEnd w:id="359"/>
      <w:bookmarkEnd w:id="360"/>
      <w:r>
        <w:rPr>
          <w:rtl w:val="true"/>
        </w:rPr>
        <w:t xml:space="preserve">فصل چهارم </w:t>
      </w:r>
      <w:r>
        <w:rPr>
          <w:rtl w:val="true"/>
        </w:rPr>
        <w:t xml:space="preserve">: </w:t>
      </w:r>
      <w:r>
        <w:rPr>
          <w:rtl w:val="true"/>
        </w:rPr>
        <w:t>آداب ايثار</w:t>
      </w:r>
      <w:bookmarkEnd w:id="361"/>
    </w:p>
    <w:p>
      <w:pPr>
        <w:pStyle w:val="Heading5"/>
        <w:numPr>
          <w:ilvl w:val="4"/>
          <w:numId w:val="1"/>
        </w:numPr>
        <w:rPr/>
      </w:pPr>
      <w:bookmarkStart w:id="362" w:name="__RefHeading___Toc1126160_3224264995"/>
      <w:bookmarkStart w:id="363" w:name="_Toc142"/>
      <w:bookmarkEnd w:id="362"/>
      <w:r>
        <w:rPr/>
        <w:t>۴</w:t>
      </w:r>
      <w:r>
        <w:rPr>
          <w:rtl w:val="true"/>
        </w:rPr>
        <w:t xml:space="preserve"> </w:t>
      </w:r>
      <w:r>
        <w:rPr>
          <w:rtl w:val="true"/>
        </w:rPr>
        <w:t xml:space="preserve">/ </w:t>
      </w:r>
      <w:r>
        <w:rPr/>
        <w:t>۱</w:t>
      </w:r>
      <w:r>
        <w:rPr>
          <w:rtl w:val="true"/>
        </w:rPr>
        <w:t xml:space="preserve"> اخلاص</w:t>
      </w:r>
      <w:bookmarkEnd w:id="363"/>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ايثار</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اخلاصقرآن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ما ، شما را فقط براى خدا اطعام مى كنيم و از شما هيچ پاداش و يا سپاسى نمى خواهيم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۲۶۴۲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عن الإمام عليّ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در روز قيامت ، عليه او حكم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مردى است كه خداوند به زندگى او گشايش داده و از انواع مال و منال به او عطا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مى آورند و خداوند ، نعمت هاى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دنيا به وى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يادآور مى شود و او از آنها آگاه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اينها چه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راهى نبود كه تو دوست داشته باشى در آنها انفاق شود ، مگر اين كه به خاطر تو در آن راه ، انفاق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انفاق كردى تا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بخشنده اى است ، و اين هم گفته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فرمان داده مى شود تا او را به رو بكشانند و در آتش افكنند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حبيب بن عاصم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لِلإِمامِ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عن أبي عبداللّه عن أبيه عليهماالسلام ـ في تَفسيرِ الآياتِ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شَهوَتِهِم لِلطَّعامِ وإيثارِهِم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مَساكينِ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يَتامَى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اُسارَى المُشرِكينَ ، و يَقولونَ إذا أطعَموهُم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قالوا هذا لَهُم، و لكِنَّهُم أضمَروهُ فيأنفُسِهِم، فَأَخبَرَ اللّهُ بِإِضمارِهِم،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لانُريدُ مِنكُم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تُكافِئونَنا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تُثنونَ عَلَينا بِهِ ، و لكِنّا إنَّما أطعَمناكُم لِوَجهِ اللّهِ و طَلَبِ ثَوابِهِ </w:t>
      </w:r>
      <w:r>
        <w:rPr>
          <w:rFonts w:eastAsia="Amiri" w:cs="Amiri" w:ascii="Amiri" w:hAnsi="Amiri"/>
          <w:color w:val="111111"/>
          <w:sz w:val="28"/>
          <w:szCs w:val="28"/>
          <w:rtl w:val="true"/>
          <w:lang w:bidi="ar-SA"/>
        </w:rPr>
        <w:t xml:space="preserve">. </w:t>
      </w:r>
      <w:r>
        <w:rPr>
          <w:rStyle w:val="FootnoteAnchor"/>
        </w:rPr>
        <w:footnoteReference w:id="251"/>
      </w:r>
      <w:r>
        <w:rPr>
          <w:rFonts w:ascii="Amiri" w:hAnsi="Amiri" w:eastAsia="Amiri" w:cs="Amiri"/>
          <w:color w:val="111111"/>
          <w:sz w:val="28"/>
          <w:sz w:val="28"/>
          <w:szCs w:val="28"/>
          <w:lang w:bidi="ar-SA"/>
        </w:rPr>
        <w:t>۲۶۴۴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أسباط عن بعض أصحابه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الإِبقاءُ عَلَى العَمَلِ أشَدُّ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الإِبقاءُ عَلَى العَمَلِ؟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الرَّجُلُ بِصِلَةٍ ويُنفِقُ نَفَقَةً لِلّهِ وَحدَهُ لا شَريكَ لَهُ ، فَكُتِبَ لَهُ سِرّا ، ثُمَّ يَذكُرُها فَتُمحى فَتُكتَبُ لَهُ عَلانِيَةً ، ثُمَّ يَذكُرُها فَتُمحى و تُكتَبُ لَهُ رِياءً </w:t>
      </w:r>
      <w:r>
        <w:rPr>
          <w:rFonts w:eastAsia="Amiri" w:cs="Amiri" w:ascii="Amiri" w:hAnsi="Amiri"/>
          <w:color w:val="111111"/>
          <w:sz w:val="28"/>
          <w:szCs w:val="28"/>
          <w:rtl w:val="true"/>
          <w:lang w:bidi="ar-SA"/>
        </w:rPr>
        <w:t xml:space="preserve">. </w:t>
      </w:r>
      <w:r>
        <w:rPr>
          <w:rStyle w:val="FootnoteAnchor"/>
        </w:rPr>
        <w:footnoteReference w:id="25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حُبُّ المُؤثَرِ بِهِالكتاب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w:t>
      </w:r>
      <w:r>
        <w:rPr>
          <w:rFonts w:eastAsia="Amiri" w:cs="Amiri" w:ascii="Amiri" w:hAnsi="Amiri"/>
          <w:color w:val="111111"/>
          <w:sz w:val="28"/>
          <w:szCs w:val="28"/>
          <w:rtl w:val="true"/>
          <w:lang w:bidi="ar-SA"/>
        </w:rPr>
        <w:t xml:space="preserve">» . </w:t>
      </w:r>
      <w:r>
        <w:rPr>
          <w:rStyle w:val="FootnoteAnchor"/>
          <w:rtl w:val="true"/>
        </w:rPr>
        <w:footnoteReference w:id="25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۲۶۴۷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شَهوَتِهِم لِلطَّعامِ وإيثارِهِم لَهُ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364" w:name="pg12787_121871"/>
    </w:p>
    <w:p>
      <w:pPr>
        <w:pStyle w:val="Heading5"/>
        <w:numPr>
          <w:ilvl w:val="4"/>
          <w:numId w:val="1"/>
        </w:numPr>
        <w:rPr/>
      </w:pPr>
      <w:bookmarkStart w:id="365" w:name="__RefHeading___Toc1126162_3224264995"/>
      <w:bookmarkStart w:id="366" w:name="_Toc143"/>
      <w:bookmarkEnd w:id="364"/>
      <w:bookmarkEnd w:id="365"/>
      <w:r>
        <w:rPr/>
        <w:t>۴</w:t>
      </w:r>
      <w:r>
        <w:rPr>
          <w:rtl w:val="true"/>
        </w:rPr>
        <w:t xml:space="preserve"> </w:t>
      </w:r>
      <w:r>
        <w:rPr>
          <w:rtl w:val="true"/>
        </w:rPr>
        <w:t xml:space="preserve">/ </w:t>
      </w:r>
      <w:r>
        <w:rPr/>
        <w:t>۲</w:t>
      </w:r>
      <w:r>
        <w:rPr>
          <w:rtl w:val="true"/>
        </w:rPr>
        <w:t xml:space="preserve"> دوست داشتن آنچه ايثار شده</w:t>
      </w:r>
      <w:bookmarkEnd w:id="366"/>
    </w:p>
    <w:p>
      <w:pPr>
        <w:pStyle w:val="BookText"/>
        <w:rPr/>
      </w:pPr>
      <w:r>
        <w:rPr>
          <w:rFonts w:ascii="IRNazanin" w:hAnsi="IRNazanin" w:eastAsia="IRNazanin"/>
          <w:color w:val="111111"/>
          <w:sz w:val="28"/>
          <w:sz w:val="28"/>
          <w:szCs w:val="28"/>
          <w:lang w:bidi="fa-IR"/>
        </w:rPr>
        <w:t>۲۶۴۵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صدوقـ به نقل از امام صادق عليه السلام در تفسير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خوردنى را ، با وجود دوست داشتن آن ، اطعام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با وجود ميل و علاقه خودشان به آن غذا ،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بينوايان مسلمان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يتيمان مسلمان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اسيران مشرك ، ايثار مى كنند ، و چون خوراكشان مى دهند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ما ، شما را فقط براى خدا اطعام مى كنيم و از شما هيچ پاداشى و يا سپاسى نمى خواهيم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آنان ، اين سخن را به اطعام شدگان اظهار نداشتند ؛ بلكه در دلشان نهفته داشتند ؛ و خداوند ، از ضمير ايشان خبر داد 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پاداشى كه اين كارِ ما را جبران كنيد و يا سپاسى كه ما را به خاطر اين كارمان بستاييد ، نمى خواهيم ؛ بلكه تنها براى خدا و براى كسب ثواب او ، شما را اطعام مى كنيم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على بن اسباط ، از يكى از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نگهدارى عمل ، دشوارتر از انجام دادن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عمل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به خاطر خداى يگانه بى انباز ، كمكى مى كند يا انفاقى مى كند و اين كار ، براى او صدقه پنهانى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شخص ، آن را به زبان مى آورد و در اين هنگام ، 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صدقه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مى شود و برايش صدقه آشكارا 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 آن را به زبان مى آورد و اين 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قبلى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مى شود و برايش صدقه ريايى ثبت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دوست داشتن آنچه ايثار شدهقرآن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خوردنى را با وجود دوست داشتن آن ، اطعام مى 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حديث</w:t>
      </w:r>
      <w:r>
        <w:rPr>
          <w:rFonts w:ascii="Amiri" w:hAnsi="Amiri" w:eastAsia="Amiri" w:cs="Amiri"/>
          <w:color w:val="111111"/>
          <w:sz w:val="28"/>
          <w:sz w:val="28"/>
          <w:szCs w:val="28"/>
          <w:lang w:bidi="ar-SA"/>
        </w:rPr>
        <w:t>۲۶۵۰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السلامـ در باره آيه 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خوردنى را با وجود دوست داشتن آن ، اطعام</w:t>
      </w:r>
    </w:p>
    <w:p>
      <w:pPr>
        <w:pStyle w:val="BookText"/>
        <w:rPr/>
      </w:pP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با وجود ميل و علاقه خودشان به آن خوراك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معمّر بن خلّاد عن الإمام الرضا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أو حُبُّ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الطَّعامِ </w:t>
      </w:r>
      <w:r>
        <w:rPr>
          <w:rFonts w:eastAsia="Amiri" w:cs="Amiri" w:ascii="Amiri" w:hAnsi="Amiri"/>
          <w:color w:val="111111"/>
          <w:sz w:val="28"/>
          <w:szCs w:val="28"/>
          <w:rtl w:val="true"/>
          <w:lang w:bidi="ar-SA"/>
        </w:rPr>
        <w:t xml:space="preserve">. </w:t>
      </w:r>
      <w:r>
        <w:rPr>
          <w:rStyle w:val="FootnoteAnchor"/>
        </w:rPr>
        <w:footnoteReference w:id="25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الِاستِبشارُ</w:t>
      </w:r>
      <w:r>
        <w:rPr>
          <w:rFonts w:ascii="Amiri" w:hAnsi="Amiri" w:eastAsia="Amiri" w:cs="Amiri"/>
          <w:color w:val="111111"/>
          <w:sz w:val="28"/>
          <w:sz w:val="28"/>
          <w:szCs w:val="28"/>
          <w:lang w:bidi="ar-SA"/>
        </w:rPr>
        <w:t>۲۶۵۰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مُستَبشِرٌ خَيرٌ مِن قَطوبٍ </w:t>
      </w:r>
      <w:r>
        <w:rPr>
          <w:rStyle w:val="FootnoteAnchor"/>
          <w:rtl w:val="true"/>
        </w:rPr>
        <w:footnoteReference w:id="256"/>
      </w:r>
      <w:r>
        <w:rPr>
          <w:rFonts w:ascii="Amiri" w:hAnsi="Amiri" w:eastAsia="Amiri" w:cs="Amiri"/>
          <w:color w:val="111111"/>
          <w:sz w:val="28"/>
          <w:sz w:val="28"/>
          <w:szCs w:val="28"/>
          <w:rtl w:val="true"/>
          <w:lang w:bidi="ar-SA"/>
        </w:rPr>
        <w:t xml:space="preserve">مُؤثِرٍ </w:t>
      </w:r>
      <w:r>
        <w:rPr>
          <w:rFonts w:eastAsia="Amiri" w:cs="Amiri" w:ascii="Amiri" w:hAnsi="Amiri"/>
          <w:color w:val="111111"/>
          <w:sz w:val="28"/>
          <w:szCs w:val="28"/>
          <w:rtl w:val="true"/>
          <w:lang w:bidi="ar-SA"/>
        </w:rPr>
        <w:t xml:space="preserve">. </w:t>
      </w:r>
      <w:r>
        <w:rPr>
          <w:rStyle w:val="FootnoteAnchor"/>
        </w:rPr>
        <w:footnoteReference w:id="25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البَدءُ بِالعِيالِ</w:t>
      </w:r>
      <w:r>
        <w:rPr>
          <w:rFonts w:ascii="Amiri" w:hAnsi="Amiri" w:eastAsia="Amiri" w:cs="Amiri"/>
          <w:color w:val="111111"/>
          <w:sz w:val="28"/>
          <w:sz w:val="28"/>
          <w:szCs w:val="28"/>
          <w:lang w:bidi="ar-SA"/>
        </w:rPr>
        <w:t>۲۶۵۳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زرّ بن حُبَيش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لَيسَ عِندَهُ إلّا قوتُ يَومِهِ ، أيَعطِفُ مَن عِندَهُ قوتُ يَومِهِ عَلى مَن لَيسَ عِندَهُ شَيءٌ ؟ ويَعطِفُ مَن عِندَهُ قوتُ شَهرٍ عَلى مَن دونَهُ ؟ وَالسَّنَةُ عَلى نَحوِ ذلِكَ ؟ أم ذلِكَ كُلُّهُ الكَفافُ الَّذي لا يُلامُ عَلَيهِ؟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أفضَلُكُم فيهِ أحرَصُكُم عَلَى الرَّغبَةِ وَالأَثَرَةِ عَلى نَفسِهِ ؛ فَإِنَّ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يُؤْثِرُونَ عَلَى أَنفُسِهِمْ وَلَوْ كَانَ بِهِمْ خَصَاصَةٌ </w:t>
      </w:r>
      <w:r>
        <w:rPr>
          <w:rFonts w:eastAsia="Amiri" w:cs="Amiri" w:ascii="Amiri" w:hAnsi="Amiri"/>
          <w:color w:val="111111"/>
          <w:sz w:val="28"/>
          <w:szCs w:val="28"/>
          <w:rtl w:val="true"/>
          <w:lang w:bidi="ar-SA"/>
        </w:rPr>
        <w:t xml:space="preserve">» . </w:t>
      </w:r>
      <w:r>
        <w:rPr>
          <w:rStyle w:val="FootnoteAnchor"/>
          <w:rtl w:val="true"/>
        </w:rPr>
        <w:footnoteReference w:id="25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الآخَرُ لا يُلامُ عَلَى الكَفافِ ، وَاليَدُ العُليا خَيرٌ مِنَ اليَدِ السُّفلى ، وَابدَأ بِمَن تَعولُ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367" w:name="pg12787_121873"/>
    </w:p>
    <w:p>
      <w:pPr>
        <w:pStyle w:val="Heading5"/>
        <w:numPr>
          <w:ilvl w:val="4"/>
          <w:numId w:val="1"/>
        </w:numPr>
        <w:rPr/>
      </w:pPr>
      <w:bookmarkStart w:id="368" w:name="__RefHeading___Toc1126164_3224264995"/>
      <w:bookmarkStart w:id="369" w:name="_Toc144"/>
      <w:bookmarkEnd w:id="367"/>
      <w:bookmarkEnd w:id="368"/>
      <w:r>
        <w:rPr/>
        <w:t>۴</w:t>
      </w:r>
      <w:r>
        <w:rPr>
          <w:rtl w:val="true"/>
        </w:rPr>
        <w:t xml:space="preserve"> </w:t>
      </w:r>
      <w:r>
        <w:rPr>
          <w:rtl w:val="true"/>
        </w:rPr>
        <w:t xml:space="preserve">/ </w:t>
      </w:r>
      <w:r>
        <w:rPr/>
        <w:t>۳</w:t>
      </w:r>
      <w:r>
        <w:rPr>
          <w:rtl w:val="true"/>
        </w:rPr>
        <w:t xml:space="preserve"> خوش رويى</w:t>
      </w:r>
      <w:bookmarkEnd w:id="369"/>
    </w:p>
    <w:p>
      <w:pPr>
        <w:pStyle w:val="Heading5"/>
        <w:numPr>
          <w:ilvl w:val="4"/>
          <w:numId w:val="1"/>
        </w:numPr>
        <w:rPr/>
      </w:pPr>
      <w:bookmarkStart w:id="370" w:name="__RefHeading___Toc1126166_3224264995"/>
      <w:bookmarkStart w:id="371" w:name="_Toc145"/>
      <w:bookmarkEnd w:id="370"/>
      <w:r>
        <w:rPr/>
        <w:t>۴</w:t>
      </w:r>
      <w:r>
        <w:rPr>
          <w:rtl w:val="true"/>
        </w:rPr>
        <w:t xml:space="preserve"> </w:t>
      </w:r>
      <w:r>
        <w:rPr>
          <w:rtl w:val="true"/>
        </w:rPr>
        <w:t xml:space="preserve">/ </w:t>
      </w:r>
      <w:r>
        <w:rPr/>
        <w:t>۴</w:t>
      </w:r>
      <w:r>
        <w:rPr>
          <w:rtl w:val="true"/>
        </w:rPr>
        <w:t xml:space="preserve"> مقدّم داشتن خانواده</w:t>
      </w:r>
      <w:bookmarkEnd w:id="371"/>
    </w:p>
    <w:p>
      <w:pPr>
        <w:pStyle w:val="BookText"/>
        <w:rPr/>
      </w:pPr>
      <w:r>
        <w:rPr>
          <w:rFonts w:ascii="IRNazanin" w:hAnsi="IRNazanin" w:eastAsia="IRNazanin"/>
          <w:color w:val="111111"/>
          <w:sz w:val="28"/>
          <w:sz w:val="28"/>
          <w:szCs w:val="28"/>
          <w:lang w:bidi="fa-IR"/>
        </w:rPr>
        <w:t>۲۶۵۴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المحاسنـ به نقل از معمّر بن خلّاد ، در گفتگو با امام رضا عليه السلام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خوردنى را با وجود دوست داشتن آن به بينوا و يتيم و اسير اطعام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خدا يا دوست داشتن غذا؟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غذا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خوش رويى</w:t>
      </w:r>
      <w:r>
        <w:rPr>
          <w:rFonts w:ascii="IRNazanin" w:hAnsi="IRNazanin" w:eastAsia="IRNazanin"/>
          <w:color w:val="111111"/>
          <w:sz w:val="28"/>
          <w:sz w:val="28"/>
          <w:szCs w:val="28"/>
          <w:lang w:bidi="fa-IR"/>
        </w:rPr>
        <w:t>۲۶۵۴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خوش ، بهتر از ترش روى ايثار كننده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مقدّم داشتن خانواده</w:t>
      </w:r>
      <w:r>
        <w:rPr>
          <w:rFonts w:ascii="IRNazanin" w:hAnsi="IRNazanin" w:eastAsia="IRNazanin"/>
          <w:color w:val="111111"/>
          <w:sz w:val="28"/>
          <w:sz w:val="28"/>
          <w:szCs w:val="28"/>
          <w:lang w:bidi="fa-IR"/>
        </w:rPr>
        <w:t>۲۶۵۷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سماعه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فقط خوراك روزانه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روزانه خود را دارد ، با كسى كه چيزى ندارد ، همدردى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خوراكش را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كسى كه خوراك يك ماه خود را دارد ، با كسى كه كمتر از آن دارد ، همدردى كند؟ و در مورد سال هم به همين سان؟ يا آن كه اينها همه ، همان كفافى است كه ملامتى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اندوختن و ايثار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مطلب ، دو تاست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شما كسى است كه در ايثار كردن و بخشيدن حقّ خود ، حريص تر باشد ؛ زيرا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خويشتن ، مقدّم مى دارند ، هرچند خودشان نيازمند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مطلب ديگر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كفاف ، ملامتى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دهنده ، بهتر از دستِ</w:t>
      </w:r>
    </w:p>
    <w:p>
      <w:pPr>
        <w:pStyle w:val="BookText"/>
        <w:rPr/>
      </w:pPr>
      <w:r>
        <w:rPr>
          <w:rFonts w:ascii="IRNazanin" w:hAnsi="IRNazanin" w:eastAsia="IRNazanin"/>
          <w:color w:val="111111"/>
          <w:sz w:val="28"/>
          <w:sz w:val="28"/>
          <w:szCs w:val="28"/>
          <w:rtl w:val="true"/>
          <w:lang w:bidi="fa-IR"/>
        </w:rPr>
        <w:t xml:space="preserve">گيرنده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اعطا و 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ات آغاز كن</w:t>
      </w:r>
      <w:r>
        <w:rPr>
          <w:rFonts w:eastAsia="IRNazanin" w:cs="IRNazanin"/>
          <w:color w:val="111111"/>
          <w:sz w:val="28"/>
          <w:szCs w:val="28"/>
          <w:rtl w:val="true"/>
          <w:lang w:bidi="fa-IR"/>
        </w:rPr>
        <w:t xml:space="preserve">» . </w:t>
      </w:r>
      <w:r>
        <w:rPr>
          <w:rStyle w:val="FootnoteAnchor"/>
          <w:rtl w:val="true"/>
        </w:rPr>
        <w:footnoteReference w:id="26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۲۶۵۸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اِبدَأ بِمَن تَعولُ ، الأَدنى فَالأَدنى </w:t>
      </w:r>
      <w:r>
        <w:rPr>
          <w:rFonts w:eastAsia="Amiri" w:cs="Amiri" w:ascii="Amiri" w:hAnsi="Amiri"/>
          <w:color w:val="111111"/>
          <w:sz w:val="28"/>
          <w:szCs w:val="28"/>
          <w:rtl w:val="true"/>
          <w:lang w:bidi="ar-SA"/>
        </w:rPr>
        <w:t xml:space="preserve">. </w:t>
      </w:r>
      <w:r>
        <w:rPr>
          <w:rStyle w:val="FootnoteAnchor"/>
        </w:rPr>
        <w:footnoteReference w:id="262"/>
      </w:r>
      <w:r>
        <w:rPr>
          <w:rFonts w:ascii="Amiri" w:hAnsi="Amiri" w:eastAsia="Amiri" w:cs="Amiri"/>
          <w:color w:val="111111"/>
          <w:sz w:val="28"/>
          <w:sz w:val="28"/>
          <w:szCs w:val="28"/>
          <w:lang w:bidi="ar-SA"/>
        </w:rPr>
        <w:t>۲۶۵۷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اِبدَأ بِمَن تَعولُ ؛ اُمَّكَ و أباكَ و اُختَكَ و أخاكَ ، ثُمَّ أدناكَ أدناكَ </w:t>
      </w:r>
      <w:r>
        <w:rPr>
          <w:rFonts w:eastAsia="Amiri" w:cs="Amiri" w:ascii="Amiri" w:hAnsi="Amiri"/>
          <w:color w:val="111111"/>
          <w:sz w:val="28"/>
          <w:szCs w:val="28"/>
          <w:rtl w:val="true"/>
          <w:lang w:bidi="ar-SA"/>
        </w:rPr>
        <w:t xml:space="preserve">. </w:t>
      </w:r>
      <w:r>
        <w:rPr>
          <w:rStyle w:val="FootnoteAnchor"/>
        </w:rPr>
        <w:footnoteReference w:id="26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إيثارُ المُؤمِنِ الأَحوَجِ</w:t>
      </w:r>
      <w:r>
        <w:rPr>
          <w:rFonts w:ascii="Amiri" w:hAnsi="Amiri" w:eastAsia="Amiri" w:cs="Amiri"/>
          <w:color w:val="111111"/>
          <w:sz w:val="28"/>
          <w:sz w:val="28"/>
          <w:szCs w:val="28"/>
          <w:lang w:bidi="ar-SA"/>
        </w:rPr>
        <w:t>۲۶۶۰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سلمة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سائِرَ النّاسِ بِالإِنصافِ ، وعامِلِ المُؤمِنينَ بِالإِيثارِ </w:t>
      </w:r>
      <w:r>
        <w:rPr>
          <w:rFonts w:eastAsia="Amiri" w:cs="Amiri" w:ascii="Amiri" w:hAnsi="Amiri"/>
          <w:color w:val="111111"/>
          <w:sz w:val="28"/>
          <w:szCs w:val="28"/>
          <w:rtl w:val="true"/>
          <w:lang w:bidi="ar-SA"/>
        </w:rPr>
        <w:t xml:space="preserve">. </w:t>
      </w:r>
      <w:r>
        <w:rPr>
          <w:rStyle w:val="FootnoteAnchor"/>
        </w:rPr>
        <w:footnoteReference w:id="264"/>
      </w:r>
      <w:r>
        <w:rPr>
          <w:rFonts w:ascii="Amiri" w:hAnsi="Amiri" w:eastAsia="Amiri" w:cs="Amiri"/>
          <w:color w:val="111111"/>
          <w:sz w:val="28"/>
          <w:sz w:val="28"/>
          <w:szCs w:val="28"/>
          <w:lang w:bidi="ar-SA"/>
        </w:rPr>
        <w:t>۲۶۵۹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 ابن ابى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عمرو بن عاص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السلامـ في وَصِيَّتِهِ لِرَجُلٍ مِنَ اليونانِيِّينَ وقَد أسلَمَ عَلى يَدِهِ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آمُرُكَ أن تُؤاسِيَ إخوانَكَ المُطابِقينَ لَكَ عَلى تَصديقِ مُحَمَّدٍ صلى الله عليه و آله وتَصديقي ، وَالاِنقِيادِ لَهُ ولي مِمّا رَزَقَكَ اللّهُ وفَضَّلَكَ عَلى مَن فَضَّلَكَ بِهِ مِنهُم ؛ تَسُدُّ فاقَتَهُم وتَجبُرُ كَسرَهُم وخَلَّتَهُم </w:t>
      </w:r>
      <w:r>
        <w:rPr>
          <w:rStyle w:val="FootnoteAnchor"/>
          <w:rtl w:val="true"/>
        </w:rPr>
        <w:footnoteReference w:id="265"/>
      </w:r>
      <w:r>
        <w:rPr>
          <w:rFonts w:ascii="Amiri" w:hAnsi="Amiri" w:eastAsia="Amiri" w:cs="Amiri"/>
          <w:color w:val="111111"/>
          <w:sz w:val="28"/>
          <w:sz w:val="28"/>
          <w:szCs w:val="28"/>
          <w:rtl w:val="true"/>
          <w:lang w:bidi="ar-SA"/>
        </w:rPr>
        <w:t xml:space="preserve">، ومَن كانَ مِنهُم في دَرَجَتِكَ فِي الإِيمانِ ساوَيتَهُ مِن مالِكَ بِنَفسِكَ ، ومَن كانَ مِنهُم فاضِلاً عَلَيكَ في دينِكَ آثَرتَهُ بِمالِكَ عَلى نَفسِكَ ، حَتّى يَعلَمَ اللّهُ مِنكَ أنَّ دينَهُ آثَرُ عِندَكَ مِن مالِكَ ، وأنَّ أولِياءَهُ أكرَمُ عَلَيكَ مِن أهلِكَ وعِيالِكَ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372" w:name="pg12787_121875"/>
    </w:p>
    <w:p>
      <w:pPr>
        <w:pStyle w:val="Heading5"/>
        <w:numPr>
          <w:ilvl w:val="4"/>
          <w:numId w:val="1"/>
        </w:numPr>
        <w:rPr/>
      </w:pPr>
      <w:bookmarkStart w:id="373" w:name="__RefHeading___Toc1126168_3224264995"/>
      <w:bookmarkStart w:id="374" w:name="_Toc146"/>
      <w:bookmarkEnd w:id="372"/>
      <w:bookmarkEnd w:id="373"/>
      <w:r>
        <w:rPr/>
        <w:t>۴</w:t>
      </w:r>
      <w:r>
        <w:rPr>
          <w:rtl w:val="true"/>
        </w:rPr>
        <w:t xml:space="preserve"> </w:t>
      </w:r>
      <w:r>
        <w:rPr>
          <w:rtl w:val="true"/>
        </w:rPr>
        <w:t xml:space="preserve">/ </w:t>
      </w:r>
      <w:r>
        <w:rPr/>
        <w:t>۵</w:t>
      </w:r>
      <w:r>
        <w:rPr>
          <w:rtl w:val="true"/>
        </w:rPr>
        <w:t xml:space="preserve"> مقدّم داشتنِ مؤمنانى كه نيازمندترند</w:t>
      </w:r>
      <w:bookmarkEnd w:id="374"/>
    </w:p>
    <w:p>
      <w:pPr>
        <w:pStyle w:val="BookText"/>
        <w:rPr/>
      </w:pPr>
      <w:r>
        <w:rPr>
          <w:rFonts w:ascii="IRNazanin" w:hAnsi="IRNazanin" w:eastAsia="IRNazanin"/>
          <w:color w:val="111111"/>
          <w:sz w:val="28"/>
          <w:sz w:val="28"/>
          <w:szCs w:val="28"/>
          <w:lang w:bidi="fa-IR"/>
        </w:rPr>
        <w:t>۲۶۶۰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سَلَمة بن عبد الرحمان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نانخور تو هستند ، آغاز كن ، به ترتيب نزديك تر بودنشان به تو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للمبرّد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خانواده ات آغاز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 پدرت ، خواهرت ، برادرت ، و سپس ، ديگر كسانى كه به ترتيب ، به تو نزديك ترند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مقدّم داشتنِ مؤمنانى كه نيازمندترند</w:t>
      </w:r>
      <w:r>
        <w:rPr>
          <w:rFonts w:ascii="IRNazanin" w:hAnsi="IRNazanin" w:eastAsia="IRNazanin"/>
          <w:color w:val="111111"/>
          <w:sz w:val="28"/>
          <w:sz w:val="28"/>
          <w:szCs w:val="28"/>
          <w:lang w:bidi="fa-IR"/>
        </w:rPr>
        <w:t>۲۶۶۲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أبو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ديگر مـردمان ، به انـصاف رفتار كن و بـا مـؤمنان ، بـه ايثار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جبر بن 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سفارش به مردى يونانى كـه به دسـت ايـشان ، اسـلام آورده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سفارش مى كنم كه از آنچه خداوند به تو روزى كرده و از اين بابت ، تو را بر ديگران برترى داده است ، به آن برادرانت كه با تو در تصديق محمّد صلى الله عليه و آله و تصديق من و فرمان بردارى از او و من ، هم داستان اند ، كمك كنى تا نيازشان را برطرف سازى و فقر و پريشان حالى آنان را بزدايى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از ايشان كه در ايمان ، هم درجه تو هستند ، از دارايى ات مساوى با خودت سهمى ده و كسانى از ايشان را كه در دينت بر تو برترند ، بر خودت مقدّم بدار تا خداوند ، بداند كه دين او را بر دارايى ات مقدّم</w:t>
      </w:r>
    </w:p>
    <w:p>
      <w:pPr>
        <w:pStyle w:val="BookText"/>
        <w:rPr/>
      </w:pPr>
      <w:r>
        <w:rPr>
          <w:rFonts w:ascii="IRNazanin" w:hAnsi="IRNazanin" w:eastAsia="IRNazanin"/>
          <w:color w:val="111111"/>
          <w:sz w:val="28"/>
          <w:sz w:val="28"/>
          <w:szCs w:val="28"/>
          <w:rtl w:val="true"/>
          <w:lang w:bidi="fa-IR"/>
        </w:rPr>
        <w:t>مى دارى و دوستان او نزد تو گرامى تر از خانواده و نزديكانت هستند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۲۶۶۳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جبر بن نوف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يُؤْثِرُونَ عَلَى أَنفُسِهِمْ وَلَوْ كَانَ بِهِمْ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تَستَأثِر عَلَيهِ بِما هُوَ أحوَجُ إلَيهِ مِنكَ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أبي سلمة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ما بَقِيَ مِن أصحابِ النَّهرَوانِ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 مقدّم مى دارند ، هرچند خودشان نيازمند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ديگرى بدان نيازمندتر از توست ، خويشتن را بر او مقدّم مدار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العليا في الإيثار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رَسولِ اللّهِ</w:t>
      </w:r>
      <w:r>
        <w:rPr>
          <w:rFonts w:ascii="Amiri" w:hAnsi="Amiri" w:eastAsia="Amiri" w:cs="Amiri"/>
          <w:color w:val="111111"/>
          <w:sz w:val="28"/>
          <w:sz w:val="28"/>
          <w:szCs w:val="28"/>
          <w:lang w:bidi="ar-SA"/>
        </w:rPr>
        <w:t>۲۶۶۶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بِالنَّبِيِّ صلى الله عليه و آله إلَى السَّماءِ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يَختَبِرُكَ في ثَلاثٍ لِيَنظُرَ كَيفَ صَبرُكَ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لِأَمرِكَ يا رَبِّ ولا قُوَّةَ لي عَلَى الصَّبرِ إلّا بِكَ ، فَما هُنَّ؟</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الجوعُ وَالأَثَرَةُ عَلى نَفسِكَ وعَلى أهلِكَ لِأَهلِ الحاجَةِ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يا رَبِّ ورَضيتُ وسَلَّمتُ ومِنكَ التَّوفيقُ وَالصَّبرُ </w:t>
      </w:r>
      <w:r>
        <w:rPr>
          <w:rFonts w:eastAsia="Amiri" w:cs="Amiri" w:ascii="Amiri" w:hAnsi="Amiri"/>
          <w:color w:val="111111"/>
          <w:sz w:val="28"/>
          <w:szCs w:val="28"/>
          <w:rtl w:val="true"/>
          <w:lang w:bidi="ar-SA"/>
        </w:rPr>
        <w:t xml:space="preserve">. . . . </w:t>
      </w:r>
      <w:r>
        <w:rPr>
          <w:rStyle w:val="FootnoteAnchor"/>
        </w:rPr>
        <w:footnoteReference w:id="268"/>
      </w:r>
      <w:r>
        <w:rPr>
          <w:rFonts w:ascii="Amiri" w:hAnsi="Amiri" w:eastAsia="Amiri" w:cs="Amiri"/>
          <w:color w:val="111111"/>
          <w:sz w:val="28"/>
          <w:sz w:val="28"/>
          <w:szCs w:val="28"/>
          <w:lang w:bidi="ar-SA"/>
        </w:rPr>
        <w:t>۲۶۶۷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رَسولُ اللّهِ صلى الله عليه و آله ثَلاثَةَ أيّامٍ مُتَوالِيَةً حَتّى فارَقَ الدُّنيا ، ولَو شاءَ لَشَبِعَ ، ولكِنَّهُ كانَ يُؤثِرُ عَلى نَفسِهِ </w:t>
      </w:r>
      <w:r>
        <w:rPr>
          <w:rFonts w:eastAsia="Amiri" w:cs="Amiri" w:ascii="Amiri" w:hAnsi="Amiri"/>
          <w:color w:val="111111"/>
          <w:sz w:val="28"/>
          <w:szCs w:val="28"/>
          <w:rtl w:val="true"/>
          <w:lang w:bidi="ar-SA"/>
        </w:rPr>
        <w:t xml:space="preserve">. </w:t>
      </w:r>
      <w:r>
        <w:rPr>
          <w:rStyle w:val="FootnoteAnchor"/>
        </w:rPr>
        <w:footnoteReference w:id="269"/>
      </w:r>
      <w:r>
        <w:rPr>
          <w:rFonts w:ascii="Amiri" w:hAnsi="Amiri" w:eastAsia="Amiri" w:cs="Amiri"/>
          <w:color w:val="111111"/>
          <w:sz w:val="28"/>
          <w:sz w:val="28"/>
          <w:szCs w:val="28"/>
          <w:lang w:bidi="ar-SA"/>
        </w:rPr>
        <w:t>۲۶۶۶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احمَرَّ البَأسُ وأحجَمَ النّاسُ قَدَّمَ أهلَ بَيتِهِ ، فَوَقى بِهِم أصحابَهُ حَرَّ السُّيوفِ وَالأَسِنَّةِ ، فَقُتِلَ عُبَيدَةُ بنُ الحارِثِ يَومَ بَدرٍ ، وقُتِلَ حَمزَةُ يَومَ اُحُدٍ ، وقُتِلَ جَعفَرٌ يَومَ مُؤتَةَ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375" w:name="pg12787_121879"/>
    </w:p>
    <w:p>
      <w:pPr>
        <w:pStyle w:val="Heading4"/>
        <w:numPr>
          <w:ilvl w:val="3"/>
          <w:numId w:val="1"/>
        </w:numPr>
        <w:rPr/>
      </w:pPr>
      <w:bookmarkStart w:id="376" w:name="__RefHeading___Toc1126170_3224264995"/>
      <w:bookmarkStart w:id="377" w:name="_Toc147"/>
      <w:bookmarkEnd w:id="375"/>
      <w:bookmarkEnd w:id="376"/>
      <w:r>
        <w:rPr>
          <w:rtl w:val="true"/>
        </w:rPr>
        <w:t xml:space="preserve">فصل پنجم </w:t>
      </w:r>
      <w:r>
        <w:rPr>
          <w:rtl w:val="true"/>
        </w:rPr>
        <w:t xml:space="preserve">: </w:t>
      </w:r>
      <w:r>
        <w:rPr>
          <w:rtl w:val="true"/>
        </w:rPr>
        <w:t>نمونه هاى والاى ايثار</w:t>
      </w:r>
      <w:bookmarkEnd w:id="377"/>
    </w:p>
    <w:p>
      <w:pPr>
        <w:pStyle w:val="Heading5"/>
        <w:numPr>
          <w:ilvl w:val="4"/>
          <w:numId w:val="1"/>
        </w:numPr>
        <w:rPr/>
      </w:pPr>
      <w:bookmarkStart w:id="378" w:name="__RefHeading___Toc1126172_3224264995"/>
      <w:bookmarkStart w:id="379" w:name="_Toc148"/>
      <w:bookmarkEnd w:id="378"/>
      <w:r>
        <w:rPr/>
        <w:t>۵</w:t>
      </w:r>
      <w:r>
        <w:rPr>
          <w:rtl w:val="true"/>
        </w:rPr>
        <w:t xml:space="preserve"> </w:t>
      </w:r>
      <w:r>
        <w:rPr>
          <w:rtl w:val="true"/>
        </w:rPr>
        <w:t xml:space="preserve">/ </w:t>
      </w:r>
      <w:r>
        <w:rPr/>
        <w:t>۱</w:t>
      </w:r>
      <w:r>
        <w:rPr>
          <w:rtl w:val="true"/>
        </w:rPr>
        <w:t xml:space="preserve"> پيامبر خداصلى الله عليه وآله</w:t>
      </w:r>
      <w:bookmarkEnd w:id="379"/>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والاى ايثار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پيامبر خدا صلّي الله عليه و آله</w:t>
      </w:r>
      <w:r>
        <w:rPr>
          <w:rFonts w:ascii="IRNazanin" w:hAnsi="IRNazanin" w:eastAsia="IRNazanin"/>
          <w:color w:val="111111"/>
          <w:sz w:val="28"/>
          <w:sz w:val="28"/>
          <w:szCs w:val="28"/>
          <w:lang w:bidi="fa-IR"/>
        </w:rPr>
        <w:t>۲۶۶۹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وَصِيَّتِهِ لِعَبدِ اللّه ِ بنِ العَبّاسِ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پيامبر صلى الله عليه و آله به آسمان برده شد ، به ايشان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ـ تبارك و تعالى ـ تو را در سه چيز مى آزمايد تا بنگرد كه شكيبايى تو چگونه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فرمان تو ام ،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توانى بر شكيبايى نيست ، مگر به كمك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كدام اند؟</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آنها ، گرسنگى كشيدن و مقدّم داشتن نيازمندان بر خود و بر خانواده 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و راضى و تسليم هستم و توفيق و شكيبايى ، از توست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ابتِداءِ أخبارِ الخَوارِجِ مِنَ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تا زمانى كه از دنيا رفت ، هرگز سه روز پياپى ، غذاى سير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مى خواست ، مى توانست سير بخورد ؛ امّا او ديگران را بر خود ، مقدّم مى داشت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سفارش او به عبد اللّه بن عبّاس ،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جنگ شدّت مى گرفت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پس مى رفتند ،</w:t>
      </w:r>
    </w:p>
    <w:p>
      <w:pPr>
        <w:pStyle w:val="BookText"/>
        <w:rPr/>
      </w:pPr>
      <w:r>
        <w:rPr>
          <w:rFonts w:ascii="IRNazanin" w:hAnsi="IRNazanin" w:eastAsia="IRNazanin"/>
          <w:color w:val="111111"/>
          <w:sz w:val="28"/>
          <w:sz w:val="28"/>
          <w:szCs w:val="28"/>
          <w:rtl w:val="true"/>
          <w:lang w:bidi="fa-IR"/>
        </w:rPr>
        <w:t xml:space="preserve">پيامبر خدا ، افراد خانواده اش را پيش مى انداخت و به واسطه آنان ، يارانش را از سوز شمشيرها و نيزه ها نگه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 عبيدة بن حارث ، در جنگ بدر كشته شد ، و حمزه ، در جنگ اُحُد ، و جعفر ، در جنگ موته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إيثارُ أهلِ البَيتِ عليهم السّلامأ ـ إيثارٌ يُباهي بِهِ اللّهُ عز و 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يَشْرِى نَفْسَهُ ابْتِغَاءَ مَرْضَاتِ اللَّهِ وَاللَّهُ رَءُوفٌ بِالْعِبَادِ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۲۶۷۳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 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باتَ عَلِيٌّ عليه السلام عَلَى الفِراشِ أوحَى اللّهُ تَعالى إلى مَلَكَينِ مِن مَلائِكَتِهِ لَم يَكُن فِي المَلائِكَةِ أشَدُّ ائتِلافا ومُؤاخاةً مِنهُما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مُميتٌ أحدَكُما فَاختارا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فَتَدافَعَا المَوتَ بَينَهُما ، وآثَرَ كُلُّ واحِدٍ مَنهُمَا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تَعالى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أنتُما عَن عَبدِي هذَا الرّاضي بِالمَوتِ ، البائِتِ عَلى فِراشِ ابنِ عَمِّهِ يَقيهِ الرَّدى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عَلِمتُ مِن سَريرَتِهِ أنَّ تَلَفَ نَفسِهِ أحَبُّ إلَيهِ مِن أن تُؤخَذَ شَعرَةٌ مِن شَعرِ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اِنزِلا إلَيهِ فَاحفَظاهُ وَاكلَاهُ </w:t>
      </w:r>
      <w:r>
        <w:rPr>
          <w:rStyle w:val="FootnoteAnchor"/>
          <w:rtl w:val="true"/>
        </w:rPr>
        <w:footnoteReference w:id="272"/>
      </w:r>
      <w:r>
        <w:rPr>
          <w:rFonts w:ascii="Amiri" w:hAnsi="Amiri" w:eastAsia="Amiri" w:cs="Amiri"/>
          <w:color w:val="111111"/>
          <w:sz w:val="28"/>
          <w:sz w:val="28"/>
          <w:szCs w:val="28"/>
          <w:rtl w:val="true"/>
          <w:lang w:bidi="ar-SA"/>
        </w:rPr>
        <w:t xml:space="preserve">إلَى الصُّبحِ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عَينُ المُشرِكينَ تَلحَظُهُ ، وَالمَلائِكَةُ الكِرامُ تَحفَظُهُ إلى أن كانَ وَقتُ الصُّبحِ ، وهَجَمَ المُشرِكونَ عَلَيهِ لِلقَتلِ ، فَأَلقَى اللّهُ تَعالى في قُلوبِهِم ـ لِما أرادَهُ مِن حَياتِهِ ـ أن يوقِظوهُ مِن نَومِهِ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نُنَبِّهُهُ لِيَرى أنّا ظَفِرنا بِهِ قَبلَ قَتلِهِ ، فَلَمّا فَعَلوا ذلِكَ ، وَثَبَ إلَيهِم أميرُ المُؤمِنينَ عليه السلام وفي يَدِهِ سَيفُهُ ، فَتَوَلَّوا عَنهُ هارِبينَ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دَخَلتُم وأنَا نائِمٌ ، فَادخُلوا وأنَا مُنتَبِهٌ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فيكَ يَابنَ أبي طالِبٍ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380" w:name="pg12787_121881"/>
    </w:p>
    <w:p>
      <w:pPr>
        <w:pStyle w:val="Heading5"/>
        <w:numPr>
          <w:ilvl w:val="4"/>
          <w:numId w:val="1"/>
        </w:numPr>
        <w:rPr/>
      </w:pPr>
      <w:bookmarkStart w:id="381" w:name="__RefHeading___Toc1126174_3224264995"/>
      <w:bookmarkStart w:id="382" w:name="_Toc149"/>
      <w:bookmarkEnd w:id="380"/>
      <w:bookmarkEnd w:id="381"/>
      <w:r>
        <w:rPr/>
        <w:t>۵</w:t>
      </w:r>
      <w:r>
        <w:rPr>
          <w:rtl w:val="true"/>
        </w:rPr>
        <w:t xml:space="preserve"> </w:t>
      </w:r>
      <w:r>
        <w:rPr>
          <w:rtl w:val="true"/>
        </w:rPr>
        <w:t xml:space="preserve">/ </w:t>
      </w:r>
      <w:r>
        <w:rPr/>
        <w:t>۲</w:t>
      </w:r>
      <w:r>
        <w:rPr>
          <w:rtl w:val="true"/>
        </w:rPr>
        <w:t xml:space="preserve"> اهل بيت عليهم السلام</w:t>
      </w:r>
      <w:bookmarkEnd w:id="382"/>
    </w:p>
    <w:p>
      <w:pPr>
        <w:pStyle w:val="Heading6"/>
        <w:numPr>
          <w:ilvl w:val="5"/>
          <w:numId w:val="1"/>
        </w:numPr>
        <w:rPr/>
      </w:pPr>
      <w:bookmarkStart w:id="383" w:name="__RefHeading___Toc1126176_3224264995"/>
      <w:bookmarkStart w:id="384" w:name="_Toc150"/>
      <w:bookmarkEnd w:id="383"/>
      <w:r>
        <w:rPr>
          <w:rtl w:val="true"/>
        </w:rPr>
        <w:t xml:space="preserve">الف </w:t>
      </w:r>
      <w:r>
        <w:rPr>
          <w:rtl w:val="true"/>
        </w:rPr>
        <w:t xml:space="preserve">- </w:t>
      </w:r>
      <w:r>
        <w:rPr>
          <w:rtl w:val="true"/>
        </w:rPr>
        <w:t>ايثارى كه خدا به آن مباهات مى كند</w:t>
      </w:r>
      <w:bookmarkEnd w:id="38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اهل بيت عليهم السّلامالف ـ ايثارى كه خدا به آن مباهات مى كندقرآن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 كسى است كه جان خود را براى طلب خشنودى خدا مى فروشد ،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۲۶۷۷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احتِجاجاتِ الإِمامِ عَلِيٍّ عليه السلا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على عليه السلام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جاى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 ، خداى متعال ، به دو فرشته از فرشتگانش كه در ميان فرشتگان بيش از همه با يكديگر اُلفت و برادرى داشتند ،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خواهم يكى از شما دو تا را بميرانم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يك از آن دو ، مُردن را به ديگرى حواله داد و هر كدام از آنها ، ماندن 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 به آن دو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كجا و اين بنده ام كه مُردن را برگزيد و در بستر پسرعمويش خوابيد تا با جان خويش ، او را از نابودى نگه دارد ،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كه او از صميم دل ، حاضر است خودش از بين برود ؛ امّا مويى از بدن پسرعمويش كم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 و تا به صبح ، از او پاسدارى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مشركان ، پيوسته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نظر داشتند و فرشتگان ارجمند ، از او</w:t>
      </w:r>
    </w:p>
    <w:p>
      <w:pPr>
        <w:pStyle w:val="BookText"/>
        <w:rPr/>
      </w:pPr>
      <w:r>
        <w:rPr>
          <w:rFonts w:ascii="IRNazanin" w:hAnsi="IRNazanin" w:eastAsia="IRNazanin"/>
          <w:color w:val="111111"/>
          <w:sz w:val="28"/>
          <w:sz w:val="28"/>
          <w:szCs w:val="28"/>
          <w:rtl w:val="true"/>
          <w:lang w:bidi="fa-IR"/>
        </w:rPr>
        <w:t xml:space="preserve">پاسدارى مى كردند تا آن كه هنگام صبح شد و مشركان ، براى كشتنش بر وى يورش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ـ كه اراده كرده بود او زنده بماند ـ در دلِ مشركان افكند كه او را از خواب بيدار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بيدارش مى كنيم تا قبل از كشته شدنش شاهد پيروز شدن ما بر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كردند ، امير مؤمنان عليه السلام شمشير به دست ، به طرف آنها پريد و مشركان ، پا به فرار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عليه السلام به آنان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خواب بودم كه شما وارد شديد و اكنون ، بيدارم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شويد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مشركان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كارى نيست ، اى پسر ابو طالب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بيان دليل آورى هاى امام على عليه السلام نزد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عن ابن عبّاسـ في بَيانِ فَضائِلِ 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شَرى عَلِيٌّ عليه السلام نَفسَهُ ؛ لَبِسَ ثَوبَ النَّبِيِّ صلى الله عليه و آله ثُمَّ نامَ مَكانَهُ </w:t>
      </w:r>
      <w:r>
        <w:rPr>
          <w:rFonts w:eastAsia="Amiri" w:cs="Amiri" w:ascii="Amiri" w:hAnsi="Amiri"/>
          <w:color w:val="111111"/>
          <w:sz w:val="28"/>
          <w:szCs w:val="28"/>
          <w:rtl w:val="true"/>
          <w:lang w:bidi="ar-SA"/>
        </w:rPr>
        <w:t xml:space="preserve">. </w:t>
      </w:r>
      <w:r>
        <w:rPr>
          <w:rStyle w:val="FootnoteAnchor"/>
        </w:rPr>
        <w:footnoteReference w:id="274"/>
      </w:r>
      <w:r>
        <w:rPr>
          <w:rFonts w:ascii="Amiri" w:hAnsi="Amiri" w:eastAsia="Amiri" w:cs="Amiri"/>
          <w:color w:val="111111"/>
          <w:sz w:val="28"/>
          <w:sz w:val="28"/>
          <w:szCs w:val="28"/>
          <w:lang w:bidi="ar-SA"/>
        </w:rPr>
        <w:t>۲۶۷۸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الخَوارِجِ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عن أحمد بن محمّد بن إبراهيم الثعلبي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بَعضِ الكُتُبِ أنَّ رَسولَ اللّهِ صلى الله عليه و آله لَمّا أرادَ الهِجرَةَ خَلَّفَ عَلِيَّ بنَ أبي طالِبٍ عليه السلام بِمَكَّةَ لِقَضاءِ دُيونِهِ ورَدِّ الوَدائِعِ الَّتي كانَتِ عندَهُ ، وأمَرَهُ لَيلَةَ خَرَجَ إلَى الغارِ وقَد أحاطَ المُشرِكونَ بِالدّارِ أن يَنامَ عَلى فِراشِهِ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اِتَّشِح بِبُردِيَ الحَضرَمِيِّ الأَخضَرِ ؛ فَإِنَّهُ لا يَخلُصُ إلَيكَ </w:t>
      </w:r>
      <w:r>
        <w:rPr>
          <w:rStyle w:val="FootnoteAnchor"/>
          <w:rtl w:val="true"/>
        </w:rPr>
        <w:footnoteReference w:id="275"/>
      </w:r>
      <w:r>
        <w:rPr>
          <w:rFonts w:ascii="Amiri" w:hAnsi="Amiri" w:eastAsia="Amiri" w:cs="Amiri"/>
          <w:color w:val="111111"/>
          <w:sz w:val="28"/>
          <w:sz w:val="28"/>
          <w:szCs w:val="28"/>
          <w:rtl w:val="true"/>
          <w:lang w:bidi="ar-SA"/>
        </w:rPr>
        <w:t xml:space="preserve">مِنهُم مَكروهٌ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إلى جِبريلَ وميكائيلَ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آخَيتُ بَينَكُما وجَعَلتُ عُمُرَ أحدِكُما أطوَلَ مِن عُمُرِ الآخَرِ ، فَأَيُّكُما يُؤثِرُ صاحِبَهُ بِالحَياةِ ؟ فَاختارا ـ كِلاهُما ـ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 جل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كُنتُما مِثلَ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بَينَهُ وَبينَ نَبِيّي مُحَمَّدٍ ، فَباتَ عَلى فِراشِهِ يَفديهِ بِنَفسِهِ ويُؤثِرُهُ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اِهبِطا إلَى الأَرضِ فَاحفَظاهُ مِن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فَنَزَلا ، فَكانَ جِبريلُ عِندَ رَأسِ عَلِيٍّ عليه السلام ، وميكائيلُ عِندَ رِجلَيهِ ، وجِبريلُ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يَابنَ أبي طالِبٍ ، يُباهِي اللّهُ عز و جل بِهِ المَلائِكَةَ؟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عز و جل عَلى رَسولِهِ وهُوَ مُتَوَجِّهٌ إلَى المَدينَةِ في شَأنِ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ابْتِغَاءَ مَرْضَاتِ اللَّهِ</w:t>
      </w:r>
      <w:r>
        <w:rPr>
          <w:rFonts w:eastAsia="Amiri" w:cs="Amiri" w:ascii="Amiri" w:hAnsi="Amiri"/>
          <w:color w:val="111111"/>
          <w:sz w:val="28"/>
          <w:szCs w:val="28"/>
          <w:rtl w:val="true"/>
          <w:lang w:bidi="ar-SA"/>
        </w:rPr>
        <w:t xml:space="preserve">»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 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ماجراى خوارج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حنبلـ به نقل از ابن عبّاس ، در بيان فضايل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جان خود را سودا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پيامبر صلى الله عليه و آله را پوشيد و در جاى او خوابيد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عمارة بن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الخَوارِجِ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الغابةـ به نقل از احمد بن محمّد بن ابراهيم ثعلبى مفسّر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كتاب ها ديدم كه پيامبر خدا ، چون خواست هجرت كند ، على بن ابى طالب عليه السلام را به جاى خود ، در مكّه گذاشت تا بدهى هاى او را بپردازد و امانت هايى را كه نزدش بود ، به صاحبانشان باز گرداند ، و در آن شبى كه به سوى غار ، خارج شد و مشركان ، خانه اش را در ميان گرفته بودند ، به او دستور داد كه در بسترش بخوابد و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رداى حَضرَمى سبزْ رنگ مرا بپوش ، كه به خواست خداى متعال ، از آنان به تو گزندى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ابى طالب عليه السلام چنين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به جبرئيل و ميكائيل عليهماالسلام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ميان شما دو تن ، پيوند برادرى افكندم و عمر يكى از شما را درازتر از عمر ديگرى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كدام يك از شما زندگى را براى برادرش بر مى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دوى آنها زندگى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به از خود گذشتگى نشدند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به آن دو ،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مانند على بن ابى طالب ، عمل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ميان او و پيامبرم محمّد ، پيوند برادرى برقرار كردم و على ، در بستر او خوابيد و جانش را فداى او كرد و زندگى وى را بر زندگى خويش ، ترجيح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 آييد و او را از گزند دشمنش نگه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دو ،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در بالاى سرِ على عليه السلام قرار گرفت و ميكائيل عليه السلام در پايين پاى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بانگ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همانند تو ـ اى پسر ابو طالب ـ كه خداوند به وجود او بر فرشتگان ، مى نازد؟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 خداوند عز و جل ، بر پيامبر خود كه راهىِ مدينه بود ، اين آيه را در شأن على عليه السلام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ميان مردم ، كسى است كه جان خود را در طلب خشنودى خدا مى فروشد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ب ـ إيثارٌ يَشكُرُهُ اللّهُ عز و 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 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 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دَانِيَةً عَلَيْهِمْ ظِـلَالُهَا وَ 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عَلَيْهِم بِئانِيَةٍ مِّن فِضَّةٍ وَ 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وِلْدَانٌ مُّخَلَّدُونَ إِذَا رَأَيْتَهُمْ حَسِبْتَهُمْ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ثَمَّ رَأَيْتَ نَعِيمًا وَ 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ثِيَابُ سُندُسٍ خُضْرٌ وَ إِسْتَبْرَقٌ وَ حُلُّواْ أَسَاوِرَ مِن فِضَّةٍ وَ 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 كَانَ سَعْيُكُم مَّشْكُورًا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۲۶۸۱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رزين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فاطِمَةَ عليهاالسلام شَعيرٌ ، فَجَعَلوهُ عَصيدَةً </w:t>
      </w:r>
      <w:r>
        <w:rPr>
          <w:rStyle w:val="FootnoteAnchor"/>
          <w:rtl w:val="true"/>
        </w:rPr>
        <w:footnoteReference w:id="278"/>
      </w:r>
      <w:r>
        <w:rPr>
          <w:rFonts w:ascii="Amiri" w:hAnsi="Amiri" w:eastAsia="Amiri" w:cs="Amiri"/>
          <w:color w:val="111111"/>
          <w:sz w:val="28"/>
          <w:sz w:val="28"/>
          <w:szCs w:val="28"/>
          <w:rtl w:val="true"/>
          <w:lang w:bidi="ar-SA"/>
        </w:rPr>
        <w:t xml:space="preserve">، فَلَمّا أنضَجوها ووَضَعوها بَينَ أيديهِم جاءَ مِسكينٌ ، فَقالَ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أطعِمونا مِمّا رَزَقَكُمُ اللّهُ ، فَقامَ عَلِيٌّ عليه السلام فَأَعطاهُ ثُلُثَها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لَبِثَ أن جاءَ يَتيمٌ ، فَقالَ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أطعِمونا مِمّا رَزَقَكُمُ اللّهُ ، فَقامَ عَلِيٌّ عليه السلام فَأَعطاهُ ثُلُثَهَا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لَبِثَ أن جاءَ أسيرٌ ، فَقالَ 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أطعِمونا مِمّا رَزَقَكُمُ اللّهُ ، فَقامَ عَلِيٌّ عليه السلام فَأعطاهُ الثُّلُثَ الباقِيَ ، وما ذاقوها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فيهِم هذِهِ الآيَةَ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سَعْيُكُم مَّشْكُورًا </w:t>
      </w:r>
      <w:r>
        <w:rPr>
          <w:rFonts w:eastAsia="Amiri" w:cs="Amiri" w:ascii="Amiri" w:hAnsi="Amiri"/>
          <w:color w:val="111111"/>
          <w:sz w:val="28"/>
          <w:szCs w:val="28"/>
          <w:rtl w:val="true"/>
          <w:lang w:bidi="ar-SA"/>
        </w:rPr>
        <w:t xml:space="preserve">» .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385" w:name="pg12787_121885"/>
    </w:p>
    <w:p>
      <w:pPr>
        <w:pStyle w:val="Heading6"/>
        <w:numPr>
          <w:ilvl w:val="5"/>
          <w:numId w:val="1"/>
        </w:numPr>
        <w:rPr/>
      </w:pPr>
      <w:bookmarkStart w:id="386" w:name="__RefHeading___Toc1126178_3224264995"/>
      <w:bookmarkStart w:id="387" w:name="_Toc151"/>
      <w:bookmarkEnd w:id="385"/>
      <w:bookmarkEnd w:id="386"/>
      <w:r>
        <w:rPr>
          <w:rtl w:val="true"/>
        </w:rPr>
        <w:t xml:space="preserve">ب </w:t>
      </w:r>
      <w:r>
        <w:rPr>
          <w:rtl w:val="true"/>
        </w:rPr>
        <w:t xml:space="preserve">- </w:t>
      </w:r>
      <w:r>
        <w:rPr>
          <w:rtl w:val="true"/>
        </w:rPr>
        <w:t>ايثارى كه خدا از آن قدردانى مى كند</w:t>
      </w:r>
      <w:bookmarkEnd w:id="387"/>
    </w:p>
    <w:p>
      <w:pPr>
        <w:pStyle w:val="BookText"/>
        <w:rPr/>
      </w:pPr>
      <w:r>
        <w:rPr>
          <w:rFonts w:ascii="IRNazanin" w:hAnsi="IRNazanin" w:eastAsia="IRNazanin"/>
          <w:color w:val="111111"/>
          <w:sz w:val="28"/>
          <w:sz w:val="28"/>
          <w:szCs w:val="28"/>
          <w:rtl w:val="true"/>
          <w:lang w:bidi="fa-IR"/>
        </w:rPr>
        <w:t>ب ـ ايثارى كه خدا از آن قدردانى مى كندقرآن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نيكان ، از جامى مى نوشند كه آميزه اى از كافور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اى كه بندگان خدا از آن مى 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اش مى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بندگانى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نذر خود وفا مى كنند و از روزى كه گزندِ آن فراگير است ، مى ترسند ؛ و خوردنى را با وجود دوست داشتن آن ، به بينوا و يتيم و اسير ، اطعام مى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ما براى خدا ، شما را اطعام مى كنيم و هيچ پاداش و سپاسى از شما نمى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پروردگارمان ، از روز عبوسى سخت ، مى هراسيم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 آنان را از گزند آن روز ، نگاه داشت و شادابى و شادمانى را به آنان ، ارزانى داشت ، و به سبب آن كه شكيبايى كردند ، بهشتى و پرنيانى را پاداششان داد كه در آن ، بر تخت ها تكيه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 نه آفتابى خواهند ديد و نه سرمايى ، و سايه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نزديك است و ميوه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 ، و ظروفى سيمين و جام هايى بلورين ، پيرامون آنان گردانده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هايى از سيم كه درست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كمال ظرافت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كار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از جامى كه آميزه زنجبيل دارد ، به آنان مى نوشانند ، از چشمه اى در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 و بر گِرد آنان ، پسرانى جاودانه ،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ببينى ، گويى كه مرواريدهايى پراكنده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بدان جا بنگرى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و كشورى پهناور مى بينى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هايى ابريشمين سبز و ديباى ستبر در بَر است و پيرايه آنان ، دستبندهاى سيمين است و پروردگارشان ، باده اى پاك به آنان مى 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شماست و كوشش شما ، مورد قدردانى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حديث</w:t>
      </w:r>
      <w:r>
        <w:rPr>
          <w:rFonts w:ascii="Amiri" w:hAnsi="Amiri" w:eastAsia="Amiri" w:cs="Amiri"/>
          <w:color w:val="111111"/>
          <w:sz w:val="28"/>
          <w:sz w:val="28"/>
          <w:szCs w:val="28"/>
          <w:lang w:bidi="ar-SA"/>
        </w:rPr>
        <w:t>۲۶۸۴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كثير بن بهز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السلامـ در باره آيه 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خوردنى را ، با وجود دوست داشتن آن ، به بينوا و</w:t>
      </w:r>
    </w:p>
    <w:p>
      <w:pPr>
        <w:pStyle w:val="BookText"/>
        <w:rPr/>
      </w:pPr>
      <w:r>
        <w:rPr>
          <w:rFonts w:ascii="IRNazanin" w:hAnsi="IRNazanin" w:eastAsia="IRNazanin"/>
          <w:color w:val="111111"/>
          <w:sz w:val="28"/>
          <w:sz w:val="28"/>
          <w:szCs w:val="28"/>
          <w:rtl w:val="true"/>
          <w:lang w:bidi="fa-IR"/>
        </w:rPr>
        <w:t>يتيم و اسير ، اطعام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فاطمه عليهاالسلام ، مقدارى جو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آرد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كاچى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كاچى را در برابر خود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مستمندى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 روزى تان كرده است ، ما را اطعام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برخاست و يكْ سومِ آن را به او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چندى نگذشت كه يتيمى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 روزى تان كرده است ، ما را اطعام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برخاست و يك سوم ديگر كاچى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لَختى بعد ، اسيرى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 روزى تان كرده است ، ما را اطعام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برخاست و يك سومِ باقى مانده را هم به او داد و خودشان از آن ، چيزى نچشيدند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 خداوند ، اين آيه را در حقّ آنان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 مورد قدردانى است</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۲۶۸۵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السلامـ في دُعاءِ يَومِ المُباهَلَةِ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وعَلى أخيهِ وصِنوِهِ أميرِ المُؤمِنينَ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الإِمامُ المَخصوصُ بِمُؤاخاتِهِ يَومَ الإِخاءِ ، وَالمُؤثِرُ بِالقوتِ بَعدَ ضُرِّ الطَّوى </w:t>
      </w:r>
      <w:r>
        <w:rPr>
          <w:rStyle w:val="FootnoteAnchor"/>
          <w:rtl w:val="true"/>
        </w:rPr>
        <w:footnoteReference w:id="280"/>
      </w:r>
      <w:r>
        <w:rPr>
          <w:rFonts w:ascii="Amiri" w:hAnsi="Amiri" w:eastAsia="Amiri" w:cs="Amiri"/>
          <w:color w:val="111111"/>
          <w:sz w:val="28"/>
          <w:sz w:val="28"/>
          <w:szCs w:val="28"/>
          <w:rtl w:val="true"/>
          <w:lang w:bidi="ar-SA"/>
        </w:rPr>
        <w:t xml:space="preserve">، ومَن شَكَرَ اللّهُ سَعيَهُ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82"/>
      </w:r>
      <w:r>
        <w:rPr>
          <w:rFonts w:ascii="Amiri" w:hAnsi="Amiri" w:eastAsia="Amiri" w:cs="Amiri"/>
          <w:color w:val="111111"/>
          <w:sz w:val="28"/>
          <w:sz w:val="28"/>
          <w:szCs w:val="28"/>
          <w:lang w:bidi="ar-SA"/>
        </w:rPr>
        <w:t>۲۶۸۴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كثير بن بهز حَضرَمى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للخوارزمي عن ابن عبّاسـ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عَلِيِّ بنِ أبي طالِبٍ عليه السلام وفاطِمَةَ بِنتِ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السلامـ در دعاى روز مباهله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بر برادر و همتاى او امير مؤمنان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امامى كه در روز عقد اخوّت ، به برادرىِ پيامبر صلى الله عليه و آله ، ويژه گشت و با وجود رنج گرسنگى ، غذاى خود را ايثار كرد ، و كسى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اين كار او ، مورد قدردانى خدا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عبد الملك بن أبي حرّة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خوارزمىـ به نقل از ابن عبّاس ،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خوراك را با وجود دوست داشتن آن به بينوا و يتيم و اسير ، اطعام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 در باره على بن ابى طالب عليه السلام و فاطمه ، دختر پيامبر خدا ، نازل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كَلامٍ لَهُ فِي الخَوارِجِ لَمّا سَمِعَ 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وَالحُسَينَ عليهماالسلام مَرِضا ، فَعادَهُما رَسولُ اللّهِ صلى الله عليه و آله في ناسٍ مَعَهُ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لَو نَذَرتَ عَلى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فَنَذَرَ عَلِيٌّ وفاطِمَةُ عليهماالسلاموفِضَّةُ ـ جارِيَةٌ لَهُما ـ إن بَرِئا مِمّا بِهِما أن يَصوموا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فَشُفِيا وما مَعَهُم شَيءٌ ، فَاستَقرَضَ عَلِيٌّ عليه السلام مِن شَمعونَ الخَيبَرِيِّ اليَهودِيِّ ثَلاثَ أصوُعٍ مِن شَعيرٍ ، فَطَحَنَت فاطِمَةُ عليهاالسلامصاعا وَاختَبَزَت خَمسَةَ أقراصٍ عَلى عَدَدِهِم ، فَوَضَعوها بَينَ أيديهِمِ لِيُفطِروا ، فَوَقَفَ عَلَيهِم سائِلٌ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أهلَ بَيتِ مُحَمَّدٍ صلى الله عليه و آله ، مِسكينٌ مِن مَساكينِ المُسلِمينَ أطعِموني أطعَمَكُمُ اللّهُ مِن مَوائِدِ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فَآثَروهُ وباتوا لَم يَذوقوا إلَا الماءَ ، وأصبَحوا صِياما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أمسَوا ووَضَعُوا الطَّعامَ بَينَ أيديهِم وَقَفَ عَلَيهِم يَتيمٌ فَآثَروهُ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عَلَيهِم أسيرٌ فِي الثّالِثَةِ ، فَفَعَلوا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أصبَحوا أخَذَ عَلِيٌّ عليه السلام بِيَدِ الحَسَنِ وَالحُسَينِ عليهماالسلام وأقبَلوا إلى رَسولِ اللّهِ صلى الله عليه و آله ، فَلَمّا أبصَرَهُم وهُم يَرتَعِشونَ كَالفِراخِ مِن شِدَّةِ الجوعِ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ما يَسوؤُني ما أرى بِكُم ، وقامَ فَانطَلَقَ مَعَهُم فَرَأى فاطِمَةَ عليهاالسلام في مِحرابِها قَدِ التَصَقَ ظَهرُها بِبَطنِها وغارَت عَيناها ، فَساءَهُ ذلِكَ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جَبرَئيلُ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مُحَمَّدُ ، هَنَّأَكَ اللّهُ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فَأَقرَأَهُ السّورَةَ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الكشّافـ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عليهماالسلام ، بيمار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با عدّه اى از مسلمانان به عيادت آن دو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براى شفاى فرزندت نذرى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عليهماالسلام و فضّه ، كنيز ايشان ، نذر كردند كه اگر آن دو بهبود يابند ، سه روز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حسين عليهماالسلام شفا يافتند ؛ ولى آنان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 سه پيمانه جو از شمعون خيبرى يهودى ، قرض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 يك پيمانه آن را آرد كرد و پنج قرص نان ، به تعداد افراد خانواده شان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برابر خويش نهادند تا افطار كنند كه نيازمندى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 اى اهل 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مستمندى مسلمانم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خوراكى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شما را از سفره هاى بهشت ، اطعام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او را بر خود ترجيح دادند و آن شب ، جز آب ، چيزى نچشيدند و روز بعد را روزه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شد ، غذا را در برابر خود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يتيمى آمد و اين بار نيز او را بر خويشتن ، مقدّم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 اسيرى آمد و باز ، او را بر خود ، ترجيح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 على عليه السلام ، دست حسن و حسين عليهماالسلام را گرفت و به سوى پيامبر خدا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آنها را ديد كه از شدّت گرسنگى ، مانند جوجه مى لرزند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گران است بر من اين وضعى كه در شما 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 برخاست 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خانه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عليهاالسلامرا در محرابش ديد ، در حالى كه شكمش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پشتش چسبيده و چشمانش گود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از ديدن اين صحنه ، ناراحت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 جبرئيل عليه السلام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 ،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در باره خانواده ات به تو تبريك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Style w:val="FootnoteAnchor"/>
          <w:rtl w:val="true"/>
        </w:rPr>
        <w:footnoteReference w:id="287"/>
      </w:r>
      <w:r>
        <w:rPr>
          <w:rFonts w:ascii="Amiri" w:hAnsi="Amiri" w:eastAsia="Amiri" w:cs="Amiri"/>
          <w:color w:val="111111"/>
          <w:sz w:val="28"/>
          <w:sz w:val="28"/>
          <w:szCs w:val="28"/>
          <w:rtl w:val="true"/>
          <w:lang w:bidi="ar-SA"/>
        </w:rPr>
        <w:t>را براى او قرائت كرد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 ـ سَيِّدُ المُؤثِرينَ وإمامُهُمالكتاب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يُؤْثِرُونَ عَلَى أَنفُسِهِمْ وَلَوْ كَانَ بِهِمْ خَصَاصَةٌ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۲۶۸۹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الملك بن ابى حرّه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السلامـ في خَبَرِ احتِجاجِ أميرِ المُؤمِنينَ عليه السلام في أمرِ الخِلافَةِ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 بِاللّهِ هَل فيكُم أحَدٌ نَزَلَت فيهِ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Pr>
        <w:footnoteReference w:id="289"/>
      </w:r>
      <w:r>
        <w:rPr>
          <w:rFonts w:ascii="Amiri" w:hAnsi="Amiri" w:eastAsia="Amiri" w:cs="Amiri"/>
          <w:color w:val="111111"/>
          <w:sz w:val="28"/>
          <w:sz w:val="28"/>
          <w:szCs w:val="28"/>
          <w:lang w:bidi="ar-SA"/>
        </w:rPr>
        <w:t>۲۶۹۰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أيّوب عن حميد بن هلال عن رجل منعنه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جالِسٌ ذاتَ يَومٍ وأصحابُهُ جُلوسٌ حَولَهُ ، فَجاءَ عَلِيٌّ عليه السلام وعَلَيهِ سَمِلُ </w:t>
      </w:r>
      <w:r>
        <w:rPr>
          <w:rStyle w:val="FootnoteAnchor"/>
          <w:rtl w:val="true"/>
        </w:rPr>
        <w:footnoteReference w:id="290"/>
      </w:r>
      <w:r>
        <w:rPr>
          <w:rFonts w:ascii="Amiri" w:hAnsi="Amiri" w:eastAsia="Amiri" w:cs="Amiri"/>
          <w:color w:val="111111"/>
          <w:sz w:val="28"/>
          <w:sz w:val="28"/>
          <w:szCs w:val="28"/>
          <w:rtl w:val="true"/>
          <w:lang w:bidi="ar-SA"/>
        </w:rPr>
        <w:t xml:space="preserve">ثَوبٍ مُنخَرِقٌ عَن بَعضِ جَسَدِهِ ، فَجَلَسَ قَريبا مِن رَسولِ اللّهِ صلى الله عليه و آله فَنَظَرَ إلَيهِ ساعَةً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يُؤْثِرُونَ عَلَى أَنفُسِهِمْ وَلَوْ كَانَ بِهِمْ خَصَاصَةٌ وَ مَن يُوقَ شُحَّ نَفْسِهِ فَأُوْلَئِكَ هُمُ الْمُفْلِحُونَ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رَأسُ الَّذينَ نَزَلَت فيهِم هذِهِ الآيَةُ وسَيِّدُهُم وإمامُهُم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حُلَّتُكَ الَّتي كَسَوتُكَها يا عَلِيُّ؟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بَعضَ أصحابِكَ أتاني يَشكو عُريَهُ وعُريَ أهلِ بَيتِهِ ، فَرَحِمتُهُ وَآثَرتُهُ بِها عَلى نَفسي ، وعَرَفتُ أنَّ اللّهَ سَيَكسوني خَيرا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أما إنَّ جَبرَئيلَ قَد أتاني يُحَدِّثُني أنَّ اللّهَ اتَّخَذَ لَكَ مَكانَها فِي الجَنَّةِ حُلَّةً خَضراءَ مِن إستَبرَقٍ ، وصَنِفَتُها </w:t>
      </w:r>
      <w:r>
        <w:rPr>
          <w:rStyle w:val="FootnoteAnchor"/>
          <w:rtl w:val="true"/>
        </w:rPr>
        <w:footnoteReference w:id="291"/>
      </w:r>
      <w:r>
        <w:rPr>
          <w:rFonts w:ascii="Amiri" w:hAnsi="Amiri" w:eastAsia="Amiri" w:cs="Amiri"/>
          <w:color w:val="111111"/>
          <w:sz w:val="28"/>
          <w:sz w:val="28"/>
          <w:szCs w:val="28"/>
          <w:rtl w:val="true"/>
          <w:lang w:bidi="ar-SA"/>
        </w:rPr>
        <w:t xml:space="preserve">مِن ياقوتٍ وزَبَرجَدٍ ، فَنِعمَ الجَوازُ ، جَوازُ رَبِّكَ بِسَخاوَةِ نَفسِكَ ، وصَبرِكَ عَلى سَمَلَتِكَ هذِهِ المُنخَرِقَةِ ، فَأَبشِر يا عَلِيُّ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عَلِيٌّ عليه السلام فَرِحا مُستَبشِرا بِما أخبَرَهُ بِهِ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388" w:name="pg12787_121891"/>
    </w:p>
    <w:p>
      <w:pPr>
        <w:pStyle w:val="Heading6"/>
        <w:numPr>
          <w:ilvl w:val="5"/>
          <w:numId w:val="1"/>
        </w:numPr>
        <w:rPr/>
      </w:pPr>
      <w:bookmarkStart w:id="389" w:name="__RefHeading___Toc1126180_3224264995"/>
      <w:bookmarkStart w:id="390" w:name="_Toc152"/>
      <w:bookmarkEnd w:id="388"/>
      <w:bookmarkEnd w:id="389"/>
      <w:r>
        <w:rPr>
          <w:rtl w:val="true"/>
        </w:rPr>
        <w:t xml:space="preserve">ج </w:t>
      </w:r>
      <w:r>
        <w:rPr>
          <w:rtl w:val="true"/>
        </w:rPr>
        <w:t xml:space="preserve">- </w:t>
      </w:r>
      <w:r>
        <w:rPr>
          <w:rtl w:val="true"/>
        </w:rPr>
        <w:t>سرور و پيشواى ايثارگران</w:t>
      </w:r>
      <w:bookmarkEnd w:id="390"/>
    </w:p>
    <w:p>
      <w:pPr>
        <w:pStyle w:val="BookText"/>
        <w:rPr/>
      </w:pPr>
      <w:r>
        <w:rPr>
          <w:rFonts w:ascii="IRNazanin" w:hAnsi="IRNazanin" w:eastAsia="IRNazanin"/>
          <w:color w:val="111111"/>
          <w:sz w:val="28"/>
          <w:sz w:val="28"/>
          <w:szCs w:val="28"/>
          <w:rtl w:val="true"/>
          <w:lang w:bidi="fa-IR"/>
        </w:rPr>
        <w:t>ج ـ سَرور و پيشواى ايثارگرانقرآن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 مقدّم مى دارند ، هرچند خودشان نيازمند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۲۶۹۲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عبدالملك بن ابى حرّه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السلامـ در خبر احتجاج امير مؤمنان عليه السلام در مورد خلافت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مى دهم ، آيا در ميان شما ، جز من كسى هست كه اين آيه در حقّ او نازل شده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خويشتن مقدّم مى دارند ، هرچند خودشان نيازمند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از آزمندىِ نفس خويش ، مصون بمانند ، آنان ، همان رستگاران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عبد الملك بن أبي 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نشسته بود و اصحابش پيرامون او نشسته بودند كه على عليه السلام با جامه اى كهنه و پاره آمد و نزديك پيامبر صلى الله عليه و آله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لحظاتى به او نگريست و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خويشتن ، مقدّم مى دارند ، هرچند خودشان نيازمند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از آزمندىِ نفس خويش ، مصون بمانند ، آنان ، همان رستگاران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سپس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تو در رأس كسانى هستى كه اين آيه در حقّ آنان نازل شد ، و آقا و پيشواى ايشان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پيامبر خدا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جامه اى كه به تو پوشاندم ، كجاست ، اى 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شما نزد من آمد و از برهنگى خود و خانواده اش شِكوه كرد و من ، دلم به حالش سوخت و او را در پوشيدن آن جامه ، بر خود ، مقدّم داشتم و دانستم كه خداوند ، به زودى ، بهتر از آن را به من خواهد 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جبرئيل عليه السلام نزد من آمد و برايم گفت كه خداوند ، به جاى آن جامه ، براى تو در بهشت ، جامه اى سبز از ديباى ستبر با</w:t>
      </w:r>
    </w:p>
    <w:p>
      <w:pPr>
        <w:pStyle w:val="BookText"/>
        <w:rPr/>
      </w:pPr>
      <w:r>
        <w:rPr>
          <w:rFonts w:ascii="IRNazanin" w:hAnsi="IRNazanin" w:eastAsia="IRNazanin"/>
          <w:color w:val="111111"/>
          <w:sz w:val="28"/>
          <w:sz w:val="28"/>
          <w:szCs w:val="28"/>
          <w:rtl w:val="true"/>
          <w:lang w:bidi="fa-IR"/>
        </w:rPr>
        <w:t xml:space="preserve">كناره هايى از ياقوت و زِبَرجد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پاداشى است پاداش پروردگار تو در برابر سخاوت نفس تو و شكيبايى ات بر اين جامه كهنه و پاره اى كه پوشيده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 باش ، اى 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 عليه السلام ، شادان و خوش حال از خبرى كه پيامبر خدا به او داده بود ، باز گشت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بـه نقل از عبد الملـك بـن ابى حرّه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اِشتَرى عَلِيٌّ عليه السلام ثَوبا فَأَعجَبَهُ فَتَصَدَّقَ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عَلى نَفسِهِ آثَرَهُ اللّهُ يَومَ القِيامَةِ بِالجَنَّةِ </w:t>
      </w:r>
      <w:r>
        <w:rPr>
          <w:rFonts w:eastAsia="Amiri" w:cs="Amiri" w:ascii="Amiri" w:hAnsi="Amiri"/>
          <w:color w:val="111111"/>
          <w:sz w:val="28"/>
          <w:szCs w:val="28"/>
          <w:rtl w:val="true"/>
          <w:lang w:bidi="ar-SA"/>
        </w:rPr>
        <w:t xml:space="preserve">. </w:t>
      </w:r>
      <w:r>
        <w:rPr>
          <w:rStyle w:val="FootnoteAnchor"/>
        </w:rPr>
        <w:footnoteReference w:id="293"/>
      </w:r>
      <w:r>
        <w:rPr>
          <w:rFonts w:ascii="Amiri" w:hAnsi="Amiri" w:eastAsia="Amiri" w:cs="Amiri"/>
          <w:color w:val="111111"/>
          <w:sz w:val="28"/>
          <w:sz w:val="28"/>
          <w:szCs w:val="28"/>
          <w:lang w:bidi="ar-SA"/>
        </w:rPr>
        <w:t>۲۶۹۴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أبي مجلز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عَلِيٌّ عليه السلام عِندَ فاطِمَةَ عليهاالسلام إذ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اذهَب إلى أبي فَابغِنا </w:t>
      </w:r>
      <w:r>
        <w:rPr>
          <w:rStyle w:val="FootnoteAnchor"/>
          <w:rtl w:val="true"/>
        </w:rPr>
        <w:footnoteReference w:id="294"/>
      </w:r>
      <w:r>
        <w:rPr>
          <w:rFonts w:ascii="Amiri" w:hAnsi="Amiri" w:eastAsia="Amiri" w:cs="Amiri"/>
          <w:color w:val="111111"/>
          <w:sz w:val="28"/>
          <w:sz w:val="28"/>
          <w:szCs w:val="28"/>
          <w:rtl w:val="true"/>
          <w:lang w:bidi="ar-SA"/>
        </w:rPr>
        <w:t xml:space="preserve">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صلى الله عليه و آله ، فَأَعطاهُ دينارا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اذهَب فَابتَع بِهِ لِأَهلِكَ طَعاما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 عِندِهِ فَلَقِيَهُ المِقدادُ بنُ الأَسوَدِ ، وقاما ما شاءَ اللّهُ أن يَقوما ، وذَكَرَ لَهُ حاجَتَهُ ، فَأَعطاهُ الدّينارَ وَانطَلَقَ إلَى المَسجِدِ ، فَوَضَعَ رَأسَهُ فَنامَ ، فَانتَظَرَهُ رَسولُ اللّهِ صلى الله عليه و آله فَلَم يَأتِ ، ثُمَّ انتَظَرَهُ فَلَم يَأتِ ، فَخَرَجَ يَدورُ فِي المَسجِدِ فَإِذا هُوَ بِعَلِيٍّ عليه السلام نائِمٌ فِي المَسجِدِ ، فَحَرَّكَهُ رَسولُ اللّهِ صلى الله عليه و آله فَقَعَدَ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صَنَعتَ؟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خَرَجتُ مِن عِندِكَ فَلَقِيَنِي المِقدادُ بنُ الأَسوَدِ ، فَذَكَرَ لي ما شاءَ اللّهُ أن يَذكُرَ ، فَأَعطَيتُهُ الدّينارَ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جَبرَئيلَ قَد أنبَأَني بِذلِكَ ، وقَد أنزَلَ اللّهُ فيكَ كِتابا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ذِكرِ رِسالَةِ الإِمامِ عليه السلام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البيانـ به نقل از ابو الطفيل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جامه اى خريد و از آن ، خوشش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صدقه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ديگران را بر خود ، مقدّم دارد ، خداوند ، در روز قيامت ، در ورود به بهشت ، او را مقدّم مى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مجلز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نزد فاطمه عليهاالسلام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برو و از او چيزى براى ما درخواست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پيامبر خدا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يك دينار به او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اين دينار ، غذايى براى خانواده ات خريدارى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از نزد پيامبر صلى الله عليه و آله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مقداد بن اسود برخورد و مدّتى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 حاجتش را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دينار را به او داد و به مسجد رفت و سرش را گذاشت و خوابيد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 منتظر على عليه السلام ماند ؛ امّا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انتظار كشيد ؛ امّا از او خبرى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بيرون رفت و در مسجد مى گشت كه ديد على عليه السلام در آن جا خوابيده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او را تكان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كردى ، اى 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شما كه رفتم ، به مقداد بن اسود برخوردم و او به من گفت آنچه را خدا خواست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حاجت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آن دينار را به او دادم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جبرئيل عليه السلام اين مطلب را به من خبر داد ، و خداوند ، در باره تو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خويشتن ، مقدّم مى دارند ، هرچند خودشان نيازمند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از آزمندىِ نفس خويش ، مصون بمانند ، آنان ، همان رستگاران اند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۲۶۹۵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بيان نامه امام عليه السلام به خوارج و 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للطوسي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 عَلِيٌّ عليه السلام ذاتَ يَومٍ ساغِبا </w:t>
      </w:r>
      <w:r>
        <w:rPr>
          <w:rStyle w:val="FootnoteAnchor"/>
          <w:rtl w:val="true"/>
        </w:rPr>
        <w:footnoteReference w:id="29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 هَل عِندَكِ شَيءٌ تُطعِميني؟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أكرَمَ أبي بِالنُّبُوَّةِ وأكرَمَكَ بِالوَصِيَّةِ ، ما أصبَحَ عِندي شَيءٌ يَطعَمُهُ بَشَرٌ ، وما كانَ مِن شَيءٍ اُطعِمُكَ مُنذُ يَومَينِ إلّا شَيءٌ كُنتُ اُؤثِرُكَ بِهِ عَلى نَفسي وعَلَى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الصَّبِيَّينِ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أعلَمتِني فَآتِيَكُم بِشَيءٍ؟</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إنّي لَأَستَحي مِن إلهي أن اُكَلِّفَكَ ما لا تَقدِرُ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واثِقا بِاللّهِ حَسَنَ الظَّنِّ بِهِ ، فَاستَقرَضَ دينارا ، فَبَينَا الدّينارُ في يَدِ عَلِيٍّ عليه السلام إذ عَرَضَ لَهُ المِقدادُ في يَومٍ شَديدِ الحَرِّ ، قَد لَوَّحَتهُ </w:t>
      </w:r>
      <w:r>
        <w:rPr>
          <w:rStyle w:val="FootnoteAnchor"/>
          <w:rtl w:val="true"/>
        </w:rPr>
        <w:footnoteReference w:id="297"/>
      </w:r>
      <w:r>
        <w:rPr>
          <w:rFonts w:ascii="Amiri" w:hAnsi="Amiri" w:eastAsia="Amiri" w:cs="Amiri"/>
          <w:color w:val="111111"/>
          <w:sz w:val="28"/>
          <w:sz w:val="28"/>
          <w:szCs w:val="28"/>
          <w:rtl w:val="true"/>
          <w:lang w:bidi="ar-SA"/>
        </w:rPr>
        <w:t xml:space="preserve">الشَّمسُ مِن فَوقِهِ وتَحتِهِ ، فَأَنكَرَ عَلِيٌّ عليه السلام شَأنَهُ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مِقدادُ ، ما أزعَجَكَ </w:t>
      </w:r>
      <w:r>
        <w:rPr>
          <w:rStyle w:val="FootnoteAnchor"/>
          <w:rtl w:val="true"/>
        </w:rPr>
        <w:footnoteReference w:id="298"/>
      </w:r>
      <w:r>
        <w:rPr>
          <w:rFonts w:ascii="Amiri" w:hAnsi="Amiri" w:eastAsia="Amiri" w:cs="Amiri"/>
          <w:color w:val="111111"/>
          <w:sz w:val="28"/>
          <w:sz w:val="28"/>
          <w:szCs w:val="28"/>
          <w:rtl w:val="true"/>
          <w:lang w:bidi="ar-SA"/>
        </w:rPr>
        <w:t>هذِهِ السّاعَةَ؟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سَبيلي يا أبَا الحَسَنِ ، ولا تَكشِفني عَمّا وَرائي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يَسَعُني أن تُجاوِزَني حَتّى أعلَمَ عِلمَكَ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إلَى اللّهِ ثُمَّ إلَيكَ أن تُخَلِّيَ سَبيلَكَ ولا تَكشِفَني عَن حالي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يَسَعُك أن تَكتُمَني حالَكَ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أبَيتَ ، فَوَالَّذي أكرَمَ مُحَمَّدا صلى الله عليه و آله بِالنُّبُوَّةِ وأكرَمَكَ بِالوَصِيَّةِ ما أزعَجَني إلَا الجَهدُ </w:t>
      </w:r>
      <w:r>
        <w:rPr>
          <w:rStyle w:val="FootnoteAnchor"/>
          <w:rtl w:val="true"/>
        </w:rPr>
        <w:footnoteReference w:id="299"/>
      </w:r>
      <w:r>
        <w:rPr>
          <w:rFonts w:ascii="Amiri" w:hAnsi="Amiri" w:eastAsia="Amiri" w:cs="Amiri"/>
          <w:color w:val="111111"/>
          <w:sz w:val="28"/>
          <w:sz w:val="28"/>
          <w:szCs w:val="28"/>
          <w:rtl w:val="true"/>
          <w:lang w:bidi="ar-SA"/>
        </w:rPr>
        <w:t xml:space="preserve">، ولَقَد تَرَكتُ عِيالي بِحالٍ لَم تَحمِلني لَهَا الأَرضُ ، فَخَرَجتُ مَهموما ورَكِبتُ رَأسي ، فَهذِهِ حالي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فَهَمَلَت عَينا عَلِيٍّ عليه السلام بِالدُّموعِ حَتّى أخضَلَت دُموعُهُ لِحيَتَهُ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بِالَّذي حَلَفتَ بِهِ ، ما أزعَجَني مِن أهلي إلَا الَّذي أزعَجَكَ ، ولَقَدِ استَقرَضتُ دينارا فَخُذهُ ؛ فَدَفَعَ الدّينارَ إلَيهِ وآثَرَهُ بِهِ عَلى نَفسِهِ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جبر بن 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على عليه السلام گرسنه بود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براى خوردن دارى كه به من بدهى؟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پدرم را به نبوّت ، مفتخر ساخت و تو را به وصايت ، چيزى كه بشرى آن را مى خورد ، ندارم و از دو روز پيش تا به حال ، غذايى كه به تو داده ام ، غذايى بوده كه خودم و حسن و حسين نخورده ايم و به تو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آن دو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نگفتى تا چيزى برايتان تهيّه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خدايم شرم مى كنم كه از تو چيزى بخواهم كه نمى 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على عليه السلام با اتّكا و اميد به خدا ، بيرون رفت و يك دينار ، قرض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دينار در دست على عليه السلام بود ، مقداد به وى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بسيار گرمى بود و تابش آفتاب ، سر تا پاى او را سوزانده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با ديدن سر و وضع او ، ناراحت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در اين ساعت روز ، بى قرار و آشفته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 بروم ـ اى ابو الحسن ـ و از حال و روزم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نمى گذارم بروى تا اين كه من هم مثل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به خودت ، به راه خويش برو و پرده از حال و روزم بر مدار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حق ندارى وضعت را از من ، كتمان كنى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مقداد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اصرار دارى ، سوگند به آن كه محمّد صلى الله عليه و آله را به نبوّت و تو را به وصايت مفتخر ساخت ،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فشار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چنين آشفته و بى قرار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 را در حالى ترك كردم كه زمين ، تاب تحمّل آن حال و روز مرا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غم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زدم و بى هيچ هدفى راهى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حال من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 از چشمان على عليه السلام سرازير شد ، چندان كه اشك هايش محاسنش را تَر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همان كه تو به او سوگند خوردى ، مرا نيز در باره خانواده ام بى قرار نكرده ، مگر همان چيزى كه تو را بى قرار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يك دينار قرض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دينار را به مقداد داد و او را بر خويش ، مقدّم داشت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عَن عَلِيِّ بنِ أبي طالِبٍ عليه السلام في الإِيثارِ أنَّ النَّبِيَّ صلى الله عليه و آله جاءَهُ ضَيفٌ ولَم يَجِد عِندَهُ ما يُكرِمُهُ بِهِ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يُكرِمُ ضَيفي هذا وأضمِنُ لَهُ عَلَى اللّهِ الجَنَّةَ؟</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وجاءَ بِهِ إلى فاطِمَةَ عليهاالسلام ولَم يَكُن عِندَها سِوى قُرصَتَينِ قَد هَيَّأتهُما لِلإِفطارِ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وَقتُ العَشاءِ أصلَحَتِ الزّادَ ثُردَةً </w:t>
      </w:r>
      <w:r>
        <w:rPr>
          <w:rStyle w:val="FootnoteAnchor"/>
          <w:rtl w:val="true"/>
        </w:rPr>
        <w:footnoteReference w:id="301"/>
      </w:r>
      <w:r>
        <w:rPr>
          <w:rFonts w:ascii="Amiri" w:hAnsi="Amiri" w:eastAsia="Amiri" w:cs="Amiri"/>
          <w:color w:val="111111"/>
          <w:sz w:val="28"/>
          <w:sz w:val="28"/>
          <w:szCs w:val="28"/>
          <w:rtl w:val="true"/>
          <w:lang w:bidi="ar-SA"/>
        </w:rPr>
        <w:t xml:space="preserve">ووَضَعَتهُ بَينَ يَدَيِ الضَّيفِ وعَلِيٍّ عليه السلام ، ثُمَّ جاءَت إلَى المِصباحِ كَأَنَّها تُصلِحُهُ فَأَطفَأَتهُ ، فَأَخَذَ عَلِيٌّ عليه السلام يَرفَعُ يَدَهُ ويَضَعُها فِي الزّادِ يوهِمُ الضَّيفَ أنّه يَطعَمُ مَعَهُ وهُوَ لا يَأكُلُ شَيئا لِيَكتَفِيَ الضَّيفُ ، فَلَمَّا استَكفَى الضَّيفُ أتى بِالمِصباحِ وباتَ عَلِيٌّ وفاطِمَةُ عليهماالسلامطاوِيَينِ </w:t>
      </w:r>
      <w:r>
        <w:rPr>
          <w:rStyle w:val="FootnoteAnchor"/>
          <w:rtl w:val="true"/>
        </w:rPr>
        <w:footnoteReference w:id="302"/>
      </w:r>
      <w:r>
        <w:rPr>
          <w:rFonts w:ascii="Amiri" w:hAnsi="Amiri" w:eastAsia="Amiri" w:cs="Amiri"/>
          <w:color w:val="111111"/>
          <w:sz w:val="28"/>
          <w:sz w:val="28"/>
          <w:szCs w:val="28"/>
          <w:rtl w:val="true"/>
          <w:lang w:bidi="ar-SA"/>
        </w:rPr>
        <w:t xml:space="preserve">عَلى صَومِهِما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في حَقِّهِما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يُؤْثِرُونَ عَلَى أَنفُسِهِمْ وَلَوْ كَانَ بِهِمْ خَصَاصَةٌ </w:t>
      </w:r>
      <w:r>
        <w:rPr>
          <w:rFonts w:eastAsia="Amiri" w:cs="Amiri" w:ascii="Amiri" w:hAnsi="Amiri"/>
          <w:color w:val="111111"/>
          <w:sz w:val="28"/>
          <w:szCs w:val="28"/>
          <w:rtl w:val="true"/>
          <w:lang w:bidi="ar-SA"/>
        </w:rPr>
        <w:t xml:space="preserve">» .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جبر بن نوف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الفتوّة ، ابن معمار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صحيح در باره على بن ابى طالب عليه السلام از ايثار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ميهمانى بر پيامبر صلى الله عليه و آله وارد شد و ايشان ، چيزى براى پذيرايى از او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اين ميهمان من ، پذيرايى مى كند؟ من ، نزد خدا ، بهشت را براى او ضمانت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برداشت و نزد فاطمه عليهاالسلام برد ؛ ولى در خانه ايشان ، جز دو قرص نان كه فاطمه عليهاالسلام براى افطار تهيّه كرده بود ، چيزى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 شام شد ، فاطمه عليهاالسلام از آن نان ها تريدى ساخت و آن را جلو ميهمان و على عليه السلام نهاد و سپس خود ، به سوى چراغ رفت و به بهانه اين كه آن را درست مى كند ، خاموشش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على عليه السلام ، دست خود را به طرف غذا مى برد و بالا مى آورد و به ميهمان وانمود مى كرد كه مشغول غذا خوردن با اوست ، در صورتى كه چيزى نمى خورد تا ميهمان را كفايت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ميهمان سير شد ، چراغ را آوردند و على و فاطمه عليهماالسلام ، آن شب را گرسنه و روزه دار خوابيدند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خداوند ، در حقّ آن دو ،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خويشتن ، مقدّم مى دارند ، هرچند خودشان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نيازمند باشند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۲۶۹۷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فَشَكا إلَيهِ الجوعَ ، فَبَعَثَ رَسولُ اللّهِ صلى الله عليه و آله إلى بُيوتِ أزواجِهِ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الرَّجُلِ اللَّيلَةَ؟</w:t>
      </w:r>
    </w:p>
    <w:p>
      <w:pPr>
        <w:pStyle w:val="BookText"/>
        <w:rPr/>
      </w:pPr>
      <w:r>
        <w:rPr>
          <w:rFonts w:ascii="Amiri" w:hAnsi="Amiri" w:eastAsia="Amiri" w:cs="Amiri"/>
          <w:color w:val="111111"/>
          <w:sz w:val="28"/>
          <w:sz w:val="28"/>
          <w:szCs w:val="28"/>
          <w:rtl w:val="true"/>
          <w:lang w:bidi="ar-SA"/>
        </w:rPr>
        <w:t xml:space="preserve">فَقالَ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يَابنَةَ رَسولِ اللّهِ؟</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قوتُ الصِّبيَةِ ، لكِنّا نُؤثِرُ ضَيفَنا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يَابنَةَ مُحَمَّدٍ ، نَوِّمِي الصِّبيَةَ وأطفِئِي المِصباحَ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عَلِيٌّ عليه السلام غَدا عَلى رَسولِ اللّهِ صلى الله عليه و آله فَأَخبَرَهُ الخَبَرَ ، فَلَم يَبرَح حَتّى 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eastAsia="Amiri" w:cs="Amiri" w:ascii="Amiri" w:hAnsi="Amiri"/>
          <w:color w:val="111111"/>
          <w:sz w:val="28"/>
          <w:szCs w:val="28"/>
          <w:rtl w:val="true"/>
          <w:lang w:bidi="ar-SA"/>
        </w:rPr>
        <w:t xml:space="preserve">» . </w:t>
      </w:r>
      <w:r>
        <w:rPr>
          <w:rStyle w:val="FootnoteAnchor"/>
        </w:rPr>
        <w:footnoteReference w:id="304"/>
      </w:r>
      <w:r>
        <w:rPr>
          <w:rFonts w:ascii="Amiri" w:hAnsi="Amiri" w:eastAsia="Amiri" w:cs="Amiri"/>
          <w:color w:val="111111"/>
          <w:sz w:val="28"/>
          <w:sz w:val="28"/>
          <w:szCs w:val="28"/>
          <w:lang w:bidi="ar-SA"/>
        </w:rPr>
        <w:t>۲۶۹۸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الصلت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صلى الله عليه و آله لَيلَةً صَلاةَ العِشاءِ ، فَقامَ رَجُلٌ مِن بَينِ الصَّفِّ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المُهاجِرينَ وَالأَنصارِ ، أنَا رَجُلٌ غَريبٌ فَقيرٌ ، وأسأَ لُكُم في مَسجِدِ رَسولِ اللّهِ صلى الله عليه و آله ، فَأَطعِموني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الحَبيبُ ، لا تَذكُرِ الغُربَةَ فَقَد قَطَعتَ نِياطَ قَلبي ، أمَّا الغُرَباءُ فَأَربَعَةٌ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ظَهرانَي قومٍ لا يُصَلّونَ فيهِ ، وقُرآنٌ في أيدي قَومٍ لا يَقرَؤونَ فيهِ ، وعالِمٌ بَينَ قَومٍ لا يَعرِفونَ حالَهُ ولا يَتَفَقَّدونَهُ ، وأسيرٌ في بِلادِ الرّومِ بَينَ الكُفّارِ لا يَعرِفونَ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يَكفي مَؤونَةَ هذَا الرَّجُلِ ؛ فيُبَوِّئَهُ اللّهُ فِي الفِردَوسِ الأَعلى؟</w:t>
      </w:r>
    </w:p>
    <w:p>
      <w:pPr>
        <w:pStyle w:val="BookText"/>
        <w:rPr/>
      </w:pPr>
      <w:r>
        <w:rPr>
          <w:rFonts w:ascii="Amiri" w:hAnsi="Amiri" w:eastAsia="Amiri" w:cs="Amiri"/>
          <w:color w:val="111111"/>
          <w:sz w:val="28"/>
          <w:sz w:val="28"/>
          <w:szCs w:val="28"/>
          <w:rtl w:val="true"/>
          <w:lang w:bidi="ar-SA"/>
        </w:rPr>
        <w:t xml:space="preserve">فَقامَ أميرُ المُؤمِنينَ عليه السلام وأخَذَ بِيَدِ السّائِلِ ، وأتى بِهِ إلى حُجرَةِ فاطِمَةَ عليهاالسلام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 انظُري في أمرِ هذَا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 لَم يَكُن فِي البَيتِ إلّا قَليلٌ مِنَ البُرِّ صَنَعتُ مِنهُ طَعاماً ، وَالأَطفالُ مُحتاجونَ إلَيهِ وأنتَ صائِمٌ ، وَالطَّعامُ قَليلٌ لا يُغني غَيرَ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وأتَت بِالطَّعامِ ووَضَعَتهُ ، فَنَظَرَ إلَيهِ أميرُ المُؤمِنينَ عليه السلام فَرَآهُ قَليلاً ،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آكُلَ مِن هذَا الطَّعامِ ، فَإِن أكَلتُهُ لا يَكفِي الضَّيفَ ، فَمَدَّ يَدَهُ إلَى السِّراجِ يُريدُ أن يُصلِحَهُ فَأَطفَأَهُ ، وقالَ لِسَيِّدَةِ النِّساءِ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تَعَلَّلي في إيقادِهِ ، حَتّى يُحسِنَ الضَّيفُ أكلَهُ ثُمَّ اِيتيني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المُؤمِنينَ عليه السلام يُحَرِّكُ فَمَهُ المُبارَكَ ، يُرِي الضَّيفَ أنَّهُ يَأكُلُ ولا يَأكُلُ ، إلى أن فَرَغَ الضَّيفُ مِن أكلِهِ وشَبِعَ ، وأتَت خَيرُ النِّساِء عليهاالسلام بِالسِّراجِ ووَضَعَتهُ ، وكانَ الطَّعامُ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لِضَيفِهِ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أكَلتَ الطَّعامَ؟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أكَلتُ الطَّعامَ وشَبِعتُ ، ولكِنَّ اللّهَ تَعالى بارَكَ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أكَلَ مِنَ الطَّعامِ أميرُ المُؤمِنينَ عليه السلام وسَيِّدَةُ النِّساءِ وَالحَسَنانِ عليهم السلام وأعطَوا مِنهُ جيرانَهُم ، وذلِكَ مِمّا بارَكَ اللّهُ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أميرُ المُؤمِنينَ عليه السلام أتى إلى مَسجِدِ رَسولِ اللّهِ صلى الله عليه و آله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كَيفَ كُنتَ مَعَ الضَّيفِ؟</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ـ يا رَسولَ اللّهِ ـ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تَعَجَّبَ مِمّا فَعَلتَ البارِحَةَ ، مِن إطفاءِ السِّراجِ وَالاِمتِناعِ مِنَ الأَكلِ لِلضَّيفِ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 وأتى بِهذِهِ الآيَةِ في شَأنِكَ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يُؤْثِرُونَ عَلَى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از گرسنگى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به خانه هاى همسرانش پيغام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غذايى براى آن مرد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آب ، چيزى در خانه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امشب ، اين مرد را پذيرايى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ابى طالب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پذيرايى اش مى كنم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فاطمه عليهاالسلام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چه دارى ، اى دختر پيامبر خدا؟</w:t>
      </w:r>
    </w:p>
    <w:p>
      <w:pPr>
        <w:pStyle w:val="BookText"/>
        <w:rPr/>
      </w:pP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غذاى بچّه ها چيزى نداريم ؛ امّا ميهمان خود را مقدّم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را بخوابان و چراغ را خاموش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كه شد ، على عليه السلام نزد پيامبر خدا رفت و ماجرا را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نزد پيامبر خدا خارج نشده بود كه خداوند ،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خويشتن ، مقدّم مى دارند ، هرچند خودشان نيازمند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از آزمندىِ نفس خويش ، مصون بمانند ، آنان ، همان رستگاران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صَلْت تَيْمى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الوسائلـ به نقل از عبد اللّه 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پس از آن كه پيامبر خدا ، نماز عشا را خواند ، مردى از ميان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غريب و فقيرم و در مسجد پيامبر خدا ، از شما درخواست كمك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غذايى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غربت مگو كه قلبم را آتش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 ، چهار كس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كيستند ، اى پيامبر خدا؟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مسجدى در ميان قومى كه در آن ، نماز نمى خوانند ؛ دوم ، قرآن در دست قومى كه آن را نمى خوانند ؛ سوم ، عالمى در ميان قومى كه جايگاهش را نمى شناسند و به ديدارش نمى روند ؛ و چهارم ، اسيرى در كشور روم در ميان كافران خدانشناس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اين مرد را غذا دهد تا خداوند ، او را در بهشت برين ، جاى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 مؤمنان ، برخاست و دست سائل را گرفت و او را به خانه فاطمه عليهاالسلامآورد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ميهمان ، پذيرايى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 جز اندكى گندم كه از آن غذايى تهيّه كرده ام ، چيزى نيست و بچّه ها به آن محتاج اند و تو خود نيز روزه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كم است و فقط براى يك نفر ،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رفت و غذا را آورد و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غذاى اندكى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كه من هم از اين غذا بخورم ؛ چون اگر بخورم ، ميهمان را سير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دستش را به طرف چراغ دراز كرد و به بهانه اين كه آن را درست كند ، خاموشش كرد و به بانوى بانوان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روشن كردن چراغ ، تعلّل كن تا ميهمان ، غذايش را خوب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چراغ را نزد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 دهانش را مى جنباند تا به ميهمان وانمود كند كه غذا مى خورد ، در حالى كه نمى خورد ، تا اين كه ميهمان ، از خوردن ، دست كشيد و سير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آن بهترينِ زنان ، چراغ را آورد و گذاشت ؛ ولى غذا ، همچنان دست نخورده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به ميهمانش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 نخوردى؟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 و سير شدم ؛ امّا خداوند متعال به آن بركت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امير مؤمنان و بانوى بانوان و حسنين عليهم السلام از آن غذا خوردند و به همسايگانشان هم دادند ، و اين ، به واسطه بركتى بود كه خداوند متعال به آن غذا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كه شد ، امير مؤمنان عليه السلام به مسجد پيامبر خدا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ميهمان ، چگونه بودى؟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ـ اى پيامبر خدا ـ 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 از كارى كه ديشب انجام دادى و به خاطر ميهمان ، چراغ را خاموش كردى و از خوردن ، خوددارى ورزيدى ، تعجّب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را به شما خبر داد؟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را در باره تو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خويشتن ، مقدّم مى دارند </w:t>
      </w:r>
      <w:r>
        <w:rPr>
          <w:rFonts w:eastAsia="IRNazanin" w:cs="IRNazanin"/>
          <w:color w:val="111111"/>
          <w:sz w:val="28"/>
          <w:szCs w:val="28"/>
          <w:rtl w:val="true"/>
          <w:lang w:bidi="fa-IR"/>
        </w:rPr>
        <w:t>...» » .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۲۶۹۹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محمّد بن الصمّة عن أبيه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المَدينَةِ رَجُلاً عَلى ظَهرِهِ قِربَةٌ وفي يَدِهِ صَحفَةٌ </w:t>
      </w:r>
      <w:r>
        <w:rPr>
          <w:rStyle w:val="FootnoteAnchor"/>
          <w:rtl w:val="true"/>
        </w:rPr>
        <w:footnoteReference w:id="306"/>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وَلِيَّ المُؤمِنينَ وإلهَ المُؤمِنينَ وجارَ المُؤمِنينَ ، اقبَل قُربانِيَ اللَّيلَةَ ، فَما أمسَيتُ أملِكُ سِوى ما في صَحفَتي وغَيرَ ما يُواريني ، فَإِنَّكَ تَعلَمُ أ نّي مَنَعتَهُ نَفسي مَعَ شِدَّةِ سَغَبي في طَلَبِ القُربَةِ إلَيكَ غُنما ، اللّهُمَّ فَلا تُخلِق وَجهي ولا تَرُدَّ دَعوَتي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حَتّى عَرَفتُهُ فَإِذا هُوَ عَلِيُّ بنُ أبي طالِبٍ عليه السلام ، فَأَتى رَجُلاً فَأَطعَمَهُ </w:t>
      </w:r>
      <w:r>
        <w:rPr>
          <w:rFonts w:eastAsia="Amiri" w:cs="Amiri" w:ascii="Amiri" w:hAnsi="Amiri"/>
          <w:color w:val="111111"/>
          <w:sz w:val="28"/>
          <w:szCs w:val="28"/>
          <w:rtl w:val="true"/>
          <w:lang w:bidi="ar-SA"/>
        </w:rPr>
        <w:t xml:space="preserve">. </w:t>
      </w:r>
      <w:r>
        <w:rPr>
          <w:rStyle w:val="FootnoteAnchor"/>
        </w:rPr>
        <w:footnoteReference w:id="307"/>
      </w:r>
      <w:r>
        <w:rPr>
          <w:rFonts w:ascii="Amiri" w:hAnsi="Amiri" w:eastAsia="Amiri" w:cs="Amiri"/>
          <w:color w:val="111111"/>
          <w:sz w:val="28"/>
          <w:sz w:val="28"/>
          <w:szCs w:val="28"/>
          <w:lang w:bidi="ar-SA"/>
        </w:rPr>
        <w:t>۲۷۰۰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حميد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أن ذَكَرَ أنَّ الخَوارِجَ قَتَلوا عَبدَ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اُوتِيَ رَسولُ اللّهِ صلى الله عليه و آله بِمالٍ وحُلَلٍ وأصحابُهُ حَولَهُ جُلوسٌ ، فَقَسَّمَهُ عَلَيهِم حَتّى لَم تَبقَ مِنهُ حُلَّةٌ ولا دينارٌ ، فَلَمّا فَرَغَ مِنهُ جاءَ رَجُلٌ مِن فُقَراءِ المُهاجِرينَ وكانَ غائِبا ، فَلَمّا رَآهُ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يُعطي هذا نَصيبَهُ ويُؤثِرُهُ عَلى نَفسِهِ ؟ فَسَمِعَهُ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إيّاهُ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 رَسولُ اللّهِ صلى الله عليه و آله فَأَعطاهُ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جَعَلَكَ سَبّاقا لِلخَيراتِ ، سَخّاءً بِنَفسِكَ عَنِ المالِ ، أنتَ يَعسوبُ المُؤمِنينَ ، وَالمالُ يَعسوبُ الظَّلَمَةِ ، وَالظَّلَمَةُ هُمُ الَّذينَ يَحسُدونَكَ ويَبغونَ عَلَيكَ ويَمنَعونَكَ حَقَّكَ بَعدي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حميد بن هلال ، پس از بيان اين كه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شهرآشوبـ به نقل از محمّد بن صمّه ، از پدرش ، از عمويش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 مردى را ديدم كه مَشكى بر پشت و سينى اى در دست دارد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حامى مؤمنان و معبود اهل ايمان و پناه گروندگان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خيرات امشبم را بپذير كه امشب ، جز آنچه در اين سينى ام است و آنچه مرا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جامه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چيزى ندارم ، و تو مى دانى كه با وجود شدّت گرسنگى ام ، براى تقرّب به تو ، اين را از خويشتن دريغ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خداوند ـ رويم را زمين مينداز و دعايم را رد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نزد آن مرد رفتم و شناختمش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بن ابى طالب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مردى رفت و به او غذا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عبد اللّه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مقدارى مال و لباس نزد پيامبر خدا آوردند ، در حالى كه اصحابش پيرامون او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آنها را ميان آنان تقسيم كرد ، به طورى كه حتّى يك جامه و يك دينار ،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تقسيم تمام شد ، مردى از فقراى مهاجران كه غايب بود ،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با ديدن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 سهم خود را به اين مى دهد و او را بر خويشتن ، مقدّم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 اين را شنيد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را به او داد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 آن را برداشت و به آن مرد داد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پيشى گيرنده در امور خير ، و بسيار سخاوتمند و باگذشت از مال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پيشواى مؤمنانى ، و مال ، پيشواى ستمگران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 همانان اند كه بر تو حسد مى ورزند و به تو ظلم مى كنند و پس از من ، تو را از حقّت محروم مى سازند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۲۷۰۲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 الرحمن بن أبي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عليه السلامـ في زِيارَةِ أميرِ المُؤمِنينَ عليه السلام يَومَ الغَديرِ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مُطعِمُ الطَّعامِ عَلى حُبِّهِ مِسكينا ويَتيما وأسيرا لِوَجهِ اللّهِ ، لا تُريدُ مِنهُم جَزاءً ولا شُكوراً </w:t>
      </w:r>
      <w:r>
        <w:rPr>
          <w:rStyle w:val="FootnoteAnchor"/>
          <w:rtl w:val="true"/>
        </w:rPr>
        <w:footnoteReference w:id="309"/>
      </w:r>
      <w:r>
        <w:rPr>
          <w:rFonts w:ascii="Amiri" w:hAnsi="Amiri" w:eastAsia="Amiri" w:cs="Amiri"/>
          <w:color w:val="111111"/>
          <w:sz w:val="28"/>
          <w:sz w:val="28"/>
          <w:szCs w:val="28"/>
          <w:rtl w:val="true"/>
          <w:lang w:bidi="ar-SA"/>
        </w:rPr>
        <w:t xml:space="preserve">، وفيكَ 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وَلَوْكَانَ بِهِمْ خَصَاصَةٌ وَمَن يُوقَ شُحَّ نَفْسِهِ فَأُوْلَئِكَ هُمُ الْمُفْلِحُونَ</w:t>
      </w:r>
      <w:r>
        <w:rPr>
          <w:rFonts w:eastAsia="Amiri" w:cs="Amiri" w:ascii="Amiri" w:hAnsi="Amiri"/>
          <w:color w:val="111111"/>
          <w:sz w:val="28"/>
          <w:szCs w:val="28"/>
          <w:rtl w:val="true"/>
          <w:lang w:bidi="ar-SA"/>
        </w:rPr>
        <w:t xml:space="preserve">» . </w:t>
      </w:r>
      <w:r>
        <w:rPr>
          <w:rStyle w:val="FootnoteAnchor"/>
        </w:rPr>
        <w:footnoteReference w:id="31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الأَنصارِالكتاب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تَبَوَّءُو الدَّارَ وَ الْاءِيمَانَ مِن قَبْلِهِمْ يُحِبُّونَ مَنْ هَاجَرَ إِلَيْهِمْ وَ لَا يَجِدُونَ فِى صُدُورِهِمْ حَاجَةً مِّمَّا أُوتُواْ وَ يُؤْثِرُونَ عَلَى أَنفُسِهِمْ وَلَوْ كَانَ بِهِمْ خَصَاصَةٌ وَ مَن يُوقَ شُحَّ نَفْسِهِ فَأُوْلَئِكَ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۲۷۰۵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عَزَمَ عَلى حَربِ الخَوارِجِ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السلامـ مِن رِسالةٍ لَهُ فِي الغَنائِمِ ووُجوبِ الخُمسِ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الأَنصارِ وذَكَرَ ما صَنَعوا ، وحُبَّهُم لِلمُهاجِرينَ وإيثارَهُم إيّاهُم ، وأنَّهُم لَم يَجِدوا في أنفُسِهِم حاجَةً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حَزازَةً ـ مِمّا اُوتوا ؛ يَعنِي المُهاجِرينَ دونَهُم ، فَأَحسَنَ الثَّناءَ عَلَيهِم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تَبَوَّءُو الدَّارَ وَ الْاءِيمَانَ مِن قَبْلِهِمْ يُحِبُّونَ مَنْ هَاجَرَ إِلَيْهِمْ وَ لَا يَجِدُونَ فِى صُدُورِهِمْ حَاجَةً مِّمَّا أُوتُواْ وَ يُؤْثِرُونَ عَلَى أَنفُسِهِمْ وَلَوْ كَانَ بِهِمْ خَصَاصَةٌ 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391" w:name="pg12787_121905"/>
    </w:p>
    <w:p>
      <w:pPr>
        <w:pStyle w:val="Heading5"/>
        <w:numPr>
          <w:ilvl w:val="4"/>
          <w:numId w:val="1"/>
        </w:numPr>
        <w:rPr/>
      </w:pPr>
      <w:bookmarkStart w:id="392" w:name="__RefHeading___Toc1126182_3224264995"/>
      <w:bookmarkStart w:id="393" w:name="_Toc153"/>
      <w:bookmarkEnd w:id="391"/>
      <w:bookmarkEnd w:id="392"/>
      <w:r>
        <w:rPr/>
        <w:t>۵</w:t>
      </w:r>
      <w:r>
        <w:rPr>
          <w:rtl w:val="true"/>
        </w:rPr>
        <w:t xml:space="preserve"> </w:t>
      </w:r>
      <w:r>
        <w:rPr>
          <w:rtl w:val="true"/>
        </w:rPr>
        <w:t xml:space="preserve">/ </w:t>
      </w:r>
      <w:r>
        <w:rPr/>
        <w:t>۳</w:t>
      </w:r>
      <w:r>
        <w:rPr>
          <w:rtl w:val="true"/>
        </w:rPr>
        <w:t xml:space="preserve"> انصار</w:t>
      </w:r>
      <w:bookmarkEnd w:id="393"/>
    </w:p>
    <w:p>
      <w:pPr>
        <w:pStyle w:val="BookText"/>
        <w:rPr/>
      </w:pPr>
      <w:r>
        <w:rPr>
          <w:rFonts w:ascii="IRNazanin" w:hAnsi="IRNazanin" w:eastAsia="IRNazanin"/>
          <w:color w:val="111111"/>
          <w:sz w:val="28"/>
          <w:sz w:val="28"/>
          <w:szCs w:val="28"/>
          <w:lang w:bidi="fa-IR"/>
        </w:rPr>
        <w:t>۲۷۰۶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للمبرّد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السلامـ در زيارت امير مؤمنان در روز غدير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امير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تويى آن كه خوردنى را ، با وجود دوست داشتن آن ، براى خدا به بينوا و يتيم و اسير ، خوراندى و از آنان ، هيچ پاداش و سپاسى نخواستى و خداوند ، اين آيه را در حقّ تو نازل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مقدّم مى دارند ، هرچند خودشان نيازمند باشند و آنها كه از آزمندىِ نفس خويش ، مصون بمانند ، آنان ، همان رستگاران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انصار </w:t>
      </w:r>
      <w:r>
        <w:rPr>
          <w:rStyle w:val="FootnoteAnchor"/>
          <w:rtl w:val="true"/>
        </w:rPr>
        <w:footnoteReference w:id="313"/>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پيش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گرفته و ايمان آورده اند، هر كس را كه به سوى آنان مهاجرت كرده ، دوست دارند و نسبت به آنچه به ايشان داده شده است ، در دل هايشان حسدى نمى يابند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مقدّم مى دارند،هر چند خودشان نيازمند باشند ، و آنها كه از آزمندىِ نفس خود ، مصون بمانند ، آنان ، همان رستگاران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۲۷۰۷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ابوسليمان مرعش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السلامـ بخشى از نامه ايشان در باره غنايم و وجوب خمس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را ستود و از نيكوكارى و محبّت ايشان به مهاجران ، ياد كرد و اين كه در باره آنان ، ايثار كردند و نسبت به آنچه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بود و به ايشان نصيبى نرسيده بود ، در خويشتن ، احساس نيازمندى ـ يعنى رشك ـ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ايشان به نيكى ياد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پيش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گرفتند و ايمان آوردند ، كسانى را كه به سوى آنان مهاجرت كردند ، دوست دارند و نسبت به آنچه به ايشان داده شده است ، در دل هايشان حسدى نمى يابند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مقدّم مى دارند ، هر چند خودشان نيازمند باشند ، و آنها كه از آزمندىِ نفس خويش ، مصون بمانند ، آنان ، همان رستگاران اند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جُنْدَب بن عبد اللّه اَزْدى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عن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المُهاجِرونَ عَلَى الأَنصارِ المَدينَةَ ، 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قاسِمُوا الَّذينَ قَدِموا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نُقاسِمُهُمُ التَّمرَ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وَغَيرُ ذلِكَ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يَكفونَكُمُ </w:t>
      </w:r>
      <w:r>
        <w:rPr>
          <w:rStyle w:val="FootnoteAnchor"/>
          <w:rtl w:val="true"/>
        </w:rPr>
        <w:footnoteReference w:id="314"/>
      </w:r>
      <w:r>
        <w:rPr>
          <w:rFonts w:ascii="Amiri" w:hAnsi="Amiri" w:eastAsia="Amiri" w:cs="Amiri"/>
          <w:color w:val="111111"/>
          <w:sz w:val="28"/>
          <w:sz w:val="28"/>
          <w:szCs w:val="28"/>
          <w:rtl w:val="true"/>
          <w:lang w:bidi="ar-SA"/>
        </w:rPr>
        <w:t xml:space="preserve">المُؤنَةَ وتُقاسِمونَهُمُ التَّمرَ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يَكفونَهُمُ المُؤنَةَ ويُقاسِمونَهُمُ التَّمرَ </w:t>
      </w:r>
      <w:r>
        <w:rPr>
          <w:rFonts w:eastAsia="Amiri" w:cs="Amiri" w:ascii="Amiri" w:hAnsi="Amiri"/>
          <w:color w:val="111111"/>
          <w:sz w:val="28"/>
          <w:szCs w:val="28"/>
          <w:rtl w:val="true"/>
          <w:lang w:bidi="ar-SA"/>
        </w:rPr>
        <w:t xml:space="preserve">. </w:t>
      </w:r>
      <w:r>
        <w:rPr>
          <w:rStyle w:val="FootnoteAnchor"/>
        </w:rPr>
        <w:footnoteReference w:id="315"/>
      </w:r>
      <w:r>
        <w:rPr>
          <w:rFonts w:ascii="Amiri" w:hAnsi="Amiri" w:eastAsia="Amiri" w:cs="Amiri"/>
          <w:color w:val="111111"/>
          <w:sz w:val="28"/>
          <w:sz w:val="28"/>
          <w:szCs w:val="28"/>
          <w:lang w:bidi="ar-SA"/>
        </w:rPr>
        <w:t>۲۷۰۹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عن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ظَهَرَ النَّبِيُّ صلى الله عليه و آله عَلى أموالِ بَنِي النَّضيرِ قالَ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إخوانَكُم مِنَ المُهاجِرينَ لَيسَت لَهُم أموالٌ ، فَإِن شِئتُم قَسَّمتُ هذِهِ الأَموالَ بَينَهُم وبَينَكُم جَميعا ، وإن شِئتُم أمسَكتُم أموالَكُم فَقَسَّمتُ هذِهِ فيهِم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اقسِم هذِهِ فيهِم ، وَاقسِم لَهُم مِن أموالِنا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يُؤْثِرُونَ عَلَى أَنفُسِهِمْ وَلَوْ كَانَ بِهِمْ خَصَاصَةٌ </w:t>
      </w:r>
      <w:r>
        <w:rPr>
          <w:rFonts w:eastAsia="Amiri" w:cs="Amiri" w:ascii="Amiri" w:hAnsi="Amiri"/>
          <w:color w:val="111111"/>
          <w:sz w:val="28"/>
          <w:szCs w:val="28"/>
          <w:rtl w:val="true"/>
          <w:lang w:bidi="ar-SA"/>
        </w:rPr>
        <w:t xml:space="preserve">» . </w:t>
      </w:r>
      <w:r>
        <w:rPr>
          <w:rStyle w:val="FootnoteAnchor"/>
        </w:rPr>
        <w:footnoteReference w:id="316"/>
      </w:r>
      <w:r>
        <w:rPr>
          <w:rFonts w:ascii="Amiri" w:hAnsi="Amiri" w:eastAsia="Amiri" w:cs="Amiri"/>
          <w:color w:val="111111"/>
          <w:sz w:val="28"/>
          <w:sz w:val="28"/>
          <w:szCs w:val="28"/>
          <w:lang w:bidi="ar-SA"/>
        </w:rPr>
        <w:t>۲۷۰۹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يَومَ بَنِي النَّضيرِ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قَسَمتُم لِلمُهاجِرينَ مِن أموالِكُم ودِيارِكُم وتُشارِكونَهُم في هذِهِ الغَنيمَةِ ، وإن شِئتُم كانَت لَكُم دِيارُكُم وأموالُكُم ولَم يُقسَم لَكُم شَيءٌ مِنَ الغَنيمَةِ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نَقسِمُ لَهُم مِن أموالِنا ودِيارِنا ونُؤثِرُهُم بِالغَنيمَةِ ولا نُشارِكُهُم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المدينةـ به نقل از مالك بن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مهاجران در مدينه بر انصار وارد شدند ، پيامبر خدا 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كسانى كه بر شما وارد شده اند ، قسمت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آنها تقسيم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كارى ديگر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براى شمار كار مى كنند و شما خرما را با آنها تقسيم مى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 مهاجران براى انصار كار مى كردند و انصار ،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آنها تقسيم مى كردند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كلام وى با خوارج ، آن گاه كه به اردوگاه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المدينةـ به نقل از كلبى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صلى الله عليه و آله بر دارايى هاى بنى نضير دست يافت ، به انصار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مهاجر شما ، تهى دست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خواستيد ، من اين دارايى ها را ميان شما و ايشان ، قسمت مى كنم و اگر هم خواستيد ، اموالتان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قبلاً از آن به مهاجران مى داديد و قسمت مى كرديد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خودتان نگه داريد و من ، اين دارايى ها را فقط ميان ايشان ، تقسيم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اين دارايى ها را ميان ايشان قسمت كن و از اموال ما هم ، هر قدر كه مى خواهى ، بين ايشان تقسيم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مقدّم مى دارند ، هرچند خودشان نيازمند باشند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 لَهُ يَكشِفُ لِلخَوارِجِ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نضير ، پيامبر خدا به انصار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خواستيد ، از اموال و خانه هايتان ميان مهاجران قسمت كنيد و در اين غنيمت با آنها شريك شويد ، و اگر هم خواستيد ، خانه هايتان و اموالتان مال خودتان باشد و از اين غنيمت ، چيزى ميان شما قسمت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اموال و خانه هايمان با ايشان قسمت مى كنيم و هم از اين غنيمت به نفع آنان مى گذريم و شريكشان نمى شويم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خويشتن مقدّم مى دارند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۲۷۱۱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برگرفته گفتار او كه از خوارج ، شبهه مى زدايد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أتَى النَّبِيَّ صلى الله عليه و آله فَبَعَثَ إلى نِسائِهِ ،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 إلَا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 أو يُضيفُ هذا؟</w:t>
      </w:r>
    </w:p>
    <w:p>
      <w:pPr>
        <w:pStyle w:val="BookText"/>
        <w:rPr/>
      </w:pPr>
      <w:r>
        <w:rPr>
          <w:rFonts w:ascii="Amiri" w:hAnsi="Amiri" w:eastAsia="Amiri" w:cs="Amiri"/>
          <w:color w:val="111111"/>
          <w:sz w:val="28"/>
          <w:sz w:val="28"/>
          <w:szCs w:val="28"/>
          <w:rtl w:val="true"/>
          <w:lang w:bidi="ar-SA"/>
        </w:rPr>
        <w:t xml:space="preserve">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بِهِ إلَى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أكرِمي ضَيفَ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قوتُ صِبياني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هَيِّئي طَعامَكِ وأصبِحي سِراجَكِ ونَوِّمي صِبيانَكِ إذا أرادوا عَشاءً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فَهَيَّأَت طَعامَها وأصبَحَت سِراجَها ونَوَّمَت صِبيانَها ، ثُمَّ قامَت كَأَنَّها تُصلِحُ سِراجَها فَأَطفَأَتهُ فَجَعلا يُرِيانِهِ أنَّهُما يَأكُلانِ ، فَباتا طاوِيَينِ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غَدا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اللّهُ اللَّيلَةَ أو عَجِبَ مِن فَعالِكُما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يُؤْثِرُونَ عَلَى أَنفُسِهِمْ وَلَوْ كَانَ بِهِمْ خَصَاصَةٌ وَ مَن يُوقَ شُحَّ نَفْسِهِ فَأُوْلَئِكَ هُمُ الْمُفْلِحُونَ </w:t>
      </w:r>
      <w:r>
        <w:rPr>
          <w:rFonts w:eastAsia="Amiri" w:cs="Amiri" w:ascii="Amiri" w:hAnsi="Amiri"/>
          <w:color w:val="111111"/>
          <w:sz w:val="28"/>
          <w:szCs w:val="28"/>
          <w:rtl w:val="true"/>
          <w:lang w:bidi="ar-SA"/>
        </w:rPr>
        <w:t xml:space="preserve">» .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به همسرانش پيغام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خوراكى براى آن مرد بفرستند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آب ، چيزى در خانه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مرد را با خود مى برد يا ميهمانش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انصار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را به نزد همسرش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پيامبر خدا را پذيرايى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خوراك بچّه هايم چيزى در بساط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انصارى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غذايت را آماده ساز و چراغت را خاموش كن و بچّه هايت را اگر شام خواستند ، بخوابان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 غذايش را آماده كرد و چراغش را روشن نمود و بچّه هايش را خواباند و سپس برخاست و به بهانه اين كه چراغ را درست كند ، خاموشش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 به ميهمان چنين وانمود مى كردند كه مشغول غذا خوردن هستند ؛ ولى آن شب ، هر دو گرسنه خوابيدند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كه شد ، آن مرد انصارى نزد پيامبر خدا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ديشب ، خدا از كارى كه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كرديد ، خنديد </w:t>
      </w:r>
      <w:r>
        <w:rPr>
          <w:rStyle w:val="FootnoteAnchor"/>
          <w:rtl w:val="true"/>
        </w:rPr>
        <w:footnoteReference w:id="319"/>
      </w:r>
      <w:r>
        <w:rPr>
          <w:rFonts w:ascii="IRNazanin" w:hAnsi="IRNazanin" w:eastAsia="IRNazanin"/>
          <w:color w:val="111111"/>
          <w:sz w:val="28"/>
          <w:sz w:val="28"/>
          <w:szCs w:val="28"/>
          <w:rtl w:val="true"/>
          <w:lang w:bidi="fa-IR"/>
        </w:rPr>
        <w:t xml:space="preserve">ـ يا خوشش آمد ـ و اين آيه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خويشتن مقدّم مى دارند ، هرچند خودشان نيازمند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از آزمندىِ نفس خويش ، مصون بمانند ، آنان ، همان رستگاران اند</w:t>
      </w:r>
      <w:r>
        <w:rPr>
          <w:rFonts w:eastAsia="IRNazanin" w:cs="IRNazanin"/>
          <w:color w:val="111111"/>
          <w:sz w:val="28"/>
          <w:szCs w:val="28"/>
          <w:rtl w:val="true"/>
          <w:lang w:bidi="fa-IR"/>
        </w:rPr>
        <w:t xml:space="preserve">» » .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4" w:name="pg12787_121911"/>
    </w:p>
    <w:p>
      <w:pPr>
        <w:pStyle w:val="Heading5"/>
        <w:numPr>
          <w:ilvl w:val="4"/>
          <w:numId w:val="1"/>
        </w:numPr>
        <w:rPr/>
      </w:pPr>
      <w:bookmarkStart w:id="395" w:name="__RefHeading___Toc1126184_3224264995"/>
      <w:bookmarkStart w:id="396" w:name="_Toc154"/>
      <w:bookmarkEnd w:id="394"/>
      <w:bookmarkEnd w:id="395"/>
      <w:r>
        <w:rPr>
          <w:rtl w:val="true"/>
        </w:rPr>
        <w:t>پژوهشى درباره شأن نزول آيه ايثار</w:t>
      </w:r>
      <w:bookmarkEnd w:id="396"/>
    </w:p>
    <w:p>
      <w:pPr>
        <w:pStyle w:val="Heading6"/>
        <w:numPr>
          <w:ilvl w:val="5"/>
          <w:numId w:val="1"/>
        </w:numPr>
        <w:rPr/>
      </w:pPr>
      <w:bookmarkStart w:id="397" w:name="__RefHeading___Toc1126186_3224264995"/>
      <w:bookmarkStart w:id="398" w:name="_Toc155"/>
      <w:bookmarkEnd w:id="397"/>
      <w:r>
        <w:rPr>
          <w:rtl w:val="true"/>
        </w:rPr>
        <w:t xml:space="preserve">يك </w:t>
      </w:r>
      <w:r>
        <w:rPr>
          <w:rtl w:val="true"/>
        </w:rPr>
        <w:t xml:space="preserve">. </w:t>
      </w:r>
      <w:r>
        <w:rPr>
          <w:rtl w:val="true"/>
        </w:rPr>
        <w:t>ايثار انصار</w:t>
      </w:r>
      <w:bookmarkEnd w:id="398"/>
    </w:p>
    <w:p>
      <w:pPr>
        <w:pStyle w:val="BookText"/>
        <w:rPr/>
      </w:pPr>
      <w:r>
        <w:rPr>
          <w:rFonts w:ascii="IRNazanin" w:hAnsi="IRNazanin" w:eastAsia="IRNazanin"/>
          <w:color w:val="111111"/>
          <w:sz w:val="28"/>
          <w:sz w:val="28"/>
          <w:szCs w:val="28"/>
          <w:rtl w:val="true"/>
          <w:lang w:bidi="fa-IR"/>
        </w:rPr>
        <w:t xml:space="preserve">پژوهشى در باره شأن نزول آيه ايثار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تَبَوَّءُو الدَّارَ وَ الْاءِيمَانَ مِن قَبْلِهِمْ يُحِبُّونَ مَنْ هَاجَرَ إِلَيْهِمْ وَ لَا يَجِدُونَ فِى صُدُورِهِمْ حَاجَةً مِّمَّآ أُوتُواْ وَ يُؤْثِرُونَ عَلَى أَنفُسِهِمْ وَلَوْ كَانَ بِهِمْ خَصَاصَةٌ وَ مَن يُوقَ شُحَّ نَفْسِهِ فَأُوْلَئِكَ هُمُ الْمُفْلِحُونَ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پيش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گرفته و ايمان آورده اند ، هر كس را كه به سوى آنان مهاجرت كرده ، دوست دارند و نسبت به آنچه به ايشان داده شده است ، در دل هايشان حسدى نمى يابند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مقدّم مى دارند ، هر چند خودشان نيازمند باشند ، و آنها كه از آزمندىِ نفس خويش ، مصون بمانند ، آنان ، همان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شأن نزول اين آيه ، پنج وجه به شرح ذيل ،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انصارصدر آيه، به روشنى نشان مى دهد كه سخن، در باره ايثار انصار است؛زيرا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پيش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گرفته و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عطف بر آيه قبلى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مهاجران فقير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ـ ، مسلمانان مدينه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بودند كه در جريان تقسيم غنايمى كه از يهود بنى نضير به دست مسلمانان افتاده بود ـ به شرحى كه در آيات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سوره حشر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787_121912"/>
    </w:p>
    <w:p>
      <w:pPr>
        <w:pStyle w:val="Heading6"/>
        <w:numPr>
          <w:ilvl w:val="5"/>
          <w:numId w:val="1"/>
        </w:numPr>
        <w:rPr/>
      </w:pPr>
      <w:bookmarkStart w:id="400" w:name="__RefHeading___Toc1126188_3224264995"/>
      <w:bookmarkStart w:id="401" w:name="_Toc156"/>
      <w:bookmarkEnd w:id="399"/>
      <w:bookmarkEnd w:id="400"/>
      <w:r>
        <w:rPr>
          <w:rtl w:val="true"/>
        </w:rPr>
        <w:t xml:space="preserve">دو </w:t>
      </w:r>
      <w:r>
        <w:rPr>
          <w:rtl w:val="true"/>
        </w:rPr>
        <w:t xml:space="preserve">. </w:t>
      </w:r>
      <w:r>
        <w:rPr>
          <w:rtl w:val="true"/>
        </w:rPr>
        <w:t>ايثار امام على عليه السلام</w:t>
      </w:r>
      <w:bookmarkEnd w:id="401"/>
    </w:p>
    <w:p>
      <w:pPr>
        <w:pStyle w:val="Heading6"/>
        <w:numPr>
          <w:ilvl w:val="5"/>
          <w:numId w:val="1"/>
        </w:numPr>
        <w:rPr/>
      </w:pPr>
      <w:bookmarkStart w:id="402" w:name="__RefHeading___Toc1126190_3224264995"/>
      <w:bookmarkStart w:id="403" w:name="_Toc157"/>
      <w:bookmarkEnd w:id="402"/>
      <w:r>
        <w:rPr>
          <w:rtl w:val="true"/>
        </w:rPr>
        <w:t xml:space="preserve">سه </w:t>
      </w:r>
      <w:r>
        <w:rPr>
          <w:rtl w:val="true"/>
        </w:rPr>
        <w:t xml:space="preserve">. </w:t>
      </w:r>
      <w:r>
        <w:rPr>
          <w:rtl w:val="true"/>
        </w:rPr>
        <w:t>ايثار مردى انصارى</w:t>
      </w:r>
      <w:bookmarkEnd w:id="403"/>
    </w:p>
    <w:p>
      <w:pPr>
        <w:pStyle w:val="BookText"/>
        <w:rPr/>
      </w:pPr>
      <w:r>
        <w:rPr>
          <w:rFonts w:ascii="IRNazanin" w:hAnsi="IRNazanin" w:eastAsia="IRNazanin"/>
          <w:color w:val="111111"/>
          <w:sz w:val="28"/>
          <w:sz w:val="28"/>
          <w:szCs w:val="28"/>
          <w:rtl w:val="true"/>
          <w:lang w:bidi="fa-IR"/>
        </w:rPr>
        <w:t xml:space="preserve">آمده است ـ ، مهاجران را بر خود ، مقدّم داشتند و آيه ياد شده ، در ستايش آنان نازل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امام على عليه السلامچند روايت اند كه تصريح مى كنند آيه ياد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مقدّم مى دارند ، هر چند خودشان نيازمند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ايثار امام على عليه السلام است ، با اين تفاوت كه برخى از اين روايات ، مطلق اند و موضوع ايثار را بيان نمى كنند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برخى ، موضوع ايثار را پوشاندن برهنه مى دانند ، </w:t>
      </w:r>
      <w:r>
        <w:rPr>
          <w:rStyle w:val="FootnoteAnchor"/>
          <w:rtl w:val="true"/>
        </w:rPr>
        <w:footnoteReference w:id="323"/>
      </w:r>
      <w:r>
        <w:rPr>
          <w:rFonts w:ascii="IRNazanin" w:hAnsi="IRNazanin" w:eastAsia="IRNazanin"/>
          <w:color w:val="111111"/>
          <w:sz w:val="28"/>
          <w:sz w:val="28"/>
          <w:szCs w:val="28"/>
          <w:rtl w:val="true"/>
          <w:lang w:bidi="fa-IR"/>
        </w:rPr>
        <w:t xml:space="preserve">برخى موضوع ايثار را مقدّم داشتن مقداد در تأمين نيازهاى زندگى مطرح مى كنند </w:t>
      </w:r>
      <w:r>
        <w:rPr>
          <w:rStyle w:val="FootnoteAnchor"/>
          <w:rtl w:val="true"/>
        </w:rPr>
        <w:footnoteReference w:id="324"/>
      </w:r>
      <w:r>
        <w:rPr>
          <w:rFonts w:ascii="IRNazanin" w:hAnsi="IRNazanin" w:eastAsia="IRNazanin"/>
          <w:color w:val="111111"/>
          <w:sz w:val="28"/>
          <w:sz w:val="28"/>
          <w:szCs w:val="28"/>
          <w:rtl w:val="true"/>
          <w:lang w:bidi="fa-IR"/>
        </w:rPr>
        <w:t>و برخى ، شأن نزول آن را پذيرايى از ميهمانى كه پيامبر اسلام براى على عليه السلام فرستاده بود ، دانسته اند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مردى انصارىدر صحيح البخارى روايت شده كه اين آيه ، در باره مردى از انصار است كه پيامبر خدا ، ميهمانى را براى او فرستاد و او ، ميهمان خود را بر خود و همسر و فرزندانش مقدّم داشت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در اين كه نام ميزبان چيست ،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او را ابو طلحه انصارى </w:t>
      </w:r>
      <w:r>
        <w:rPr>
          <w:rStyle w:val="FootnoteAnchor"/>
          <w:rtl w:val="true"/>
        </w:rPr>
        <w:footnoteReference w:id="327"/>
      </w:r>
      <w:r>
        <w:rPr>
          <w:rFonts w:ascii="Amiri" w:hAnsi="Amiri" w:eastAsia="Amiri" w:cs="Amiri"/>
          <w:color w:val="111111"/>
          <w:sz w:val="28"/>
          <w:sz w:val="28"/>
          <w:szCs w:val="28"/>
          <w:rtl w:val="true"/>
          <w:lang w:bidi="ar-SA"/>
        </w:rPr>
        <w:t xml:space="preserve">دانسته اند و برخى ، ثابت بن قيس ؛ </w:t>
      </w:r>
      <w:r>
        <w:rPr>
          <w:rStyle w:val="FootnoteAnchor"/>
          <w:rtl w:val="true"/>
        </w:rPr>
        <w:footnoteReference w:id="328"/>
      </w:r>
      <w:r>
        <w:rPr>
          <w:rFonts w:ascii="IRNazanin" w:hAnsi="IRNazanin" w:eastAsia="IRNazanin"/>
          <w:color w:val="111111"/>
          <w:sz w:val="28"/>
          <w:sz w:val="28"/>
          <w:szCs w:val="28"/>
          <w:rtl w:val="true"/>
          <w:lang w:bidi="fa-IR"/>
        </w:rPr>
        <w:t xml:space="preserve">امّا صاحب مجمع البيان ، معتقد است كه ميزبان ، امام على عليه السلام بوده و مى گويد كه روايت صحيح ، دالّ بر اين نكته دارد </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787_121913"/>
    </w:p>
    <w:p>
      <w:pPr>
        <w:pStyle w:val="Heading6"/>
        <w:numPr>
          <w:ilvl w:val="5"/>
          <w:numId w:val="1"/>
        </w:numPr>
        <w:rPr/>
      </w:pPr>
      <w:bookmarkStart w:id="405" w:name="__RefHeading___Toc1126192_3224264995"/>
      <w:bookmarkStart w:id="406" w:name="_Toc158"/>
      <w:bookmarkEnd w:id="404"/>
      <w:bookmarkEnd w:id="405"/>
      <w:r>
        <w:rPr>
          <w:rtl w:val="true"/>
        </w:rPr>
        <w:t xml:space="preserve">چهار </w:t>
      </w:r>
      <w:r>
        <w:rPr>
          <w:rtl w:val="true"/>
        </w:rPr>
        <w:t xml:space="preserve">. </w:t>
      </w:r>
      <w:r>
        <w:rPr>
          <w:rtl w:val="true"/>
        </w:rPr>
        <w:t>ايثار يكى از ياران پيامبر خداصلى الله عليه وآله</w:t>
      </w:r>
      <w:bookmarkEnd w:id="406"/>
    </w:p>
    <w:p>
      <w:pPr>
        <w:pStyle w:val="Heading6"/>
        <w:numPr>
          <w:ilvl w:val="5"/>
          <w:numId w:val="1"/>
        </w:numPr>
        <w:rPr/>
      </w:pPr>
      <w:bookmarkStart w:id="407" w:name="__RefHeading___Toc1126194_3224264995"/>
      <w:bookmarkStart w:id="408" w:name="_Toc159"/>
      <w:bookmarkEnd w:id="407"/>
      <w:r>
        <w:rPr>
          <w:rtl w:val="true"/>
        </w:rPr>
        <w:t xml:space="preserve">پنج </w:t>
      </w:r>
      <w:r>
        <w:rPr>
          <w:rtl w:val="true"/>
        </w:rPr>
        <w:t xml:space="preserve">. </w:t>
      </w:r>
      <w:r>
        <w:rPr>
          <w:rtl w:val="true"/>
        </w:rPr>
        <w:t>ايثار جمعى از شهداى اُحد</w:t>
      </w:r>
      <w:bookmarkEnd w:id="408"/>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يكى از ياران پيامبر خدا صلى الله عليه و آلهحاكم در المستدرك از ابن عمر ،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لِرَجُلٍ مِن أصحابِ رَسولِ اللّهِ صلى الله عليه و آله رَأسُ شاةٍ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أخى فُلانا وَ عِيالَهُ أحوَجُ إلى هذا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فَلَم يَزَل يَبعَثُ بِهِ واحِدا إلى آخَرَ حَتّى تَداوَلَها سَبعَةُ أبياتٍ حَتّى رَجَعَت إلَى الأَوَّلِ،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عَلَى أَنفُسِهِمْ وَلَوْ كَانَ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به يكى از ياران پيامبر خدا ، سرِ گوسفندى هديه داده شد ؛ امّا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فلانى و خانواده او به اين از من نيازمندترند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براى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آن سر گوسفند را يكى براى ديگرى مى فرستاد تا آن كه هفت خانه را گشت و به جاى اوّلش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اين آيه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خود ، مقدّم مى دارند ، هرچند خودشان نيازمند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جمعى از شهداى اُحدنويسنده تفسير مجمع البيان ، در تبيين شأن نزول آيه ايثار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فى سبعة عطشوا فى يوم اُحد فجئ بماء يكفى لأحدهم ، فقال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 فلانا حتّى طيف على سبعتهم ، و ماتوا و لم يشرب أحد منهم فأثنى اللّه سبحانه عليهم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 در باره هفت نفرى نازل شد كه در روز اُحد ، تشنه شدند و مقدارى آب به اندازه اى كه يك نفر را كفايت كند ،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به فلانى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آن كه بين هفت نفر گشت و همگى شهيد شدند و هيچ يك</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2787_121914"/>
    </w:p>
    <w:p>
      <w:pPr>
        <w:pStyle w:val="Heading6"/>
        <w:numPr>
          <w:ilvl w:val="5"/>
          <w:numId w:val="1"/>
        </w:numPr>
        <w:rPr/>
      </w:pPr>
      <w:bookmarkStart w:id="410" w:name="__RefHeading___Toc1126196_3224264995"/>
      <w:bookmarkStart w:id="411" w:name="_Toc160"/>
      <w:bookmarkEnd w:id="409"/>
      <w:bookmarkEnd w:id="410"/>
      <w:r>
        <w:rPr>
          <w:rtl w:val="true"/>
        </w:rPr>
        <w:t>بررسى وجوه يادشده</w:t>
      </w:r>
      <w:bookmarkEnd w:id="411"/>
    </w:p>
    <w:p>
      <w:pPr>
        <w:pStyle w:val="BookText"/>
        <w:rPr/>
      </w:pPr>
      <w:r>
        <w:rPr>
          <w:rFonts w:ascii="IRNazanin" w:hAnsi="IRNazanin" w:eastAsia="IRNazanin"/>
          <w:color w:val="111111"/>
          <w:sz w:val="28"/>
          <w:sz w:val="28"/>
          <w:szCs w:val="28"/>
          <w:rtl w:val="true"/>
          <w:lang w:bidi="fa-IR"/>
        </w:rPr>
        <w:t xml:space="preserve">از آنها آب ننوشيد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سبحان ، ايشان را 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وجوه ياد شدهحاصلِ بررسى وجوهى كه در باره اسباب نزول آيه ايثار ملاحظه شد ، از نظر انطباق با ظاهر قرآن و نيز اسناد رواياتى كه بر هر يك از اين وجوه دلالت مى نمايد ، اين است كه شأن نزول اصلى آيه ياد شده ، ايثار انصار در جريان تقسيم غنايمى است كه از يهود بنى نضير به دست مسلمانان افتاده بود و آنان ، مهاجران را در بهره بردارى از آن ، بر خود ،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بر اين وجه دلالت دارند ، با ظاهر آيه ايثار ، هماهنگ اند و از اين رو ، اكثر قريب به اتّفاق مفسّران ، آن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بر ساير وجوه پيش گفته دلالت دارند ، در صورت صحّت سند ، ذيل آيه ايثار را از باب جَرْى ، بر موارد ياد شده ، تطبيق كرده اند و اگر بخواهيم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يُؤْثِرُونَ عَلَى أَنفُسِهِمْ وَلَوْ كَانَ بِهِمْ خَصَاصَةٌ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مقدّم مى دارند ، هر چند خودشان نيازمند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فرد خاصّى تطبيق كنيم ، همان طور كه در برخى از روايات گذشته ملاحظه شد ، بى ترديد ، آن شخص ، امام على عليه السلام ، سيّد المُؤْثِرين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ايثارگران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و مانعى ندارد كه بگوييم ذيل آيه ايثار ، توسّط جبرئيل عليه السلام بر همه موارد ايثار امام عليه السلام و ساير ايثارهاى بزرگ ، تطبيق شده است و مقصود از نزول آيه ياد شده در اين موارد ، جرى و تطبيق آن توسّط جبرئيل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اَسناد رواياتى كه بر اين وجوه دلالت دارند ، به استثناى برخى از روايات مربوط به ايثار امام على عليه السلام ، از قوّت و اعتبار لازم برخوردار نيستند ؛ امّا بديهى است كه ضعف سند ، به معناى مجعول و مردود بودن آنها نيست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2787_121915"/>
    </w:p>
    <w:p>
      <w:pPr>
        <w:pStyle w:val="Heading6"/>
        <w:numPr>
          <w:ilvl w:val="5"/>
          <w:numId w:val="1"/>
        </w:numPr>
        <w:rPr/>
      </w:pPr>
      <w:bookmarkStart w:id="413" w:name="__RefHeading___Toc1126198_3224264995"/>
      <w:bookmarkStart w:id="414" w:name="_Toc161"/>
      <w:bookmarkEnd w:id="412"/>
      <w:bookmarkEnd w:id="413"/>
      <w:r>
        <w:rPr>
          <w:rtl w:val="true"/>
        </w:rPr>
        <w:t>بررسى سند روايات</w:t>
      </w:r>
      <w:bookmarkEnd w:id="414"/>
    </w:p>
    <w:p>
      <w:pPr>
        <w:pStyle w:val="BookText"/>
        <w:rPr/>
      </w:pPr>
      <w:r>
        <w:rPr>
          <w:rFonts w:ascii="IRNazanin" w:hAnsi="IRNazanin" w:eastAsia="IRNazanin"/>
          <w:color w:val="111111"/>
          <w:sz w:val="28"/>
          <w:sz w:val="28"/>
          <w:szCs w:val="28"/>
          <w:rtl w:val="true"/>
          <w:lang w:bidi="fa-IR"/>
        </w:rPr>
        <w:t xml:space="preserve">بررسى سند رواياتروايت دلالت كننده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امام على عليه السلام به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سند معتبرى است ؛ زيرا رجال واقع در سند ، همگى ، بجز كليب بن معاويه اسدى ، موثّق اند و كليب نيز از كسانى است كه امام صادق عليه السلام ، براى او طلب رحمت كرده است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اين حديث ، در كتاب تأويل الآيات الظاهرة ، نوشته سيّد شرف الدين على حسينى استرآبادى ، از بزرگان شيعه در قرن دهم ، و نيز در تفسير البرهان ، نوشته سيّد هاشم حسينى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اين دو تفسير مشهور ، تفسير ابن حجّام است كه نجاشى ، او را از مفسّران بسيار موثّق قرن چهارم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 به وسيله روايت هاى رسيده در شأن نزول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زكريّا به عبادتگاه او وارد مى شد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نيز قابل تأييد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امام على عليه السلام به ميهمان غريب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مقبوليت نسبى برخوردار است ؛ زيرا ابو الفتوح رازى ، آن را در تفسير خود به شقيق بن سلمه ـ كه راوى عبد اللّه بن مسعود است ـ نسبت مى دهد و اين دو ثقه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تأويل الآيات الظاهرة از تفسير ابن حجّام و اين كه طَبْرِسى ، صاحب تفسير مجمع البيان ، آن را صحيح خوانده نيز قرينه هايى ديگرند كه در كنار نقل هاى شيخ طوسى در الأمالى و ابو جعفر قمى در الغايات و زيد زرّاد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مانده از او و ابن شهرآشوب در المناقب ، مى توانند ضعف طريق حديث را جبران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روايات اهل سنّت ، يكى از موارد تطبيق اين آيه را فردى از انصار مى خوانند ؛ امّا اين نقل ها ، جز روايتى واحد نيستند ؛ زيرا بجز روايت سيوطى كه مُرسَل است ، همگى به فضيل بن غزوان مى رسند ، گرچه او مورد توثيق كتاب هاى رجالى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 ناظر به شأن نزول آيه كه در شأن نزول چهارم و پنجم گذشت نيز هيچ يك اعتبار سندى ندارند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أبي ذَرٍّ</w:t>
      </w:r>
      <w:r>
        <w:rPr>
          <w:rFonts w:ascii="Amiri" w:hAnsi="Amiri" w:eastAsia="Amiri" w:cs="Amiri"/>
          <w:color w:val="111111"/>
          <w:sz w:val="28"/>
          <w:sz w:val="28"/>
          <w:szCs w:val="28"/>
          <w:lang w:bidi="ar-SA"/>
        </w:rPr>
        <w:t>۲۷۲۲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ذَرٍّ تَخَلَّفَ عَن رَسولِ اللّهِ صلى الله عليه و آله ثَلاثَةَ أيّامٍ ، وذلِكَ أنَّ جَمَلَهُ كانَ أعجَفَ </w:t>
      </w:r>
      <w:r>
        <w:rPr>
          <w:rStyle w:val="FootnoteAnchor"/>
          <w:rtl w:val="true"/>
        </w:rPr>
        <w:footnoteReference w:id="334"/>
      </w:r>
      <w:r>
        <w:rPr>
          <w:rFonts w:ascii="Amiri" w:hAnsi="Amiri" w:eastAsia="Amiri" w:cs="Amiri"/>
          <w:color w:val="111111"/>
          <w:sz w:val="28"/>
          <w:sz w:val="28"/>
          <w:szCs w:val="28"/>
          <w:rtl w:val="true"/>
          <w:lang w:bidi="ar-SA"/>
        </w:rPr>
        <w:t xml:space="preserve">فَلَحِقَ بَعدَ ثَلاثَةِ أيّامٍ بِهِ ، ووَقَفَ عَلَيهِ جَمَلُهُ في بَعضِ الطَّريقِ فَتَرَكَهُ وحَمَلَ ثِيابَهُ عَلى ظَهرِهِ ، فَلَمَّا ارتَفَعَ النَّهارُ نَظَرَ المُسلِمونَ إلى شَخصٍ مُقبِلٍ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أبا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أدرِكوهُ بِالماءِ فَإِنَّهُ 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فَأَدرَكوهُ بِالماءِ ، ووافى أبو ذَر رَسولَ اللّهِ صلى الله عليه و آله ومَعَهُ إداوَةٌ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فيها ماءٌ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مَعَكَ ماءٌ وعَطِشتَ؟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بِأَبي أنتَ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صَخرَةٍ وعَلَيها ماءُ السَّماءِ فَذُقتُهُ فَإِذا هُوَ عَذبٌ بارِدٌ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أشرَبُهُ حَتّى يَشرَبَهُ حَبيبي رَسولُ اللّهِ صلى الله عليه و آله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وَحدَكَ ، وتَموتُ وَحدَكَ ، وتُبعَثُ وَحدَكَ ، وتَدخُلُ الجَنَّةَ وَحدَكَ ، يَسعَدُ بِكَ قَومٌ مِن أهلِ العِراقِ يَتَوَلَّونَ غُسلَكَ وتَجهيزَكَ وَالصَّلاةَ عَلَيكَ ودَفنَكَ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415" w:name="pg12787_121917"/>
    </w:p>
    <w:p>
      <w:pPr>
        <w:pStyle w:val="Heading5"/>
        <w:numPr>
          <w:ilvl w:val="4"/>
          <w:numId w:val="1"/>
        </w:numPr>
        <w:rPr/>
      </w:pPr>
      <w:bookmarkStart w:id="416" w:name="__RefHeading___Toc1126200_3224264995"/>
      <w:bookmarkStart w:id="417" w:name="_Toc162"/>
      <w:bookmarkEnd w:id="415"/>
      <w:bookmarkEnd w:id="416"/>
      <w:r>
        <w:rPr/>
        <w:t>۵</w:t>
      </w:r>
      <w:r>
        <w:rPr>
          <w:rtl w:val="true"/>
        </w:rPr>
        <w:t xml:space="preserve"> </w:t>
      </w:r>
      <w:r>
        <w:rPr>
          <w:rtl w:val="true"/>
        </w:rPr>
        <w:t xml:space="preserve">/ </w:t>
      </w:r>
      <w:r>
        <w:rPr/>
        <w:t>۴</w:t>
      </w:r>
      <w:r>
        <w:rPr>
          <w:rtl w:val="true"/>
        </w:rPr>
        <w:t xml:space="preserve"> نمونه هاى والاى ايثار</w:t>
      </w:r>
      <w:bookmarkEnd w:id="417"/>
    </w:p>
    <w:p>
      <w:pPr>
        <w:pStyle w:val="Heading6"/>
        <w:numPr>
          <w:ilvl w:val="5"/>
          <w:numId w:val="1"/>
        </w:numPr>
        <w:rPr/>
      </w:pPr>
      <w:bookmarkStart w:id="418" w:name="__RefHeading___Toc1126202_3224264995"/>
      <w:bookmarkStart w:id="419" w:name="_Toc163"/>
      <w:bookmarkEnd w:id="418"/>
      <w:r>
        <w:rPr>
          <w:rtl w:val="true"/>
        </w:rPr>
        <w:t>ابوذر</w:t>
      </w:r>
      <w:bookmarkEnd w:id="41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ابو ذر</w:t>
      </w:r>
      <w:r>
        <w:rPr>
          <w:rFonts w:ascii="IRNazanin" w:hAnsi="IRNazanin" w:eastAsia="IRNazanin"/>
          <w:color w:val="111111"/>
          <w:sz w:val="28"/>
          <w:sz w:val="28"/>
          <w:szCs w:val="28"/>
          <w:lang w:bidi="fa-IR"/>
        </w:rPr>
        <w:t>۲۷۲۳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 سه روز از پيامبر خدا عقب ماند ؛ چرا كه شترى زار و نحيف داشت ، و پس از سه روز به ايشان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ابو ذر ، در قسمتى از راه ، از رفتن باز مانْد و ابو ذر ، آن را رها ساخت و بار و بنه اش را بر پشت خود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پياده ، به راه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روز بالا آمد ، مسلمانان ، شخصى را ديدند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كند ابو ذر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همراهان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آب برسانيد كه تشنه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برايش آب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به حضور پيامبر خدا رسيد ، در حالى كه با خود مَشكچه اى آب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آب است و تو تشنه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صخره اى رسيدم كه روى آن ، آب باران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آب ، چشيدم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گوارا و خُنَك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آب نمى نوشم تا عزيزم پيامبر خدا ، از آن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 ، 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زندگى مى كنى و تنها مى ميرى و تنها برانگيخته مى شوى و تنها وارد بهشت 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عراق سعادت غسل و تكفين تو و نماز خواندن بر تو و به خاك سپردنت را به دست مى آورند</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إيثارُ أصحابِ الحُسَينِ</w:t>
      </w:r>
      <w:r>
        <w:rPr>
          <w:rFonts w:ascii="Amiri" w:hAnsi="Amiri" w:eastAsia="Amiri" w:cs="Amiri"/>
          <w:color w:val="111111"/>
          <w:sz w:val="28"/>
          <w:sz w:val="28"/>
          <w:szCs w:val="28"/>
          <w:lang w:bidi="ar-SA"/>
        </w:rPr>
        <w:t>۲۷۲۴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ثابت بن أبي صفيّة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ثابت بن أبي صفيّة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العَبّاسَ ـ يَعنِي ابنَ عَلِيٍّ عليه السلام ـ فَلَقَد آثَرَ وأبلى وفَدى أخاهُ بِنَفسِهِ حَتّى قُطِعَت يَداهُ ، فَأَبدَلَهُ اللّهُ بِهِما جَناحَينِ يَطيرُ بِهِما مَعَ المَلائِكَة فِي الجَنَّةِ كَما جَعَلَ لِجَعفَرِ بنِ أبي طالِبٍ </w:t>
      </w:r>
      <w:r>
        <w:rPr>
          <w:rFonts w:eastAsia="Amiri" w:cs="Amiri" w:ascii="Amiri" w:hAnsi="Amiri"/>
          <w:color w:val="111111"/>
          <w:sz w:val="28"/>
          <w:szCs w:val="28"/>
          <w:rtl w:val="true"/>
          <w:lang w:bidi="ar-SA"/>
        </w:rPr>
        <w:t xml:space="preserve">. </w:t>
      </w:r>
      <w:r>
        <w:rPr>
          <w:rStyle w:val="FootnoteAnchor"/>
        </w:rPr>
        <w:footnoteReference w:id="339"/>
      </w:r>
      <w:r>
        <w:rPr>
          <w:rFonts w:ascii="Amiri" w:hAnsi="Amiri" w:eastAsia="Amiri" w:cs="Amiri"/>
          <w:color w:val="111111"/>
          <w:sz w:val="28"/>
          <w:sz w:val="28"/>
          <w:szCs w:val="28"/>
          <w:lang w:bidi="ar-SA"/>
        </w:rPr>
        <w:t>۲۷۲۵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المودّةـ في ذِكرِ وَقائِعِ عاشوراءَ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العَطَشُ ، قالَ الإِمامُ عليه السلام لِأَخيهِ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أهلَ بَيتِكَ وَاحفِروا بِئرا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ذلِكَ فَوَجَدوا فيها صَخرَةً ، ثُمَّ حَفَروا اُخرى فَوَجَدوها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الفُراتِ وآتِنَا </w:t>
      </w:r>
      <w:r>
        <w:rPr>
          <w:rStyle w:val="FootnoteAnchor"/>
          <w:rtl w:val="true"/>
        </w:rPr>
        <w:footnoteReference w:id="340"/>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إلَيهِ الرِّجالَ ، فَمَنَعَهُم جَيشُ عُمَرَ بنِ سَعدٍ ، فَحَمَلَ عَلَيهِمُ العَبّاسُ فَقَتَلَ رِجالاً مِنَ الأَعداءِ حَتّى كَشَفَهُم عَنِ المَشرَعَةِ ، ودَفَعَهُم عَنها ونَزَلَ فَمَلَأَ القِربَةَ ، وأخَذَ غُرفَةً مِنَ الماءِ لِيَشرَبَ ، فَذَكَرَ عَطَشَ الحُسَينِ وأهلِ بَيتِهِ فَنَفَضَ الماءَ مِن 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أذوقُ الماءَ وأطفالُهُ عِطاشٌ وَالحُسَينُ ، وأنشَأَ يَقولُ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نَفسُ مِن بَعدِ الحُسَينِ هونيفَبَعدَهُ لا كُنتِ أن تَكوني هذَا الحُسَينُ شارِبُ المَنونِوتَشرَبينَ بارِدَ المَعينِ وَاللّهِ ما هذا فِعالُ دينيولا فِعالُ صادِقِ اليَقينِ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bookmarkStart w:id="420" w:name="pg12787_121919"/>
    </w:p>
    <w:p>
      <w:pPr>
        <w:pStyle w:val="Heading5"/>
        <w:numPr>
          <w:ilvl w:val="4"/>
          <w:numId w:val="1"/>
        </w:numPr>
        <w:rPr/>
      </w:pPr>
      <w:bookmarkStart w:id="421" w:name="__RefHeading___Toc1126204_3224264995"/>
      <w:bookmarkStart w:id="422" w:name="_Toc164"/>
      <w:bookmarkEnd w:id="420"/>
      <w:bookmarkEnd w:id="421"/>
      <w:r>
        <w:rPr/>
        <w:t>۵</w:t>
      </w:r>
      <w:r>
        <w:rPr>
          <w:rtl w:val="true"/>
        </w:rPr>
        <w:t xml:space="preserve"> </w:t>
      </w:r>
      <w:r>
        <w:rPr>
          <w:rtl w:val="true"/>
        </w:rPr>
        <w:t xml:space="preserve">/ </w:t>
      </w:r>
      <w:r>
        <w:rPr/>
        <w:t>۵</w:t>
      </w:r>
      <w:r>
        <w:rPr>
          <w:rtl w:val="true"/>
        </w:rPr>
        <w:t xml:space="preserve"> ياران امام حسين عليه السلام</w:t>
      </w:r>
      <w:bookmarkEnd w:id="42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ياران امام حسين عليه السلام</w:t>
      </w:r>
      <w:r>
        <w:rPr>
          <w:rFonts w:ascii="IRNazanin" w:hAnsi="IRNazanin" w:eastAsia="IRNazanin"/>
          <w:color w:val="111111"/>
          <w:sz w:val="28"/>
          <w:sz w:val="28"/>
          <w:szCs w:val="28"/>
          <w:lang w:bidi="fa-IR"/>
        </w:rPr>
        <w:t>۲۷۲۶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سَلَمه زُهْرى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الخصالـ به نقل از ثابت بن ابى صفيّه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ابو الفضل العبّاس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عبّاس بن على را كه ايثار كرد و مردانه جنگيد و خود را فداى برادرش كرد تا آن كه دو دست او قطع شد و خداوند ، به جاى آنها ، دو بال به او داد كه با آنها در بهشت ، با فرشتگانْ پرواز مى كند ، چنان كه به جعفر بن ابى طالب ، دو بال 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حكيم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حَربِ النَّهرَوانِ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المَوَدّةـ در يادكردِ رخدادهاى عاشورا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تشنگى شدّت گرفت ، امام حسين عليه السلام به برادرش عبّاس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بيتت را جمع كن و چاهى حفر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 چنين كردند و به تخته سنگى برخوردند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ديگرى كَندند و در آن نيز به تخته سنگى برخورد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از فرات ، برايمان آب بياور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عدّه اى از مردان ،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عمر بن سعد ،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بر آنها حمله برد و شمارى از دشمنان را كُشت تا آنان را از شريعه ، كنار زد و دورشان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شد و مَشك را پُر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مُشتى آب برداشت تا بنوشد ؛ امّا به ياد تشنگى حسين عليه السلام و خانواده او افتاد و آب را از دستش ريخت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با وجود تشنگى كودكان حسين و خودش ، آب نمى نوشم ، و شروع به خواندن اين ابيات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ننگت باد كه پس از حسين بمانى</w:t>
      </w:r>
    </w:p>
    <w:p>
      <w:pPr>
        <w:pStyle w:val="BookText"/>
        <w:rPr/>
      </w:pPr>
      <w:r>
        <w:rPr>
          <w:rFonts w:ascii="IRNazanin" w:hAnsi="IRNazanin" w:eastAsia="IRNazanin"/>
          <w:color w:val="111111"/>
          <w:sz w:val="28"/>
          <w:sz w:val="28"/>
          <w:szCs w:val="28"/>
          <w:rtl w:val="true"/>
          <w:lang w:bidi="fa-IR"/>
        </w:rPr>
        <w:t>هرگز مباد كه بعد از او زنده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 حسين ، جام مرگ مى نوشد</w:t>
      </w:r>
    </w:p>
    <w:p>
      <w:pPr>
        <w:pStyle w:val="BookText"/>
        <w:rPr/>
      </w:pPr>
      <w:r>
        <w:rPr>
          <w:rFonts w:ascii="IRNazanin" w:hAnsi="IRNazanin" w:eastAsia="IRNazanin"/>
          <w:color w:val="111111"/>
          <w:sz w:val="28"/>
          <w:sz w:val="28"/>
          <w:szCs w:val="28"/>
          <w:rtl w:val="true"/>
          <w:lang w:bidi="fa-IR"/>
        </w:rPr>
        <w:t>و تو آب خُنَك و گوارا مى نوشى؟</w:t>
      </w:r>
    </w:p>
    <w:p>
      <w:pPr>
        <w:pStyle w:val="BookText"/>
        <w:rPr/>
      </w:pPr>
      <w:r>
        <w:rPr>
          <w:rFonts w:ascii="IRNazanin" w:hAnsi="IRNazanin" w:eastAsia="IRNazanin"/>
          <w:color w:val="111111"/>
          <w:sz w:val="28"/>
          <w:sz w:val="28"/>
          <w:szCs w:val="28"/>
          <w:rtl w:val="true"/>
          <w:lang w:bidi="fa-IR"/>
        </w:rPr>
        <w:t>به خدا سوگند كه اين ، نه رسم دين من است</w:t>
      </w:r>
    </w:p>
    <w:p>
      <w:pPr>
        <w:pStyle w:val="BookText"/>
        <w:rPr/>
      </w:pPr>
      <w:r>
        <w:rPr>
          <w:rFonts w:ascii="Amiri" w:hAnsi="Amiri" w:eastAsia="Amiri" w:cs="Amiri"/>
          <w:color w:val="111111"/>
          <w:sz w:val="28"/>
          <w:sz w:val="28"/>
          <w:szCs w:val="28"/>
          <w:rtl w:val="true"/>
          <w:lang w:bidi="ar-SA"/>
        </w:rPr>
        <w:t xml:space="preserve">و نه رسمِ دارنده يقين راستين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عن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المودّةـ في ذِكرِ وَقائِعِ عاشوراءَ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فِي اللَّيلَةِ التّاسِعَةِ مِنَ المُحَرَّمِ كانَ لِأَصحابِهِ دَوِيٌّ كَدَوِيِّ النَّحلِ مِنَ الصَّلاةِ وَالتِّلاوَةِ ،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لا أعلَمُ أصحابا أوفى بِالعَهدِ ولا خَيرا مِن أصحابي ، ولا أهلَ بَيتٍ أبَرَّ ولا أوصَلَ بِالرَّحِمِ مِن أهلِ بَيتي ، فَجزاكُمُ اللّهُ عَنّي خَيرا ، ألا وإنّي قَد أذِنتُ لَكُم فَانطَلِقوا فَأَنتُم في حِلٍّ مِنّي ، وهذِهِ اللَّيلَةُ سيروا بِسَوادِها فَاتَّخِذوها سِترا جَميلاً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إخوَتُهُ وأهلُ بَيتِهِ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نُفارِقُكَ لَحظَةً ولا يُبقِي اللّهُ إيّانا بَعدَكَ أبَدا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بَدءِ القِتالِ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المَوَدّةـ در يادكردِ رخدادهاى عاشورا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شب نهم محرّم ، از صداى نماز و تلاوت ياران او ، طنينى چونان طنين زنبوران عسل ،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نه يارانى باوفاتر و بهتر از ياران خود ، سراغ دارم ، و نه خانواده اى شايسته تر و پُرپيوندتر با خويشاوند ، از خانواده خودم 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جانب من به شما پاداش نيك 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كه شما از جانب من آزاديد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تاريكى آن برويد و از آن ، پوششى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برگيريد</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 خانواده و يارانش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اى از تو جدا نمى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 هرگز خداوند ، ما را زنده نگاه ندارد</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3" w:name="pg12787_121923"/>
    </w:p>
    <w:p>
      <w:pPr>
        <w:pStyle w:val="Heading2"/>
        <w:numPr>
          <w:ilvl w:val="1"/>
          <w:numId w:val="1"/>
        </w:numPr>
        <w:rPr/>
      </w:pPr>
      <w:bookmarkStart w:id="424" w:name="__RefHeading___Toc1126206_3224264995"/>
      <w:bookmarkStart w:id="425" w:name="_Toc165"/>
      <w:bookmarkEnd w:id="423"/>
      <w:bookmarkEnd w:id="424"/>
      <w:r>
        <w:rPr/>
        <w:t>۲</w:t>
      </w:r>
      <w:r>
        <w:rPr>
          <w:rtl w:val="true"/>
        </w:rPr>
        <w:t xml:space="preserve"> </w:t>
      </w:r>
      <w:r>
        <w:rPr>
          <w:rtl w:val="true"/>
        </w:rPr>
        <w:t xml:space="preserve">. </w:t>
      </w:r>
      <w:r>
        <w:rPr>
          <w:rtl w:val="true"/>
        </w:rPr>
        <w:t xml:space="preserve">استئثار </w:t>
      </w:r>
      <w:r>
        <w:rPr>
          <w:rtl w:val="true"/>
        </w:rPr>
        <w:t>(</w:t>
      </w:r>
      <w:r>
        <w:rPr>
          <w:rtl w:val="true"/>
        </w:rPr>
        <w:t xml:space="preserve">ويژه خوارى </w:t>
      </w:r>
      <w:r>
        <w:rPr>
          <w:rtl w:val="true"/>
        </w:rPr>
        <w:t xml:space="preserve">/ </w:t>
      </w:r>
      <w:r>
        <w:rPr>
          <w:rtl w:val="true"/>
        </w:rPr>
        <w:t>انحصارطلبي</w:t>
      </w:r>
      <w:r>
        <w:rPr>
          <w:rtl w:val="true"/>
        </w:rPr>
        <w:t>)</w:t>
      </w:r>
      <w:bookmarkEnd w:id="425"/>
    </w:p>
    <w:p>
      <w:pPr>
        <w:pStyle w:val="Heading3"/>
        <w:numPr>
          <w:ilvl w:val="2"/>
          <w:numId w:val="1"/>
        </w:numPr>
        <w:rPr/>
      </w:pPr>
      <w:bookmarkStart w:id="426" w:name="__RefHeading___Toc1126208_3224264995"/>
      <w:bookmarkStart w:id="427" w:name="_Toc166"/>
      <w:bookmarkEnd w:id="426"/>
      <w:r>
        <w:rPr>
          <w:rtl w:val="true"/>
        </w:rPr>
        <w:t>اشاره</w:t>
      </w:r>
      <w:bookmarkEnd w:id="42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خوارى ـ انحصارطلبى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داشتن از انحصارطلبىفصل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انحصارطلبىفصل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پيدايش انحصارطلبى در امّت اسلامىفصل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هايى در باره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بر انحصارطلبى حكمرانان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8" w:name="pg12787_121925"/>
    </w:p>
    <w:p>
      <w:pPr>
        <w:pStyle w:val="Heading3"/>
        <w:numPr>
          <w:ilvl w:val="2"/>
          <w:numId w:val="1"/>
        </w:numPr>
        <w:rPr/>
      </w:pPr>
      <w:bookmarkStart w:id="429" w:name="__RefHeading___Toc1126210_3224264995"/>
      <w:bookmarkStart w:id="430" w:name="_Toc167"/>
      <w:bookmarkEnd w:id="428"/>
      <w:bookmarkEnd w:id="429"/>
      <w:r>
        <w:rPr>
          <w:rtl w:val="true"/>
        </w:rPr>
        <w:t>درآمد</w:t>
      </w:r>
      <w:bookmarkEnd w:id="430"/>
    </w:p>
    <w:p>
      <w:pPr>
        <w:pStyle w:val="Heading3"/>
        <w:numPr>
          <w:ilvl w:val="2"/>
          <w:numId w:val="1"/>
        </w:numPr>
        <w:rPr/>
      </w:pPr>
      <w:bookmarkStart w:id="431" w:name="__RefHeading___Toc1126212_3224264995"/>
      <w:bookmarkStart w:id="432" w:name="_Toc168"/>
      <w:bookmarkEnd w:id="431"/>
      <w:r>
        <w:rPr>
          <w:rtl w:val="true"/>
        </w:rPr>
        <w:t>اشاره</w:t>
      </w:r>
      <w:bookmarkEnd w:id="432"/>
    </w:p>
    <w:p>
      <w:pPr>
        <w:pStyle w:val="Heading4"/>
        <w:numPr>
          <w:ilvl w:val="3"/>
          <w:numId w:val="1"/>
        </w:numPr>
        <w:rPr/>
      </w:pPr>
      <w:bookmarkStart w:id="433" w:name="__RefHeading___Toc1126214_3224264995"/>
      <w:bookmarkStart w:id="434" w:name="_Toc169"/>
      <w:bookmarkEnd w:id="433"/>
      <w:r>
        <w:rPr>
          <w:rtl w:val="true"/>
        </w:rPr>
        <w:t>استئثار ، در لغت</w:t>
      </w:r>
      <w:bookmarkEnd w:id="434"/>
    </w:p>
    <w:p>
      <w:pPr>
        <w:pStyle w:val="BookText"/>
        <w:rPr/>
      </w:pPr>
      <w:r>
        <w:rPr>
          <w:rFonts w:ascii="IRNazanin" w:hAnsi="IRNazanin" w:eastAsia="IRNazanin"/>
          <w:color w:val="111111"/>
          <w:sz w:val="28"/>
          <w:sz w:val="28"/>
          <w:szCs w:val="28"/>
          <w:rtl w:val="true"/>
          <w:lang w:bidi="fa-IR"/>
        </w:rPr>
        <w:t xml:space="preserve">درآمداستئثار، در لغتاستئثار ، مصدر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خود يا وابستگان و هواداران خود بر ديگران در تأمين نيازها و خواست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اين كلمه در ويژه ساختن خود بر اساس حكمت ، و نه بر مبناى نياز ، به كار مى رود </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خليل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اِستَأثَرتُ عَلى فُلانٍ بِكَذا وَ كَذا ، أى آثَرتُ بِهِ نَفسى عَلَيهِ دونَهُ </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در فلان چيز بر او استئثار ورزيدم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خود ، اختصاص دادم و به وى چيزى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 بِالشَّى ءِ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بِهِ نَفسَهُ وَ استَبَدَّ بِهِ </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در فلان چيز ، بر ديگران ، استئثار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ويژه خويش گردانيد و به انحصار خود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استئثار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ابن اثير در تفسير حديث</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787_121926"/>
    </w:p>
    <w:p>
      <w:pPr>
        <w:pStyle w:val="Heading4"/>
        <w:numPr>
          <w:ilvl w:val="3"/>
          <w:numId w:val="1"/>
        </w:numPr>
        <w:rPr/>
      </w:pPr>
      <w:bookmarkStart w:id="436" w:name="__RefHeading___Toc1126216_3224264995"/>
      <w:bookmarkStart w:id="437" w:name="_Toc170"/>
      <w:bookmarkEnd w:id="435"/>
      <w:bookmarkEnd w:id="436"/>
      <w:r>
        <w:rPr>
          <w:rtl w:val="true"/>
        </w:rPr>
        <w:t>استئثار ، در حديث</w:t>
      </w:r>
      <w:bookmarkEnd w:id="437"/>
    </w:p>
    <w:p>
      <w:pPr>
        <w:pStyle w:val="Heading5"/>
        <w:numPr>
          <w:ilvl w:val="4"/>
          <w:numId w:val="1"/>
        </w:numPr>
        <w:rPr/>
      </w:pPr>
      <w:bookmarkStart w:id="438" w:name="__RefHeading___Toc1126218_3224264995"/>
      <w:bookmarkStart w:id="439" w:name="_Toc171"/>
      <w:bookmarkEnd w:id="438"/>
      <w:r>
        <w:rPr>
          <w:rtl w:val="true"/>
        </w:rPr>
        <w:t xml:space="preserve">يك </w:t>
      </w:r>
      <w:r>
        <w:rPr>
          <w:rtl w:val="true"/>
        </w:rPr>
        <w:t xml:space="preserve">. </w:t>
      </w:r>
      <w:r>
        <w:rPr>
          <w:rtl w:val="true"/>
        </w:rPr>
        <w:t>انواع استئثار بر اساس احاديث</w:t>
      </w:r>
      <w:bookmarkEnd w:id="439"/>
    </w:p>
    <w:p>
      <w:pPr>
        <w:pStyle w:val="Heading6"/>
        <w:numPr>
          <w:ilvl w:val="5"/>
          <w:numId w:val="1"/>
        </w:numPr>
        <w:rPr/>
      </w:pPr>
      <w:bookmarkStart w:id="440" w:name="__RefHeading___Toc1126220_3224264995"/>
      <w:bookmarkStart w:id="441" w:name="_Toc172"/>
      <w:bookmarkEnd w:id="440"/>
      <w:r>
        <w:rPr>
          <w:rtl w:val="true"/>
        </w:rPr>
        <w:t xml:space="preserve">الف </w:t>
      </w:r>
      <w:r>
        <w:rPr>
          <w:rtl w:val="true"/>
        </w:rPr>
        <w:t xml:space="preserve">- </w:t>
      </w:r>
      <w:r>
        <w:rPr>
          <w:rtl w:val="true"/>
        </w:rPr>
        <w:t>استئثار ستوده</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سَتَلقَونَ بَعدى أثَرَةً</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ـ كه منسوب به پيامبر خداست ـ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الأثَرَةُ ـ بِفَتحِ الهَمزَةِ وَ الثّاءِ ـ الاِسمُ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 يُؤثِرُ إيثارا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أعطى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يُستَأثَرُ عَلَيكُم فَيُفَضِّلُ غَيرُكُم فى نَصيبِهِ مِنَ الفَى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الاِستِئثارُ ، الاِنفِرادُ بِالشَّى ءِ </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اَثَرة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 يؤثر إيثارا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عطا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بر شما استئثار مى شود و ديگرى بيشتر از شما از بيت المال سهم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استئثار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به انحصار در آوردن ، چيزى را ويژه خود گردانيدن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استئثار ، در حديثواژه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اسلامى ، كاربرد جديدى ندارد ؛ بلكه در همان معناى لغوى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اشاره اى داريم به خلاصه و جمع بندى آنچه از پيشوايان اسلام در باره اين موضوع اخلاقى ، سياسى و اجتماعى روايت شده است و تفصيل آن در فصل هاى آينده خواهد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استئثار بر اساس احاديثاستئثار ، از منظر احاديث اسلامى ، به دو بخش تقسيم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استئثار ستوده و استئثار نكوهيده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ـ استئثار ستودهاستئثار ستوده ، عبارت است از ويژه سازى خويش به حق ، مانند اين كه خداوند متعال ، بخشى از علوم را به خود ، ويژه ساخته است ، چنان كه از امام صادق عليه السلام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ـ تَبارَكَ وتَعالى ـ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أظهَرَ عَلَيهِ مَلائِكَتَهُ وَ أنبِياءَهُ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عِلما استَأثَرَ بِهِ </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براى خداى خجسته و والا دو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علمى كه فرشتگان ، پيامبران و فرستادگانش را بر آن آگاه گردانيده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علمى كه ويژه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حديثى ديگر از ايشان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اللّهِ الأَعظَمَ عَلى ثَلاثَةِ وَ سَبعينَ حَرفا، وَ إنَّما كانَ عِندَ آصِفَ مِنها حَرفٌ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عِندَنا مِنَ الاِسمِ الأَعظَمِ اثنانِ وَ سَبعونَ، وَ حرفٌ واحِدٌ عِندَ اللّهِ تَعالَى استَأثَرَ بِهِ فى عِلمِ الغَيبِ عِندَهُ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همانا اسم اعظم خداوند ، داراى هفتاد و سه حرف است و از اين تعداد ، تنها يك حرف آن ، در اختيار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ما از اسم اعظم ، هفتاد و دو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حرف ، نزد خداى متعال است كه در انحصار خود او و در علم غيبش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مواردى از ويژه سازى خويش و يا وابستگان از اموال شخصى ـ كه شرح آن در آداب ايثار گذشت </w:t>
      </w:r>
      <w:r>
        <w:rPr>
          <w:rStyle w:val="FootnoteAnchor"/>
          <w:rtl w:val="true"/>
        </w:rPr>
        <w:footnoteReference w:id="349"/>
      </w:r>
      <w:r>
        <w:rPr>
          <w:rFonts w:ascii="IRNazanin" w:hAnsi="IRNazanin" w:eastAsia="IRNazanin"/>
          <w:color w:val="111111"/>
          <w:sz w:val="28"/>
          <w:sz w:val="28"/>
          <w:szCs w:val="28"/>
          <w:rtl w:val="true"/>
          <w:lang w:bidi="fa-IR"/>
        </w:rPr>
        <w:t>ـ استئثار ممدوح شناخته مى شود ، و به طور كلّى هر جا ويژه ساختن خود يا نزديكان بر اساس حكمت و منطبق با موازين عقل باشد ، استئثار ، ممدوح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787_121928"/>
    </w:p>
    <w:p>
      <w:pPr>
        <w:pStyle w:val="Heading6"/>
        <w:numPr>
          <w:ilvl w:val="5"/>
          <w:numId w:val="1"/>
        </w:numPr>
        <w:rPr/>
      </w:pPr>
      <w:bookmarkStart w:id="443" w:name="__RefHeading___Toc1126222_3224264995"/>
      <w:bookmarkStart w:id="444" w:name="_Toc173"/>
      <w:bookmarkEnd w:id="442"/>
      <w:bookmarkEnd w:id="443"/>
      <w:r>
        <w:rPr>
          <w:rtl w:val="true"/>
        </w:rPr>
        <w:t xml:space="preserve">ب </w:t>
      </w:r>
      <w:r>
        <w:rPr>
          <w:rtl w:val="true"/>
        </w:rPr>
        <w:t xml:space="preserve">- </w:t>
      </w:r>
      <w:r>
        <w:rPr>
          <w:rtl w:val="true"/>
        </w:rPr>
        <w:t>استثئار نكوهيده</w:t>
      </w:r>
      <w:bookmarkEnd w:id="444"/>
    </w:p>
    <w:p>
      <w:pPr>
        <w:pStyle w:val="Heading5"/>
        <w:numPr>
          <w:ilvl w:val="4"/>
          <w:numId w:val="1"/>
        </w:numPr>
        <w:rPr/>
      </w:pPr>
      <w:bookmarkStart w:id="445" w:name="__RefHeading___Toc1126224_3224264995"/>
      <w:bookmarkStart w:id="446" w:name="_Toc174"/>
      <w:bookmarkEnd w:id="445"/>
      <w:r>
        <w:rPr>
          <w:rtl w:val="true"/>
        </w:rPr>
        <w:t xml:space="preserve">دو </w:t>
      </w:r>
      <w:r>
        <w:rPr>
          <w:rtl w:val="true"/>
        </w:rPr>
        <w:t xml:space="preserve">. </w:t>
      </w:r>
      <w:r>
        <w:rPr>
          <w:rtl w:val="true"/>
        </w:rPr>
        <w:t>اسباب استئثار</w:t>
      </w:r>
      <w:bookmarkEnd w:id="446"/>
    </w:p>
    <w:p>
      <w:pPr>
        <w:pStyle w:val="BookText"/>
        <w:rPr/>
      </w:pPr>
      <w:r>
        <w:rPr>
          <w:rFonts w:ascii="IRNazanin" w:hAnsi="IRNazanin" w:eastAsia="IRNazanin"/>
          <w:color w:val="111111"/>
          <w:sz w:val="28"/>
          <w:sz w:val="28"/>
          <w:szCs w:val="28"/>
          <w:rtl w:val="true"/>
          <w:lang w:bidi="fa-IR"/>
        </w:rPr>
        <w:t xml:space="preserve">ب ـ استئثار نكوهيدهاستئثار نكوهيده ، عبارت است از ويژه ساختن خود و يا نزديكان بر خلاف منطق عقل و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استئثار نيز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استئثارى كه تجاوز به حقوق ديگران نيست و تنها ، اقدامى است بر خلاف ايثار كه يك ارزش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استئثارى كه افزون بر مخالف بودن با ايثار ، تجاوز به حقوق ديگران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اين بخش ، ناظر به استئثار نكوهيده است و اكثر قريب به اتّفاق آنها در باره نوع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ساختن خود و نزديكان ، همراه با تجاوز به حقوق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آنچه پس از اين در باره استئثار خواهيم گفت ، در باره استئثار نكوهيده بويژه قسم دوم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استئثاردر ريشه يابى استئثار نكوهيده ، مى توان به امورى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اعتنايى به حقوق مردم،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رغبتى به مكارم اخلاقى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بخل و خسّت ، استناد كرد كه همگى در مقابل عوامل ايثار هستند ؛ ليكن بسنده كردن به اين كافى نيست ؛ بلكه بايد ديد ريشه حرص ، بى اعتنايى به حقوق مردم و بى رغبتى به مكارم اخلاقى چيست ؟ اصلى ترين عوامل و ريشه هاى استئثار ، خودخواهى ، بى ايمانى و يا ضعف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 خودخواهىِ ذاتىِ انسان را هدايت و مهار نكند ، انسانِ خودخواه ، به طور طبيعى ، انحصارطلب مى شود و همه چيز را براى خود و وابستگان خود مى خواهد و به فرموده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مَلَكَ ، استَأثَرَ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هر كس به فرمان روايى رسيد ، انحصارطلبى پيشه مى كند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787_121929"/>
    </w:p>
    <w:p>
      <w:pPr>
        <w:pStyle w:val="Heading5"/>
        <w:numPr>
          <w:ilvl w:val="4"/>
          <w:numId w:val="1"/>
        </w:numPr>
        <w:rPr/>
      </w:pPr>
      <w:bookmarkStart w:id="448" w:name="__RefHeading___Toc1126226_3224264995"/>
      <w:bookmarkStart w:id="449" w:name="_Toc175"/>
      <w:bookmarkEnd w:id="447"/>
      <w:bookmarkEnd w:id="448"/>
      <w:r>
        <w:rPr>
          <w:rtl w:val="true"/>
        </w:rPr>
        <w:t xml:space="preserve">سه </w:t>
      </w:r>
      <w:r>
        <w:rPr>
          <w:rtl w:val="true"/>
        </w:rPr>
        <w:t xml:space="preserve">. </w:t>
      </w:r>
      <w:r>
        <w:rPr>
          <w:rtl w:val="true"/>
        </w:rPr>
        <w:t>خطر استئثار</w:t>
      </w:r>
      <w:bookmarkEnd w:id="449"/>
    </w:p>
    <w:p>
      <w:pPr>
        <w:pStyle w:val="BookText"/>
        <w:rPr/>
      </w:pPr>
      <w:r>
        <w:rPr>
          <w:rFonts w:ascii="IRNazanin" w:hAnsi="IRNazanin" w:eastAsia="IRNazanin"/>
          <w:color w:val="111111"/>
          <w:sz w:val="28"/>
          <w:sz w:val="28"/>
          <w:szCs w:val="28"/>
          <w:rtl w:val="true"/>
          <w:lang w:bidi="fa-IR"/>
        </w:rPr>
        <w:t xml:space="preserve">از اين رو ، مكاتب مادّى با هر نام و يا هر شعارى كه براى تأمين آزادى ها و حقوق مردم به ميدان بيايند ، پايان كارشان پس از رسيدن به قدرت ، استئثار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انحصارطلبى هايى كه طبق پيشگويى پيامبر خدا در تاريخ اسلام به وقوع پيوست نيز ، هر چند به نام دين بود ، امّا بى ترديد ، هويّت مادّيگرى و ضدّ دينى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استئثاراستئثار ، يكى از خطرناك ترين ضدّ ارزش هاست كه نه تنها موجب انحطاط اخلاقى است ، بلكه فساد اجتماعى و سياسى و سقوط دولت ها را نيز به دنبال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حكمت هاى منسوب به امام على عليه السلام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الاِستِئثارُ يوجِبُ الحَسَدَ ، وَ الحَسَدُ يوجِبُ البِغضَةَ ، وَ البِغضَةُ توجِبُ الاِختِلافَ ، وَ الاِختِلافُ يوجِبُ الفُرقَةَ، وَ الفُرقَةُ توجِبُ الضَّعفَ، وَ الضَّعفُ يوجِبُ الذُّلَّ ، وَ الذُّلُ يوجِبُ زَوالَ الدَّولَةِ وَ ذَهابَ النِّعمَةِ </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انحصارطلبى ، حسادت مى آورد و حسادت ، دشمنى و دشمنى ، اختلاف و اختلاف ، پراكندگى و پراكندگى ، ضعف و ضعف ، زبونى و زبونى ، زوال دولت و از ميان رفتن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دقيق تاريخ اسلام و بررسى علل انحطاط امّت اسلامى نشان مى دهد كه استئثارِ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سردمداران امّت ، بيشترين ضربه را به نفوذ و گسترش اين آيين آسمانى وارد ساخت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2787_121930"/>
    </w:p>
    <w:p>
      <w:pPr>
        <w:pStyle w:val="Heading5"/>
        <w:numPr>
          <w:ilvl w:val="4"/>
          <w:numId w:val="1"/>
        </w:numPr>
        <w:rPr/>
      </w:pPr>
      <w:bookmarkStart w:id="451" w:name="__RefHeading___Toc1126228_3224264995"/>
      <w:bookmarkStart w:id="452" w:name="_Toc176"/>
      <w:bookmarkEnd w:id="450"/>
      <w:bookmarkEnd w:id="451"/>
      <w:r>
        <w:rPr>
          <w:rtl w:val="true"/>
        </w:rPr>
        <w:t xml:space="preserve">چهار </w:t>
      </w:r>
      <w:r>
        <w:rPr>
          <w:rtl w:val="true"/>
        </w:rPr>
        <w:t xml:space="preserve">. </w:t>
      </w:r>
      <w:r>
        <w:rPr>
          <w:rtl w:val="true"/>
        </w:rPr>
        <w:t>مبارزه با استئثار</w:t>
      </w:r>
      <w:bookmarkEnd w:id="452"/>
    </w:p>
    <w:p>
      <w:pPr>
        <w:pStyle w:val="Heading5"/>
        <w:numPr>
          <w:ilvl w:val="4"/>
          <w:numId w:val="1"/>
        </w:numPr>
        <w:rPr/>
      </w:pPr>
      <w:bookmarkStart w:id="453" w:name="__RefHeading___Toc1126230_3224264995"/>
      <w:bookmarkStart w:id="454" w:name="_Toc177"/>
      <w:bookmarkEnd w:id="453"/>
      <w:r>
        <w:rPr>
          <w:rtl w:val="true"/>
        </w:rPr>
        <w:t xml:space="preserve">پنج </w:t>
      </w:r>
      <w:r>
        <w:rPr>
          <w:rtl w:val="true"/>
        </w:rPr>
        <w:t xml:space="preserve">. </w:t>
      </w:r>
      <w:r>
        <w:rPr>
          <w:rtl w:val="true"/>
        </w:rPr>
        <w:t xml:space="preserve">ارزيابى احاديث </w:t>
      </w:r>
      <w:r>
        <w:rPr>
          <w:rtl w:val="true"/>
        </w:rPr>
        <w:t>«</w:t>
      </w:r>
      <w:r>
        <w:rPr>
          <w:rtl w:val="true"/>
        </w:rPr>
        <w:t>شكيبايى بر استئثار</w:t>
      </w:r>
      <w:r>
        <w:rPr>
          <w:rtl w:val="true"/>
        </w:rPr>
        <w:t>»</w:t>
      </w:r>
      <w:bookmarkEnd w:id="454"/>
    </w:p>
    <w:p>
      <w:pPr>
        <w:pStyle w:val="Heading6"/>
        <w:numPr>
          <w:ilvl w:val="5"/>
          <w:numId w:val="1"/>
        </w:numPr>
        <w:rPr/>
      </w:pPr>
      <w:bookmarkStart w:id="455" w:name="__RefHeading___Toc1126232_3224264995"/>
      <w:bookmarkStart w:id="456" w:name="_Toc178"/>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استئثارپيامبر خدا در عصر نبوّتش و امام على عليه السلام در دوران خلافتش با همه توان كوشيدند كه از بروز آفت خطرناك انحصارطلبى در ميان دولت مردان نظام نوپاى اسلامى پيشگيرى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تا آن جا مراقب آفت انحصارطلبى بود كه از هر گونه رنگ و بوى اين خصلت زشت نيز اجتناب مى كرد و اجازه نمى داد كسى حتّى ايشان را بر خود مقدّم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هنگامى كه بند كفش او در طواف ، پاره مى شود و شخصى به احترام ايشان بند كفش خود را باز مى كند و به ايشان مى دهد ، نمى پذيرد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أثَرَةٌ، وَ لا أقبَلُ أثَرَةً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اين ، نوعى امتياز است و من امتياز را نمى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پيامبر خدا نيز نه تنها از انحصارطلبى اجتناب مى كردند ، بلكه حقوق خود را نيز ايثار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سيره عملى آنان در هر دو زمينه ، بويژه براى دولت مردان ، بسيار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كه زمامداران امّت اسلامى از آنان پيروى نكردند و همان گونه كه پيامبر خدا پيشگويى كرده بود ، گرفتار آفت استئثار شدند و بدين سان بر اسلام و اسلاميان گذشت آنچه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بر استئثار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چهارم از اين بخش ، سخنانى به پيامبر خدا نسبت داده شده كه ايشان ضمن پيشگويى وقوع آفت استئثار در امّت اسلامى ، به مردم دستور مى دهد كه آنان حقّ اعتراض به دولت مردان خودخواه و انحصارطلبِ حاكم را ندارند ؛ بلكه موظّف به شكيبايى و سكوت تا قيامت 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2787_121931"/>
    </w:p>
    <w:p>
      <w:pPr>
        <w:pStyle w:val="Heading6"/>
        <w:numPr>
          <w:ilvl w:val="5"/>
          <w:numId w:val="1"/>
        </w:numPr>
        <w:rPr/>
      </w:pPr>
      <w:bookmarkStart w:id="458" w:name="__RefHeading___Toc1126234_3224264995"/>
      <w:bookmarkStart w:id="459" w:name="_Toc179"/>
      <w:bookmarkEnd w:id="457"/>
      <w:bookmarkEnd w:id="458"/>
      <w:r>
        <w:rPr>
          <w:rtl w:val="true"/>
        </w:rPr>
        <w:t xml:space="preserve">الف </w:t>
      </w:r>
      <w:r>
        <w:rPr>
          <w:rtl w:val="true"/>
        </w:rPr>
        <w:t xml:space="preserve">- </w:t>
      </w:r>
      <w:r>
        <w:rPr>
          <w:rtl w:val="true"/>
        </w:rPr>
        <w:t>تفكيك دين از سياست</w:t>
      </w:r>
      <w:bookmarkEnd w:id="459"/>
    </w:p>
    <w:p>
      <w:pPr>
        <w:pStyle w:val="BookText"/>
        <w:rPr/>
      </w:pPr>
      <w:r>
        <w:rPr>
          <w:rFonts w:ascii="IRNazanin" w:hAnsi="IRNazanin" w:eastAsia="IRNazanin"/>
          <w:color w:val="111111"/>
          <w:sz w:val="28"/>
          <w:sz w:val="28"/>
          <w:szCs w:val="28"/>
          <w:rtl w:val="true"/>
          <w:lang w:bidi="fa-IR"/>
        </w:rPr>
        <w:t xml:space="preserve">گفتنى است آنچه ما در اين فصل آورده ايم ، تنها نمونه اى از اين دست احاديث است </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نكات قابل تأمّل در نقد و ارزيابى اين احاديث ،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ارزيابى كاملِ آنها فرصت ديگرى مى طلبد و ما در اين جا تنها به چند نكته مهم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تفكيك دين از سياستبى ترديد ، مقتضاى پذيرفتن احاديثى كه مسلمانان را به شكيبايى بر ظلم و بى عدالتى و استئثار زمامداران ، امر مى كنند ، تفكيك دين از سياست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محدّثان و فقهايى كه اين احاديث را پذيرفته اند ، فتوا داده اند كه مسلمانان در هيچ شرايطى حقّ اعتراض بر زمامداران خود را ندارند و نمى توانند از اطاعت آنان سر باز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هايى از اين آرا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معروف اهل سنّت ، مسلم بن حجّاج نيشابورى ، احاديث مذكور را در چند باب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صحيح خود ، جمع آورى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ابواب كه جمع بندى و در واقع ، برداشت و فتواى اوست ، بدين شرح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الأمر بالصبر عند ظلم الولاة و استئثارهم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امر به شكيبايى هنگام ستم حاكمان و انحصارطلبى شان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فى طاعة الأمراء و إن منعوا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در فرمانبرى از اميران ، هرچند از استيفاى حقوق مردم ، جلوگيرى كنند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ملازمة جماعة المسلمين عند ظهور الفتن و فى كلّ حال ، و تحريم الخروج على الطاعة و مفارقة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همراهى با جماعت مسلمانان ، هنگام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آشكار شدن فتنه ها و در همه حال ، و نيز حرمت خروج بر حاكم و جدا شدن از جماعت مسلمانان</w:t>
      </w:r>
      <w:r>
        <w:rPr>
          <w:rFonts w:eastAsia="Amiri" w:cs="Amiri" w:ascii="Amiri" w:hAnsi="Amiri"/>
          <w:color w:val="111111"/>
          <w:sz w:val="28"/>
          <w:szCs w:val="28"/>
          <w:rtl w:val="true"/>
          <w:lang w:bidi="ar-SA"/>
        </w:rPr>
        <w:t xml:space="preserve">) . </w:t>
      </w:r>
      <w:r>
        <w:rPr>
          <w:rStyle w:val="FootnoteAnchor"/>
          <w:rtl w:val="true"/>
        </w:rPr>
        <w:footnoteReference w:id="354"/>
      </w:r>
      <w:r>
        <w:rPr>
          <w:rFonts w:ascii="Amiri" w:hAnsi="Amiri" w:eastAsia="Amiri" w:cs="Amiri"/>
          <w:color w:val="111111"/>
          <w:sz w:val="28"/>
          <w:sz w:val="28"/>
          <w:szCs w:val="28"/>
          <w:rtl w:val="true"/>
          <w:lang w:bidi="ar-SA"/>
        </w:rPr>
        <w:t xml:space="preserve">بر اساس اين احاديث ، شافعى ، مالك و احمد بن حنبل ، فتوا داده اند كه شكيبايى بر جور حاكم ، واجب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فتوا داده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على الاُمراء بالسيف و إن جاروا </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قيام مسلّحانه عليه اُمرا جايز نيست ، هرچند ظالم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الموطّأ آمده است كه رأى مالك و جمهور اهل سنّت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ظلم الإمام ، فالطاعة أولى من الخروج </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هر گاه امام ظلم كند ، باز اطاعت ، اولى از خروج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الجمهور من أهل الإثبات و أصحاب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بفسقه و ظلمه و بغصب الأموال و ضرب الأشبار و تناول النفوس المحرّمة و تضييع الحقوق و تعطيل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يجب الخروج عليه ، بل يجب وعظه و تخويفه و ترك طاعته فى شى ء ممّا يدعو إليه من معاصى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احتجّوا فى ذلك بأخبار كثيرة متظاهرة عن النبىّ صلى الله عليه و آله و عن أصحابه فى وجوب طاعة الأئمّة و إن جاروا و استأثروا بالأموال </w:t>
      </w:r>
      <w:r>
        <w:rPr>
          <w:rFonts w:eastAsia="IRNazanin" w:cs="IRNazanin"/>
          <w:color w:val="111111"/>
          <w:sz w:val="28"/>
          <w:szCs w:val="28"/>
          <w:rtl w:val="true"/>
          <w:lang w:bidi="fa-IR"/>
        </w:rPr>
        <w:t xml:space="preserve">... . </w:t>
      </w:r>
      <w:r>
        <w:rPr>
          <w:rStyle w:val="FootnoteAnchor"/>
          <w:rtl w:val="true"/>
        </w:rPr>
        <w:footnoteReference w:id="357"/>
      </w:r>
      <w:r>
        <w:rPr>
          <w:rFonts w:ascii="IRNazanin" w:hAnsi="IRNazanin" w:eastAsia="IRNazanin"/>
          <w:color w:val="111111"/>
          <w:sz w:val="28"/>
          <w:sz w:val="28"/>
          <w:szCs w:val="28"/>
          <w:rtl w:val="true"/>
          <w:lang w:bidi="fa-IR"/>
        </w:rPr>
        <w:t>جمهورِ اثبات گرايان و اهل حديث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اين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فسق ، ظلم ، غصب اموال ، تعدّى به جان مردم ، پايمال كردن حقوق و معطّل كردن حدود الهى</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787_121933"/>
    </w:p>
    <w:p>
      <w:pPr>
        <w:pStyle w:val="Heading6"/>
        <w:numPr>
          <w:ilvl w:val="5"/>
          <w:numId w:val="1"/>
        </w:numPr>
        <w:rPr/>
      </w:pPr>
      <w:bookmarkStart w:id="461" w:name="__RefHeading___Toc1126236_3224264995"/>
      <w:bookmarkStart w:id="462" w:name="_Toc180"/>
      <w:bookmarkEnd w:id="460"/>
      <w:bookmarkEnd w:id="461"/>
      <w:r>
        <w:rPr>
          <w:rtl w:val="true"/>
        </w:rPr>
        <w:t xml:space="preserve">ب </w:t>
      </w:r>
      <w:r>
        <w:rPr>
          <w:rtl w:val="true"/>
        </w:rPr>
        <w:t xml:space="preserve">- </w:t>
      </w:r>
      <w:r>
        <w:rPr>
          <w:rtl w:val="true"/>
        </w:rPr>
        <w:t>دين در خدمت سياستمداران فاسد</w:t>
      </w:r>
      <w:bookmarkEnd w:id="462"/>
    </w:p>
    <w:p>
      <w:pPr>
        <w:pStyle w:val="BookText"/>
        <w:rPr/>
      </w:pPr>
      <w:r>
        <w:rPr>
          <w:rFonts w:ascii="IRNazanin" w:hAnsi="IRNazanin" w:eastAsia="IRNazanin"/>
          <w:color w:val="111111"/>
          <w:sz w:val="28"/>
          <w:sz w:val="28"/>
          <w:szCs w:val="28"/>
          <w:rtl w:val="true"/>
          <w:lang w:bidi="fa-IR"/>
        </w:rPr>
        <w:t xml:space="preserve">خلع نمى شود ، و قيام عليه او واجب نيست ؛ بلكه واجب است نصيحت كردن او و ترساندنش از عذاب الهى و اطاعت نكردن از او در آنچه دعوت به معصيت خدا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باره به احاديث فراوان و مشابهى از پيامبر صلى الله عليه و آله و اصحاب ايشان استدلال كرده اند كه در باره اطاعت از پيشوايان ، هرچند ستم كنند و بيت المال را به انحصار خود درآورند ،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دين در خدمت سياستمداران فاسدبى ترديد ، اين گونه فتاوا در تاريخ اسلام ، نه تنها به تفكيك دين از سياست انجاميد ، بلكه دين را در خدمت دولت مردان فاسدى قرار داد كه به نام دين ، حكومت كردند و در پوشش اسلام ، هر چه مى خواستند ،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جمعى با عنوان محدّث و فقيه ، با تفكيك دين از سياست و ممانعت از قيام مردم مسلمان براى احقاق حقوق خود و حاكم ساختن اسلامِ راستين در جامعه ، دانسته يا ندانسته ، بهترين و كارسازترين خدمات را به طاغوتيانى دادند كه در پوشش اسلام بر مسلمانان حكومت مى كردند و بيشترين ضربه را به پيكر اسلام اصيل و تداوم حكومت اسلامى ،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امام زين العابدين عليه السلام خطاب به يكى از اين قبيل دانشمندان به نام محمّد بن مسلم زُهرى ، ضمن نامه اى نصيحت آميز ولى تند ،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يَبلُغ أخَصُّ وُزَرائِهِم وَ لا أقوى أعوانِهِم ، إلّا دونَ ما بَلَغتَ مِن إصلاحِ فَسادِهِم وَ اختِلافِ الخاصَّةِ وَ العامَّةِ إلَيهِم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نزديك ترين وزيران آنها و نيرومندترين يارانشان نتوانستند به اندازه تو بر تباهكارى هاى آنها سرپوش بنهند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عوام را به سوى آنان بكشانند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2787_121934"/>
    </w:p>
    <w:p>
      <w:pPr>
        <w:pStyle w:val="Heading6"/>
        <w:numPr>
          <w:ilvl w:val="5"/>
          <w:numId w:val="1"/>
        </w:numPr>
        <w:rPr/>
      </w:pPr>
      <w:bookmarkStart w:id="464" w:name="__RefHeading___Toc1126238_3224264995"/>
      <w:bookmarkStart w:id="465" w:name="_Toc181"/>
      <w:bookmarkEnd w:id="463"/>
      <w:bookmarkEnd w:id="464"/>
      <w:r>
        <w:rPr>
          <w:rtl w:val="true"/>
        </w:rPr>
        <w:t xml:space="preserve">ج </w:t>
      </w:r>
      <w:r>
        <w:rPr>
          <w:rtl w:val="true"/>
        </w:rPr>
        <w:t xml:space="preserve">- </w:t>
      </w:r>
      <w:r>
        <w:rPr>
          <w:rtl w:val="true"/>
        </w:rPr>
        <w:t>تعارض با قرآن</w:t>
      </w:r>
      <w:bookmarkEnd w:id="465"/>
    </w:p>
    <w:p>
      <w:pPr>
        <w:pStyle w:val="BookText"/>
        <w:rPr/>
      </w:pPr>
      <w:r>
        <w:rPr>
          <w:rFonts w:ascii="IRNazanin" w:hAnsi="IRNazanin" w:eastAsia="IRNazanin"/>
          <w:color w:val="111111"/>
          <w:sz w:val="28"/>
          <w:sz w:val="28"/>
          <w:szCs w:val="28"/>
          <w:rtl w:val="true"/>
          <w:lang w:bidi="fa-IR"/>
        </w:rPr>
        <w:t xml:space="preserve">بنا بر اين ، عقل نمى تواند بپذيرد كه خاتم پيامبران الهى و كسى كه نويد مى دهد كه دين او بر همه اديان ، پيروز مى شود و تا دامنه قيامت بر جهان ، حكومت مى كند ، به امّتش دستور دهد كه در برابر كسانى كه اصلى ترين فلسفه اجتماعى ديندارى ـ يعنى قيامِ به قسط ـ را هدف گرفته اند، سياستِ شكيبايى و سكوت را پيشه سازند و با اين فرمان ، تيشه به ريشه دين خود بزند ؛ بلكه درست به عكس ، او خود ، انتساب اين گونه احاديثى را كه فطرتِ دل و انديشه از پذيرش آنها سر باز مى زند ، به خويشتن نفى كرده و با اين معيار متين ، به مسلمانان هشدار داده كه او اين گونه سخن نمى گويد </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ج ـ تعارض با قرآنمعيار ديگر براى تشخيص صحّت يا عدم صحّتِ سخنانى كه به پيامبر صلى الله عليه و آله نسبت داده مى شود ، قرآن كريم است </w:t>
      </w:r>
      <w:r>
        <w:rPr>
          <w:rFonts w:eastAsia="IRNazanin" w:cs="IRNazanin"/>
          <w:color w:val="111111"/>
          <w:sz w:val="28"/>
          <w:szCs w:val="28"/>
          <w:rtl w:val="true"/>
          <w:lang w:bidi="fa-IR"/>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بر اساس اين معيار ، نكته اى كه در نقد و ارزيابى احاديث شكيبايى بر استئثار ، قابل تأمّل است ، اين است كه اين سخنان ، نه تنها بر خلاف منطق عقل و فطرت است ، بلكه بر خلاف نصّ صريح قرآن كريم است كه فلسفه بعثت همه انبياى الهى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به 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داند و تأكيد مى كند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به راستى ، ما پيامبران خود را با دلايل آشكار روانه كرديم و با آنها كتاب و ترازو فرو فرستاديم تا مردم به عدالت برخيزند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ترديد ، احاديثِ در بر دارنده امر به شكيبايى در برابر انحصارطلبى حاكمان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2787_121935"/>
    </w:p>
    <w:p>
      <w:pPr>
        <w:pStyle w:val="Heading6"/>
        <w:numPr>
          <w:ilvl w:val="5"/>
          <w:numId w:val="1"/>
        </w:numPr>
        <w:rPr/>
      </w:pPr>
      <w:bookmarkStart w:id="467" w:name="__RefHeading___Toc1126240_3224264995"/>
      <w:bookmarkStart w:id="468" w:name="_Toc182"/>
      <w:bookmarkEnd w:id="466"/>
      <w:bookmarkEnd w:id="467"/>
      <w:r>
        <w:rPr>
          <w:rtl w:val="true"/>
        </w:rPr>
        <w:t xml:space="preserve">د </w:t>
      </w:r>
      <w:r>
        <w:rPr>
          <w:rtl w:val="true"/>
        </w:rPr>
        <w:t xml:space="preserve">- </w:t>
      </w:r>
      <w:r>
        <w:rPr>
          <w:rtl w:val="true"/>
        </w:rPr>
        <w:t>تعارض با احاديث قيام عليه زمامداران ستمگر</w:t>
      </w:r>
      <w:bookmarkEnd w:id="468"/>
    </w:p>
    <w:p>
      <w:pPr>
        <w:pStyle w:val="BookText"/>
        <w:rPr/>
      </w:pPr>
      <w:r>
        <w:rPr>
          <w:rFonts w:ascii="Amiri" w:hAnsi="Amiri" w:eastAsia="Amiri" w:cs="Amiri"/>
          <w:color w:val="111111"/>
          <w:sz w:val="28"/>
          <w:sz w:val="28"/>
          <w:szCs w:val="28"/>
          <w:rtl w:val="true"/>
          <w:lang w:bidi="ar-SA"/>
        </w:rPr>
        <w:t>مخالف اين آيه و همه آياتى است كه در آنها ، مسلمانان به ظلم ستيزى ، امر به معروف و نهى از منكر و قيام به قسط ، دعوت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تعارض با احاديث قيام عليه زمامداران ستمگرز نكته ديگر در ارزيابى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بر انحصارطلبى 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تعارض آنها با احاديثى است كه پيامبر خدا در آنها صريحا به مخالفت با زمامداران جائر و قيام عليه آنان دستور داده است ، و اينك ، چند نمونه از اين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العَطاءَ ما دامَ عَطاءً فَإِذا صارَ رِشوَةً فِى الدّينِ فَلا تَأخُذوهُ ، وَ لَستُم بِتارِكيهِ يَمنَعُكُمُ الفَقرُ وَ الحاجَةُ ، ألا إنَّ رَحَى الإِسلامِ دائِرَةٌ فَدوروا مَعَ الكِتابِ حَيثُ دارَ، ألا إنَّ الكِتابَ وَ السُّلطانَ سَيَفتَرِقانِ فَلا تُفارِقوا الكِتابَ، ألا إنَّهُ سَيَكونُ عَلَيكُم اُمَراءُ يَقضونَ لِأَنفُسِهِم ما لا يَقضونَ لَكُم، إن عَصَيتُموهُم قَتَلوكُم وَ إن أطَعتُموهُم أضَلّوكُم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صَنَعَ أصحابُ عيسَى بنِ مَريَمَ نُشِروا بِالمَناشيرِ وَ حُمِلوا عَلَى الخَشَبِ ، مَوتٌ فى طاعَةِ اللّهِ خَيرٌ مِن حَياةٍ فى مَعصِيَةِ اللّهِ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معاذ بن جبل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 را تا زمانى كه عطاست ، بگيريد ، و هر گاه به صورت رشوه در دين در آمد ، آن را نگيريد ؛ امّا شما ترك كننده آن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نياز نمى گذاردتان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آسياب اسلام به چرخش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بر محور كتاب خدا بچرخيد ، هر جا كه چرخيد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قرآن و سلطان ، به زودى از يكديگر جدا مى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قرآن جدا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به زودى ، اميرانى بر شما حاكم خواهند شد كه آنچه براى خود حكم مى كنند ، براى شما حكم نمى كنند ، و اگر از آنها نافرمانى كنيد ، شما را مى كشند و اگر فرمان بردارى كنيد ، گم راهتان مى سازند</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كارى را كه ياران عيسى بن مريم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شدند و به صليب كشيده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تسليم باطل نشدند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مُردن در راه طاعت خدا ، بهتر از زندگى در معصيت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سلالة 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عَلَيكُم أئِمَّةٌ يَملِكونَ أرزاقَكُم ، يُحَدِّثونَكُم فَيَكذِبونَكُم، وَ يَعمَلونَ وَ يُسيئونَ العَمَلَ، لا يَرضَونَ مِنكُم حَتّى تُحَسِّنوا قَبيحَهُم وَ تُصَدِّقوا كَذِبَهُم، فَأَعطوهُمُ الحَقَّ ما رَضوا بِهِ ، فَإِذا تَجاوَزوا فَمَن قُتِلَ عَلى ذلِكَ فَهُوَ شَهيدٌ </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پيامبر خدا ـ به نقل از ابو سلاله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پيشوايانى بر شما حاكم خواهند شد كه روزى هاى شما را در اختيار مى گيرند ، به شما مى گويند و دروغ مى گويند ، عمل مى كنند و بد عمل مى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راضى نمى شوند ، مگر آن گاه كه زشتِ آنان را نيك بدانيد و دروغشان را راست بشماريد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به آنان حق را بدهيد تا راضى شوند و اگر از حق فراتر رفتند ، هر كه در اين راه كشته شود ، شهيد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اُمَراءُ تَعرِفونَ وَ تُنكِرونَ ؛ فَمَن نابَذَهُم نَجا، وَ مَنِ اعتَزَلَهُم سَلِمَ ، وَ مَن خالَطَهُم هَلَكَ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پيامبر خدا 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اميرانى حاكم خواهند شد كه پاره اى از كارهايشان معروف است و پاره اى از اعمالشان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با آنان مخالفت كند ، نجات مى يابد و هر كه از آنان كناره گيرد ، سلامت مى ماند و هر كه با آنان در آميزد ، هلاك مى شود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787_121937"/>
    </w:p>
    <w:p>
      <w:pPr>
        <w:pStyle w:val="Heading6"/>
        <w:numPr>
          <w:ilvl w:val="5"/>
          <w:numId w:val="1"/>
        </w:numPr>
        <w:rPr/>
      </w:pPr>
      <w:bookmarkStart w:id="470" w:name="__RefHeading___Toc1126242_3224264995"/>
      <w:bookmarkStart w:id="471" w:name="_Toc183"/>
      <w:bookmarkEnd w:id="469"/>
      <w:bookmarkEnd w:id="470"/>
      <w:r>
        <w:rPr>
          <w:rtl w:val="true"/>
        </w:rPr>
        <w:t>پاسخ به يك توجيه</w:t>
      </w:r>
      <w:bookmarkEnd w:id="471"/>
    </w:p>
    <w:p>
      <w:pPr>
        <w:pStyle w:val="BookText"/>
        <w:rPr/>
      </w:pPr>
      <w:r>
        <w:rPr>
          <w:rFonts w:ascii="IRNazanin" w:hAnsi="IRNazanin" w:eastAsia="IRNazanin"/>
          <w:color w:val="111111"/>
          <w:sz w:val="28"/>
          <w:sz w:val="28"/>
          <w:szCs w:val="28"/>
          <w:rtl w:val="true"/>
          <w:lang w:bidi="fa-IR"/>
        </w:rPr>
        <w:t xml:space="preserve">پاسخ به يك توجيهممكن است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شكيبايى بر انحصارطلبى حكمرانان ، از باب تقيّه و عدم قدرت بر نهى از منكر و مبارزه با ظالم ، صادر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نمى توان قاطعانه آنها را 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سخن ،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شكيبايى بر استئثار ، مطلق است و از همين رو ، فتواى فقهايى كه آنها را پذيرفته اند ـ همان طور كه پيش از اين گذشت ـ مقيّد به عدم قدرت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فقها به طور مطلق ، فتوا به عدم جواز قيام عليه زمامداران جائر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تقيّه اى ، تنها در حوزه موضوع خود ، معنا پيدا مى كنند ؛ امّا احاديث مذكور ، مسلمانان را تا قيامت از مبارزه نهى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مشروعيت تقيّه ، براى حفظ اساس دين است و تقيّه ، در جايى كه اساس و فلسفه دين را تهديد مى كند ، حرام است ، چنان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 فِى اُمَّتى فَليُظهِرِ العالِمُ عِلمَهُ ، فَمَن لَم يَفعَل فَعَلَيهِ لَعنَةُ اللّهِ</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هر گاه ، بدعت ها در ميان امّتم ظاهر گشت ، عالِم بايد علمش را آشكار كند و هر كس چنين نكند ، لعنت خدا بر او باد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الاستئثار</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خَطَرُ الاستِئثارِ</w:t>
      </w:r>
      <w:r>
        <w:rPr>
          <w:rFonts w:ascii="Amiri" w:hAnsi="Amiri" w:eastAsia="Amiri" w:cs="Amiri"/>
          <w:color w:val="111111"/>
          <w:sz w:val="28"/>
          <w:sz w:val="28"/>
          <w:szCs w:val="28"/>
          <w:lang w:bidi="ar-SA"/>
        </w:rPr>
        <w:t>۲۷۴۷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بـيان رويـدادهـاى سـال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هجرى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يَستَأثِر مِنَ الأَموالِ يَهلِك </w:t>
      </w:r>
      <w:r>
        <w:rPr>
          <w:rFonts w:eastAsia="Amiri" w:cs="Amiri" w:ascii="Amiri" w:hAnsi="Amiri"/>
          <w:color w:val="111111"/>
          <w:sz w:val="28"/>
          <w:szCs w:val="28"/>
          <w:rtl w:val="true"/>
          <w:lang w:bidi="ar-SA"/>
        </w:rPr>
        <w:t xml:space="preserve">. </w:t>
      </w:r>
      <w:r>
        <w:rPr>
          <w:rStyle w:val="FootnoteAnchor"/>
        </w:rPr>
        <w:footnoteReference w:id="366"/>
      </w:r>
      <w:r>
        <w:rPr>
          <w:rFonts w:ascii="Amiri" w:hAnsi="Amiri" w:eastAsia="Amiri" w:cs="Amiri"/>
          <w:color w:val="111111"/>
          <w:sz w:val="28"/>
          <w:sz w:val="28"/>
          <w:szCs w:val="28"/>
          <w:lang w:bidi="ar-SA"/>
        </w:rPr>
        <w:t>۲۷۴۸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عَهدِهِ إلى مالِكٍ الأَشتَرِ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وَالاِستِئثارَ بِمَا النّاسُ فيهِ اُسوَةٌ ، وَالتَّغابيَ عَمّا تُعنى بِهِ مِمّا قَد وَضَحَ لِلعُيونِ ؛ فَإِنَّهُ مَأخوذٌ مِنكَ لِغَيرِكَ ، وعَمّا قَليلٍ تَنكَشِفُ عَنكَ أغطِيَةُ الاُمورِ ويُنتَصَفُ مِنكَ لِلمَظلومِ </w:t>
      </w:r>
      <w:r>
        <w:rPr>
          <w:rFonts w:eastAsia="Amiri" w:cs="Amiri" w:ascii="Amiri" w:hAnsi="Amiri"/>
          <w:color w:val="111111"/>
          <w:sz w:val="28"/>
          <w:szCs w:val="28"/>
          <w:rtl w:val="true"/>
          <w:lang w:bidi="ar-SA"/>
        </w:rPr>
        <w:t xml:space="preserve">. </w:t>
      </w:r>
      <w:r>
        <w:rPr>
          <w:rStyle w:val="FootnoteAnchor"/>
        </w:rPr>
        <w:footnoteReference w:id="367"/>
      </w:r>
      <w:r>
        <w:rPr>
          <w:rFonts w:ascii="Amiri" w:hAnsi="Amiri" w:eastAsia="Amiri" w:cs="Amiri"/>
          <w:color w:val="111111"/>
          <w:sz w:val="28"/>
          <w:sz w:val="28"/>
          <w:szCs w:val="28"/>
          <w:lang w:bidi="ar-SA"/>
        </w:rPr>
        <w:t>۲۷۴۸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درداء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السلامـ في مَعنى قَتلِ عُثمانَ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أمَرتُ بِهِ لَكُنتُ قاتِلاً ، أو نَهَيتُ عَنهُ لَكُنتُ ناصِرا ، غَيرَ أنَّ مَن نَصَرَهُ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مَن أنَا خَيرٌ مِنهُ ، ومَن خَذَلَهُ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جامِعٌ لَكُم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فَأَساءَ الأَثَرَةَ ، وجَزِعتُم فَأَسَأتُمُ الجَزَعَ ، وللّهِِ حُكمٌ واقِعٌ فِي المُستَأثِرِ وَالجازِعِ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472" w:name="pg12787_121939"/>
    </w:p>
    <w:p>
      <w:pPr>
        <w:pStyle w:val="Heading5"/>
        <w:numPr>
          <w:ilvl w:val="4"/>
          <w:numId w:val="1"/>
        </w:numPr>
        <w:rPr/>
      </w:pPr>
      <w:bookmarkStart w:id="473" w:name="__RefHeading___Toc1126244_3224264995"/>
      <w:bookmarkStart w:id="474" w:name="_Toc184"/>
      <w:bookmarkEnd w:id="472"/>
      <w:bookmarkEnd w:id="473"/>
      <w:r>
        <w:rPr>
          <w:rtl w:val="true"/>
        </w:rPr>
        <w:t xml:space="preserve">فصل يكم </w:t>
      </w:r>
      <w:r>
        <w:rPr>
          <w:rtl w:val="true"/>
        </w:rPr>
        <w:t xml:space="preserve">: </w:t>
      </w:r>
      <w:r>
        <w:rPr>
          <w:rtl w:val="true"/>
        </w:rPr>
        <w:t>بر حذر داشتن از انحصارطلبى</w:t>
      </w:r>
      <w:bookmarkEnd w:id="474"/>
    </w:p>
    <w:p>
      <w:pPr>
        <w:pStyle w:val="Heading6"/>
        <w:numPr>
          <w:ilvl w:val="5"/>
          <w:numId w:val="1"/>
        </w:numPr>
        <w:rPr/>
      </w:pPr>
      <w:bookmarkStart w:id="475" w:name="__RefHeading___Toc1126246_3224264995"/>
      <w:bookmarkStart w:id="476" w:name="_Toc185"/>
      <w:bookmarkEnd w:id="475"/>
      <w:r>
        <w:rPr/>
        <w:t>۱</w:t>
      </w:r>
      <w:r>
        <w:rPr>
          <w:rtl w:val="true"/>
        </w:rPr>
        <w:t xml:space="preserve"> </w:t>
      </w:r>
      <w:r>
        <w:rPr>
          <w:rtl w:val="true"/>
        </w:rPr>
        <w:t xml:space="preserve">/ </w:t>
      </w:r>
      <w:r>
        <w:rPr/>
        <w:t>۱</w:t>
      </w:r>
      <w:r>
        <w:rPr>
          <w:rtl w:val="true"/>
        </w:rPr>
        <w:t xml:space="preserve"> خطر انحصارطلبى</w:t>
      </w:r>
      <w:bookmarkEnd w:id="476"/>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داشتن از انحصارطلبى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خطر انحصارطلبى</w:t>
      </w:r>
      <w:r>
        <w:rPr>
          <w:rFonts w:ascii="IRNazanin" w:hAnsi="IRNazanin" w:eastAsia="IRNazanin"/>
          <w:color w:val="111111"/>
          <w:sz w:val="28"/>
          <w:sz w:val="28"/>
          <w:szCs w:val="28"/>
          <w:lang w:bidi="fa-IR"/>
        </w:rPr>
        <w:t>۲۷۵۰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وهب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اموالْ انحصارطلبى كند ، نابود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عن قيس بن السكن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فرمان حكومتى اش به مالك اشتر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انحصارطلبى در آنچه مردم در آن برابرند ، و غفلت از آنچه در حوزه مسئوليت تو قرار دارد و در برابر ديدگان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 بپرهيز ؛ زيرا تو ، به خاطر ديگران مؤاخذه خواهى شد </w:t>
      </w:r>
      <w:r>
        <w:rPr>
          <w:rStyle w:val="FootnoteAnchor"/>
          <w:rtl w:val="true"/>
        </w:rPr>
        <w:footnoteReference w:id="369"/>
      </w:r>
      <w:r>
        <w:rPr>
          <w:rFonts w:ascii="IRNazanin" w:hAnsi="IRNazanin" w:eastAsia="IRNazanin"/>
          <w:color w:val="111111"/>
          <w:sz w:val="28"/>
          <w:sz w:val="28"/>
          <w:szCs w:val="28"/>
          <w:rtl w:val="true"/>
          <w:lang w:bidi="fa-IR"/>
        </w:rPr>
        <w:t xml:space="preserve">و به زودى پرده هاى امور از برابر ديدگانت كنار خواهد رفت و داد ستم ديده از تو گرفته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أبي ودّاك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باره كشته شدن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كشتن او فرمان داده بودم ، هر آينه قاتل بودم، و اگر از اين كار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بودم، بى گمان ، ياور او به شمار مى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كسى كه او را يارى داده ، نمى تواند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او را وا نهاد ، 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او را يارى نرسانده است ، نمى تواند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او را يارى داد ، از من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اينك من مسئله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شما خلاصه و جامع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انحصارطلبى كرد و بد انحصارطلبى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نيز ناشكيبى كرديد و بد ناشكيبى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حد گذرانديد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خداوند را در باره انحصارطلب و ناشكيب ، حُكمى است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آينده يا قيامت ، تحقّق خواهد يافت</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قيس بن سكن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الاِستِئثارُ يوجِبُ الحَسَدَ ، وَالحَسَدُ يوجِبُ البِغضَةَ ، والبِغضَةُ توجِبُ الاِختِلافَ ، وَالاِختِلافُ يوجِبُ الفُرقَةَ ، وَالفُرقَةُ توجِبُ الضَّعفَ ، وَالضَّعفُ يوجِبُ الذُّلَّ ، وَالذُّلُّ يوجِبُ زَوالَ الدَّولَةِ وذَهابَ النِّعمَةِ </w:t>
      </w:r>
      <w:r>
        <w:rPr>
          <w:rFonts w:eastAsia="Amiri" w:cs="Amiri" w:ascii="Amiri" w:hAnsi="Amiri"/>
          <w:color w:val="111111"/>
          <w:sz w:val="28"/>
          <w:szCs w:val="28"/>
          <w:rtl w:val="true"/>
          <w:lang w:bidi="ar-SA"/>
        </w:rPr>
        <w:t xml:space="preserve">. </w:t>
      </w:r>
      <w:r>
        <w:rPr>
          <w:rStyle w:val="FootnoteAnchor"/>
        </w:rPr>
        <w:footnoteReference w:id="370"/>
      </w:r>
      <w:r>
        <w:rPr>
          <w:rFonts w:ascii="Amiri" w:hAnsi="Amiri" w:eastAsia="Amiri" w:cs="Amiri"/>
          <w:color w:val="111111"/>
          <w:sz w:val="28"/>
          <w:sz w:val="28"/>
          <w:szCs w:val="28"/>
          <w:lang w:bidi="ar-SA"/>
        </w:rPr>
        <w:t>۲۷۵۲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ابى ودّاك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عن عبد اللّه بن كَردَم بن مَرثَد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أهلَ السَّوادِ ، فَلَمَّا اجتَمَعوا أذِنَ لَهُم ، فَلَمّا رَأى كَثرَتَهُم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اُطيقُ كَلامَكُم ولاأفقَهُ عَنكُم ، فَأَسنِدوا أمرَكُم إلى أرضاكُم فيأنفُسِكُم وأعَمِّهِ نَصيحَةً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نَرسا ؛ ما رَضِيَ فَقَد رَضيناهُ ، وما سَخِطَ فَقَد سَخِطناهُ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فَجَلَسَ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مُلوكِ فارِسَ كَم كانوا؟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مُلوكُهُم في هذِهِ المَملَكَةِ الآخِرَةِ اثنَينِ وثَلاثينَ مَلِكا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كانَت سيرَتُهُم؟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مازالَت سيرَتُهُم في عُظمِ </w:t>
      </w:r>
      <w:r>
        <w:rPr>
          <w:rStyle w:val="FootnoteAnchor"/>
          <w:rtl w:val="true"/>
        </w:rPr>
        <w:footnoteReference w:id="371"/>
      </w:r>
      <w:r>
        <w:rPr>
          <w:rFonts w:ascii="Amiri" w:hAnsi="Amiri" w:eastAsia="Amiri" w:cs="Amiri"/>
          <w:color w:val="111111"/>
          <w:sz w:val="28"/>
          <w:sz w:val="28"/>
          <w:szCs w:val="28"/>
          <w:rtl w:val="true"/>
          <w:lang w:bidi="ar-SA"/>
        </w:rPr>
        <w:t xml:space="preserve">أمرِهِم واحِدَةً ، حَتّى مَلَكَنا كِسرَى بن هُرمُزَ ، فَاستَأثَرَ بِالمالِ وَالأَعمالِ ، وخالَفَ أوَّلينا ، وأَخرَبَ الَّذي لِلنّاسِ وعَمَّرَ الَّذي لَهُ ، وَاستَخَفَّ بِالنّاسِ ، فَأَوغَرَ </w:t>
      </w:r>
      <w:r>
        <w:rPr>
          <w:rStyle w:val="FootnoteAnchor"/>
          <w:rtl w:val="true"/>
        </w:rPr>
        <w:footnoteReference w:id="372"/>
      </w:r>
      <w:r>
        <w:rPr>
          <w:rFonts w:ascii="Amiri" w:hAnsi="Amiri" w:eastAsia="Amiri" w:cs="Amiri"/>
          <w:color w:val="111111"/>
          <w:sz w:val="28"/>
          <w:sz w:val="28"/>
          <w:szCs w:val="28"/>
          <w:rtl w:val="true"/>
          <w:lang w:bidi="ar-SA"/>
        </w:rPr>
        <w:t xml:space="preserve">نُفوسَ فارِسَ ، حَتّى ثاروا عَلَيهِ فَقَتَلوهُ ، فَاُرمِلَت نِساؤُهُ ويُتِّمَ أولادُهُ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نَرسا ، إنَّ اللّهَ عز و جل خَلَقَ الخَلقَ بِالحَقِّ ، ولا يَرضى مِن أحَدٍ إلّا بِالحَقِّ ، وفي سُلطانِ اللّهِ تَذكِرَةٌ مِمّا خَوَّلَ اللّهُ ، وإنَّها لا تَقومُ مَملَكَةٌ إلّا بِتَدبيرٍ ، ولا بُدَّ مِن إمارَةٍ ، ولا يَزالُ أمرُنا مُتَماسِكا ما لَم يَشتُم آخِرُنا أَوَّلَنا ، فَإِذا خالَفَ آخِرُنا أوَّلَنا وأفسَدوا ؛ هَلَكوا وأهلَكوا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 لَهُ في أصحابِهِ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انحصارطلبى ، حسادت مى آورد و حسادت ، دشمنى و دشمنى ، اختلاف و اختلاف ، پراكندگى و پراكندگى ، ضعف و ضعف ، زبونى و زبونى ، زوال دولت و از ميان رفتن نعمت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سخنى كه درباره ياران خويش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صفّينـ به نقل از عبد اللّه بن كَردَم بن مَرثَد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على عليه السلام به عراق آمد ، اهالى سواد </w:t>
      </w:r>
      <w:r>
        <w:rPr>
          <w:rStyle w:val="FootnoteAnchor"/>
          <w:rtl w:val="true"/>
        </w:rPr>
        <w:footnoteReference w:id="374"/>
      </w:r>
      <w:r>
        <w:rPr>
          <w:rFonts w:ascii="IRNazanin" w:hAnsi="IRNazanin" w:eastAsia="IRNazanin"/>
          <w:color w:val="111111"/>
          <w:sz w:val="28"/>
          <w:sz w:val="28"/>
          <w:szCs w:val="28"/>
          <w:rtl w:val="true"/>
          <w:lang w:bidi="fa-IR"/>
        </w:rPr>
        <w:t xml:space="preserve">را فرا خواند و چون گرد آمدند ، آنان را بار داد و چون فراوانىِ جمعيتشان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همهمه شان را مانعِ گفت و شنود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نمى توانم سخنان همه شما را با هم بشنوم و حرف هايتان را بفهمم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كارتان را به كسى كه بيش از هر كس مورد رضايت شماست و خيرخواه ترين فرد نسبت به شماست ، وا 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اى مطمئن و خيرخواه برگزينيد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مى گزينيم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او بپسندد ، ما نيز مى پسنديم و هر چه او نپسندد ، ما نيز نمى پسنديم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نرسا جلو آمد و نزديك امام عليه السلام نشست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پادشاهان ايرانيان چند نفر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نرسا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آنان در اين كشور پسين ، سى و دو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و رسم آنان چگونه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آنان در بيشتر كارهايشان همواره يكسان بود تا آن كه خسرو ، پورِ هرمز ، شاه ما شد و اموال و كارها را به انحصار خويش در آورد و بر خلاف شاهان پيشين ما ، رفتار كرد و مردم را خانه خراب كرد و خانه خود را آباد نمود و مردم را خوار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دل هاى ايرانيان را كينه ور ساخت تا آن كه بر او شوريدند و او را كشتند و زنانش بيوه و فرزندانش يتيم شدند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خَلق را به حق آفريده و از هيچ كس ، جز به حق رضايت نمى دهد ، و در سلطنت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است از آنچه خداوند واگذار كرده است و آن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مملكتى جز با تدبير نمى پايد و از فرمان روايى گزيرى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كه آيندگانِ ما از گذشتگانمان بدگويى نكنند، كار ما پيوسته استوار و منسجم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آيندگانِ ما با پيشينيانِ ما مخالفت ورزند و فساد بيافرينند ، هم خود هلاك مى شوند و هم ديگران را به هلاكت مى افكنند</w:t>
      </w:r>
      <w:r>
        <w:rPr>
          <w:rFonts w:eastAsia="IRNazanin" w:cs="IRNazanin"/>
          <w:color w:val="111111"/>
          <w:sz w:val="28"/>
          <w:szCs w:val="28"/>
          <w:rtl w:val="true"/>
          <w:lang w:bidi="fa-IR"/>
        </w:rPr>
        <w:t>» .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تَأكيدُ عَلى حُرمَةِ استِئثارِ الفَيءِ</w:t>
      </w:r>
      <w:r>
        <w:rPr>
          <w:rFonts w:ascii="Amiri" w:hAnsi="Amiri" w:eastAsia="Amiri" w:cs="Amiri"/>
          <w:color w:val="111111"/>
          <w:sz w:val="28"/>
          <w:sz w:val="28"/>
          <w:szCs w:val="28"/>
          <w:lang w:bidi="ar-SA"/>
        </w:rPr>
        <w:t>۲۷۵۵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كَلامِهِ عليه السلام فِي استِبطاءِ مَن 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لَعَنتُهُم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كِتابِ اللّهِ ، وَالتّارِكُ لِسُنَّتي ، وَالمُكَذِّبُ بِقَدَرِ اللّهِ ، وَالمُستَحِلُّ مِن عِترَتي ما حَرَّمَ اللّهُ ، وَالمُستَأثِرُ بِالفَيءِ وَالمُستَحِلُّ لَهُ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76"/>
      </w:r>
      <w:r>
        <w:rPr>
          <w:rFonts w:ascii="Amiri" w:hAnsi="Amiri" w:eastAsia="Amiri" w:cs="Amiri"/>
          <w:color w:val="111111"/>
          <w:sz w:val="28"/>
          <w:sz w:val="28"/>
          <w:szCs w:val="28"/>
          <w:lang w:bidi="ar-SA"/>
        </w:rPr>
        <w:t>۲۷۵۵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سخنان آن حضرت در نكوهش از سستى آنان كه از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لَعَنتُهُم وكُلُّ نَبِيٍّ مُجابٍ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وَالمُستَأثِرَ بِالفَيءِ </w:t>
      </w:r>
      <w:r>
        <w:rPr>
          <w:rFonts w:eastAsia="Amiri" w:cs="Amiri" w:ascii="Amiri" w:hAnsi="Amiri"/>
          <w:color w:val="111111"/>
          <w:sz w:val="28"/>
          <w:szCs w:val="28"/>
          <w:rtl w:val="true"/>
          <w:lang w:bidi="ar-SA"/>
        </w:rPr>
        <w:t xml:space="preserve">. </w:t>
      </w:r>
      <w:r>
        <w:rPr>
          <w:rStyle w:val="FootnoteAnchor"/>
        </w:rPr>
        <w:footnoteReference w:id="377"/>
      </w:r>
      <w:r>
        <w:rPr>
          <w:rFonts w:ascii="Amiri" w:hAnsi="Amiri" w:eastAsia="Amiri" w:cs="Amiri"/>
          <w:color w:val="111111"/>
          <w:sz w:val="28"/>
          <w:sz w:val="28"/>
          <w:szCs w:val="28"/>
          <w:lang w:bidi="ar-SA"/>
        </w:rPr>
        <w:t>۲۷۵۶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كَلامِهِ مَعَ أهلِ الكوفَةِ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لَعَنتُ سَبعَةً لَعَنَهُمُ اللّهُ وكُلُّ نَبِيٍّ مُجابٍ قَبلي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وَالمُستَأثِرُ عَلَى المُسلِمينَ بِفَيئِهِم مُستَحِلّاً لَهُ </w:t>
      </w:r>
      <w:r>
        <w:rPr>
          <w:rFonts w:eastAsia="Amiri" w:cs="Amiri" w:ascii="Amiri" w:hAnsi="Amiri"/>
          <w:color w:val="111111"/>
          <w:sz w:val="28"/>
          <w:szCs w:val="28"/>
          <w:rtl w:val="true"/>
          <w:lang w:bidi="ar-SA"/>
        </w:rPr>
        <w:t xml:space="preserve">. </w:t>
      </w:r>
      <w:r>
        <w:rPr>
          <w:rStyle w:val="FootnoteAnchor"/>
        </w:rPr>
        <w:footnoteReference w:id="378"/>
      </w:r>
      <w:r>
        <w:rPr>
          <w:rFonts w:ascii="Amiri" w:hAnsi="Amiri" w:eastAsia="Amiri" w:cs="Amiri"/>
          <w:color w:val="111111"/>
          <w:sz w:val="28"/>
          <w:sz w:val="28"/>
          <w:szCs w:val="28"/>
          <w:lang w:bidi="ar-SA"/>
        </w:rPr>
        <w:t>۲۷۵۶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سخنش با كوفيان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في قِسمَةِ الفَيءِ العَدلُ بَينَ المُسلِمينَ الَّذينَ هُم أهلُهُ ، وَالتَّسوِيَةُ فيما بَينَهُم فيهِ ، وتَركُ الأَثَرَةِ بِهِ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477" w:name="pg12787_121943"/>
    </w:p>
    <w:p>
      <w:pPr>
        <w:pStyle w:val="Heading6"/>
        <w:numPr>
          <w:ilvl w:val="5"/>
          <w:numId w:val="1"/>
        </w:numPr>
        <w:rPr/>
      </w:pPr>
      <w:bookmarkStart w:id="478" w:name="__RefHeading___Toc1126248_3224264995"/>
      <w:bookmarkStart w:id="479" w:name="_Toc186"/>
      <w:bookmarkEnd w:id="477"/>
      <w:bookmarkEnd w:id="478"/>
      <w:r>
        <w:rPr/>
        <w:t>۱</w:t>
      </w:r>
      <w:r>
        <w:rPr>
          <w:rtl w:val="true"/>
        </w:rPr>
        <w:t xml:space="preserve"> </w:t>
      </w:r>
      <w:r>
        <w:rPr>
          <w:rtl w:val="true"/>
        </w:rPr>
        <w:t xml:space="preserve">/ </w:t>
      </w:r>
      <w:r>
        <w:rPr/>
        <w:t>۲</w:t>
      </w:r>
      <w:r>
        <w:rPr>
          <w:rtl w:val="true"/>
        </w:rPr>
        <w:t xml:space="preserve"> تأكيد بر حرام بودن انحصارطلبى در فَى ء</w:t>
      </w:r>
      <w:bookmarkEnd w:id="47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تأكيد بر حرام بودن انحصارطلبى در فَى ء</w:t>
      </w:r>
      <w:r>
        <w:rPr>
          <w:rFonts w:ascii="IRNazanin" w:hAnsi="IRNazanin" w:eastAsia="IRNazanin"/>
          <w:color w:val="111111"/>
          <w:sz w:val="28"/>
          <w:sz w:val="28"/>
          <w:szCs w:val="28"/>
          <w:lang w:bidi="fa-IR"/>
        </w:rPr>
        <w:t>۲۷۵۸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 لَهُ يَنصَحُ فيهِ أصحابَهُ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نفرند كه من و هر پيامبر مستجاب الدعوه اى ، آنان را لعنت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كتاب خدا بيفزايد ، كسى كه سنّت مرا فرو بگذارد ، كسى كه تقدير خدا را باور نداشته باشد ، كسى كه حرمت عترت مرا كه خداوند مقرّر داشته است ، بشكند ، و كسى كه فى ء </w:t>
      </w:r>
      <w:r>
        <w:rPr>
          <w:rStyle w:val="FootnoteAnchor"/>
          <w:rtl w:val="true"/>
        </w:rPr>
        <w:footnoteReference w:id="380"/>
      </w:r>
      <w:r>
        <w:rPr>
          <w:rFonts w:ascii="IRNazanin" w:hAnsi="IRNazanin" w:eastAsia="IRNazanin"/>
          <w:color w:val="111111"/>
          <w:sz w:val="28"/>
          <w:sz w:val="28"/>
          <w:szCs w:val="28"/>
          <w:rtl w:val="true"/>
          <w:lang w:bidi="fa-IR"/>
        </w:rPr>
        <w:t>را به انحصار خود در آورد و آن را بر خويشتن روا بشمارد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سخنى كه ياران خويش را بِدان نصيحت مى كرد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نفرند كه من و هر پيامبر مستجاب الدعوه اى ، آنان را لعنت كرده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فى ء را به انحصار خود در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خُطبَةٍ خَطَبَها عِندَ عِلمِهِ بِغَزوَةِ 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هفت نفر را لعنت كرده ام كه خداوند و هر پيامبر مستجاب الدعوه پيش از من نيز آنان را لعنت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فى ء مسلمانان را به انحصار خود در آورَد و آن را براى خويشتن روا بشمارد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خطبه اش ، وقتى كه خبر يافت نعمان بن بشير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تقسيم كردن فى ء ، واجب است كه ميان مسلمانانى كه اهل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ء ، حقّ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شود و از به انحصار خود در آوردن آن ، خوددارى شود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ذَمِّ العاصينَ مِن أصحابِهِ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السلامـ عِندَما أنكَرَ عَلَيهِ قَومٌ تَسوِيَتَهُ بَينَ النّاسِ فِي الفَيءِ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هذَا الفَيءُ فَلَيسَ لِأَحَدٍ عَلى أحَدٍ فيهِ أثَرَةٌ ، فَقَد فَرَغَ اللّهُ عز و جل مِن قَسمِهِ ، فَهُوَ مالُ اللّهِ وأنتُم عِبادُ اللّهِ المُسلِمونَ ، وهذا كِتابُ اللّهِ بِهِ أقرَرنا وعَلَيهِ شَهِدنا ولَهُ أسلَمنا وعَهدُ نَبِيِّنا بَينَ أظهُرِنا فَسَلِّموا رَحِمَكُمُ اللّهُ ، فَمَن لَم يَرضَ بِهذا فَليَتَوَلَّ كَيفَ شاءَ ؛ فَإِنَّ العامِلَ بِطاعَةِ اللّهِ وَالحاكِمَ بِحُكمِ اللّهِ لا وَحشَةَ عَلَيهِ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تَثاقَلَ النّاسُ عَنِ المَسيرِ إلى 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السلامـ چون گروهى ، از تقسيمِ برابرِ فى ء در ميان مردم ، بر ايشان خرده گرفتند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فى ء ، هيچ كس را بر ديگرى امتيازى نيست ؛ چرا كه خداوند عز و جل خود ، آن را تقسيم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ء ، مال خداوند است و شما بندگانِ مسلمانِ خداييد و اين ، كتاب خداست كه بدان اقرار كرده ايم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گواهى داده ايم و در برابر آن سر تسليم فرود آورده ايم و نيز سفارش پيامبر ما در ميان ماست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ـ خدايتان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تسليم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اين را نمى پسندد ، هر گونه كه مى خواهد ، روى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پى كار خويش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آن كس كه فرمان خدا را به كار ببندد و طبق حكم خدا حكم كند ، هيچ بيمى بر او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الاستئثار</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اِجتِنابُ النَّبيِّ صلّي الله عليه و آله عَمّا يوهِمُ الاستِئثارَ</w:t>
      </w:r>
      <w:r>
        <w:rPr>
          <w:rFonts w:ascii="Amiri" w:hAnsi="Amiri" w:eastAsia="Amiri" w:cs="Amiri"/>
          <w:color w:val="111111"/>
          <w:sz w:val="28"/>
          <w:sz w:val="28"/>
          <w:szCs w:val="28"/>
          <w:lang w:bidi="ar-SA"/>
        </w:rPr>
        <w:t>۲۷۶۳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بَلَغَهُ إغارَةُ أصحابِ مُعاوِيَةٍ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عن عامربن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يَطوفُ بِالبَيتِ ، إذِ انقَطَعَ شِسعُهُ </w:t>
      </w:r>
      <w:r>
        <w:rPr>
          <w:rStyle w:val="FootnoteAnchor"/>
          <w:rtl w:val="true"/>
        </w:rPr>
        <w:footnoteReference w:id="382"/>
      </w:r>
      <w:r>
        <w:rPr>
          <w:rFonts w:ascii="Amiri" w:hAnsi="Amiri" w:eastAsia="Amiri" w:cs="Amiri"/>
          <w:color w:val="111111"/>
          <w:sz w:val="28"/>
          <w:sz w:val="28"/>
          <w:szCs w:val="28"/>
          <w:rtl w:val="true"/>
          <w:lang w:bidi="ar-SA"/>
        </w:rPr>
        <w:t xml:space="preserve">، فَحَلَّ رَجُلٌ شِسعا مِن نَعلِهِ ثُمَّ ناوَلَهُ إيّاهُ ، فَأَبى أن يَأخُذَهُ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أَثَرَةٌ ولا أقبَلُ أثَرَةً </w:t>
      </w:r>
      <w:r>
        <w:rPr>
          <w:rFonts w:eastAsia="Amiri" w:cs="Amiri" w:ascii="Amiri" w:hAnsi="Amiri"/>
          <w:color w:val="111111"/>
          <w:sz w:val="28"/>
          <w:szCs w:val="28"/>
          <w:rtl w:val="true"/>
          <w:lang w:bidi="ar-SA"/>
        </w:rPr>
        <w:t xml:space="preserve">. </w:t>
      </w:r>
      <w:r>
        <w:rPr>
          <w:rStyle w:val="FootnoteAnchor"/>
        </w:rPr>
        <w:footnoteReference w:id="38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اِجتِنابُ الإِمامِ عَليِّ عليه السّلام عَنِ الاِستِئثارِ</w:t>
      </w:r>
      <w:r>
        <w:rPr>
          <w:rFonts w:ascii="Amiri" w:hAnsi="Amiri" w:eastAsia="Amiri" w:cs="Amiri"/>
          <w:color w:val="111111"/>
          <w:sz w:val="28"/>
          <w:sz w:val="28"/>
          <w:szCs w:val="28"/>
          <w:lang w:bidi="ar-SA"/>
        </w:rPr>
        <w:t>۲۷۶۴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عن أبي إسحاق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لايَترُكُ في بَيتِ المالِ مِنهُ إلّا ما يَعجُزُ عَن قِسمَتِهِ في يَومِهِ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يَستَأثِرُ مِنَ الفَيءِ بِشَيءٍ ، ولا يَخُصُّ بِهِ حَميما </w:t>
      </w:r>
      <w:r>
        <w:rPr>
          <w:rStyle w:val="FootnoteAnchor"/>
          <w:rtl w:val="true"/>
        </w:rPr>
        <w:footnoteReference w:id="38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قَريبا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bookmarkStart w:id="480" w:name="pg12787_121947"/>
    </w:p>
    <w:p>
      <w:pPr>
        <w:pStyle w:val="Heading5"/>
        <w:numPr>
          <w:ilvl w:val="4"/>
          <w:numId w:val="1"/>
        </w:numPr>
        <w:rPr/>
      </w:pPr>
      <w:bookmarkStart w:id="481" w:name="__RefHeading___Toc1126250_3224264995"/>
      <w:bookmarkStart w:id="482" w:name="_Toc187"/>
      <w:bookmarkEnd w:id="480"/>
      <w:bookmarkEnd w:id="481"/>
      <w:r>
        <w:rPr>
          <w:rtl w:val="true"/>
        </w:rPr>
        <w:t xml:space="preserve">فصل دوم </w:t>
      </w:r>
      <w:r>
        <w:rPr>
          <w:rtl w:val="true"/>
        </w:rPr>
        <w:t xml:space="preserve">: </w:t>
      </w:r>
      <w:r>
        <w:rPr>
          <w:rtl w:val="true"/>
        </w:rPr>
        <w:t>مبارزه با انحصارطلبى</w:t>
      </w:r>
      <w:bookmarkEnd w:id="482"/>
    </w:p>
    <w:p>
      <w:pPr>
        <w:pStyle w:val="Heading6"/>
        <w:numPr>
          <w:ilvl w:val="5"/>
          <w:numId w:val="1"/>
        </w:numPr>
        <w:rPr/>
      </w:pPr>
      <w:bookmarkStart w:id="483" w:name="__RefHeading___Toc1126252_3224264995"/>
      <w:bookmarkStart w:id="484" w:name="_Toc188"/>
      <w:bookmarkEnd w:id="483"/>
      <w:r>
        <w:rPr/>
        <w:t>۲</w:t>
      </w:r>
      <w:r>
        <w:rPr>
          <w:rtl w:val="true"/>
        </w:rPr>
        <w:t xml:space="preserve"> </w:t>
      </w:r>
      <w:r>
        <w:rPr>
          <w:rtl w:val="true"/>
        </w:rPr>
        <w:t xml:space="preserve">/ </w:t>
      </w:r>
      <w:r>
        <w:rPr/>
        <w:t>۱</w:t>
      </w:r>
      <w:r>
        <w:rPr>
          <w:rtl w:val="true"/>
        </w:rPr>
        <w:t xml:space="preserve"> دورى كردن پيامبرصلى الله عليه وآله از آن چه موهم انحصارطلبى است</w:t>
      </w:r>
      <w:bookmarkEnd w:id="484"/>
    </w:p>
    <w:p>
      <w:pPr>
        <w:pStyle w:val="Heading6"/>
        <w:numPr>
          <w:ilvl w:val="5"/>
          <w:numId w:val="1"/>
        </w:numPr>
        <w:rPr/>
      </w:pPr>
      <w:bookmarkStart w:id="485" w:name="__RefHeading___Toc1126254_3224264995"/>
      <w:bookmarkStart w:id="486" w:name="_Toc189"/>
      <w:bookmarkEnd w:id="485"/>
      <w:r>
        <w:rPr/>
        <w:t>۲</w:t>
      </w:r>
      <w:r>
        <w:rPr>
          <w:rtl w:val="true"/>
        </w:rPr>
        <w:t xml:space="preserve"> </w:t>
      </w:r>
      <w:r>
        <w:rPr>
          <w:rtl w:val="true"/>
        </w:rPr>
        <w:t xml:space="preserve">/ </w:t>
      </w:r>
      <w:r>
        <w:rPr/>
        <w:t>۲</w:t>
      </w:r>
      <w:r>
        <w:rPr>
          <w:rtl w:val="true"/>
        </w:rPr>
        <w:t xml:space="preserve"> دورى كردن امام على عليه السلام از انحصارطلبى</w:t>
      </w:r>
      <w:bookmarkEnd w:id="486"/>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انحصارطلبى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دورى كردن پيامبر صلّي الله عليه و آله از آن چه موهم انحصارطلبى است</w:t>
      </w:r>
      <w:r>
        <w:rPr>
          <w:rFonts w:ascii="IRNazanin" w:hAnsi="IRNazanin" w:eastAsia="IRNazanin"/>
          <w:color w:val="111111"/>
          <w:sz w:val="28"/>
          <w:sz w:val="28"/>
          <w:szCs w:val="28"/>
          <w:lang w:bidi="fa-IR"/>
        </w:rPr>
        <w:t>۲۷۶۷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الأوسطـ به نقل از عامر بن ربيعه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مشغول طواف خانه خدا بود كه بند كفشش پاره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بند كفش خود را باز كرد و به ايشان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پذيرفتن آن امتناع ورزيد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نوعى امتياز است و من امتياز را نمى پذيرم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دورى كردن امام على عليه السّلام از انحصارطلبى</w:t>
      </w:r>
      <w:r>
        <w:rPr>
          <w:rFonts w:ascii="IRNazanin" w:hAnsi="IRNazanin" w:eastAsia="IRNazanin"/>
          <w:color w:val="111111"/>
          <w:sz w:val="28"/>
          <w:sz w:val="28"/>
          <w:szCs w:val="28"/>
          <w:lang w:bidi="fa-IR"/>
        </w:rPr>
        <w:t>۲۷۶۷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نكوهش ياران خود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الاستيعابـ بـه نقل از ابـو اسحاق سـبيعى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المال ، چيزى باقى نمى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ميان مردم تقسيم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آنچه را كه در آن روز نمى توانست قسمت كند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چيزى از فى ء را به انحصار خود در نمى آورد و چيزى را از آن به خويشاوندان و نزديكانش اختصاص نمى داد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بِلادَكُم بِأَشمالي </w:t>
      </w:r>
      <w:r>
        <w:rPr>
          <w:rStyle w:val="FootnoteAnchor"/>
          <w:rtl w:val="true"/>
        </w:rPr>
        <w:footnoteReference w:id="386"/>
      </w:r>
      <w:r>
        <w:rPr>
          <w:rFonts w:ascii="Amiri" w:hAnsi="Amiri" w:eastAsia="Amiri" w:cs="Amiri"/>
          <w:color w:val="111111"/>
          <w:sz w:val="28"/>
          <w:sz w:val="28"/>
          <w:szCs w:val="28"/>
          <w:rtl w:val="true"/>
          <w:lang w:bidi="ar-SA"/>
        </w:rPr>
        <w:t xml:space="preserve">هذِهِ ورَحلَتي وراحِلَتي </w:t>
      </w:r>
      <w:r>
        <w:rPr>
          <w:rStyle w:val="FootnoteAnchor"/>
          <w:rtl w:val="true"/>
        </w:rPr>
        <w:footnoteReference w:id="387"/>
      </w:r>
      <w:r>
        <w:rPr>
          <w:rFonts w:ascii="Amiri" w:hAnsi="Amiri" w:eastAsia="Amiri" w:cs="Amiri"/>
          <w:color w:val="111111"/>
          <w:sz w:val="28"/>
          <w:sz w:val="28"/>
          <w:szCs w:val="28"/>
          <w:rtl w:val="true"/>
          <w:lang w:bidi="ar-SA"/>
        </w:rPr>
        <w:t xml:space="preserve">ها هِيَ ، فَإِن أنَا خَرَجتُ مِن بِلادِكُم بِغَيرِ ما دَخَلتُ ، فَإِنَّني مِنَ الخائِنينَ </w:t>
      </w:r>
      <w:r>
        <w:rPr>
          <w:rFonts w:eastAsia="Amiri" w:cs="Amiri" w:ascii="Amiri" w:hAnsi="Amiri"/>
          <w:color w:val="111111"/>
          <w:sz w:val="28"/>
          <w:szCs w:val="28"/>
          <w:rtl w:val="true"/>
          <w:lang w:bidi="ar-SA"/>
        </w:rPr>
        <w:t xml:space="preserve">. </w:t>
      </w:r>
      <w:r>
        <w:rPr>
          <w:rStyle w:val="FootnoteAnchor"/>
        </w:rPr>
        <w:footnoteReference w:id="388"/>
      </w:r>
      <w:r>
        <w:rPr>
          <w:rFonts w:ascii="Amiri" w:hAnsi="Amiri" w:eastAsia="Amiri" w:cs="Amiri"/>
          <w:color w:val="111111"/>
          <w:sz w:val="28"/>
          <w:sz w:val="28"/>
          <w:szCs w:val="28"/>
          <w:lang w:bidi="ar-SA"/>
        </w:rPr>
        <w:t>۲۷۶۸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الغاراتـ في ذِكرِ سيرَةِ 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زَعَموا أنَّهُ كانَ يَقولُ ويَضَعُ يَدَهُ عَلى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 لا تَنطَوي ثَميلَتي </w:t>
      </w:r>
      <w:r>
        <w:rPr>
          <w:rStyle w:val="FootnoteAnchor"/>
          <w:rtl w:val="true"/>
        </w:rPr>
        <w:footnoteReference w:id="389"/>
      </w:r>
      <w:r>
        <w:rPr>
          <w:rFonts w:ascii="Amiri" w:hAnsi="Amiri" w:eastAsia="Amiri" w:cs="Amiri"/>
          <w:color w:val="111111"/>
          <w:sz w:val="28"/>
          <w:sz w:val="28"/>
          <w:szCs w:val="28"/>
          <w:rtl w:val="true"/>
          <w:lang w:bidi="ar-SA"/>
        </w:rPr>
        <w:t xml:space="preserve">عَلى قِلَّةٍ مِن خِيانَةٍ ، ولَأَخرُجَنَّ مِنها خَميصا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91"/>
      </w:r>
      <w:r>
        <w:rPr>
          <w:rFonts w:ascii="Amiri" w:hAnsi="Amiri" w:eastAsia="Amiri" w:cs="Amiri"/>
          <w:color w:val="111111"/>
          <w:sz w:val="28"/>
          <w:sz w:val="28"/>
          <w:szCs w:val="28"/>
          <w:lang w:bidi="ar-SA"/>
        </w:rPr>
        <w:t>۲۷۶۹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أرسَلَني عَلِيٌّ عليه السلام إلى طَلحَةَ وَالزُّبَيرِ يَومَ الجَمَلِ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أخاكُما يُقرِئُكُمَا السَّلامَ ويَقولُ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وَجَدتُما </w:t>
      </w:r>
      <w:r>
        <w:rPr>
          <w:rStyle w:val="FootnoteAnchor"/>
          <w:rtl w:val="true"/>
        </w:rPr>
        <w:footnoteReference w:id="392"/>
      </w:r>
      <w:r>
        <w:rPr>
          <w:rFonts w:ascii="Amiri" w:hAnsi="Amiri" w:eastAsia="Amiri" w:cs="Amiri"/>
          <w:color w:val="111111"/>
          <w:sz w:val="28"/>
          <w:sz w:val="28"/>
          <w:szCs w:val="28"/>
          <w:rtl w:val="true"/>
          <w:lang w:bidi="ar-SA"/>
        </w:rPr>
        <w:t xml:space="preserve">عَلَيَّ في حَيفٍ </w:t>
      </w:r>
      <w:r>
        <w:rPr>
          <w:rStyle w:val="FootnoteAnchor"/>
          <w:rtl w:val="true"/>
        </w:rPr>
        <w:footnoteReference w:id="393"/>
      </w:r>
      <w:r>
        <w:rPr>
          <w:rFonts w:ascii="Amiri" w:hAnsi="Amiri" w:eastAsia="Amiri" w:cs="Amiri"/>
          <w:color w:val="111111"/>
          <w:sz w:val="28"/>
          <w:sz w:val="28"/>
          <w:szCs w:val="28"/>
          <w:rtl w:val="true"/>
          <w:lang w:bidi="ar-SA"/>
        </w:rPr>
        <w:t xml:space="preserve">في حُكمٍ ، أو فِي استِئثارِ فَيءٍ </w:t>
      </w:r>
      <w:r>
        <w:rPr>
          <w:rStyle w:val="FootnoteAnchor"/>
          <w:rtl w:val="true"/>
        </w:rPr>
        <w:footnoteReference w:id="394"/>
      </w:r>
      <w:r>
        <w:rPr>
          <w:rFonts w:ascii="Amiri" w:hAnsi="Amiri" w:eastAsia="Amiri" w:cs="Amiri"/>
          <w:color w:val="111111"/>
          <w:sz w:val="28"/>
          <w:sz w:val="28"/>
          <w:szCs w:val="28"/>
          <w:rtl w:val="true"/>
          <w:lang w:bidi="ar-SA"/>
        </w:rPr>
        <w:t>، أو في كَذا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واحِدَةٍ مِنها ، ولكِن مَعَ الخَوفِ شِدَّةُ المَطامِعِ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اين جامه ام و آن بار و بنه و ماده اُشترم به شهر شما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جز آنچه آمده ام ، از شهر شما رفتم ، از خيانتكاران خواهم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الغاراتـ در يادكرد از سيره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كه آن بزرگوار ، دستش را بر شكم خود مى نهاد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دانه را شكافت و جاندار را آفريد ، آنچه در اين شكم است ، كمترين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را در بر ندارد و گرسنه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 شوم</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 ابن حنبلـ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جنگ جمل ، على عليه السلام مرا سوى طلحه و زبير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دو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برادرتان به شما سلام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من انحراف و ستمى در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انحصارطلبى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امتيازخواهى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فى ء يا در چيزهاى ديگر ديده ايد؟</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هيچ يك از اينها را از او نديده ايم ؛ امّا ترس و طمع بسيار ، دست به دست هم داده اند</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سيرَةُ الإِمامِ عَليٍّ عليه السّلام في مُواجَهَةِ المُستَأثِرينَ</w:t>
      </w:r>
      <w:r>
        <w:rPr>
          <w:rFonts w:ascii="Amiri" w:hAnsi="Amiri" w:eastAsia="Amiri" w:cs="Amiri"/>
          <w:color w:val="111111"/>
          <w:sz w:val="28"/>
          <w:sz w:val="28"/>
          <w:szCs w:val="28"/>
          <w:lang w:bidi="ar-SA"/>
        </w:rPr>
        <w:t>۲۷۷۲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كَلامٍ لَهُ في أصحابِهِ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السلامـ في عَهدِهِ إلى مالِكٍ الأَشتَرِ لَمّا وَلّاهُ عَلى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لِلوالي خاصَّةً وبِطانَةً ، فيهِمُ استِئثارٌ وتَطاوُلٌ وقِلَّةُ إنصافٍ في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فَاحسِم </w:t>
      </w:r>
      <w:r>
        <w:rPr>
          <w:rStyle w:val="FootnoteAnchor"/>
          <w:rtl w:val="true"/>
        </w:rPr>
        <w:footnoteReference w:id="398"/>
      </w:r>
      <w:r>
        <w:rPr>
          <w:rFonts w:ascii="Amiri" w:hAnsi="Amiri" w:eastAsia="Amiri" w:cs="Amiri"/>
          <w:color w:val="111111"/>
          <w:sz w:val="28"/>
          <w:sz w:val="28"/>
          <w:szCs w:val="28"/>
          <w:rtl w:val="true"/>
          <w:lang w:bidi="ar-SA"/>
        </w:rPr>
        <w:t xml:space="preserve">مادَّةَ أُولئِكَ بِقَطعِ أسبابِ تِلكَ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تُقطِعَنَّ لِأَحَدٍ من حاشِيَتِكَ وحامَّتِكَ قَطيعَةً ، ولا يَطمَعَنَّ مِنكَ فِي اعتِقادِ عُقدَةٍ </w:t>
      </w:r>
      <w:r>
        <w:rPr>
          <w:rStyle w:val="FootnoteAnchor"/>
          <w:rtl w:val="true"/>
        </w:rPr>
        <w:footnoteReference w:id="399"/>
      </w:r>
      <w:r>
        <w:rPr>
          <w:rFonts w:ascii="Amiri" w:hAnsi="Amiri" w:eastAsia="Amiri" w:cs="Amiri"/>
          <w:color w:val="111111"/>
          <w:sz w:val="28"/>
          <w:sz w:val="28"/>
          <w:szCs w:val="28"/>
          <w:rtl w:val="true"/>
          <w:lang w:bidi="ar-SA"/>
        </w:rPr>
        <w:t xml:space="preserve">تَضُرُّ بِمَن يَليها مِنَ النّاسِ ، في شِربٍ أَو عَمَلٍ مُشتَرَكٍ ، يَحمِلونَ مَؤونَتَهُ عَلى غَيرِهِم ، فَيَكونَ مَهنَأُ ذلِكَ لَهُم دونَكَ ، وعَيبُهُ عَلَيكَ فِي الدُّنيا وَالآخِرَةِ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وألزِمِ الحَقَّ مَن لَزِمَهُ مِنَ القَريبِ وَالبَعيدِ ، وكُن في ذلِكَ صابِرا محُتَسِبا واقِعا ذلِكَ مِن قَرابَتِكَ وخاصَّتِكَ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 وَابتَغِ عاقِبَتَهُ بِما يَثقُلُ عَلَيكَ مِنهُ ؛ فَإِنَّ مَغَبَّةَ </w:t>
      </w:r>
      <w:r>
        <w:rPr>
          <w:rStyle w:val="FootnoteAnchor"/>
          <w:rtl w:val="true"/>
        </w:rPr>
        <w:footnoteReference w:id="400"/>
      </w:r>
      <w:r>
        <w:rPr>
          <w:rFonts w:ascii="Amiri" w:hAnsi="Amiri" w:eastAsia="Amiri" w:cs="Amiri"/>
          <w:color w:val="111111"/>
          <w:sz w:val="28"/>
          <w:sz w:val="28"/>
          <w:szCs w:val="28"/>
          <w:rtl w:val="true"/>
          <w:lang w:bidi="ar-SA"/>
        </w:rPr>
        <w:t xml:space="preserve">ذلِكَ مَحمودَةٌ </w:t>
      </w:r>
      <w:r>
        <w:rPr>
          <w:rFonts w:eastAsia="Amiri" w:cs="Amiri" w:ascii="Amiri" w:hAnsi="Amiri"/>
          <w:color w:val="111111"/>
          <w:sz w:val="28"/>
          <w:szCs w:val="28"/>
          <w:rtl w:val="true"/>
          <w:lang w:bidi="ar-SA"/>
        </w:rPr>
        <w:t xml:space="preserve">. </w:t>
      </w:r>
      <w:r>
        <w:rPr>
          <w:rStyle w:val="FootnoteAnchor"/>
        </w:rPr>
        <w:footnoteReference w:id="401"/>
      </w:r>
      <w:r>
        <w:rPr>
          <w:rFonts w:ascii="Amiri" w:hAnsi="Amiri" w:eastAsia="Amiri" w:cs="Amiri"/>
          <w:color w:val="111111"/>
          <w:sz w:val="28"/>
          <w:sz w:val="28"/>
          <w:szCs w:val="28"/>
          <w:lang w:bidi="ar-SA"/>
        </w:rPr>
        <w:t>۲۷۷۳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ذِكرِ مايَنبَغي لِلوالي أن يَعمَلَ 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تَخَيَّر حُجّابَكَ وأقصِ مِنهُم كُلَّ ذي أثَرَةٍ عَلَى النّاسِ وتَطاوُلٍ وقِلَّةِ إنصافٍ ، ولا تُقطِعَنَّ لِأَحَدٍ مِن أهلِكَ ولا مِن حَشَمِكَ ضَيعَةً ، ولا تَأذَن لَهُم فِي اتِّخاذِها إذا كانَ يَضُرُّ فيها بِمَن يَليهِ مِنَ النّاسِ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bookmarkStart w:id="487" w:name="pg12787_121951"/>
    </w:p>
    <w:p>
      <w:pPr>
        <w:pStyle w:val="Heading6"/>
        <w:numPr>
          <w:ilvl w:val="5"/>
          <w:numId w:val="1"/>
        </w:numPr>
        <w:rPr/>
      </w:pPr>
      <w:bookmarkStart w:id="488" w:name="__RefHeading___Toc1126256_3224264995"/>
      <w:bookmarkStart w:id="489" w:name="_Toc190"/>
      <w:bookmarkEnd w:id="487"/>
      <w:bookmarkEnd w:id="488"/>
      <w:r>
        <w:rPr/>
        <w:t>۲</w:t>
      </w:r>
      <w:r>
        <w:rPr>
          <w:rtl w:val="true"/>
        </w:rPr>
        <w:t xml:space="preserve"> </w:t>
      </w:r>
      <w:r>
        <w:rPr>
          <w:rtl w:val="true"/>
        </w:rPr>
        <w:t xml:space="preserve">/ </w:t>
      </w:r>
      <w:r>
        <w:rPr/>
        <w:t>۳</w:t>
      </w:r>
      <w:r>
        <w:rPr>
          <w:rtl w:val="true"/>
        </w:rPr>
        <w:t xml:space="preserve"> روش امام على عليه السلام در برخورد با انحصارطلبان</w:t>
      </w:r>
      <w:bookmarkEnd w:id="48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روش امام على عليه السّلام در برخورد با انحصارطلبان</w:t>
      </w:r>
      <w:r>
        <w:rPr>
          <w:rFonts w:ascii="IRNazanin" w:hAnsi="IRNazanin" w:eastAsia="IRNazanin"/>
          <w:color w:val="111111"/>
          <w:sz w:val="28"/>
          <w:sz w:val="28"/>
          <w:szCs w:val="28"/>
          <w:lang w:bidi="fa-IR"/>
        </w:rPr>
        <w:t>۲۷۷۴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تَوبيخِ بَعضِ أصحابِهِ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السلامـ در فرمان حكومتى اش به مالك اشتر ، آن گاه كه او را بر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را خواص و نزديكانى است كه خوى امتيازخواهى و درازدستى دارند و در داد و ستد ، كمتر ، از انصاف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قطع اسباب اين خوى ها ،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خصلت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قطع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به هيچ يك از اطرافيان و خويشانت تيولى </w:t>
      </w:r>
      <w:r>
        <w:rPr>
          <w:rStyle w:val="FootnoteAnchor"/>
          <w:rtl w:val="true"/>
        </w:rPr>
        <w:footnoteReference w:id="403"/>
      </w:r>
      <w:r>
        <w:rPr>
          <w:rFonts w:ascii="IRNazanin" w:hAnsi="IRNazanin" w:eastAsia="IRNazanin"/>
          <w:color w:val="111111"/>
          <w:sz w:val="28"/>
          <w:sz w:val="28"/>
          <w:szCs w:val="28"/>
          <w:rtl w:val="true"/>
          <w:lang w:bidi="fa-IR"/>
        </w:rPr>
        <w:t xml:space="preserve">مده ، و مبادا براى گرفتن مِلكى و زمينى در تو طمع كنند كه در حقّابه اى يا كار مشتركى ،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آن زمين ، زيان زند 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را بر دوش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شريك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بگذارند كه در اين صورت ، نفعش از آنِ آنان خواهد بود و ننگ و بدنامى اش در دنيا و آخرت ، از آنِ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هماره در باره دور و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آشنا و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رعايت كن و در اين راه ، شكيبا باش و به پاداش خداوند ، چشم بدار ، خواه خويشان و اطرافيانت را خوش آيد يا خوش نيايد ، و گرانى اين كار را با در نظر داشتن فرجام آن تحمّل كن كه فرجامى نيك 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بيان آنچه سزاوار است حاكم به كار بندد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دربانان و اطرافيان خود را از نيكان برگزين ، و كسانى از آنها را كه امتيازخواه و متجاوز و فاقد انصاف اند ، از</w:t>
      </w:r>
    </w:p>
    <w:p>
      <w:pPr>
        <w:pStyle w:val="BookText"/>
        <w:rPr/>
      </w:pPr>
      <w:r>
        <w:rPr>
          <w:rFonts w:ascii="IRNazanin" w:hAnsi="IRNazanin" w:eastAsia="IRNazanin"/>
          <w:color w:val="111111"/>
          <w:sz w:val="28"/>
          <w:sz w:val="28"/>
          <w:szCs w:val="28"/>
          <w:rtl w:val="true"/>
          <w:lang w:bidi="fa-IR"/>
        </w:rPr>
        <w:t xml:space="preserve">خود دور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حاجبىِ خود بر مگزين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هيچ كس از كسان خود و اطرافيانت تيولى وا مگذار ، و به آنان اجازه مده كه مِلكى را براى خويش بر گيرند ، اگر به همسايگان آن ، زيان وارد مى آورد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خُطبَةٍ لَهُ لَمّا بَلَغَهُ خَبَرُ بُسرِ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السلامـ في كِتابِهِ إلَى المُنذِرِ بنِ الجارودِ العَبدِيِّ وقَد خانَ في بَعضِ ما وَلّاهُ مِن أعمالِهِ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صَلاحَ أبيكَ غَرَّني مِنكَ ، وظَنَنتُ أ نَّكَ تَتَّبِعُ هَديَهُ وتَسلُكُ سَبيلَهُ ، فَإِذا أنتَ ـ فيما رُقِّيَ </w:t>
      </w:r>
      <w:r>
        <w:rPr>
          <w:rStyle w:val="FootnoteAnchor"/>
          <w:rtl w:val="true"/>
        </w:rPr>
        <w:footnoteReference w:id="404"/>
      </w:r>
      <w:r>
        <w:rPr>
          <w:rFonts w:ascii="Amiri" w:hAnsi="Amiri" w:eastAsia="Amiri" w:cs="Amiri"/>
          <w:color w:val="111111"/>
          <w:sz w:val="28"/>
          <w:sz w:val="28"/>
          <w:szCs w:val="28"/>
          <w:rtl w:val="true"/>
          <w:lang w:bidi="ar-SA"/>
        </w:rPr>
        <w:t xml:space="preserve">إلَيَّ عَنكَ ـ لا تَدَعُ لِهَواكَ انقِيادا ، ولا تُبقي لِاخِرَتِكَ عَتادا ، تَعمُرُ دُنياكَ بِخَرابِ آخِرَتِكَ ، وتَصِلُ عَشيرَتَكَ بِقَطيعَةِ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مابَلَغَني عَنكَ حَقّا ، لَجَمَلُ أهلِكَ وشِسعُ نَعلِكَ خَيرٌ مِنكَ ، ومَن كانَ بِصِفَتِكَ فَلَيسَ بِأَهلٍ أن يُسَدَّ بِهِ ثَغرٌ ، أو يُنفَذَ بِهِ أمرٌ ، أو يُعلى لَهُ قَدرٌ ، أو يُشرَكَ في أمانَةٍ ، أو يُؤمَنَ عَلى جِبايَةٍ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من ثبتت خيانته من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الخونة من العمّال</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نامه اش به مُنذِر بن جارود عبدى ، كه در يكى از امور فرماندارى اش، خيانتى مرتكب شده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شايستگى پدرت مرا نسبت به تو فريفت و گمان كردم كه تو نيز روش پدرت را مى پويى و راه او را مى روى ؛ امّا آن طور كه به من خبر رسيده است ، تو از پيروى هواى نفْست فروگذار نمى كنى و براى آخرتت توشه اى نمى گذارى و دنياى خود را با خراب كردن آخرتت آبادان مى كنى و براى حفظ پيوند خويش با ايل و عشيره ات ، از دينت مى 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در باره تو به من گزارش شده است ، راست باشد ، هر آينه شتر خانواده ات و بند كفشت از تو باارزش تر خواهند بود و كسى چون تو ، شايستگى آن را ندارد كه از مرزى پاسدارى كند ، يا فرمانى به واسطه او اجرا گردد ، يا منزلتى والا داشته باشد ، يا در امانتى شريك گردد و يا بر مالياتى ، امين دانسته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نهادن كارگزاران خيانت 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دادن كارگزاران خيانت پيشه</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التنبّؤ بظهور الاستئثار بين المسلمين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تَنَبُّؤُ النَّبِيِّ صلّي الله عليه و آله</w:t>
      </w:r>
      <w:r>
        <w:rPr>
          <w:rFonts w:ascii="Amiri" w:hAnsi="Amiri" w:eastAsia="Amiri" w:cs="Amiri"/>
          <w:color w:val="111111"/>
          <w:sz w:val="28"/>
          <w:sz w:val="28"/>
          <w:szCs w:val="28"/>
          <w:lang w:bidi="ar-SA"/>
        </w:rPr>
        <w:t>۲۷۷۷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سَتَلقَونَ بَعدي أثَرَةً </w:t>
      </w:r>
      <w:r>
        <w:rPr>
          <w:rFonts w:eastAsia="Amiri" w:cs="Amiri" w:ascii="Amiri" w:hAnsi="Amiri"/>
          <w:color w:val="111111"/>
          <w:sz w:val="28"/>
          <w:szCs w:val="28"/>
          <w:rtl w:val="true"/>
          <w:lang w:bidi="ar-SA"/>
        </w:rPr>
        <w:t xml:space="preserve">. </w:t>
      </w:r>
      <w:r>
        <w:rPr>
          <w:rStyle w:val="FootnoteAnchor"/>
        </w:rPr>
        <w:footnoteReference w:id="406"/>
      </w:r>
      <w:r>
        <w:rPr>
          <w:rFonts w:ascii="Amiri" w:hAnsi="Amiri" w:eastAsia="Amiri" w:cs="Amiri"/>
          <w:color w:val="111111"/>
          <w:sz w:val="28"/>
          <w:sz w:val="28"/>
          <w:szCs w:val="28"/>
          <w:lang w:bidi="ar-SA"/>
        </w:rPr>
        <w:t>۲۷۷۸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كَأَنَّكُم بِراكِبٍ قَد أتاكُم فَنَزَلَ بِكُم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أرضُنا وَالمِصرُ مِصرُنا ، وإنَّما أنتُم عَبيدُنا واُجَراؤُنا ، فَحالَ بَينَ الأَرامِلِ وَاليَتامى وما أفاءَ اللّهُ عَلى آبائِهِم </w:t>
      </w:r>
      <w:r>
        <w:rPr>
          <w:rFonts w:eastAsia="Amiri" w:cs="Amiri" w:ascii="Amiri" w:hAnsi="Amiri"/>
          <w:color w:val="111111"/>
          <w:sz w:val="28"/>
          <w:szCs w:val="28"/>
          <w:rtl w:val="true"/>
          <w:lang w:bidi="ar-SA"/>
        </w:rPr>
        <w:t xml:space="preserve">. </w:t>
      </w:r>
      <w:r>
        <w:rPr>
          <w:rStyle w:val="FootnoteAnchor"/>
        </w:rPr>
        <w:footnoteReference w:id="407"/>
      </w:r>
      <w:r>
        <w:rPr>
          <w:rFonts w:ascii="Amiri" w:hAnsi="Amiri" w:eastAsia="Amiri" w:cs="Amiri"/>
          <w:color w:val="111111"/>
          <w:sz w:val="28"/>
          <w:sz w:val="28"/>
          <w:szCs w:val="28"/>
          <w:lang w:bidi="ar-SA"/>
        </w:rPr>
        <w:t>۲۷۷۹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بَنو أبِي العاصِ ثَلاثينَ رَجُلاً اتَّخَذوا دينَ اللّهِ دَغَلاً </w:t>
      </w:r>
      <w:r>
        <w:rPr>
          <w:rStyle w:val="FootnoteAnchor"/>
          <w:rtl w:val="true"/>
        </w:rPr>
        <w:footnoteReference w:id="408"/>
      </w:r>
      <w:r>
        <w:rPr>
          <w:rFonts w:ascii="Amiri" w:hAnsi="Amiri" w:eastAsia="Amiri" w:cs="Amiri"/>
          <w:color w:val="111111"/>
          <w:sz w:val="28"/>
          <w:sz w:val="28"/>
          <w:szCs w:val="28"/>
          <w:rtl w:val="true"/>
          <w:lang w:bidi="ar-SA"/>
        </w:rPr>
        <w:t xml:space="preserve">، وعِبادَ اللّهِ خَوَلاً </w:t>
      </w:r>
      <w:r>
        <w:rPr>
          <w:rStyle w:val="FootnoteAnchor"/>
          <w:rtl w:val="true"/>
        </w:rPr>
        <w:footnoteReference w:id="409"/>
      </w:r>
      <w:r>
        <w:rPr>
          <w:rFonts w:ascii="Amiri" w:hAnsi="Amiri" w:eastAsia="Amiri" w:cs="Amiri"/>
          <w:color w:val="111111"/>
          <w:sz w:val="28"/>
          <w:sz w:val="28"/>
          <w:szCs w:val="28"/>
          <w:rtl w:val="true"/>
          <w:lang w:bidi="ar-SA"/>
        </w:rPr>
        <w:t xml:space="preserve">، ومالَ اللّهِ دُوَلاً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bookmarkStart w:id="490" w:name="pg12787_121955"/>
    </w:p>
    <w:p>
      <w:pPr>
        <w:pStyle w:val="Heading5"/>
        <w:numPr>
          <w:ilvl w:val="4"/>
          <w:numId w:val="1"/>
        </w:numPr>
        <w:rPr/>
      </w:pPr>
      <w:bookmarkStart w:id="491" w:name="__RefHeading___Toc1126258_3224264995"/>
      <w:bookmarkStart w:id="492" w:name="_Toc191"/>
      <w:bookmarkEnd w:id="490"/>
      <w:bookmarkEnd w:id="491"/>
      <w:r>
        <w:rPr>
          <w:rtl w:val="true"/>
        </w:rPr>
        <w:t xml:space="preserve">فصل سوم </w:t>
      </w:r>
      <w:r>
        <w:rPr>
          <w:rtl w:val="true"/>
        </w:rPr>
        <w:t xml:space="preserve">: </w:t>
      </w:r>
      <w:r>
        <w:rPr>
          <w:rtl w:val="true"/>
        </w:rPr>
        <w:t>پيشگويى پيدايش انحصارطلبى در امّت اسلامى</w:t>
      </w:r>
      <w:bookmarkEnd w:id="492"/>
    </w:p>
    <w:p>
      <w:pPr>
        <w:pStyle w:val="Heading6"/>
        <w:numPr>
          <w:ilvl w:val="5"/>
          <w:numId w:val="1"/>
        </w:numPr>
        <w:rPr/>
      </w:pPr>
      <w:bookmarkStart w:id="493" w:name="__RefHeading___Toc1126260_3224264995"/>
      <w:bookmarkStart w:id="494" w:name="_Toc192"/>
      <w:bookmarkEnd w:id="493"/>
      <w:r>
        <w:rPr/>
        <w:t>۳</w:t>
      </w:r>
      <w:r>
        <w:rPr>
          <w:rtl w:val="true"/>
        </w:rPr>
        <w:t xml:space="preserve"> </w:t>
      </w:r>
      <w:r>
        <w:rPr>
          <w:rtl w:val="true"/>
        </w:rPr>
        <w:t xml:space="preserve">/ </w:t>
      </w:r>
      <w:r>
        <w:rPr/>
        <w:t>۱</w:t>
      </w:r>
      <w:r>
        <w:rPr>
          <w:rtl w:val="true"/>
        </w:rPr>
        <w:t xml:space="preserve"> پيشگويى پيامبرصلى الله عليه وآله</w:t>
      </w:r>
      <w:bookmarkEnd w:id="49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پيدايش انحصارطلبى در امّت اسلامى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پيشگويى پيامبر صلّي الله عليه و آله</w:t>
      </w:r>
      <w:r>
        <w:rPr>
          <w:rFonts w:ascii="IRNazanin" w:hAnsi="IRNazanin" w:eastAsia="IRNazanin"/>
          <w:color w:val="111111"/>
          <w:sz w:val="28"/>
          <w:sz w:val="28"/>
          <w:szCs w:val="28"/>
          <w:lang w:bidi="fa-IR"/>
        </w:rPr>
        <w:t>۲۷۸۱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زناد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زودا كه پس از من ، شما با انحصارطلبى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شويد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النضر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سوارى را مى بينم كه نزد شما آمده و بر شما فرود آمده است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 زمين ماست و شهر ، شهر ماست و شما غلامان و مزدوران ما هستيد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بيوه زنان و يتيمان را از اموالى كه خداوند به پدرانشان داده است ، محروم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نضر بن صالح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فرزندان ابو العاص به سى تَن برسند ، دين خدا را وسيله فريب مردم قرار مى دهند ، بندگان خدا را خدمتكاران و غلامان خود مى شمارند و</w:t>
      </w:r>
    </w:p>
    <w:p>
      <w:pPr>
        <w:pStyle w:val="BookText"/>
        <w:rPr/>
      </w:pPr>
      <w:r>
        <w:rPr>
          <w:rFonts w:ascii="Amiri" w:hAnsi="Amiri" w:eastAsia="Amiri" w:cs="Amiri"/>
          <w:color w:val="111111"/>
          <w:sz w:val="28"/>
          <w:sz w:val="28"/>
          <w:szCs w:val="28"/>
          <w:rtl w:val="true"/>
          <w:lang w:bidi="ar-SA"/>
        </w:rPr>
        <w:t>مال خدا را به انحصار خويش در مى آورند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أكثَرُهُم وُجوهُهُم وُجوهُ الآدَمِيّينَ ، وقُلوبُهُم قُلوبُ الذِّئابِ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السُّنَّةُ فيهِم بِدعَةٌ وَالبِدعَةُ فيهِم سُنَّةٌ ، وَالآمِرُ بِالمَعروفِ بَينَهُم مُتَّهَمٌ ، وَالفاسِقُ فيهِم مُشَرَّفٌ ، المُؤمِنُ بَينَهُم 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فَعَلوا ذلِكَ سَلَّطَ اللّهُ عَلَيهِم أقواما إن تَكَلَّموا قَتَلوهُم وإن سَكَتُوا استَباحوهُم ، يَستَأثِرونَ عَلَيهِم بِفَيئِهِم ويَجورونَ عَلَيهِم في حُكمِهِم </w:t>
      </w:r>
      <w:r>
        <w:rPr>
          <w:rFonts w:eastAsia="Amiri" w:cs="Amiri" w:ascii="Amiri" w:hAnsi="Amiri"/>
          <w:color w:val="111111"/>
          <w:sz w:val="28"/>
          <w:szCs w:val="28"/>
          <w:rtl w:val="true"/>
          <w:lang w:bidi="ar-SA"/>
        </w:rPr>
        <w:t xml:space="preserve">. </w:t>
      </w:r>
      <w:r>
        <w:rPr>
          <w:rStyle w:val="FootnoteAnchor"/>
        </w:rPr>
        <w:footnoteReference w:id="412"/>
      </w:r>
      <w:r>
        <w:rPr>
          <w:rFonts w:ascii="Amiri" w:hAnsi="Amiri" w:eastAsia="Amiri" w:cs="Amiri"/>
          <w:color w:val="111111"/>
          <w:sz w:val="28"/>
          <w:sz w:val="28"/>
          <w:szCs w:val="28"/>
          <w:lang w:bidi="ar-SA"/>
        </w:rPr>
        <w:t>۲۷۸۳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أشراطِ القِيامَةِ إضاعَةَ الصَّلَواتِ وَاتِّباعَ الشَّهَواتِ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فَعِندَها يَليهِم أقوامٌ إن تَكَلَّموا قَتَلوهُم وإن سَكَتُوا استَباحوا حَقَّهُم ، لَيَستَأثِرونَ أنفُسَهُم بِفَيئِهِم وَلَيَطَؤُنَّ حُرمَتَهُم ، ولَيَسفِكُنَّ دِماءَهُم ولَيَملَأُنَّ قُلوبَهُم دَغَلاً ورُعبا ، فَلا تَراهُم إلّا وَجِلينَ خائِفينَ مَرعوبينَ مَرهوبينَ </w:t>
      </w:r>
      <w:r>
        <w:rPr>
          <w:rFonts w:eastAsia="Amiri" w:cs="Amiri" w:ascii="Amiri" w:hAnsi="Amiri"/>
          <w:color w:val="111111"/>
          <w:sz w:val="28"/>
          <w:szCs w:val="28"/>
          <w:rtl w:val="true"/>
          <w:lang w:bidi="ar-SA"/>
        </w:rPr>
        <w:t xml:space="preserve">. </w:t>
      </w:r>
      <w:r>
        <w:rPr>
          <w:rStyle w:val="FootnoteAnchor"/>
        </w:rPr>
        <w:footnoteReference w:id="413"/>
      </w:r>
      <w:r>
        <w:rPr>
          <w:rFonts w:ascii="Amiri" w:hAnsi="Amiri" w:eastAsia="Amiri" w:cs="Amiri"/>
          <w:color w:val="111111"/>
          <w:sz w:val="28"/>
          <w:sz w:val="28"/>
          <w:szCs w:val="28"/>
          <w:lang w:bidi="ar-SA"/>
        </w:rPr>
        <w:t>۲۷۸۴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اُمَّتي خَمسَ عَشرَةَ خَصلةً حَلَّ بِهَا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هِيَ؟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المَغانِمُ دُوَلاً ، وَالأَمانَةُ مَغنَما ، وَالزَّكاةُ مَغرَما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روزگارى بر مردم فرا مى رسد كه بيشتر آنان چهره هايشان چهره آدميان است ؛ امّا دل هايشان دل هاى گرگ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در ميان آنان ، بدعت به شمار مى آيد و بدعت در ميانشان ،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ميان آنان امر به معروف كند ،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گردد و فاسق ، در نزد آنان شرافتمند تلقّى مى شود و مؤمن در ميانشان ضعيف و ناتوان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چنين كنند ، خداوند ، مردمانى را بر آنان مسلّط مى گرداند كه اگر زبان به سخن بگشايند ، آنها را مى كشند و اگر خاموشى گزينند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مباح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ء آنان را به انحصار خويش در مى آورند و در قضاوتشان بر آنان ستم روا مى دارند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أبي الطفيل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 فرو نهادن نمازها و پيروى از شهوات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مردمانى بر آنان حاكم خواهند شد كه اگر زبان به سخن بگشايند ، آنان را مى كشند و اگر سكوت نمايند ، حقّشان را پايمال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ء آنان را به انحصار خويش در مى آورند و حرمتشان را زير پا مى نهند و خونشان را مى ريزند و دل هايشان را از دغلكارى و وحشت ، آكنده مى سازند ، به طورى كه آنان را نمى بينى ، مگر ترسان و بيمناك و دست خوش رعب و وحشت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امّت من پانزده كار انجام دهند ، بلا بر آنان فرود 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كارها كدام اند، اى پيامبر خدا؟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كه غنايم به انحصار گروهى در آيد ،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شود ، زكات دادن ، زيان تلقّى گردد ، </w:t>
      </w:r>
      <w:r>
        <w:rPr>
          <w:rFonts w:eastAsia="IRNazanin" w:cs="IRNazanin"/>
          <w:color w:val="111111"/>
          <w:sz w:val="28"/>
          <w:szCs w:val="28"/>
          <w:rtl w:val="true"/>
          <w:lang w:bidi="fa-IR"/>
        </w:rPr>
        <w:t>...» .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تَنَبُّؤُ الإِمامِ عَليٍّ عليه السّلام</w:t>
      </w:r>
      <w:r>
        <w:rPr>
          <w:rFonts w:ascii="Amiri" w:hAnsi="Amiri" w:eastAsia="Amiri" w:cs="Amiri"/>
          <w:color w:val="111111"/>
          <w:sz w:val="28"/>
          <w:sz w:val="28"/>
          <w:szCs w:val="28"/>
          <w:lang w:bidi="ar-SA"/>
        </w:rPr>
        <w:t>۲۷۸۷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مِن كَلامٍ لَهُ كَلَّمَ بِهِ الخَوارِجَ حينَ اعتَزَلُوا الحُكومَةَ وتَنادَوا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حُكمَ إلّا 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أصابَكُم حاصِبٌ </w:t>
      </w:r>
      <w:r>
        <w:rPr>
          <w:rStyle w:val="FootnoteAnchor"/>
          <w:rtl w:val="true"/>
        </w:rPr>
        <w:footnoteReference w:id="416"/>
      </w:r>
      <w:r>
        <w:rPr>
          <w:rFonts w:ascii="Amiri" w:hAnsi="Amiri" w:eastAsia="Amiri" w:cs="Amiri"/>
          <w:color w:val="111111"/>
          <w:sz w:val="28"/>
          <w:sz w:val="28"/>
          <w:szCs w:val="28"/>
          <w:rtl w:val="true"/>
          <w:lang w:bidi="ar-SA"/>
        </w:rPr>
        <w:t xml:space="preserve">، ولا بَقِيَ مِنكُم آثِرٌ </w:t>
      </w:r>
      <w:r>
        <w:rPr>
          <w:rStyle w:val="FootnoteAnchor"/>
          <w:rtl w:val="true"/>
        </w:rPr>
        <w:footnoteReference w:id="417"/>
      </w:r>
      <w:r>
        <w:rPr>
          <w:rFonts w:ascii="Amiri" w:hAnsi="Amiri" w:eastAsia="Amiri" w:cs="Amiri"/>
          <w:color w:val="111111"/>
          <w:sz w:val="28"/>
          <w:sz w:val="28"/>
          <w:szCs w:val="28"/>
          <w:rtl w:val="true"/>
          <w:lang w:bidi="ar-SA"/>
        </w:rPr>
        <w:t>، أَ بَعدَ إيماني بِاللّهِ وجِهادي مَعَ رَسولِ اللّهِ صلى الله عليه و آله أشهَدُ عَلى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ضَلَلتُ إذا وما أنَا مِنَ المُهتَدينَ ، فَاُوبُوا شَرَّ مَآبٍ ، وَارجِعوا عَلى أثَرِ الأَعقابِ ، أمَا إنَّكُم سَتَلقَونَ بَعدي ذُلّاً شامِلاً وسَيفا قاطِعا ، وأثَرَةً يَتَّخِذُهَا الظّالِمونَ فيكُم سُنَّةً </w:t>
      </w:r>
      <w:r>
        <w:rPr>
          <w:rFonts w:eastAsia="Amiri" w:cs="Amiri" w:ascii="Amiri" w:hAnsi="Amiri"/>
          <w:color w:val="111111"/>
          <w:sz w:val="28"/>
          <w:szCs w:val="28"/>
          <w:rtl w:val="true"/>
          <w:lang w:bidi="ar-SA"/>
        </w:rPr>
        <w:t xml:space="preserve">. </w:t>
      </w:r>
      <w:r>
        <w:rPr>
          <w:rStyle w:val="FootnoteAnchor"/>
        </w:rPr>
        <w:footnoteReference w:id="418"/>
      </w:r>
      <w:r>
        <w:rPr>
          <w:rFonts w:ascii="Amiri" w:hAnsi="Amiri" w:eastAsia="Amiri" w:cs="Amiri"/>
          <w:color w:val="111111"/>
          <w:sz w:val="28"/>
          <w:sz w:val="28"/>
          <w:szCs w:val="28"/>
          <w:lang w:bidi="ar-SA"/>
        </w:rPr>
        <w:t>۲۷۸۷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فَقَدتُموني لَرَأَيتُم مِن بَعدي اُمورا يَتَمَنّى أحَدُكُم المَوتَ مِمّا يَرى مِن أهلِ الجُحودِ وَالعُدوانِ ، مِن أهلِ الأَثَرَةِ وَالاِستِخفافِ بِحَقِّ اللّهِ تَعالى ذِكرُهُ وَالخَوفِ عَلى نَفسِهِ ، فَإِذا كانَ ذلِكَ فَاعتَصِموا بِحَبلِ اللّهِ جَميعا ولا تَفَرَّقوا ، وعَلَيكُم بِالصَّبرِ وَالصَّلاةِ وَالتَّقِيَّةِ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bookmarkStart w:id="495" w:name="pg12787_121959"/>
    </w:p>
    <w:p>
      <w:pPr>
        <w:pStyle w:val="Heading6"/>
        <w:numPr>
          <w:ilvl w:val="5"/>
          <w:numId w:val="1"/>
        </w:numPr>
        <w:rPr/>
      </w:pPr>
      <w:bookmarkStart w:id="496" w:name="__RefHeading___Toc1126262_3224264995"/>
      <w:bookmarkStart w:id="497" w:name="_Toc193"/>
      <w:bookmarkEnd w:id="495"/>
      <w:bookmarkEnd w:id="496"/>
      <w:r>
        <w:rPr/>
        <w:t>۳</w:t>
      </w:r>
      <w:r>
        <w:rPr>
          <w:rtl w:val="true"/>
        </w:rPr>
        <w:t xml:space="preserve"> </w:t>
      </w:r>
      <w:r>
        <w:rPr>
          <w:rtl w:val="true"/>
        </w:rPr>
        <w:t xml:space="preserve">/ </w:t>
      </w:r>
      <w:r>
        <w:rPr/>
        <w:t>۲</w:t>
      </w:r>
      <w:r>
        <w:rPr>
          <w:rtl w:val="true"/>
        </w:rPr>
        <w:t xml:space="preserve"> پيشگويى امام على عليه السلام</w:t>
      </w:r>
      <w:bookmarkEnd w:id="49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پيشگويى امام على عليه السلام</w:t>
      </w:r>
      <w:r>
        <w:rPr>
          <w:rFonts w:ascii="IRNazanin" w:hAnsi="IRNazanin" w:eastAsia="IRNazanin"/>
          <w:color w:val="111111"/>
          <w:sz w:val="28"/>
          <w:sz w:val="28"/>
          <w:szCs w:val="28"/>
          <w:lang w:bidi="fa-IR"/>
        </w:rPr>
        <w:t>۲۷۸۹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از سخنان ايشان خطاب به خوارج ، آن گاه كه از مسئله حَكَميّت روى برتافتند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 ،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دادند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توفان 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ببارد و گزارشگرى از شما بر جاى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ايمان آوردنم به خدا و جهاد كردن در ركاب پيامبر خدا ، بر كفر خويش ، گواهى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گم راه گشته ام و از ره يافتگان نخواهم بود</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بدترين بازگشتگاه باز گرديد و در پى گذشتگان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عصر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سپار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به زودى پس از من ، گرفتار ذلّتى فراگير ، شمشيرى برنده و انحصارطلبى اى كه ستمگران آن را در ميان شما راه و رسم خواهند كرد ، مى شويد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مرا از دست بدهيد ، پس از من چيزهايى خواهيد ديد ، به طورى كه هر يك از شما به خاطر چيزهايى كه از اهل انكار و تجاوز ، از انحصارطلبان و خفيف شمارندگان حقّ خداىِ بلندنام ، و از بيم بر جان خويش مى بيند ، آرزوى مرگ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چنين شد ، همگى به ريسمان خداوند ، چنگ در زنيد و پراكنده مشويد و شكيبايى و نماز و تقيّه در پيش گيريد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وُقوعُ الاِستِئثارِ في المُجتَمَعِ الإِسلاميِّالإمام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قَبَضَ نَبِيَّهُ استَأثَرَت عَلَينا قُرَيشٌ بِالأَمرِ ودَفَعَتنا عَن حَقٍّ نَحنُ أحَقُّ بِهِ مِنَ النّاسِ كافَّةً ، فَرَأَيتُ أنَّ الصَّبرَ عَلى ذلِكَ أفضَلُ مِن تَفريقِ كَلِمَةِ المُسلِمينَ وسَفكِ دِمائِهِم ، وَالنّاسُ حَديثو عَهدٍ بِالإِسلامِ ، وَالدّينُ يُمخَضُ مَخضَ الوَطبِ </w:t>
      </w:r>
      <w:r>
        <w:rPr>
          <w:rStyle w:val="FootnoteAnchor"/>
          <w:rtl w:val="true"/>
        </w:rPr>
        <w:footnoteReference w:id="421"/>
      </w:r>
      <w:r>
        <w:rPr>
          <w:rFonts w:ascii="Amiri" w:hAnsi="Amiri" w:eastAsia="Amiri" w:cs="Amiri"/>
          <w:color w:val="111111"/>
          <w:sz w:val="28"/>
          <w:sz w:val="28"/>
          <w:szCs w:val="28"/>
          <w:rtl w:val="true"/>
          <w:lang w:bidi="ar-SA"/>
        </w:rPr>
        <w:t xml:space="preserve">، يُفسِدُهُ أدنى وَهنٍ ، ويَعكِسُهُ أقَلُّ خُلفٍ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عليه السلامـ لِبَعضِ أصحابِهِ وقَد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دَفَعَكُم قَومُكُم عَن هذَا المَقامِ وأنتُم أحَقُّ 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استَعلَمتَ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عَلَينا بِهذَا المَقامِ ونَحنُ الأَعلَونَ نَسَبا وَالأَشَدّونَ بِرَسولِ اللّهِ صلى الله عليه و آله نَوطا </w:t>
      </w:r>
      <w:r>
        <w:rPr>
          <w:rStyle w:val="FootnoteAnchor"/>
          <w:rtl w:val="true"/>
        </w:rPr>
        <w:footnoteReference w:id="423"/>
      </w:r>
      <w:r>
        <w:rPr>
          <w:rFonts w:ascii="Amiri" w:hAnsi="Amiri" w:eastAsia="Amiri" w:cs="Amiri"/>
          <w:color w:val="111111"/>
          <w:sz w:val="28"/>
          <w:sz w:val="28"/>
          <w:szCs w:val="28"/>
          <w:rtl w:val="true"/>
          <w:lang w:bidi="ar-SA"/>
        </w:rPr>
        <w:t xml:space="preserve">، فَإِنَّها كانَت أثَرَةً شَحَّت عَلَيها نُفوسُ قَومٍ وسَخَت عَنها نُفوسُ آخَرينَ ، وَالحَكَمُ اللّهُ ، وَالمَعوَدُ إلَيهِ القِيامَةُ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عليه السلامـ في كِتابِهِ إلى سَهلِ بنِ حُنَيفٍ الأَنصارِيِّ وهُوَ عامِلُهُ عَلَى المَدينَةِ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بَلَغَني أنَّ رِجالاً مِمَّن قِبَلَكَ يَتَسَلَّلونَ إلى مُعاوِيَةَ ، فَلا تَأسَف عَلى مايَفوتُكَ مِن عَدَدِهِم ويَذهَبُ عَنكَ مِن مَدَدِهِم ، فَكَفى لَهُم غَيّا ولَكَ مِنهُم شافِيا فِرارُهُم مِنَ الهُدى وَالحَقِّ ، وإيضاعُهُم </w:t>
      </w:r>
      <w:r>
        <w:rPr>
          <w:rStyle w:val="FootnoteAnchor"/>
          <w:rtl w:val="true"/>
        </w:rPr>
        <w:footnoteReference w:id="425"/>
      </w:r>
      <w:r>
        <w:rPr>
          <w:rFonts w:ascii="Amiri" w:hAnsi="Amiri" w:eastAsia="Amiri" w:cs="Amiri"/>
          <w:color w:val="111111"/>
          <w:sz w:val="28"/>
          <w:sz w:val="28"/>
          <w:szCs w:val="28"/>
          <w:rtl w:val="true"/>
          <w:lang w:bidi="ar-SA"/>
        </w:rPr>
        <w:t>إلَى العَمى وَالجَهلِ ؛ وإنَّما هُم أهلُ دُنيا مُقبِلونَ عَلَيها ومُهطِعونَ إلَيها ، وقَد عَرَفُوا العَدلَ ورَأَوهُ وسَمِعوهُ ووَعَوهُ ، وعَلِموا أنَّ النّاسَ عِندَنا فِي الحَقِّ اُسوَةٌ ، فَهَرَبوا إلَى الأَثَرَةِ ، فَبُعدا لَهُم وسُحقا</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2787_121961"/>
    </w:p>
    <w:p>
      <w:pPr>
        <w:pStyle w:val="Heading6"/>
        <w:numPr>
          <w:ilvl w:val="5"/>
          <w:numId w:val="1"/>
        </w:numPr>
        <w:rPr/>
      </w:pPr>
      <w:bookmarkStart w:id="499" w:name="__RefHeading___Toc1126264_3224264995"/>
      <w:bookmarkStart w:id="500" w:name="_Toc194"/>
      <w:bookmarkEnd w:id="498"/>
      <w:bookmarkEnd w:id="499"/>
      <w:r>
        <w:rPr/>
        <w:t>۳</w:t>
      </w:r>
      <w:r>
        <w:rPr>
          <w:rtl w:val="true"/>
        </w:rPr>
        <w:t xml:space="preserve"> </w:t>
      </w:r>
      <w:r>
        <w:rPr>
          <w:rtl w:val="true"/>
        </w:rPr>
        <w:t xml:space="preserve">/ </w:t>
      </w:r>
      <w:r>
        <w:rPr/>
        <w:t>۳</w:t>
      </w:r>
      <w:r>
        <w:rPr>
          <w:rtl w:val="true"/>
        </w:rPr>
        <w:t xml:space="preserve"> پديد آمدن انحصارطلبى در جامعه اسلامى</w:t>
      </w:r>
      <w:bookmarkEnd w:id="50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پديد آمدن انحصارطلبى در جامعه اسلامىامام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 جان پيامبرش را ستانْد ، قريش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 ستانده ، به انحصار خود در آوردند و ما را از حقّى كه از همه مردم بِدان سزاوارتريم ، دور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ديدم كه شكيبايى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است كه ميان مسلمان تفرقه بيفتد و خون هايشان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تازه مسلمان بودند و دين ، چونان مَشكى كه تكان داده شود ، به تلاطم در مى آمد ، چندان كه كمترين ضعفى ، آن را از ميان مى بُرد و كوچك ترين اختلافى واژگونه اش مى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يكى از يارانش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شما به اين مقام ، سزاوارتر از همه بوديد ، چگونه شد كه قوم شما ، شما را از آن كنار زدند؟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كه طالب دانستنى ، پس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كردن اين مقام از ما ـ در حالى كه ما را نَسَبِ برتر و پيوندمان با پيامبر خدا نزديك تر و استوارتر است ـ از آن روى بود كه اين مقام ، امتيازى بود كه جان هاى قومى به آن بخل ورزيدند و جان هاى گروهى ديگر ، سخاوتمندانه از آن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 خداست و همگى در روز قيامت به سوى او باز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اى به سهل بن حُنَيف انصارى ، كارگزارش در مدينه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به من خبر رسيده است كه عدّه اى از آنان كه با تو بوده اند ، به سوى معاويه خزيده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پنهانى به او پيوسته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از دست دادن شمار اين افراد و از كف دادن كمكشان افسوس مخور ؛ چرا كه گريختن آنان از مسير درست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و شتابشان به سوى كورى و نادانى ، بهترين دليل گم راهى آنان است و مايه رهيدن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حقيقت ، دنياپرستانى هستند كه به دنيا روى آوردند و به سوى آن شتافتند ، در حالى كه عدالت را شناخته و ديده و شنيده و فهميده بودند و مى دانستند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نزد ما در حق ، يكسان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جانب امتيازخواهى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و مرگ بر آنان باد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الأمر بالصبر على استئثار الولاةصحيح البخاري عن ابن مسعود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أثَرَةٌ واُمورٌ تُنكِرونَها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فَما تَأمُرُنا؟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تُؤَدّونَ الحَقَّ الَّذي عَلَيكُم ، وتَسأَلونَ اللّهَ الَّذي لَكُم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سنن أبي داوود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وأئِمَّةٌ مِن بَعدي يَستَأثِرونَ بِهذَا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ـ وَالَّذي بَعَثَكَ بِالحَقِّ ـ أضَعُ سَيفي عَلى عاتِقي ، ثُمَّ أضرِبُ بِهِ حَتّى ألقاكَ أو ألحَقَكَ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أدُلُّكَ عَلى خَيرٍ مِن ذلِكَ؟ تَصبِرُ حَتّى تَلقاني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السَّمعَ وَالطّاعَةَ في عُسرِكَ ويُسرِكَ ، ومَنشَطِكَ </w:t>
      </w:r>
      <w:r>
        <w:rPr>
          <w:rStyle w:val="FootnoteAnchor"/>
          <w:rtl w:val="true"/>
        </w:rPr>
        <w:footnoteReference w:id="429"/>
      </w:r>
      <w:r>
        <w:rPr>
          <w:rFonts w:ascii="Amiri" w:hAnsi="Amiri" w:eastAsia="Amiri" w:cs="Amiri"/>
          <w:color w:val="111111"/>
          <w:sz w:val="28"/>
          <w:sz w:val="28"/>
          <w:szCs w:val="28"/>
          <w:rtl w:val="true"/>
          <w:lang w:bidi="ar-SA"/>
        </w:rPr>
        <w:t xml:space="preserve">ومَكرَهِكَ ، وأثَرَةٍ عَلَيكَ </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2787_121963"/>
    </w:p>
    <w:p>
      <w:pPr>
        <w:pStyle w:val="Heading5"/>
        <w:numPr>
          <w:ilvl w:val="4"/>
          <w:numId w:val="1"/>
        </w:numPr>
        <w:rPr/>
      </w:pPr>
      <w:bookmarkStart w:id="502" w:name="__RefHeading___Toc1126266_3224264995"/>
      <w:bookmarkStart w:id="503" w:name="_Toc195"/>
      <w:bookmarkEnd w:id="501"/>
      <w:bookmarkEnd w:id="502"/>
      <w:r>
        <w:rPr>
          <w:rtl w:val="true"/>
        </w:rPr>
        <w:t xml:space="preserve">فصل چهارم </w:t>
      </w:r>
      <w:r>
        <w:rPr>
          <w:rtl w:val="true"/>
        </w:rPr>
        <w:t xml:space="preserve">: </w:t>
      </w:r>
      <w:r>
        <w:rPr>
          <w:rtl w:val="true"/>
        </w:rPr>
        <w:t xml:space="preserve">گزارش هايى درباره فرمانِ </w:t>
      </w:r>
      <w:r>
        <w:rPr>
          <w:rtl w:val="true"/>
        </w:rPr>
        <w:t>«</w:t>
      </w:r>
      <w:r>
        <w:rPr>
          <w:rtl w:val="true"/>
        </w:rPr>
        <w:t>شكيبايى بر انحصارطلبى حكمرانان</w:t>
      </w:r>
      <w:r>
        <w:rPr>
          <w:rtl w:val="true"/>
        </w:rPr>
        <w:t>»!</w:t>
      </w:r>
      <w:bookmarkEnd w:id="503"/>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هايى در باره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بر انحصارطلبى حكمرانان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البخارىـ به نقل از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امتيازخواهى و ديگر امورى كه شما با آنها بيگانه ايد، پديد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چه فرمان مى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چنان روزگارى چه وظيفه اى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عهده شماست ، به جا مى آوريد و حقّ خود را از خداوند ، مسئلت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خواهيد كرد با پيشوايانى كه پس از من ، اين فى ء را به انحصار خويش در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ـ سوگند به آن كه تو را به حق بر انگيخت ـ شمشيرم را بر دوش خود مى نهم و با آن مى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اين كه به ديدار شما آيم ، يا به شما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به كارى بهتر از اين راه نمايى نكنم؟ شكيبى پيشه مى كنى تا اين كه به ديدار من بيايى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دشوارى و آسانى ات ، خوشى و ناخوشى ات و در هنگامى كه بر تو انحصارطلبى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حقوقت را غصب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حرف شنوى و فرمان بردارى پيشه كن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اُسيد بن حُضير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تَستَعمِلُني كَمَا استَعمَلتَ فُلانا؟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سَتَلقَونَ بَعدي أثَرَةً ، فَاصبِروا حَتّى تَلقَوني عَلَى الحَوضِ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معارف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الاستئثار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أحاديث الصبر على الاستئثار</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البخارىـ به نقل از اُسيد بن حُضير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انصار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نيز همچون فلانى به كارگزارى نمى گمارى؟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 پس از من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انحصارطلبى مواجه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شكيبايى پيشه كنيد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وراد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استئثار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ويژه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انحصارطلبى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ارزيابى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بر استئثار</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787_121966"/>
    </w:p>
    <w:p>
      <w:pPr>
        <w:pStyle w:val="Heading4"/>
        <w:numPr>
          <w:ilvl w:val="3"/>
          <w:numId w:val="1"/>
        </w:numPr>
        <w:rPr/>
      </w:pPr>
      <w:bookmarkStart w:id="505" w:name="__RefHeading___Toc1126268_3224264995"/>
      <w:bookmarkStart w:id="506" w:name="_Toc196"/>
      <w:bookmarkEnd w:id="504"/>
      <w:bookmarkEnd w:id="505"/>
      <w:r>
        <w:rPr>
          <w:rtl w:val="true"/>
        </w:rPr>
        <w:t xml:space="preserve">الاثم </w:t>
      </w:r>
      <w:r>
        <w:rPr>
          <w:rtl w:val="true"/>
        </w:rPr>
        <w:t xml:space="preserve">= </w:t>
      </w:r>
      <w:r>
        <w:rPr>
          <w:rtl w:val="true"/>
        </w:rPr>
        <w:t>الذنب</w:t>
      </w:r>
      <w:bookmarkEnd w:id="506"/>
    </w:p>
    <w:p>
      <w:pPr>
        <w:pStyle w:val="Heading2"/>
        <w:numPr>
          <w:ilvl w:val="1"/>
          <w:numId w:val="1"/>
        </w:numPr>
        <w:rPr/>
      </w:pPr>
      <w:bookmarkStart w:id="507" w:name="__RefHeading___Toc1126270_3224264995"/>
      <w:bookmarkStart w:id="508" w:name="_Toc197"/>
      <w:bookmarkEnd w:id="507"/>
      <w:r>
        <w:rPr/>
        <w:t>۳</w:t>
      </w:r>
      <w:r>
        <w:rPr>
          <w:rtl w:val="true"/>
        </w:rPr>
        <w:t xml:space="preserve"> </w:t>
      </w:r>
      <w:r>
        <w:rPr>
          <w:rtl w:val="true"/>
        </w:rPr>
        <w:t xml:space="preserve">. </w:t>
      </w:r>
      <w:r>
        <w:rPr>
          <w:rtl w:val="true"/>
        </w:rPr>
        <w:t xml:space="preserve">اجاره </w:t>
      </w:r>
      <w:r>
        <w:rPr>
          <w:rtl w:val="true"/>
        </w:rPr>
        <w:t>(</w:t>
      </w:r>
      <w:r>
        <w:rPr>
          <w:rtl w:val="true"/>
        </w:rPr>
        <w:t>پيمانكاري</w:t>
      </w:r>
      <w:r>
        <w:rPr>
          <w:rtl w:val="true"/>
        </w:rPr>
        <w:t>)</w:t>
      </w:r>
      <w:bookmarkEnd w:id="508"/>
    </w:p>
    <w:p>
      <w:pPr>
        <w:pStyle w:val="Heading3"/>
        <w:numPr>
          <w:ilvl w:val="2"/>
          <w:numId w:val="1"/>
        </w:numPr>
        <w:rPr/>
      </w:pPr>
      <w:bookmarkStart w:id="509" w:name="__RefHeading___Toc1126272_3224264995"/>
      <w:bookmarkStart w:id="510" w:name="_Toc198"/>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 xml:space="preserve">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اجارهفصل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اجير شدن ، ننگ نيستفصل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آزاد ، بهتر از اجير شدن استفصل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حلال و حرام بودن اجارهفصل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انتخاب اجير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1" w:name="pg12787_121968"/>
    </w:p>
    <w:p>
      <w:pPr>
        <w:pStyle w:val="Heading3"/>
        <w:numPr>
          <w:ilvl w:val="2"/>
          <w:numId w:val="1"/>
        </w:numPr>
        <w:rPr/>
      </w:pPr>
      <w:bookmarkStart w:id="512" w:name="__RefHeading___Toc1126274_3224264995"/>
      <w:bookmarkStart w:id="513" w:name="_Toc199"/>
      <w:bookmarkEnd w:id="511"/>
      <w:bookmarkEnd w:id="512"/>
      <w:r>
        <w:rPr>
          <w:rtl w:val="true"/>
        </w:rPr>
        <w:t>درآمد</w:t>
      </w:r>
      <w:bookmarkEnd w:id="513"/>
    </w:p>
    <w:p>
      <w:pPr>
        <w:pStyle w:val="Heading3"/>
        <w:numPr>
          <w:ilvl w:val="2"/>
          <w:numId w:val="1"/>
        </w:numPr>
        <w:rPr/>
      </w:pPr>
      <w:bookmarkStart w:id="514" w:name="__RefHeading___Toc1126276_3224264995"/>
      <w:bookmarkStart w:id="515" w:name="_Toc200"/>
      <w:bookmarkEnd w:id="514"/>
      <w:r>
        <w:rPr>
          <w:rtl w:val="true"/>
        </w:rPr>
        <w:t>اشاره</w:t>
      </w:r>
      <w:bookmarkEnd w:id="515"/>
    </w:p>
    <w:p>
      <w:pPr>
        <w:pStyle w:val="Heading4"/>
        <w:numPr>
          <w:ilvl w:val="3"/>
          <w:numId w:val="1"/>
        </w:numPr>
        <w:rPr/>
      </w:pPr>
      <w:bookmarkStart w:id="516" w:name="__RefHeading___Toc1126278_3224264995"/>
      <w:bookmarkStart w:id="517" w:name="_Toc201"/>
      <w:bookmarkEnd w:id="516"/>
      <w:r>
        <w:rPr>
          <w:rtl w:val="true"/>
        </w:rPr>
        <w:t>اجاره ، در لغت</w:t>
      </w:r>
      <w:bookmarkEnd w:id="517"/>
    </w:p>
    <w:p>
      <w:pPr>
        <w:pStyle w:val="BookText"/>
        <w:rPr/>
      </w:pPr>
      <w:r>
        <w:rPr>
          <w:rFonts w:ascii="IRNazanin" w:hAnsi="IRNazanin" w:eastAsia="IRNazanin"/>
          <w:color w:val="111111"/>
          <w:sz w:val="28"/>
          <w:sz w:val="28"/>
          <w:szCs w:val="28"/>
          <w:rtl w:val="true"/>
          <w:lang w:bidi="fa-IR"/>
        </w:rPr>
        <w:t xml:space="preserve">درآمداجاره ، در لغتاجاره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مزدى كه در برابر كارى پرداخت مى شود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الأَجيرُ ، فَعيلٌ بِمَعنى فاعِل أو مُفاعِلَ ، وَ الاِستِئجارُ ، طَلَبُ الشَّى ءِ بِالاُجرَةِ ، ثُمَّ يُعَبَّرُ بِهِ عَن تَناوُلِهِ بِالاُجرَةِ نَحوَ الاِستيجابِ فِى استِعارَتِهِ الإِيجاب وَ عَلى هَذا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اسْتَئجِرْهُ إِنَّ خَيْرَ مَنِ اسْتَئجَرْتَ الْقَوِىُّ الْأَمِينُ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اجير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اسم فاعلى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واگذار كننده نيروى كار خود به ديگرى ، در برابر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استئجار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چيزى براى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 مانند واژه استيجاب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ايجاب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است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استخدام كن ؛ چرا كه بهترين كسى است كه استخدام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امانتدار است</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2787_121969"/>
    </w:p>
    <w:p>
      <w:pPr>
        <w:pStyle w:val="Heading4"/>
        <w:numPr>
          <w:ilvl w:val="3"/>
          <w:numId w:val="1"/>
        </w:numPr>
        <w:rPr/>
      </w:pPr>
      <w:bookmarkStart w:id="519" w:name="__RefHeading___Toc1126280_3224264995"/>
      <w:bookmarkStart w:id="520" w:name="_Toc202"/>
      <w:bookmarkEnd w:id="518"/>
      <w:bookmarkEnd w:id="519"/>
      <w:r>
        <w:rPr>
          <w:rtl w:val="true"/>
        </w:rPr>
        <w:t>اجاره ، در قرآن و حديث</w:t>
      </w:r>
      <w:bookmarkEnd w:id="520"/>
    </w:p>
    <w:p>
      <w:pPr>
        <w:pStyle w:val="Heading5"/>
        <w:numPr>
          <w:ilvl w:val="4"/>
          <w:numId w:val="1"/>
        </w:numPr>
        <w:rPr/>
      </w:pPr>
      <w:bookmarkStart w:id="521" w:name="__RefHeading___Toc1126282_3224264995"/>
      <w:bookmarkStart w:id="522" w:name="_Toc203"/>
      <w:bookmarkEnd w:id="521"/>
      <w:r>
        <w:rPr/>
        <w:t>۱</w:t>
      </w:r>
      <w:r>
        <w:rPr>
          <w:rtl w:val="true"/>
        </w:rPr>
        <w:t xml:space="preserve"> </w:t>
      </w:r>
      <w:r>
        <w:rPr>
          <w:rtl w:val="true"/>
        </w:rPr>
        <w:t xml:space="preserve">. </w:t>
      </w:r>
      <w:r>
        <w:rPr>
          <w:rtl w:val="true"/>
        </w:rPr>
        <w:t>حكمت اجاره</w:t>
      </w:r>
      <w:bookmarkEnd w:id="522"/>
    </w:p>
    <w:p>
      <w:pPr>
        <w:pStyle w:val="BookText"/>
        <w:rPr/>
      </w:pPr>
      <w:r>
        <w:rPr>
          <w:rFonts w:ascii="IRNazanin" w:hAnsi="IRNazanin" w:eastAsia="IRNazanin"/>
          <w:color w:val="111111"/>
          <w:sz w:val="28"/>
          <w:sz w:val="28"/>
          <w:szCs w:val="28"/>
          <w:rtl w:val="true"/>
          <w:lang w:bidi="fa-IR"/>
        </w:rPr>
        <w:t xml:space="preserve">اجاره ، در قرآن و حديثكلمه اجاره و مشتقّات آن در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 كاربردهاى مختلفى دارد كه در اين جا تنها دو كاربرد آن ،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ميان كارگر و كارفرما ، كه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نفْس</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انـتقال منافع چيزى بـه ديگرى در بـرابر عوض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عـين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آنچه در راستاى اهداف اين دانش نامه قرار دارد ،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اخلاقى و اجتماعىِ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مباحث فقهى مربوط به اين موضوع ، به طور كامل ، در دانش نامه احاديث فقهى ، خواهد آمد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در اين بخش ، جمع آورى و تنظيم گرديده ، به چند نكته مهمّ اجتماعى ، اقتصادى و اخلاقى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اجارهانسان ، موجودى اجتماعى است و زندگى اجتماعى و پيشرفت و تكامل جامعه ، جز از طريق همكارى انسان ها با يكديگر امكان پذير نيست و هر چه جامعه بيشتر پيشرفت كند ، نياز مردم به يكديگر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آفريدگار حكيم جهان ، انسان ها را از نظر استعداد و توانايى هاى جسم و جان و انديشه ، متفاوت آفريده تا هر فرد يا گروهى بتواند بخشى از نيازهاى جامعه را تأمين نمايد و اين سخن خداوند بزرگ ، اشاره به همين نكته اساسى در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2787_121970"/>
    </w:p>
    <w:p>
      <w:pPr>
        <w:pStyle w:val="Heading5"/>
        <w:numPr>
          <w:ilvl w:val="4"/>
          <w:numId w:val="1"/>
        </w:numPr>
        <w:rPr/>
      </w:pPr>
      <w:bookmarkStart w:id="524" w:name="__RefHeading___Toc1126284_3224264995"/>
      <w:bookmarkStart w:id="525" w:name="_Toc204"/>
      <w:bookmarkEnd w:id="523"/>
      <w:bookmarkEnd w:id="524"/>
      <w:r>
        <w:rPr/>
        <w:t>۲</w:t>
      </w:r>
      <w:r>
        <w:rPr>
          <w:rtl w:val="true"/>
        </w:rPr>
        <w:t xml:space="preserve"> </w:t>
      </w:r>
      <w:r>
        <w:rPr>
          <w:rtl w:val="true"/>
        </w:rPr>
        <w:t xml:space="preserve">. </w:t>
      </w:r>
      <w:r>
        <w:rPr>
          <w:rtl w:val="true"/>
        </w:rPr>
        <w:t>تقويت فرهنگ كار</w:t>
      </w:r>
      <w:bookmarkEnd w:id="525"/>
    </w:p>
    <w:p>
      <w:pPr>
        <w:pStyle w:val="Heading5"/>
        <w:numPr>
          <w:ilvl w:val="4"/>
          <w:numId w:val="1"/>
        </w:numPr>
        <w:rPr/>
      </w:pPr>
      <w:bookmarkStart w:id="526" w:name="__RefHeading___Toc1126286_3224264995"/>
      <w:bookmarkStart w:id="527" w:name="_Toc205"/>
      <w:bookmarkEnd w:id="526"/>
      <w:r>
        <w:rPr/>
        <w:t>۳</w:t>
      </w:r>
      <w:r>
        <w:rPr>
          <w:rtl w:val="true"/>
        </w:rPr>
        <w:t xml:space="preserve"> </w:t>
      </w:r>
      <w:r>
        <w:rPr>
          <w:rtl w:val="true"/>
        </w:rPr>
        <w:t xml:space="preserve">. </w:t>
      </w:r>
      <w:r>
        <w:rPr>
          <w:rtl w:val="true"/>
        </w:rPr>
        <w:t>كار آزاد ، بهتر از اجير شدن است</w:t>
      </w:r>
      <w:bookmarkEnd w:id="527"/>
    </w:p>
    <w:p>
      <w:pPr>
        <w:pStyle w:val="BookText"/>
        <w:rPr/>
      </w:pPr>
      <w:r>
        <w:rPr>
          <w:rFonts w:ascii="Amiri" w:hAnsi="Amiri" w:eastAsia="Amiri" w:cs="Amiri"/>
          <w:color w:val="111111"/>
          <w:sz w:val="28"/>
          <w:sz w:val="28"/>
          <w:szCs w:val="28"/>
          <w:rtl w:val="true"/>
          <w:lang w:bidi="ar-SA"/>
        </w:rPr>
        <w:t xml:space="preserve">تبيين حكمت اجاره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قَسَمْنَا بَيْنَهُم مَّعِيشَتَهُمْ فِى الْحَيَاةِ الدُّنْيَا </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ما وسيله زندگانى آنان را در دنيا ، در ميانشان تقسيم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فرهنگ كارپيامِ فصل دوم اين بخش ، اين است كه خدمت به ديگران براى تأمين هزينه زندگى ، نه تنها ننگ نيست ، بلكه يك ارزش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سرگذشت اجير شدن انسان هاى بزرگوار و باكرامتى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اولو العزم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خاتم انبيا صلى الله عليه و آله و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همه ، بخصوص نسل جوان ، بسيار آموزنده است تا براى تأمين هزينه زندگى ، هيچ كار مشروعى را ننگ ندانند و از انجام دادن آن سر باز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اين انديشه در جامعه ، بى ترديد به تقويت و ترويج فرهنگ كار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آزاد ، بهتر از اجير شدن استپيام فصل سوم ، اين است كه بازدهى كار آزاد ، بيش از اجيرى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 شدن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انتخاب اجير شدن براى تأمين هزينه زندگى ، براى كسانى مناسب است كه داشتن كار آزاد براى آنان ميسّر نيست و يا خدمت به ديگران را به عنوان يك وظيفه انتخاب كرده اند ؛ امّا كسانى كه كار براى آنان انجام دادن مسئوليت نيست و توانِ انجام دادن كار آزاد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 زراعت و تجارت را دارند ، از اين راه ، بهتر مى توانند نيازهاى اقتصادى خود را تأمين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امام صادق عليه السلام در باره اين گونه افراد مى فرمايد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787_121971"/>
    </w:p>
    <w:p>
      <w:pPr>
        <w:pStyle w:val="Heading5"/>
        <w:numPr>
          <w:ilvl w:val="4"/>
          <w:numId w:val="1"/>
        </w:numPr>
        <w:rPr/>
      </w:pPr>
      <w:bookmarkStart w:id="529" w:name="__RefHeading___Toc1126288_3224264995"/>
      <w:bookmarkStart w:id="530" w:name="_Toc206"/>
      <w:bookmarkEnd w:id="528"/>
      <w:bookmarkEnd w:id="529"/>
      <w:r>
        <w:rPr/>
        <w:t>۴</w:t>
      </w:r>
      <w:r>
        <w:rPr>
          <w:rtl w:val="true"/>
        </w:rPr>
        <w:t xml:space="preserve"> </w:t>
      </w:r>
      <w:r>
        <w:rPr>
          <w:rtl w:val="true"/>
        </w:rPr>
        <w:t xml:space="preserve">. </w:t>
      </w:r>
      <w:r>
        <w:rPr>
          <w:rtl w:val="true"/>
        </w:rPr>
        <w:t>معيار حلال و حرام بودن اجاره</w:t>
      </w:r>
      <w:bookmarkEnd w:id="530"/>
    </w:p>
    <w:p>
      <w:pPr>
        <w:pStyle w:val="Heading5"/>
        <w:numPr>
          <w:ilvl w:val="4"/>
          <w:numId w:val="1"/>
        </w:numPr>
        <w:rPr/>
      </w:pPr>
      <w:bookmarkStart w:id="531" w:name="__RefHeading___Toc1126290_3224264995"/>
      <w:bookmarkStart w:id="532" w:name="_Toc207"/>
      <w:bookmarkEnd w:id="531"/>
      <w:r>
        <w:rPr/>
        <w:t>۵</w:t>
      </w:r>
      <w:r>
        <w:rPr>
          <w:rtl w:val="true"/>
        </w:rPr>
        <w:t xml:space="preserve"> </w:t>
      </w:r>
      <w:r>
        <w:rPr>
          <w:rtl w:val="true"/>
        </w:rPr>
        <w:t xml:space="preserve">. </w:t>
      </w:r>
      <w:r>
        <w:rPr>
          <w:rtl w:val="true"/>
        </w:rPr>
        <w:t>آداب انتخاب كردن اجير</w:t>
      </w:r>
      <w:bookmarkEnd w:id="532"/>
    </w:p>
    <w:p>
      <w:pPr>
        <w:pStyle w:val="Heading6"/>
        <w:numPr>
          <w:ilvl w:val="5"/>
          <w:numId w:val="1"/>
        </w:numPr>
        <w:rPr/>
      </w:pPr>
      <w:bookmarkStart w:id="533" w:name="__RefHeading___Toc1126292_3224264995"/>
      <w:bookmarkStart w:id="534" w:name="_Toc208"/>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 xml:space="preserve">مَن آجَرَ نَفسَهُ فَقَد حَظَرَ عَلى نَفسِهِ الرِّزقَ </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هر كس خود را اجير ديگرى نمايد ، مانع روزى خود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حلال و حرام بودن اجارهاز منظر اسلام ، به طور كلّى ، هر كارى كه به مصلحت انسان باشد و براى آينده نزديك و يا دور او زيانبار نباشد ، حلال ، و هر كارى كه مفسده داشته باشد ، حرام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 امام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يَأمُركَ إلّا بِحَسَنٍ ، وَ لَم يَنهَكَ إلّا عَن قَبيحٍ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او تو را جز به كار خوب ، فرمان نداده و جز از كار زشت ، باز نداشته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يَنهَ اللّهُ عَن مَحارِمِهِ لَوَجَبَ أن يَجتَنِبَهَا العاقِلُ </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اگر خداوند از حرام هايش نهى نمى كرد ، باز هم واجب بود كه خردمند از آنها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نيز از اين قانون كلّى مستثنا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از انواع اجاره ـ كه در فصل چهارم به تفصيل آمده ـ تنها مواردى تحريم شده اند كه به فساد مى انجامند و براى جامعه انسانى ، زيانبارند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انتخاب كردن اجيردر فصل پنجم ، نصوص مربوط به مهم ترين آداب انتخاب اجير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هر چه كار ، اهمّيت بيشترى داشته باشد ، رعايت اين آداب ، ضرورت افزون ترى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آداب ، عبارت اند از</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2787_121972"/>
    </w:p>
    <w:p>
      <w:pPr>
        <w:pStyle w:val="Heading6"/>
        <w:numPr>
          <w:ilvl w:val="5"/>
          <w:numId w:val="1"/>
        </w:numPr>
        <w:rPr/>
      </w:pPr>
      <w:bookmarkStart w:id="536" w:name="__RefHeading___Toc1126294_3224264995"/>
      <w:bookmarkStart w:id="537" w:name="_Toc209"/>
      <w:bookmarkEnd w:id="535"/>
      <w:bookmarkEnd w:id="536"/>
      <w:r>
        <w:rPr>
          <w:rtl w:val="true"/>
        </w:rPr>
        <w:t xml:space="preserve">الف </w:t>
      </w:r>
      <w:r>
        <w:rPr>
          <w:rtl w:val="true"/>
        </w:rPr>
        <w:t xml:space="preserve">- </w:t>
      </w:r>
      <w:r>
        <w:rPr>
          <w:rtl w:val="true"/>
        </w:rPr>
        <w:t>تخصّص</w:t>
      </w:r>
      <w:bookmarkEnd w:id="537"/>
    </w:p>
    <w:p>
      <w:pPr>
        <w:pStyle w:val="Heading6"/>
        <w:numPr>
          <w:ilvl w:val="5"/>
          <w:numId w:val="1"/>
        </w:numPr>
        <w:rPr/>
      </w:pPr>
      <w:bookmarkStart w:id="538" w:name="__RefHeading___Toc1126296_3224264995"/>
      <w:bookmarkStart w:id="539" w:name="_Toc210"/>
      <w:bookmarkEnd w:id="538"/>
      <w:r>
        <w:rPr>
          <w:rtl w:val="true"/>
        </w:rPr>
        <w:t xml:space="preserve">ب </w:t>
      </w:r>
      <w:r>
        <w:rPr>
          <w:rtl w:val="true"/>
        </w:rPr>
        <w:t xml:space="preserve">- </w:t>
      </w:r>
      <w:r>
        <w:rPr>
          <w:rtl w:val="true"/>
        </w:rPr>
        <w:t>تعهّد</w:t>
      </w:r>
      <w:bookmarkEnd w:id="539"/>
    </w:p>
    <w:p>
      <w:pPr>
        <w:pStyle w:val="Heading6"/>
        <w:numPr>
          <w:ilvl w:val="5"/>
          <w:numId w:val="1"/>
        </w:numPr>
        <w:rPr/>
      </w:pPr>
      <w:bookmarkStart w:id="540" w:name="__RefHeading___Toc1126298_3224264995"/>
      <w:bookmarkStart w:id="541" w:name="_Toc211"/>
      <w:bookmarkEnd w:id="540"/>
      <w:r>
        <w:rPr>
          <w:rtl w:val="true"/>
        </w:rPr>
        <w:t xml:space="preserve">ج </w:t>
      </w:r>
      <w:r>
        <w:rPr>
          <w:rtl w:val="true"/>
        </w:rPr>
        <w:t xml:space="preserve">- </w:t>
      </w:r>
      <w:r>
        <w:rPr>
          <w:rtl w:val="true"/>
        </w:rPr>
        <w:t>تعيين اُجرت</w:t>
      </w:r>
      <w:bookmarkEnd w:id="541"/>
    </w:p>
    <w:p>
      <w:pPr>
        <w:pStyle w:val="BookText"/>
        <w:rPr/>
      </w:pPr>
      <w:r>
        <w:rPr>
          <w:rFonts w:ascii="IRNazanin" w:hAnsi="IRNazanin" w:eastAsia="IRNazanin"/>
          <w:color w:val="111111"/>
          <w:sz w:val="28"/>
          <w:sz w:val="28"/>
          <w:szCs w:val="28"/>
          <w:rtl w:val="true"/>
          <w:lang w:bidi="fa-IR"/>
        </w:rPr>
        <w:t xml:space="preserve">الف ـ تخصّصنخستين شرط در انتخاب كارگزار ، تخصّص و توانمندى او در انجام دادن كارى است كه به او واگذار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 اين شرط با اين تعبير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خَيْرَ مَنِ اسْتَئجَرْتَ الْقَوِىُّ الْأَمِينُ</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كسى است كه استخدام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و امانتدار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هيچ عذرى نمى توان اين شرط اساسى را بويژه در واگذارى كارهاى مربوط به عامّه مردم ، ناديده گرفت ؛ چرا كه به فرموده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الأَعمالِ عَجزُ العُمّالِ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آفت كارها ، ناتوانى كارگزاران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تعهّدتخصّص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كارساز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 اين شرط با تعبير امانتدارىِ اجير ،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خَيْرَ مَنِ اسْتَئجَرْتَ الْقَوِىُّ الْأَمِينُ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كسى است كه استخدام مى كنى ، نيرومند و امانتدار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متخصّص ، اگر امانتدار نباشد ، نه تنها به كارفرما خيانت مى كند ، بلكه در پُست هاى حسّاس ، چه بسا كشورى را بر باد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تعيين اُجرتدر احاديث بسيارى ، تأكيد شده كه بدون تعيين اجرت ، اجيرى به كار گمارده نشود تا علاوه بر پيشگيرى از اختلاف و مشاجره ميان كارگر و كارفرما ، زمينه براى تقويت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2787_121973"/>
    </w:p>
    <w:p>
      <w:pPr>
        <w:pStyle w:val="Heading6"/>
        <w:numPr>
          <w:ilvl w:val="5"/>
          <w:numId w:val="1"/>
        </w:numPr>
        <w:rPr/>
      </w:pPr>
      <w:bookmarkStart w:id="543" w:name="__RefHeading___Toc1126300_3224264995"/>
      <w:bookmarkStart w:id="544" w:name="_Toc212"/>
      <w:bookmarkEnd w:id="542"/>
      <w:bookmarkEnd w:id="543"/>
      <w:r>
        <w:rPr>
          <w:rtl w:val="true"/>
        </w:rPr>
        <w:t xml:space="preserve">د </w:t>
      </w:r>
      <w:r>
        <w:rPr>
          <w:rtl w:val="true"/>
        </w:rPr>
        <w:t xml:space="preserve">- </w:t>
      </w:r>
      <w:r>
        <w:rPr>
          <w:rtl w:val="true"/>
        </w:rPr>
        <w:t>رعايت حقوق اجير</w:t>
      </w:r>
      <w:bookmarkEnd w:id="544"/>
    </w:p>
    <w:p>
      <w:pPr>
        <w:pStyle w:val="Heading6"/>
        <w:numPr>
          <w:ilvl w:val="5"/>
          <w:numId w:val="1"/>
        </w:numPr>
        <w:rPr/>
      </w:pPr>
      <w:bookmarkStart w:id="545" w:name="__RefHeading___Toc1126302_3224264995"/>
      <w:bookmarkStart w:id="546" w:name="_Toc213"/>
      <w:bookmarkEnd w:id="545"/>
      <w:r>
        <w:rPr>
          <w:rtl w:val="true"/>
        </w:rPr>
        <w:t>ه عدم تأخير در پرداخت حقوق اجير</w:t>
      </w:r>
      <w:bookmarkEnd w:id="546"/>
    </w:p>
    <w:p>
      <w:pPr>
        <w:pStyle w:val="Heading6"/>
        <w:numPr>
          <w:ilvl w:val="5"/>
          <w:numId w:val="1"/>
        </w:numPr>
        <w:rPr/>
      </w:pPr>
      <w:bookmarkStart w:id="547" w:name="__RefHeading___Toc1126304_3224264995"/>
      <w:bookmarkStart w:id="548" w:name="_Toc214"/>
      <w:bookmarkEnd w:id="547"/>
      <w:r>
        <w:rPr>
          <w:rtl w:val="true"/>
        </w:rPr>
        <w:t xml:space="preserve">و </w:t>
      </w:r>
      <w:r>
        <w:rPr>
          <w:rtl w:val="true"/>
        </w:rPr>
        <w:t xml:space="preserve">- </w:t>
      </w:r>
      <w:r>
        <w:rPr>
          <w:rtl w:val="true"/>
        </w:rPr>
        <w:t>جلوگيرى نكردن از رفتن اجير به نماز جمعه</w:t>
      </w:r>
      <w:bookmarkEnd w:id="548"/>
    </w:p>
    <w:p>
      <w:pPr>
        <w:pStyle w:val="BookText"/>
        <w:rPr/>
      </w:pPr>
      <w:r>
        <w:rPr>
          <w:rFonts w:ascii="IRNazanin" w:hAnsi="IRNazanin" w:eastAsia="IRNazanin"/>
          <w:color w:val="111111"/>
          <w:sz w:val="28"/>
          <w:sz w:val="28"/>
          <w:szCs w:val="28"/>
          <w:rtl w:val="true"/>
          <w:lang w:bidi="fa-IR"/>
        </w:rPr>
        <w:t>رابطه ميان آنان در صورت پرداخت چيزى اضافه بر مبلغِ تعيين شده ،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رعايت حقوق اجيرپرداخت كامل حقوق كارگر ، از مسائلى است كه اسلام فوق العاده بر آن تأكيد كرده است ، تا آن جا كه تجاوز به حقوق اجير را از گناهان كبيره اى شمرده كه مورد بخشش الهى قرار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عدم تأخير در پرداخت حقوق اجيريكى از آداب اجاره ، اين است كه كارفرما پس از انجام شدن كار ، بدون تأخير ، مزد كارگر را پرداخت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ادب در شرايط مختلف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كارگر روزمزد ، همان طور كه در احاديث توصيه شده ، بايد اجرت او قبل از خشك شدن عرقش پرداخت شود ؛ امّا در مورد كارگرانى كه حقوق آنان ماهيانه پرداخته مى شود ، بايد كارفرمايان ، ترتيبى دهند كه در پايان هر ماه ، كارگران ، بدون تأخير ، حقوق خود را دريافت كنند و همان طور كه در برخى از مراكز خدماتى مرسوم است ، در وسط ماه نيز در صورت نياز كارگران ،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جلوگيرى نكردن از رفتن اجير به نماز جمعهدر احاديث اسلامى ، توصيه شده كه مسلمانان در روز جمعه كارهاى روزمره را تعطيل كنند تا براى كسب معارف دينى و بهره گيرى بيشتر از عبادات و نيز رسيدگى به امور شخصى ، فراغت داشته باشند ؛ امّا در صورتى كه ضرورتْ ايجاب كند و شخصى براى تأمين هزينه زندگى و يا به دليل ديگر نتواند روز جمعه از كار دست بكشد ـ طبق احاديثى كه در متن آمده ـ ، كارفرما موظّف است به او اجازه دهد كه به نماز جمعه برود ، و اگر اجازه ندهد ، در صورتى كه نماز جمعه وجوب عينى داشته باشد ، كارفرما مرتكب گناه 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الإجارةالكتاب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قَسَمْنَا بَيْنَهُم مَّعِيشَتَهُمْ فِى الْحَيَاةِ الدُّنْيَا وَ رَفَعْنَا بَعْضَهُمْ فَوْقَ بَعْضٍ دَرَجَاتٍ لِّيَتَّخِذَ بَعْضُهُم بَعْضًا سُخْرِيًّا وَ رَحْمَتُ رَبِّكَ خَيْرٌ مِّمَّا يَجْمَعُونَ </w:t>
      </w:r>
      <w:r>
        <w:rPr>
          <w:rFonts w:eastAsia="Amiri" w:cs="Amiri" w:ascii="Amiri" w:hAnsi="Amiri"/>
          <w:color w:val="111111"/>
          <w:sz w:val="28"/>
          <w:szCs w:val="28"/>
          <w:rtl w:val="true"/>
          <w:lang w:bidi="ar-SA"/>
        </w:rPr>
        <w:t xml:space="preserve">» .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الحديثالإمام عليّ عليه السلامـ في بَيانِ أصنافِ آياتِ القُرآنِ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جاءَ في القُرآنِ مِن ذِكرِ مَعايِشِ الخَلقِ وأسبابِها فَقَد أعلَمَنا سُبحانَهُ ذلِكَ مِن خَمسَةِ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الإِمارَةِ ، ووَجهِ العِمارَةِ ، ووَجهِ الإِجارَةِ ، ووَجهِ التِّجارَةِ ، ووَجهِ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الإِجارَةِ فَقَولُهُ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قَسَمْنَا بَيْنَهُم مَّعِيشَتَهُمْ فِى الْحَيَاةِ الدُّنْيَا وَ رَفَعْنَا بَعْضَهُمْ فَوْقَ بَعْضٍ دَرَجَاتٍ لِّيَتَّخِذَ بَعْضُهُم بَعْضًا سُخْرِيًّا وَ رَحْمَتُ رَبِّكَ خَيْرٌ مِّمَّا يَجْمَعُونَ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فَأَخبَرَنا سُبحانَهُ أنَّ الإِجارَةَ أحَدُ مَعايِشِ الخَلقِ ، إذ خالَفَ بِحِكمَتِهِ بَينَ هِمَمِهِم وإرادَتِهِم وسائِرِ حالاتِهِم ، وجَعَلَ ذلِكَ قِواما لِمَعايِشِ الخَلقِ ، وهُوَ الرَّجُلُ يَستَأجِرُ الرَّجُلَ في ضَيعَتِهِ وأعمالِهِ وأحكامِهِ وتَصَرُّفاتِهِ وأملاكِهِ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الرَّجُلُ مِنّا يُضطَرُّ إلى أن يَكونَ بَنّاءً لِنَفسِهِ أو نَجّارا أو صانِعا في شَيءٍ مِن جَميعِ أنواعِ الصَّنائِعِ لِنَفسِهِ ، ويَتَوَلّى جَميعَ ما يَحتاجُ إليهِ مِن إصلاحِ الثِّيابِ وما يَحتاجُ إلَيهِ مِنَ المَلِكِ فَمَن دونَهُ ، مَا استَقامَت أحوالُ العالَمِ بِتِلكَ ، ولَا اتَّسَعوا لَهُ ، ولَعَجَزوا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أتقَنَ تَدبيرَهُ لِمُخالَفَتِهِ بَينَ هِمَمِهِم ، وكُلَّ ما يَطلُبُ مِمّا تَنصَرِفُ إلَيهِ هِمَّتُهُ مِمّا يَقومُ بِهِ بَعضُهُم لِبَعضٍ ، ولِيَستَغنِيَ بَعضُهُم بِبَعضٍ في أبوابِ المَعايِشِ الَّتي بِها صَلاحُ أحوالِهِم </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2787_121975"/>
    </w:p>
    <w:p>
      <w:pPr>
        <w:pStyle w:val="Heading5"/>
        <w:numPr>
          <w:ilvl w:val="4"/>
          <w:numId w:val="1"/>
        </w:numPr>
        <w:rPr/>
      </w:pPr>
      <w:bookmarkStart w:id="550" w:name="__RefHeading___Toc1126306_3224264995"/>
      <w:bookmarkStart w:id="551" w:name="_Toc215"/>
      <w:bookmarkEnd w:id="549"/>
      <w:bookmarkEnd w:id="550"/>
      <w:r>
        <w:rPr>
          <w:rtl w:val="true"/>
        </w:rPr>
        <w:t xml:space="preserve">فصل يكم </w:t>
      </w:r>
      <w:r>
        <w:rPr>
          <w:rtl w:val="true"/>
        </w:rPr>
        <w:t xml:space="preserve">: </w:t>
      </w:r>
      <w:r>
        <w:rPr>
          <w:rtl w:val="true"/>
        </w:rPr>
        <w:t>حكمت اجاره</w:t>
      </w:r>
      <w:bookmarkEnd w:id="551"/>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اجارهقرآن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معيشت آنان را در زندگى دنيا ميانشان تقسيم كرده ايم و برخى از آنان را از نظر درجات ، بالاتر از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ايم تا بعضى از آنان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خدمت بگيرند ، و رحمت پروردگار تو ، از آنچه آنان مى اندوزند ،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توضيح انواع آيات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آنچه در قرآن در باره بيان معيشت هاى خَلق و اسباب آنها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به ما خبر داده است كه آن از پنج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 آبادانى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اجاره ، بازرگانى ، و صدقات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راه اجاره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خداى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معيشت آنان را در زندگى دنيا ميانشان تقسيم كرده ايم و برخى از آنان را از نظر درجات ، بالاتر از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ايم تا بعضى از آنان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بگيرند ، و رحمت پروردگار تو ، از آنچه آنان مى اندوزند ،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به ما خبر داد كه اجاره ، يكى از راه هاى گذران زندگى مردمان است ؛ زيرا او ، از روى حكمت خويش ، خواست ها و اراده و ساير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آدميان را متفاوت آفريد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مايه امرار معاش خَلق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اجاره ، آن است كه يك فرد ، فرد ديگرى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خود و معاملاتش و كارها و اعمال و دارايى هايش اجير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فردى از ما ، خواه پادشاه باشد يا غير او ، ناچار بود كه بنّاى خودش يا نجّار خودش باشد و يا در انواع صنايع ، خود ، صنعتگر خويش باشد و تمام نيازهاى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تعمير لباس و ديگر نيازهايش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عهده بگيرد ، امور عالم سامان نمى گرفت و مردم از عهده اين كار بر نمى آمدند و در انجام دادن آن ، در مى ماندند ؛ امّا خداوند ، با تدبير استوار خويش ، ميان خواست ها و توانايى هاى آدميان ، تفاوت نهاد تا هر يك به كارى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كمك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خويش را بر آورند و به وسيله يكديگر ، امور معاش خود را كه مايه صلاح حالشان است ، بچرخانند و هر يك به وسيله ديگرى رفع نياز كند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عار في إجارة النفسالكتاب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إِنِّى أُرِيدُ أَنْ أُنكِحَكَ إِحْدَى ابْنَتَىَّ هَاتَيْنِ عَلَى أَن تَأْجُرَنِى ثَمَـنِىَ حِجَجٍ فَإِنْ أَتْمَمْتَ عَشْرًا فَمِنْ عِندِكَ وَ مَا أُرِيدُ أَنْ أَشُقَّ عَلَيْكَ سَتَجِدُنِى إِن شَاءَ اللَّهُ مِنَ الصَّالِحِينَ</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آجَرَ نَفسَهُ ثَمانِيَ سِنينَ أو عَشرا ، عَلى عِفَّةِ فَرجِهِ وطَعامِ بَطنِهِ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الإمام الكاظم عليه السلامـ لَمّا سَأَلَهُ مُحَمَّدُ بنُ سِنانٍ عَنِ الإِجارَةِ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لا بَأسَ بِهِ إذا نَصَحَ قَدرَ طاقَتِهِ ، قَد آجَرَ موسى عليه السلام نَفسَهُ وَاشتَرَطَ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ثَمانِيَ وإن شِئتَ عَشرا ، فَأَنزَلَ اللّهُ عز و جل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تَأْجُرَنِى ثَمَـنِىَ حِجَجٍ فَإِنْ أَتْمَمْتَ عَشْرًا فَمِنْ عِندِكَ </w:t>
      </w:r>
      <w:r>
        <w:rPr>
          <w:rFonts w:eastAsia="Amiri" w:cs="Amiri" w:ascii="Amiri" w:hAnsi="Amiri"/>
          <w:color w:val="111111"/>
          <w:sz w:val="28"/>
          <w:szCs w:val="28"/>
          <w:rtl w:val="true"/>
          <w:lang w:bidi="ar-SA"/>
        </w:rPr>
        <w:t xml:space="preserve">» . </w:t>
      </w:r>
      <w:r>
        <w:rPr>
          <w:rStyle w:val="FootnoteAnchor"/>
          <w:rtl w:val="true"/>
        </w:rPr>
        <w:footnoteReference w:id="44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12787_121979"/>
    </w:p>
    <w:p>
      <w:pPr>
        <w:pStyle w:val="Heading5"/>
        <w:numPr>
          <w:ilvl w:val="4"/>
          <w:numId w:val="1"/>
        </w:numPr>
        <w:rPr/>
      </w:pPr>
      <w:bookmarkStart w:id="553" w:name="__RefHeading___Toc1126308_3224264995"/>
      <w:bookmarkStart w:id="554" w:name="_Toc216"/>
      <w:bookmarkEnd w:id="552"/>
      <w:bookmarkEnd w:id="553"/>
      <w:r>
        <w:rPr>
          <w:rtl w:val="true"/>
        </w:rPr>
        <w:t xml:space="preserve">فصل دوم </w:t>
      </w:r>
      <w:r>
        <w:rPr>
          <w:rtl w:val="true"/>
        </w:rPr>
        <w:t xml:space="preserve">: </w:t>
      </w:r>
      <w:r>
        <w:rPr>
          <w:rtl w:val="true"/>
        </w:rPr>
        <w:t>اجير شدن ، ننگ نيست</w:t>
      </w:r>
      <w:bookmarkEnd w:id="55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شدن ، ننگ نيستقرآن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يكى از اين دو دختر خود را به همسرىِ تو در آورم ،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هشت سال براى من كار كنى ، و اگر ده سال را تمام گردانى ، اختيار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خواهم بر تو سخت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 مرا از درستكاران خواهى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هشت يا ده سال ، خود را اجير كرد ، براى پاك دامنى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دختر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 كردن شكمش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پاسخ سؤال محمّد بن سنان در باره اجير شدن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عيبى ندارد ، اگر اندازه توانش را در نظر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خودش را اجير كرد و با او شرط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خواستى ،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خواستى ،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برايم كار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در اين باره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هشت سال براى من كار كنى ، و اگر ده سال را تمام گردانى ، اختيار با توست</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آجَرتُ نَفسي مِن خَديجَةَ سَفرَتَينِ بِقَلوصٍ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في يَومٍ شاتٍ مِن بَيتِ رَسولِ اللّهِ صلى الله عليه و آله ، وَقَد أخَذتُ إهاباً </w:t>
      </w:r>
      <w:r>
        <w:rPr>
          <w:rStyle w:val="FootnoteAnchor"/>
          <w:rtl w:val="true"/>
        </w:rPr>
        <w:footnoteReference w:id="449"/>
      </w:r>
      <w:r>
        <w:rPr>
          <w:rFonts w:ascii="Amiri" w:hAnsi="Amiri" w:eastAsia="Amiri" w:cs="Amiri"/>
          <w:color w:val="111111"/>
          <w:sz w:val="28"/>
          <w:sz w:val="28"/>
          <w:szCs w:val="28"/>
          <w:rtl w:val="true"/>
          <w:lang w:bidi="ar-SA"/>
        </w:rPr>
        <w:t xml:space="preserve">مَعطونا </w:t>
      </w:r>
      <w:r>
        <w:rPr>
          <w:rStyle w:val="FootnoteAnchor"/>
          <w:rtl w:val="true"/>
        </w:rPr>
        <w:footnoteReference w:id="450"/>
      </w:r>
      <w:r>
        <w:rPr>
          <w:rFonts w:ascii="Amiri" w:hAnsi="Amiri" w:eastAsia="Amiri" w:cs="Amiri"/>
          <w:color w:val="111111"/>
          <w:sz w:val="28"/>
          <w:sz w:val="28"/>
          <w:szCs w:val="28"/>
          <w:rtl w:val="true"/>
          <w:lang w:bidi="ar-SA"/>
        </w:rPr>
        <w:t xml:space="preserve">، فَحَوَّلتُ وَسَطَهُ فَأَدخَلتُهُ عُنُقي ، وشَدَدتُ وَسَطي فَحَزَمتُهُ بِخوصِ النَّخلِ ، وإنّي لَشَديدُ الجوعِ ، وَلَو كانَ في بَيتِ رَسولِ اللّهِ صلى الله عليه و آله طَعامٌ لطَعِمتُ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ألتَمِسُ شَيئاً ، فَمَرَرتُ بِيَهودِيٍّ في مالٍ لَهُ وهُوَ يَسقي بِبَكرَةٍ </w:t>
      </w:r>
      <w:r>
        <w:rPr>
          <w:rStyle w:val="FootnoteAnchor"/>
          <w:rtl w:val="true"/>
        </w:rPr>
        <w:footnoteReference w:id="451"/>
      </w:r>
      <w:r>
        <w:rPr>
          <w:rFonts w:ascii="Amiri" w:hAnsi="Amiri" w:eastAsia="Amiri" w:cs="Amiri"/>
          <w:color w:val="111111"/>
          <w:sz w:val="28"/>
          <w:sz w:val="28"/>
          <w:szCs w:val="28"/>
          <w:rtl w:val="true"/>
          <w:lang w:bidi="ar-SA"/>
        </w:rPr>
        <w:t xml:space="preserve">لَهُ ، فَاطَّلَعتُ عَلَيهِ مِن ثُلمَةٍ فِي الحائِطِ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أعرابِيُّ؟ هَل لَكَ في كُلِّ دَلوٍ بِتَمرَةٍ؟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فَافتَحِ البابَ حَتّى أدخُلَ ، فَفَتَحَ فَدَخَلتُ فَأَعطاني دَلوَهُ ، فَكُلَّما نَزَعتُ دَلواً أعطاني تَمرَةً حَتّى إذَا امتَلَأت كَفّي أرسَلتُ دَلوَهُ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فَأَكَلتُها ، ثُمَّ جَرَعتُ مِنَ الماءِ فَشَرِبتُ ، ثُمَّ جِئتُ المَسجِدَ فَوَجَدتُ رَسولَ اللّهِ صلى الله عليه و آله فيهِ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سنن ابن ماجة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نَبِيَّ اللّهِ صلى الله عليه و آله خَصاصَةٌ </w:t>
      </w:r>
      <w:r>
        <w:rPr>
          <w:rStyle w:val="FootnoteAnchor"/>
          <w:rtl w:val="true"/>
        </w:rPr>
        <w:footnoteReference w:id="453"/>
      </w:r>
      <w:r>
        <w:rPr>
          <w:rFonts w:ascii="Amiri" w:hAnsi="Amiri" w:eastAsia="Amiri" w:cs="Amiri"/>
          <w:color w:val="111111"/>
          <w:sz w:val="28"/>
          <w:sz w:val="28"/>
          <w:szCs w:val="28"/>
          <w:rtl w:val="true"/>
          <w:lang w:bidi="ar-SA"/>
        </w:rPr>
        <w:t xml:space="preserve">فَبَلَغَ ذلِكَ عَلِيّا عليه السلام ، فَخَرَجَ يَلتَمِسُ عَمَلاً يُصيبُ فيهِ شَيئا لِيُقيتَ </w:t>
      </w:r>
      <w:r>
        <w:rPr>
          <w:rStyle w:val="FootnoteAnchor"/>
          <w:rtl w:val="true"/>
        </w:rPr>
        <w:footnoteReference w:id="454"/>
      </w:r>
      <w:r>
        <w:rPr>
          <w:rFonts w:ascii="Amiri" w:hAnsi="Amiri" w:eastAsia="Amiri" w:cs="Amiri"/>
          <w:color w:val="111111"/>
          <w:sz w:val="28"/>
          <w:sz w:val="28"/>
          <w:szCs w:val="28"/>
          <w:rtl w:val="true"/>
          <w:lang w:bidi="ar-SA"/>
        </w:rPr>
        <w:t xml:space="preserve">بِهِ رَسولَ اللّهِ صلى الله عليه و آله ، فَأَتى بُستانا لِرَجُلٍ مِنَ اليَهودِ فَاستَقى لَهُ سَبعَةَ عَشَرَ دَلوا ؛ كُلَّ دَلوٍ بِتَمرَةٍ ، فَخَيَّرَهُ اليَهودِيُّ مِن تَمرِهِ سَبعَ عَشَرَةَ عَجوَةً </w:t>
      </w:r>
      <w:r>
        <w:rPr>
          <w:rStyle w:val="FootnoteAnchor"/>
          <w:rtl w:val="true"/>
        </w:rPr>
        <w:footnoteReference w:id="455"/>
      </w:r>
      <w:r>
        <w:rPr>
          <w:rFonts w:ascii="Amiri" w:hAnsi="Amiri" w:eastAsia="Amiri" w:cs="Amiri"/>
          <w:color w:val="111111"/>
          <w:sz w:val="28"/>
          <w:sz w:val="28"/>
          <w:szCs w:val="28"/>
          <w:rtl w:val="true"/>
          <w:lang w:bidi="ar-SA"/>
        </w:rPr>
        <w:t xml:space="preserve">، فَجاءَ بِها إلى نَبِيِّ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5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دو سفر ، خود را در مقابل دريافت يك ماده شتر جوان ، اجير خديجه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به سفر تجارت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روز زمستانى ، از خانه پيامبر خدا خارج شدم و پوست فرسوده اى با خود برداشتم و وسط آن را شكافتم و از گردنم رد كردم و ميان آن را با برگ درخت خرما به كمرم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گرسنه بودم و اگر در خانه پيامبر خدا غذايى بود ، حتما از آن مى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چيزى نبود كه با آن ، سدّ جوع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پى به دست آوردن چيزى بيرون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 از مِلك يك يهودى گذشتم كه با ماده اشتر جوانش آب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شكاف ديوار نگاهش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خواهى ، اى اعرابى؟ آيا حاضرى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دلو آب ، يك دانه خرما بگيرى؟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كن تا داخل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 باز كرد و من داخل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دلوَش را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دلو آبى كه مى كشيدم ، يك دانه خرما به من مى داد ، تا وقتى كه مُشتم 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دلوش را گذاشتم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خرماها را خوردم و سپس قدرى آب نوشيدم و آن گاه به مسجد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پيامبر خدا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را گرسنگى و ضعف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على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جستجوى كارى بيرون رفت تا چيزى به كف آورد و به پيامبر خدا بخوراند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باغ مردى يهودى آمد و هفده دلو آب برايش كشيد ، به ازاى هر دلو آب ، يك دانه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يهودى به وى اختيار داد كه هفده دانه از خرماى عَجْوه </w:t>
      </w:r>
      <w:r>
        <w:rPr>
          <w:rStyle w:val="FootnoteAnchor"/>
          <w:rtl w:val="true"/>
        </w:rPr>
        <w:footnoteReference w:id="457"/>
      </w:r>
      <w:r>
        <w:rPr>
          <w:rFonts w:ascii="IRNazanin" w:hAnsi="IRNazanin" w:eastAsia="IRNazanin"/>
          <w:color w:val="111111"/>
          <w:sz w:val="28"/>
          <w:sz w:val="28"/>
          <w:szCs w:val="28"/>
          <w:rtl w:val="true"/>
          <w:lang w:bidi="fa-IR"/>
        </w:rPr>
        <w:t xml:space="preserve">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خرماها را گرفت و براى پيامبر خدا برد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عَلِيٌّ أميرُ المُؤمِنينَ عليه السلام فَآجَرَ نَفسَهُ عَلى أن يَستَقِيَ كُلَّ دَلوٍ بِتَمرَةٍ يَختارُها ، فَجَمَعَ تَمرا فَأَتى بِهِ النَّبِيَّ صلى الله عليه و آله وعَبدُ الرَّحمنِ بنِ عَوفٍ عَلَى البابِ ، فَلَمَزَهُ ـ أي وَقَعَ فيهِ ـ فَاُنزِلَت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 مِنَ الْمُؤْمِنِينَ فِى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أنَّ عَلِيّا عليه السلام آجَرَ نَفسَهُ مِن يَهودِيٍّ لِيَستَقِيَ الماءَ كُلَّ دَلوٍ بِتَمرَةٍ ، وجَمَعَ التَّمَراتِ وحَمَلَهُ إلَى النَّبِيِّ صلى الله عليه و آله فَأَكَلَ مِنهُ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عليه السلام رفت و خودش را اجير كرد كه در مقابل كشيدن هر سطل آب ، يك دانه خرما بگيرد و نوع خرما را خودش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بدين وسيله مقدارى خرما فراهم آورد و آنها را براى پيامبر صلى الله عليه و آله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عوف كه جلوى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بود ، بر وى خرده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آيات ،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بر مؤمنانى كه صدقه داوطلبانه مى دهند ، خرده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آنان ، آمرزش بخواهى يا برايِشان آمرزش نخواهى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يكسان است ، و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برايِشان آمرزش بخواهى ، هرگز خدا آنان را نخواهد آمرزيد</w:t>
      </w:r>
      <w:r>
        <w:rPr>
          <w:rFonts w:eastAsia="IRNazanin" w:cs="IRNazanin"/>
          <w:color w:val="111111"/>
          <w:sz w:val="28"/>
          <w:szCs w:val="28"/>
          <w:rtl w:val="true"/>
          <w:lang w:bidi="fa-IR"/>
        </w:rPr>
        <w:t xml:space="preserve">» .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آمده است كه على عليه السلام خود را اجير يك نفر يهودى كرد كه برايش آب بكشد و در مقابل هر دلو آب ، يك دانه خرما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خرماها را جمع كرد و براى پيامبر صلى الله عليه و آله برد و پيامبر صلى الله عليه و آله از آن خرماها تناول نمود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في العمل أفضل من الإجارةالكافي عن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يَتَّجِرُ فَإِن هُوَ آجَرَ نَفسَهُ اُعطِيَ ما يُصيبُ في تِجارَتِهِ؟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يُؤاجِرُ نَفسَهُ ولكِن يَستَرزِقُ اللّهَ عز و جل ويَتَّجِرُ ؛ فَإِنَّهُ إذا آجَرَ نَفسَهُ حَظَرَ </w:t>
      </w:r>
      <w:r>
        <w:rPr>
          <w:rStyle w:val="FootnoteAnchor"/>
          <w:rtl w:val="true"/>
        </w:rPr>
        <w:footnoteReference w:id="462"/>
      </w:r>
      <w:r>
        <w:rPr>
          <w:rFonts w:ascii="Amiri" w:hAnsi="Amiri" w:eastAsia="Amiri" w:cs="Amiri"/>
          <w:color w:val="111111"/>
          <w:sz w:val="28"/>
          <w:sz w:val="28"/>
          <w:szCs w:val="28"/>
          <w:rtl w:val="true"/>
          <w:lang w:bidi="ar-SA"/>
        </w:rPr>
        <w:t xml:space="preserve">عَلى نَفسِهِ الرِّزقَ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الكافي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آجَرَ نَفسَهُ فَقَد حَظَرَ عَلى نَفسِهِ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يَحظُرُهُ وما أصابَ فيهِ فَهُوَ لِرَبِّهِ الّذي آجَرَهُ؟</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787_121985"/>
    </w:p>
    <w:p>
      <w:pPr>
        <w:pStyle w:val="Heading5"/>
        <w:numPr>
          <w:ilvl w:val="4"/>
          <w:numId w:val="1"/>
        </w:numPr>
        <w:rPr/>
      </w:pPr>
      <w:bookmarkStart w:id="556" w:name="__RefHeading___Toc1126310_3224264995"/>
      <w:bookmarkStart w:id="557" w:name="_Toc217"/>
      <w:bookmarkEnd w:id="555"/>
      <w:bookmarkEnd w:id="556"/>
      <w:r>
        <w:rPr>
          <w:rtl w:val="true"/>
        </w:rPr>
        <w:t xml:space="preserve">فصل سوم </w:t>
      </w:r>
      <w:r>
        <w:rPr>
          <w:rtl w:val="true"/>
        </w:rPr>
        <w:t xml:space="preserve">: </w:t>
      </w:r>
      <w:r>
        <w:rPr>
          <w:rtl w:val="true"/>
        </w:rPr>
        <w:t>كار آزاد ، بهتر از اجير شدن است</w:t>
      </w:r>
      <w:bookmarkEnd w:id="55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آزاد ، بهتر از اجير شدن استالكافىـ به نقل از عمّار ساباطى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تواند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 كند ، و اگر خودش را اجير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ديگرى كارگرى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 مقدارى كه از تجارت خودش به دست مى آورد ، به او داده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خودش تجارت كند يا اجير ديگرى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خودش را اجير نكند ؛ بلكه از خداوند عز و جل طلب روزى كند و به تجارتْ دست بزند ؛ زيرا هر گاه خودش را اجير كند ، مانع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خود را اجير كند ، روزى را از خويشتن باز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 ديگرى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نمى دارد ، در حالى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رسد ، از آنِ كارفرماى اوست كه وى را اجير كرده است؟</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حلّيّة الإجارة وحرمتهاتحف العقولـ في ذِكرِ ما وَرَدَ عَنِ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سائِلٌ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جِهاتُ مَعايِشِ العِبادِ الَّتي فيهَا الاِكتِسابُ أوِ التَّعامُلُ بَينَهُم ، ووُجوهُ النَّفَقاتِ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المَعايِشِ كُلِّها مِن وُجوهِ المُعامَلاتِ فيما بَينَهُم ممّا يَكونُ لَهُم فيهِ المَكاسِبُ أربَعُ جِهاتٍ مِنَ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كُلُّ هؤُلاءِ الأَربَعَةِ الأَجناسِ حَلالٌ ، أو كُلُّها حَرامٌ ، أو بَعضُها حَلالٌ وبَعضُها حَرامٌ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هؤلاءِ الأَجناسِ الأَربَعَةِ حَلالٌ مِن جِهَةٍ حَرامٌ مِن جِهَةٍ ، وهذِهِ الأَجناسُ مُسَمَّياتٌ مَعروفاتُ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هذِهِ الجِهاتِ الأَربَعَةِ الوِلايَةُ وتَولِيَةُ بَعضِهِم عَلى بَعضٍ ؛ فَالأَوَّلُ وِلايَةُ الوُلاةِ ، ووُلاةِ الوُلاةِ إلى أدناهُم بابا مِن أبوابِ الوِلايَةِ عَلى مَن هُوَ والٍ عَلَيهِ ، ثُمَّ التِّجارَةُ في جَميعِ البَيعِ والشِّراءِ بَعضُهُم مِن بَعضٍ ، ثُمَّ الصَّناعاتُ في جَميعِ صُنوفِها، ثُمَّ الإِجاراتُ في كُلِّ ما يُحتاجُ إلَيهِ مِنَ الإِجاراتِ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تَفسيرُ الإجاراتِ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فَإِجارَةُ الإِنسانِ نَفسَهُ أو ما يَملِكُ أو يَلي أمرَهُ مِن قَرابَتِهِ أو دابَّتِهِ أو ثَوبِهِ بِوَجهِ الحَلالِ مِن جِهاتِ الإِجاراتِ ، أن يُؤجِرَ نَفسَهُ أو دارَهُ أو أرضَهُ أو شَيئا يَملِكُهُ فيما يُنتَفَعُ بِهِ مِن وُجوهِ المَنافِعِ ، أوِ العَمَلِ بِنَفسِهِ ووَلَدِهِ ومَملوكِهِ أو أجيرِهِ مِن غَيرِ أن يَكونَ وَكيلاً لِلوالي أو والِيا لِلوالي ، فَلا بَأسَ أن يَكونَ أجيرا يُؤجِرَ نَفسَهُ أو وَلَدَهُ أو قَرابَتَهُ أو مِلكَهُ أو وَكيلَهُ في إجارَتِهِ ؛ لِأَ نَّهُم وُكَلاءُ الأَجيرِ مِن عِندِهِ لَيسَ هُم بِوُلاةِ الوالي ، نَظيرُ الحَمّالِ الَّذي يَحمِلُ شَيئا بِشَيءٍ مَعلومٍ إلى مَوضِعٍ مَعلومٍ ، فَيَحمِلُ ذلِكَ الشَّيءَ الَّذي يَجوزُ لَهُ حَملُهُ بِنَفسِهِ أو بِمِلكِهِ أو دابَّتِهِ ، أو يُؤاجِرُ نَفسَهُ في عَمَلٍ يَعمَلُ ذلِكَ العَمَلَ بِنَفسِهِ أو بِمَملوكِهِ أو قَرابَتِهِ أو بِأَجيرٍ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وُجوهٌ مِن وُجوهِ الإِجاراتِ حَلالٌ لِمَن كانَ مِنَ النّاسِ مَلِكا أو سوقَةً </w:t>
      </w:r>
      <w:r>
        <w:rPr>
          <w:rStyle w:val="FootnoteAnchor"/>
          <w:rtl w:val="true"/>
        </w:rPr>
        <w:footnoteReference w:id="465"/>
      </w:r>
      <w:r>
        <w:rPr>
          <w:rFonts w:ascii="Amiri" w:hAnsi="Amiri" w:eastAsia="Amiri" w:cs="Amiri"/>
          <w:color w:val="111111"/>
          <w:sz w:val="28"/>
          <w:sz w:val="28"/>
          <w:szCs w:val="28"/>
          <w:rtl w:val="true"/>
          <w:lang w:bidi="ar-SA"/>
        </w:rPr>
        <w:t xml:space="preserve">أو كافِرا أو مُؤمِنا ، فَحَلالٌ إجارَتُهُ وحَلالٌ كَسبُهُ مِن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وُجوهُ الحَرامِ مِن وُجوهِ الإِجارَةِ نَظيرُ أن يُؤاجِرَ نَفسَهُ عَلى حَملِ ما يَحرُمُ عَلَيهِ أكلُهُ أو شُربُهُ أو لُبسُهُ ، أو يُؤاجِرَ نَفسَهُ في صَنعَةِ ذلِكَ الشَّيءِ أو حِفظِهِ أو لُبسِهِ ، أو يُؤاجِرَ نَفسَهُ في هَدمِ المَساجِدِ ضِرارا أو قَتلِ النَّفسِ بِغَيرِ حِلٍّ ، أو حَملِ التَّصاويرِ وَالأَصنامِ وَالمَزاميرِ وَالبَرابِطِ </w:t>
      </w:r>
      <w:r>
        <w:rPr>
          <w:rStyle w:val="FootnoteAnchor"/>
          <w:rtl w:val="true"/>
        </w:rPr>
        <w:footnoteReference w:id="466"/>
      </w:r>
      <w:r>
        <w:rPr>
          <w:rFonts w:ascii="Amiri" w:hAnsi="Amiri" w:eastAsia="Amiri" w:cs="Amiri"/>
          <w:color w:val="111111"/>
          <w:sz w:val="28"/>
          <w:sz w:val="28"/>
          <w:szCs w:val="28"/>
          <w:rtl w:val="true"/>
          <w:lang w:bidi="ar-SA"/>
        </w:rPr>
        <w:t xml:space="preserve">وَالخَمرِ وَالخَنازيرِ وَالمَيتَةِ وَالدَّمِ ، أو شَيءٍ مِن وُجوهِ الفَسادِ الَّذي كانَ مُحَرَّما عَلَيهِ مِن غَيرِ جِهَةِ الإِجارَةِ فيهِ ، وكُلُّ أمرٍ مَنهِيٍّ عَنهُ مِن جِهَةٍ مِنَ الجِهاتِ فَمُحَرَّمٌ عَلَى الإِنسانِ إِجارَةُ نَفسِهِ فيهِ أو لَهُ أو شَيءٍ مِنهُ أو لَهُ إلّا لِمَنفَعَةِ مَنِ استَأجَرتَهُ ؛ كَالَّذي يَستَأجِرُ الأَجيرَ يَحمِلُ لَهُ المَيتَةَ يُنجيها </w:t>
      </w:r>
      <w:r>
        <w:rPr>
          <w:rStyle w:val="FootnoteAnchor"/>
          <w:rtl w:val="true"/>
        </w:rPr>
        <w:footnoteReference w:id="467"/>
      </w:r>
      <w:r>
        <w:rPr>
          <w:rFonts w:ascii="Amiri" w:hAnsi="Amiri" w:eastAsia="Amiri" w:cs="Amiri"/>
          <w:color w:val="111111"/>
          <w:sz w:val="28"/>
          <w:sz w:val="28"/>
          <w:szCs w:val="28"/>
          <w:rtl w:val="true"/>
          <w:lang w:bidi="ar-SA"/>
        </w:rPr>
        <w:t xml:space="preserve">عَن أذاهُ أو أذى غَيرِهِ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مَعنَى الوِلايَةِ وَالإِجارَةِ ـ وإن كانَ كِلاهُما يَعمَلانِ بِأَجرٍ ـ أنَّ مَعنَى الوِلايَةِ أن يَلِيَ الإِنسانُ لِوالِي الوُلاةِ أو لِوُلاةِ الوُلاةِ فَيَليَ أمرَ غَيرِهِ فِي التَّولِيَةِ عَلَيهِ وتَسليطِهِ وجَوازِ أمرِهِ ونَهيِهِ وقِيامِهِ مَقامَ الوَلِيِّ إلَى الرَّئيسِ ، أو مَقامَ وُكَلائِهِ في أمرِهِ وتَوكيدِهِ في مَعونَتِهِ وتَسديدِ وِلايَتِهِ وإن كانَ أدناهُم وِلايَةً ، فَهُوَ والٍ عَلى مَن هُوَ والٍ عَلَيهِ يَجري مَجرَى الوُلاةِ الكِبارِ الَّذينَ يَلونَ وِلايَةَ النّاسِ في قَتلِهِم مَن قَتَلوا وإظهارِ الجَورِ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مَعنَى الإِجارَةِ فَعَلى ما فَسَّرنا مِن إجارَةِ الإِنسانِ نَفسَهُ أو ما يَملِكُهُ مِن قَبلِ أن يُؤاجِرَ لِشَيءٍ مِن غَيرِهِ ، فَهُوَ يَملِكُ يَمينَهُ ؛ لِأَ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يَلي أمرَ نَفسِهِ وأمرَ ما يَملِكُ قَبلَ أن يُؤاجِرَهُ مِمَّن هُوَ آجَرَهُ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وَالوالي لا يَملِكُ مِن اُمورِ النّاسِ شَيئا إلّا بَعدَما يَلي اُمورَهُم ويَملِكُ تَولِيَتَهُم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آجَرَ نَفسَهُ أو آجَرَ ما يَملِكُ نَفسَهُ أو يَلي أمرَهُ مِن كافِرٍ أو مُؤمِنٍ أو مَلِكٍ أو سوقَةٍ عَلى ما فَسَّرنا مِمّا تَجوزُ الإِجارَةُ فيهِ فَحَلالٌ مُحَلَّلٌ فِعلُهُ وكَسبُهُ </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12787_121987"/>
    </w:p>
    <w:p>
      <w:pPr>
        <w:pStyle w:val="Heading5"/>
        <w:numPr>
          <w:ilvl w:val="4"/>
          <w:numId w:val="1"/>
        </w:numPr>
        <w:rPr/>
      </w:pPr>
      <w:bookmarkStart w:id="559" w:name="__RefHeading___Toc1126312_3224264995"/>
      <w:bookmarkStart w:id="560" w:name="_Toc218"/>
      <w:bookmarkEnd w:id="558"/>
      <w:bookmarkEnd w:id="559"/>
      <w:r>
        <w:rPr>
          <w:rtl w:val="true"/>
        </w:rPr>
        <w:t xml:space="preserve">فصل چهارم </w:t>
      </w:r>
      <w:r>
        <w:rPr>
          <w:rtl w:val="true"/>
        </w:rPr>
        <w:t xml:space="preserve">: </w:t>
      </w:r>
      <w:r>
        <w:rPr>
          <w:rtl w:val="true"/>
        </w:rPr>
        <w:t>معيار حلال و حرام بودن اجاره</w:t>
      </w:r>
      <w:bookmarkEnd w:id="560"/>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حلال و حرام بودن اجارهتحف العقولـ در بيان حديثى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پرسنده اى از ايشان 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كسب و كار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در آنها درآمدى به دست بياورند يا با يكديگر داد و ستد كنند ـ و راه هاى هزينه كردن ، چند تاست؟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راه هاى كسب و كار ، كلّاً ، از انواع داد و ستدها ميان آنان كه با آنها كسب و كار كنند ، چهار گونه داد و ستد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اين چهار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حلال است ، يا تمام آنها حرام است و يا برخى شان حلال و برخى شان حرام است؟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بسا كه در اين چهار گونه ، از جهتى حلال و از جهتى ديگر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گونه ، نام گذارى شده و جهات شناخته شده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اين راه هاى چهارگانه ، حكمرانى و كارگزارى براى يكديگر است كه در رأس آن ، كارگزارىِ حكمرانان است و سپس كارگزارى كارگزاران ، تا برسد به پايين ترين آنان ، كه همگى نوعى تصدّى بر كسى است كه بر او رياست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بازرگانى است در همه انواع داد و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صنعت هاست در تمام گونه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 اجاره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هر گونه اجاره اى كه بدان نياز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توضيح اجاره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كارمُزدها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 يا آنچه را كه مِلك اوست و يا چيزهايى را كه سرپرستى آنها به عهده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 و چارپا و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صورتى حلال از انواع اجاره ها اجاره مى دهد ، به اين صورت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يا خانه و زمينش را و يا آنچه را كه مِلك اوست ، به كارى كه به نوعى براى او سودمند است ، اجاره دهد ، يا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را انجام دهد يا فرزندش و غلامش و يا مزدورش را به كار گمارد ، بدون آن كه وكيل حاكم يا كارگزار حاكم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اشكالى ندارد كه كسى اجير شود و خودش را ، يا فرزندش را ، يا خويشاوندش را ، يا مِلكش را و يا كسى را كه وى وكيل در اجاره دادن اوست ، اجاره دهد ؛ زيرا آنان وكلاى اجير از نزد او هستند و كارگزاران كارگزار نيستند ، مانند باربرى كه بار معيّنى را در ازاى مزد معيّنى تا جاى معيّنى مى برد ، و آن بار را كه مُجاز به حمل آن است ، خودش شخصا ، يا به واسطه مملوكش و يا چارپايش حمل مى كند ، يا كارى را اجاره مى كند و آن كار را خودش شخصا ، يا به وسيله مملوكش ، يا خويشاوندش و يا مزدور ديگرى كه قبلاً اجيرش كرده است ،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گونه هايى از انواع اجاره ها هستند كه براى هر فردى از مردمْ حلال است ، شاه باشد يا رعيّت ، كافر باشد يا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حلال و درآمدش از اين راه 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گونه هاى حرام از انواع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نظير اين كه شخص ، خود را براى حمل چيزى كه خوردن يا نوشيدن و يا پوشيدنش بر او حرام است ، اجير كند ، يا اين كه براى ساختن يا نگه داشتن و يا پوشيدن چنان چيزى ، خود را اجير نمايد ، يا اين كه خود را براى خراب كردن مساجد به قصد ضرر زدن ، يا كُشتنِ به ناحقّ كسى ، يا حمل تصاوير و بت ها و نى و تار و مى و خوك و مردار و خون و يا هر چيز ديگرى از انواع فساد كه غير از جهت اجاره هم بر او حرام است ، اجير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به نحوى از انحا از آن نهى شده ، حرام است كه انسان خودش را در آن ، يا براى آن ، يا در بخشى از آن و يا براى بخشى از آن ، اجير كند ، مگر اين كه براى كسى كه او را اجير مى كنى ، نفعى داشته باشد ، مانند اين كه كسى ديگرى را اجير كند تا مردارى را ببرد تا او يا ديگرى را از گزند آن برهاند و آنچه شبيه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ميان معناى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اين كه هر دو در برابر مزد انجام مى گيرند ، اين است كه در كارگزارى ، انسان ، متصدّى كارى براى كارگزارِ كارگزاران يا براى كارگزارانِ كارگزاران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 ديگرى را به عهده مى گيرد و در سرپرستى و تسلّط و اجراى امر و نهى او ، جانشين وى مى گردد تا به رئيس برسد ، يا جانشين وكيلان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شود در كار او و تقويت كردن وى با كمك كردن به او و تحكيم ولايت او ، هرچند دون پايه ترين كارمند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كارگزار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كسى است كه متصدّى كار اوست و به منزله كارگزاران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عالى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متصدّى حكمرانى بر مردم اند و هر كه را بخواهند ، مى كشند و ستم و تباهى پديد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معناى اجاره ـ چنان كه توضيح داديم ـ عبارت از اين است كه انسان ، خود را يا آنچه را پيش از اجاره دادنش به ديگرى ، مالك آن بوده است ، به اجيرى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مالكِ ما يملكِ خود است ؛ چرا كه او بر كار خود و بر كار مملوك خود ، پيش از آن كه آن را به اجاره كننده اجاره دهد ، ولايت دارد ، در حالى كه والى ، مالك چيزى از امور مردم نيست ، مگر پس از آن كه متصدّى كارشان شود و سرپرستى بر آنان را در اختيار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خود را ، يا ما يملكِ خود را و يا كسى را كه تحت سرپرستى اوست ، به شرحى كه گفتيم كه اجاره در آنها جايز است ، اجاره دهد ، كافر باشد يا مؤمن ، شاه باشد يا رعيّت ، عملش حلال و درآمدش رواست</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انتخاب الأجير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اِنتِخابُ الأَجيرِ القَوِيِّ الأَمينِالكتاب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يَاأَبَتِ اسْتَئجِرْهُ إِنَّ خَيْرَ مَنِ اسْتَئجَرْتَ الْقَوِىُّ الْأَمِينُ</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الحديثالإمام الكاظم عليه السلامـ في قَضِيَّةِ موسى عليه السلام وبِنتِ شُعَيبٍ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لَها شُعَيبٌ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 هذا قَوِيٌّ قَد عَرَفتِهِ بِرَفعِ الصَّخرَةِ ، الأَمينُ مِن أينَ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إنّي مَشَيتُ قُدّامَهُ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اِمشي مِن خَلفي فَإِن ضَلَلتُ فَأَرشِديني إلَى الطَّريقِ ، فَإِنّا قَومٌ لا نَنظُرُ في أدبارِ النِّساءِ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الأَعمالِ عَجزُ العُمّالِ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العمّال الصالحين</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12787_121993"/>
    </w:p>
    <w:p>
      <w:pPr>
        <w:pStyle w:val="Heading5"/>
        <w:numPr>
          <w:ilvl w:val="4"/>
          <w:numId w:val="1"/>
        </w:numPr>
        <w:rPr/>
      </w:pPr>
      <w:bookmarkStart w:id="562" w:name="__RefHeading___Toc1126314_3224264995"/>
      <w:bookmarkStart w:id="563" w:name="_Toc219"/>
      <w:bookmarkEnd w:id="561"/>
      <w:bookmarkEnd w:id="562"/>
      <w:r>
        <w:rPr>
          <w:rtl w:val="true"/>
        </w:rPr>
        <w:t xml:space="preserve">فصل پنجم </w:t>
      </w:r>
      <w:r>
        <w:rPr>
          <w:rtl w:val="true"/>
        </w:rPr>
        <w:t xml:space="preserve">: </w:t>
      </w:r>
      <w:r>
        <w:rPr>
          <w:rtl w:val="true"/>
        </w:rPr>
        <w:t>آداب انتخاب اجير</w:t>
      </w:r>
      <w:bookmarkEnd w:id="563"/>
    </w:p>
    <w:p>
      <w:pPr>
        <w:pStyle w:val="Heading6"/>
        <w:numPr>
          <w:ilvl w:val="5"/>
          <w:numId w:val="1"/>
        </w:numPr>
        <w:rPr/>
      </w:pPr>
      <w:bookmarkStart w:id="564" w:name="__RefHeading___Toc1126316_3224264995"/>
      <w:bookmarkStart w:id="565" w:name="_Toc220"/>
      <w:bookmarkEnd w:id="564"/>
      <w:r>
        <w:rPr/>
        <w:t>۵</w:t>
      </w:r>
      <w:r>
        <w:rPr>
          <w:rtl w:val="true"/>
        </w:rPr>
        <w:t xml:space="preserve"> </w:t>
      </w:r>
      <w:r>
        <w:rPr>
          <w:rtl w:val="true"/>
        </w:rPr>
        <w:t xml:space="preserve">/ </w:t>
      </w:r>
      <w:r>
        <w:rPr/>
        <w:t>۱</w:t>
      </w:r>
      <w:r>
        <w:rPr>
          <w:rtl w:val="true"/>
        </w:rPr>
        <w:t xml:space="preserve"> انتخاب اجير نيرومند و امانتدار</w:t>
      </w:r>
      <w:bookmarkEnd w:id="565"/>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انتخاب اجير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انتخاب اجير نيرومند و امانتدارقرآن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آن دو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كن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كسى كه استخدام مى كنى ، نيرومند و امانتدار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كاظم عليه السلامـ در باره ماجراى موسى عليه السلام و دختر شعيب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شعيب عليه السلام به دخترش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بودن او را از بلند كردن تخته سنگ فهميدى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 بودنش را از كجا دانستى؟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جلوتر از او راه 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سرم بيا و چنانچه راه را اشتباه رفتم ، راه نمايى ام كن ؛ زيرا ما جماعتى هستيم كه به پشت زنان نمى نگريم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كارها ، ناتوانى كارگران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كارگزاران شايسته</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تَعيينُ الاُجرَةِرسول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استَأجَرَ أجيرا فَليُعلِمهُ أجرَهُ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استَأجَرَ أجيرا فَليُعلِمهُ بِأَجرِهِ ، فَإِن شاءَ رَضِيَ وإن شاءَ تَرَكَ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استَأجَرَ أجيرا فَليُسَمِّ لَهُ إجارَتَهُ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مسند ابن حنبل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نَهى عَنِ استِئجارِ الأَجيرِ حَتّى يُبَيَّنَ لَهُ أجرُهُ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أجيرٌ حَتّى يُعلَمَ ما اُجرَتُهُ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يَستَعمِلَنَّ أجيرا حَتّى يُعلِمَهُ ما أجرُهُ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الكافي عن سليمان بن جعفر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الرِّضا عليه السلام في بَعضِ الحاجَةِ ، فَأَرَدتُ أن أنصَرِفَ إلى مَنزِلي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مَعي فَبِت عِندِي اللَّيلَةَ ، فَانطَلَقتُ مَعَهُ ، فَدَخَلَ إلى دارِهِ مَعَ المُعَتِّبِ فَنَظَرَ إلى غِلمانِهِ يَعمَلونَ بِالطّينِ أوارِيَ الدَّوابِّ </w:t>
      </w:r>
      <w:r>
        <w:rPr>
          <w:rStyle w:val="FootnoteAnchor"/>
          <w:rtl w:val="true"/>
        </w:rPr>
        <w:footnoteReference w:id="479"/>
      </w:r>
      <w:r>
        <w:rPr>
          <w:rFonts w:ascii="Amiri" w:hAnsi="Amiri" w:eastAsia="Amiri" w:cs="Amiri"/>
          <w:color w:val="111111"/>
          <w:sz w:val="28"/>
          <w:sz w:val="28"/>
          <w:szCs w:val="28"/>
          <w:rtl w:val="true"/>
          <w:lang w:bidi="ar-SA"/>
        </w:rPr>
        <w:t xml:space="preserve">وغَيرَ ذلِكَ ، وإذا مَعَهُم أسوَدُ لَيسَ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الرَّجُلُ مَعَكُم؟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يُعاوِنُنا ونُعطيهِ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قاطَعتُموهُ عَلى اُجرَتِهِ؟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هُوَ يَرضى مِنّا بِما نُعطيهِ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عَلَيهِم يَضرِبُهُم بِالسَّوطِ وغَضِبَ لِذلِكَ غَضَبا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 تُدخِلُ عَلى نَفسِكَ </w:t>
      </w:r>
      <w:r>
        <w:rPr>
          <w:rStyle w:val="FootnoteAnchor"/>
          <w:rtl w:val="true"/>
        </w:rPr>
        <w:footnoteReference w:id="48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نَهيتُهُم عَن مِثلِ هذا غَيرَ مَرَّةٍ أن يَعمَلَ مَعَهُم أحَدٌ حَتّى يُقاطِعوهُ اُجرَتَهُ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ما مِن أحَدٍ يَعمَلُ لَكَ شَيئا بِغَيرِ مُقاطَعَةٍ ، ثُمَّ زِدتَهُ لِذلِكَ الشَّيءِ ثَلاثَةَ أضعافٍ عَلى اُجرَتِهِ إلّا ظَنَّ أنَّكَ قَد نَقَصتَهُ اُجرَتَهُ ، وإذا قاطَعتَهُ ثُمَّ أعطَيتَهُ اُجرَتَهُ حَمِدَكَ عَلَى الوَفاءِ ، فَإِن زِدتَهُ حَبَّةً عَرَفَ ذلِكَ لَكَ ورَأى أنَّكَ قَد زِدتَهُ </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2787_121995"/>
    </w:p>
    <w:p>
      <w:pPr>
        <w:pStyle w:val="Heading6"/>
        <w:numPr>
          <w:ilvl w:val="5"/>
          <w:numId w:val="1"/>
        </w:numPr>
        <w:rPr/>
      </w:pPr>
      <w:bookmarkStart w:id="567" w:name="__RefHeading___Toc1126318_3224264995"/>
      <w:bookmarkStart w:id="568" w:name="_Toc221"/>
      <w:bookmarkEnd w:id="566"/>
      <w:bookmarkEnd w:id="567"/>
      <w:r>
        <w:rPr/>
        <w:t>۵</w:t>
      </w:r>
      <w:r>
        <w:rPr>
          <w:rtl w:val="true"/>
        </w:rPr>
        <w:t xml:space="preserve"> </w:t>
      </w:r>
      <w:r>
        <w:rPr>
          <w:rtl w:val="true"/>
        </w:rPr>
        <w:t xml:space="preserve">/ </w:t>
      </w:r>
      <w:r>
        <w:rPr/>
        <w:t>۲</w:t>
      </w:r>
      <w:r>
        <w:rPr>
          <w:rtl w:val="true"/>
        </w:rPr>
        <w:t xml:space="preserve"> تعيين مزد</w:t>
      </w:r>
      <w:bookmarkEnd w:id="56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تعيين مزدپيامبر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اجيرى مى گيرد ،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او را به اطّلاعش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اجيرى مى گيرد ، مزدش را به او بگويد تا اگر خواست ، رضايت بدهد و اگر نخواست ، كار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اجيرى مى گيرد ، مزدش را برايش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از گرفتن اجير ، بدون آن كه مزدش تعيين شود ،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كار گرفتن اجير ، پيش از آن كه معلوم شود مزدش چيست ،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خدا و روز واپسين ايمان دارد ، نبايد اجيرى را به كار بگيرد ، مگر آن كه به او بگويد مزدش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بـه نقل از سـليمان بـن جعفر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كارى همراه امام رضا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به منزلم برگردم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بيا و امشب را نزد من بمان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مُعتِّب ، وارد خانه اش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غلامانش مشغول گِلكارى آخور و استطبل ستوران و غير آن هستند و در ميانشان ، غلام سياهى است كه جزو غلامان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مردى كه با شماست ،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كمك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او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مزدش را تعيين كرده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او بدهيم ، راضى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امام عليه السلام با تازيانه شروع به تأديب آنها كرد و از اين كارِ غلامان ، به شدّت عصبانى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خودتان را ناراحت مى كنيد؟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بارها اينها را از چنين كارى نهى كرده ام كه كسى با آنها كار كند ، مگر آن كه مزدش را تعيين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 كه هر كس بدون آن كه مزدش را تعيين كنى ، برايت كارى انجام دهد و بعد ، تو براى آن كار ، سه برابر مزدش را هم بدهى ، باز خيال مى كند كه مزدش را كم داده اى ؛ ولى اگر با او طى كنى و سپس مزدش را به او بدهى ، از اين كه مزد او را كامل داده اى ، از تو سپاس گزارى مى كند و اگر يك دانه بيشتر بدهى ، قدرشناسى مى كند و مى داند كه بيشتر به او داده اى</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التَّجَنُّبُ عَن ظُلمِ الأَجيرِرسول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غافِرُ كُلِّ ذَنبٍ ، إلّا مَن أحدَثَ دينا ، أوِ اغتَصَبَ </w:t>
      </w:r>
      <w:r>
        <w:rPr>
          <w:rStyle w:val="FootnoteAnchor"/>
          <w:rtl w:val="true"/>
        </w:rPr>
        <w:footnoteReference w:id="482"/>
      </w:r>
      <w:r>
        <w:rPr>
          <w:rFonts w:ascii="Amiri" w:hAnsi="Amiri" w:eastAsia="Amiri" w:cs="Amiri"/>
          <w:color w:val="111111"/>
          <w:sz w:val="28"/>
          <w:sz w:val="28"/>
          <w:szCs w:val="28"/>
          <w:rtl w:val="true"/>
          <w:lang w:bidi="ar-SA"/>
        </w:rPr>
        <w:t xml:space="preserve">أجيرا أجرَهُ ، أو رَجُلٌ باعَ حُرّا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2787_121997"/>
    </w:p>
    <w:p>
      <w:pPr>
        <w:pStyle w:val="Heading6"/>
        <w:numPr>
          <w:ilvl w:val="5"/>
          <w:numId w:val="1"/>
        </w:numPr>
        <w:rPr/>
      </w:pPr>
      <w:bookmarkStart w:id="570" w:name="__RefHeading___Toc1126320_3224264995"/>
      <w:bookmarkStart w:id="571" w:name="_Toc222"/>
      <w:bookmarkEnd w:id="569"/>
      <w:bookmarkEnd w:id="570"/>
      <w:r>
        <w:rPr/>
        <w:t>۵</w:t>
      </w:r>
      <w:r>
        <w:rPr>
          <w:rtl w:val="true"/>
        </w:rPr>
        <w:t xml:space="preserve"> </w:t>
      </w:r>
      <w:r>
        <w:rPr>
          <w:rtl w:val="true"/>
        </w:rPr>
        <w:t xml:space="preserve">/ </w:t>
      </w:r>
      <w:r>
        <w:rPr/>
        <w:t>۳</w:t>
      </w:r>
      <w:r>
        <w:rPr>
          <w:rtl w:val="true"/>
        </w:rPr>
        <w:t xml:space="preserve"> پرهيز از ظلم كردن به اجير</w:t>
      </w:r>
      <w:bookmarkEnd w:id="57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پرهيز از ظلم كردن به اجيرپيامبر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آمرزنده هر گناهى است ،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دينى را بدعت نهد ، يا مزد كارگرى را غصب كند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را بفروشد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يَغفِرُ كُلَّ ذَنبٍ يَومَ القِيامَةِ ، إلّا مَهرَ امرَأَةٍ ، ومَنِ اغتَصَبَ أجيرا أجرَهُ ، ومَن باعَ حُرّا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الأَجيرِ أجرَهُ مِنَ الكَبائِرِ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أكبَرِ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بَهيمَةً بِغَيرِ حَقِّها ، ومَنِ انتَقَصَ مِن مَهرِ امرَأَتِهِ ، ومَن ظَلَمَ أجيرا أجرَهُ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أقذَرُ الذُّنوبِ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البَهيمَةِ ، وحَبسُ مَهرِ المَرأَةِ ، ومَنعُ الأَجيرِ أجرَهُ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مَن ظَلَمَ أجيرا اُجرَتَهُ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صلى الله عليه و آلهـ في وَصِيَّتِهِ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مَن مَنَعَ أجيرا أجرَهُ فَعَلَيهِ لَعنَةُ اللّهِ </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روز قيامت ، هر گناهى را مى آمرزد ،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نپرداختن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مهريه زن را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مزد كارگرى را غصب كند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روا داشتن بر كارگر در دادن مزد او ، از گناهان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از بزرگ ترين گناهان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حيوان بى زبانى را به ناحق بكشد ، كسى كه از مهريه زنش كم بگذارد ، و كسى كه بر كارگرى در دادن مزد او ستم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كثيف ترين گناهان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حيوان بى زبان ، نپرداختن مهريه زن ، و ندادن مزد اجير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كسى كه مزد اجيرى را پايمال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مزد اجيرى را نپردازد ، در نزد خداوند ، ملعون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أنَا خَصمُهُم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أعطى بي </w:t>
      </w:r>
      <w:r>
        <w:rPr>
          <w:rStyle w:val="FootnoteAnchor"/>
          <w:rtl w:val="true"/>
        </w:rPr>
        <w:footnoteReference w:id="490"/>
      </w:r>
      <w:r>
        <w:rPr>
          <w:rFonts w:ascii="Amiri" w:hAnsi="Amiri" w:eastAsia="Amiri" w:cs="Amiri"/>
          <w:color w:val="111111"/>
          <w:sz w:val="28"/>
          <w:sz w:val="28"/>
          <w:szCs w:val="28"/>
          <w:rtl w:val="true"/>
          <w:lang w:bidi="ar-SA"/>
        </w:rPr>
        <w:t xml:space="preserve">ثُمَّ غَدَرَ ، ورَجُلٌ باعَ حُرّا فَأَكَلَ ثَمَنَهُ ، ورَجُلٌ استَأجَرَ أجيرا فَاستَوفى مِنهُ ولَم يُعطِ أجرَهُ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أجيرا أجرَهُ أحبَطَ اللّهُ عَمَلَهُ وحَرَّمَ عَلَيهِ ريحَ الجَنَّةِ ، وإنَّ ريحَها لَيوجَدُ مِن مَسيرَةِ خَمسِمِئَةِ عامٍ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بَعدَما نَزَلَت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فِى الْقُرْبَى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اِصعَدِ المِنبَرَ وَادعُ النّاسَ إلَيكَ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انتَقَصَ أجيرا أجرَهُ فَليَتَبَوَّأ مَقعَدَهُ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الأماليللطوسي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وطُرَف من الأنباء والمناقب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۳۴</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عَدَمُ التَّأخيرِ في دَفعِ الاُجرَةِرسول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الأَجيرَ أجرَهُ قَبلَ أن يَجِفَّ عَرَقُهُ </w:t>
      </w:r>
      <w:r>
        <w:rPr>
          <w:rFonts w:eastAsia="Amiri" w:cs="Amiri" w:ascii="Amiri" w:hAnsi="Amiri"/>
          <w:color w:val="111111"/>
          <w:sz w:val="28"/>
          <w:szCs w:val="28"/>
          <w:rtl w:val="true"/>
          <w:lang w:bidi="ar-SA"/>
        </w:rPr>
        <w:t xml:space="preserve">. </w:t>
      </w:r>
      <w:r>
        <w:rPr>
          <w:rStyle w:val="FootnoteAnchor"/>
          <w:rtl w:val="true"/>
        </w:rPr>
        <w:footnoteReference w:id="49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2787_122001"/>
    </w:p>
    <w:p>
      <w:pPr>
        <w:pStyle w:val="Heading6"/>
        <w:numPr>
          <w:ilvl w:val="5"/>
          <w:numId w:val="1"/>
        </w:numPr>
        <w:rPr/>
      </w:pPr>
      <w:bookmarkStart w:id="573" w:name="__RefHeading___Toc1126322_3224264995"/>
      <w:bookmarkStart w:id="574" w:name="_Toc223"/>
      <w:bookmarkEnd w:id="572"/>
      <w:bookmarkEnd w:id="573"/>
      <w:r>
        <w:rPr/>
        <w:t>۵</w:t>
      </w:r>
      <w:r>
        <w:rPr>
          <w:rtl w:val="true"/>
        </w:rPr>
        <w:t xml:space="preserve"> </w:t>
      </w:r>
      <w:r>
        <w:rPr>
          <w:rtl w:val="true"/>
        </w:rPr>
        <w:t xml:space="preserve">/ </w:t>
      </w:r>
      <w:r>
        <w:rPr/>
        <w:t>۴</w:t>
      </w:r>
      <w:r>
        <w:rPr>
          <w:rtl w:val="true"/>
        </w:rPr>
        <w:t xml:space="preserve"> تأخير نكردن در پرداخت مزد</w:t>
      </w:r>
      <w:bookmarkEnd w:id="57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كس است كه در روز قيامت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طرف دعواى آنان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به نام من امانى بدهد و سپس آن را بشكند ، مردى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را بفروشد و بهاى آن را بخورد ، و مردى كه اجيرى را به خدمت بگيرد و از او كاملاً كار بكشد و مزدش را ندهد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دادن مزد كارگر به او ستم روا دارد ، خداوند ، عمل او را باطل مى سازد و بوى بهشت را ـ كه از فاصله پانصد سال راه به مشام مى رسد ـ ، بر وى حرام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خطاب به على عليه السلام ، پس از آن كه اين آيه بر ايشان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رسالت ، از شما مزدى نمى خواهم ، مگر دوستى در حقّ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منبر برو و مردم را فرا بخوان و 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مزد اجيرى را كم بدهد ، جايگاهش را آتش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تأخير نكردن در پرداخت مزدپيامبر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اجير را پيش از آن كه عرقش خشك شود ، بپردازيد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الأَجيرَ أجرَهُ قَبلَ أن يَجِفَّ رَشحُهُ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يَنظُرُ اللّهُ إلَيهِم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باعَ حُرّا ، وحُرٌّ باعَ نَفسَهُ ، ورَجُلٌ أمطَلَ </w:t>
      </w:r>
      <w:r>
        <w:rPr>
          <w:rStyle w:val="FootnoteAnchor"/>
          <w:rtl w:val="true"/>
        </w:rPr>
        <w:footnoteReference w:id="499"/>
      </w:r>
      <w:r>
        <w:rPr>
          <w:rFonts w:ascii="Amiri" w:hAnsi="Amiri" w:eastAsia="Amiri" w:cs="Amiri"/>
          <w:color w:val="111111"/>
          <w:sz w:val="28"/>
          <w:sz w:val="28"/>
          <w:szCs w:val="28"/>
          <w:rtl w:val="true"/>
          <w:lang w:bidi="ar-SA"/>
        </w:rPr>
        <w:t xml:space="preserve">كِراءَ أجيرٍ حَتّى جَفَّ رَشحُهُ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الإمام الصادق عليه السلامـ فِي الحَمّالِ وَالأَجيرِ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يَجِفُّ عَرَقُهُ حَتّى تُعطِيَهُ اُجرَتَهُ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الكافي عن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تَكارَينا لِأَبي عَبدِاللّهِ عليه السلام قَوما يَعمَلونَ في بُستانٍ لَهُ وكانَ أجَلُهُم إلَى العَصرِ ، فَلَمّا فَرَغوا ، قالَ لِمُعَتِّبٍ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أعطِهِم اُجورَهُم قَبلَ أن يَجِفَّ عَرَقُهُم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عَدَمُ حَبسِ الأَجيرِ عَنِ الجُمُعَةِرسول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استَأجَرَ أجيرا فَلا يَحبِسهُ عَنِ الجُمُعَةِ فَيَأثَمَ ، وإن لَم يَحبِسهُ عَنِ الجُمُعَةِ اشتَرَكا فِي الأَجرِ </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2787_122003"/>
    </w:p>
    <w:p>
      <w:pPr>
        <w:pStyle w:val="Heading6"/>
        <w:numPr>
          <w:ilvl w:val="5"/>
          <w:numId w:val="1"/>
        </w:numPr>
        <w:rPr/>
      </w:pPr>
      <w:bookmarkStart w:id="576" w:name="__RefHeading___Toc1126324_3224264995"/>
      <w:bookmarkStart w:id="577" w:name="_Toc224"/>
      <w:bookmarkEnd w:id="575"/>
      <w:bookmarkEnd w:id="576"/>
      <w:r>
        <w:rPr/>
        <w:t>۵</w:t>
      </w:r>
      <w:r>
        <w:rPr>
          <w:rtl w:val="true"/>
        </w:rPr>
        <w:t xml:space="preserve"> </w:t>
      </w:r>
      <w:r>
        <w:rPr>
          <w:rtl w:val="true"/>
        </w:rPr>
        <w:t xml:space="preserve">/ </w:t>
      </w:r>
      <w:r>
        <w:rPr/>
        <w:t>۵</w:t>
      </w:r>
      <w:r>
        <w:rPr>
          <w:rtl w:val="true"/>
        </w:rPr>
        <w:t xml:space="preserve"> جلوگيرى نكردن از رفتن اجير به نماز جمعه</w:t>
      </w:r>
      <w:bookmarkEnd w:id="57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اجير را پيش از آن كه نَم عرقش خشك شود ، پرداخت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است كه خداوند در روز قيامت به آنان نظر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را بفروشد ، آزادى كه خودش را بفروشد ، و مردى كه در پرداخت مزد اجير ، چندان تأخير كند كه نَم عرق او خشك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باربَر و كارگر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عرقش خشك نشده ، مزدش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شعيب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اى را براى كار كردن در يكى از باغ هاى امام رضا عليه السلام اجير كرديم و مدّتشان تا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كارشان تمام شد ، امام عليه السلام به مُعتِّب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عرقشان خشك شود ، مزدشان را پرداخت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جلوگيرى نكردن از رفتن اجير به نماز جمعهپيامبر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اجيرى را به خدمت گرفت ، او را از شركت در نماز جمعه باز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مانع او از شركت در نماز جمعه نشد ، هر دو در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شريك 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استَأجَرَ أجيرا ، ثُمَّ حَبَسَهُ عَنِ الجُمُعَةِ تَبَوَّأَ </w:t>
      </w:r>
      <w:r>
        <w:rPr>
          <w:rStyle w:val="FootnoteAnchor"/>
          <w:rtl w:val="true"/>
        </w:rPr>
        <w:footnoteReference w:id="504"/>
      </w:r>
      <w:r>
        <w:rPr>
          <w:rFonts w:ascii="Amiri" w:hAnsi="Amiri" w:eastAsia="Amiri" w:cs="Amiri"/>
          <w:color w:val="111111"/>
          <w:sz w:val="28"/>
          <w:sz w:val="28"/>
          <w:szCs w:val="28"/>
          <w:rtl w:val="true"/>
          <w:lang w:bidi="ar-SA"/>
        </w:rPr>
        <w:t xml:space="preserve">بِإِثمِهِ ، وإن هُوَ لَم يَحبِسهُ اشتَرَكا فِي الأَجرِ </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اجيرى را استخدام كند و مانع او از شركت در نماز جمعه شود ، گناهش به گردن اوست ، و اگر مانع او نشود ، هر دو در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شريك اند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8" w:name="pg12787_122007"/>
    </w:p>
    <w:p>
      <w:pPr>
        <w:pStyle w:val="Heading4"/>
        <w:numPr>
          <w:ilvl w:val="3"/>
          <w:numId w:val="1"/>
        </w:numPr>
        <w:rPr/>
      </w:pPr>
      <w:bookmarkStart w:id="579" w:name="__RefHeading___Toc1126326_3224264995"/>
      <w:bookmarkStart w:id="580" w:name="_Toc225"/>
      <w:bookmarkEnd w:id="578"/>
      <w:bookmarkEnd w:id="579"/>
      <w:r>
        <w:rPr>
          <w:rtl w:val="true"/>
        </w:rPr>
        <w:t xml:space="preserve">الأجر </w:t>
      </w:r>
      <w:r>
        <w:rPr>
          <w:rtl w:val="true"/>
        </w:rPr>
        <w:t xml:space="preserve">= </w:t>
      </w:r>
      <w:r>
        <w:rPr>
          <w:rtl w:val="true"/>
        </w:rPr>
        <w:t>الثواب</w:t>
      </w:r>
      <w:bookmarkEnd w:id="580"/>
    </w:p>
    <w:p>
      <w:pPr>
        <w:pStyle w:val="Heading2"/>
        <w:numPr>
          <w:ilvl w:val="1"/>
          <w:numId w:val="1"/>
        </w:numPr>
        <w:rPr/>
      </w:pPr>
      <w:bookmarkStart w:id="581" w:name="__RefHeading___Toc1126328_3224264995"/>
      <w:bookmarkStart w:id="582" w:name="_Toc226"/>
      <w:bookmarkEnd w:id="581"/>
      <w:r>
        <w:rPr/>
        <w:t>۴</w:t>
      </w:r>
      <w:r>
        <w:rPr>
          <w:rtl w:val="true"/>
        </w:rPr>
        <w:t xml:space="preserve"> </w:t>
      </w:r>
      <w:r>
        <w:rPr>
          <w:rtl w:val="true"/>
        </w:rPr>
        <w:t xml:space="preserve">. </w:t>
      </w:r>
      <w:r>
        <w:rPr>
          <w:rtl w:val="true"/>
        </w:rPr>
        <w:t>اَجَل</w:t>
      </w:r>
      <w:bookmarkEnd w:id="582"/>
    </w:p>
    <w:p>
      <w:pPr>
        <w:pStyle w:val="Heading3"/>
        <w:numPr>
          <w:ilvl w:val="2"/>
          <w:numId w:val="1"/>
        </w:numPr>
        <w:rPr/>
      </w:pPr>
      <w:bookmarkStart w:id="583" w:name="__RefHeading___Toc1126330_3224264995"/>
      <w:bookmarkStart w:id="584" w:name="_Toc227"/>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 xml:space="preserve">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بودن اَجَلفصل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اَجَلفصل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نگهبانى اَجَلفصل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پوشيده بودن اَجَل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5" w:name="pg12787_122009"/>
    </w:p>
    <w:p>
      <w:pPr>
        <w:pStyle w:val="Heading3"/>
        <w:numPr>
          <w:ilvl w:val="2"/>
          <w:numId w:val="1"/>
        </w:numPr>
        <w:rPr/>
      </w:pPr>
      <w:bookmarkStart w:id="586" w:name="__RefHeading___Toc1126332_3224264995"/>
      <w:bookmarkStart w:id="587" w:name="_Toc228"/>
      <w:bookmarkEnd w:id="585"/>
      <w:bookmarkEnd w:id="586"/>
      <w:r>
        <w:rPr>
          <w:rtl w:val="true"/>
        </w:rPr>
        <w:t>درآمد</w:t>
      </w:r>
      <w:bookmarkEnd w:id="587"/>
    </w:p>
    <w:p>
      <w:pPr>
        <w:pStyle w:val="Heading3"/>
        <w:numPr>
          <w:ilvl w:val="2"/>
          <w:numId w:val="1"/>
        </w:numPr>
        <w:rPr/>
      </w:pPr>
      <w:bookmarkStart w:id="588" w:name="__RefHeading___Toc1126334_3224264995"/>
      <w:bookmarkStart w:id="589" w:name="_Toc229"/>
      <w:bookmarkEnd w:id="588"/>
      <w:r>
        <w:rPr>
          <w:rtl w:val="true"/>
        </w:rPr>
        <w:t>اشاره</w:t>
      </w:r>
      <w:bookmarkEnd w:id="589"/>
    </w:p>
    <w:p>
      <w:pPr>
        <w:pStyle w:val="Heading4"/>
        <w:numPr>
          <w:ilvl w:val="3"/>
          <w:numId w:val="1"/>
        </w:numPr>
        <w:rPr/>
      </w:pPr>
      <w:bookmarkStart w:id="590" w:name="__RefHeading___Toc1126336_3224264995"/>
      <w:bookmarkStart w:id="591" w:name="_Toc230"/>
      <w:bookmarkEnd w:id="590"/>
      <w:r>
        <w:rPr>
          <w:rtl w:val="true"/>
        </w:rPr>
        <w:t>اَجَل ، در لغت</w:t>
      </w:r>
      <w:bookmarkEnd w:id="591"/>
    </w:p>
    <w:p>
      <w:pPr>
        <w:pStyle w:val="BookText"/>
        <w:rPr/>
      </w:pPr>
      <w:r>
        <w:rPr>
          <w:rFonts w:ascii="IRNazanin" w:hAnsi="IRNazanin" w:eastAsia="IRNazanin"/>
          <w:color w:val="111111"/>
          <w:sz w:val="28"/>
          <w:sz w:val="28"/>
          <w:szCs w:val="28"/>
          <w:rtl w:val="true"/>
          <w:lang w:bidi="fa-IR"/>
        </w:rPr>
        <w:t xml:space="preserve">درآمداَجَل ، در لغتدر كتب لغت ، دو معنا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 يك چيز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خليل در كتاب العين در معناى اَجَل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الوَقتِ فِى المَوتِ وَ مَحَلُّ الدَّيْنِ وَ نَحوُهُ </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اجل به معناى پايان زندگى ، و سررسيد وام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فيروزآبادى در القاموس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ـ مُحَرَّكَةً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الوَقتِ فِى المَوتِ ، وَ حُلولُ الدَّيْنِ ، وَ مُدَّةُ الشَّى ءِ </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پايان زندگى ، سررسيد بدهى ، و مدّت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نيز در لسان العرب ، </w:t>
      </w:r>
      <w:r>
        <w:rPr>
          <w:rStyle w:val="FootnoteAnchor"/>
          <w:rtl w:val="true"/>
        </w:rPr>
        <w:footnoteReference w:id="508"/>
      </w:r>
      <w:r>
        <w:rPr>
          <w:rFonts w:ascii="Amiri" w:hAnsi="Amiri" w:eastAsia="Amiri" w:cs="Amiri"/>
          <w:color w:val="111111"/>
          <w:sz w:val="28"/>
          <w:sz w:val="28"/>
          <w:szCs w:val="28"/>
          <w:rtl w:val="true"/>
          <w:lang w:bidi="ar-SA"/>
        </w:rPr>
        <w:t xml:space="preserve">همين را نقل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جوهرى در الصحاح ، </w:t>
      </w:r>
      <w:r>
        <w:rPr>
          <w:rStyle w:val="FootnoteAnchor"/>
          <w:rtl w:val="true"/>
        </w:rPr>
        <w:footnoteReference w:id="509"/>
      </w:r>
      <w:r>
        <w:rPr>
          <w:rFonts w:ascii="IRNazanin" w:hAnsi="IRNazanin" w:eastAsia="IRNazanin"/>
          <w:color w:val="111111"/>
          <w:sz w:val="28"/>
          <w:sz w:val="28"/>
          <w:szCs w:val="28"/>
          <w:rtl w:val="true"/>
          <w:lang w:bidi="fa-IR"/>
        </w:rPr>
        <w:t xml:space="preserve">اجل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ابو هلال در الفروق اللغويّة ،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فرق گذارده ، در بيان تفاوت آن دو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المُدَّةِ وَ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الأَجَلَ الوَقتُ المَضروبُ لِانقِضاءِ الشَّى ءِ وَ لا يَكونُ أجَلاً بِجَعلِ 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يَجوزُ أن تَكونَ المُدَّةُ بَينَ الشَّيئَينِ بِجَعلِ جاعِلٍ وَ بِغَيرِ جَعلِ 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أجَلٍ مُدَّةٌ وَ لَيسَ كُلُّ مُدَّةٍ أجَلاً </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تفاوت ميان مدّت و اَجَل در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 عبارت است از زمان تعيين شده براى سپرى شدن مدّت يك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 با قرار قرارداد كننده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قراردادى و وضعى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ولى رواست كه مدّت ميان دو چيز ، با اعتبار اعتبار كننده يا به غير اعتبار اعتبار كننده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اجلى ، مدّت است ؛ ولى هر مدّتى ، اجل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با توجّه به استعمالات قرآنى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المُدَّةُ المَضروبَةُ لِلشَّى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لِتَبْلُغُواْ أَجَلاً مُّسَمًّى </w:t>
      </w:r>
      <w:r>
        <w:rPr>
          <w:rFonts w:eastAsia="IRNazanin" w:cs="IRNazanin"/>
          <w:color w:val="111111"/>
          <w:sz w:val="28"/>
          <w:szCs w:val="28"/>
          <w:rtl w:val="true"/>
          <w:lang w:bidi="fa-IR"/>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الْأَجَلَيْنِ قَضَيْتُ</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مُؤَجَّلٌ وَ قَد أَجَّلتُهُ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 أجَلاً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لِلمُدَّةِ المَضروبَةِ لِحَياةِ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أجَلُهُ ، عِبارَةٌ عَن دُنُوِّ المَوتِ وَ أصلُهُ استيفاءُ الأَجلِ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الحَياةِ </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اَجَل، عبارت است از مدّت تعيين شده براى يك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برسيد به مدّتى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دو مدّت تعيين شده را كه سپرى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او ، مدّت 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برايش مدّتى تعيين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تعيين شده براى زندگى انسان نيز اجل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اجلش نزديك شد ، يعنى مرگش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در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دو معنايى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12787_122011"/>
    </w:p>
    <w:p>
      <w:pPr>
        <w:pStyle w:val="Heading4"/>
        <w:numPr>
          <w:ilvl w:val="3"/>
          <w:numId w:val="1"/>
        </w:numPr>
        <w:rPr/>
      </w:pPr>
      <w:bookmarkStart w:id="593" w:name="__RefHeading___Toc1126338_3224264995"/>
      <w:bookmarkStart w:id="594" w:name="_Toc231"/>
      <w:bookmarkEnd w:id="592"/>
      <w:bookmarkEnd w:id="593"/>
      <w:r>
        <w:rPr>
          <w:rtl w:val="true"/>
        </w:rPr>
        <w:t>اَجَل ، در قرآن و حديث</w:t>
      </w:r>
      <w:bookmarkEnd w:id="594"/>
    </w:p>
    <w:p>
      <w:pPr>
        <w:pStyle w:val="Heading5"/>
        <w:numPr>
          <w:ilvl w:val="4"/>
          <w:numId w:val="1"/>
        </w:numPr>
        <w:rPr/>
      </w:pPr>
      <w:bookmarkStart w:id="595" w:name="__RefHeading___Toc1126340_3224264995"/>
      <w:bookmarkStart w:id="596" w:name="_Toc232"/>
      <w:bookmarkEnd w:id="595"/>
      <w:r>
        <w:rPr>
          <w:rtl w:val="true"/>
        </w:rPr>
        <w:t xml:space="preserve">يك </w:t>
      </w:r>
      <w:r>
        <w:rPr>
          <w:rtl w:val="true"/>
        </w:rPr>
        <w:t xml:space="preserve">. </w:t>
      </w:r>
      <w:r>
        <w:rPr>
          <w:rtl w:val="true"/>
        </w:rPr>
        <w:t>اَجَل در نظام آفرينش</w:t>
      </w:r>
      <w:bookmarkEnd w:id="596"/>
    </w:p>
    <w:p>
      <w:pPr>
        <w:pStyle w:val="BookText"/>
        <w:rPr/>
      </w:pPr>
      <w:r>
        <w:rPr>
          <w:rFonts w:ascii="IRNazanin" w:hAnsi="IRNazanin" w:eastAsia="IRNazanin"/>
          <w:color w:val="111111"/>
          <w:sz w:val="28"/>
          <w:sz w:val="28"/>
          <w:szCs w:val="28"/>
          <w:rtl w:val="true"/>
          <w:lang w:bidi="fa-IR"/>
        </w:rPr>
        <w:t xml:space="preserve">كه براى آن ذكر شد ، اصل است تا كاربرد آن در معناى ديگر ، نياز به قرينه داشته باشد؟ در پاسخ اين پرسش ، دو نظر متضاد وجود دارد ؛ </w:t>
      </w:r>
      <w:r>
        <w:rPr>
          <w:rStyle w:val="FootnoteAnchor"/>
          <w:rtl w:val="true"/>
        </w:rPr>
        <w:footnoteReference w:id="514"/>
      </w:r>
      <w:r>
        <w:rPr>
          <w:rFonts w:ascii="IRNazanin" w:hAnsi="IRNazanin" w:eastAsia="IRNazanin"/>
          <w:color w:val="111111"/>
          <w:sz w:val="28"/>
          <w:sz w:val="28"/>
          <w:szCs w:val="28"/>
          <w:rtl w:val="true"/>
          <w:lang w:bidi="fa-IR"/>
        </w:rPr>
        <w:t>ليكن با جستجو در موارد استعمال آن ، مى توان گفت همان طور كه در كتب لغت آمده ، هيچ يك از اين دو معنا اصل نيستند و استعمال در هر يك ، نيازمند قرينه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اَجَل ، در قرآن و حديثدر اين بخش ، ما در صدد استقصاى كاربردهاى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اين كلمه در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در معناى لغوى آن استعمال شده است ؛ ليكن در قرآن غالبا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سررسيد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در احاديث اسلامى ، استعمال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به عنوان سررسيد عمر نيز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متون اين بخش در صدد آن است ، تبيين اَجَل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دار بودنِ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و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مهمّى كه در اين دو منبع اساسى و مهمّ معرفت شناسى در اين باره وجود دارد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در نظام آفرينشاز منظر قرآن و حديث ، در نظام آفرينش ، همه چيزها داراى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و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و سرآمد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تعبير امام على عليه السلام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2787_122012"/>
    </w:p>
    <w:p>
      <w:pPr>
        <w:pStyle w:val="Heading5"/>
        <w:numPr>
          <w:ilvl w:val="4"/>
          <w:numId w:val="1"/>
        </w:numPr>
        <w:rPr/>
      </w:pPr>
      <w:bookmarkStart w:id="598" w:name="__RefHeading___Toc1126342_3224264995"/>
      <w:bookmarkStart w:id="599" w:name="_Toc233"/>
      <w:bookmarkEnd w:id="597"/>
      <w:bookmarkEnd w:id="598"/>
      <w:r>
        <w:rPr>
          <w:rtl w:val="true"/>
        </w:rPr>
        <w:t xml:space="preserve">دو </w:t>
      </w:r>
      <w:r>
        <w:rPr>
          <w:rtl w:val="true"/>
        </w:rPr>
        <w:t xml:space="preserve">. </w:t>
      </w:r>
      <w:r>
        <w:rPr>
          <w:rtl w:val="true"/>
        </w:rPr>
        <w:t>انواع اَجَل ها</w:t>
      </w:r>
      <w:bookmarkEnd w:id="599"/>
    </w:p>
    <w:p>
      <w:pPr>
        <w:pStyle w:val="BookText"/>
        <w:rPr/>
      </w:pPr>
      <w:r>
        <w:rPr>
          <w:rFonts w:ascii="Amiri" w:hAnsi="Amiri" w:eastAsia="Amiri" w:cs="Amiri"/>
          <w:color w:val="111111"/>
          <w:sz w:val="28"/>
          <w:sz w:val="28"/>
          <w:szCs w:val="28"/>
          <w:rtl w:val="true"/>
          <w:lang w:bidi="ar-SA"/>
        </w:rPr>
        <w:t xml:space="preserve">إنَّ لِكُلِّ شَى ءٍ مُدَّةً وَ أجَلاً </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هر چيزى ، مدّتى و پايانى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 زمين ، آنچه ميان زمين و آسمان است ، </w:t>
      </w:r>
      <w:r>
        <w:rPr>
          <w:rStyle w:val="FootnoteAnchor"/>
          <w:rtl w:val="true"/>
        </w:rPr>
        <w:footnoteReference w:id="518"/>
      </w:r>
      <w:r>
        <w:rPr>
          <w:rFonts w:ascii="IRNazanin" w:hAnsi="IRNazanin" w:eastAsia="IRNazanin"/>
          <w:color w:val="111111"/>
          <w:sz w:val="28"/>
          <w:sz w:val="28"/>
          <w:szCs w:val="28"/>
          <w:rtl w:val="true"/>
          <w:lang w:bidi="fa-IR"/>
        </w:rPr>
        <w:t xml:space="preserve">انسان ها ، </w:t>
      </w:r>
      <w:r>
        <w:rPr>
          <w:rStyle w:val="FootnoteAnchor"/>
          <w:rtl w:val="true"/>
        </w:rPr>
        <w:footnoteReference w:id="519"/>
      </w:r>
      <w:r>
        <w:rPr>
          <w:rFonts w:ascii="IRNazanin" w:hAnsi="IRNazanin" w:eastAsia="IRNazanin"/>
          <w:color w:val="111111"/>
          <w:sz w:val="28"/>
          <w:sz w:val="28"/>
          <w:szCs w:val="28"/>
          <w:rtl w:val="true"/>
          <w:lang w:bidi="fa-IR"/>
        </w:rPr>
        <w:t xml:space="preserve">جوامع انسانى </w:t>
      </w:r>
      <w:r>
        <w:rPr>
          <w:rStyle w:val="FootnoteAnchor"/>
          <w:rtl w:val="true"/>
        </w:rPr>
        <w:footnoteReference w:id="520"/>
      </w:r>
      <w:r>
        <w:rPr>
          <w:rFonts w:ascii="IRNazanin" w:hAnsi="IRNazanin" w:eastAsia="IRNazanin"/>
          <w:color w:val="111111"/>
          <w:sz w:val="28"/>
          <w:sz w:val="28"/>
          <w:szCs w:val="28"/>
          <w:rtl w:val="true"/>
          <w:lang w:bidi="fa-IR"/>
        </w:rPr>
        <w:t xml:space="preserve">و حتّى فرشتگان ، </w:t>
      </w:r>
      <w:r>
        <w:rPr>
          <w:rStyle w:val="FootnoteAnchor"/>
          <w:rtl w:val="true"/>
        </w:rPr>
        <w:footnoteReference w:id="521"/>
      </w:r>
      <w:r>
        <w:rPr>
          <w:rFonts w:ascii="IRNazanin" w:hAnsi="IRNazanin" w:eastAsia="IRNazanin"/>
          <w:color w:val="111111"/>
          <w:sz w:val="28"/>
          <w:sz w:val="28"/>
          <w:szCs w:val="28"/>
          <w:rtl w:val="true"/>
          <w:lang w:bidi="fa-IR"/>
        </w:rPr>
        <w:t>اجل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اجل ندارد ، آفريدگار هستى است ، چنان كه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لَم يَزَل، وَالباقى بِلا أجَلٍ </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او نخستين و ازلى است ، و مانا و بى پايان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لَيسَ لَهُ وَقتٌ مَعدودٌ، ولا أجَلٌ مَمدودٌ </w:t>
      </w:r>
      <w:r>
        <w:rPr>
          <w:rFonts w:eastAsia="IRNazanin" w:cs="IRNazanin"/>
          <w:color w:val="111111"/>
          <w:sz w:val="28"/>
          <w:szCs w:val="28"/>
          <w:rtl w:val="true"/>
          <w:lang w:bidi="fa-IR"/>
        </w:rPr>
        <w:t xml:space="preserve">. </w:t>
      </w:r>
      <w:r>
        <w:rPr>
          <w:rStyle w:val="FootnoteAnchor"/>
          <w:rtl w:val="true"/>
        </w:rPr>
        <w:footnoteReference w:id="523"/>
      </w:r>
      <w:r>
        <w:rPr>
          <w:rFonts w:ascii="Amiri" w:hAnsi="Amiri" w:eastAsia="Amiri" w:cs="Amiri"/>
          <w:color w:val="111111"/>
          <w:sz w:val="28"/>
          <w:sz w:val="28"/>
          <w:szCs w:val="28"/>
          <w:rtl w:val="true"/>
          <w:lang w:bidi="ar-SA"/>
        </w:rPr>
        <w:t>خدايى كه نه او را زمانى قابل محاسبه است و نه مهلتى داراى آغاز و انجام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اَجَل هادر آيه دوم سوره انعام ، به دو نوع اَجَل ، اشاره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مطلق و اَجَل مُسمّا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الَّذِى خَلَقَكُم مِّن طِينٍ ثُمَّ قَضَى أَجَلاً وَأَجَلٌ مُّسَمًّى عِندَهُ</w:t>
      </w:r>
      <w:r>
        <w:rPr>
          <w:rFonts w:eastAsia="Amiri" w:cs="Amiri" w:ascii="Amiri" w:hAnsi="Amiri"/>
          <w:color w:val="111111"/>
          <w:sz w:val="28"/>
          <w:szCs w:val="28"/>
          <w:rtl w:val="true"/>
          <w:lang w:bidi="ar-SA"/>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او كسى است كه شما را از گِل آفريد ، آن گاه مدّتى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 ، و اَجَل حتمى ، نزد اوست </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به معناى سررسيد وقت و مدّت زمان يك چيز است ؛ ولى در اين آيه ظاهرا مقصود ، سررسيد عمر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قرينه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مقصود از اَجَل در تعبير اوّل ، چيزى غير از آن در تعبير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اجل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اجل مبهم ، و ديگرى ، اجل معيّن در نزد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معيّن ، همان اجل 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تغيير نمى پذيرد ؛ چرا كه قرآن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كرده و بديهى است چيزى كه نزد خداست ، قابل تغيير نيست ، چنان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عِندَكُمْ يَنفَدُ وَ مَا عِندَ اللَّهِ بَاقٍ </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آنچه پيش شماست ، تمام مى شود و آنچه پيش خداست ، پايدار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اساس ، به روشنى از آيه مورد بحث فهميده مى شود كه اجل مطلق ـ كه 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ـ ، قابل تغيير و كم و زياد شدن است ، و اجل مسمّا ، غير قابل تغيير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فصل دوم نيز اين برداشت از آيه را تأييد مى كنند ؛ ليكن حديثى از امام صادق عليه السلام در تفسير القمّى آمده كه بر خلاف ظاهر آيه و نيز تفسير احاديث گذشته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المَقضىُّ هوَ المَحتومُ الَّذى قَضاهُ اللّهُ وَ حَتَمَهُ ، وَ المُسَمَّى هوَ الَّذى فيهِ البَداءُ ، يُقَدِّمُ ما يَشاءُ وَ يؤَخِّرُ ما يَشاءُ ، وَ المَحتومُ لَيسَ فيهِ تَقديمٌ وَ لا تأخيرٌ</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اجل معّين شده ، همان اجل حتمى است كه خداوند ، آن را معيّن و قطعى كرده و اجل مسمّا ، آن است كه در آن ، بدا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بخواهد ، جلو مى اندازد و آنچه را بخواهد ، عقب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حتمى ، جلو انداختن و عقب انداختن ندارد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2787_122014"/>
    </w:p>
    <w:p>
      <w:pPr>
        <w:pStyle w:val="Heading5"/>
        <w:numPr>
          <w:ilvl w:val="4"/>
          <w:numId w:val="1"/>
        </w:numPr>
        <w:rPr/>
      </w:pPr>
      <w:bookmarkStart w:id="601" w:name="__RefHeading___Toc1126344_3224264995"/>
      <w:bookmarkStart w:id="602" w:name="_Toc234"/>
      <w:bookmarkEnd w:id="600"/>
      <w:bookmarkEnd w:id="601"/>
      <w:r>
        <w:rPr>
          <w:rtl w:val="true"/>
        </w:rPr>
        <w:t xml:space="preserve">سه </w:t>
      </w:r>
      <w:r>
        <w:rPr>
          <w:rtl w:val="true"/>
        </w:rPr>
        <w:t xml:space="preserve">. </w:t>
      </w:r>
      <w:r>
        <w:rPr>
          <w:rtl w:val="true"/>
        </w:rPr>
        <w:t>اَجَل داشتن جوامع بشرى</w:t>
      </w:r>
      <w:bookmarkEnd w:id="602"/>
    </w:p>
    <w:p>
      <w:pPr>
        <w:pStyle w:val="Heading5"/>
        <w:numPr>
          <w:ilvl w:val="4"/>
          <w:numId w:val="1"/>
        </w:numPr>
        <w:rPr/>
      </w:pPr>
      <w:bookmarkStart w:id="603" w:name="__RefHeading___Toc1126346_3224264995"/>
      <w:bookmarkStart w:id="604" w:name="_Toc235"/>
      <w:bookmarkEnd w:id="603"/>
      <w:r>
        <w:rPr>
          <w:rtl w:val="true"/>
        </w:rPr>
        <w:t xml:space="preserve">چهار </w:t>
      </w:r>
      <w:r>
        <w:rPr>
          <w:rtl w:val="true"/>
        </w:rPr>
        <w:t xml:space="preserve">. </w:t>
      </w:r>
      <w:r>
        <w:rPr>
          <w:rtl w:val="true"/>
        </w:rPr>
        <w:t>نگهبانى اَجَل از انسان</w:t>
      </w:r>
      <w:bookmarkEnd w:id="604"/>
    </w:p>
    <w:p>
      <w:pPr>
        <w:pStyle w:val="BookText"/>
        <w:rPr/>
      </w:pPr>
      <w:r>
        <w:rPr>
          <w:rFonts w:ascii="IRNazanin" w:hAnsi="IRNazanin" w:eastAsia="IRNazanin"/>
          <w:color w:val="111111"/>
          <w:sz w:val="28"/>
          <w:sz w:val="28"/>
          <w:szCs w:val="28"/>
          <w:rtl w:val="true"/>
          <w:lang w:bidi="fa-IR"/>
        </w:rPr>
        <w:t xml:space="preserve">به نظر مى رسد كه ظاهر اين حديث ، با توجّه به آنچه ذكر شد ، قابل قبول نيست </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داشتن جوامع بشرىيكى ديگر از نكاتى كه قرآن كريم در باره اجل مطرح كرده است ، اين است كه قانونِ اجل و حيات و مرگ ، اختصاص به افراد انسان ها ندارد ؛ بلكه اقوام و جوامع و امّت ها را نيز در بر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وَلِكُلِّ أُمَّةٍ أَجَلٌ فَإِذَا جَآءَ أَجَلُهُمْ لَا يَسْتَأْخِرُونَ سَاعَةً وَلَا يَسْتَقْدِمُونَ </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هر امّتى اَجَلى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اجلشان فرا برسد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توانند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اى پيش و پس بيندازند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انسانى نيز مانند انسان ، داراى دو نوع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موقوف و اجل محتوم ، كه اگر دچار انحراف گردد ، در دام اجل موقوف مى افتد و اگر در مسير صحيح حركت كند ، تا اجل محتوم تداوم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نگهبانى اَجَل از انساناحاديث فصل سوم اين بخش ، بر اين تأكيد دارند كه اجل ، دژ محكمى است كه حراست انسان را بر عهده دارد و اين دژ براى پاسدارى از جان انسان ،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مسئله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نوع اجل ، از انسان حراست مى كند ؟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اجل ، نگهبانِ انسان است ، چه نيازى به پيشگيرى از</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5" w:name="pg12787_122015"/>
    </w:p>
    <w:p>
      <w:pPr>
        <w:pStyle w:val="Heading5"/>
        <w:numPr>
          <w:ilvl w:val="4"/>
          <w:numId w:val="1"/>
        </w:numPr>
        <w:rPr/>
      </w:pPr>
      <w:bookmarkStart w:id="606" w:name="__RefHeading___Toc1126348_3224264995"/>
      <w:bookmarkStart w:id="607" w:name="_Toc236"/>
      <w:bookmarkEnd w:id="605"/>
      <w:bookmarkEnd w:id="606"/>
      <w:r>
        <w:rPr>
          <w:rtl w:val="true"/>
        </w:rPr>
        <w:t xml:space="preserve">پنج </w:t>
      </w:r>
      <w:r>
        <w:rPr>
          <w:rtl w:val="true"/>
        </w:rPr>
        <w:t xml:space="preserve">. </w:t>
      </w:r>
      <w:r>
        <w:rPr>
          <w:rtl w:val="true"/>
        </w:rPr>
        <w:t>حكمت پوشيده بودنِ اَجَل</w:t>
      </w:r>
      <w:bookmarkEnd w:id="607"/>
    </w:p>
    <w:p>
      <w:pPr>
        <w:pStyle w:val="BookText"/>
        <w:rPr/>
      </w:pPr>
      <w:r>
        <w:rPr>
          <w:rFonts w:ascii="IRNazanin" w:hAnsi="IRNazanin" w:eastAsia="IRNazanin"/>
          <w:color w:val="111111"/>
          <w:sz w:val="28"/>
          <w:sz w:val="28"/>
          <w:szCs w:val="28"/>
          <w:rtl w:val="true"/>
          <w:lang w:bidi="fa-IR"/>
        </w:rPr>
        <w:t xml:space="preserve">بيمارى هاى خطرناك ، و حفاظت در برابر دشمنان خواهد بود ، چنان كه امام على عليه السلام اجازه نمى داد كسى از او پاسدارى نمايد؟ پاسخ سؤال نخست ، اين است كه اجل ، چه موقوف و چه محتوم آن ، مى تواند نگهبان انسان باشد ؛ زيرا در اجل محتوم ، انسان تا به آن نقطه نرسد ، براى ادامه زندگى فرصت دارد ، و در اجل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معلَّقٌ عليه تحقّق نيابد ، اجلِ انسان فرا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 دوم نيز اين است كه مبارزه با بيمارى ها و حفاظت در برابر دشمنان ، بى ترديد براى پيشگيرى از اجل معلَّق ، ضرورى است و آنچه از امام على عليه السلام در باره ممانعت از حراست ايشان نقل شده ، به دليل آن است كه مى دانستند چگونه شهيد مى شوند </w:t>
      </w:r>
      <w:r>
        <w:rPr>
          <w:rStyle w:val="FootnoteAnchor"/>
          <w:rtl w:val="true"/>
        </w:rPr>
        <w:footnoteReference w:id="529"/>
      </w:r>
      <w:r>
        <w:rPr>
          <w:rFonts w:ascii="Amiri" w:hAnsi="Amiri" w:eastAsia="Amiri" w:cs="Amiri"/>
          <w:color w:val="111111"/>
          <w:sz w:val="28"/>
          <w:sz w:val="28"/>
          <w:szCs w:val="28"/>
          <w:rtl w:val="true"/>
          <w:lang w:bidi="ar-SA"/>
        </w:rPr>
        <w:t xml:space="preserve">و قابل تسرّى به افراد معمولى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پوشيده بودنِ اَجَلو آخرين نكته ، مستور بودن اجل انسان است كه نشانه تدبير و حكمت آفريدگار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بودن اجل ، حقيقتا يكى از نعمت هاى بزرگ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اين حقيقت ، نشان مى دهد كه علم ، همه جا نعمت نيست ؛ بلكه گاه ، جهل ، نعمت است ؛ </w:t>
      </w:r>
      <w:r>
        <w:rPr>
          <w:rStyle w:val="FootnoteAnchor"/>
          <w:rtl w:val="true"/>
        </w:rPr>
        <w:footnoteReference w:id="530"/>
      </w:r>
      <w:r>
        <w:rPr>
          <w:rFonts w:ascii="IRNazanin" w:hAnsi="IRNazanin" w:eastAsia="IRNazanin"/>
          <w:color w:val="111111"/>
          <w:sz w:val="28"/>
          <w:sz w:val="28"/>
          <w:szCs w:val="28"/>
          <w:rtl w:val="true"/>
          <w:lang w:bidi="fa-IR"/>
        </w:rPr>
        <w:t xml:space="preserve">چرا كه اگر انسان مقدار عمر خود را بداند ، چنانچه عمرش كوتاه باشد ، اضطراب ، زندگى را بر او تباه مى كند و اگر عمرش بلند باشد ، غفلت ، او را از پا در مى آورد و مانع آينده نگرى اش مى گردد </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الآجال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لِكُلِّ شَيءٍ أجلٌ مكتوبٌالكتاب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يَتَفَكَّرُواْ فِى أَنفُسِهِم مَّا خَلَقَ اللَّهُ السَّمَاوَاتِ وَ الْأَرْضَ وَ مَا بَيْنَهُمَا إِلَّا بِالْحَقِّ وَ أَجَلٍ مُّسَمًّى وَ إِنَّ كَثِيرًا مِّنَ النَّاسِ بِلِقَاىءِ رَبِّهِمْ لَكَافِرُونَ </w:t>
      </w:r>
      <w:r>
        <w:rPr>
          <w:rFonts w:eastAsia="Amiri" w:cs="Amiri" w:ascii="Amiri" w:hAnsi="Amiri"/>
          <w:color w:val="111111"/>
          <w:sz w:val="28"/>
          <w:szCs w:val="28"/>
          <w:rtl w:val="true"/>
          <w:lang w:bidi="ar-SA"/>
        </w:rPr>
        <w:t xml:space="preserve">» . </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خَلَقْنَا السَّمَاوَاتِ وَ الْأَرْضَ وَ مَا بَيْنَهُمَا إِلَّا بِالْحَقِّ وَ أَجَلٍ مُّسَمًّى وَ الَّذِينَ كَفَرُواْ عَمَّا أُنذِرُواْ مُعْرِضُونَ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رَفَعَ السَّمَاوَاتِ بِغَيْرِ عَمَدٍ تَرَوْنَهَا ثُمَّ اسْتَوَى عَلَى الْعَرْشِ وَ سَخَّرَ الشَّمْسَ وَ الْقَمَرَ كُلٌّ يَجْرِى لِأَجَلٍ مُّسَمًّى يُدَبِّرُ الْأَمْرَ يُفَصِّلُ الْايَاتِ لَعَلَّكُم بِلِقَاءِ رَبِّكُمْ تُوقِنُونَ </w:t>
      </w:r>
      <w:r>
        <w:rPr>
          <w:rFonts w:eastAsia="Amiri" w:cs="Amiri" w:ascii="Amiri" w:hAnsi="Amiri"/>
          <w:color w:val="111111"/>
          <w:sz w:val="28"/>
          <w:szCs w:val="28"/>
          <w:rtl w:val="true"/>
          <w:lang w:bidi="ar-SA"/>
        </w:rPr>
        <w:t xml:space="preserve">» . </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2787_122017"/>
    </w:p>
    <w:p>
      <w:pPr>
        <w:pStyle w:val="Heading4"/>
        <w:numPr>
          <w:ilvl w:val="3"/>
          <w:numId w:val="1"/>
        </w:numPr>
        <w:rPr/>
      </w:pPr>
      <w:bookmarkStart w:id="609" w:name="__RefHeading___Toc1126350_3224264995"/>
      <w:bookmarkStart w:id="610" w:name="_Toc237"/>
      <w:bookmarkEnd w:id="608"/>
      <w:bookmarkEnd w:id="609"/>
      <w:r>
        <w:rPr>
          <w:rtl w:val="true"/>
        </w:rPr>
        <w:t xml:space="preserve">فصل يكم </w:t>
      </w:r>
      <w:r>
        <w:rPr>
          <w:rtl w:val="true"/>
        </w:rPr>
        <w:t xml:space="preserve">: </w:t>
      </w:r>
      <w:r>
        <w:rPr>
          <w:rtl w:val="true"/>
        </w:rPr>
        <w:t>معيّن بودن اَجَل</w:t>
      </w:r>
      <w:bookmarkEnd w:id="610"/>
    </w:p>
    <w:p>
      <w:pPr>
        <w:pStyle w:val="Heading5"/>
        <w:numPr>
          <w:ilvl w:val="4"/>
          <w:numId w:val="1"/>
        </w:numPr>
        <w:rPr/>
      </w:pPr>
      <w:bookmarkStart w:id="611" w:name="__RefHeading___Toc1126352_3224264995"/>
      <w:bookmarkStart w:id="612" w:name="_Toc238"/>
      <w:bookmarkEnd w:id="611"/>
      <w:r>
        <w:rPr/>
        <w:t>۱</w:t>
      </w:r>
      <w:r>
        <w:rPr>
          <w:rtl w:val="true"/>
        </w:rPr>
        <w:t xml:space="preserve"> </w:t>
      </w:r>
      <w:r>
        <w:rPr>
          <w:rtl w:val="true"/>
        </w:rPr>
        <w:t xml:space="preserve">/ </w:t>
      </w:r>
      <w:r>
        <w:rPr/>
        <w:t>۱</w:t>
      </w:r>
      <w:r>
        <w:rPr>
          <w:rtl w:val="true"/>
        </w:rPr>
        <w:t xml:space="preserve"> هر چيزى اَجَلِ رقم خورده اى دارد</w:t>
      </w:r>
      <w:bookmarkEnd w:id="612"/>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بودن اَجَل</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هر چيزى اَجَلِ رقم خورده اى داردقرآن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خود نينديشيده اند؟ خدا آسمان ها و زمين و آنچه را كه ميان آن دو است ، نيافريد ، مگر به حق و با اجلى معيّن ، و همانا بسيارى از مردم ، ديدار پروردگارشان را سخت منكِرند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ها و زمين و آنچه را كه ميان آن دو است ، نيافريديم ، مگر به حق و با اجلى معيّن ، و كسانى كه كافر شده اند ، از آنچه هشدار داده شده اند ، روى گردان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آسمان ها را بدون ستون هايى كه آنها را ببينيد ،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عرشْ استيلا يافت و خورشيد و ماه را رام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براى مدّتى معيّن به سير خود ادامه مى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تدبير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را به روشنى بيان مى نمايد ؛ باشد تا به ديدار پروردگارتان يقين پيدا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اجلى ، نوشته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 مى زدايد يا مى نگارد ، و اصلِ نوشته ، نزد اوست</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الخَلقَ فَكَتَبَ آجالَهُم وأعمالَهُم وأرزاقَهُم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العِزِّ ذُلّاً ، وإنَّ مَعَ الحَياةِ مَوتا ، وإنَّ مَعَ الدُّنيا آخِرَةً ، وإنَّ لِكُلِّ شَيءٍ حَسيبا ، وعَلى كُلِّ شَيءٍ رَقيبا ، وإنَّ لِكُلِّ حَسَنَةٍ ثَوابا ، ولِكُلِّ سَيِّئَةٍ عِقابا ، ولِكُلِّ أجَلٍ كِتابا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قَضاءٍ قَدَرٌ ، ولِكُلِّ قَدَرٍ أجَلٌ ، ولِكُلِّ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شَيءٍ مُدَّةً وأجَلاً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عنه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الآجالَ فَأَطالَها وقَصَّرَها ، وقَدَّمَها وأخَّرَها ، ووَصَلَ بِالمَوتِ أسبابَها </w:t>
      </w:r>
      <w:r>
        <w:rPr>
          <w:rStyle w:val="FootnoteAnchor"/>
          <w:rtl w:val="true"/>
        </w:rPr>
        <w:footnoteReference w:id="540"/>
      </w:r>
      <w:r>
        <w:rPr>
          <w:rFonts w:ascii="Amiri" w:hAnsi="Amiri" w:eastAsia="Amiri" w:cs="Amiri"/>
          <w:color w:val="111111"/>
          <w:sz w:val="28"/>
          <w:sz w:val="28"/>
          <w:szCs w:val="28"/>
          <w:rtl w:val="true"/>
          <w:lang w:bidi="ar-SA"/>
        </w:rPr>
        <w:t xml:space="preserve">، وجَعَلَهُ خالِجا </w:t>
      </w:r>
      <w:r>
        <w:rPr>
          <w:rStyle w:val="FootnoteAnchor"/>
          <w:rtl w:val="true"/>
        </w:rPr>
        <w:footnoteReference w:id="541"/>
      </w:r>
      <w:r>
        <w:rPr>
          <w:rFonts w:ascii="Amiri" w:hAnsi="Amiri" w:eastAsia="Amiri" w:cs="Amiri"/>
          <w:color w:val="111111"/>
          <w:sz w:val="28"/>
          <w:sz w:val="28"/>
          <w:szCs w:val="28"/>
          <w:rtl w:val="true"/>
          <w:lang w:bidi="ar-SA"/>
        </w:rPr>
        <w:t xml:space="preserve">لِأَشطانِها </w:t>
      </w:r>
      <w:r>
        <w:rPr>
          <w:rStyle w:val="FootnoteAnchor"/>
          <w:rtl w:val="true"/>
        </w:rPr>
        <w:footnoteReference w:id="542"/>
      </w:r>
      <w:r>
        <w:rPr>
          <w:rFonts w:ascii="Amiri" w:hAnsi="Amiri" w:eastAsia="Amiri" w:cs="Amiri"/>
          <w:color w:val="111111"/>
          <w:sz w:val="28"/>
          <w:sz w:val="28"/>
          <w:szCs w:val="28"/>
          <w:rtl w:val="true"/>
          <w:lang w:bidi="ar-SA"/>
        </w:rPr>
        <w:t xml:space="preserve">، وقاطِعا لِمَرائِرِ </w:t>
      </w:r>
      <w:r>
        <w:rPr>
          <w:rStyle w:val="FootnoteAnchor"/>
          <w:rtl w:val="true"/>
        </w:rPr>
        <w:footnoteReference w:id="543"/>
      </w:r>
      <w:r>
        <w:rPr>
          <w:rFonts w:ascii="Amiri" w:hAnsi="Amiri" w:eastAsia="Amiri" w:cs="Amiri"/>
          <w:color w:val="111111"/>
          <w:sz w:val="28"/>
          <w:sz w:val="28"/>
          <w:szCs w:val="28"/>
          <w:rtl w:val="true"/>
          <w:lang w:bidi="ar-SA"/>
        </w:rPr>
        <w:t xml:space="preserve">أقرانِها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خَلق را آفريد و مدّت عمر آنها و اعمال و روزى هاى آنها را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عزّتى ، ذلّتى است و با هر زندگى اى ، مرگى است و با دنيا ، آخرتى همراه است و براى هر چيزى ، حسابگرى است و بر هر چيزى ، نگهبانى گماشته شده است و براى هر كار نيكى ، پاداشى است و براى هر كار بدى ، كيفرى است و براى هر اجلى ، نوشته 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قضايى قَدَرى ، و براى هر قَدَرى اجلى ، و براى هر اجلى نوشته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آنچه را بخواهد ، مى زدايد يا مى نگارد و اصلِ نوشته ، در نزد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 عُمرى و پايانى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سخنرانى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و آنها را دراز و كوتاه و پس و پيش قرار داد و رشته هاى آنها را به مرگ وصل كرد و مرگ را كِشنده اين رشته ها و قطع كننده ريسمان هاى آن قرار داد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تَقديرِهِ عز و 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لِكُلِّ شَيءٍ قَدرا ، ولِكُلِّ قَدرٍ أجَلاً ، ولِكُلِّ أجَلٍ كِتابا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فِي الأَرضِ ولا فِي السَّماءِ إلّا بِهذِهِ الخِصالِ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 وإرادَةٍ ، وقَدَرٍ ، وقَضاءٍ ، وإذنٍ ، وكِتابٍ ، وأجَلٍ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أنَّهُ يَقدِرُ عَلى نَقضِ واحِدَةٍ فَقَد كَفَرَ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لِكُلِّ اُمَّةٍ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أُمَّةٍ أَجَلٌ فَإِذَا جَاءَ أَجَلُهُمْ لَا يَسْتَأْخِرُونَ سَاعَةً وَلَا يَسْتَقْدِمُونَ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أَهْلَكْنَا مِن قَرْيَةٍ إِلَّا وَ لَهَا كِتَابٌ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يَسْتَئخِرُونَ </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وَيَسْتَعْجِلُونَكَ بِالْعَذَابِ وَلَوْلَا أَجَلٌ مُّسَمًّى لَّجَاءَهُمُ الْعَذَابُ وَلَيَأْتِيَنَّهُم بَغْتَةً وَهُمْ لَا يَشْعُرُونَ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لِكُلِّ إنسانٍ أجَلٌالكتاب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لِنَفْسٍ أَن تَمُوتَ إِلَّا بِإِذْنِ اللَّهِ كِتَابًا مُّؤَجَّلاً وَمَن يُرِدْ ثَوَابَ الدُّنْيَا نُؤْتِهِ مِنْهَا وَمَن يُرِدْ ثَوَابَ الْاخِرَةِ نُؤْتِهِ مِنْهَا وَسَنَجْزِى الشَّاكِرِينَ </w:t>
      </w:r>
      <w:r>
        <w:rPr>
          <w:rFonts w:eastAsia="Amiri" w:cs="Amiri" w:ascii="Amiri" w:hAnsi="Amiri"/>
          <w:color w:val="111111"/>
          <w:sz w:val="28"/>
          <w:szCs w:val="28"/>
          <w:rtl w:val="true"/>
          <w:lang w:bidi="ar-SA"/>
        </w:rPr>
        <w:t xml:space="preserve">» . </w:t>
      </w:r>
      <w:r>
        <w:rPr>
          <w:rStyle w:val="FootnoteAnchor"/>
          <w:rtl w:val="true"/>
        </w:rPr>
        <w:footnoteReference w:id="55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2787_122021"/>
    </w:p>
    <w:p>
      <w:pPr>
        <w:pStyle w:val="Heading5"/>
        <w:numPr>
          <w:ilvl w:val="4"/>
          <w:numId w:val="1"/>
        </w:numPr>
        <w:rPr/>
      </w:pPr>
      <w:bookmarkStart w:id="614" w:name="__RefHeading___Toc1126354_3224264995"/>
      <w:bookmarkStart w:id="615" w:name="_Toc239"/>
      <w:bookmarkEnd w:id="613"/>
      <w:bookmarkEnd w:id="614"/>
      <w:r>
        <w:rPr/>
        <w:t>۱</w:t>
      </w:r>
      <w:r>
        <w:rPr>
          <w:rtl w:val="true"/>
        </w:rPr>
        <w:t xml:space="preserve"> </w:t>
      </w:r>
      <w:r>
        <w:rPr>
          <w:rtl w:val="true"/>
        </w:rPr>
        <w:t xml:space="preserve">/ </w:t>
      </w:r>
      <w:r>
        <w:rPr/>
        <w:t>۲</w:t>
      </w:r>
      <w:r>
        <w:rPr>
          <w:rtl w:val="true"/>
        </w:rPr>
        <w:t xml:space="preserve"> هر امّتى ، اَجَلى دارد</w:t>
      </w:r>
      <w:bookmarkEnd w:id="615"/>
    </w:p>
    <w:p>
      <w:pPr>
        <w:pStyle w:val="Heading5"/>
        <w:numPr>
          <w:ilvl w:val="4"/>
          <w:numId w:val="1"/>
        </w:numPr>
        <w:rPr/>
      </w:pPr>
      <w:bookmarkStart w:id="616" w:name="__RefHeading___Toc1126356_3224264995"/>
      <w:bookmarkStart w:id="617" w:name="_Toc240"/>
      <w:bookmarkEnd w:id="616"/>
      <w:r>
        <w:rPr/>
        <w:t>۱</w:t>
      </w:r>
      <w:r>
        <w:rPr>
          <w:rtl w:val="true"/>
        </w:rPr>
        <w:t xml:space="preserve"> </w:t>
      </w:r>
      <w:r>
        <w:rPr>
          <w:rtl w:val="true"/>
        </w:rPr>
        <w:t xml:space="preserve">/ </w:t>
      </w:r>
      <w:r>
        <w:rPr/>
        <w:t>۳</w:t>
      </w:r>
      <w:r>
        <w:rPr>
          <w:rtl w:val="true"/>
        </w:rPr>
        <w:t xml:space="preserve"> هر انسانى ، اَجَلى دارد</w:t>
      </w:r>
      <w:bookmarkEnd w:id="617"/>
    </w:p>
    <w:p>
      <w:pPr>
        <w:pStyle w:val="BookText"/>
        <w:rPr/>
      </w:pPr>
      <w:r>
        <w:rPr>
          <w:rFonts w:ascii="IRNazanin" w:hAnsi="IRNazanin" w:eastAsia="IRNazanin"/>
          <w:color w:val="111111"/>
          <w:sz w:val="28"/>
          <w:sz w:val="28"/>
          <w:szCs w:val="28"/>
          <w:rtl w:val="true"/>
          <w:lang w:bidi="fa-IR"/>
        </w:rPr>
        <w:t xml:space="preserve">امام على عليه السلامـ در باره تقدير خداوند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چيزى تقديرى ، و براى هر تقديرى اجلى ، و براى هر اجلى نوشته اى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در زمين و آسمان ، هستى نمى يابد ، مگر با اين هفت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و اراده و تقدير و قضا و اجازه و كتاب و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مدّعى شود كه مى تواند يكى از اين هفت چيز را نقض كند ،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هر امّتى ، اَجَلى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امّتى ، اجلى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اجلشان فرا برسد ،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پس و پيش بيندازند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هيچ آبادى اى را نابود نساختيم ، مگر اين كه براى آن ، نوشته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امّتى از اجل خويش ، نه پيش مى افتد و نه پس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 به شتاب ، درخواست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 و اگر اجلى معيّن نبود ، قطعا به آنان عذاب مى رسيد و بى آن كه خبردار شوند ، غافلگيرشان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هر انسانى ، اَجَلى داردقرآن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نفْسى ، جز به اجازه خداوند نمى ميرد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سررسيدى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كه پاداش دنيا بخواهد ، از آن به او مى دهيم و هر كه پاداش آخرت بخواهد ، از آن به او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سپاس گزاران را پاداش دهيم</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لَوْ كَانَ لَنَا مِنَ الْأَمْرِ شَىْ ءٌ مَّا قُتِلْنَا هَاهُنَا قُل لَّوْ كُنتُمْ فِى بُيُوتِكُمْ لَبَرَزَ الَّذِينَ كُتِبَ عَلَيْهِمُ الْقَتْلُ إِلَى مَضَاجِعِهِمْ وَلِيَبْتَلِىَ اللَّهُ مَا فِى صُدُورِكُمْ وَلِيُمَحِّصَ مَا فِى قُلُوبِكُمْ وَاللَّهُ عَلِيمٌ بِذَاتِ الصُّدُورِ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خَلَقَكُم مِّن تُرَابٍ ثُمَّ مِن نُّطْفَةٍ ثُمَّ جَعَلَكُمْ أَزْوَاجًا وَمَا تَحْمِلُ مِنْ أُنثَى وَ لَا تَضَعُ إِلَّا بِعِلْمِهِ وَ مَا يُعَمَّرُ مِن مُّعَمَّرٍ وَلَا يُنقَصُ مِنْ عُمُرِهِ إِلَّا فِى كِتَابٍ إِنَّ ذَلِكَ عَلَى اللَّهِ يَسِيرٌ </w:t>
      </w:r>
      <w:r>
        <w:rPr>
          <w:rFonts w:eastAsia="Amiri" w:cs="Amiri" w:ascii="Amiri" w:hAnsi="Amiri"/>
          <w:color w:val="111111"/>
          <w:sz w:val="28"/>
          <w:szCs w:val="28"/>
          <w:rtl w:val="true"/>
          <w:lang w:bidi="ar-SA"/>
        </w:rPr>
        <w:t xml:space="preserve">» .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السلامـ فِي ابتِداعِ اللّهِ الخَلقَ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اِبتَدَعَ بِقُدرَتِهِ الخَلقَ ابتِداعا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لِكُلِّ روحٍ مِنهُم قوتا مَعلوما مَقسوما مِن رِزقِهِ ، لايَنقُصُ مَن زادَهُ ناقِصٌ ، ولا يَزيدُ مَن نَقَصَ مِنهُم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لَهُ فِي الحَياةِ أجَلاً مَوقوتا ، ونَصَبَ لَهُ أمَدا مَحدودا ، يَتَخَطّى إلَيهِ بِأَيّامِ عُمُرِهِ ، ويَرهَقُهُ </w:t>
      </w:r>
      <w:r>
        <w:rPr>
          <w:rStyle w:val="FootnoteAnchor"/>
          <w:rtl w:val="true"/>
        </w:rPr>
        <w:footnoteReference w:id="554"/>
      </w:r>
      <w:r>
        <w:rPr>
          <w:rFonts w:ascii="Amiri" w:hAnsi="Amiri" w:eastAsia="Amiri" w:cs="Amiri"/>
          <w:color w:val="111111"/>
          <w:sz w:val="28"/>
          <w:sz w:val="28"/>
          <w:szCs w:val="28"/>
          <w:rtl w:val="true"/>
          <w:lang w:bidi="ar-SA"/>
        </w:rPr>
        <w:t xml:space="preserve">بِأَعوامِ دَهرِهِ ، حَتّى إذا بَلَغَ أقصى أثَرِهِ وَاستَوعَبَ حِسابَ عُمُرِهِ ، قَبَضَهُ إلى ما نَدَبَهُ إلَيهِ مِن مَوفورِ ثَوابِهِ أو مَحذورِ عِقابِهِ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الخرائج والجرائح عن عليّ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اِعتَلَّ ابني أحمَدُ وكُنتُ بِ العَسكَرِ وهُوَ بِبَغدادَ ، فَكَتَبتُ إلى أبي مُحَمَّدٍ عليه السلام </w:t>
      </w:r>
      <w:r>
        <w:rPr>
          <w:rStyle w:val="FootnoteAnchor"/>
          <w:rtl w:val="true"/>
        </w:rPr>
        <w:footnoteReference w:id="556"/>
      </w:r>
      <w:r>
        <w:rPr>
          <w:rFonts w:ascii="Amiri" w:hAnsi="Amiri" w:eastAsia="Amiri" w:cs="Amiri"/>
          <w:color w:val="111111"/>
          <w:sz w:val="28"/>
          <w:sz w:val="28"/>
          <w:szCs w:val="28"/>
          <w:rtl w:val="true"/>
          <w:lang w:bidi="ar-SA"/>
        </w:rPr>
        <w:t xml:space="preserve">أسأَلُهُ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تَوقيعُهُ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عَلِمَ عَلِيٌّ أنَّ لِكُلِّ أجَلٍ كِتابا؟ فَماتَ الاِبنُ </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در اين كار ، اختيارى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پيامبر واقعيت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جا كشته نمى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خانه هاى خود هم بوديد ، كسانى كه كشته شدن بر آنان نوشته شده بود ،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قتلگاه هايشان مى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است كه خداوند ، آنچه را در دل هاى شماست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بيازمايد و آنچه را در قلب هاى شماست ، امتحان نمايد ، و خدا به راز سينه ها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از خاكى آفريد ، سپس از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شما را جفت جفت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مادينه اى بار نمى گيرد و بار نمى نهد ، مگر به علم او ، و هيچ سال خورده اى عمر دراز نمى يابد و از عمرش كاسته نمى شود ، مگر آن كه در نوشته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آسان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زين العابدين عليه السلامـ در باره آفرينش خَلق به وسيله خداوند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آفريدگان را به قدرت خود ابداع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روزىِ خود براى هر زنده جانى از آنها ، توشه اى معيّن و قسمت شده قرار داد ، آن سان كه هيچ كس نتواند از آن كه افزونش داده ، چيزى بكاهد و بر آن كه اندكش داده ، چيزى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هر يك از آنها در زندگى ، اجلى موقّت نهاد و مدّتى محدود قرار داد كه با روزهاى عمرش به سوى آن ، گام بر مى دارد و با گذشت سال هاى زندگى اش ، به آن اجل ، نزديك مى شود ، تا آن گاه كه به پايان خطّش برسد و روزهاى عمرش را كامل گرداند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سوى آنچه بدان فرايَش خوانده است ،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فراوانش ، يا كيفرى كه از آن بر حذرش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الجرائحـ به نقل از على بن 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پسرم احمد در بغداد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نوشتم و از ايشان خواستم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سلامت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جانب ايشان دست خطّى آمد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على نمى داند كه هر اجلى ، مدّتى معيّن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پسرك مُرد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الآجالالكتاب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خَلَقَكُم مِّن طِينٍ ثُمَّ قَضَى أَجَلاً وَأَجَلٌ مُّسَمًّى عِندَهُ ثُمَّ أَنتُمْ تَمْتَرُونَ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 xml:space="preserve">» . </w:t>
      </w:r>
      <w:r>
        <w:rPr>
          <w:rStyle w:val="FootnoteAnchor"/>
          <w:rtl w:val="true"/>
        </w:rPr>
        <w:footnoteReference w:id="5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يُؤَاخِذُ اللَّهُ النَّاسَ بِظُلْمِهِم مَّا تَرَكَ عَلَيْهَا مِن دَابَّةٍ وَلَكِن يُؤَخِّرُهُمْ إِلَى أَجَلٍ مُّسَمًّى فَإِذَا جَاءَ أَجَلُهُمْ لَا يَسْتَئخِرُونَ سَاعَةً وَ لَا يَسْتَقْدِمُونَ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مِنَ الأَجَلِ ما يَشاءُ ، ويَزيدُ فيهِ ما يَشاءُ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إلّا وضَرَبَ اللّهُ لَهُ أجَلَينِ ؛ أدنى وأقصى ، فَإِن وَصَلَ رَحِمَهُ فِي اللّهِ عز و جل مَدَّ اللّهُ لَهُ إلَى الأَجَلِ الأَقصى ، وإن عَقَّ وظَلَمَ اُعطِيَ الأَدنى ،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أَجَلاً وَأَجَلٌ مُّسَمًّى </w:t>
      </w:r>
      <w:r>
        <w:rPr>
          <w:rFonts w:eastAsia="Amiri" w:cs="Amiri" w:ascii="Amiri" w:hAnsi="Amiri"/>
          <w:color w:val="111111"/>
          <w:sz w:val="28"/>
          <w:szCs w:val="28"/>
          <w:rtl w:val="true"/>
          <w:lang w:bidi="ar-SA"/>
        </w:rPr>
        <w:t xml:space="preserve">» . </w:t>
      </w:r>
      <w:r>
        <w:rPr>
          <w:rStyle w:val="FootnoteAnchor"/>
          <w:rtl w:val="true"/>
        </w:rPr>
        <w:footnoteReference w:id="56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8" w:name="pg12787_122025"/>
    </w:p>
    <w:p>
      <w:pPr>
        <w:pStyle w:val="Heading4"/>
        <w:numPr>
          <w:ilvl w:val="3"/>
          <w:numId w:val="1"/>
        </w:numPr>
        <w:rPr/>
      </w:pPr>
      <w:bookmarkStart w:id="619" w:name="__RefHeading___Toc1126358_3224264995"/>
      <w:bookmarkStart w:id="620" w:name="_Toc241"/>
      <w:bookmarkEnd w:id="618"/>
      <w:bookmarkEnd w:id="619"/>
      <w:r>
        <w:rPr>
          <w:rtl w:val="true"/>
        </w:rPr>
        <w:t xml:space="preserve">فصل دوم </w:t>
      </w:r>
      <w:r>
        <w:rPr>
          <w:rtl w:val="true"/>
        </w:rPr>
        <w:t xml:space="preserve">: </w:t>
      </w:r>
      <w:r>
        <w:rPr>
          <w:rtl w:val="true"/>
        </w:rPr>
        <w:t>اقسام اَجَل</w:t>
      </w:r>
      <w:bookmarkEnd w:id="620"/>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اَجَلقرآن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كسى است كه شما را از گِلى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مدّتى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مقرّر داشت ، و اَجَل حتمى ،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 شما ترديد مى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كسى است كه شما را از خاكى آفريد ، سپس از آبى ، سپس از علقه اى ،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بر مى آورد تا به كمالِ قوّت خود برسيد و تا سالمند شويد ـ و از ميان شما ، كسى است كه مرگ پيش رس مى يابد ـ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مدّتى كه معيّن است ، برسيد ؛ و باشد كه انديشه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ستمشان مؤاخذه مى كرد ، جنبنده اى بر روى زمين باقى نمى گذاشت ؛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تا وقتى معيّن ، باز پس مى اندازد و چون اجلشان فرا رسد ،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اى پس و پيش بيفكنند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 مى زُدايد يا مى نگارد ، و اصل نوشته ،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 ، آنچه را كه بخواهد ، مى زُدايد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 و آنچه را بخواهد ، به آن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 مگر آن كه خداوند براى او دو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و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خاطر خداوند عز و جل صله رحم به جاى آورَد ، خداوند ، عمر او را تا اجلِ طولانى مى كشاند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حرمتى و نافرمانى كند و ستم روا بدارد ، اجلِ كوتاه به او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خداى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اجلى مقرّر داشت ، و اجلى محتوم</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أَجَلاً وَأَجَلٌ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أجَلانِ ؛ أجَلٌ مَوقوفٌ يَصنَعُ اللّهُ ما يَشاءُ ، وأجَلٌ مَحتومٌ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صحيح البخاري عن أبي عثمان عن اُسامة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ابنَةُ النَّبِيِّ صلى الله عليه و آله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ابنا لي قُبِضَ فَائتِنا ، فَأَرسَلَ يُقرِئُ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ما أخَذَ ولَهُ ما أعطى ، وكُلٌّ عِندَهُ بِأَجَلٍ مُسَمّىً ، فَلتَصبِر وَلتَحتَسِب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إلَيهِ تُقسِمُ عَلَيهِ لَيَأتِيَنَّها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ومَعَهُ سَعدُ بنُ عُبادَةَ ، ومُعاذُ بنُ جَبَلٍ ، واُبَيُّ بنُ كَعبٍ ، وزَيدُ بنُ ثابِتٍ ورِجالٌ ، فَرُفِعَ إلى رَسولِ اللّهِ صلى الله عليه و آله الصَّبِيُّ ونَفسُهُ تَتَقَعقَعُ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شَنٌّ ، </w:t>
      </w:r>
      <w:r>
        <w:rPr>
          <w:rStyle w:val="FootnoteAnchor"/>
          <w:rtl w:val="true"/>
        </w:rPr>
        <w:footnoteReference w:id="566"/>
      </w:r>
      <w:r>
        <w:rPr>
          <w:rFonts w:ascii="Amiri" w:hAnsi="Amiri" w:eastAsia="Amiri" w:cs="Amiri"/>
          <w:color w:val="111111"/>
          <w:sz w:val="28"/>
          <w:sz w:val="28"/>
          <w:szCs w:val="28"/>
          <w:rtl w:val="true"/>
          <w:lang w:bidi="ar-SA"/>
        </w:rPr>
        <w:t xml:space="preserve">فَفاضَت عَيناهُ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رَحمَةٌ جَعَلَهَا اللّهُ في قُلوبِ عِبادِهِ ، وإنَّما يَرحَمُ اللّهُ مِن عِبادِهِ الرُّحَماءَ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 الَّذي غَيرُ مُسَمّىً مَوقوفٌ يُقَدِّمُ مِنه ما شاءَ ويُؤَخِّرُ مِنهُ ما شاءَ ، وأمَّا الأَجَلُ المُسَمّى فَهُوَ الَّذي يُنَزِّلُ مِمّا يُريدُ أن يَكونَ مِن لَيلَةِ القَدرِ إلى مِثلِها مِن قابِلٍ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أَجَلُهُمْ لَا يَسْتَئخِرُونَ سَاعَةً وَ لَا يَسْتَقْدِمُونَ </w:t>
      </w:r>
      <w:r>
        <w:rPr>
          <w:rFonts w:eastAsia="Amiri" w:cs="Amiri" w:ascii="Amiri" w:hAnsi="Amiri"/>
          <w:color w:val="111111"/>
          <w:sz w:val="28"/>
          <w:szCs w:val="28"/>
          <w:rtl w:val="true"/>
          <w:lang w:bidi="ar-SA"/>
        </w:rPr>
        <w:t xml:space="preserve">» . </w:t>
      </w:r>
      <w:r>
        <w:rPr>
          <w:rStyle w:val="FootnoteAnchor"/>
          <w:rtl w:val="true"/>
        </w:rPr>
        <w:footnoteReference w:id="56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اَجَلى مقرّر داشت ، و اجلى 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اجل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اجل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مشيّت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 هر كارى بخواهد ، با آن مى كند ، و ديگرى اجل 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تغييرناپذير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البخارىـ به نقل از ابو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اُسامة بن 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پيامبر صلى الله عليه و آله به ايشان پيغام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در حال قبض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تشريف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كسى را روانه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برساند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مى گيرد و مى دهد ،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همه اينها نزد خداوند ، اجلى معيّن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صبور باشد و پاداش الهى را در نظر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پيامبر صلى الله عليه و آله ، كسى را نزد ايشان فرستاد و ايشان را سوگند داد كه نزد وى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برخاست و همراه سعد بن عباده ، معاذ بن جبل ، اُبىّ بن كعب ، زيد بن ثابت و عدّه اى ديگر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را نزد پيامبر خدا آوردند ، در حالى كه بدنش مى لرزيد و در حال جان دادن بود و به گمانم أسامه افزود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مَشك خشكيده اى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از چشمان پيامبر صلى الله عليه و آله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حالى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گريه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مهربانى اى است كه خداوند در دل هاى بندگانش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مهربانش ،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غير محتوم ، موقوف اسـت و خـداوند از آن ، آنچه را كه بخواهد، پيش مى اندازد و آنچه را كه بخواهد ، به تأخير مى افكند ؛ امّا اجل محتوم ، اجلى است كه خداوند عز و جل آن را ، آن طور كه اراده كند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قدر تا شب قدر سال آينده ، 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گاه اجلشان فرا رسد ،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پس و پيش بيندازند</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حمران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ما سَمّى لِمَلَكِ المَوتِ في تِلكَ اللَّيلَةِ ، وهُوَ الَّذي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أَجَلُهُمْ لَا يَسْتَئخِرُونَ سَاعَةً وَ لَا يَسْتَقْدِمُونَ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سَمّى لِمَلَكِ المَوتِ في لَيلَةِ القَدرِ ، وَالآخَرُ لَهُ فيهِ المَشيئَةُ ، إن شاءَ قَدَّمَهُ وإن شاءَ أخَّرَهُ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 الأَوَّلُ هُوَ ما نَبَذَهُ إلَى المَلائِكَةِ وَالرُّسُلِ وَالأَنبِياءِ ، وَالأَجَلُ المُسَمّى عِندَهُ هُوَ الَّذي سَتَرَهُ اللّهُ عَنِ الخَلائِقِ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الإمام عليّ عليه السلامـ مِن كِتابٍ لَهُ إلى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احمَرَّ البَأسُ </w:t>
      </w:r>
      <w:r>
        <w:rPr>
          <w:rStyle w:val="FootnoteAnchor"/>
          <w:rtl w:val="true"/>
        </w:rPr>
        <w:footnoteReference w:id="571"/>
      </w:r>
      <w:r>
        <w:rPr>
          <w:rFonts w:ascii="Amiri" w:hAnsi="Amiri" w:eastAsia="Amiri" w:cs="Amiri"/>
          <w:color w:val="111111"/>
          <w:sz w:val="28"/>
          <w:sz w:val="28"/>
          <w:szCs w:val="28"/>
          <w:rtl w:val="true"/>
          <w:lang w:bidi="ar-SA"/>
        </w:rPr>
        <w:t xml:space="preserve">وأحجَمَ النّاسُ ، قَدَّمَ أهلَ بَيتِهِ فَوَقى بِهِم أصحابَهُ حَرَّ السُّيوفِ وَالأَسِنَّةِ ، فَقُتِلَ عُبَيدَةُ بنُ الحارِثِ يَومَ بِدرٍ ، وقُتِلَ حَمزَةُ يَومَ اُحُدٍ ، وقُتِلَ جَعفَرٌ يَومَ مُؤتَةَ </w:t>
      </w:r>
      <w:r>
        <w:rPr>
          <w:rStyle w:val="FootnoteAnchor"/>
          <w:rtl w:val="true"/>
        </w:rPr>
        <w:footnoteReference w:id="572"/>
      </w:r>
      <w:r>
        <w:rPr>
          <w:rFonts w:ascii="Amiri" w:hAnsi="Amiri" w:eastAsia="Amiri" w:cs="Amiri"/>
          <w:color w:val="111111"/>
          <w:sz w:val="28"/>
          <w:sz w:val="28"/>
          <w:szCs w:val="28"/>
          <w:rtl w:val="true"/>
          <w:lang w:bidi="ar-SA"/>
        </w:rPr>
        <w:t xml:space="preserve">، وأرادَ مَن لَو شِئتُ ذَكَرتُ اسمَهُ مِثلَ الَّذي أرادوا مِنَ الشَّهادَةِ ، ولكِنَّ آجالَهُم عُجِّلَت ، ومَنِيَّتَهُ اُجِّلَت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والميزان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العيّاشىـ به نقل از حمران ، در گفتگو با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اجلى مقرّر داشت ، و اجل مسمّا ،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اجل مُسمّا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اجلى است كه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ملك الموت اسم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اجلى است كه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گاه اجلشان فرا رسد ،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پس و پيش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همان اجلى است كه در شب قدر براى مَلَك الموت اسم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ديگر ، اجلى است كه بستگى به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 آن را پيش مى اندازد و اگر خواست ، به تأخيرش مى افكند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اجلى را مقرّر داشت ، و اجل محتوم ،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نخست ، اجلى است كه خداوند به فرشتگان و فرستادگان و پيامبران وا مى گذارد ؛ و اجل محتومى كه نزد اوست ، آن اجلى است كه خداوند از خلايق ، پوشيده اش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اى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جنگ ، شدّت مى گرفت و مردم ، پا پس مى نهادند ، پيامبر خدا افراد خانواده اش را پيش مى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بلا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آنان ، يارانش را از سوزش شمشيرها و نيزه ها حفظ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عبيدة بن حارث در جنگ بدر ، حمزه در جنگ اُحُد ، و جعفر در جنگ موته ،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كسى هم كه اگر بخواهم ، نامش را مى برم، </w:t>
      </w:r>
      <w:r>
        <w:rPr>
          <w:rStyle w:val="FootnoteAnchor"/>
          <w:rtl w:val="true"/>
        </w:rPr>
        <w:footnoteReference w:id="574"/>
      </w:r>
      <w:r>
        <w:rPr>
          <w:rFonts w:ascii="IRNazanin" w:hAnsi="IRNazanin" w:eastAsia="IRNazanin"/>
          <w:color w:val="111111"/>
          <w:sz w:val="28"/>
          <w:sz w:val="28"/>
          <w:szCs w:val="28"/>
          <w:rtl w:val="true"/>
          <w:lang w:bidi="fa-IR"/>
        </w:rPr>
        <w:t>همانند آن بزرگواران ، خواهان شهادت بود ؛ امّا اجل هاى آنها پيش افتاد و مرگ او به تأخير افكنده 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حراسة الآجالالإمام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 حِصنٌ حَصينٌ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بِالأَجَلِ حارِسا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جُنَّةَ </w:t>
      </w:r>
      <w:r>
        <w:rPr>
          <w:rStyle w:val="FootnoteAnchor"/>
          <w:rtl w:val="true"/>
        </w:rPr>
        <w:footnoteReference w:id="577"/>
      </w:r>
      <w:r>
        <w:rPr>
          <w:rFonts w:ascii="Amiri" w:hAnsi="Amiri" w:eastAsia="Amiri" w:cs="Amiri"/>
          <w:color w:val="111111"/>
          <w:sz w:val="28"/>
          <w:sz w:val="28"/>
          <w:szCs w:val="28"/>
          <w:rtl w:val="true"/>
          <w:lang w:bidi="ar-SA"/>
        </w:rPr>
        <w:t xml:space="preserve">أوقى مِنَ الأَجَلِ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عنه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نَحرُسُكَ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حَرَسَ كُلَّ امرِئٍ أجَلُهُ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كُلِّ إنسانٍ مَلَكَينِ يَحفظانِهِ فَإِذا جاءَ القَدَرُ خَلَّيا بَينَهُ وبَينَهُ ، وإنَّ الأَجَلَ جُنَّةٌ حَصينَةٌ </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12787_122031"/>
    </w:p>
    <w:p>
      <w:pPr>
        <w:pStyle w:val="Heading4"/>
        <w:numPr>
          <w:ilvl w:val="3"/>
          <w:numId w:val="1"/>
        </w:numPr>
        <w:rPr/>
      </w:pPr>
      <w:bookmarkStart w:id="622" w:name="__RefHeading___Toc1126360_3224264995"/>
      <w:bookmarkStart w:id="623" w:name="_Toc242"/>
      <w:bookmarkEnd w:id="621"/>
      <w:bookmarkEnd w:id="622"/>
      <w:r>
        <w:rPr>
          <w:rtl w:val="true"/>
        </w:rPr>
        <w:t xml:space="preserve">فصل سوم </w:t>
      </w:r>
      <w:r>
        <w:rPr>
          <w:rtl w:val="true"/>
        </w:rPr>
        <w:t xml:space="preserve">: </w:t>
      </w:r>
      <w:r>
        <w:rPr>
          <w:rtl w:val="true"/>
        </w:rPr>
        <w:t>نگهبانى اَجَل</w:t>
      </w:r>
      <w:bookmarkEnd w:id="623"/>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نگهبانى اَجَلامام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 دژى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 بهترين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حفاظى نگه دارنده تر از اجل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وقتى پيشنهاد شد كه از ايشان پاسدارى كنند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هر انسانى ، اجل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انسانى ، دو فرشته است كه از او نگهبانى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 او را با اجلش تنها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اجل ، حفاظى استوار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لَمّا خُوِّفَ مِنَ الاِغتِيالِ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مِنَ اللّهِ جُنَّةً حَصينَةً ، فَإِذا جاءَ يَومِي انفَرَجَت عَنّي وأسلَمَتني ، فَحينَئِذٍ لا يَطيشُ السَّهمُ </w:t>
      </w:r>
      <w:r>
        <w:rPr>
          <w:rStyle w:val="FootnoteAnchor"/>
          <w:rtl w:val="true"/>
        </w:rPr>
        <w:footnoteReference w:id="581"/>
      </w:r>
      <w:r>
        <w:rPr>
          <w:rFonts w:ascii="Amiri" w:hAnsi="Amiri" w:eastAsia="Amiri" w:cs="Amiri"/>
          <w:color w:val="111111"/>
          <w:sz w:val="28"/>
          <w:sz w:val="28"/>
          <w:szCs w:val="28"/>
          <w:rtl w:val="true"/>
          <w:lang w:bidi="ar-SA"/>
        </w:rPr>
        <w:t xml:space="preserve">ولا يَبرَأُ الكَلمُ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الجمل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نَزَلنَا البَصرَةَ وعَسكَرنا بِها وصَفَفنا صُفوفَنا ، دَفَعَ أبي عَلِيٌّ عليه السلام إلَيَّ اللِّواءَ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تُحدِثَنَّ شَيئا حَتّى يُحدَثَ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نامَ ، فَنالَنا نَبلُ القَومِ ، فَأَفزَعتُهُ فَفَزِعَ وهُوَ يَمسَحُ عَينَيهِ مِنَ النَّومِ ، وأصحابُ الجَمَلِ يَصيحونَ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ثاراتِ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عليه السلام ولَيسَ عَلَيهِ إلّا قَميصٌ واحِدٌ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بِاللِّواءِ ، فَتَقَدَّمتُ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أفي مِثلِ هذَا اليَومِ بِقَميصٍ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 امرَأً أجَلُهُ ، وَاللّهِ قاتَلتُ مَعَ النَّبِيِّ صلى الله عليه و آله وأنَا حاسِرٌ </w:t>
      </w:r>
      <w:r>
        <w:rPr>
          <w:rStyle w:val="FootnoteAnchor"/>
          <w:rtl w:val="true"/>
        </w:rPr>
        <w:footnoteReference w:id="584"/>
      </w:r>
      <w:r>
        <w:rPr>
          <w:rFonts w:ascii="Amiri" w:hAnsi="Amiri" w:eastAsia="Amiri" w:cs="Amiri"/>
          <w:color w:val="111111"/>
          <w:sz w:val="28"/>
          <w:sz w:val="28"/>
          <w:szCs w:val="28"/>
          <w:rtl w:val="true"/>
          <w:lang w:bidi="ar-SA"/>
        </w:rPr>
        <w:t xml:space="preserve">أكثَرُ مِمّا قاتَلتُ وأنَا دارِعٌ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التوحيد عن سعيد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سَعيدِ بنِ قَيسٍ بِصِفّينَ لَيلاً ، وَالصَّفّانِ يَنظُرُ كُلُّ واحِدٍ مِنهُما إلى صاحِبِهِ ، حَتّى جاءَ أميرُ المُؤمِنينَ عليه السلام فَنَزَلنا عَلى 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سَعيدُ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هذِهِ السّاعَةِ يا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خِفتَ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أخافُ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أحَدٍ إلّا ومَعَهُ مَلَكانِ مُوَكَّلانِ بِهِ أن يَقَعَ في بِئرٍ ، أو تَضُرَّ بِهِ دابَّةٌ ، أو يَتَرَدّى مِن جَبَلٍ حَتّى يَأتِيَهُ القَدَرُ ، فَإِذا أتَى القَدَرُ خَلَّوا بَينَهُ وبَينَهُ </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آن گاه كه او را از كشته شدن غافلگيرانه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جانب خداوند ، محافظى استوار است ، و چون روزم فرا رسد ، از من دور مى شود و مرا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نه تير ، خطا مى رود و نه زخم ، بهبود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الجملـ به نقل از محمّد بن حنفيّه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وارد بصره شديم و در آن جا اردو زديم و صفوف خويش را آرايش داديم ، پدرم على عليه السلام ، پرچم را به من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دست به كارى نزن تا آنها شروع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تيرهاى دشمن به سوى ما پرتاب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ايشان را بيم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هراسان بيدار شد و در حالى كه چشمان خواب آلودش را مى ماليد ، سپاهيان جَمَل فرياد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خونخواهان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در حالى كه فقط يك پيراهن بر تن داشت ، به ميدان رفت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پيش آر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پيش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روزى ، فقط با يك 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آدمى را اجل او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در ركاب پيامبر صلى الله عليه و آله بيشتر از آن كه با زره جنگيده باشم ، بدون زره و كلاه خود جنگيده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التوحيدـ به نقل از سعيد بن وَهْب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در صفّين با سعيد بن قيس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دو صف سپاه به ديگرى مى نگريست تا آن كه امير مؤمنان عليه السلام آمد و ما در برابر ايشان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قيس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ساعتى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چيزى نترسيدى؟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 بترسم؟ هيچ فردى نيست ، مگر آن كه دو فرشته بر او گماشته شده اند كه در چاهى نيفتد ، يا جنبنده اى به او گزند نرساند و يا از كوهى سقوط نكند تا اين كه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 و چون تقدير فرا رسيد ، او را با آن تنها مى گذارند</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أبي حيّان التيمي عن أبيهـ و كانَ مَعَ عَلِيٍّ عليه السلام يَومَ صِفّينَ وفيما بَعدَ ذلِكَ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عَلِيُّ بنُ أبي طالِبٍ عليه السلام يُعَبِّي الكَتائِبَ يَومَ صِفّينَ ومُعاوِيَةُ مُستَقبِلُهُ عَلى فَرَسٍ لَهُ يَتَأَكَّلُ </w:t>
      </w:r>
      <w:r>
        <w:rPr>
          <w:rStyle w:val="FootnoteAnchor"/>
          <w:rtl w:val="true"/>
        </w:rPr>
        <w:footnoteReference w:id="587"/>
      </w:r>
      <w:r>
        <w:rPr>
          <w:rFonts w:ascii="Amiri" w:hAnsi="Amiri" w:eastAsia="Amiri" w:cs="Amiri"/>
          <w:color w:val="111111"/>
          <w:sz w:val="28"/>
          <w:sz w:val="28"/>
          <w:szCs w:val="28"/>
          <w:rtl w:val="true"/>
          <w:lang w:bidi="ar-SA"/>
        </w:rPr>
        <w:t xml:space="preserve">تَحتَهُ تَأَكُّلاً ، وعَلِيٌّ عليه السلام عَلى فَرَسِ رَسولِ اللّهِ صلى الله عليه و آله المُرتَجِزِ </w:t>
      </w:r>
      <w:r>
        <w:rPr>
          <w:rStyle w:val="FootnoteAnchor"/>
          <w:rtl w:val="true"/>
        </w:rPr>
        <w:footnoteReference w:id="588"/>
      </w:r>
      <w:r>
        <w:rPr>
          <w:rFonts w:ascii="Amiri" w:hAnsi="Amiri" w:eastAsia="Amiri" w:cs="Amiri"/>
          <w:color w:val="111111"/>
          <w:sz w:val="28"/>
          <w:sz w:val="28"/>
          <w:szCs w:val="28"/>
          <w:rtl w:val="true"/>
          <w:lang w:bidi="ar-SA"/>
        </w:rPr>
        <w:t xml:space="preserve">وبِيَدِهِ حَربَةُ رَسولِ اللّهِ صلى الله عليه و آله ، وهُوَ مُتَقَلِّدٌ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 يا أميرَ المُؤمِنينَ ؛ فَإِنّا نَخشى أن يَغتالَكَ هذَا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 ذاكَ ؛ إنَّهُ غَيرُ مَأمونٍ عَلى دينِهِ ، وإنَّهُ لَأَشقَى القاسِطينَ وَألعَنُ الخارِجينَ عَلَى الأَئِمَّةِ المُهتَدينَ ، ولكِن كَفى بِالأَجَلِ حارِسا ، لَيسَ أحَدٌ مِنَ النّاسِ إلّا ومَعَهُ مَلائِكَةٌ حَفَظَةٌ يَحفَظونَهُ مِن أن يَتَرَدّى في بِئرٍ أو يَقَعَ عَلَيهِ حائِطٌ أو يُصيبَهُ سوءٌ ، فَإِذا حانَ أجَلُهُ خَلَّوا بَينَهُ وبَينَ ما يُصيبُهُ ، وكَذلِكَ أنَا إذا حانَ أجَلِي انبَعَثَ أشقاها فَخَضَبَ هذِهِ مِن هذا ـ وأشارَ إلى لِحيَتِهِ ورَأسِهِ ـ عَهدا مَعهودا ووَعدا غَيرَ مَكذوبٍ </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التوحيدـ به نقل از ابو حيّان تيمى ، از پدرش كه در روز صفّين و پس از آن ، با على عليه السلام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صفّين ، على بن ابى طالب عليه السلام ، سپاهيان را آرايش مى داد و معاويه رو به روى او بر اسبش نشسته بود و اسب در زير او بى قرارى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نيز بر اسب پيامبر خدا ، مُرتَجِز ، </w:t>
      </w:r>
      <w:r>
        <w:rPr>
          <w:rStyle w:val="FootnoteAnchor"/>
          <w:rtl w:val="true"/>
        </w:rPr>
        <w:footnoteReference w:id="590"/>
      </w:r>
      <w:r>
        <w:rPr>
          <w:rFonts w:ascii="IRNazanin" w:hAnsi="IRNazanin" w:eastAsia="IRNazanin"/>
          <w:color w:val="111111"/>
          <w:sz w:val="28"/>
          <w:sz w:val="28"/>
          <w:szCs w:val="28"/>
          <w:rtl w:val="true"/>
          <w:lang w:bidi="fa-IR"/>
        </w:rPr>
        <w:t>نشسته بود و نيزه پيامبر خدا در دستش بود و شمشيرش ذو الفقار را حمايل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ـ اى امير مؤمنان ـ ؛ چرا كه مى ترسيم اين ملعون ، تو را غافلگيرانه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دينش پايبند نيست و شقاوت پيشه ترينِ قاسطان و ملعون ترينِ كسانى است كه بر پيشوايان هدايت ، خروج كرده اند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 بهترين نگهبان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مردم نيست ، مگر آن كه با او فرشتگان نگهبانى هستند كه وى را از اين كه در چاهى بيفتد يا ديوارى بر او آوار شود يا گزندى به او برسد ، حفظ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اجلش فرا رسد ، او را با آنچه قرار است بر سرش آيد ، تنها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هر گاه اجلم فرا رسد ، شقى ترينِ اشقيا برانگيخته مى شود و اين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آغشته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محاسن و سرش اشاره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قولى قطعى و وعده اى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خدا به من گفته است</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ستر الآجالرسول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المَخلوقُ مِقدارَ يَومِهِ لَضاقَت عَلَيهِ بِرُحبِها ولَم يَنفَعهُ فيها قَومٌ ولا خَفضٌ </w:t>
      </w:r>
      <w:r>
        <w:rPr>
          <w:rStyle w:val="FootnoteAnchor"/>
          <w:rtl w:val="true"/>
        </w:rPr>
        <w:footnoteReference w:id="591"/>
      </w:r>
      <w:r>
        <w:rPr>
          <w:rFonts w:ascii="Amiri" w:hAnsi="Amiri" w:eastAsia="Amiri" w:cs="Amiri"/>
          <w:color w:val="111111"/>
          <w:sz w:val="28"/>
          <w:sz w:val="28"/>
          <w:szCs w:val="28"/>
          <w:rtl w:val="true"/>
          <w:lang w:bidi="ar-SA"/>
        </w:rPr>
        <w:t xml:space="preserve">، ولكِنَّهُ عُمِّيَ عَلَيهِ الأَجَلُ ، ومُدَّ لَهُ فِي الأَمَلِ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الإمام عليّ عليه السلامـ فِي التَّذكيرِ بِنِعَمِ اللّهِ عز و 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لَكُم أسماعا لِتَعِيَ ما عَناها </w:t>
      </w:r>
      <w:r>
        <w:rPr>
          <w:rStyle w:val="FootnoteAnchor"/>
          <w:rtl w:val="true"/>
        </w:rPr>
        <w:footnoteReference w:id="593"/>
      </w:r>
      <w:r>
        <w:rPr>
          <w:rFonts w:ascii="Amiri" w:hAnsi="Amiri" w:eastAsia="Amiri" w:cs="Amiri"/>
          <w:color w:val="111111"/>
          <w:sz w:val="28"/>
          <w:sz w:val="28"/>
          <w:szCs w:val="28"/>
          <w:rtl w:val="true"/>
          <w:lang w:bidi="ar-SA"/>
        </w:rPr>
        <w:t xml:space="preserve">، وأبصارا لِتَجلُوَ عَن عَشاها ، وأشلاءً جامِعَةً لِأَعضائِها مُلائِمَةً لِأَحنائِها </w:t>
      </w:r>
      <w:r>
        <w:rPr>
          <w:rStyle w:val="FootnoteAnchor"/>
          <w:rtl w:val="true"/>
        </w:rPr>
        <w:footnoteReference w:id="594"/>
      </w:r>
      <w:r>
        <w:rPr>
          <w:rFonts w:ascii="Amiri" w:hAnsi="Amiri" w:eastAsia="Amiri" w:cs="Amiri"/>
          <w:color w:val="111111"/>
          <w:sz w:val="28"/>
          <w:sz w:val="28"/>
          <w:szCs w:val="28"/>
          <w:rtl w:val="true"/>
          <w:lang w:bidi="ar-SA"/>
        </w:rPr>
        <w:t xml:space="preserve">في تَركيبِ صُوَرِها ومُدَدِ عُمُرِها ، بِأَبدانٍ قائِمَةٍ بِأَرفاقِها </w:t>
      </w:r>
      <w:r>
        <w:rPr>
          <w:rStyle w:val="FootnoteAnchor"/>
          <w:rtl w:val="true"/>
        </w:rPr>
        <w:footnoteReference w:id="595"/>
      </w:r>
      <w:r>
        <w:rPr>
          <w:rFonts w:ascii="Amiri" w:hAnsi="Amiri" w:eastAsia="Amiri" w:cs="Amiri"/>
          <w:color w:val="111111"/>
          <w:sz w:val="28"/>
          <w:sz w:val="28"/>
          <w:szCs w:val="28"/>
          <w:rtl w:val="true"/>
          <w:lang w:bidi="ar-SA"/>
        </w:rPr>
        <w:t xml:space="preserve">، وقُلوبٍ رائِدَةٍ لِأَرزاقِها في مُجَلِّلاتِ نِعَمِهِ ، وموجِباتِ مِنَنِهِ ، وحَواجِزِ عافِيَتِهِ ، وقَدَّرَ لَكُم أعمارا سَتَرَها عَنكُم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الإمام الصادق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الآنَ يا مُفَضَّلُ ، ما سُتِرَ عَنِ الإِنسانِ عِلمُهُ مِن مُدَّةِ حَياتِهِ ؛ فَإِنَّهُ لَو عَرَفَ مِقدارَ عُمُرِهِ وكانَ قَصيرَ العُمُرِ لَم يَتَهَنَّأ بِالعَيشِ مَعَ تَرَقُّبِ المَوتِ وتَوَقُّعِهِ لِوَقتٍ قَد عَرَفَهُ ، بَل كانَ يَكونُ بِمَنزِلَةِ مَن قَد فَنى مالُهُ أو قارَبَ الفَناءَ ، فَقَدِ استَشعَرَ الفَقرَ وَالوَجَلَ مِن فَناءِ مالِهِ وخَوفِ الفَقرِ ، عَلى أنَّ الَّذي يَدخُلُ عَلَى الإِنسانِ مِن فَناءِ العُمُرِ أعظَمُ مِمّا يَدخُلُ عَلَيهِ مِن فَناءِ المالِ ؛ لِأَنَّ مَن يَقِلُّ مالُهُ يَأمُلُ أن يُستَخلَفَ مِنهُ فَيَسكُنُ إلى ذلِكَ ، ومَن أيقَنَ بِفَناءِ العُمُرِ استُحِكَمَ عَلَيهِ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طَويلَ العُمُرِ ، ثُمَّ عَرَفَ ذلِكَ وَثِقَ بِالبَقاءِ ، وَانهَمَكَ فِي اللَّذّاتِ وَالمَعاصي ، وعَمِلَ عَلى أنَّهُ يَبلُغُ مِن ذلِكَ شَهوَتَهُ ، ثُمَّ يَتوبُ في آخِرِ عُمُرِهِ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الآنَ قَد سُتِرَ عَنهُ مِقدارُ حَياتِهِ ، وصارَ يَتَرَقَّبُ المَوتَ في كُلِّ ساعَةٍ يُقارِفُ الفَواحِشَ ويَنتَهِكُ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التَّدبيرِ في هذَا البابِ هُوَ الَّذي جَرى عَلَيهِ الأَمرُ فيهِ ، فَإِن كانَ الإِنسانُ مَعَ ذلِكَ لا يَرعَوي </w:t>
      </w:r>
      <w:r>
        <w:rPr>
          <w:rStyle w:val="FootnoteAnchor"/>
          <w:rtl w:val="true"/>
        </w:rPr>
        <w:footnoteReference w:id="597"/>
      </w:r>
      <w:r>
        <w:rPr>
          <w:rFonts w:ascii="Amiri" w:hAnsi="Amiri" w:eastAsia="Amiri" w:cs="Amiri"/>
          <w:color w:val="111111"/>
          <w:sz w:val="28"/>
          <w:sz w:val="28"/>
          <w:szCs w:val="28"/>
          <w:rtl w:val="true"/>
          <w:lang w:bidi="ar-SA"/>
        </w:rPr>
        <w:t xml:space="preserve">ولا يَنصَرِفُ عَنِ المَساوِئ فَإِنَّما ذلِكَ مِن مَرَحِهِ ومِن قَساوَةِ قَلبِهِ ، لا مِن خَطَأٍ فِي التَّدبيرِ </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12787_122037"/>
    </w:p>
    <w:p>
      <w:pPr>
        <w:pStyle w:val="Heading4"/>
        <w:numPr>
          <w:ilvl w:val="3"/>
          <w:numId w:val="1"/>
        </w:numPr>
        <w:rPr/>
      </w:pPr>
      <w:bookmarkStart w:id="625" w:name="__RefHeading___Toc1126362_3224264995"/>
      <w:bookmarkStart w:id="626" w:name="_Toc243"/>
      <w:bookmarkEnd w:id="624"/>
      <w:bookmarkEnd w:id="625"/>
      <w:r>
        <w:rPr>
          <w:rtl w:val="true"/>
        </w:rPr>
        <w:t xml:space="preserve">فصل چهارم </w:t>
      </w:r>
      <w:r>
        <w:rPr>
          <w:rtl w:val="true"/>
        </w:rPr>
        <w:t xml:space="preserve">: </w:t>
      </w:r>
      <w:r>
        <w:rPr>
          <w:rtl w:val="true"/>
        </w:rPr>
        <w:t>حكمت پوشيده بودن اَجَل</w:t>
      </w:r>
      <w:bookmarkEnd w:id="62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پوشيده بودن اَجَلپيامبر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مخلوق ، اندازه عمر خود را مى دانست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وسعتش بر او تنگ مى شد و در دنيا هيچ قومى و هيچ زندگى مرفّهى ، او را سود نمى بخشيد ؛ ولى اجل بر او پوشيده گرديد و آرزو در وجود او دراز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يادآورى نعمت هاى خداوند عز و جل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دو گوش قرار داد تا آنچه را كه به آن دو مربوط مى شود ، در يابند ، و دو چشم قرار داد تا آنچه را ديدنى است ، ببينند ، و اندام هايى قرار داد كه هر يك در بر دارنده اعضايى متناسب در خميدگى ها و مفاصل و تركيب صورت هاى آنها و مدّت عمرشان هستند ، و بدن هايى قرار داد با اعضايى كه آدمى از آنها كمك مى گيرد ، و دل هايى قرار داد كه طالب روزى هاى خود هستند ، برخوردار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هايى فراگير و بزرگ ، و آنچه موجب امتنان اوست ، و آنچه نگهدار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برايتان عمرهايى مقدّر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و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شما پوشيده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ـ اى مفضّل ـ در باره مدّت عمر آدمى ، كه آگاهى بر آن از او پوشيده نگه داشته شده است ، بينديش ؛ زيرا اگر انسان مقدار عمرش را مى دانست و عمرى كوتاه داشت ، با توجّه به اين كه همواره انتظار مرگ مى كشيد و چشم به راه فرا رسيدن آن در زمانى بود كه از آن خبر داشت ، از زندگى لذّتى نمى برد ؛ بلكه همچون كسى بود كه مال و دارايى اش از بين رفته و يا در آستانه نابودى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از نابودى اموالش و بيم فقر ، همواره احساس نادارى و ترس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نگرانى و ترسى كه از نابودى عمر ، گريبانگير انسان مى شود ، شديدتر از نگرانى و ترسى است كه از نابودى مال و دارايى براى او پديد مى آيد ؛ زيرا كسى كه مال و ثروتش كم مى شود ، اميد به جايگزين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آرامش مى يابد ؛ امّا كسى كه به تمام شدن عمر يقين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داند در فلان روز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نوميدى بر وجودش استيلا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عمرى دراز داشت و از اين امرْ آگاه بود ، دل به زندگى مى بست و در خوش گذرانى ها و گناهان ، غرق مى شد و چنان عمل مى كرد كه به شهوات خويش برسد و سپس در آخر عمرش توبه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آدمى ، اكنون هم كه مقدار عمرش از او پوشيده است و هر لحظه انتظار مرگ را مى كشد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زشتكارى ها مى شود و حرمت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هتك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مى دهم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درست در اين باره همين است كه به اجرا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 بر آدمى پوشيده نگه داشته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اگر با وجود اين ، انسان از بدى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نمى ايستد و روى نمى گرداند ، به سبب سرمستى او و ناشى از سنگ دلى اوست ، نه از وجود خطا در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7" w:name="pg12787_122041"/>
    </w:p>
    <w:p>
      <w:pPr>
        <w:pStyle w:val="Heading2"/>
        <w:numPr>
          <w:ilvl w:val="1"/>
          <w:numId w:val="1"/>
        </w:numPr>
        <w:rPr/>
      </w:pPr>
      <w:bookmarkStart w:id="628" w:name="__RefHeading___Toc1126364_3224264995"/>
      <w:bookmarkStart w:id="629" w:name="_Toc244"/>
      <w:bookmarkEnd w:id="627"/>
      <w:bookmarkEnd w:id="628"/>
      <w:r>
        <w:rPr/>
        <w:t>۵</w:t>
      </w:r>
      <w:r>
        <w:rPr>
          <w:rtl w:val="true"/>
        </w:rPr>
        <w:t xml:space="preserve"> </w:t>
      </w:r>
      <w:r>
        <w:rPr>
          <w:rtl w:val="true"/>
        </w:rPr>
        <w:t xml:space="preserve">. </w:t>
      </w:r>
      <w:r>
        <w:rPr>
          <w:rtl w:val="true"/>
        </w:rPr>
        <w:t>آخرت</w:t>
      </w:r>
      <w:bookmarkEnd w:id="629"/>
    </w:p>
    <w:p>
      <w:pPr>
        <w:pStyle w:val="Heading3"/>
        <w:numPr>
          <w:ilvl w:val="2"/>
          <w:numId w:val="1"/>
        </w:numPr>
        <w:rPr/>
      </w:pPr>
      <w:bookmarkStart w:id="630" w:name="__RefHeading___Toc1126366_3224264995"/>
      <w:bookmarkStart w:id="631" w:name="_Toc245"/>
      <w:bookmarkEnd w:id="630"/>
      <w:r>
        <w:rPr>
          <w:rtl w:val="true"/>
        </w:rPr>
        <w:t>اشاره</w:t>
      </w:r>
      <w:bookmarkEnd w:id="63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شناسىفصل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آخرتفصل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آخرتفصل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كردن آخرتفصل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سوداى آخرت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2" w:name="pg12787_122043"/>
    </w:p>
    <w:p>
      <w:pPr>
        <w:pStyle w:val="Heading3"/>
        <w:numPr>
          <w:ilvl w:val="2"/>
          <w:numId w:val="1"/>
        </w:numPr>
        <w:rPr/>
      </w:pPr>
      <w:bookmarkStart w:id="633" w:name="__RefHeading___Toc1126368_3224264995"/>
      <w:bookmarkStart w:id="634" w:name="_Toc246"/>
      <w:bookmarkEnd w:id="632"/>
      <w:bookmarkEnd w:id="633"/>
      <w:r>
        <w:rPr>
          <w:rtl w:val="true"/>
        </w:rPr>
        <w:t>درآمد</w:t>
      </w:r>
      <w:bookmarkEnd w:id="634"/>
    </w:p>
    <w:p>
      <w:pPr>
        <w:pStyle w:val="Heading3"/>
        <w:numPr>
          <w:ilvl w:val="2"/>
          <w:numId w:val="1"/>
        </w:numPr>
        <w:rPr/>
      </w:pPr>
      <w:bookmarkStart w:id="635" w:name="__RefHeading___Toc1126370_3224264995"/>
      <w:bookmarkStart w:id="636" w:name="_Toc247"/>
      <w:bookmarkEnd w:id="635"/>
      <w:r>
        <w:rPr>
          <w:rtl w:val="true"/>
        </w:rPr>
        <w:t>اشاره</w:t>
      </w:r>
      <w:bookmarkEnd w:id="636"/>
    </w:p>
    <w:p>
      <w:pPr>
        <w:pStyle w:val="Heading4"/>
        <w:numPr>
          <w:ilvl w:val="3"/>
          <w:numId w:val="1"/>
        </w:numPr>
        <w:rPr/>
      </w:pPr>
      <w:bookmarkStart w:id="637" w:name="__RefHeading___Toc1126372_3224264995"/>
      <w:bookmarkStart w:id="638" w:name="_Toc248"/>
      <w:bookmarkEnd w:id="637"/>
      <w:r>
        <w:rPr>
          <w:rtl w:val="true"/>
        </w:rPr>
        <w:t>آخرت ، در لغت</w:t>
      </w:r>
      <w:bookmarkEnd w:id="638"/>
    </w:p>
    <w:p>
      <w:pPr>
        <w:pStyle w:val="Heading4"/>
        <w:numPr>
          <w:ilvl w:val="3"/>
          <w:numId w:val="1"/>
        </w:numPr>
        <w:rPr/>
      </w:pPr>
      <w:bookmarkStart w:id="639" w:name="__RefHeading___Toc1126374_3224264995"/>
      <w:bookmarkStart w:id="640" w:name="_Toc249"/>
      <w:bookmarkEnd w:id="639"/>
      <w:r>
        <w:rPr>
          <w:rtl w:val="true"/>
        </w:rPr>
        <w:t>آخرت ، در قرآن و حديث</w:t>
      </w:r>
      <w:bookmarkEnd w:id="640"/>
    </w:p>
    <w:p>
      <w:pPr>
        <w:pStyle w:val="Heading5"/>
        <w:numPr>
          <w:ilvl w:val="4"/>
          <w:numId w:val="1"/>
        </w:numPr>
        <w:rPr/>
      </w:pPr>
      <w:bookmarkStart w:id="641" w:name="__RefHeading___Toc1126376_3224264995"/>
      <w:bookmarkStart w:id="642" w:name="_Toc250"/>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 xml:space="preserve">درآمدآخرت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المُتَقَدِّمُ وَ المُتَقَدِّمَةُ ، وَ مُقَدَّمُ الشَّيءِ وَ مُؤَخَّرُهُ</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آخِر و آخرة ، نقيض متقدّم و متقدّمه هستند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و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المقاييس نيز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 الخاءُ وَ الرّاءُ أصلٌ واحِدٌ إلَيهِ تَرجعُ فُروعُهُ ، وَ هُوَ خِلافُ التَّقَدُّمِ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قِياسٌ أخَذناهُ مِنَ الخَليلِ </w:t>
      </w:r>
      <w:r>
        <w:rPr>
          <w:rFonts w:eastAsia="IRNazanin" w:cs="IRNazanin"/>
          <w:color w:val="111111"/>
          <w:sz w:val="28"/>
          <w:szCs w:val="28"/>
          <w:rtl w:val="true"/>
          <w:lang w:bidi="fa-IR"/>
        </w:rPr>
        <w:t xml:space="preserve">... . </w:t>
      </w:r>
      <w:r>
        <w:rPr>
          <w:rStyle w:val="FootnoteAnchor"/>
          <w:rtl w:val="true"/>
        </w:rPr>
        <w:footnoteReference w:id="600"/>
      </w:r>
      <w:r>
        <w:rPr>
          <w:rFonts w:ascii="IRNazanin" w:hAnsi="IRNazanin" w:eastAsia="IRNazanin"/>
          <w:color w:val="111111"/>
          <w:sz w:val="28"/>
          <w:sz w:val="28"/>
          <w:szCs w:val="28"/>
          <w:rtl w:val="true"/>
          <w:lang w:bidi="fa-IR"/>
        </w:rPr>
        <w:t xml:space="preserve">همزه و خاء و راء ، يك ريشه معنايى را تشكيل مى دهند و فروعش به آن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قياس است كه ما از خليل گرفته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 در قرآن و حديثقرآن كريم ، زندگىِ پيش از مرگ را زندگى اوّل و زندگىِ پس از مرگ را زندگىِ آخِر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ناميده است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الْحَمْدُ فِى الْأُولَى وَ الْأَخِرَةِ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در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و در آخرت ، ستايش ، از آنِ اوست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إِنَّ لَنَا لَلْأَخِرَةَ وَ الْأُولَى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و در حقيقت ، دنيا و آخرت ، از آنِ ماست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لَلْأَخِرَةُ خَيْرٌ لَّكَ مِنَ الْأُولَى </w:t>
      </w:r>
      <w:r>
        <w:rPr>
          <w:rFonts w:eastAsia="Amiri" w:cs="Amiri" w:ascii="Amiri" w:hAnsi="Amiri"/>
          <w:color w:val="111111"/>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و آخرت ، براى تو ، بهتر از سراى نخستين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 قرآن كريم و نيز احاديث اسلامى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يكى از بارزترين مصاديق لغوى آن به كار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هنگامى كه يزيد بن سلام از پيامبر صلى الله عليه و آله مى 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آخرت را آخرت ناميده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در جواب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مُتَأَخِّرَةٌ تَجى ءُ مِن بَعدِ الدُّنيا ، لا توصَفُ سِنينُها ، وَ لا تُحصى أيّامُها ، وَ لا يَموتُ سُكّانُها </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چون آن ، متأخّر است و پس از دنيا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هاى آن ، وصف ناشدنى و روزهايش ناشمردنى هستند و ساكنان آن ، هيچ گاه نمى 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على عليه السلام در وجه تسميه آخرت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الآخِرَةُ آخِرَةً ، لِأَنَّ فيهَا الجَزاءَ وَ الثَّوابَ </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آخرت ، آخرت ناميده شده است ؛ چون سزا و پاداش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علّامه مجلسى توضيح داده، </w:t>
      </w:r>
      <w:r>
        <w:rPr>
          <w:rStyle w:val="FootnoteAnchor"/>
          <w:rtl w:val="true"/>
        </w:rPr>
        <w:footnoteReference w:id="606"/>
      </w:r>
      <w:r>
        <w:rPr>
          <w:rFonts w:ascii="IRNazanin" w:hAnsi="IRNazanin" w:eastAsia="IRNazanin"/>
          <w:color w:val="111111"/>
          <w:sz w:val="28"/>
          <w:sz w:val="28"/>
          <w:szCs w:val="28"/>
          <w:rtl w:val="true"/>
          <w:lang w:bidi="fa-IR"/>
        </w:rPr>
        <w:t>مقصود ، آن است كه چون در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آخرت ، سزا و ثواب است و جزا متأخّر از عمل است ، زندگى پس از مرگ ، آخرت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قرآن ، گاه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اللَّهُ يُنشِئُ النَّشْأَةَ الْأَخِرَةَ ؛ </w:t>
      </w:r>
      <w:r>
        <w:rPr>
          <w:rStyle w:val="FootnoteAnchor"/>
          <w:rtl w:val="true"/>
        </w:rPr>
        <w:footnoteReference w:id="607"/>
      </w:r>
      <w:r>
        <w:rPr>
          <w:rFonts w:ascii="IRNazanin" w:hAnsi="IRNazanin" w:eastAsia="IRNazanin"/>
          <w:color w:val="111111"/>
          <w:sz w:val="28"/>
          <w:sz w:val="28"/>
          <w:szCs w:val="28"/>
          <w:rtl w:val="true"/>
          <w:lang w:bidi="fa-IR"/>
        </w:rPr>
        <w:t>پس خداوند است كه نشئه آخرت را پديد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گاه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الدَّارَ الْأَخِرَةَ لَهِىَ الْحَيَوَانُ ؛ </w:t>
      </w:r>
      <w:r>
        <w:rPr>
          <w:rStyle w:val="FootnoteAnchor"/>
          <w:rtl w:val="true"/>
        </w:rPr>
        <w:footnoteReference w:id="608"/>
      </w:r>
      <w:r>
        <w:rPr>
          <w:rFonts w:ascii="IRNazanin" w:hAnsi="IRNazanin" w:eastAsia="IRNazanin"/>
          <w:color w:val="111111"/>
          <w:sz w:val="28"/>
          <w:sz w:val="28"/>
          <w:szCs w:val="28"/>
          <w:rtl w:val="true"/>
          <w:lang w:bidi="fa-IR"/>
        </w:rPr>
        <w:t>و زندگى حقيقى ، همان سراى آخرت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گاه مضاف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لَدَارُ الْأَخِرَةِ خَيْرٌ ؛ </w:t>
      </w:r>
      <w:r>
        <w:rPr>
          <w:rStyle w:val="FootnoteAnchor"/>
          <w:rtl w:val="true"/>
        </w:rPr>
        <w:footnoteReference w:id="609"/>
      </w:r>
      <w:r>
        <w:rPr>
          <w:rFonts w:ascii="IRNazanin" w:hAnsi="IRNazanin" w:eastAsia="IRNazanin"/>
          <w:color w:val="111111"/>
          <w:sz w:val="28"/>
          <w:sz w:val="28"/>
          <w:szCs w:val="28"/>
          <w:rtl w:val="true"/>
          <w:lang w:bidi="fa-IR"/>
        </w:rPr>
        <w:t>و سراى آخرت ،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النَّاسِ مَن يَقُولُ ءَامَنَّا بِاللَّهِ وَ بِالْيَوْمِ الْأَخِرِ ؛ </w:t>
      </w:r>
      <w:r>
        <w:rPr>
          <w:rStyle w:val="FootnoteAnchor"/>
          <w:rtl w:val="true"/>
        </w:rPr>
        <w:footnoteReference w:id="610"/>
      </w:r>
      <w:r>
        <w:rPr>
          <w:rFonts w:ascii="IRNazanin" w:hAnsi="IRNazanin" w:eastAsia="IRNazanin"/>
          <w:color w:val="111111"/>
          <w:sz w:val="28"/>
          <w:sz w:val="28"/>
          <w:szCs w:val="28"/>
          <w:rtl w:val="true"/>
          <w:lang w:bidi="fa-IR"/>
        </w:rPr>
        <w:t>و برخى از مردم مى گويند كه به خدا و روز واپسين ايمان 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بيشتر موارد ، موصوف ، حذف گرديده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زندگى پس از مرگ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 اين كلمه در مجموع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بار 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به معناى لغوى آن و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بار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اين تعداد ،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قابل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ابتدايى ، ممكن است تصوّر شود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كلمه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دقّت در ريشه لغوى و كاربردهاى آن در قرآن و حديث ، به روشنى نشان مى دهد كه مقصود از كلمه آخرت ،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شامل همه منازل و مواقف پس از مرگ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قيامت ، تنها يكى از منازل آخرت محسوب مى گردد ، چنان كه پيامبر صلى الله عليه و آله قبر را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3" w:name="pg12787_122046"/>
    </w:p>
    <w:p>
      <w:pPr>
        <w:pStyle w:val="Heading5"/>
        <w:numPr>
          <w:ilvl w:val="4"/>
          <w:numId w:val="1"/>
        </w:numPr>
        <w:rPr/>
      </w:pPr>
      <w:bookmarkStart w:id="644" w:name="__RefHeading___Toc1126378_3224264995"/>
      <w:bookmarkStart w:id="645" w:name="_Toc251"/>
      <w:bookmarkEnd w:id="643"/>
      <w:bookmarkEnd w:id="644"/>
      <w:r>
        <w:rPr/>
        <w:t>۱</w:t>
      </w:r>
      <w:r>
        <w:rPr>
          <w:rtl w:val="true"/>
        </w:rPr>
        <w:t xml:space="preserve"> </w:t>
      </w:r>
      <w:r>
        <w:rPr>
          <w:rtl w:val="true"/>
        </w:rPr>
        <w:t xml:space="preserve">. </w:t>
      </w:r>
      <w:r>
        <w:rPr>
          <w:rtl w:val="true"/>
        </w:rPr>
        <w:t>آخرت در مقايسه با دنيا</w:t>
      </w:r>
      <w:bookmarkEnd w:id="645"/>
    </w:p>
    <w:p>
      <w:pPr>
        <w:pStyle w:val="BookText"/>
        <w:rPr/>
      </w:pPr>
      <w:r>
        <w:rPr>
          <w:rFonts w:ascii="Amiri" w:hAnsi="Amiri" w:eastAsia="Amiri" w:cs="Amiri"/>
          <w:color w:val="111111"/>
          <w:sz w:val="28"/>
          <w:sz w:val="28"/>
          <w:szCs w:val="28"/>
          <w:rtl w:val="true"/>
          <w:lang w:bidi="ar-SA"/>
        </w:rPr>
        <w:t xml:space="preserve">نخستين منزل آخرت معرّفى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أوَّلُ مَنازِلِ الآخِرَةِ ؛ فَإِن يَنجُ مِنهُ فَما بَعدَهُ أيسَرُ مِنهُ ، وَ إن لَم يَنجُ مِنهُ فَما بَعدَهُ أشَدُّ مِنهُ </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گور ، نخستين منزلگاه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سلامت برَهَد ، منزلگاه هاى پس از آن ، آسان تر از آن است و اگر به سلامت نرَهَد ، منزلگاه هاى پس از آن ، سخت تر از 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اين بخش مورد توجّه است ، ارائه متونى است كه مجموع زندگىِ پس از مرگ را مورد بررسى قرار داده اند ؛ امّا آنچه مربوط به هر يك از منازل و عوالم آخرت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 قيامت ، حساب ، ميزان ، صراط ،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عناوين مربوط به خود خواهند آمد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نكاتى كه در اين بخش آمده ، به طور خلاصه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در مقايسه با دنياقلم و زبان ، از تبيين عظمت آخرت در مقايسه با دنيا ناتوان است ؛ چرا كه فانى را نمى توان با باقى سنجيد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كبير</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قابل مقايسه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توضيحى براى تفسير ابديّت در برابر زندگى موقّت ، نارساست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با چند مثال به اين حقيقت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الدُّنيا فِى الآخِرَةِ إلّا مِثلُما يَجعَلُ أحَدُكُم إصبَعَهُ هذِهِ فِى اليَمِّ ، فَليَنظُر بِمَ تَرجِعُ</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12787_122047"/>
    </w:p>
    <w:p>
      <w:pPr>
        <w:pStyle w:val="Heading5"/>
        <w:numPr>
          <w:ilvl w:val="4"/>
          <w:numId w:val="1"/>
        </w:numPr>
        <w:rPr/>
      </w:pPr>
      <w:bookmarkStart w:id="647" w:name="__RefHeading___Toc1126380_3224264995"/>
      <w:bookmarkStart w:id="648" w:name="_Toc252"/>
      <w:bookmarkEnd w:id="646"/>
      <w:bookmarkEnd w:id="647"/>
      <w:r>
        <w:rPr/>
        <w:t>۲</w:t>
      </w:r>
      <w:r>
        <w:rPr>
          <w:rtl w:val="true"/>
        </w:rPr>
        <w:t xml:space="preserve"> </w:t>
      </w:r>
      <w:r>
        <w:rPr>
          <w:rtl w:val="true"/>
        </w:rPr>
        <w:t xml:space="preserve">. </w:t>
      </w:r>
      <w:r>
        <w:rPr>
          <w:rtl w:val="true"/>
        </w:rPr>
        <w:t>ويژگى هاى آخرت</w:t>
      </w:r>
      <w:bookmarkEnd w:id="648"/>
    </w:p>
    <w:p>
      <w:pPr>
        <w:pStyle w:val="Heading6"/>
        <w:numPr>
          <w:ilvl w:val="5"/>
          <w:numId w:val="1"/>
        </w:numPr>
        <w:rPr/>
      </w:pPr>
      <w:bookmarkStart w:id="649" w:name="__RefHeading___Toc1126382_3224264995"/>
      <w:bookmarkStart w:id="650" w:name="_Toc253"/>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 xml:space="preserve">دنيا در مقايسه با آخرت نيست ، مگر همانند اين كه يكى از شما اين انگشتش را در دريا فرو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بنگرد كه انگشتش 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أخَذَتِ الدُّنيا مِنَ الآخِرَةِ إلّا كَما أخَذَ مِخيَطٌ غُرِسَ فِى البَحرِ مِن مائِهِ </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دنيا از آخرت بر نگرفته است ، مگر آن سان كه سوزنى فرو رفته در دريا از آب آن ، بر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الدُّنيا مِنَ الآخِرَةِ إلّا كَنَفحَةِ أرنَبٍ</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دنيا در برابر آخرت نيست ، مگر چونان يك نَفَس خرگوشى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 مَثَل ها تنها براى تقريب به ذهن است ، وگرنه حقيقت آخرت ، فوق اين معانى است و با ابزار شناخت اين جهان ، قابل فهماندن و فهميدن نيست و به بيان ژرف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شَى ءٍ مِنَ الدُّنيا سَماعُهُ أعظَمُ مِن عِيانِهِ ، وَ كُلُّ شَى ءٍ مِنَ الآخِرَةِ عِيانُهُ أعظَمُ مِن سَماعِهِ </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هر چيز دنيا ، شنيدنش بزرگ تر از ديدن آن است ، و هر چيز آخرت ، ديدنش بزرگ تر از شنيدن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آخرتمهم ترين ويژگى هاى آخرت و برجسته ترين تفاوت هاى آن با دنيا از اين قرار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12787_122048"/>
    </w:p>
    <w:p>
      <w:pPr>
        <w:pStyle w:val="Heading6"/>
        <w:numPr>
          <w:ilvl w:val="5"/>
          <w:numId w:val="1"/>
        </w:numPr>
        <w:rPr/>
      </w:pPr>
      <w:bookmarkStart w:id="652" w:name="__RefHeading___Toc1126384_3224264995"/>
      <w:bookmarkStart w:id="653" w:name="_Toc254"/>
      <w:bookmarkEnd w:id="651"/>
      <w:bookmarkEnd w:id="652"/>
      <w:r>
        <w:rPr>
          <w:rtl w:val="true"/>
        </w:rPr>
        <w:t xml:space="preserve">الف </w:t>
      </w:r>
      <w:r>
        <w:rPr>
          <w:rtl w:val="true"/>
        </w:rPr>
        <w:t xml:space="preserve">- </w:t>
      </w:r>
      <w:r>
        <w:rPr>
          <w:rtl w:val="true"/>
        </w:rPr>
        <w:t>قرارگاه</w:t>
      </w:r>
      <w:bookmarkEnd w:id="653"/>
    </w:p>
    <w:p>
      <w:pPr>
        <w:pStyle w:val="Heading6"/>
        <w:numPr>
          <w:ilvl w:val="5"/>
          <w:numId w:val="1"/>
        </w:numPr>
        <w:rPr/>
      </w:pPr>
      <w:bookmarkStart w:id="654" w:name="__RefHeading___Toc1126386_3224264995"/>
      <w:bookmarkStart w:id="655" w:name="_Toc255"/>
      <w:bookmarkEnd w:id="654"/>
      <w:r>
        <w:rPr>
          <w:rtl w:val="true"/>
        </w:rPr>
        <w:t xml:space="preserve">ب </w:t>
      </w:r>
      <w:r>
        <w:rPr>
          <w:rtl w:val="true"/>
        </w:rPr>
        <w:t xml:space="preserve">- </w:t>
      </w:r>
      <w:r>
        <w:rPr>
          <w:rtl w:val="true"/>
        </w:rPr>
        <w:t>خانه هميشگى</w:t>
      </w:r>
      <w:bookmarkEnd w:id="655"/>
    </w:p>
    <w:p>
      <w:pPr>
        <w:pStyle w:val="Heading6"/>
        <w:numPr>
          <w:ilvl w:val="5"/>
          <w:numId w:val="1"/>
        </w:numPr>
        <w:rPr/>
      </w:pPr>
      <w:bookmarkStart w:id="656" w:name="__RefHeading___Toc1126388_3224264995"/>
      <w:bookmarkStart w:id="657" w:name="_Toc256"/>
      <w:bookmarkEnd w:id="656"/>
      <w:r>
        <w:rPr>
          <w:rtl w:val="true"/>
        </w:rPr>
        <w:t xml:space="preserve">ج </w:t>
      </w:r>
      <w:r>
        <w:rPr>
          <w:rtl w:val="true"/>
        </w:rPr>
        <w:t xml:space="preserve">- </w:t>
      </w:r>
      <w:r>
        <w:rPr>
          <w:rtl w:val="true"/>
        </w:rPr>
        <w:t>خانه زندگى حقيقى</w:t>
      </w:r>
      <w:bookmarkEnd w:id="657"/>
    </w:p>
    <w:p>
      <w:pPr>
        <w:pStyle w:val="Heading6"/>
        <w:numPr>
          <w:ilvl w:val="5"/>
          <w:numId w:val="1"/>
        </w:numPr>
        <w:rPr/>
      </w:pPr>
      <w:bookmarkStart w:id="658" w:name="__RefHeading___Toc1126390_3224264995"/>
      <w:bookmarkStart w:id="659" w:name="_Toc257"/>
      <w:bookmarkEnd w:id="658"/>
      <w:r>
        <w:rPr>
          <w:rtl w:val="true"/>
        </w:rPr>
        <w:t xml:space="preserve">د </w:t>
      </w:r>
      <w:r>
        <w:rPr>
          <w:rtl w:val="true"/>
        </w:rPr>
        <w:t xml:space="preserve">- </w:t>
      </w:r>
      <w:r>
        <w:rPr>
          <w:rtl w:val="true"/>
        </w:rPr>
        <w:t>حاكميت مطلق حق</w:t>
      </w:r>
      <w:bookmarkEnd w:id="659"/>
    </w:p>
    <w:p>
      <w:pPr>
        <w:pStyle w:val="Heading6"/>
        <w:numPr>
          <w:ilvl w:val="5"/>
          <w:numId w:val="1"/>
        </w:numPr>
        <w:rPr/>
      </w:pPr>
      <w:bookmarkStart w:id="660" w:name="__RefHeading___Toc1126392_3224264995"/>
      <w:bookmarkStart w:id="661" w:name="_Toc258"/>
      <w:bookmarkEnd w:id="660"/>
      <w:r>
        <w:rPr>
          <w:rtl w:val="true"/>
        </w:rPr>
        <w:t xml:space="preserve">ه </w:t>
      </w:r>
      <w:r>
        <w:rPr>
          <w:rtl w:val="true"/>
        </w:rPr>
        <w:t xml:space="preserve">- </w:t>
      </w:r>
      <w:r>
        <w:rPr>
          <w:rtl w:val="true"/>
        </w:rPr>
        <w:t>شهود حقايق غيبى</w:t>
      </w:r>
      <w:bookmarkEnd w:id="661"/>
    </w:p>
    <w:p>
      <w:pPr>
        <w:pStyle w:val="BookText"/>
        <w:rPr/>
      </w:pPr>
      <w:r>
        <w:rPr>
          <w:rFonts w:ascii="IRNazanin" w:hAnsi="IRNazanin" w:eastAsia="IRNazanin"/>
          <w:color w:val="111111"/>
          <w:sz w:val="28"/>
          <w:sz w:val="28"/>
          <w:szCs w:val="28"/>
          <w:rtl w:val="true"/>
          <w:lang w:bidi="fa-IR"/>
        </w:rPr>
        <w:t xml:space="preserve">الف ـ قرارگاهدنيا محلّ عبور انسان است و از همين رو ،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 امّا آخرت ، جايى است كه انسان در آن جا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هوشيار ، كسى است كه به فكر قرارگاه خود باشد </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ب ـ خانه هميشگىدنيا ، مسافرخانه انسان ، و آخرت ، خانه هميشگى اوست ، و هر انسان عاقلى به تأمين و تجهيز خانه هميشگى خود ، بيش از مسافرخانه اهمّيت مى دهد </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ج ـ خانه زندگىِ حقيقىاز منظر قرآن ، زندگى دنيا در برابر زندگى آخرت ، بازيچه اى بيش نيست ، بدين معنا كه انسان ، تنها در آخرت مى تواند طعم هشيارى و زندگى حقيقى را بچشد و بفهمد زنده بودن يعنى چه </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د ـ حاكميت مطلق حقدنيا آزمايشگاه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حق و باطل در آن آميخته است ؛ امّا آخرت ، جايگاه ظهور نتيجه آزمايش هاست و به همين جهت ، در آن جا چيزى جز حق ، حاكم نخواهد بود </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ه ـ شهود حقايق غيبىهمه انسان ها حقايق غيبى را در آخرت مى بينند و آنچه را خداوند متعال در دنيا به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2" w:name="pg12787_122049"/>
    </w:p>
    <w:p>
      <w:pPr>
        <w:pStyle w:val="Heading6"/>
        <w:numPr>
          <w:ilvl w:val="5"/>
          <w:numId w:val="1"/>
        </w:numPr>
        <w:rPr/>
      </w:pPr>
      <w:bookmarkStart w:id="663" w:name="__RefHeading___Toc1126394_3224264995"/>
      <w:bookmarkStart w:id="664" w:name="_Toc259"/>
      <w:bookmarkEnd w:id="662"/>
      <w:bookmarkEnd w:id="663"/>
      <w:r>
        <w:rPr>
          <w:rtl w:val="true"/>
        </w:rPr>
        <w:t xml:space="preserve">و </w:t>
      </w:r>
      <w:r>
        <w:rPr>
          <w:rtl w:val="true"/>
        </w:rPr>
        <w:t xml:space="preserve">- </w:t>
      </w:r>
      <w:r>
        <w:rPr>
          <w:rtl w:val="true"/>
        </w:rPr>
        <w:t>خانه پاداش كردار نيك و بد</w:t>
      </w:r>
      <w:bookmarkEnd w:id="664"/>
    </w:p>
    <w:p>
      <w:pPr>
        <w:pStyle w:val="Heading6"/>
        <w:numPr>
          <w:ilvl w:val="5"/>
          <w:numId w:val="1"/>
        </w:numPr>
        <w:rPr/>
      </w:pPr>
      <w:bookmarkStart w:id="665" w:name="__RefHeading___Toc1126396_3224264995"/>
      <w:bookmarkStart w:id="666" w:name="_Toc260"/>
      <w:bookmarkEnd w:id="665"/>
      <w:r>
        <w:rPr>
          <w:rtl w:val="true"/>
        </w:rPr>
        <w:t xml:space="preserve">ز </w:t>
      </w:r>
      <w:r>
        <w:rPr>
          <w:rtl w:val="true"/>
        </w:rPr>
        <w:t xml:space="preserve">- </w:t>
      </w:r>
      <w:r>
        <w:rPr>
          <w:rtl w:val="true"/>
        </w:rPr>
        <w:t>دشوارى راه</w:t>
      </w:r>
      <w:bookmarkEnd w:id="666"/>
    </w:p>
    <w:p>
      <w:pPr>
        <w:pStyle w:val="Heading6"/>
        <w:numPr>
          <w:ilvl w:val="5"/>
          <w:numId w:val="1"/>
        </w:numPr>
        <w:rPr/>
      </w:pPr>
      <w:bookmarkStart w:id="667" w:name="__RefHeading___Toc1126398_3224264995"/>
      <w:bookmarkStart w:id="668" w:name="_Toc261"/>
      <w:bookmarkEnd w:id="667"/>
      <w:r>
        <w:rPr>
          <w:rtl w:val="true"/>
        </w:rPr>
        <w:t xml:space="preserve">ح </w:t>
      </w:r>
      <w:r>
        <w:rPr>
          <w:rtl w:val="true"/>
        </w:rPr>
        <w:t xml:space="preserve">- </w:t>
      </w:r>
      <w:r>
        <w:rPr>
          <w:rtl w:val="true"/>
        </w:rPr>
        <w:t>كاميابى شايستگان</w:t>
      </w:r>
      <w:bookmarkEnd w:id="668"/>
    </w:p>
    <w:p>
      <w:pPr>
        <w:pStyle w:val="BookText"/>
        <w:rPr/>
      </w:pPr>
      <w:r>
        <w:rPr>
          <w:rFonts w:ascii="IRNazanin" w:hAnsi="IRNazanin" w:eastAsia="IRNazanin"/>
          <w:color w:val="111111"/>
          <w:sz w:val="28"/>
          <w:sz w:val="28"/>
          <w:szCs w:val="28"/>
          <w:rtl w:val="true"/>
          <w:lang w:bidi="fa-IR"/>
        </w:rPr>
        <w:t xml:space="preserve">آنان وعده داده ، بالعيان مشاهده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دنيا براى آنان غيب محسوب مى شود ، در آخرت به شهادت تبديل مى گردد و همه مردم به مرتبه يقين مى رسند </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و ـ خانه پاداش كردار نيك و بددنيا خانه كار است و آخرت ، خانه پاداش ؛ </w:t>
      </w:r>
      <w:r>
        <w:rPr>
          <w:rStyle w:val="FootnoteAnchor"/>
          <w:rtl w:val="true"/>
        </w:rPr>
        <w:footnoteReference w:id="622"/>
      </w:r>
      <w:r>
        <w:rPr>
          <w:rFonts w:ascii="IRNazanin" w:hAnsi="IRNazanin" w:eastAsia="IRNazanin"/>
          <w:color w:val="111111"/>
          <w:sz w:val="28"/>
          <w:sz w:val="28"/>
          <w:szCs w:val="28"/>
          <w:rtl w:val="true"/>
          <w:lang w:bidi="fa-IR"/>
        </w:rPr>
        <w:t xml:space="preserve">امّا نه به صورت پاداش هاى دنيوى ؛ بلكه بدين گونه كه كار انسان در خانه دنيا ، در خانه آخرت ، به پاداش تبديل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يَعْمَلْ مِثْقَالَ ذَرَّةٍ شَرًّا يَرَهُ </w:t>
      </w:r>
      <w:r>
        <w:rPr>
          <w:rFonts w:eastAsia="IRNazanin" w:cs="IRNazanin"/>
          <w:color w:val="111111"/>
          <w:sz w:val="28"/>
          <w:szCs w:val="28"/>
          <w:rtl w:val="true"/>
          <w:lang w:bidi="fa-IR"/>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هر كس هم وزن ذرّه اى نيكى كند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مى بيند ، و هر كس هم وزن ذرّه اى بدى كند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مى بيند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 ـ دشوارى راهيكى از خصوصيات مهمّ خانه آخرت ، دشوارى راه آن است كه تا انسان از بخشى از خواسته ها و هوس هاى خود نگذرد ، نمى تواند اين راه را طى كند ، به عكسِ راه دنيا كه در جهت تمايلات نفسانى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احاديث اسلامى تأكيد مى كنند كه راه آخرت را ـ كه به بهشت منتهى مى گردد ـ سختى و رنج ، فرا گرفته است ؛ </w:t>
      </w:r>
      <w:r>
        <w:rPr>
          <w:rStyle w:val="FootnoteAnchor"/>
          <w:rtl w:val="true"/>
        </w:rPr>
        <w:footnoteReference w:id="624"/>
      </w:r>
      <w:r>
        <w:rPr>
          <w:rFonts w:ascii="IRNazanin" w:hAnsi="IRNazanin" w:eastAsia="IRNazanin"/>
          <w:color w:val="111111"/>
          <w:sz w:val="28"/>
          <w:sz w:val="28"/>
          <w:szCs w:val="28"/>
          <w:rtl w:val="true"/>
          <w:lang w:bidi="fa-IR"/>
        </w:rPr>
        <w:t xml:space="preserve">امّا راه دنيا ـ كه به دوزخ منتهى مى گردد ـ در ميان هوس ها و شهوات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كاميابى شايستگانكاميابى هاى دنيا لزوما با شايستگى افراد ، مرتبط نيست و چه بسا انسان هاى</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12787_122050"/>
    </w:p>
    <w:p>
      <w:pPr>
        <w:pStyle w:val="Heading6"/>
        <w:numPr>
          <w:ilvl w:val="5"/>
          <w:numId w:val="1"/>
        </w:numPr>
        <w:rPr/>
      </w:pPr>
      <w:bookmarkStart w:id="670" w:name="__RefHeading___Toc1126400_3224264995"/>
      <w:bookmarkStart w:id="671" w:name="_Toc262"/>
      <w:bookmarkEnd w:id="669"/>
      <w:bookmarkEnd w:id="670"/>
      <w:r>
        <w:rPr>
          <w:rtl w:val="true"/>
        </w:rPr>
        <w:t xml:space="preserve">ط </w:t>
      </w:r>
      <w:r>
        <w:rPr>
          <w:rtl w:val="true"/>
        </w:rPr>
        <w:t xml:space="preserve">- </w:t>
      </w:r>
      <w:r>
        <w:rPr>
          <w:rtl w:val="true"/>
        </w:rPr>
        <w:t>احاطه آخرت بر دنيا</w:t>
      </w:r>
      <w:bookmarkEnd w:id="671"/>
    </w:p>
    <w:p>
      <w:pPr>
        <w:pStyle w:val="BookText"/>
        <w:rPr/>
      </w:pPr>
      <w:r>
        <w:rPr>
          <w:rFonts w:ascii="IRNazanin" w:hAnsi="IRNazanin" w:eastAsia="IRNazanin"/>
          <w:color w:val="111111"/>
          <w:sz w:val="28"/>
          <w:sz w:val="28"/>
          <w:szCs w:val="28"/>
          <w:rtl w:val="true"/>
          <w:lang w:bidi="fa-IR"/>
        </w:rPr>
        <w:t xml:space="preserve">شايسته اى كه عمر خود را در محروميت به سر مى برند و حقوق آنان به وسيله انسان هاى ناشايست ، مورد تجاوز قرار مى گيرد ؛ امّا كاميابى هاى آخرت ، ويژه انسان هاى شايسته است و به فرموده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الدُّنيا تَتبَعُ الاِتِّفاقَ ، وَ أحوالُ الآخِرَةِ تَتبَعُ الاِستِحقاقَ </w:t>
      </w:r>
      <w:r>
        <w:rPr>
          <w:rFonts w:eastAsia="IRNazanin" w:cs="IRNazanin"/>
          <w:color w:val="111111"/>
          <w:sz w:val="28"/>
          <w:szCs w:val="28"/>
          <w:rtl w:val="true"/>
          <w:lang w:bidi="fa-IR"/>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احوال دنيا تابع اتّفاق است و احوال آخرت ، تابع استحقاق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ـ احاطه آخرت بر دنياآخرين ويژگى برجسته آخرت ، احاطه آن بر دنياست ، بدين معنا كه آخرت هم اكنون وجود دارد و دوزخ ، هم اكنون بر انسان هاى ناشايست ، و بهشت ، هم اكنون بر انسان هاى شايسته احاطه دارد ، و به تعبير ديگر ، دنيا نمادى از آخرت است </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البتّه انسان تا وقتى كه در نَشئه دنيا قرار دارد ، نمى تواند حقيقت آخرت و بهشت و دوزخ را بفهمد ؛ ليكن با خروج از اين نشئه ، حقايق و منازل آخرت ، يكى پس از ديگرى براى او آشكار مى گردد ، چنان كه امام 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نِيامٌ ، فإِذا ماتُوا انتَبَهوا</w:t>
      </w:r>
      <w:r>
        <w:rPr>
          <w:rFonts w:eastAsia="IRNazanin" w:cs="IRNazanin"/>
          <w:color w:val="111111"/>
          <w:sz w:val="28"/>
          <w:szCs w:val="28"/>
          <w:rtl w:val="true"/>
          <w:lang w:bidi="fa-IR"/>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مردمان خواب اند و زمانى كه مى ميرند ، بيدار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نيز تصريح مى كند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كُنتَ فِى غَفْلَةٍ مِّنْ هَذَا فَكَشَفْنَا عَنكَ غِطَآءَكَ فَبَصَرُكَ الْيَوْمَ حَدِيدٌ </w:t>
      </w:r>
      <w:r>
        <w:rPr>
          <w:rFonts w:eastAsia="Amiri" w:cs="Amiri" w:ascii="Amiri" w:hAnsi="Amiri"/>
          <w:color w:val="111111"/>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واقعا كه سخت از اين حال در غفلت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پرده ات را از چشمانت برداشتيم و ديده ات امروز تيز است</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12787_122051"/>
    </w:p>
    <w:p>
      <w:pPr>
        <w:pStyle w:val="Heading5"/>
        <w:numPr>
          <w:ilvl w:val="4"/>
          <w:numId w:val="1"/>
        </w:numPr>
        <w:rPr/>
      </w:pPr>
      <w:bookmarkStart w:id="673" w:name="__RefHeading___Toc1126402_3224264995"/>
      <w:bookmarkStart w:id="674" w:name="_Toc263"/>
      <w:bookmarkEnd w:id="672"/>
      <w:bookmarkEnd w:id="673"/>
      <w:r>
        <w:rPr/>
        <w:t>۳</w:t>
      </w:r>
      <w:r>
        <w:rPr>
          <w:rtl w:val="true"/>
        </w:rPr>
        <w:t xml:space="preserve"> </w:t>
      </w:r>
      <w:r>
        <w:rPr>
          <w:rtl w:val="true"/>
        </w:rPr>
        <w:t xml:space="preserve">. </w:t>
      </w:r>
      <w:r>
        <w:rPr>
          <w:rtl w:val="true"/>
        </w:rPr>
        <w:t>اهتمام به آباد ساختن خانه آخرت</w:t>
      </w:r>
      <w:bookmarkEnd w:id="67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آباد ساختن خانه آخرتدر فصل دوم تا پنجم اين بخش ، با رساترين بيان ها و بليغ ترين موعظه ها ، بر چهار نكته 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توجّه تام به آبادسازى خانه آخرت و توصيه به كسب ارزش هاى معنوى براى تهيّه امكانات لازم جهت تجهيز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آنچه موجب يادآورى آخرت و نيز سرمايه گذارى براى دستيابى به آخرت و آبادانى آن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بركات آبادسازى خانه آخرت و تأكيد بر اين كه آبادسازى خانه آخرت ، به معناى تخريب خانه دنيا نيست ؛ بلكه يكى از بركات آبادانى آخرت ، آباد شدن دنياست و اگر كسى با خدا و معنويت ، پيوند برقرار كند ، خير دنيا و آخرت را براى خود ، فراهم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يُرِيدُ ثَوَابَ الدُّنْيَا فَعِندَ اللَّهِ ثَوَابُ الدُّنْيَا وَالْأَخِرَةِ </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هر كس پاداش دنيا مى خواهد، پاداش دنيا و آخرت در پيشگاه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اهتمام به آخرت ، فراموش كردن آن ، آنچه موجب فراموشىِ آخرت و ويرانى آن است ، و آثار و مفاسد ويران شدن خانه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توضيح اين اجمال از متن قرآن و حديث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الآخرة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تَسمِيَةُ الآخِرَةِعلل الشرائع عن يزيد بن سلامـ أنَّه سَألَ رَسولَ اللّهِ صلى الله عليه و آله فَقالَ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لِمَ سُمِّيَتِ الآخِرَةُ 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مُتَأَخِّرَةٌ تَجيءُ مِن بَعدِ الدُّنيا ، لا توصَفُ سِنينُها </w:t>
      </w:r>
      <w:r>
        <w:rPr>
          <w:rStyle w:val="FootnoteAnchor"/>
          <w:rtl w:val="true"/>
        </w:rPr>
        <w:footnoteReference w:id="630"/>
      </w:r>
      <w:r>
        <w:rPr>
          <w:rFonts w:ascii="Amiri" w:hAnsi="Amiri" w:eastAsia="Amiri" w:cs="Amiri"/>
          <w:color w:val="111111"/>
          <w:sz w:val="28"/>
          <w:sz w:val="28"/>
          <w:szCs w:val="28"/>
          <w:rtl w:val="true"/>
          <w:lang w:bidi="ar-SA"/>
        </w:rPr>
        <w:t xml:space="preserve">، ولا تُحصى أيّامُها ، ولا يَموتُ سُكّانُها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الآخِرَةُ آخِرَةً ؛ لِأَنَّ فيهَا الجَزاءَ وَالثَّوابَ </w:t>
      </w:r>
      <w:r>
        <w:rPr>
          <w:rFonts w:eastAsia="Amiri" w:cs="Amiri" w:ascii="Amiri" w:hAnsi="Amiri"/>
          <w:color w:val="111111"/>
          <w:sz w:val="28"/>
          <w:szCs w:val="28"/>
          <w:rtl w:val="true"/>
          <w:lang w:bidi="ar-SA"/>
        </w:rPr>
        <w:t xml:space="preserve">. </w:t>
      </w:r>
      <w:r>
        <w:rPr>
          <w:rStyle w:val="FootnoteAnchor"/>
          <w:rtl w:val="true"/>
        </w:rPr>
        <w:footnoteReference w:id="63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2787_122053"/>
    </w:p>
    <w:p>
      <w:pPr>
        <w:pStyle w:val="Heading4"/>
        <w:numPr>
          <w:ilvl w:val="3"/>
          <w:numId w:val="1"/>
        </w:numPr>
        <w:rPr/>
      </w:pPr>
      <w:bookmarkStart w:id="676" w:name="__RefHeading___Toc1126404_3224264995"/>
      <w:bookmarkStart w:id="677" w:name="_Toc264"/>
      <w:bookmarkEnd w:id="675"/>
      <w:bookmarkEnd w:id="676"/>
      <w:r>
        <w:rPr>
          <w:rtl w:val="true"/>
        </w:rPr>
        <w:t xml:space="preserve">فصل يكم </w:t>
      </w:r>
      <w:r>
        <w:rPr>
          <w:rtl w:val="true"/>
        </w:rPr>
        <w:t xml:space="preserve">: </w:t>
      </w:r>
      <w:r>
        <w:rPr>
          <w:rtl w:val="true"/>
        </w:rPr>
        <w:t>آخرت شناسى</w:t>
      </w:r>
      <w:bookmarkEnd w:id="677"/>
    </w:p>
    <w:p>
      <w:pPr>
        <w:pStyle w:val="Heading5"/>
        <w:numPr>
          <w:ilvl w:val="4"/>
          <w:numId w:val="1"/>
        </w:numPr>
        <w:rPr/>
      </w:pPr>
      <w:bookmarkStart w:id="678" w:name="__RefHeading___Toc1126406_3224264995"/>
      <w:bookmarkStart w:id="679" w:name="_Toc265"/>
      <w:bookmarkEnd w:id="678"/>
      <w:r>
        <w:rPr/>
        <w:t>۱</w:t>
      </w:r>
      <w:r>
        <w:rPr>
          <w:rtl w:val="true"/>
        </w:rPr>
        <w:t xml:space="preserve"> </w:t>
      </w:r>
      <w:r>
        <w:rPr>
          <w:rtl w:val="true"/>
        </w:rPr>
        <w:t xml:space="preserve">/ </w:t>
      </w:r>
      <w:r>
        <w:rPr/>
        <w:t>۱</w:t>
      </w:r>
      <w:r>
        <w:rPr>
          <w:rtl w:val="true"/>
        </w:rPr>
        <w:t xml:space="preserve"> نام گذارى آخرت</w:t>
      </w:r>
      <w:bookmarkEnd w:id="679"/>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شناسى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نام گذارى آخرتعلل الشرائعـ به نقل از يزيد بن سلام ، در گفتگو با پيامبر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دهيد كه چرا آخرت را آخرت ناميده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متأخّر از دنياست و پس از آن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هاى آن به وصف نمى آيد ، و روزهايش شماره نمى شود و ساكنانش نمى ميرند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 به اين دليل ، آخرت ناميده اند كه سزا و پاداش در آن جاست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أوَّلُ مَنازِلِ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القَبرُ أوَّلُ مَنازِلِ الآخِرَةِ ؛ فَإِن يَنجُ مِنهُ فَما بَعدَهُ أيسَرُ مِنهُ ، وإن لَم يَنجُ مِنهُ فَما بَعدَهُ أشَدُّ مِنهُ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عَدلِ الآخِرَةِ القُبورُ ؛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شَريفٌ مِن وَضيعٍ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أوَّلُ عَدلِ الآخِرَةِ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بابُ الآخِرَةِ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الإمام الكاظم عليه السلامـ مِن كَلامِهِ عِندَ قَبرٍ حَضَرَهُ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شَيئاً هذا آخِرُهُ لَحَقيقٌ أن يُزهَدَ في أوَّلِهِ ، وإنَّ شَيئاً هذا أوَّلُهُ لَحَقيقٌ أن يُخافَ آخِرُهُ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المُقارَنَةُ بَينَ الآخِرةِ وَالدُّنياالكتاب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تَعْلَمُ نَفْسٌ مَّا أُخْفِىَ لَهُم مِّن قُرَّةِ أَعْيُنٍ جَزَاءً بِمَا كَانُواْ يَعْمَلُونَ </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0" w:name="pg12787_122055"/>
    </w:p>
    <w:p>
      <w:pPr>
        <w:pStyle w:val="Heading5"/>
        <w:numPr>
          <w:ilvl w:val="4"/>
          <w:numId w:val="1"/>
        </w:numPr>
        <w:rPr/>
      </w:pPr>
      <w:bookmarkStart w:id="681" w:name="__RefHeading___Toc1126408_3224264995"/>
      <w:bookmarkStart w:id="682" w:name="_Toc266"/>
      <w:bookmarkEnd w:id="680"/>
      <w:bookmarkEnd w:id="681"/>
      <w:r>
        <w:rPr/>
        <w:t>۱</w:t>
      </w:r>
      <w:r>
        <w:rPr>
          <w:rtl w:val="true"/>
        </w:rPr>
        <w:t xml:space="preserve"> </w:t>
      </w:r>
      <w:r>
        <w:rPr>
          <w:rtl w:val="true"/>
        </w:rPr>
        <w:t xml:space="preserve">/ </w:t>
      </w:r>
      <w:r>
        <w:rPr/>
        <w:t>۲</w:t>
      </w:r>
      <w:r>
        <w:rPr>
          <w:rtl w:val="true"/>
        </w:rPr>
        <w:t xml:space="preserve"> نخستين منزلگاه آخرت</w:t>
      </w:r>
      <w:bookmarkEnd w:id="682"/>
    </w:p>
    <w:p>
      <w:pPr>
        <w:pStyle w:val="Heading5"/>
        <w:numPr>
          <w:ilvl w:val="4"/>
          <w:numId w:val="1"/>
        </w:numPr>
        <w:rPr/>
      </w:pPr>
      <w:bookmarkStart w:id="683" w:name="__RefHeading___Toc1126410_3224264995"/>
      <w:bookmarkStart w:id="684" w:name="_Toc267"/>
      <w:bookmarkEnd w:id="683"/>
      <w:r>
        <w:rPr/>
        <w:t>۱</w:t>
      </w:r>
      <w:r>
        <w:rPr>
          <w:rtl w:val="true"/>
        </w:rPr>
        <w:t xml:space="preserve"> </w:t>
      </w:r>
      <w:r>
        <w:rPr>
          <w:rtl w:val="true"/>
        </w:rPr>
        <w:t xml:space="preserve">/ </w:t>
      </w:r>
      <w:r>
        <w:rPr/>
        <w:t>۳</w:t>
      </w:r>
      <w:r>
        <w:rPr>
          <w:rtl w:val="true"/>
        </w:rPr>
        <w:t xml:space="preserve"> مقايسه ميان آخرت و دنيا</w:t>
      </w:r>
      <w:bookmarkEnd w:id="68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نخستين منزلگاه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 ، نخستين منزلگاه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سلامت برَهَد ، منزلگاه هاى پس از آن ، آسان تر از آن است ، و اگر از آن به سلامت نَرَهد ، منزلگاه هاى پس از آن ، سخت تر از آن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مرحله عدالت آخرت ، گورهايند كه در آنها ميان شريف و دون پايه ، فرقى نهاده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 نخستين مرحله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 دروازه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سخنانى بر سر قبرى كه بر آن حاضر شده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پايانش اين است ، سزاوار است كه به ابتداى آن ، دل بسته نشود ، و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ابتدايش اين جاست ، سزاوار است كه از پايان آن ، ترسيده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مقايسه ميان آخرت و دنياقرآن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نمى داند چه چيز از آنچه روشنى بخش ديدگان است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مى داده اند ، براى آنان پنهان شده است</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كَيْفَ فَضَّلْنَا بَعْضَهُمْ عَلَى بَعْضٍ وَ لَلْاخِرَةُ أَكْبَرُ دَرَجَاتٍ وَ أَكْبَرُ تَفْضِيلاً </w:t>
      </w:r>
      <w:r>
        <w:rPr>
          <w:rFonts w:eastAsia="Amiri" w:cs="Amiri" w:ascii="Amiri" w:hAnsi="Amiri"/>
          <w:color w:val="111111"/>
          <w:sz w:val="28"/>
          <w:szCs w:val="28"/>
          <w:rtl w:val="true"/>
          <w:lang w:bidi="ar-SA"/>
        </w:rPr>
        <w:t xml:space="preserve">» .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رَأَيْتَ ثَمَّ رَأَيْتَ نَعِيمًا وَ مُلْكًا كَبِيرًا </w:t>
      </w:r>
      <w:r>
        <w:rPr>
          <w:rFonts w:eastAsia="Amiri" w:cs="Amiri" w:ascii="Amiri" w:hAnsi="Amiri"/>
          <w:color w:val="111111"/>
          <w:sz w:val="28"/>
          <w:szCs w:val="28"/>
          <w:rtl w:val="true"/>
          <w:lang w:bidi="ar-SA"/>
        </w:rPr>
        <w:t xml:space="preserve">» .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الدُّنيا فِي الآخِرَةِ إلّا مِثلُما يَجعَلُ أحَدُكُم إصبَعَهُ هذِهِ </w:t>
      </w:r>
      <w:r>
        <w:rPr>
          <w:rStyle w:val="FootnoteAnchor"/>
          <w:rtl w:val="true"/>
        </w:rPr>
        <w:footnoteReference w:id="642"/>
      </w:r>
      <w:r>
        <w:rPr>
          <w:rFonts w:ascii="Amiri" w:hAnsi="Amiri" w:eastAsia="Amiri" w:cs="Amiri"/>
          <w:color w:val="111111"/>
          <w:sz w:val="28"/>
          <w:sz w:val="28"/>
          <w:szCs w:val="28"/>
          <w:rtl w:val="true"/>
          <w:lang w:bidi="ar-SA"/>
        </w:rPr>
        <w:t>فِي اليَمِّ ، فَليَنظُر بِمَ تَرجِعُ</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المستدرك على الصحيحين عن المستورد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المستورد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 آله فَتَذاكَرُوا الدُّنيا وَالآخِرَةَ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بَلاغٌ لِلآخِرَةِ ، فيهَا العَمَلُ وفيهَا الصَّلاةُ وفيهَا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فيهَا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الدُّنيا فِي الآخِرَةِ إلّا كَما يَمشي أحَدُكُم إلَى اليَمِّ فَأَدخَلَ إصبَعَهُ فيهِ ؛ فَما خَرَجَ مِنهُ فَهِيَ الدُّنيا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أخَذَتِ الدُّنيا مِنَ الآخِرَةِ إلّا كَما أخَذَ مِخيَطٌ غُرِسَ فِي البَحرِ مِن مائِهِ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 أيُّهَا الاُمَّةُ كَمَثَلِ عَسكَرٍ قَد سارَ أوَّلُهُم ونودِيَ بِالرَّحيلِ ؛ فَما أسرَعَ ما يَلحَقُ آخِرُهُم بِأَوَّلِهِم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الدُّنيا مِنَ الآخِرَةِ إلّا كَنَفحَةِ </w:t>
      </w:r>
      <w:r>
        <w:rPr>
          <w:rStyle w:val="FootnoteAnchor"/>
          <w:rtl w:val="true"/>
        </w:rPr>
        <w:footnoteReference w:id="648"/>
      </w:r>
      <w:r>
        <w:rPr>
          <w:rFonts w:ascii="Amiri" w:hAnsi="Amiri" w:eastAsia="Amiri" w:cs="Amiri"/>
          <w:color w:val="111111"/>
          <w:sz w:val="28"/>
          <w:sz w:val="28"/>
          <w:szCs w:val="28"/>
          <w:rtl w:val="true"/>
          <w:lang w:bidi="ar-SA"/>
        </w:rPr>
        <w:t>أرنَبٍ ، الجِدَّ الجِدَّ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بِاللّهِ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كه چگونه بعضى از آنان را بر بعضى ديگر برترى داده ايم، و قطعا درجات آخرت ، بزرگ تر و برتر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بدان جا بنگرى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كشورى پهناور مى بينى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دنيا در مقايسه با آخرت ، جز مانند اين كه فردى از شما اين انگشتش </w:t>
      </w:r>
      <w:r>
        <w:rPr>
          <w:rStyle w:val="FootnoteAnchor"/>
          <w:rtl w:val="true"/>
        </w:rPr>
        <w:footnoteReference w:id="649"/>
      </w:r>
      <w:r>
        <w:rPr>
          <w:rFonts w:ascii="IRNazanin" w:hAnsi="IRNazanin" w:eastAsia="IRNazanin"/>
          <w:color w:val="111111"/>
          <w:sz w:val="28"/>
          <w:sz w:val="28"/>
          <w:szCs w:val="28"/>
          <w:rtl w:val="true"/>
          <w:lang w:bidi="fa-IR"/>
        </w:rPr>
        <w:t xml:space="preserve">را در دريا فرو ببرد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بنگرد كه انگشتش 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على الصحيحينـ به نقل از مُستورِد </w:t>
      </w:r>
      <w:r>
        <w:rPr>
          <w:rStyle w:val="FootnoteAnchor"/>
          <w:rtl w:val="true"/>
        </w:rPr>
        <w:footnoteReference w:id="65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پيامبر صلى الله عليه و آله بودم كه حاضران ، سخن از دنيا و آخرت به ميان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در حقيقت ، جاى توشه برداشتن براى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عمل است و نماز است و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سخنى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در برابر آخرت ، جز به مانند اين نيست كه فردى از شما به كنار دريا برود و انگشتش را در آن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انگشتش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مى آيد ، همان دنياست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دنيا از آخرت گرفته است ، جز به اندازه آبى كه سوزنى فرو رفته در دريا به خود مى گيرد ،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شما ـ اى مردم ـ همانند سپاهى است كه ابتداى آن رفته و نداى كوچ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زود ، آخر آن سپاه به اوّلش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دنيا در برابر آخرت ، جز به مانند يك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خرگوشى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 بكوشيد ـ اى بندگان خدا ـ و از خداوند ، پروردگارتان ، كمك بجوييد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مِنَ الدُّنيا سَماعُهُ أعظَمُ مِن عِيانِهِ ، وكُلُّ شَيءٍ مِنَ الآخِرَةِ عِيانُهُ أعظَمُ مِن سَماعِهِ ، فَليَكفِكُم مِنَ العِيانِ السَّماعُ ، ومِنَ الغَيبِ الخَبَرُ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المَغرورُ الَّذي ظَفِرَ مِنَ الدُّنيا بِأَعلى هِمَّتِهِ ، كَالآخَرِ الَّذي ظَفِرَ مِنَ الآخِرَةِ بِأَدنى سُهمَتِهِ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عنه عليه السلامـ في تَمجيدِ اللّهِ عز و 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أصغَرَ كُلَّ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أهوَلَ ما نَرى مِن مَلَكوتِكَ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أحقَرَ ذلِكَ 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أسبَغَ </w:t>
      </w:r>
      <w:r>
        <w:rPr>
          <w:rStyle w:val="FootnoteAnchor"/>
          <w:rtl w:val="true"/>
        </w:rPr>
        <w:footnoteReference w:id="654"/>
      </w:r>
      <w:r>
        <w:rPr>
          <w:rFonts w:ascii="Amiri" w:hAnsi="Amiri" w:eastAsia="Amiri" w:cs="Amiri"/>
          <w:color w:val="111111"/>
          <w:sz w:val="28"/>
          <w:sz w:val="28"/>
          <w:szCs w:val="28"/>
          <w:rtl w:val="true"/>
          <w:lang w:bidi="ar-SA"/>
        </w:rPr>
        <w:t>نِعَمَكَ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أصغَرَها في نِعَمِ الآخِرَةِ</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خَصائِصُ الآخِرَةِأ ـ دارُ القَرارِالكتاب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يَاقَوْمِ إِنَّمَا هَذِهِ الْحَيَاةُ الدُّنْيَا مَتَاعٌ وَ إِنَّ الْاخِرَةَ هِىَ دَارُ الْقَرَارِ </w:t>
      </w:r>
      <w:r>
        <w:rPr>
          <w:rFonts w:eastAsia="Amiri" w:cs="Amiri" w:ascii="Amiri" w:hAnsi="Amiri"/>
          <w:color w:val="111111"/>
          <w:sz w:val="28"/>
          <w:szCs w:val="28"/>
          <w:rtl w:val="true"/>
          <w:lang w:bidi="ar-SA"/>
        </w:rPr>
        <w:t xml:space="preserve">» . </w:t>
      </w:r>
      <w:r>
        <w:rPr>
          <w:rStyle w:val="FootnoteAnchor"/>
          <w:rtl w:val="true"/>
        </w:rPr>
        <w:footnoteReference w:id="65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12787_122059"/>
    </w:p>
    <w:p>
      <w:pPr>
        <w:pStyle w:val="Heading5"/>
        <w:numPr>
          <w:ilvl w:val="4"/>
          <w:numId w:val="1"/>
        </w:numPr>
        <w:rPr/>
      </w:pPr>
      <w:bookmarkStart w:id="686" w:name="__RefHeading___Toc1126412_3224264995"/>
      <w:bookmarkStart w:id="687" w:name="_Toc268"/>
      <w:bookmarkEnd w:id="685"/>
      <w:bookmarkEnd w:id="686"/>
      <w:r>
        <w:rPr/>
        <w:t>۱</w:t>
      </w:r>
      <w:r>
        <w:rPr>
          <w:rtl w:val="true"/>
        </w:rPr>
        <w:t xml:space="preserve"> </w:t>
      </w:r>
      <w:r>
        <w:rPr>
          <w:rtl w:val="true"/>
        </w:rPr>
        <w:t xml:space="preserve">/ </w:t>
      </w:r>
      <w:r>
        <w:rPr/>
        <w:t>۴</w:t>
      </w:r>
      <w:r>
        <w:rPr>
          <w:rtl w:val="true"/>
        </w:rPr>
        <w:t xml:space="preserve"> ويژگى هاى آخرت</w:t>
      </w:r>
      <w:bookmarkEnd w:id="687"/>
    </w:p>
    <w:p>
      <w:pPr>
        <w:pStyle w:val="Heading6"/>
        <w:numPr>
          <w:ilvl w:val="5"/>
          <w:numId w:val="1"/>
        </w:numPr>
        <w:rPr/>
      </w:pPr>
      <w:bookmarkStart w:id="688" w:name="__RefHeading___Toc1126414_3224264995"/>
      <w:bookmarkStart w:id="689" w:name="_Toc269"/>
      <w:bookmarkEnd w:id="688"/>
      <w:r>
        <w:rPr>
          <w:rtl w:val="true"/>
        </w:rPr>
        <w:t xml:space="preserve">الف </w:t>
      </w:r>
      <w:r>
        <w:rPr>
          <w:rtl w:val="true"/>
        </w:rPr>
        <w:t xml:space="preserve">- </w:t>
      </w:r>
      <w:r>
        <w:rPr>
          <w:rtl w:val="true"/>
        </w:rPr>
        <w:t>سراى ماندن</w:t>
      </w:r>
      <w:bookmarkEnd w:id="68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 و شرّش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شنيدنش بزرگ تر از ديدن آن است ، و هر چيز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 ها و كيفرهايش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ديدنش بزرگ تر از شنيدن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كنيد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 به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پيامبران و مُخبرانِ صادق در باره آن به شما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اكتفا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خورده اى كه از دنيا به بالاترين خواست خويش رسيده ، همانند كسى نيست كه از آخرت به كمترين بهره خويش دست يافته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تمجيد خداوند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باعظمت است آنچه از آفرينش تو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ناچيز است هر عظمتى در برابر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هول انگيز است آنچه از ملكوت تو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حقيرند اينها در برابر آنچه از پادشاهى تو از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 است نعمت هاى تو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خُردند اينها در برابر نعمت هاى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ويژگى هاى آخرتالف ـ سراى ماندنقرآن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دنيا ، تنها ، كالايى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در حقيقت ، آخرت است كه سراى ماندن است</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تُخدَعَ عن دارِ القَرارِ ومَحَلِّ الطَّيِّبينَ الأَخيارِ وَالأَولياءِ الأَبرارِ ، الَّتي نَطَقَ القُرآنُ بِوَصفِها وأثنى عَلى أهلِها ، ودَلَّكَ اللّهُ سُبحانَهُ عَلَيها ودَعاكَ إلَيها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دارُ مَجازٍ وَالآخِرَةُ دارُ قَرارٍ ، فَخُذوا مِن مَمَرِّكُم لِمَقَرِّكُم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دارُ مَمَرٍّ وَالآخِرَةُ دارُ مُستَقَرٍّ ، فَخُذوا مِن مَمَرِّكُم لِمُستَقَرِّكُم ، ولا تَهتِكُوا أستارَكُم عِندَ مَن يَعلَمُ أسرارَكُم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عنه عليه السلامـ في صِفَةِ أهلِ الجَنَّةِ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لَم تَزَلِ الكَرامَةُ تَتَمادى بِهِم حَتّى حَلّوا دارَ القَرارِ ، وأمِنوا نُقلَةَ الأَسفارِ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دارُ مُستَقَرِّكُم ، فَجَهِّزوا إلَيها ما يَبقى لَكُم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لَم تُخلَق لَكُم دارَ مُقامٍ ، بَل خُلِقَت لَكُم مَجازا لِتَزَوَّدوا مِنهَا الأَعمالَ إلى دارِ القَرارِ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يَومَ الثُّلاثاءِ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لي ديني ؛ فَإِنَّهُ عِصمَةُ أمري، وأصلِح لي آخِرَتي؛ فَإِنَّها دارُ مَقَرّي وإلَيها مِن مُجاوَرَةِ اللِّئامِ مَفَرّي</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كه سراى ماندن و آن جايگاهِ پاكانِ نيك سرشت و اولياى نيكوكار را به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كف بدهى ؛ سرايى كه قرآن ، آن را وصف كرده و اهلش را ستوده ، و خداوند سبحان ، تو را به آن ره نمون شده و تو را به سوى آن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در حقيقت، سراى گذر است و آخرت ، سراى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گذرگاه خود ، براى ماندْگاهتان توشه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در حقيقت ، سراى گذر است و آخرت ، سراى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گذرگاه خود ، براى ماندْگاهتان توشه برگيريد و پرده هايتان را در نزد كسى كه رازهاى شما را مى داند ، ندريد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بهشتيان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گروهى هستند كه همواره از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مندند ، تا آن گاه كه در سراى ماندن فرود آيند و از جا به جايى هاى سفر ، آسوده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 سراى ماندن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براى شما مى ماند ، براى آن سرا آماده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براى شما ، سراى ماندن آفريده نشده است ؛ بلكه برايتان گذرگاهى آفريده شده تا از آن ، توشه عمل براى سراى ماندن برگيريد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دعاى روز سه شنبه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دينم را برايم درست گردان ؛ چرا كه آن ، نگهبان امور من است ، و آخرتم را برايم درست گردان ؛ چرا كه آن ، سراى ماندن من و گريزگاه من از همسايگى با فرومايگان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أصحابي ، الدُّنيا دارُ مَمَرٍّ وَالآخِرَةُ دارُ مَقَرٍّ ، فَخُذوا مِن مَمَرِّكُم لِمَقَرِّكُم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دارُ قَرارٍ وَالدُّنيا دارُ فَناءٍ وزَوالٍ ، ولكِنَّ أهلَ الدُّنيا أهلُ غَفلَةٍ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ب ـ دارُ البَقاءِرسول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الخُلودِ ، يا أهلَ البَقاءِ ، إنَّكُم لَم تُخلَقوا لِلفَناءِ </w:t>
      </w:r>
      <w:r>
        <w:rPr>
          <w:rStyle w:val="FootnoteAnchor"/>
          <w:rtl w:val="true"/>
        </w:rPr>
        <w:footnoteReference w:id="666"/>
      </w:r>
      <w:r>
        <w:rPr>
          <w:rFonts w:ascii="Amiri" w:hAnsi="Amiri" w:eastAsia="Amiri" w:cs="Amiri"/>
          <w:color w:val="111111"/>
          <w:sz w:val="28"/>
          <w:sz w:val="28"/>
          <w:szCs w:val="28"/>
          <w:rtl w:val="true"/>
          <w:lang w:bidi="ar-SA"/>
        </w:rPr>
        <w:t xml:space="preserve">، وإنَّما تُنقَلونَ مِن دارٍ إلى دارٍ ، كَما نُقِلتُم مِنَ الأَصلابِ إلَى الأَرحامِ ، ومِنَ الأَرحامِ إلَى الدُّنيا ، ومِنَ الدُّنيا إلَى القُبورِ ، ومِنَ المَوقِفِ إلَى الخُلودِ فِي الجَنَّةِ أوِ النّارِ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عَجَبا كُلَّ العَجَبِ لِلمُصَدِّقِ بِدارِ الخُلودِ وهُوَ يَسعى لِدارِ الغُرورِ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ألا إنَّ الدُّنيا دارُ فَناءٍ وَالآخِرَةَ دارُ بَقاءٍ ، فَخُذوا مِن مَمَرِّكُم لِمَقَرِّكُم </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12787_122063"/>
    </w:p>
    <w:p>
      <w:pPr>
        <w:pStyle w:val="Heading6"/>
        <w:numPr>
          <w:ilvl w:val="5"/>
          <w:numId w:val="1"/>
        </w:numPr>
        <w:rPr/>
      </w:pPr>
      <w:bookmarkStart w:id="691" w:name="__RefHeading___Toc1126416_3224264995"/>
      <w:bookmarkStart w:id="692" w:name="_Toc270"/>
      <w:bookmarkEnd w:id="690"/>
      <w:bookmarkEnd w:id="691"/>
      <w:r>
        <w:rPr>
          <w:rtl w:val="true"/>
        </w:rPr>
        <w:t xml:space="preserve">ب </w:t>
      </w:r>
      <w:r>
        <w:rPr>
          <w:rtl w:val="true"/>
        </w:rPr>
        <w:t xml:space="preserve">- </w:t>
      </w:r>
      <w:r>
        <w:rPr>
          <w:rtl w:val="true"/>
        </w:rPr>
        <w:t>سراى ماندگارى</w:t>
      </w:r>
      <w:bookmarkEnd w:id="692"/>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سراى گذر است و آخرت ، سراى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گذرگاه خويش براى اقامتگاهتان توشه برگيريد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آخرت ، سراى ماندن است و دنيا سراى رفتن و نيست شدن ؛ امّا اهل دنيا اهل غفلت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سراى ماندگارىپيامبر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جاودانگى ، اى اهل ماندگارى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نابودى آفريده نشده ايد ؛ بلكه از سرايى به سرايى انتقال داده مى شويد ، همچنان كه از پُشت ها به زهدان ها ، و از زهدان ها به دنيا منتقل شديد و از دنيا به گورها ، و از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جاودانگى در بهشت يا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مى يابيد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و شگفتا از كسى كه سراى جاودانگى را قبول دارد و با اين حال براى سراى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دنيا سراى نيستى است و آخرت ، سراى ماندگارى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گذرگاه خود ، براى اقامتگاهتان توشه برگيريد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لِعامِرِ دارِ الفَناءِ ، وتارِكِ دارِ البَقاءِ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البَقاءِ مَحَلُّ الصِّدّيقينَ ، ومَوطِنُ الأَبرارِ وَالصّالِحينَ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عليه السلامـ فيما كَتَبَهُ إلَى 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بُنَيَّ ، أنَّكَ إنَّما خُلِقتَ لِلآخِرَةِ لا لِلدُّنيا ، ولِلفَناءِ لا لِلبَقاءِ ، و لِلمَوتِ لا لِلحَياةِ ، وإنَّكَ في قُلعَةٍ </w:t>
      </w:r>
      <w:r>
        <w:rPr>
          <w:rStyle w:val="FootnoteAnchor"/>
          <w:rtl w:val="true"/>
        </w:rPr>
        <w:footnoteReference w:id="672"/>
      </w:r>
      <w:r>
        <w:rPr>
          <w:rFonts w:ascii="Amiri" w:hAnsi="Amiri" w:eastAsia="Amiri" w:cs="Amiri"/>
          <w:color w:val="111111"/>
          <w:sz w:val="28"/>
          <w:sz w:val="28"/>
          <w:szCs w:val="28"/>
          <w:rtl w:val="true"/>
          <w:lang w:bidi="ar-SA"/>
        </w:rPr>
        <w:t xml:space="preserve">ودارِ بُلغَةٍ </w:t>
      </w:r>
      <w:r>
        <w:rPr>
          <w:rStyle w:val="FootnoteAnchor"/>
          <w:rtl w:val="true"/>
        </w:rPr>
        <w:footnoteReference w:id="673"/>
      </w:r>
      <w:r>
        <w:rPr>
          <w:rFonts w:ascii="Amiri" w:hAnsi="Amiri" w:eastAsia="Amiri" w:cs="Amiri"/>
          <w:color w:val="111111"/>
          <w:sz w:val="28"/>
          <w:sz w:val="28"/>
          <w:szCs w:val="28"/>
          <w:rtl w:val="true"/>
          <w:lang w:bidi="ar-SA"/>
        </w:rPr>
        <w:t xml:space="preserve">وطَريقٍ إلَى الآخِرَةِ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إنَّما خُلِقتُم لِلآخِرَةِ لا لِلدُّنيا ، ولِلبَقاءِ لا لِلفَناءِ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الآخِرَةِ البَقاءُ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مِنَ الآخِرَةِ خُلودٌ وبَقاءٌ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أمَدٌ ، الآخِرَةُ أبَدٌ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سراى نيستى را آباد مى كند و سراى ماندگارى را فرو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ماندگارى ، جايگاه صدّيقان و اقامتگاه نيكان و درستكاران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اى به پسرش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ـ اى پسرم ـ كه تو در حقيقت ، براى آخرت آفريده شده اى نه براى دنيا ، و براى رفتن نه براى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سراى 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براى مُردن نه براى زيستن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يك كوچگاه هستى ؛ در سرايى كه بايد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توشه بردارى و در راهى منتهى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براى آخرت آفريده شده ايد ، نه براى دنيا ، و براى ماندگارى آفريده شده ايد ، نه براى نابودى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آخرت ، ماندگارى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آخرت ، جاويدان و ماناست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موقّتى است و آخرت ، ابدى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أيقَنَ بِبَقاءِ الآخِرَةِ ودَوامِها أن يَعمَلَ لَها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عليه السلامـ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أهلَ الآخِرَةِ قُلوبُهُم في أجوافِهِم قَد قُرِحَت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نَستَريحُ مِن دارِ الفَناءِ إلى دارِ البَقاءِ؟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في صَلاةِ اللَّيلِ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وإذ سَتَرتَني بِعَفوِكَ ، وتَغَمَّدتَني بِفَضلِكَ في دارِ الفَناءِ بِحَضرَةِ الأَكفاءِ ، فَأَجِرني من فَضيحاتِ دارِ البَقاء عِندَ مَواقِفِ الأَشهادِ مِنَ المَلائِكَةِ المُقَرَّبينَ ، وَالرُّسُلِ المُكَرَّمينَ ، وَالشُّهَداءِ ، وَالصّالِحينَ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كُلُّ العَجَبِ لِمَن عَمِلَ لِدارِ الفَناءِ ، وتَرَكَ دارَ البَقاءِ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الكافي عن عليّ بن أسباط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وَعَظَ اللّهُ عز و جل بِهِ عيسى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مَريَمَ ، لَو رَأَت عَينُكَ ما أعدَدتُ لِأَولِيائِيَ الصّالِحينَ ذابَ قَلبُكَ وزَهَقَت نَفسُكَ شَوقا إلَيهِ ، فَلَيسَ كَدارِ الآخِرَةِ دارٌ تَجاوَرَ فيهَا الطَّيِّبونَ ، ويَدخُلُ عَلَيهِم فيهَا المَلائِكَةُ المُقَرَّبونَ ، وهُم مِمّا يَأتي يَومَ القِيامَةِ مِن أهوالِها آمِنونَ ، دارٌ لايَتَغَيَّرُ فيهَا النَّعيمُ ولا يَزولُ عَن أهلِها </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ماندگارى و پايدارى آخرت يقين دارد ، سزاوار است كه براى آن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اهل آخرت ، دل هايشان در درونشان مجروح گشته است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از سراى نيستى آسوده مى شويم و به سراى ماندگارى مى رويم؟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دعايش در نماز شب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اين سراىِ رفتنى و در حضور همگنان ، با گذشت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پوشاندى و مرا غرق در فضل و لطفت نمودى ، از رسوايى هاى سراى ماندگارى ، در هنگام ايستادن در محضر فرشتگان مقرّب و فرستادگان گرامى و شهدا و نيكان نيز 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و شگفتا از كسى كه براى سراى نيستى كار مى كند و سراى ماندگارى را رها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على بن اسباط ، از امامان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اندرزهاى خداوند عز و جل به عيسى عليه السلام اين بود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پسر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ديده ات آنچه را كه براى دوستان درستكارم آماده ساخته ام ، مى ديد ، دلت از شوق آنها آب مى شد و جانت بر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سرايى چون سراى آخرت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سراى ، پاكان ، همسايه يكديگرند و فرشتگان مقرّب بر آنان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هول و هراس هاى روز قيامت ، در امان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 سرايى است كه در آن ، نعمت ها دگرگون نمى شوند و از كف صاحبان آنها نمى روند</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دارُ الحَيَوانالكتاب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هَذِهِ الْحَيَاةُ الدُّنْيَا إِلَّا لَهْوٌ وَ لَعِبٌ وَ إِنَّ الدَّارَ الْاخِرَةَ لَهِىَ الْحَيَوَانُ </w:t>
      </w:r>
      <w:r>
        <w:rPr>
          <w:rStyle w:val="FootnoteAnchor"/>
          <w:rtl w:val="true"/>
        </w:rPr>
        <w:footnoteReference w:id="684"/>
      </w:r>
      <w:r>
        <w:rPr>
          <w:rFonts w:ascii="Amiri" w:hAnsi="Amiri" w:eastAsia="Amiri" w:cs="Amiri"/>
          <w:color w:val="111111"/>
          <w:sz w:val="28"/>
          <w:sz w:val="28"/>
          <w:szCs w:val="28"/>
          <w:rtl w:val="true"/>
          <w:lang w:bidi="ar-SA"/>
        </w:rPr>
        <w:t xml:space="preserve">لَوْ كَانُواْ يَعْلَمُونَ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الحديثالإمام عليّ عليه السلامـ مِن دُعائِهِ يَومَ 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نَشاطا لِذِكرِكَ مَا استَعمَرتَني في أرضِكَ ، فَإِذا كانَ ما لابُدَّ مِنهُ المَوتُ فَاجعَل ميتَتي قَتلاً في سَبيلِكَ بِيَدِ شَرِّ خَلقِكَ ، وَاجعَل مَصيري فِي الأَحياءِ المَرزوقينَ عِندَكَ في دارِ الحَيَوانِ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الإمام الباقر عليه السلامـ فِي الدُّعاءِ الجامِعِ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اللّهُمَّ الرَّفاهِيَةَ في مَعيشَتي ما أبقَيتَني ، مَعيشَةً أقوى بِها عَلى طاعَتِكَ ، وأبلُغُ بِها رِضوانَكَ ، وأصيرُ بِها إلى دارِ الحَيَوانِ غَدا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يَدعو بِهذَا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بِكَ يا إلهي مِن شَرِّ الدُّنيا وشَرِّ ما فيها ، لا تَجعَلِ الدُّنيا عَلَيَّ سِجنا ولا فِراقَها عَلَيَّ حُزنا ، أخرِجني مِن فِتنَتِها مَرضِيّا عَنّي ، مَقبولاً فيها عَمَلي إلى دارِ الحَيَوانِ </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2787_122069"/>
    </w:p>
    <w:p>
      <w:pPr>
        <w:pStyle w:val="Heading6"/>
        <w:numPr>
          <w:ilvl w:val="5"/>
          <w:numId w:val="1"/>
        </w:numPr>
        <w:rPr/>
      </w:pPr>
      <w:bookmarkStart w:id="694" w:name="__RefHeading___Toc1126418_3224264995"/>
      <w:bookmarkStart w:id="695" w:name="_Toc271"/>
      <w:bookmarkEnd w:id="693"/>
      <w:bookmarkEnd w:id="694"/>
      <w:r>
        <w:rPr>
          <w:rtl w:val="true"/>
        </w:rPr>
        <w:t xml:space="preserve">ج </w:t>
      </w:r>
      <w:r>
        <w:rPr>
          <w:rtl w:val="true"/>
        </w:rPr>
        <w:t xml:space="preserve">- </w:t>
      </w:r>
      <w:r>
        <w:rPr>
          <w:rtl w:val="true"/>
        </w:rPr>
        <w:t>سراى زندگىِ حقيقى</w:t>
      </w:r>
      <w:bookmarkEnd w:id="695"/>
    </w:p>
    <w:p>
      <w:pPr>
        <w:pStyle w:val="BookText"/>
        <w:rPr/>
      </w:pPr>
      <w:r>
        <w:rPr>
          <w:rFonts w:ascii="IRNazanin" w:hAnsi="IRNazanin" w:eastAsia="IRNazanin"/>
          <w:color w:val="111111"/>
          <w:sz w:val="28"/>
          <w:sz w:val="28"/>
          <w:szCs w:val="28"/>
          <w:rtl w:val="true"/>
          <w:lang w:bidi="fa-IR"/>
        </w:rPr>
        <w:t>ج ـ سراى زندگىِ حقيقىقرآن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زندگى دنيا ، جز سرگرمى و بازى نيست و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آخرت است ، اگر مى دانستند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از دعاى ايشان در روز صفّين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مرا در زمينت 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دهى ، همواره به ياد خودت كوشا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مرگ ـ كه از آن گريزى نيست ـ مرا فرا مى رسد ، مردنم را كشته شدن در راه خودت به دست بدترينْ آفريده ات قرار بده ، و در آن سراى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در ميان زندگانى كه نزد تو روزى مى خورند ، جاى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دعاى جامع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كه تا زنده ام ، زندگى مرا قرين آسايش بگردانى ، چندان كه به واسطه آن بر طاعت تو توانا گردم و به خشنودى تو دست يابم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سراى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نايل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اين دعا را مى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دنيا و از شرّ هر آنچه در دنياست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بر من ، زندان مگردان و جدايى از آن را مايه اندوهم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فتنه سراى دنيا چنان به سراى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كه از من خشنود باشى و اعمالم در آن ، پذيرفته شده باشد</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إنّي أعوذُ بِكَ مِن شَرِّ الدُّنيا وشَرِّ أهلِها وشَرِّ ما فيها ، ولا تَجعَلِ الدُّنيا عَلَيَّ سِجنا ، ولا تَجعَل فِراقَها لي حُزنا ، أجِرني مِن فِتنَتِها ، وَاجعَل عَمَلي فيها مَقبولاً وسَعيي فيها مَشكورا ، حَتّى أصِلَ بِذلِكَ إلى دارِ الحَيَوانِ ومَساكِنِ الأَخيارِ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د ـ دارُ الحَقِّالكتاب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الْيَوْمُ الْحَقُّ فَمَن شَاءَ اتَّخَذَ إِلَى رَبِّهِ مَئابًا </w:t>
      </w:r>
      <w:r>
        <w:rPr>
          <w:rFonts w:eastAsia="Amiri" w:cs="Amiri" w:ascii="Amiri" w:hAnsi="Amiri"/>
          <w:color w:val="111111"/>
          <w:sz w:val="28"/>
          <w:szCs w:val="28"/>
          <w:rtl w:val="true"/>
          <w:lang w:bidi="ar-SA"/>
        </w:rPr>
        <w:t xml:space="preserve">» .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إنَّمَا الدُّنيا عَرَضٌ </w:t>
      </w:r>
      <w:r>
        <w:rPr>
          <w:rStyle w:val="FootnoteAnchor"/>
          <w:rtl w:val="true"/>
        </w:rPr>
        <w:footnoteReference w:id="691"/>
      </w:r>
      <w:r>
        <w:rPr>
          <w:rFonts w:ascii="Amiri" w:hAnsi="Amiri" w:eastAsia="Amiri" w:cs="Amiri"/>
          <w:color w:val="111111"/>
          <w:sz w:val="28"/>
          <w:sz w:val="28"/>
          <w:szCs w:val="28"/>
          <w:rtl w:val="true"/>
          <w:lang w:bidi="ar-SA"/>
        </w:rPr>
        <w:t xml:space="preserve">حاضِرٌ يَأكُلُ مِنهَا البَرُّ وَالفاجِرُ ، وَ الآخِرَةُ وَعدٌ صادِقٌ يَحكُمُ فيها مَلِكٌ عادِلٌ ، يُحِقُّ فيهَا الحَقَّ ويُبطِلُ الباطِلَ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عَرَضٌ حاضِرٌ يَأكُلُ مِنهُ البَرُّ وَالفاجِرُ ، وَالآخِرَةُ دارُ حَقٍّ يَحكُمُ فيها مَلِكٌ قادِرٌ </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2787_122071"/>
    </w:p>
    <w:p>
      <w:pPr>
        <w:pStyle w:val="Heading6"/>
        <w:numPr>
          <w:ilvl w:val="5"/>
          <w:numId w:val="1"/>
        </w:numPr>
        <w:rPr/>
      </w:pPr>
      <w:bookmarkStart w:id="697" w:name="__RefHeading___Toc1126420_3224264995"/>
      <w:bookmarkStart w:id="698" w:name="_Toc272"/>
      <w:bookmarkEnd w:id="696"/>
      <w:bookmarkEnd w:id="697"/>
      <w:r>
        <w:rPr>
          <w:rtl w:val="true"/>
        </w:rPr>
        <w:t xml:space="preserve">د </w:t>
      </w:r>
      <w:r>
        <w:rPr>
          <w:rtl w:val="true"/>
        </w:rPr>
        <w:t xml:space="preserve">- </w:t>
      </w:r>
      <w:r>
        <w:rPr>
          <w:rtl w:val="true"/>
        </w:rPr>
        <w:t>سراى حق</w:t>
      </w:r>
      <w:bookmarkEnd w:id="69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دنيا و شرّ اهل دنيا و شرّ آنچه در دنياست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بر من ، زندان مگردان و جدايى از آن را مايه اندوهم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دنيا پناهم بده و اعمالم در آن را پذيرفته درگاهت و تلاش هايم را مورد قدردانى خود قرار بده تا بدين وسيله به سراى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سكونتگاه نيكان ، نايل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سراى حققرآن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مى خواهد ، راه بازگشتى به سوى پروردگار خود بجويد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يكى از سخنرانى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متاعى نقد است كه نيك و بد ، از آن مى خورند ، و آخرت ، وعده اى راست است كه در آن ، پادشاهى دادگر ، حُكمرانى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در آن ، احقاق حق مى نمايد و بر باطل ، مهر ابطال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متاعى نقد است كه نيك و بد ، از آن استفاده مى كنند ، و آخرت ، سراى حق است كه پادشاهى مقتدر در آن حكم مى راند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دارُ اليَقَظَةِالإمام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سِنَةٌ </w:t>
      </w:r>
      <w:r>
        <w:rPr>
          <w:rStyle w:val="FootnoteAnchor"/>
          <w:rtl w:val="true"/>
        </w:rPr>
        <w:footnoteReference w:id="694"/>
      </w:r>
      <w:r>
        <w:rPr>
          <w:rFonts w:ascii="Amiri" w:hAnsi="Amiri" w:eastAsia="Amiri" w:cs="Amiri"/>
          <w:color w:val="111111"/>
          <w:sz w:val="28"/>
          <w:sz w:val="28"/>
          <w:szCs w:val="28"/>
          <w:rtl w:val="true"/>
          <w:lang w:bidi="ar-SA"/>
        </w:rPr>
        <w:t xml:space="preserve">وَالآخِرَةُ يَقَظَةٌ، ونَحنُ بَينَهُما أضغاثُ أحلامٍ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 ـ دارُ اليَقينِدعائم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بَعضِ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دارِ غَفلَةٍ يَعمَلونَ ولا يَعلَمونَ ، ويَكسِبونَ ويَقتَرِفونَ مِن حَيثُ لا يَدرونَ ، فَإِذا صاروا إلى دارِ الآخِرَةِ صاروا إلى دارِ يَقينٍ يَعلَمونَ ولا يَعمَلونَ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ز ـ دارُ الجَزاءِرسول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عز و جل فِي الآخِرَةِ غَيرَ 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الثَّوابِ ودارَ العِقابِ ؛ الجَنَّةَ وَالنّارَ ، وهُما دَرَجاتٌ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وعَزَّ وَجَلَّ قَسَمَ الدُّنيا لِلبَلاءِ ، وقَسَمَ الآخِرَةَ لِلجَزاءِ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الآخِرَةِ حِسابٌ ولا عَمَلٌ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عليه السلامـ مِن كِتابِهِ إلى مُحَمَّدِ بنِ أبي بَكرٍ لَمّا وَلّاهُ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بَلاءٍ ، وَالآخِرَةُ دارُ الجَزاءِ ودارُ البَقاءِ ؛ فَاعمَل لِما يَبقى ، وَاعدِل عَمّا يَفنى ، ولا تَنسَ نَصيبَكَ مِنَ الدُّنيا </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12787_122073"/>
    </w:p>
    <w:p>
      <w:pPr>
        <w:pStyle w:val="Heading6"/>
        <w:numPr>
          <w:ilvl w:val="5"/>
          <w:numId w:val="1"/>
        </w:numPr>
        <w:rPr/>
      </w:pPr>
      <w:bookmarkStart w:id="700" w:name="__RefHeading___Toc1126422_3224264995"/>
      <w:bookmarkStart w:id="701" w:name="_Toc273"/>
      <w:bookmarkEnd w:id="699"/>
      <w:bookmarkEnd w:id="700"/>
      <w:r>
        <w:rPr>
          <w:rtl w:val="true"/>
        </w:rPr>
        <w:t xml:space="preserve">ه </w:t>
      </w:r>
      <w:r>
        <w:rPr>
          <w:rtl w:val="true"/>
        </w:rPr>
        <w:t xml:space="preserve">- </w:t>
      </w:r>
      <w:r>
        <w:rPr>
          <w:rtl w:val="true"/>
        </w:rPr>
        <w:t>سراى بيدارى</w:t>
      </w:r>
      <w:bookmarkEnd w:id="701"/>
    </w:p>
    <w:p>
      <w:pPr>
        <w:pStyle w:val="Heading6"/>
        <w:numPr>
          <w:ilvl w:val="5"/>
          <w:numId w:val="1"/>
        </w:numPr>
        <w:rPr/>
      </w:pPr>
      <w:bookmarkStart w:id="702" w:name="__RefHeading___Toc1126424_3224264995"/>
      <w:bookmarkStart w:id="703" w:name="_Toc274"/>
      <w:bookmarkEnd w:id="702"/>
      <w:r>
        <w:rPr>
          <w:rtl w:val="true"/>
        </w:rPr>
        <w:t xml:space="preserve">و </w:t>
      </w:r>
      <w:r>
        <w:rPr>
          <w:rtl w:val="true"/>
        </w:rPr>
        <w:t xml:space="preserve">- </w:t>
      </w:r>
      <w:r>
        <w:rPr>
          <w:rtl w:val="true"/>
        </w:rPr>
        <w:t>سراى يقين</w:t>
      </w:r>
      <w:bookmarkEnd w:id="703"/>
    </w:p>
    <w:p>
      <w:pPr>
        <w:pStyle w:val="Heading6"/>
        <w:numPr>
          <w:ilvl w:val="5"/>
          <w:numId w:val="1"/>
        </w:numPr>
        <w:rPr/>
      </w:pPr>
      <w:bookmarkStart w:id="704" w:name="__RefHeading___Toc1126426_3224264995"/>
      <w:bookmarkStart w:id="705" w:name="_Toc275"/>
      <w:bookmarkEnd w:id="704"/>
      <w:r>
        <w:rPr>
          <w:rtl w:val="true"/>
        </w:rPr>
        <w:t xml:space="preserve">ز </w:t>
      </w:r>
      <w:r>
        <w:rPr>
          <w:rtl w:val="true"/>
        </w:rPr>
        <w:t xml:space="preserve">- </w:t>
      </w:r>
      <w:r>
        <w:rPr>
          <w:rtl w:val="true"/>
        </w:rPr>
        <w:t>سراى سزا</w:t>
      </w:r>
      <w:bookmarkEnd w:id="705"/>
    </w:p>
    <w:p>
      <w:pPr>
        <w:pStyle w:val="BookText"/>
        <w:rPr/>
      </w:pPr>
      <w:r>
        <w:rPr>
          <w:rFonts w:ascii="Amiri" w:hAnsi="Amiri" w:eastAsia="Amiri" w:cs="Amiri"/>
          <w:color w:val="111111"/>
          <w:sz w:val="28"/>
          <w:sz w:val="28"/>
          <w:szCs w:val="28"/>
          <w:rtl w:val="true"/>
          <w:lang w:bidi="ar-SA"/>
        </w:rPr>
        <w:t xml:space="preserve">ه ـ سراى بيدارىامام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دنيا خواب است و آخرت ، بيدارى ،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فاصله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اين دو ، خواب هايى آشفته مى 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ـ سراى يقيندعائم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يكى از ائمّه عليهم السلام روايت شده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 سراى غفلت به سر مى برند ؛ سرايى كه در آن عمل مى كنند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حقايق آن و فرجام اعمال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ندارند و ندانسته عمل مى كنند و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سراى آخرت روند ، به سراى يقين رفته اند؛ سرايى كه در آن ، علم دارند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 توانند بكنند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 ـ سراى سزاپيامبر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آخرت ، جز دو سرا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پاداش و سراى كيفر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 درجات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متعال عز و جل دنيا را براى آزمايش ، معيّن كرد و آخرت را براى سزا دادن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آخرت ، حسابرسى است و عمل در كار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محمّد بن ابى بكر ، آن گاه كه او را به حكومت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سراى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آخرت ، سراى سزا ديدن و خانه ماندگارى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آنچه ماندگار است ، كار كن و از آنچه نابود مى شود ، روى بگردان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ات از دنيا را فراموش مكن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اللّهَ خَلَقَ الدُّنيا دارَ بَلوى ، وَالآخِرَةَ دارَ عُقبى ، فَجَعَلَ بَلوَى الدُّنيا لِثَوابِ الآخِرَةِ سَبَبا ، وثَوابَ الآخِرَةِ مِن بَلوَى الدُّنيا عِوَضا ، فَيَأخُذُ لِيُعطِيَ ، ويَبتَلي لِيَجزِيَ ، وإنَّها لَسَريعَةُ الذَّهابِ ، ووَشيكَةُ الاِنقِلابِ ، فَاحذَروا حَلاوَةَ رِضاعِها لِمَرارَةِ فِطامِها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الإمام العسكري عليه السلامـ في التَّفسيرِ المَنسوبِ إلَيهِ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مُعَذِّبَهُمْ وَهُمْ يَسْتَغْفِرُونَ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يُظهِرونَ التَّوبَةَ وَالإِنابَةَ ؛ فَإِنَّ مِن حُكمِهِ فِي الدُّنيا أن يَأمُرَكَ بِقَبولِ الظّاهِرِ وتَركِ التَّفتيشِ عَنِ الباطِنِ ؛ لِأَنَّ الدُّنيا دارُ إمهالٍ وإنظارٍ ، وَالآخِرَةَ دارُ الجَزاءِ بِلا تَعَبُّدٍ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مُنيَةُ الأَشقِياءِ ، الآخِرَةُ فَوزُ السُّعَداءِ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ح ـ دارٌ مَحفوفَةٌ بِالمَكارِهرسـول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الآخِـرَةَ اليَـومَ مُحَفَّفَـةٌ بِالمَكـارِهِ ، وإنَّ الدُّنيـا مُحَفَّفَـةٌ بالشَّهواتِ </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6" w:name="pg12787_122075"/>
    </w:p>
    <w:p>
      <w:pPr>
        <w:pStyle w:val="Heading6"/>
        <w:numPr>
          <w:ilvl w:val="5"/>
          <w:numId w:val="1"/>
        </w:numPr>
        <w:rPr/>
      </w:pPr>
      <w:bookmarkStart w:id="707" w:name="__RefHeading___Toc1126428_3224264995"/>
      <w:bookmarkStart w:id="708" w:name="_Toc276"/>
      <w:bookmarkEnd w:id="706"/>
      <w:bookmarkEnd w:id="707"/>
      <w:r>
        <w:rPr>
          <w:rtl w:val="true"/>
        </w:rPr>
        <w:t xml:space="preserve">ح </w:t>
      </w:r>
      <w:r>
        <w:rPr>
          <w:rtl w:val="true"/>
        </w:rPr>
        <w:t xml:space="preserve">- </w:t>
      </w:r>
      <w:r>
        <w:rPr>
          <w:rtl w:val="true"/>
        </w:rPr>
        <w:t>سراى محصور در ناملايمات</w:t>
      </w:r>
      <w:bookmarkEnd w:id="70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خداوند ، دنيا را سراى آزمايش ، و آخرت را سراى سزا دادن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آزمايش دنيا را سبب پاداش آخرت ، و پاداش آخرت را عوض آزمايش دنيا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گيرد تا بدهد ، و مبتلا مى سازد تا سزا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زودگذر است و در آستانه دگرگونى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حلاوت شير خوردن از دنيا ، دورى كنيد ؛ زيرا گرفته شدن از شير آن ،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السلامـ در تفسير منسوب به ايشان ،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آنان طلب آمرزش مى كنند ، خدا عذاب كننده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اظهار توبه و انابه مى كنند ؛ زيرا از احكام خداوند در دنيا ، اين است كه تو را به پذيرفتن ظاهر و جستجو نكردن از باطن ، امر مى فرمايد ؛ چون دنيا سراى مهلت و فرصت است ، و آخرت ، سراى سزاست و نه عبادت و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دنيا آرزوى تيره بختان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آخرت ، كاميابى نيك بختان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ـ سراى محصور در ناملايماتپيامبر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آخرت ، امروز ، با ناملايمات ، در ميان گرفته شده و دنيا با شهوات ، احاطه گشته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ـ دارٌ أحوالُها تَتبَعُ الاِستِحقاقَرسول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سُبحانَهُ وتَعالى يُعطِي الدُّنيا لِمَن يُحِبُّ ويُبغِضُ ، ولا يُعطِي الآخِرَةَ إلّا أهلَ صِفوَتِهِ ومَحَبَّتِهِ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بِالاِتِّفاقِ ، الآخِرَةُ بِالاِستِحقاقِ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 الدُّنيا تَتبَعُ الاِتِّفاقَ ، وأحوالُ الآخِرَةِ تَتبَعُ الاِستِحقاقَ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يُعطِي الدُّنيا مَن يُحِبُّ ويُبغِضُ ، ولا يُعطِي الآخِرَةَ إلّا مَن أحَبَّ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ي ـ دارٌ محيطةٌ بالدُّنياالإمام عليّ عليه السلامـ لِلجاثَليقِ </w:t>
      </w:r>
      <w:r>
        <w:rPr>
          <w:rStyle w:val="FootnoteAnchor"/>
          <w:rtl w:val="true"/>
        </w:rPr>
        <w:footnoteReference w:id="711"/>
      </w:r>
      <w:r>
        <w:rPr>
          <w:rFonts w:ascii="Amiri" w:hAnsi="Amiri" w:eastAsia="Amiri" w:cs="Amiri"/>
          <w:color w:val="111111"/>
          <w:sz w:val="28"/>
          <w:sz w:val="28"/>
          <w:szCs w:val="28"/>
          <w:rtl w:val="true"/>
          <w:lang w:bidi="ar-SA"/>
        </w:rPr>
        <w:t xml:space="preserve">وقَد سَأَلَهُ عَنِ الجَنَّةِ أ فِي الدُّنيا هِيَ أم فِي الآخِرَةِ؟ وأينَ الآخِرَةُ مِنَ الدُّنيا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فِي الآخِرَةِ وَالآخِرَةُ مُحيطَةٌ بِالدُّنيا ، إذ كانَتِ النُّقلَةُ مِنَ الحَياةِ إلَى المَوتِ ظاهِرَةً ، وكانَتِ الآخِرَةُ هِيَ دارُ الحَيَوانِ لَو كانوا يَعلَمونَ ؛ وذلِكَ أنَّ الدُّنيا نُقلَةٌ وَالآخِرَةَ حَياةٌ ومُقامٌ ، مَثَلُ ذلِكَ كَالنّائِمِ ؛ وذلِكَ أنَّ الجِسمَ يَنامُ ، وَالرّوحَ لا تَنامُ ، والبَدَنَ يَموتُ وَالرّوحَ لا تَموتُ </w:t>
      </w:r>
      <w:r>
        <w:rPr>
          <w:rStyle w:val="FootnoteAnchor"/>
          <w:rtl w:val="true"/>
        </w:rPr>
        <w:footnoteReference w:id="712"/>
      </w:r>
      <w:r>
        <w:rPr>
          <w:rFonts w:ascii="Amiri" w:hAnsi="Amiri" w:eastAsia="Amiri" w:cs="Amiri"/>
          <w:color w:val="111111"/>
          <w:sz w:val="28"/>
          <w:sz w:val="28"/>
          <w:szCs w:val="28"/>
          <w:rtl w:val="true"/>
          <w:lang w:bidi="ar-SA"/>
        </w:rPr>
        <w:t xml:space="preserve">،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الدَّارَ الْاخِرَةَ لَهِىَ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رَسمُ الآخِرَةِ وَالآخِرَةُ رَسمُ الدُّنيا </w:t>
      </w:r>
      <w:r>
        <w:rPr>
          <w:rStyle w:val="FootnoteAnchor"/>
          <w:rtl w:val="true"/>
        </w:rPr>
        <w:footnoteReference w:id="714"/>
      </w:r>
      <w:r>
        <w:rPr>
          <w:rFonts w:ascii="Amiri" w:hAnsi="Amiri" w:eastAsia="Amiri" w:cs="Amiri"/>
          <w:color w:val="111111"/>
          <w:sz w:val="28"/>
          <w:sz w:val="28"/>
          <w:szCs w:val="28"/>
          <w:rtl w:val="true"/>
          <w:lang w:bidi="ar-SA"/>
        </w:rPr>
        <w:t xml:space="preserve">، ولَيسَ الدُّنيا الآخِرَةَ ولَا الآخِرَةُ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فارَقَ الرُّوحُ الجِسمَ يَرجِعُ كُلُّ واحِدٍ مِنهُما إلى ما مِنهُ بَدَأَ وما مِنهُ خُلِقَ ، وكَذلِكَ الجَنَّةُ وَالنّارُ فِي الدُّنيا مَوجودَةٌ وفِي الآخِرَةِ ؛ لِأَنَّ العَبدَ إذا ماتَ صارَ في دارٍ مِنَ الأَرضِ ؛ إمّا رَوضَةٍ مِن رِياضِ الجَنَّةِ ، وإمّا بُقعَةٍ مِن بِقاعِ النّارِ ، وروحُهُ إلى أحَدِ دارَينِ ؛ إمّا في دارِ نَعيمٍ مُقيمٍ لا يَموتُ فيها ، وإمّا في دارِ عَذابٍ أليمٍ لايَموتُ فيها ، وَالرَّسمُ لِمَن عَقَلَ مَوجودٌ واضِحٌ ، 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وعَنِ الكافِرينَ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في شُغُلٍ عَن ذِكري ، وكانوا لا يَستَطيعونَ سَمعا </w:t>
      </w:r>
      <w:r>
        <w:rPr>
          <w:rStyle w:val="FootnoteAnchor"/>
          <w:rtl w:val="true"/>
        </w:rPr>
        <w:footnoteReference w:id="716"/>
      </w:r>
      <w:r>
        <w:rPr>
          <w:rFonts w:ascii="Amiri" w:hAnsi="Amiri" w:eastAsia="Amiri" w:cs="Amiri"/>
          <w:color w:val="111111"/>
          <w:sz w:val="28"/>
          <w:sz w:val="28"/>
          <w:szCs w:val="28"/>
          <w:rtl w:val="true"/>
          <w:lang w:bidi="ar-SA"/>
        </w:rPr>
        <w:t xml:space="preserve">، ولَو عَلِمَ الإِنسانُ ما هُوَ فيهِ ماتَ خَوفا مِنَ المَوتِ ، ومَن نَجا فَبِفَضلِ اليَقينِ </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9" w:name="pg12787_122077"/>
    </w:p>
    <w:p>
      <w:pPr>
        <w:pStyle w:val="Heading6"/>
        <w:numPr>
          <w:ilvl w:val="5"/>
          <w:numId w:val="1"/>
        </w:numPr>
        <w:rPr/>
      </w:pPr>
      <w:bookmarkStart w:id="710" w:name="__RefHeading___Toc1126430_3224264995"/>
      <w:bookmarkStart w:id="711" w:name="_Toc277"/>
      <w:bookmarkEnd w:id="709"/>
      <w:bookmarkEnd w:id="710"/>
      <w:r>
        <w:rPr>
          <w:rtl w:val="true"/>
        </w:rPr>
        <w:t xml:space="preserve">ط </w:t>
      </w:r>
      <w:r>
        <w:rPr>
          <w:rtl w:val="true"/>
        </w:rPr>
        <w:t xml:space="preserve">- </w:t>
      </w:r>
      <w:r>
        <w:rPr>
          <w:rtl w:val="true"/>
        </w:rPr>
        <w:t>سرايى كه احوال آن ، تابع شايستگى است</w:t>
      </w:r>
      <w:bookmarkEnd w:id="711"/>
    </w:p>
    <w:p>
      <w:pPr>
        <w:pStyle w:val="Heading6"/>
        <w:numPr>
          <w:ilvl w:val="5"/>
          <w:numId w:val="1"/>
        </w:numPr>
        <w:rPr/>
      </w:pPr>
      <w:bookmarkStart w:id="712" w:name="__RefHeading___Toc1126432_3224264995"/>
      <w:bookmarkStart w:id="713" w:name="_Toc278"/>
      <w:bookmarkEnd w:id="712"/>
      <w:r>
        <w:rPr>
          <w:rtl w:val="true"/>
        </w:rPr>
        <w:t xml:space="preserve">ى </w:t>
      </w:r>
      <w:r>
        <w:rPr>
          <w:rtl w:val="true"/>
        </w:rPr>
        <w:t xml:space="preserve">- </w:t>
      </w:r>
      <w:r>
        <w:rPr>
          <w:rtl w:val="true"/>
        </w:rPr>
        <w:t>سراى محيط بر دنيا</w:t>
      </w:r>
      <w:bookmarkEnd w:id="713"/>
    </w:p>
    <w:p>
      <w:pPr>
        <w:pStyle w:val="BookText"/>
        <w:rPr/>
      </w:pPr>
      <w:r>
        <w:rPr>
          <w:rFonts w:ascii="IRNazanin" w:hAnsi="IRNazanin" w:eastAsia="IRNazanin"/>
          <w:color w:val="111111"/>
          <w:sz w:val="28"/>
          <w:sz w:val="28"/>
          <w:szCs w:val="28"/>
          <w:rtl w:val="true"/>
          <w:lang w:bidi="fa-IR"/>
        </w:rPr>
        <w:t xml:space="preserve">ط ـ سرايى كه احوال آن ، تابع شايستگى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پاكِ والا ، دنيا را به دوست و دشمن مى دهد ؛ امّا آخرت را جز به كسانى كه برگزيده و محبوب او باشند ،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به حسب اتّفاق است و آخرت به حسب شايستگى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دنيا ، تابع اتّفاق است و احوال آخرت ، تابع شايستگى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 دنيا را به دوست و دشمنش مى دهد ؛ امّا آخرت را جز به كسى كه دوستش مى دارد ، نمى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ى ـ سراى محيط بر دنياامام على عليه السلامـ در پاسخ جاثليق </w:t>
      </w:r>
      <w:r>
        <w:rPr>
          <w:rStyle w:val="FootnoteAnchor"/>
          <w:rtl w:val="true"/>
        </w:rPr>
        <w:footnoteReference w:id="718"/>
      </w:r>
      <w:r>
        <w:rPr>
          <w:rFonts w:ascii="IRNazanin" w:hAnsi="IRNazanin" w:eastAsia="IRNazanin"/>
          <w:color w:val="111111"/>
          <w:sz w:val="28"/>
          <w:sz w:val="28"/>
          <w:szCs w:val="28"/>
          <w:rtl w:val="true"/>
          <w:lang w:bidi="fa-IR"/>
        </w:rPr>
        <w:t xml:space="preserve">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بهشت در همين دنياست ، يا در آخرت است؟ و آخرت در كجاى دنياست؟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است و آخرت ، محيط بر دنياست ؛ زيرا انتقال از زندگى به مرگ ، آشكار است و در واقع ، اين آخرت است كه سراى زندگانى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مردم مى دانستند كه دنيا گذرگاه است و آخرت ، زندگى و اقامتگاه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آن ، حكايت شخص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مى خوابد ؛ امّا روح نمى خوابد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مى ميرد ؛ امّا روح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سراى آخرت ، سراى زندگانى است ، اگر مى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است و آخرت ، نماد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دنيا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است و نه آخرت ،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روح از بدن جدا شود ، هر يك از آن دو ، به آن جايى كه از آن شروع شده و آفريده شده است ،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نيز ، هم در دنيا موجودند و هم در آخرت ؛ زيرا بنده ، هر گاه بميرد ، به خانه اى در زمين مى رود كه يا باغى از باغ هاى بهشت است و يا سرزمينى از سرزمين هاى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روحش نيز به يكى از دو سراى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سراى پرنعمتِ مانا كه در آن نمى ميرد و يا به سراى عذابى دردناك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ميان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كسى كه خردمند است ، موجود و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اليقين داريد ، به يقين ، دوزخ را 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قطعا به عين اليقين درمى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همان روز است كه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پرسيده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باره كافران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از ياد من غافل بودند و توانايى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اگر انسان مى دانست كه پس از مرگ ، چه خبر است ، از ترسِ مرگ مى مُرد ، و هر كس نجات يابد ، به بركت يقين است</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بالآخرة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الاِهتِمامِ بِالآخِرَةِالكتاب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الْاخِرَةَ وَ سَعَى لَهَا سَعْيَهَا وَ هُوَ مُؤْمِنٌ فَأُوْلَئِكَ كَانَ سَعْيُهُم مَّشْكُورًا </w:t>
      </w:r>
      <w:r>
        <w:rPr>
          <w:rFonts w:eastAsia="Amiri" w:cs="Amiri" w:ascii="Amiri" w:hAnsi="Amiri"/>
          <w:color w:val="111111"/>
          <w:sz w:val="28"/>
          <w:szCs w:val="28"/>
          <w:rtl w:val="true"/>
          <w:lang w:bidi="ar-SA"/>
        </w:rPr>
        <w:t xml:space="preserve">» .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هِمَّتَكُم الآخِرَةَ ، لا يَنفَدُ فيها ثَوابُ المَرضِيِّ عَنهُ ، ولا يَنقَطِعُ فيها عِقابُ المَسخوطِ عَلَيهِ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آخِرَتَكُم لِأَنفُسِكُم ، وسَعيَكُم لِمُستَقَرِّكُم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إلَى الآخِرَةِ صائِرونَ ، وعَلَى اللّهِ مَعروضونَ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عَيشَ إلّا عَيشُ الآخِرَةِ </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12787_122081"/>
    </w:p>
    <w:p>
      <w:pPr>
        <w:pStyle w:val="Heading4"/>
        <w:numPr>
          <w:ilvl w:val="3"/>
          <w:numId w:val="1"/>
        </w:numPr>
        <w:rPr/>
      </w:pPr>
      <w:bookmarkStart w:id="715" w:name="__RefHeading___Toc1126434_3224264995"/>
      <w:bookmarkStart w:id="716" w:name="_Toc279"/>
      <w:bookmarkEnd w:id="714"/>
      <w:bookmarkEnd w:id="715"/>
      <w:r>
        <w:rPr>
          <w:rtl w:val="true"/>
        </w:rPr>
        <w:t xml:space="preserve">فصل دوم </w:t>
      </w:r>
      <w:r>
        <w:rPr>
          <w:rtl w:val="true"/>
        </w:rPr>
        <w:t xml:space="preserve">: </w:t>
      </w:r>
      <w:r>
        <w:rPr>
          <w:rtl w:val="true"/>
        </w:rPr>
        <w:t>اهتمام به آخرت</w:t>
      </w:r>
      <w:bookmarkEnd w:id="716"/>
    </w:p>
    <w:p>
      <w:pPr>
        <w:pStyle w:val="Heading5"/>
        <w:numPr>
          <w:ilvl w:val="4"/>
          <w:numId w:val="1"/>
        </w:numPr>
        <w:rPr/>
      </w:pPr>
      <w:bookmarkStart w:id="717" w:name="__RefHeading___Toc1126436_3224264995"/>
      <w:bookmarkStart w:id="718" w:name="_Toc280"/>
      <w:bookmarkEnd w:id="717"/>
      <w:r>
        <w:rPr/>
        <w:t>۲</w:t>
      </w:r>
      <w:r>
        <w:rPr>
          <w:rtl w:val="true"/>
        </w:rPr>
        <w:t xml:space="preserve"> </w:t>
      </w:r>
      <w:r>
        <w:rPr>
          <w:rtl w:val="true"/>
        </w:rPr>
        <w:t xml:space="preserve">/ </w:t>
      </w:r>
      <w:r>
        <w:rPr/>
        <w:t>۱</w:t>
      </w:r>
      <w:r>
        <w:rPr>
          <w:rtl w:val="true"/>
        </w:rPr>
        <w:t xml:space="preserve"> تشويق به آخرت گرايى</w:t>
      </w:r>
      <w:bookmarkEnd w:id="71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آخرت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آخرت گرايىقرآن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خواهان آخرت باشند و نهايت كوشش را براى آن بكنند ، در حالى كه مؤمن اند ، آنان اند كه از تلاششان قدردانى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خود را آخرتْ قرار دهيد ؛ آخرتى كه در آن ، پاداش كسى كه مورد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پايان نمى يابد و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مورد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قطع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آخرتتان را وجهه همّت خود ، و تلاشتان را براى محلّ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قرار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سوى آخرت ره سپاريد و به پيشگاه خداوند ، بُرده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كه زندگى اى جز زندگى آخرت نيست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أنسـ في أحداثِ غَزوَةِ الخَندَقِ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المُهاجِرونَ وَالأَنصارُ يَحفِرونَ الخَندَقَ حَولَ المَدينَةِ ، ويَنقُلونَ التُّرابَ عَلى مُتونِهِم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بايَعوا مُحَمَّداعَلَى الإِسلامِ ما بَقينا أبَدا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النَّبِيُّ صلى الله عليه و آله وهُوَ يُجيبُهُم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لا خَيرَ إلّا خَيرُ الآخِرَةِ ، فَبارِك لِلأَنصارِ وَالمُهاجِرَةِ</w:t>
      </w:r>
      <w:r>
        <w:rPr>
          <w:rFonts w:eastAsia="Amiri" w:cs="Amiri" w:ascii="Amiri" w:hAnsi="Amiri"/>
          <w:color w:val="111111"/>
          <w:sz w:val="28"/>
          <w:szCs w:val="28"/>
          <w:rtl w:val="true"/>
          <w:lang w:bidi="ar-SA"/>
        </w:rPr>
        <w:t xml:space="preserve">» .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دَنِيَّةٌ خُلِقَت لِلفَناءِ ، وَالخَيرُ خَيرُ الآخِرَةِ ، فَإِنَّها خُلِقَت لِلبَقاءِ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الحازِمُ مَن كانَ بِنَفسِهِ كُلُّ شُغلِهِ ، ولِدينِهِ كُلُّ هَمِّهِ ، ولِاخِرَتِهِ كُلُّ جِدِّهِ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المُؤمِنِ لِاخِرَتِهِ ، وكُلُّ جِدِّهِ لِمُنقَلَبِهِ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إلَى الاِهتِمامِ بِما يَصحَبُكُم إلَى الآخِرَةِ أحوَجُ مِنكُم إلى كُلِّ ما يَصحَبُكُم مِنَ الدُّنيا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هَمَّكَ وجِدَّكَ لِاخِرَتِكَ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هَمَّكَ لِاخِرَتِكَ وحُزنَكَ عَلى نَفسِكَ ؛ فَكَم مِن حَزينٍ وَفَدَ بِهِ حُزنُهُ عَلى سُرورِ الأَبَدِ ، وكَم مِن مَهمومٍ أدرَكَ أمَلَهُ </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البخارىـ به نقل از اَنَس ، در رويدادهاى جنگ خندق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 و انصار ، شروع به كندن خندق بر گرد مدينه كردند و خاك آن را بر پشت خود مى بردند و در همان حال ، اين بيت را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آنان كه با محمّد بيعت كردندبر اسلام ، تا زنده ايم و تا ابد پيامبر صلى الله عليه و آله نيز در جواب آنان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كه خيرى جز خير آخرت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و مهاجران ، بركت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پَست است و براى نيست شدن ،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 خير آخرت است ؛ زيرا آخرت براى ماندگارى ، آفريده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دورانديش واقعى ، كسى است كه تمام مشغوليتش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نفْسش ، تمام همّتش براى دينش ، و تمام تلاشش براى آخرتش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 غم مؤمن ، براى آخرتش است و تمام كوشش او براى بازگشتگاهش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اهتمام ورزيدن به آنچه تا آخرت همراهتان است ، نيازمندتريد تا به آنچه در دنيا با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 و تلاشت را براى آخرتت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خود را متوجّه آخرتت كن و اندوهت را بر خودت قرار ده ؛ زيرا بسا اندوهناكى كه اندوهش ، او را به شادى ابد رسانْد و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دلواپس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زده اى كه به آرزوى خود رسيد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الدُّنيا أدبَرَت وآذَ نَت بِوَداعٍ ، وإنَّ الآخِرَةَ قَد أقبَلَت وأشرَفَت بِاطِّلاعٍ ، ألا وإنَّ اليَومَ المِضمارُ </w:t>
      </w:r>
      <w:r>
        <w:rPr>
          <w:rStyle w:val="FootnoteAnchor"/>
          <w:rtl w:val="true"/>
        </w:rPr>
        <w:footnoteReference w:id="732"/>
      </w:r>
      <w:r>
        <w:rPr>
          <w:rFonts w:ascii="Amiri" w:hAnsi="Amiri" w:eastAsia="Amiri" w:cs="Amiri"/>
          <w:color w:val="111111"/>
          <w:sz w:val="28"/>
          <w:sz w:val="28"/>
          <w:szCs w:val="28"/>
          <w:rtl w:val="true"/>
          <w:lang w:bidi="ar-SA"/>
        </w:rPr>
        <w:t xml:space="preserve">وغَدا السِّباقُ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في أيّامِ أمَلٍ مِن وَرائِهِ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عَمِلَ في أيّامِ أمَلِهِ قَبلَ حُضورِ أجَلِهِ فَقَد نَفَعَهُ عَمَلُهُ و لَم يَضرُرهُ أجَلُهُ ، ومَن قَصَّرَ في أيّامِ أمَلِهِ قَبلَ حُضورِ أجَلِهِ فَقَد خَسِرَ عَمَلَهُ وضَرَّهُ أجَلُهُ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أعرِضوا عَن كُلِّ عَمَلٍ بِكُم غِنىً عَنهُ ، وَاشغَلوا أنفُسَكُم مِن أمرِ الآخِرَةِ بِما لابُدَّ لَكُم مِنهُ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تَنسَ نَصِيبَكَ مِنَ الدُّنْيَا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تَنسَ صِحَّتَكَ وقُوَّتَكَ وفَراغَكَ وشَبابَكَ ونَشاطَكَ أن تَطلُبَ بِهَا الآخِرَةَ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لِاخِرَتِكَ مِن دُنياكَ نَصيبا </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سخنرانى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پشت نموده و اعلام بدرود كرده است و آخرت ، روى آورده و در آستانه ورود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امروز ، روز آماده شدن است و فردا هنگام مسابقه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شما در روزهاى اميد و آرزويى هستيد كه از پس آن ، مرگ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كه در روزهاى اميدوارى اش ، پيش از آن كه مرگش فرا رسد ، كار كند ، كارش او را سود مى بخشد و مُردنش او را زيان نمى رساند ، و هر كس در ايّام اميدوارى اش ، پيش از فرا رسيدن اَجَلش ، كوتاهى ورزد ، زيانكار مى شود و مرگش به او زيان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كارى كه شما را بدان نيازى نيست ، روى بگردانيد و از كار آخرت ، به آنچه شما را گزيرى از آن نيست ،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بهره ات را از دنيا ، 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گيرى از تن درستى و توانايى و فراغت و جوانى و نيرويت را در راه تحصيل آخرت ، فراموش مكن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دنيايت براى آخرتت سهمى قرار بده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وُفِّقَ لِطاعَتِهِ ، وحَسُنَت خَليقَتُهُ ، وأحرَزَ أمرَ آخِرَتِهِ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النّاسِ عِندَ اللّهِ مَن أحيا عَقلَهُ ، وأماتَ شَهوَتَهُ ، وأتعَبَ نَفسَهُ لِصَلاحِ آخِرَتِهِ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فِي الدُّنيا بِبَدَنِكَ ، وفِي الآخِرَةِ بِقَلبِكَ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يَستَحِقُّ اسمَ السَّعادَةِ عَلَى الحَقيقَةِ سَعادَةُ الآخِرَةِ ، وهِيَ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بِلا فَناءٍ ، وعِلمٌ بِلا جَهلٍ ، وقُدرَةٌ بِلا عَجزٍ ، وغِنىً بِلا فَقرٍ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كُلُّهُ أمامَكَ ، وإنَّ الشَّرَّ كُلَّهُ أمامَكَ ، ولَن تَرَى الخَيرَ وَالشَّرَّ إلّا بَعدَ الآخِرَةِ ؛ لِأنَّ اللّهَ ـ جَلَّ وعَزَّ ـ جَعَلَ الخَيرَ كُلَّهُ فِي الجَنَّةِ ، وَالشَّرَّ كُلَّهُ فِي النّارِ ؛ لِأَنـَّهُما الباقِيانِ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مُخاطِبا أصحابَهُ يَوما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إخواني ، اُوصيكُم بِدارِ الآخِرَةِ ، ولا اُوصيكُم بِدارِ الدُّنيا ؛ فَإِنَّكُم عَلَيها حَريصونَ وبِها مُتَمَسِّكونَ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كونوا من أبناءِ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كونوا مِن أبناءِ الآخِرَةِ ولا تَكونوا مِن أبناءِ الدُّنيا ؛ فَإِنَّ كُلَّ اُمٍّ يَتبَعُها وَلَدُها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فَاعمَلوا وأنتُم مِنَ اللّهِ عَلى حَذَرٍ ، وَاعلَموا أنَّكُم مَعروضونَ عَلى أعمالِكُم وأنَّكُم مُلاقُو اللّهِ لابُدَّ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12787_122087"/>
    </w:p>
    <w:p>
      <w:pPr>
        <w:pStyle w:val="Heading5"/>
        <w:numPr>
          <w:ilvl w:val="4"/>
          <w:numId w:val="1"/>
        </w:numPr>
        <w:rPr/>
      </w:pPr>
      <w:bookmarkStart w:id="720" w:name="__RefHeading___Toc1126438_3224264995"/>
      <w:bookmarkStart w:id="721" w:name="_Toc281"/>
      <w:bookmarkEnd w:id="719"/>
      <w:bookmarkEnd w:id="720"/>
      <w:r>
        <w:rPr/>
        <w:t>۲</w:t>
      </w:r>
      <w:r>
        <w:rPr>
          <w:rtl w:val="true"/>
        </w:rPr>
        <w:t xml:space="preserve"> </w:t>
      </w:r>
      <w:r>
        <w:rPr>
          <w:rtl w:val="true"/>
        </w:rPr>
        <w:t xml:space="preserve">/ </w:t>
      </w:r>
      <w:r>
        <w:rPr/>
        <w:t>۲</w:t>
      </w:r>
      <w:r>
        <w:rPr>
          <w:rtl w:val="true"/>
        </w:rPr>
        <w:t xml:space="preserve"> فرزند آخرت باشيد</w:t>
      </w:r>
      <w:bookmarkEnd w:id="72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موفّق به طاعت خداوند شود و اخلاقش نيكو گردد و كار آخرتش را پاس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مردم در نزد خداوند ، كسى است كه خِرَدش را زنده گرداند و شهوتش را بميراند و براى اصلاح آخرتش ، خود را به زحمت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بدنت در دنيا باش و با قلبت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حقيقتا سزاوار نام سعادت است ، سعادت آخرت است و آن ، چهار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ماندگارى اى كه فنا ندارد ، علمى كه با جهل همراه نيست ، قدرتى كه با عجز همراه نيست ، و توانگرى اى كه با فقر همراه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خوبى ، فراروى توست و همه بدى نيز فراروىِ توست و تو خوب و بد را جز پس از آخرت نمى بينى ؛ زيرا خداوند عز و جل تمام خوب را در بهشت ، و تمام بد را در جهنّم قرار داد ؛ چرا كه اين دو ، ماندگارند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روزى ، خطاب به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سراى آخرت سفارش مى كنم و به سراى دنيا سفارشتان نمى كنم ؛ زيرا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دنيا حريص هستيد و به آن چسبيده 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فرزند آخرت باشيدپيامبر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آخرت باشيد و از فرزندان دنيا نباشيد ؛ زيرا هر بچّه اى ، دنبال مادرش حركت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عمل كنيد ، در حالى كه از خدا بر حذريد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به اعمال شما رسيدگى مى شود و خواه ناخواه ، خدا را ملاقات مى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به وزن ذرّه اى نيكى كند ، آن را مى بيند و هر كه به وزن ذرّه اى بدى كند ، آن را مى بيند</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لِلدُّنيا أبناءً ولِلآخِرَةِ أبناءً ، فَكونوا مِن أبناءِ الآخِرَةِ ولا تَكونوا مِن أبناءِ الدُّنيا ؛ فَإِنَّ كُلَّ وَلَدٍ يَتبَعُ بِاُمِّهِ ، وإنَّ الدُّنيا قَد تَرَحَّلَت مُدبِرَةً ، وَالآخِرَةَ قَد تَجَمَّلَت مُقبِلَةً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الدُّنيا قَدِ ارتَحَلَت مُدبِرَةً وهذِهِ الآخِرَةُ قَدِ ارتَحَلَت مُقبِلَةً ولِكُلِّ واحِدَةٍ مِنهُما بَنونَ ؛ فَإِنِ استَطَعتُم أن تَكونوا مِن أبناءِ الآخِرَةِ ولا تَكونوا مِن أبناءِ الدُّنيا فَافعَلوا ؛ فَإِنَّكُمُ اليَومَ في دارِ عَمَلٍ ولا حِسابَ ، وأنتُم غَدا في دارِ حِسابٍ ولا عَمَلَ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فَليَصدُق رائِدٌ </w:t>
      </w:r>
      <w:r>
        <w:rPr>
          <w:rStyle w:val="FootnoteAnchor"/>
          <w:rtl w:val="true"/>
        </w:rPr>
        <w:footnoteReference w:id="748"/>
      </w:r>
      <w:r>
        <w:rPr>
          <w:rFonts w:ascii="Amiri" w:hAnsi="Amiri" w:eastAsia="Amiri" w:cs="Amiri"/>
          <w:color w:val="111111"/>
          <w:sz w:val="28"/>
          <w:sz w:val="28"/>
          <w:szCs w:val="28"/>
          <w:rtl w:val="true"/>
          <w:lang w:bidi="ar-SA"/>
        </w:rPr>
        <w:t xml:space="preserve">أهلَهُ ، وَليُحضِر عَقلَهُ ، وَليَكُن مِن أبناءِ الآخِرَةِ ؛ فَإِنَّهُ مِنها قَدِمَ ، وإلَيها يَنقَلِبُ </w:t>
      </w:r>
      <w:r>
        <w:rPr>
          <w:rFonts w:eastAsia="Amiri" w:cs="Amiri" w:ascii="Amiri" w:hAnsi="Amiri"/>
          <w:color w:val="111111"/>
          <w:sz w:val="28"/>
          <w:szCs w:val="28"/>
          <w:rtl w:val="true"/>
          <w:lang w:bidi="ar-SA"/>
        </w:rPr>
        <w:t xml:space="preserve">. </w:t>
      </w:r>
      <w:r>
        <w:rPr>
          <w:rStyle w:val="FootnoteAnchor"/>
          <w:rtl w:val="true"/>
        </w:rPr>
        <w:footnoteReference w:id="74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فرزندانى است و آخرت را نيز فرزندانى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فرزندان آخرت باشيد و از فرزندان دنيا مباشيد ؛ زيرا هر بچّه اى ، دنبال مادر خود حركت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دنيا پشت كرده و مى رود ، و آخرت ، روى كرده و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دنيا ، پشت كرده و مى رود و اين آخرت ، روى كرده و مى آيد ، و براى هر يك از اين دو ، فرزندانى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مى توانيد از فرزندان آخرت باشيد و از فرزندان دنيا نباشيد ، چنين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شما در سرايى هستيد كه جاى عمل است و حسابرسى نيست ، و فردا در سرايى خواهيد بود كه جاى حسابرسى است و عمل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پيشرو </w:t>
      </w:r>
      <w:r>
        <w:rPr>
          <w:rStyle w:val="FootnoteAnchor"/>
          <w:rtl w:val="true"/>
        </w:rPr>
        <w:footnoteReference w:id="750"/>
      </w:r>
      <w:r>
        <w:rPr>
          <w:rFonts w:ascii="IRNazanin" w:hAnsi="IRNazanin" w:eastAsia="IRNazanin"/>
          <w:color w:val="111111"/>
          <w:sz w:val="28"/>
          <w:sz w:val="28"/>
          <w:szCs w:val="28"/>
          <w:rtl w:val="true"/>
          <w:lang w:bidi="fa-IR"/>
        </w:rPr>
        <w:t xml:space="preserve">بايد به كسان خود ، راست بگويد و خِردَش را به كار بگيرد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باشد ؛ زيرا از آن جا آمده و به آن جا بر مى گردد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خَصائِصُ أبناءِ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الْاخِرَةُ نَجْعَلُهَا لِلَّذِينَ لَا يُرِيدُونَ عُلُوًّا فِى الْأَرْضِ وَلَا فَسَادًا وَ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الْاخِرَةُ نَجْعَلُهَا لِلَّذِينَ لَا يُرِيدُونَ عُلُوًّا فِى الْأَرْضِ وَلَا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التَّجَبُّرُ فِي الأَرضِ وَالأَخذُ بِغَيرِ الحَقِّ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الأمالي للطوسي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نَعى إلَينا حَبيبُنا ونَبِيُّنا صلى الله عليه و آله نَفسَهُ ـ فَبِأَبي واُمّي ونَفسي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قَبلَ مَوتِهِ بِشَهرٍ ، فَلَمّا دَنَا الفِراقُ جَمَعَنا في بَيتٍ فَنَظَرَ إلَينا فَدَمَعَت عَيناهُ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 حَيّاكُمُ اللّهُ ، حَفِظَكُمُ اللّهُ ، نَصَرَكُمُ اللّهُ ، نَفَعَكُمُ اللّهُ ، هَداكُمُ اللّهُ ، وَفَّقَكُمُ اللّهُ ، سَلَّمَكُمُ اللّهُ ، قَبِلَكُمُ اللّهُ ، رَزَقَكُمُ اللّهُ ، رَفَعَكُمُ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بِتَقوَى اللّهِ ، واُوصِي اللّهَ بِكُم إنّي لَكُم نَذيرٌ مُبينٌ ، ألّا تَعلوا عَلَى اللّهِ في عِبادِهِ وبِلادِهِ ؛ فَإِنَّ اللّهَ تَعالى قالَ لي ولَكُم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الْاخِرَةُ نَجْعَلُهَا لِلَّذِينَ لَا يُرِيدُونَ عُلُوًّا فِى الْأَرْضِ وَلَا فَسَادًا وَ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فِى جَهَنَّمَ مَثْوًى لِّلْمُتَكَبِّرِينَ</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2" w:name="pg12787_122091"/>
    </w:p>
    <w:p>
      <w:pPr>
        <w:pStyle w:val="Heading5"/>
        <w:numPr>
          <w:ilvl w:val="4"/>
          <w:numId w:val="1"/>
        </w:numPr>
        <w:rPr/>
      </w:pPr>
      <w:bookmarkStart w:id="723" w:name="__RefHeading___Toc1126440_3224264995"/>
      <w:bookmarkStart w:id="724" w:name="_Toc282"/>
      <w:bookmarkEnd w:id="722"/>
      <w:bookmarkEnd w:id="723"/>
      <w:r>
        <w:rPr/>
        <w:t>۲</w:t>
      </w:r>
      <w:r>
        <w:rPr>
          <w:rtl w:val="true"/>
        </w:rPr>
        <w:t xml:space="preserve"> </w:t>
      </w:r>
      <w:r>
        <w:rPr>
          <w:rtl w:val="true"/>
        </w:rPr>
        <w:t xml:space="preserve">/ </w:t>
      </w:r>
      <w:r>
        <w:rPr/>
        <w:t>۳</w:t>
      </w:r>
      <w:r>
        <w:rPr>
          <w:rtl w:val="true"/>
        </w:rPr>
        <w:t xml:space="preserve"> ويژگى هاى آخرت گرايان</w:t>
      </w:r>
      <w:bookmarkEnd w:id="72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ويژگى هاى آخرت گرايانقرآن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سراى آخرت را براى كسانى قرار مى دهيم كه در زمين ، خواستار برترى و فساد نيستند ، و فرجام ، از آنِ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سراى آخرت را براى كسانى قرار مى دهيم كه خواستار برترى و فساد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گردنكشى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گرفتن به ناحق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عبد اللّه 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ما و پيامبر ما صلى الله عليه و آله ـ كه پدر و مادرم و جانم فدايش باد ـ يك ماه پيش از مرگش ، خبر رحلتش را به ما داد و چون زمان فراق نزديك شد ، ما را در اتاقى جمع كرد و نگاهى به ما انداخت و چشمانش پر از اشك شد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زنده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نصرت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شما نفع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هدايت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توفيق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به سلامت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شما روزى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رفعت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پروامندى از خداوند ، سفارش مى كنم ، و به خداوند نيز سفارش شما را مى كنم ، و آشكارا به شما هشدار مى دهم كه در ميان بندگان خدا و در زمين او ، بر خدا برترى نجوييد ؛ چرا كه خداوند متعال ، به من و به شما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سراى آخرت را براى كسانى قرار مى دهيم كه در زمين ، خواستار برترى و فساد نيستند و فرجام ، از آنِ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جايگاه متكبّران ، در دوزخ نيست؟</w:t>
      </w:r>
      <w:r>
        <w:rPr>
          <w:rFonts w:eastAsia="IRNazanin" w:cs="IRNazanin"/>
          <w:color w:val="111111"/>
          <w:sz w:val="28"/>
          <w:szCs w:val="28"/>
          <w:rtl w:val="true"/>
          <w:lang w:bidi="fa-IR"/>
        </w:rPr>
        <w:t>» »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عن زاذانـ في ذِكرِ سيرَةِ أميرِ المُؤمِنينَ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عليه السلام يَمشي فِي الأَسواقِ وَحدَهُ ، وهُوَ ذاكَ يُرشِدُ الضّالَّ ويُعينُ الضَّعيفَ ، ويَمُرُّ بِالبَيّاعِ وَالبَقّالِ فَيَفتَحُ عَليهِ القُرآنَ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الْاخِرَةُ نَجْعَلُهَا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الإمام عليّ عليه السلامـ فِي الخُطبَةِ المَعروفَةِ بِالشِّقشِقِيَّةِ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نَهَضتُ بِالأَمرِ نَكَثَت </w:t>
      </w:r>
      <w:r>
        <w:rPr>
          <w:rStyle w:val="FootnoteAnchor"/>
          <w:rtl w:val="true"/>
        </w:rPr>
        <w:footnoteReference w:id="756"/>
      </w:r>
      <w:r>
        <w:rPr>
          <w:rFonts w:ascii="Amiri" w:hAnsi="Amiri" w:eastAsia="Amiri" w:cs="Amiri"/>
          <w:color w:val="111111"/>
          <w:sz w:val="28"/>
          <w:sz w:val="28"/>
          <w:szCs w:val="28"/>
          <w:rtl w:val="true"/>
          <w:lang w:bidi="ar-SA"/>
        </w:rPr>
        <w:t xml:space="preserve">طائِفَةٌ ومَرَقَت </w:t>
      </w:r>
      <w:r>
        <w:rPr>
          <w:rStyle w:val="FootnoteAnchor"/>
          <w:rtl w:val="true"/>
        </w:rPr>
        <w:footnoteReference w:id="757"/>
      </w:r>
      <w:r>
        <w:rPr>
          <w:rFonts w:ascii="Amiri" w:hAnsi="Amiri" w:eastAsia="Amiri" w:cs="Amiri"/>
          <w:color w:val="111111"/>
          <w:sz w:val="28"/>
          <w:sz w:val="28"/>
          <w:szCs w:val="28"/>
          <w:rtl w:val="true"/>
          <w:lang w:bidi="ar-SA"/>
        </w:rPr>
        <w:t xml:space="preserve">اُخرى وقَسَطَ </w:t>
      </w:r>
      <w:r>
        <w:rPr>
          <w:rStyle w:val="FootnoteAnchor"/>
          <w:rtl w:val="true"/>
        </w:rPr>
        <w:footnoteReference w:id="758"/>
      </w:r>
      <w:r>
        <w:rPr>
          <w:rFonts w:ascii="Amiri" w:hAnsi="Amiri" w:eastAsia="Amiri" w:cs="Amiri"/>
          <w:color w:val="111111"/>
          <w:sz w:val="28"/>
          <w:sz w:val="28"/>
          <w:szCs w:val="28"/>
          <w:rtl w:val="true"/>
          <w:lang w:bidi="ar-SA"/>
        </w:rPr>
        <w:t xml:space="preserve">آخَرونَ ، كَأَنَّهُم لَم يَسمَعُوا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الْاخِرَةُ نَجْعَلُهَا لِلَّذِينَ لَا يُرِيدُونَ عُلُوًّا فِى الْأَرْضِ وَلَا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لَقَد سَمِعوها ووَعَوها ، ولكِنَّهُم حَلِيَتِ الدُّنيا في أعيُنِهِم وراقَهُم زِبرِجُها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لَيُعجِبُهُ مِن شِراكِ نَعلِهِ أن يَكونَ أجوَدَ مِن شِراكِ صاحِبِهِ فَيَدخُلُ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الْاخِرَةُ نَجْعَلُهَا لِلَّذِينَ لَا يُرِيدُونَ عُلُوًّا فِى الْأَرْضِ وَلَا فَسَادًا وَ الْعَاقِبَةُ لِلْمُتَّقِينَ </w:t>
      </w:r>
      <w:r>
        <w:rPr>
          <w:rFonts w:eastAsia="Amiri" w:cs="Amiri" w:ascii="Amiri" w:hAnsi="Amiri"/>
          <w:color w:val="111111"/>
          <w:sz w:val="28"/>
          <w:szCs w:val="28"/>
          <w:rtl w:val="true"/>
          <w:lang w:bidi="ar-SA"/>
        </w:rPr>
        <w:t xml:space="preserve">» . </w:t>
      </w:r>
      <w:r>
        <w:rPr>
          <w:rStyle w:val="FootnoteAnchor"/>
          <w:rtl w:val="true"/>
        </w:rPr>
        <w:footnoteReference w:id="76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شهرآشوبـ به نقل از زادان ، در بيان سيره امير مؤمنان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بازارها تنها مى گشت و گم شده را راه نمايى مى نمود و به ناتوان كمك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فروشنده و بقّال مى گذشت و قرآن را برايش مى گشود و اين آيه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خطبه معروف به شِقشِقيّه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خلافت را به دست گرفتم ، جمعى پيمان شكستند و گروهى از دين ، بيرون شدند و عدّه اى كجرَوى پيشه كردند ، گويا اين سخن خداى سبحان را نشنيده بودند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 دهيم كه در زمين ، خواستار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نيستند ، و فرجام ، از آنِ پرهيزگاران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به خدا سوگند كه آن را شنيدند و نيك دريافتند ؛ امّا دنيا در ديدگان آنان ، زيبا جلوه نمود و زر و زيور آن ، چشمانشان را خيره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را از اين كه بند كفشش نيكوتر از بند كفش دوستش باشد ، خوش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اين سخن خداوند مى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 دهيم كه در زمين ، خواستار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نيستند ، و فرجام ، از آنِ پرهيزگاران است</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عُلُوًّا فِى الْأَرْضِ وَلَا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تفسير القمّي عن حفص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 ما مَنزِلَةُ الدُّنيا مِن نَفسي إلّا بِمَنزِلَةِ المَيتَةِ إذَا اضطُرِرتُ إلَيها أكَلتُ مِنها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يا حَفصُ ، إنَّ اللّهَ ـ تَبارَكَ وتَعالى ـ عَلِمَ مَا العِبادُ عامِلونَ وإلى ما هُم صائِرونَ ، فَحَلُمَ عَنهُم عِندَ أعمالِهِمُ السَّيِّئَةِ لِعِلمِهِ السّابِقِ فيهِم ، فَلا يَغُرَّنَّكَ حُسنُ الطَّلَبِ مِمَّن لا يَخافُ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الْاخِرَةُ نَجْعَلُهَا لِلَّذِينَ لَا يُرِيدُونَ عُلُوًّا فِى الْأَرْضِ وَلَا فَسَادًا وَ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يَبكي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وَاللّهِ الأَمانِيُّ عِندَ هذِهِ الآيَةِ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الآخِرَةَ تَرَكَ زينَةَ الدُّنيا ؛ فَمَن فَعَلَ ذلِكَ فَقَدِ استَحيا مِن اللّهِ حَقَّ الحَياءِ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لِلزّاهِدينَ فِي الدُّنيا ، الرّاغِبينَ فِي الآخِرَةِ ، اُولئِكَ قَومٌ اِتَّخَذُوا الأَرضَ بِساطا وتُرابَها فِراشا وماءَها طيبا ، وَالقُرآنَ شِعارا وَالدُّعاءَ دِثارا </w:t>
      </w:r>
      <w:r>
        <w:rPr>
          <w:rStyle w:val="FootnoteAnchor"/>
          <w:rtl w:val="true"/>
        </w:rPr>
        <w:footnoteReference w:id="766"/>
      </w:r>
      <w:r>
        <w:rPr>
          <w:rFonts w:ascii="Amiri" w:hAnsi="Amiri" w:eastAsia="Amiri" w:cs="Amiri"/>
          <w:color w:val="111111"/>
          <w:sz w:val="28"/>
          <w:sz w:val="28"/>
          <w:szCs w:val="28"/>
          <w:rtl w:val="true"/>
          <w:lang w:bidi="ar-SA"/>
        </w:rPr>
        <w:t xml:space="preserve">، ثُمَّ قَرَضُوا الدُّنيا قَرضا عَلى مِنهاجِ المَسيحِ </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 خواستار عُلُوّ و فساد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برترى است ،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زنبارگى و فساد جنسى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القمّىـ به نقل از حفص بن غياث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نزد من به منزله مُردار است ، كه در صورت اضطرار، از آن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داند كه بندگان چه خواهند كرد و به كجا ره سپار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علم قبلى اى كه در باره آنان دارد ، به هنگام اعمال بدشان ، با آنها بردبارى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حُسن تعقيب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نكردن در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كسى كه بيمِ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 تو را نفريبد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 دهيم كه در زمين ، خواستار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نيستند ، و فرجام ، از آنِ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گريستن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با اين آيه ، آرزوها بر باد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خواستار آخرت است ، زيور دنيا را وا نهد ، و هر كس چنين كند ، به راستى كه از خداوند ، حيا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بى رغبتان به دنيا و مشتاقان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گروهى هستند كه زمين را فرش خود ، خاك آن را بستر ، و آبش را عطر خويش ، و قرآن را جامه زيرين و دعا را جامه رويينشان ساختند </w:t>
      </w:r>
      <w:r>
        <w:rPr>
          <w:rStyle w:val="FootnoteAnchor"/>
          <w:rtl w:val="true"/>
        </w:rPr>
        <w:footnoteReference w:id="768"/>
      </w:r>
      <w:r>
        <w:rPr>
          <w:rFonts w:ascii="IRNazanin" w:hAnsi="IRNazanin" w:eastAsia="IRNazanin"/>
          <w:color w:val="111111"/>
          <w:sz w:val="28"/>
          <w:sz w:val="28"/>
          <w:szCs w:val="28"/>
          <w:rtl w:val="true"/>
          <w:lang w:bidi="fa-IR"/>
        </w:rPr>
        <w:t>و آن گاه مسيح وار از دنيا بُريدند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عَلامَةَ الرّاغِبِ في ثَوابِ الآخِرَةِ ، زُهدُهُ في عاجِلِ زَهرَةِ الدُّنيا ، أما إنَّ زُهدَ الزّاهِدِ في هذِهِ الدُّنيا لا يَنقُصُهُ مِمّا قَسَمَ اللّهُ عز و جل لَهُ فيها وإن زَهِدَ ، وإنَّ حِرصَ الحَريصِ عَلى عاجِلِ زَهرَةِ الحَياةِ الدُّنيا لا يَزيدُهُ فيها وإن حَرَصَ ، فَالمَغبونُ مَن حُرِمَ حَظَّهُ مِنَ الآخِرَةِ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الآخِرَةَ لَها أهلٌ ظَلِفَت </w:t>
      </w:r>
      <w:r>
        <w:rPr>
          <w:rStyle w:val="FootnoteAnchor"/>
          <w:rtl w:val="true"/>
        </w:rPr>
        <w:footnoteReference w:id="770"/>
      </w:r>
      <w:r>
        <w:rPr>
          <w:rFonts w:ascii="Amiri" w:hAnsi="Amiri" w:eastAsia="Amiri" w:cs="Amiri"/>
          <w:color w:val="111111"/>
          <w:sz w:val="28"/>
          <w:sz w:val="28"/>
          <w:szCs w:val="28"/>
          <w:rtl w:val="true"/>
          <w:lang w:bidi="ar-SA"/>
        </w:rPr>
        <w:t xml:space="preserve">أنفُسُهُم عَن مُفاخَرَةِ أهلِ الدُّنيا ، لا يَتَنافَسونَ فِي الدُّنيا ولا يَفرَحونَ بِغَضارَتِها </w:t>
      </w:r>
      <w:r>
        <w:rPr>
          <w:rStyle w:val="FootnoteAnchor"/>
          <w:rtl w:val="true"/>
        </w:rPr>
        <w:footnoteReference w:id="771"/>
      </w:r>
      <w:r>
        <w:rPr>
          <w:rFonts w:ascii="Amiri" w:hAnsi="Amiri" w:eastAsia="Amiri" w:cs="Amiri"/>
          <w:color w:val="111111"/>
          <w:sz w:val="28"/>
          <w:sz w:val="28"/>
          <w:szCs w:val="28"/>
          <w:rtl w:val="true"/>
          <w:lang w:bidi="ar-SA"/>
        </w:rPr>
        <w:t xml:space="preserve">ولا يَحزَنونَ لِبُؤسِها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ـ تَبارَكَ وتَعالى ـ فَقالَ لَهُ في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ياموسى ، أبناءُ الدُّنيا وأهلُها فِتَنٌ بَعضُهُم لِبَعضٍ ، فَكُلٌّ مُزَيَّنٌ لَهُ ما هُوَ فيهِ ، وَالمُؤمِنُ مَن زُيِّنَت لَهُ الآخِرَةُ فَهُوَ يَنظُرُ إلَيها ما يَفتُرُ </w:t>
      </w:r>
      <w:r>
        <w:rPr>
          <w:rStyle w:val="FootnoteAnchor"/>
          <w:rtl w:val="true"/>
        </w:rPr>
        <w:footnoteReference w:id="773"/>
      </w:r>
      <w:r>
        <w:rPr>
          <w:rFonts w:ascii="Amiri" w:hAnsi="Amiri" w:eastAsia="Amiri" w:cs="Amiri"/>
          <w:color w:val="111111"/>
          <w:sz w:val="28"/>
          <w:sz w:val="28"/>
          <w:szCs w:val="28"/>
          <w:rtl w:val="true"/>
          <w:lang w:bidi="ar-SA"/>
        </w:rPr>
        <w:t xml:space="preserve">، قَد حالَت شَهوَتُها بَينَهُ وبَينَ لَذَّةِ العَيشِ فَأدلَجَتهُ </w:t>
      </w:r>
      <w:r>
        <w:rPr>
          <w:rStyle w:val="FootnoteAnchor"/>
          <w:rtl w:val="true"/>
        </w:rPr>
        <w:footnoteReference w:id="774"/>
      </w:r>
      <w:r>
        <w:rPr>
          <w:rFonts w:ascii="Amiri" w:hAnsi="Amiri" w:eastAsia="Amiri" w:cs="Amiri"/>
          <w:color w:val="111111"/>
          <w:sz w:val="28"/>
          <w:sz w:val="28"/>
          <w:szCs w:val="28"/>
          <w:rtl w:val="true"/>
          <w:lang w:bidi="ar-SA"/>
        </w:rPr>
        <w:t>بِالأَسحارِ ، كَفِعلِ الرّاكِبِ السّائِقِ إلى غايَتِهِ يَظَلُّ كَئيبا ويُمسي حَزينا ، فَطوبى لَهُ لَو قَد كُشِفَ الغِطاءُ ماذا يُعايِنُ مِنَ السُّرورِ؟</w:t>
      </w:r>
      <w:r>
        <w:rPr>
          <w:rFonts w:eastAsia="Amiri" w:cs="Amiri" w:ascii="Amiri" w:hAnsi="Amiri"/>
          <w:color w:val="111111"/>
          <w:sz w:val="28"/>
          <w:szCs w:val="28"/>
          <w:rtl w:val="true"/>
          <w:lang w:bidi="ar-SA"/>
        </w:rPr>
        <w:t xml:space="preserve">! </w:t>
      </w:r>
      <w:r>
        <w:rPr>
          <w:rStyle w:val="FootnoteAnchor"/>
          <w:rtl w:val="true"/>
        </w:rPr>
        <w:footnoteReference w:id="77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كسى كه خواهان پاداش آخرت است ، زُهدورزىِ او به زرق و برق اين دنياى گذراست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زهدِ زهدورزِ به اين دنيا ، چيزى از آنچه خداوند در دنيا قسمت او كرده است ، نمى كاهد ، هرچند به آن بى ميل باشد ، و آزمندىِ شخص آزمند به زرق و برق زندگى دنيايى ، چيزى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آنچه خداوند در دنيا قسمت او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نمى افزايد ، هرچند حرص بورزد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ديده ، كسى است كه از بهره آخرتش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آخرت را اهلى است كه جان هايشان از فخرفروشى به اهل دنيا باز ايستاده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باره دنيا به رقابت بر مى خيزند ، نه به لذّت ها و خوشى هاى آن شادمان مى شوند ، و نه از ناخوشى هاى آن اندوهگين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على بن عيسى ، از يكى از امامان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با موسى عليه السلام به نجوا سخن گفت و در نجوايش به او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دنيا و اهل آن ، مايه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و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يكديگرند و هر يك ،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در نظرش زيبا جلوه مى كند ؛ ولى مؤمن ، كسى است كه آخرت در نظرش آراسته و زيبا گرديده است و پيوسته به آن مى نگرد ، بى آن كه از توجّه به آن خسته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آخرت ، ميان او و لذّت زندگى مانع گشته و او را در سحرگاهان به تكاپو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كشانده است ، همانند سوارى كه به سوى مقصدش مى راند و شبش را به اندوه و روزش را به غمناكى سپرى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 كه اگر پرده كنار برود ، چه شادمانى ها كه خواهد ديد</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أبناءَ الآخِرَةِ هُمُ المُؤمِنونَ العامِلونَ الزّاهِدونَ ، أهلُ العِلمِ وَالفِقهِ ، وأهلُ فِكرَةٍ وَاعتِبارٍ وَاختِبارٍ ، لا يَمَلّونَ مِن ذِكرِ اللّهِ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الإمام عليّ عليه السلامـ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إنَّ أهلَ الخَيرِ وأهلَ الآخِرَةِ رَقيقَةٌ وُجوهُهُم ، كَثيرٌ حَياؤُهُم ، قَليلٌ حُمقُهُم ، كَثيرٌ نَفعُهُم ، قَليلٌ مَكرُهُم ، النّاسُ مِنهُم في راحَةٍ ، أنفُسُهُم مِنهُم في تَعَبٍ ، كَلامُهُم مَوزونٌ ، مُحاسِبينَ لِأَنفُسِهِم مُتَعَيِّبينَ </w:t>
      </w:r>
      <w:r>
        <w:rPr>
          <w:rStyle w:val="FootnoteAnchor"/>
          <w:rtl w:val="true"/>
        </w:rPr>
        <w:footnoteReference w:id="777"/>
      </w:r>
      <w:r>
        <w:rPr>
          <w:rFonts w:ascii="Amiri" w:hAnsi="Amiri" w:eastAsia="Amiri" w:cs="Amiri"/>
          <w:color w:val="111111"/>
          <w:sz w:val="28"/>
          <w:sz w:val="28"/>
          <w:szCs w:val="28"/>
          <w:rtl w:val="true"/>
          <w:lang w:bidi="ar-SA"/>
        </w:rPr>
        <w:t xml:space="preserve">لَها ، تَنامُ أعيُنُهُم ولا تَنامُ قُلوبُهُم ، أعيُنُهم باكِيَةٌ وقُلوبُهُم ذاكِرَةٌ ، إذا كُتِبَ النّاسُ مِنَ الغافِلينَ كُتِبوا مِنَ الذّاكِرينَ ، في أوَّلِ النِّعمَةِ يَحمَدونَ وفي آخِرِها يَشكُرونَ ، دُعاؤُهُم عِندَ اللّهِ مَرفوعٌ وكَلامُهُم مَسموعٌ ، تَفرَحُ بِهِمُ المَلائِكَةُ ويَدورُ دُعاؤُهُم تَحتَ الحُجُبِ ، يُحِبُّ الرَّبُّ أن يَسمَعَ كَلامَهُم كَما تُحِبُّ الوالِدَةُ الوَلَدَ ولا يُشغَلونَ عَنهُ طَرفَةَ عَينٍ ، ولا يُريدونَ كَثرَةَ الطَّعامِ ولا كَثرَةَ الكَلامِ ولا كَثرَةَ اللِّباسِ ، النّاسُ عِندَهُم مَوتى وَاللّهُ عِندَهُم حَيٌّ كَريمٌ ، يَدعونَ المُدبِرينَ كَرَما ويَزيدونَ المُقبِلينَ تَلَطُّفا ، قَد صارَتِ الدُّنيا وَالآخِرَةُ عِندَهُم واحِدَةً </w:t>
      </w:r>
      <w:r>
        <w:rPr>
          <w:rFonts w:eastAsia="Amiri" w:cs="Amiri" w:ascii="Amiri" w:hAnsi="Amiri"/>
          <w:color w:val="111111"/>
          <w:sz w:val="28"/>
          <w:szCs w:val="28"/>
          <w:rtl w:val="true"/>
          <w:lang w:bidi="ar-SA"/>
        </w:rPr>
        <w:t xml:space="preserve">. </w:t>
      </w:r>
      <w:r>
        <w:rPr>
          <w:rStyle w:val="FootnoteAnchor"/>
          <w:rtl w:val="true"/>
        </w:rPr>
        <w:footnoteReference w:id="77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آخرت ، آنان اند كه ايمان دارند و عمل مى كنند و زُهدپيشه اند ، و اهل دانش و فقه اند و مرد انديشه و عبرت آموزى و آزمون اند و از ياد خدا خسته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خير و اهل آخرت ، كم رو و پُرحيايند ، حماقتشان اندك و سودشان بسيار است ، كمتر نيرنگ مى زنند ، مردم از آنان در آسايش اند ، نفْس هايشان از آنان در رنج است ، گفتارشان سنجيده است ، محاسبه نفْس مى كنند و بر آن خُرده مى گيرند ، چشمانشان مى خوابد و دل هايشان نمى خوابد ، ديدگانشان گريان است و دل هايشان به ياد خداست ، آن گاه كه مردم از غافلان نوشته مى شوند ، آنان از ذاكرانْ قلمداد مى شوند ، در آغاز هر نعمتى حمد مى گويند و در آخرش شكر به جا مى آورند ، دعاى آنان به درگاه خداوند ، بالا مى رود و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مى شود ، فرشتگان به آنان شاد مى شوند و دعايشان در زير حجاب ها مى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دوست دارد كه سخنشان را بشنود ـ چنان كه مادر ، فرزند را دوست مى دارد ـ ، چشم بر هم زدنى از او باز نمى مانند ، علاقه اى به پرخورى و پرگويى و جامه زياد ندارند ، مردم در نظر آنان مردگان اند و خداوند در نظرشان زنده و كريم است ، پشت كنندگان را از روى كَرَم فرا مى خوانند و روى آورندگان را مهربانى مى افزايند ، و دنيا و آخرت در نزد آنان ، يكى شده است</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 إنَّ أهلَ الآخِرَةِ لا يَهنَؤُهُمُ الطَّعامُ مُنذُ عَرَفوا رَبَّهُم ، ولايَشغَلُهُم مُصيبَةٌ مُنذُ عَرَفوا سَيِّئاتِهِم ، يَبكونَ عَلى خَطاياهُم ، يُتعِبونَ أنفُسَهُم ولا يُريحونَها ، وإنَّ راحَةَ أهلِ الجَنَّةِ فِي المَوتِ ، وَالآخِرَةُ مُستَراحُ العابِدينَ ، مُؤنِسُهُم دُموعُهُمُ الَّتي تَفيضُ عَلى خُدودِهِم ، وجُلوسُهُم مَعَ المَلائِكَةِ الَّذينَ عَن أيمانِهِم وعَن شَمائِلِهِم ، ومُناجاتُهُم مَعَ الجَليلِ الَّذي فَوقَ عَرشِهِ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التَّحذيرُ مِن عَدَمِ الاِهتِمامِ بِالآخِرَةِرسول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يُبغِضُ كُلَّ جَعظَرِيٍّ </w:t>
      </w:r>
      <w:r>
        <w:rPr>
          <w:rStyle w:val="FootnoteAnchor"/>
          <w:rtl w:val="true"/>
        </w:rPr>
        <w:footnoteReference w:id="780"/>
      </w:r>
      <w:r>
        <w:rPr>
          <w:rFonts w:ascii="Amiri" w:hAnsi="Amiri" w:eastAsia="Amiri" w:cs="Amiri"/>
          <w:color w:val="111111"/>
          <w:sz w:val="28"/>
          <w:sz w:val="28"/>
          <w:szCs w:val="28"/>
          <w:rtl w:val="true"/>
          <w:lang w:bidi="ar-SA"/>
        </w:rPr>
        <w:t xml:space="preserve">جَوّاظٍ </w:t>
      </w:r>
      <w:r>
        <w:rPr>
          <w:rStyle w:val="FootnoteAnchor"/>
          <w:rtl w:val="true"/>
        </w:rPr>
        <w:footnoteReference w:id="781"/>
      </w:r>
      <w:r>
        <w:rPr>
          <w:rFonts w:ascii="Amiri" w:hAnsi="Amiri" w:eastAsia="Amiri" w:cs="Amiri"/>
          <w:color w:val="111111"/>
          <w:sz w:val="28"/>
          <w:sz w:val="28"/>
          <w:szCs w:val="28"/>
          <w:rtl w:val="true"/>
          <w:lang w:bidi="ar-SA"/>
        </w:rPr>
        <w:t xml:space="preserve">سَخّابٍ </w:t>
      </w:r>
      <w:r>
        <w:rPr>
          <w:rStyle w:val="FootnoteAnchor"/>
          <w:rtl w:val="true"/>
        </w:rPr>
        <w:footnoteReference w:id="782"/>
      </w:r>
      <w:r>
        <w:rPr>
          <w:rFonts w:ascii="Amiri" w:hAnsi="Amiri" w:eastAsia="Amiri" w:cs="Amiri"/>
          <w:color w:val="111111"/>
          <w:sz w:val="28"/>
          <w:sz w:val="28"/>
          <w:szCs w:val="28"/>
          <w:rtl w:val="true"/>
          <w:lang w:bidi="ar-SA"/>
        </w:rPr>
        <w:t xml:space="preserve">بِالأَسواقِ ، جيفَةٍ بِاللَّيلِ حِمارٍ بِالنَّهارِ ، عالِمٍ بِأَمرِ الدُّنيا جاهِلٍ بِأَمرِ الآخِرَةِ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كُلَّ قَولٍ وفِعلٍ يُؤَدّي إلى فَسادِ الآخِرَةِ وَالدّينِ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بِمُؤمِنٍ مَن لَم يَهتَمَّ بِإِصلاحِ مَعادِهِ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الشَّقاءِ إفسادَ المَعادِ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يَعمَل لِلآخِرَةِ لَم يَنَل أمَلَهُ </w:t>
      </w:r>
      <w:r>
        <w:rPr>
          <w:rFonts w:eastAsia="Amiri" w:cs="Amiri" w:ascii="Amiri" w:hAnsi="Amiri"/>
          <w:color w:val="111111"/>
          <w:sz w:val="28"/>
          <w:szCs w:val="28"/>
          <w:rtl w:val="true"/>
          <w:lang w:bidi="ar-SA"/>
        </w:rPr>
        <w:t xml:space="preserve">. </w:t>
      </w:r>
      <w:r>
        <w:rPr>
          <w:rStyle w:val="FootnoteAnchor"/>
          <w:rtl w:val="true"/>
        </w:rPr>
        <w:footnoteReference w:id="78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5" w:name="pg12787_122101"/>
    </w:p>
    <w:p>
      <w:pPr>
        <w:pStyle w:val="Heading5"/>
        <w:numPr>
          <w:ilvl w:val="4"/>
          <w:numId w:val="1"/>
        </w:numPr>
        <w:rPr/>
      </w:pPr>
      <w:bookmarkStart w:id="726" w:name="__RefHeading___Toc1126442_3224264995"/>
      <w:bookmarkStart w:id="727" w:name="_Toc283"/>
      <w:bookmarkEnd w:id="725"/>
      <w:bookmarkEnd w:id="726"/>
      <w:r>
        <w:rPr/>
        <w:t>۲</w:t>
      </w:r>
      <w:r>
        <w:rPr>
          <w:rtl w:val="true"/>
        </w:rPr>
        <w:t xml:space="preserve"> </w:t>
      </w:r>
      <w:r>
        <w:rPr>
          <w:rtl w:val="true"/>
        </w:rPr>
        <w:t xml:space="preserve">/ </w:t>
      </w:r>
      <w:r>
        <w:rPr/>
        <w:t>۴</w:t>
      </w:r>
      <w:r>
        <w:rPr>
          <w:rtl w:val="true"/>
        </w:rPr>
        <w:t xml:space="preserve"> زنهاردهى از بى توجّهى به آخرت</w:t>
      </w:r>
      <w:bookmarkEnd w:id="727"/>
    </w:p>
    <w:p>
      <w:pPr>
        <w:pStyle w:val="BookText"/>
        <w:rPr/>
      </w:pPr>
      <w:r>
        <w:rPr>
          <w:rFonts w:ascii="IRNazanin" w:hAnsi="IRNazanin" w:eastAsia="IRNazanin"/>
          <w:color w:val="111111"/>
          <w:sz w:val="28"/>
          <w:sz w:val="28"/>
          <w:szCs w:val="28"/>
          <w:rtl w:val="true"/>
          <w:lang w:bidi="fa-IR"/>
        </w:rPr>
        <w:t xml:space="preserve">امام على عليه السلامـ در بيان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آخرت ، از آن هنگام كه پروردگارشان را شناختند ، غذايى خوش از گلويشان پايين نرفت و از آن هنگام كه گناهانشان را شناختند ، هيچ مصيبتى آنان را به خود مشغول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گناهان خويش مى گريند ، نفْس هايشان را به رنج مى افكنند و آنها را آسوده نمى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اهل بهشت ، در مردن است و آخرت ، آسايشگاه عبادت پيشگان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آنان ، اشك هايشان است كه بر گونه هايشان سرازير مى شود ، و همنشينى آنان ، با فرشتگانى است كه در راست و چپ آنان قرار گرفته اند، و راز و نيازشان با خداوند شكوهمندى است كه بر فراز عرشِ خويش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زنهاردهى از بى توجّهى به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 انسان هاى تندخوى گردن كلفت بى خير را كه در بازارها هياهو به راه مى اندازند و در شب ، مُردار و در روز ، الاغ و در كار دنيا دانا و در كار آخرت ، نادان اند ، دشمن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 از هر گفتار و كردارى كه به تباهى آخرت و دين ، مى 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نيست كسى كه به اصلاح مَعادش اهتمام نورزد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تباه كردن مَعاد ، از بدبختى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براى آخرت كار نكند ، به آرزويش نمى رسد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أخسَرَ مَن لَيسَ لَهُ فِي الآخِرَةِ نَصيبٌ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تَفرَحونَ بِاليَسيرِ مِنَ الدُّنيا تُدرِكونَهُ ولا يَحزُنُكُمُ الكَثيرُ مِنَ الآخِرَةِ تُحرَمونَهُ ، ويُقلِقُكُمُ اليَسيرُ مِنَ الدُّنيا يَفوتُكُم حَتّى يَتَبَيَّنَ ذلِكَ في وُجوهِكُم ، وقِلَّةِ صَبرِكُم عَمّا زُوِيَ مِنها عَنكُم ؛ كَأَنَّها دارُ مُقامِكُم وكَأَنَّ مَتاعَها باقٍ عَلَيكُم؟</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دَعاكُمُ اللّهُ سُبحانَهُ إلى دارِ البَقاءِ وقَرارَةِ الخُلودِ وَالنَّعماءِ ومُجاوَرَةِ الأَنبِياءِ وَالسُّعَداءِ ، فَعَصَيتُم وأعرَضتُم ، ودَعَتكُمُ الدُّنيا إلى قَرارَةِ الشَّقاءِ ومَحَلِّ الفَناءِ وأنواعِ البَلاءِ وَالعَناءِ ، فَأَطَعتُم وبادَرتُم وأسرَعتُم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الإمام الصادق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دَعَتني دَواعِي الدُّنيا فَأَجَبتُها سَريعا ورَكَنتُ إلَيها طائِعا ، ودَعَتني دَواعِي الآخِرَةِ فَتَثَبَّطتُ عَنها وأبطَأتُ فِي الإِجابَةِ وَالمُسارَعَةِ إلَيها ، كَما سارَعتُ إلى دَواعِي الدُّنيا وحُطامِهَا الهامِدِ </w:t>
      </w:r>
      <w:r>
        <w:rPr>
          <w:rStyle w:val="FootnoteAnchor"/>
          <w:rtl w:val="true"/>
        </w:rPr>
        <w:footnoteReference w:id="791"/>
      </w:r>
      <w:r>
        <w:rPr>
          <w:rFonts w:ascii="Amiri" w:hAnsi="Amiri" w:eastAsia="Amiri" w:cs="Amiri"/>
          <w:color w:val="111111"/>
          <w:sz w:val="28"/>
          <w:sz w:val="28"/>
          <w:szCs w:val="28"/>
          <w:rtl w:val="true"/>
          <w:lang w:bidi="ar-SA"/>
        </w:rPr>
        <w:t xml:space="preserve">وهَشيمِهَا </w:t>
      </w:r>
      <w:r>
        <w:rPr>
          <w:rStyle w:val="FootnoteAnchor"/>
          <w:rtl w:val="true"/>
        </w:rPr>
        <w:footnoteReference w:id="792"/>
      </w:r>
      <w:r>
        <w:rPr>
          <w:rFonts w:ascii="Amiri" w:hAnsi="Amiri" w:eastAsia="Amiri" w:cs="Amiri"/>
          <w:color w:val="111111"/>
          <w:sz w:val="28"/>
          <w:sz w:val="28"/>
          <w:szCs w:val="28"/>
          <w:rtl w:val="true"/>
          <w:lang w:bidi="ar-SA"/>
        </w:rPr>
        <w:t xml:space="preserve">البائِدِ وسَرابِهَا الذّاهِبِ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حَدُّ الاِهتِمامِ بِالآخِرَةِرسول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كَأَنَّكَ تَعيشُ أبَدا، وَاعمَل لِاخِرَتِكَ كَأَنَّكَ تَموتُ غَدا</w:t>
      </w:r>
      <w:r>
        <w:rPr>
          <w:rFonts w:eastAsia="Amiri" w:cs="Amiri" w:ascii="Amiri" w:hAnsi="Amiri"/>
          <w:color w:val="111111"/>
          <w:sz w:val="28"/>
          <w:szCs w:val="28"/>
          <w:rtl w:val="true"/>
          <w:lang w:bidi="ar-SA"/>
        </w:rPr>
        <w:t xml:space="preserve">. </w:t>
      </w:r>
      <w:r>
        <w:rPr>
          <w:rStyle w:val="FootnoteAnchor"/>
          <w:rtl w:val="true"/>
        </w:rPr>
        <w:footnoteReference w:id="79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8" w:name="pg12787_122103"/>
    </w:p>
    <w:p>
      <w:pPr>
        <w:pStyle w:val="Heading5"/>
        <w:numPr>
          <w:ilvl w:val="4"/>
          <w:numId w:val="1"/>
        </w:numPr>
        <w:rPr/>
      </w:pPr>
      <w:bookmarkStart w:id="729" w:name="__RefHeading___Toc1126444_3224264995"/>
      <w:bookmarkStart w:id="730" w:name="_Toc284"/>
      <w:bookmarkEnd w:id="728"/>
      <w:bookmarkEnd w:id="729"/>
      <w:r>
        <w:rPr/>
        <w:t>۲</w:t>
      </w:r>
      <w:r>
        <w:rPr>
          <w:rtl w:val="true"/>
        </w:rPr>
        <w:t xml:space="preserve"> </w:t>
      </w:r>
      <w:r>
        <w:rPr>
          <w:rtl w:val="true"/>
        </w:rPr>
        <w:t xml:space="preserve">/ </w:t>
      </w:r>
      <w:r>
        <w:rPr/>
        <w:t>۵</w:t>
      </w:r>
      <w:r>
        <w:rPr>
          <w:rtl w:val="true"/>
        </w:rPr>
        <w:t xml:space="preserve"> اندازه پرداختن به آخرت</w:t>
      </w:r>
      <w:bookmarkEnd w:id="73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زيانكار است كسى كه او را در آخرت ، بهره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مى شود كه به اندك چيزى از دنيا كه به دست مى آوريد ، شادمان مى شويد ؛ ولى از دست دادن بسيارى از آخرت ، شما را اندوهگين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اندكِ دنيا كه از دستتان مى رود ، شما را ناراحت و بى تاب مى سازد ، چندان كه اين بى تابى در چهره هاى شما و در ناشكيبايى تان بر آنچه از شما گرفته شده است ، آشكار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دنيا اقامتگاه دائمى شماست و كالايش برايتان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 شما را به سوى سراى ماندگارى و اقامتگاه جاودانى و نعمت ها و همسايگى با پيامبران و نيك بختان فرا خوانْد و شما نافرمانى كرديد و روى گردانديد ؛ امّا دنيا شما را به اقامتگاه بدبختى و جايگاه نيستى و انواع گرفتارى ها و رنج ها فرا خوانْد و شما اطاعت كرديد و از يكديگر پيشى گرفتيد و شتافتيد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دعوتگرانِ دنيا مرا فرا خواندند و من سراسيمه دعوت آنان را پذيرفتم و داوطلبانه اطاعتشان كردم ؛ و دعوتگرانِ آخرت مرا فرا خواندند و من درنگ كردم و در پذيرفتن دعوت آنان و شتافتن به سوى آنان كُندى ورزيدم ،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دعوتگران دنيا و خس و خاشاك و علف هاى خشكيده نابود شونده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پوچ و بى ارزش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سراب از بين رفتنى اش ، شتاب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اندازه پرداختن به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دنيايت چنان كار كن كه گويى تا ابد زنده مى مانى ، و براى آخرتت چنان كار كن كه گويى همين فردا خواهى مُرد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أصلِحوا دُنياكُم وَاعمَلوا لِاخِرَتِكُم كَأَنَّكُم تَموتونَ غَدا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عَمَلَ مَن يَرجو أن يَموتَ هَرِما ، وَاحذَر حَذَرَ مَن يَتَخَوَّفُ أن يَموتَ غَدا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الإمام عليّ عليه السلامـ مِمّا أوصى بِهِ ابنَهُ الحَسَنَ عليه السلام عِندَ وَفاتِهِ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عَرَضَ شَيءٌ مِن أمرِ الآخِرَةِ فَابدَأ بِهِ ، وإذا عَرَضَ شَيءٌ مِن أمرِ الدُّنيا فَتَأَنَّهُ حَتّى تُصيبَ رُشدَكَ فيهِ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الدَّهرُ ثَلاثَةُ أيّامٍ أنتَ فيما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أمسِ بِما فيهِ فَلا يَرجِعُ أبَدا ؛ فَإِن كُنتَ عَمِلتَ فيهِ خَيرا لَم تَحزَن لِذَهابِهِ وفَرِحتَ بِمَا استَقبَلتَهُ مِنهُ ، وإن كُنتَ قَد فَرَّطتَ فيهِ فَحَسرَتُكَ شَديدَةٌ لِذَهابِهِ وتَفريطِكَ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يَومِكَ الَّذي أصبَحتَ فيهِ مِن غَدٍ في غِرَّةٍ </w:t>
      </w:r>
      <w:r>
        <w:rPr>
          <w:rStyle w:val="FootnoteAnchor"/>
          <w:rtl w:val="true"/>
        </w:rPr>
        <w:footnoteReference w:id="798"/>
      </w:r>
      <w:r>
        <w:rPr>
          <w:rFonts w:ascii="Amiri" w:hAnsi="Amiri" w:eastAsia="Amiri" w:cs="Amiri"/>
          <w:color w:val="111111"/>
          <w:sz w:val="28"/>
          <w:sz w:val="28"/>
          <w:szCs w:val="28"/>
          <w:rtl w:val="true"/>
          <w:lang w:bidi="ar-SA"/>
        </w:rPr>
        <w:t>ولا تَدري لَعَلَّكَ لاتَبلُغُهُ، وإن بَلَغتَهُ لَعَلَّ حَظَّكَ فيهِ فِي التَّفريطِ مِثلُ حَظِّكَ فِي الأَمسِ الماضي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مِنَ الثَّلاثَةِ قَد مَضى أنتَ فيهِ مُفَرِّطٌ ، ويَومٌ تَنتَظِرُهُ لَستَ أنتَ مِنهُ عَلى يَقينٍ مِن تَركِ التَّفريطِ ، وإنَّما هُوَ يَومُكَ الَّذي أصبَحتَ فيهِ ، وقَد يَنبَغي لَكَ إن عَقَلتَ وفَكَّرتَ فيما فَرَّطتَ فِي الأَمسِ الماضي مِمّا فاتَكَ فيهِ مِن حَسَناتٍ ألّا تَكونَ اكتَسَبتَها ومِن سَيِّئاتٍ ألّا تَكونَ أقصَرتَ عَنها ، وأنتَ مَعَ هذا مَعَ استِقبالِ غَدٍ عَلى غَيرِ ثِقَةٍ مِن أن تَبلُغَهُ وعَلى غَيرِ يَقينٍ مِن اكتِسابِ حَسَنَةٍ أو مُرتَدَعٍ عَن سَيِّئَةٍ مُحبِطَةٍ </w:t>
      </w:r>
      <w:r>
        <w:rPr>
          <w:rStyle w:val="FootnoteAnchor"/>
          <w:rtl w:val="true"/>
        </w:rPr>
        <w:footnoteReference w:id="799"/>
      </w:r>
      <w:r>
        <w:rPr>
          <w:rFonts w:ascii="Amiri" w:hAnsi="Amiri" w:eastAsia="Amiri" w:cs="Amiri"/>
          <w:color w:val="111111"/>
          <w:sz w:val="28"/>
          <w:sz w:val="28"/>
          <w:szCs w:val="28"/>
          <w:rtl w:val="true"/>
          <w:lang w:bidi="ar-SA"/>
        </w:rPr>
        <w:t xml:space="preserve">، فَأَنتَ مِن يَومِكَ الَّذي تَستَقبِلُ عَلى مِثلِ يَومِكَ الَّذي استَدبَرتَ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عَمَلَ رَجُلٍ لَيسَ يَأمُلُ مِنَ الأَيّامِ إلّا يَومَهُ الَّذي أصبَحَ فيهِ ولَيلَتَهُ ، فَاعمَل أو دَع وَاللّهُ المُعينُ عَلى ذلِكَ </w:t>
      </w:r>
      <w:r>
        <w:rPr>
          <w:rFonts w:eastAsia="Amiri" w:cs="Amiri" w:ascii="Amiri" w:hAnsi="Amiri"/>
          <w:color w:val="111111"/>
          <w:sz w:val="28"/>
          <w:szCs w:val="28"/>
          <w:rtl w:val="true"/>
          <w:lang w:bidi="ar-SA"/>
        </w:rPr>
        <w:t xml:space="preserve">. </w:t>
      </w:r>
      <w:r>
        <w:rPr>
          <w:rStyle w:val="FootnoteAnchor"/>
          <w:rtl w:val="true"/>
        </w:rPr>
        <w:footnoteReference w:id="80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دنيايتان را آباد كنيد ، و براى آخرتتان چنان كار كنيد كه گويى همين فردا مى ميريد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 همانند عمل كردن كسى كه اميد دارد در پيرى بميرد ، و حذر كن همانند حذر كردن كسى كه مى ترسد همين فردا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سفارش هاى ايشان به فرزندش حسن عليه السلام ، در هنگام وفاتش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چيزى از كار آخرت برايت پيش 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شروع كن ، و هر گاه چيزى از كار دنيا برايت پيش آمد ، درنگ كن تا راه درست را در آن بيابى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 سه روز است و تو در ميانه آنهايى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ديروزى كه با هر آنچه در آن بود ، گذشت و هرگز بر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آن نيكى انجام داده اى ، از رفتنش اندوهى ندارى و از آمدنش خوش حال گشته اى ، و اگر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دادن اعمال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كرده اى ، از رفتنش و كوتاهى كردنت در آن ، سخت افسوس مى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 در امروزى كه در آن به سر مى برى ، از فردايش خبر ندارى ، و نمى دانى ، كه شايد به آن نرسى و اگر هم برسى ، شايد در آن ، همان گونه كوتاهى ورزى كه در ديروزِ گذشته كوتاهى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 سه روز ، يكى ، روزى است كه گذشته است و تو در آن ، كوتاهى ورزيده اى ، و ديگرى ، روزى است كه چشم به راهش هستى و يقين ندارى كه در آن ، كوتاهى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روز تو ، آن روزى است كه در آن به سر مى برى ، و تو را سِزَد كه در كوتاهى كردن ديروزِ از دست رفته ات بينديشى و فكر كنى كه چه كارهاى نيكى را از دست داده اى و در صدد كسب آنها بر نيامده اى و چه بدى ها و گناهانى كه در انجام دادنشان كوتاهى نكرده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 با اين حال ، با فردايى رو به رو هستى كه مطمئن نيستى بِدان مى رسى ، و يقين ندارى كه در آن ، كار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مى كنى و يا از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ايستى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حالتِ تو نسبت به روزى كه پيش رو دارى ، همانند روزى است كه پشت سر گذاشته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همانند كسى عمل كن كه از روزها اميدى ندارد ، مگر به همان روز و شبى كه در آن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كن يا وا گذار ، و خدا بر اين كار ، ياور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خصائص طالب الآخِرَةِأ ـ الرَّغبَةرسول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خِيارُكُم عِندَ اللّهِ أزهَدُكُم فِي الدُّنيا وأرغَبُكُم فِي الآخِرَةِ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فِي الدُّنيا زاهِدا ، وفِي الآخِرَةِ راغِبا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ب ـ الوَلَهالإمام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رَكِبَ الطَّريقَةَ الغَرّاءَ ولَزِمَ المَحَجَّةَ البَيضاءَ ، وتَوَلَّهَ </w:t>
      </w:r>
      <w:r>
        <w:rPr>
          <w:rStyle w:val="FootnoteAnchor"/>
          <w:rtl w:val="true"/>
        </w:rPr>
        <w:footnoteReference w:id="803"/>
      </w:r>
      <w:r>
        <w:rPr>
          <w:rFonts w:ascii="Amiri" w:hAnsi="Amiri" w:eastAsia="Amiri" w:cs="Amiri"/>
          <w:color w:val="111111"/>
          <w:sz w:val="28"/>
          <w:sz w:val="28"/>
          <w:szCs w:val="28"/>
          <w:rtl w:val="true"/>
          <w:lang w:bidi="ar-SA"/>
        </w:rPr>
        <w:t xml:space="preserve">بِالآخِرَةِ وأعرَضَ عَنِ الدُّنيا </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12787_122107"/>
    </w:p>
    <w:p>
      <w:pPr>
        <w:pStyle w:val="Heading5"/>
        <w:numPr>
          <w:ilvl w:val="4"/>
          <w:numId w:val="1"/>
        </w:numPr>
        <w:rPr/>
      </w:pPr>
      <w:bookmarkStart w:id="732" w:name="__RefHeading___Toc1126446_3224264995"/>
      <w:bookmarkStart w:id="733" w:name="_Toc285"/>
      <w:bookmarkEnd w:id="731"/>
      <w:bookmarkEnd w:id="732"/>
      <w:r>
        <w:rPr/>
        <w:t>۲</w:t>
      </w:r>
      <w:r>
        <w:rPr>
          <w:rtl w:val="true"/>
        </w:rPr>
        <w:t xml:space="preserve"> </w:t>
      </w:r>
      <w:r>
        <w:rPr>
          <w:rtl w:val="true"/>
        </w:rPr>
        <w:t xml:space="preserve">/ </w:t>
      </w:r>
      <w:r>
        <w:rPr/>
        <w:t>۶</w:t>
      </w:r>
      <w:r>
        <w:rPr>
          <w:rtl w:val="true"/>
        </w:rPr>
        <w:t xml:space="preserve"> ويژگى هاى طالبان آخرت</w:t>
      </w:r>
      <w:bookmarkEnd w:id="733"/>
    </w:p>
    <w:p>
      <w:pPr>
        <w:pStyle w:val="Heading6"/>
        <w:numPr>
          <w:ilvl w:val="5"/>
          <w:numId w:val="1"/>
        </w:numPr>
        <w:rPr/>
      </w:pPr>
      <w:bookmarkStart w:id="734" w:name="__RefHeading___Toc1126448_3224264995"/>
      <w:bookmarkStart w:id="735" w:name="_Toc286"/>
      <w:bookmarkEnd w:id="734"/>
      <w:r>
        <w:rPr>
          <w:rtl w:val="true"/>
        </w:rPr>
        <w:t xml:space="preserve">الف </w:t>
      </w:r>
      <w:r>
        <w:rPr>
          <w:rtl w:val="true"/>
        </w:rPr>
        <w:t xml:space="preserve">- </w:t>
      </w:r>
      <w:r>
        <w:rPr>
          <w:rtl w:val="true"/>
        </w:rPr>
        <w:t>رغبت</w:t>
      </w:r>
      <w:bookmarkEnd w:id="735"/>
    </w:p>
    <w:p>
      <w:pPr>
        <w:pStyle w:val="Heading6"/>
        <w:numPr>
          <w:ilvl w:val="5"/>
          <w:numId w:val="1"/>
        </w:numPr>
        <w:rPr/>
      </w:pPr>
      <w:bookmarkStart w:id="736" w:name="__RefHeading___Toc1126450_3224264995"/>
      <w:bookmarkStart w:id="737" w:name="_Toc287"/>
      <w:bookmarkEnd w:id="736"/>
      <w:r>
        <w:rPr>
          <w:rtl w:val="true"/>
        </w:rPr>
        <w:t xml:space="preserve">ب </w:t>
      </w:r>
      <w:r>
        <w:rPr>
          <w:rtl w:val="true"/>
        </w:rPr>
        <w:t xml:space="preserve">- </w:t>
      </w:r>
      <w:r>
        <w:rPr>
          <w:rtl w:val="true"/>
        </w:rPr>
        <w:t>شيفتگى</w:t>
      </w:r>
      <w:bookmarkEnd w:id="73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ويژگى هاى طالبان آخرتالف ـ رغبتپيامبر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در نزد خداوند ، زاهدترينِ شما به دنيا و راغب ترينتان به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دنيا بى رغبت باش و به آخرت ، راغب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شيفتگىامام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راه روشن ، در پيش گرفت و در مسير درست ، حركت كرد و شيفته آخرت شد و از دنيا روى گرداند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عَنِ الدُّنيا نُزّاها وإلَى الآخِرَةِ وُلّاها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شيمَةُ ذَوِي الأَلبابِ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عَلى دارِ البَقاءِ ، وَالإِعراضُ عَن دارِ الفَناءِ ، وَالتَّوَلُّهُ بِجَنَّةِ المَأوى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ج ـ الاِستِعدادالإمام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اِستَعِدّوا لِيَومٍ تَشخَصُ فيهِ الأَبصارُ ، وتَتَدَلَّهُ </w:t>
      </w:r>
      <w:r>
        <w:rPr>
          <w:rStyle w:val="FootnoteAnchor"/>
          <w:rtl w:val="true"/>
        </w:rPr>
        <w:footnoteReference w:id="807"/>
      </w:r>
      <w:r>
        <w:rPr>
          <w:rFonts w:ascii="Amiri" w:hAnsi="Amiri" w:eastAsia="Amiri" w:cs="Amiri"/>
          <w:color w:val="111111"/>
          <w:sz w:val="28"/>
          <w:sz w:val="28"/>
          <w:szCs w:val="28"/>
          <w:rtl w:val="true"/>
          <w:lang w:bidi="ar-SA"/>
        </w:rPr>
        <w:t xml:space="preserve">لِهَولِهِ العُقولُ ، وتَتَبَلَّدُ </w:t>
      </w:r>
      <w:r>
        <w:rPr>
          <w:rStyle w:val="FootnoteAnchor"/>
          <w:rtl w:val="true"/>
        </w:rPr>
        <w:footnoteReference w:id="808"/>
      </w:r>
      <w:r>
        <w:rPr>
          <w:rFonts w:ascii="Amiri" w:hAnsi="Amiri" w:eastAsia="Amiri" w:cs="Amiri"/>
          <w:color w:val="111111"/>
          <w:sz w:val="28"/>
          <w:sz w:val="28"/>
          <w:szCs w:val="28"/>
          <w:rtl w:val="true"/>
          <w:lang w:bidi="ar-SA"/>
        </w:rPr>
        <w:t xml:space="preserve">البَصائِرُ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الاِستِعدادِ ما اُصلِحَ بِهِ المَعادُ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د ـ الجِدُّ وَالاِجتِهادالإمام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في سَبيلِ مَن كانَ قَبلَكَ ، فَاجعَل جِدَّكَ لِاخِرَتِكَ ولا تَكتَرِث بِعَمَلِ الدُّنيا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بِالجِدِّ وَالاِجتِهادِ في إصلاحِ المَعادِ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اِصرِف إلَى الآخِرَةِ وَجهَكَ ، وَاجعَل للّهِِ جِدَّكَ </w:t>
      </w:r>
      <w:r>
        <w:rPr>
          <w:rFonts w:eastAsia="Amiri" w:cs="Amiri" w:ascii="Amiri" w:hAnsi="Amiri"/>
          <w:color w:val="111111"/>
          <w:sz w:val="28"/>
          <w:szCs w:val="28"/>
          <w:rtl w:val="true"/>
          <w:lang w:bidi="ar-SA"/>
        </w:rPr>
        <w:t xml:space="preserve">. </w:t>
      </w:r>
      <w:r>
        <w:rPr>
          <w:rStyle w:val="FootnoteAnchor"/>
          <w:rtl w:val="true"/>
        </w:rPr>
        <w:footnoteReference w:id="81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8" w:name="pg12787_122109"/>
    </w:p>
    <w:p>
      <w:pPr>
        <w:pStyle w:val="Heading6"/>
        <w:numPr>
          <w:ilvl w:val="5"/>
          <w:numId w:val="1"/>
        </w:numPr>
        <w:rPr/>
      </w:pPr>
      <w:bookmarkStart w:id="739" w:name="__RefHeading___Toc1126452_3224264995"/>
      <w:bookmarkStart w:id="740" w:name="_Toc288"/>
      <w:bookmarkEnd w:id="738"/>
      <w:bookmarkEnd w:id="739"/>
      <w:r>
        <w:rPr>
          <w:rtl w:val="true"/>
        </w:rPr>
        <w:t xml:space="preserve">ج </w:t>
      </w:r>
      <w:r>
        <w:rPr>
          <w:rtl w:val="true"/>
        </w:rPr>
        <w:t xml:space="preserve">- </w:t>
      </w:r>
      <w:r>
        <w:rPr>
          <w:rtl w:val="true"/>
        </w:rPr>
        <w:t>آمادگى</w:t>
      </w:r>
      <w:bookmarkEnd w:id="740"/>
    </w:p>
    <w:p>
      <w:pPr>
        <w:pStyle w:val="Heading6"/>
        <w:numPr>
          <w:ilvl w:val="5"/>
          <w:numId w:val="1"/>
        </w:numPr>
        <w:rPr/>
      </w:pPr>
      <w:bookmarkStart w:id="741" w:name="__RefHeading___Toc1126454_3224264995"/>
      <w:bookmarkStart w:id="742" w:name="_Toc289"/>
      <w:bookmarkEnd w:id="741"/>
      <w:r>
        <w:rPr>
          <w:rtl w:val="true"/>
        </w:rPr>
        <w:t xml:space="preserve">د </w:t>
      </w:r>
      <w:r>
        <w:rPr>
          <w:rtl w:val="true"/>
        </w:rPr>
        <w:t xml:space="preserve">- </w:t>
      </w:r>
      <w:r>
        <w:rPr>
          <w:rtl w:val="true"/>
        </w:rPr>
        <w:t>كوشش و تلاش</w:t>
      </w:r>
      <w:bookmarkEnd w:id="742"/>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وارسته از دنيا و شيفته آخرت باشيد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خوى و خصلت صاحب دلانِ خردمند ، روى آوردن به سراى ماندگارى ، روى گرداندن از سراى ناپايدارى ، و شيفتگى به قرارگاه بهشتى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آمادگىامام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آماده سازيد براى آن روزى كه در آن ، چشم ها خيره مى گردند و از هراس آن ، خِرَدها از كف مى روند و دل ها سرگردان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 آن است كه با آن ،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كوشش و تلاشامام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همان راهى مى روى كه پيشينيان تو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كوششت را براى آخرتت قرار بده و به كار دنيا اعتنا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 باد تلاش و كوشش در راه آباد كردن 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خويش را به سوى آخرت بگردان و كوششت را براى خدا قرار بده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نَفسَكَ وَاعمَل لِلآخِرَةِ جَهدَكَ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عَزيمَةُ الكَيِّسِ وجِدُّهُ لِاءِصلاحِ المَعادِ ، وَالاِستِكثارِ مِنَ الزّادِ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ه ـ العَمَلرسول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اِسعَوا في فَكاكِ رِقابِكُم ، وَاعمَلُوا الخَيرَ لِيَومِ فَقرِكُم وفاقَتِكُم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وَالنَّهارُ مَطِيَّتانِ ، فَاركَبوهُما بَلاغا إلَى الآخِرَةِ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مَخلوقٌ لِلآخِرَةِ فَاعمَل لَها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النّاسَ تَسلَم ، وَاعمَل لِلآخِرَةِ تَغنَم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يَشغَلَنَّكَ عَنِ العَمَلِ لِلآخِرَةِ شُغلٌ ؛ فَإِنَّ المُدَّةَ قَصيرَةٌ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عليه السلامـ لِرَجُلٍ سَأَلَهُ أن يَعِظَهُ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يَرجُو الآخِرَةَ بِغَيرِ العَمَلِ ، ويُرَجِّي التَّوبَةَ بِطولِ الأَمَلِ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 لِلدُّنيا وأنتُم تُرزَقونَ فيها بِغَيرِ عَمَلٍ ، ولا تَعمَلونَ لِلآخِرَةِ وأنتُم لا تُرزَقونَ فيها إلّا بِالعَمَلِ</w:t>
      </w:r>
      <w:r>
        <w:rPr>
          <w:rFonts w:eastAsia="Amiri" w:cs="Amiri" w:ascii="Amiri" w:hAnsi="Amiri"/>
          <w:color w:val="111111"/>
          <w:sz w:val="28"/>
          <w:szCs w:val="28"/>
          <w:rtl w:val="true"/>
          <w:lang w:bidi="ar-SA"/>
        </w:rPr>
        <w:t xml:space="preserve">! </w:t>
      </w:r>
      <w:r>
        <w:rPr>
          <w:rStyle w:val="FootnoteAnchor"/>
          <w:rtl w:val="true"/>
        </w:rPr>
        <w:footnoteReference w:id="82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3" w:name="pg12787_122111"/>
    </w:p>
    <w:p>
      <w:pPr>
        <w:pStyle w:val="Heading6"/>
        <w:numPr>
          <w:ilvl w:val="5"/>
          <w:numId w:val="1"/>
        </w:numPr>
        <w:rPr/>
      </w:pPr>
      <w:bookmarkStart w:id="744" w:name="__RefHeading___Toc1126456_3224264995"/>
      <w:bookmarkStart w:id="745" w:name="_Toc290"/>
      <w:bookmarkEnd w:id="743"/>
      <w:bookmarkEnd w:id="744"/>
      <w:r>
        <w:rPr>
          <w:rtl w:val="true"/>
        </w:rPr>
        <w:t xml:space="preserve">ه </w:t>
      </w:r>
      <w:r>
        <w:rPr>
          <w:rtl w:val="true"/>
        </w:rPr>
        <w:t xml:space="preserve">- </w:t>
      </w:r>
      <w:r>
        <w:rPr>
          <w:rtl w:val="true"/>
        </w:rPr>
        <w:t>عمل</w:t>
      </w:r>
      <w:bookmarkEnd w:id="745"/>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نفْس خود ، مبارزه كن و با تمام توانت ، براى آخرت كار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تصميم شخص زيرك و تلاش او ، براى آباد كردن مَعاد و فراهم آوردن هر چه بيشترِ توشه و زاد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عملپيامبر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آزادسازىِ خود بكوشيد و براى روز نادارى و نيازمندى تان ، كار نيك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و روز ، دو مَركب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آخرت ، بر آن دو ، سوار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براى آخرت ، آفريده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 ، كار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مردم در آشتى باش تا سلامت بمانى ، و براى آخرت كار كن تا سود ببَرى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هيچ كارى تو را از كار براى آخرت باز دارد ؛ زيرا فرصت ،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خطاب به مردى كه از ايشان موعظتى خواست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كسانى مباش كه بدون عمل ، به آخرت چشم اميد بسته اند و بر اثر آرزوى دراز ، توبه را به تأخير مى افكنند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دنيا كار مى كنيد ، حال آن كه در دنيا بدون كار ، روزىِ شما داده مى شود ، و براى آخرت كه در آن جز با عمل ، روزى داده نمى شويد ، كار نمى كنيد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التَّزَوُّدالإمام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مُتَزَوِّدٌ لِاخِرَتِهِ قَبلَ اُزوفِ </w:t>
      </w:r>
      <w:r>
        <w:rPr>
          <w:rStyle w:val="FootnoteAnchor"/>
          <w:rtl w:val="true"/>
        </w:rPr>
        <w:footnoteReference w:id="823"/>
      </w:r>
      <w:r>
        <w:rPr>
          <w:rFonts w:ascii="Amiri" w:hAnsi="Amiri" w:eastAsia="Amiri" w:cs="Amiri"/>
          <w:color w:val="111111"/>
          <w:sz w:val="28"/>
          <w:sz w:val="28"/>
          <w:szCs w:val="28"/>
          <w:rtl w:val="true"/>
          <w:lang w:bidi="ar-SA"/>
        </w:rPr>
        <w:t xml:space="preserve">رِحلَتِهِ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تَفَكَّـروا أيُّهَـا النّـاسُ وتَبَصَّـروا وَاعتَبِـروا وَاتَّعِظـوا ، وتَـزَوَّدوا لِلآخِـرَةِ تَسعَدوا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عِبادَ اللّهِ اجتِهادَكُم في هذِهِ الدُّنيا التَّزَوُّدَ مِن يَومِهَا القَصيرِ لِيَومِ الآخِرَةِ الطَّويلِ ؛ فَإِنَّها دارُ عَمَلٍ ، وَالآخِرَةُ دارُ القَرارِ وَالجَزاءِ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لقمان عليه السلامـ لِابنِهِ وهُوَ يَعِظُهُ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مِن حينِ سَقَطتَ مِن بَطنِ اُمِّكَ استَدبَرتَ الدُّنيا وَاستَقبَلتَ الآخِرَةَ ، وأنتَ في كُلِّ يَومٍ إلى مَا استَقبَلتَ أقرَبُ مِنكَ إلى مَا استَدبَرتَ ، فَتَزَوَّد لِدارٍ أنتَ مُستَقبِلُها ، وعَلَيكَ بِالتَّقوى ؛ فَإِنَّهُ أربَحُ التِّجاراتِ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آثارُ الاِهتِمامِ بِالآخِرَةِرسول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الآخِرَةُ هَمَّهُ جَعَلَ اللّهُ غِناهُ في قَلبِهِ ، وجَمَعَ لَهُ شَملَهُ وأتَتهُ الدُّنيا وهِيَ راغِمَةٌ ، ومَن كانَتِ الدُّنيا هَمَّهُ جَعَلَ اللّهُ فَقرَهُ بَينَ عَينَيهِ ، وفَرَّقَ عَلَيهِ شَملَهُ ولَم يَأتِهِ مِنَ الدُّنيا إلّا ما قُدِّرَ لَهُ </w:t>
      </w:r>
      <w:r>
        <w:rPr>
          <w:rFonts w:eastAsia="Amiri" w:cs="Amiri" w:ascii="Amiri" w:hAnsi="Amiri"/>
          <w:color w:val="111111"/>
          <w:sz w:val="28"/>
          <w:szCs w:val="28"/>
          <w:rtl w:val="true"/>
          <w:lang w:bidi="ar-SA"/>
        </w:rPr>
        <w:t xml:space="preserve">. </w:t>
      </w:r>
      <w:r>
        <w:rPr>
          <w:rStyle w:val="FootnoteAnchor"/>
          <w:rtl w:val="true"/>
        </w:rPr>
        <w:footnoteReference w:id="82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12787_122113"/>
    </w:p>
    <w:p>
      <w:pPr>
        <w:pStyle w:val="Heading6"/>
        <w:numPr>
          <w:ilvl w:val="5"/>
          <w:numId w:val="1"/>
        </w:numPr>
        <w:rPr/>
      </w:pPr>
      <w:bookmarkStart w:id="747" w:name="__RefHeading___Toc1126458_3224264995"/>
      <w:bookmarkStart w:id="748" w:name="_Toc291"/>
      <w:bookmarkEnd w:id="746"/>
      <w:bookmarkEnd w:id="747"/>
      <w:r>
        <w:rPr>
          <w:rtl w:val="true"/>
        </w:rPr>
        <w:t xml:space="preserve">و </w:t>
      </w:r>
      <w:r>
        <w:rPr>
          <w:rtl w:val="true"/>
        </w:rPr>
        <w:t xml:space="preserve">- </w:t>
      </w:r>
      <w:r>
        <w:rPr>
          <w:rtl w:val="true"/>
        </w:rPr>
        <w:t>توشه برگرفتن</w:t>
      </w:r>
      <w:bookmarkEnd w:id="748"/>
    </w:p>
    <w:p>
      <w:pPr>
        <w:pStyle w:val="Heading5"/>
        <w:numPr>
          <w:ilvl w:val="4"/>
          <w:numId w:val="1"/>
        </w:numPr>
        <w:rPr/>
      </w:pPr>
      <w:bookmarkStart w:id="749" w:name="__RefHeading___Toc1126460_3224264995"/>
      <w:bookmarkStart w:id="750" w:name="_Toc292"/>
      <w:bookmarkEnd w:id="749"/>
      <w:r>
        <w:rPr/>
        <w:t>۲</w:t>
      </w:r>
      <w:r>
        <w:rPr>
          <w:rtl w:val="true"/>
        </w:rPr>
        <w:t xml:space="preserve"> </w:t>
      </w:r>
      <w:r>
        <w:rPr>
          <w:rtl w:val="true"/>
        </w:rPr>
        <w:t xml:space="preserve">/ </w:t>
      </w:r>
      <w:r>
        <w:rPr/>
        <w:t>۷</w:t>
      </w:r>
      <w:r>
        <w:rPr>
          <w:rtl w:val="true"/>
        </w:rPr>
        <w:t xml:space="preserve"> آثار اهمّيت دادن به آخرت</w:t>
      </w:r>
      <w:bookmarkEnd w:id="750"/>
    </w:p>
    <w:p>
      <w:pPr>
        <w:pStyle w:val="BookText"/>
        <w:rPr/>
      </w:pPr>
      <w:r>
        <w:rPr>
          <w:rFonts w:ascii="IRNazanin" w:hAnsi="IRNazanin" w:eastAsia="IRNazanin"/>
          <w:color w:val="111111"/>
          <w:sz w:val="28"/>
          <w:sz w:val="28"/>
          <w:szCs w:val="28"/>
          <w:rtl w:val="true"/>
          <w:lang w:bidi="fa-IR"/>
        </w:rPr>
        <w:t xml:space="preserve">و ـ توشه بر گرفتنامام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نيست كه پيش از نزديك شدن زمان كوچيدنش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آخرتش توشه بر گيرد؟</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بينديشيد و بينا شويد و درس عبرت بگيريد و پند بياموزيد و براى آخرت توشه برداريد تا سعادتمند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خود را در اين دنيا صرف توشه بر گرفتن از اين چند روزِ كوتاهِ آن براى دوره طولانى آخرت كنيد ؛ زيرا دنيا سراى كار است و آخرت ، سراى اقامت و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عليه السلامـ در اندرز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كه از شكم مادرت افتادى ، دنيا را پشت سر خود نهادى و آخرت را پيش رويت قرار دادى ، و تو در هر روز ، به آنچه پيش رو دارى ، نزديك تر مى شوى تا به آنچه پشت سر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سرايى كه پيش رو دارى ، توشه برگير و بر تو باد تقوا كه سودمندترين سوداگرى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آثار اهمّيت دادن به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آخرتْ همّ و غم او باشد ، خداوند ، دلش را بى نياز مى گرداند و پريشانى اش را سامان مى دهد و دنيا به رغم ميلش ، به او روى مى آورد ؛ و كسى كه دنيا همّ و غم او باشد ، خداوند ، فقر را در پيشانى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چشمانش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دهد و خاطرش را آشفته مى سازد و از دنيا جز همان كه برايش مقدّر شده است ، نصيب او نمى شود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الآخِرَةُ هَمَّهُ وسَدَمَهُ </w:t>
      </w:r>
      <w:r>
        <w:rPr>
          <w:rStyle w:val="FootnoteAnchor"/>
          <w:rtl w:val="true"/>
        </w:rPr>
        <w:footnoteReference w:id="829"/>
      </w:r>
      <w:r>
        <w:rPr>
          <w:rFonts w:ascii="Amiri" w:hAnsi="Amiri" w:eastAsia="Amiri" w:cs="Amiri"/>
          <w:color w:val="111111"/>
          <w:sz w:val="28"/>
          <w:sz w:val="28"/>
          <w:szCs w:val="28"/>
          <w:rtl w:val="true"/>
          <w:lang w:bidi="ar-SA"/>
        </w:rPr>
        <w:t xml:space="preserve">، لَها يَشخَصُ وإيّاها يَنوي ؛ جَعَلَ اللّهُ عز و جلالغِنى في قَلبِهِ ، وجَمَعَ عَلَيهِ ضَيعَتَهُ </w:t>
      </w:r>
      <w:r>
        <w:rPr>
          <w:rStyle w:val="FootnoteAnchor"/>
          <w:rtl w:val="true"/>
        </w:rPr>
        <w:footnoteReference w:id="830"/>
      </w:r>
      <w:r>
        <w:rPr>
          <w:rFonts w:ascii="Amiri" w:hAnsi="Amiri" w:eastAsia="Amiri" w:cs="Amiri"/>
          <w:color w:val="111111"/>
          <w:sz w:val="28"/>
          <w:sz w:val="28"/>
          <w:szCs w:val="28"/>
          <w:rtl w:val="true"/>
          <w:lang w:bidi="ar-SA"/>
        </w:rPr>
        <w:t xml:space="preserve">، وأتَتهُ الدُّنيا وهِيَ صاغِرَةٌ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الهُمومَ هَمّا واحِدا هَمَّ آخِرَتِهِ ، كَفاهُ اللّهُ هَمَّ دُنياهُ ، ومَن تَشَعَّبَت بِهِ الهُمومُ في أحوالِ الدُّنيا لَم يُبالِ اللّهُ في أيِّ أودِيَتِها هَلَكَ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وأمسى وَالآخِرَةُ أكبَرُ هَمِّهِ جَعَلَ اللّهُ لَهُ الغِنى في قَلبِهِ ، وجَمَعَ لَهُ أمرَهُ ، ولَم يَخرُج مِنَ الدُّنيا حَتّى يَستَكمِلَ رِزقَهُ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تَفَرَّغوا مِن هُمومِ الدُّنيا مَا استَطَعتُم ؛ فَإِنَّهُ مَن كانَتِ الدُّنيا أكبَرَ هَمِّهِ أفشَى اللّهُ ضَيعَتَهُ ، وجَعَلَ فَقرَهُ بَينَ عَينَيهِ ، ومَن كانَتِ الآخِرَةُ أكبَرَ هَمِّهِ جَمَعَ اللّهُ لَهُ اُمورَهُ ، وجَعَلَ غِناهُ في قَلبِهِ </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آخرت ، همّ و غم و وِردش باشد و چشم به آن بدوزد و همواره انديشه آن را در سر بپروراند ، خداوند ، دلش را بى نياز مى گرداند و زندگى اش را سامان مى بخشد و دنيا ، با حالت زبونى و تسليم ، به او روى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همّ و غمش را يكسره همّ و غم آخرتش قرار دهد ، خداوند ، او را از همّ و غم دنيايش مى رهاند ؛ و كسى كه همه همّ و غمش ، امور دنيا باشد ، خداوند عز و جل باك ندارد كه او در كدام درّه از درّه هاى دنيا به هلاكت در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شب و روز ، بزرگ ترين همّ و غمش آخرت باشد ، خداوند دلش را بى نياز مى گرداند و كارش را سامان مى بخشد و از دنيا نمى رود تا آن كه روزى اش را كامل دريافت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مى توانيد ، خويشتن را از همّ و غم دنيا فارغ گردانيد ؛ زيرا هر كس كه دنيا بزرگ ترين همّ و غم او باشد ، خداوند ، زندگى اش را نا به سامان مى سازد و فقر را پيش چشم او قرار مى دهد ؛ و هر كس كه آخرت ، بزرگ ترين همّ و غم او باشد ، خداوند ، امورش را سر و سامان مى دهد و دلش را بى نياز مى گرداند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إن كانَ هَمُّهُ الآخِرَةَ كَفَّ اللّهُ عَلَيهِ ضَيعَتَهُ وجَعَلَ غِناهُ في قَلبِهِ ، وإن كانَ هَمُّهُ الدُّنيا أفشَى اللّهُ عَلَيهِ ضَيعَتَهُ وجَعَلَ فَقرَهُ بَينَ عَينَيهِ ؛ فَلا يُمسي إلّا فَقيرا ولا يُصبِـحُ إلّا فَقيرا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الآخِرَةُ هَمَّهُ جَعَلَ اللّهُ غِناهُ في قَلبِهِ ، وجَمَعَ لَهُ شَملَهُ ، وأتَتهُ الدُّنيا وهِيَ راغِمَةٌ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تَفَرَّغ لِعِبادَتي أَملَأ صَدرَكَ غِنىً وأسُدَّ فَقرَكَ ، وإلّا تَفعَلَ مَلَأتُ يَدَيكَ شُغلاً ولَم أسُدَّ فَقرَكَ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صلى الله عليه و آلهـ عِندَ مُنصَرَفِهِ مِن اُحُدٍ وَالنّاسُ مُحدِقونَ 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أقبِلوا عَلى ما كُلِّفتُموهُ مِن إصلاحِ آخِرَتِكُم وأعرِضوا عَمّا ضُمِنَ لَكُم مِن دُنياكُم ، ولا تَستَعمِلوا جَوارِحَ غُذِّيَت بِنِعمَتِهِ فِي التَّعَرُّضِ لِسَخَطِهِ بِمَعصِيَتِهِ ، وَاجعَلوا شُغلَكُم فِي التِماسِ مَغفِرَتِهِ ، وَاصرِفوا هِمَّتَكُم بِالتَّقَرُّبِ إلى طاعَتِهِ ، مَن بَدَأَ بِنَصيبِهِ مِنَ الدُّنيا فَإِنَّهُ </w:t>
      </w:r>
      <w:r>
        <w:rPr>
          <w:rStyle w:val="FootnoteAnchor"/>
          <w:rtl w:val="true"/>
        </w:rPr>
        <w:footnoteReference w:id="838"/>
      </w:r>
      <w:r>
        <w:rPr>
          <w:rFonts w:ascii="Amiri" w:hAnsi="Amiri" w:eastAsia="Amiri" w:cs="Amiri"/>
          <w:color w:val="111111"/>
          <w:sz w:val="28"/>
          <w:sz w:val="28"/>
          <w:szCs w:val="28"/>
          <w:rtl w:val="true"/>
          <w:lang w:bidi="ar-SA"/>
        </w:rPr>
        <w:t xml:space="preserve">نَصيبُهُ مِنَ الآخِرَةِ ولَم يُدرِك مِنها مايُريدُ ، ومَن بَدَأَ بِنَصيبِهِ مِنَ الآخِرَةِ وَصَلَ إلَيهِ نَصيبُهُ مِنَ الدُّنيا وأدرَكَ مِنَ الآخِرَةِ مايُريدُ </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اگر همّ و غمش آخرت باشد ، خداوند ، زندگى اش را براى او سامان مى بخشد و بى نيازى اش را در دلش قرار مى دهد ؛ و اگر همّ و غمش دنيا باشد ، خداوند زندگى اش را براى او پريشان و پُرمشغله مى سازد و فقر را پيش چشم او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شب و روزش را جز با نيازمندى سپرى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احساس فقر مى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همّ و غمش آخرت باشد ، خداوند عز و جل دلش را بى نياز مى گرداند و امورش را سامان مى بخشد و دنيا ، تسليم شده ، به او روى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والامرتبه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وقف عبادت من كن تا سينه ات را از بى نيازى پر كنم و فقرت را بزدايم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دستانت را پر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گردانم و فقرت را برطرف نمى سازم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بازگشتش از جنگ اُحُد ، در حالى كه مردمْ ايشان را در ميان گرفته بودند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آباد كردن آخرتتان ـ كه بِدان مكلّف شده ايد ـ روى آوريد و از دنيايتان كه براى شما تضمين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تان در آن ، خواه ناخواه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گردانيد و اعضا و جوارحى را كه به نعمت هاى او تغذيه شده است ، در معصيت او ـ كه موجب خشم خداوند مى شود ـ به كار نگيريد و به طلب آمرزش از او بپردازيد و همّ و غم خود را صرف تقرّب به طاعت او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بهره اش از دنيا آغاز كند ، بهره اش از آخرت را از كف مى دهد و به آنچه از آخرت مى خواهد ، نمى رسد ؛ و كسى كه به بهره اش از آخرت آغاز كند ، سهمش از دنيا به او مى رسد و از آخرت نيز به آنچه مى خواهد ، دست مى يابد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وَالآخِرَةُ هَمُّهُ استَغنى بِغَيرِ مالٍ ، وَاستَأنَسَ بِغَيرِ أهلٍ ، وعَزَّ بِغَيرِ عَشيرَةٍ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هَمَّكَ لِمَعادِكَ تَصلَح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هِمَّتُهُ آخِرَتَهُ كَفاهُ اللّهُ هَمَّهُ مِنَ الدُّنيا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كُلَّ هَمِّهِ لِاخِرَتِهِ ظَفِرَ بِالمَأمولِ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الآخِرَةُ هِمَّتَهُ بَلَغَ مِنَ الخَيرِ غايَةَ اُمنِيَّتِهِ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اِشتِغالُكَ بِإِصلاحِ مَعادِكَ يُنجيكَ مِن عَذابِ النّارِ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ابتاعَ آخِرَتَهُ بِدُنياهُ رَبِحَهُما </w:t>
      </w:r>
      <w:r>
        <w:rPr>
          <w:rFonts w:eastAsia="Amiri" w:cs="Amiri" w:ascii="Amiri" w:hAnsi="Amiri"/>
          <w:color w:val="111111"/>
          <w:sz w:val="28"/>
          <w:szCs w:val="28"/>
          <w:rtl w:val="true"/>
          <w:lang w:bidi="ar-SA"/>
        </w:rPr>
        <w:t xml:space="preserve">. </w:t>
      </w:r>
      <w:r>
        <w:rPr>
          <w:rStyle w:val="FootnoteAnchor"/>
          <w:rtl w:val="true"/>
        </w:rPr>
        <w:footnoteReference w:id="84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 خود را آغاز كند ، در حالى كه همّ و غم او آخرت باشد ، در عين بى پولى ، بى نياز خواهد بود و در عين بى كسى ، از تنهايى به در مى آيد و با وجود نداشتن قوم و قبيله ، عزيز و قدرتمند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 خود را صرف مَعادَت كن تا مَعادَت آباد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همّتش آخرتش باشد ، خداوند ، همّ و غم دنياى او را برطرف مى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تمام همّ و غمش را براى آخرتش قرار دهد ، به آرزو مى رسد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آخرتْ همّت او باشد ، در خوبى ، به نهايت آرزويش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تو به آباد كردن مَعادَت ، تو را از عذاب آتش مى 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آخرتش را با دنيايش بخرد ، هر دوى آنها را مى بَرد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حَرَصَ عَلَى الآخِرَةِ مَلَكَ ، مَن حَرَصَ عَلَى الدُّنيا هَلَكَ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حَلاوَةُ الآخِرَةِ تُذهِبُ مَضاضَةَ </w:t>
      </w:r>
      <w:r>
        <w:rPr>
          <w:rStyle w:val="FootnoteAnchor"/>
          <w:rtl w:val="true"/>
        </w:rPr>
        <w:footnoteReference w:id="848"/>
      </w:r>
      <w:r>
        <w:rPr>
          <w:rFonts w:ascii="Amiri" w:hAnsi="Amiri" w:eastAsia="Amiri" w:cs="Amiri"/>
          <w:color w:val="111111"/>
          <w:sz w:val="28"/>
          <w:sz w:val="28"/>
          <w:szCs w:val="28"/>
          <w:rtl w:val="true"/>
          <w:lang w:bidi="ar-SA"/>
        </w:rPr>
        <w:t xml:space="preserve">شَقاءِ الدُّنيا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الآخِرَةُ أكبَرَ هَمِّهِ ، كَشَفَ اللّهُ عَنهُ ضيقَهُ ، وجَمَعَ لَهُ أمرَهُ ، وأتَتهُ الدُّنيا وهِيَ راغِمَةٌ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عمارة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ذكر الآخرة</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حريص آخرتش باشد ، آن را به دست مى آورد ؛ و هر كس براى دنيا حرص بزند ، نابود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 آخرت ، رنج و درد گرفتارى دنيا را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آخرت ، بزرگ ترين همّ و غم او باشد ، خداوند ، سختى و تنگنايى را از او برطرف مى سازد و امورش را سامان مى بخشد و دنيا به رغم ميلش ، به او روى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آباد كردن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ياد كردن آخرت</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الآخرة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ذِكرِ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يَكفيكُم مِنَ التَّفَكُّرِ ذِكرُ الآخِرَةِ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مَثِّلِ الآخِرَةَ في قَلبِكَ وَالمَوتَ نَصبَ عَينَيكَ ، ولا تَنسَ مَوقِفَكَ بَينَ يَدَيِ اللّهِ ، وكُن مِنَ اللّهِ عَلى وَجَلٍ ، وَاذكُر نِعَمَ اللّهِ ، وَاكفُف عَن مَحارِمِ اللّهِ ، ونابِذ </w:t>
      </w:r>
      <w:r>
        <w:rPr>
          <w:rStyle w:val="FootnoteAnchor"/>
          <w:rtl w:val="true"/>
        </w:rPr>
        <w:footnoteReference w:id="852"/>
      </w:r>
      <w:r>
        <w:rPr>
          <w:rFonts w:ascii="Amiri" w:hAnsi="Amiri" w:eastAsia="Amiri" w:cs="Amiri"/>
          <w:color w:val="111111"/>
          <w:sz w:val="28"/>
          <w:sz w:val="28"/>
          <w:szCs w:val="28"/>
          <w:rtl w:val="true"/>
          <w:lang w:bidi="ar-SA"/>
        </w:rPr>
        <w:t xml:space="preserve">هَواكَ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اِستَحيا مِن رَبِّهِ حَقَّ الحَياءِ ؛ فَحَفِظَ الرَّأسَ وما حَوى ، وَالبَطنَ وما وَعى ، وذَكَرَ القَبرَ وَالبِلى ، وذَكَرَ أنَّ لَهُ فِي الآخِرَةِ مَعادا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سَها ولَها ونَسِيَ المَقابِرَ وَالبِلى ، بِئسَ العَبدُ عَبدٌ عَتا وطَغى ونَسِيَ المُبتَدَأَ وَالمُنتَهى </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1" w:name="pg12787_122123"/>
    </w:p>
    <w:p>
      <w:pPr>
        <w:pStyle w:val="Heading4"/>
        <w:numPr>
          <w:ilvl w:val="3"/>
          <w:numId w:val="1"/>
        </w:numPr>
        <w:rPr/>
      </w:pPr>
      <w:bookmarkStart w:id="752" w:name="__RefHeading___Toc1126462_3224264995"/>
      <w:bookmarkStart w:id="753" w:name="_Toc293"/>
      <w:bookmarkEnd w:id="751"/>
      <w:bookmarkEnd w:id="752"/>
      <w:r>
        <w:rPr>
          <w:rtl w:val="true"/>
        </w:rPr>
        <w:t xml:space="preserve">فصل سوم </w:t>
      </w:r>
      <w:r>
        <w:rPr>
          <w:rtl w:val="true"/>
        </w:rPr>
        <w:t xml:space="preserve">: </w:t>
      </w:r>
      <w:r>
        <w:rPr>
          <w:rtl w:val="true"/>
        </w:rPr>
        <w:t>ياد آخرت</w:t>
      </w:r>
      <w:bookmarkEnd w:id="753"/>
    </w:p>
    <w:p>
      <w:pPr>
        <w:pStyle w:val="Heading5"/>
        <w:numPr>
          <w:ilvl w:val="4"/>
          <w:numId w:val="1"/>
        </w:numPr>
        <w:rPr/>
      </w:pPr>
      <w:bookmarkStart w:id="754" w:name="__RefHeading___Toc1126464_3224264995"/>
      <w:bookmarkStart w:id="755" w:name="_Toc294"/>
      <w:bookmarkEnd w:id="754"/>
      <w:r>
        <w:rPr/>
        <w:t>۳</w:t>
      </w:r>
      <w:r>
        <w:rPr>
          <w:rtl w:val="true"/>
        </w:rPr>
        <w:t xml:space="preserve"> </w:t>
      </w:r>
      <w:r>
        <w:rPr>
          <w:rtl w:val="true"/>
        </w:rPr>
        <w:t xml:space="preserve">/ </w:t>
      </w:r>
      <w:r>
        <w:rPr/>
        <w:t>۱</w:t>
      </w:r>
      <w:r>
        <w:rPr>
          <w:rtl w:val="true"/>
        </w:rPr>
        <w:t xml:space="preserve"> تشويق به يادآورى آخرت</w:t>
      </w:r>
      <w:bookmarkEnd w:id="75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آخرت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تشويق به يادآورى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تفكّر ، همين شما را بس كه به ياد آخرت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خطاب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در دلت مجسّم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به ياد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را پيش چشم خود قرار بده و ايستادنت را در پيشگاه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 براى داورى و رسيدگى 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فراموش مكن و از خدا بيمناك باش و نعمت هاى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داشته باش و از حرام هاى خدا باز ايست و با هوس خود ، مخالفت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بنده اى كه از پروردگارش ، چنان كه مى بايد ، شرم كرد و سر و آنچه را در سر است ، و شكم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شكم قرار مى 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ناپاكى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 و قبر و پوسيدن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و به ياد داشت كه او را در آخرت ، بازگشتى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بنده اى است آن بنده اى كه دچار سرگرمى و غفلت است و قبرستان و پوسيده شدن را از ياد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بنده اى است آن كه نافرمانى و سركشى كرده و آغاز و فرجام را به فراموشى سپرده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الآخِرَةِ دَواءٌ وشِفاءٌ ، ذِكرُ الدُّنيا أدوَأُ الأَدواءِ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 صلى الله عليه و آله ، فَما أرى أحَدا يُشبِهُهُم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كانوا يُصبِحونَ شُعثا غُبرا ، وقَد باتوا سُجَّدا وقِياما يُراوِحونَ بَينَ جِباهِهِم وخُدودِهِم ، ويَقِفونَ عَلى مِثلِ الجَمرِ مِن ذِكرِ مَعادِهِم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عليه السلامـ من خُطبَةٍ يَصِفُ فيها زَمانَهُ بِالجَورِ ويُقَسِّمُ النّاسَ فيهِ خَمسَةَ أصنافٍ ، ثُمَّ يُزَهِّدُ فِي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 رِجالٌ غَضَّ أبصارَهُم ذِكرُ المَرجِعِ ، وأراقَ دُموعَهُم خَوفُ المَحشَرِ ، فَهُم بَينَ شَريدٍ نادٍّ </w:t>
      </w:r>
      <w:r>
        <w:rPr>
          <w:rStyle w:val="FootnoteAnchor"/>
          <w:rtl w:val="true"/>
        </w:rPr>
        <w:footnoteReference w:id="858"/>
      </w:r>
      <w:r>
        <w:rPr>
          <w:rFonts w:ascii="Amiri" w:hAnsi="Amiri" w:eastAsia="Amiri" w:cs="Amiri"/>
          <w:color w:val="111111"/>
          <w:sz w:val="28"/>
          <w:sz w:val="28"/>
          <w:szCs w:val="28"/>
          <w:rtl w:val="true"/>
          <w:lang w:bidi="ar-SA"/>
        </w:rPr>
        <w:t xml:space="preserve">، وخائِفٍ مَقموعٍ </w:t>
      </w:r>
      <w:r>
        <w:rPr>
          <w:rStyle w:val="FootnoteAnchor"/>
          <w:rtl w:val="true"/>
        </w:rPr>
        <w:footnoteReference w:id="859"/>
      </w:r>
      <w:r>
        <w:rPr>
          <w:rFonts w:ascii="Amiri" w:hAnsi="Amiri" w:eastAsia="Amiri" w:cs="Amiri"/>
          <w:color w:val="111111"/>
          <w:sz w:val="28"/>
          <w:sz w:val="28"/>
          <w:szCs w:val="28"/>
          <w:rtl w:val="true"/>
          <w:lang w:bidi="ar-SA"/>
        </w:rPr>
        <w:t xml:space="preserve">، وساكِتٍ مَكعومٍ </w:t>
      </w:r>
      <w:r>
        <w:rPr>
          <w:rStyle w:val="FootnoteAnchor"/>
          <w:rtl w:val="true"/>
        </w:rPr>
        <w:footnoteReference w:id="860"/>
      </w:r>
      <w:r>
        <w:rPr>
          <w:rFonts w:ascii="Amiri" w:hAnsi="Amiri" w:eastAsia="Amiri" w:cs="Amiri"/>
          <w:color w:val="111111"/>
          <w:sz w:val="28"/>
          <w:sz w:val="28"/>
          <w:szCs w:val="28"/>
          <w:rtl w:val="true"/>
          <w:lang w:bidi="ar-SA"/>
        </w:rPr>
        <w:t xml:space="preserve">، وداعٍ مُخلِصٍ ، وثَكلانَ موجَعٍ ، قَد أخمَلَتهُمُ </w:t>
      </w:r>
      <w:r>
        <w:rPr>
          <w:rStyle w:val="FootnoteAnchor"/>
          <w:rtl w:val="true"/>
        </w:rPr>
        <w:footnoteReference w:id="861"/>
      </w:r>
      <w:r>
        <w:rPr>
          <w:rFonts w:ascii="Amiri" w:hAnsi="Amiri" w:eastAsia="Amiri" w:cs="Amiri"/>
          <w:color w:val="111111"/>
          <w:sz w:val="28"/>
          <w:sz w:val="28"/>
          <w:szCs w:val="28"/>
          <w:rtl w:val="true"/>
          <w:lang w:bidi="ar-SA"/>
        </w:rPr>
        <w:t xml:space="preserve">التَّقِيَّةُ ، وشَمِلَتهُمُ الذِّلَّةُ ، فَهُم في بَحرٍ اُجاجٍ ، أفواهُهُم ضامِزَةٌ </w:t>
      </w:r>
      <w:r>
        <w:rPr>
          <w:rStyle w:val="FootnoteAnchor"/>
          <w:rtl w:val="true"/>
        </w:rPr>
        <w:footnoteReference w:id="862"/>
      </w:r>
      <w:r>
        <w:rPr>
          <w:rFonts w:ascii="Amiri" w:hAnsi="Amiri" w:eastAsia="Amiri" w:cs="Amiri"/>
          <w:color w:val="111111"/>
          <w:sz w:val="28"/>
          <w:sz w:val="28"/>
          <w:szCs w:val="28"/>
          <w:rtl w:val="true"/>
          <w:lang w:bidi="ar-SA"/>
        </w:rPr>
        <w:t xml:space="preserve">، وقُلوبُهُم قَرِحَةٌ ، قَد وَعَظوا حَتّى مَلّوا ، وقُهِروا حَتّى ذَلُّوا ، وقُتِلوا حَتّى قَلّوا </w:t>
      </w:r>
      <w:r>
        <w:rPr>
          <w:rFonts w:eastAsia="Amiri" w:cs="Amiri" w:ascii="Amiri" w:hAnsi="Amiri"/>
          <w:color w:val="111111"/>
          <w:sz w:val="28"/>
          <w:szCs w:val="28"/>
          <w:rtl w:val="true"/>
          <w:lang w:bidi="ar-SA"/>
        </w:rPr>
        <w:t xml:space="preserve">. </w:t>
      </w:r>
      <w:r>
        <w:rPr>
          <w:rStyle w:val="FootnoteAnchor"/>
          <w:rtl w:val="true"/>
        </w:rPr>
        <w:footnoteReference w:id="86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يـاد آخـرت ، دارو و درمـان اسـت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يـاد دنيا ، بـدترينِ دردهاست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ياران محمّد صلى الله عليه و آله را ديده ام و هيچ يك از شما را شبيه آنان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صبح مى كردند ، در حالى كه موهايشان ژوليده و چهره هايشان غبارآلود بود و شب را تا صبح به سجده و قيام مى گذراندند و پيشانى ها و گونه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مى ساييدند و از ياد مَعادشان چنان ناآرام بودند كه گويى بر روى آتش ايستاده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بخشى از سخنرانى ايشان كه در آن ، از جور زمانه اش مى گويد و مردم روزگارش را به پنج گروه تقسيم مى كند و سپس به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رغبتى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 خواند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باقى مانده اند كه ياد 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ديدگان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حرام و ناروايى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بسته است و ترس رستاخيز ، اشك هايشان را جارى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رانده و آواره شده اند ، برخى ترسان و مقهور گشته اند، برخى خاموشى اختيار كرده و لب فرو بسته اند، برخى مخلصانه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كنند ، برخى گريان و دردمندند و تقيّه آنها را به گم نامى كشانده و ناتوانى ، وجودشان را فرا گرفته است ، چنان كه گويى در دريايى تلخ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هايشان بسته و دل هايشان جريحه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نصيحت كرده اند كه خسته شده اند ، و چندان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اند كه به خوارى و ناتوانى در افتاده اند، و چندان كشته داده اند كه شمارشان اندك گشته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يُذَكِّرُ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عودُوا المَرضى ، وَاتبَعُوا الجَنائِزَ ؛ تُذَكِّركُمُ الآخِرَةَ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عودوا مَرضاكُم ، وَاشهَدوا جَنائِزَكُم ، وزوروا قُبورَ مَوتاكُم ؛ فَإِنَّ ذلِكَ يُذَكِّرُكُمُ الآخِرَةَ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رسول اللّه صلى الله عليه و آلهـ في بيانِ حِكمَةِ زِيارَةِ القُبورِ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زوروها ؛ فَإِنَّها تُزَهِّدُ فِي الدُّنيا وتُذَكِّرُ الآخِرَةَ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عنه صلى الله عليه و آلهـ في رِوايةٍ اُخرى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زوروها ؛ فَإِنَّها تُرِقُّ القَلبَ ، وتُدمِعُ العَينَ ، وتُذَكِّرُ الآخِرَةَ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زورُوا القُبورَ ؛ فَإِنَّها تُذَكِّرُكُمُ الآخِرَةَ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دُعيتُم إلَى الجَنائِزِ فَأَسرِعوا ؛ فَإِنَّها تُذَكِّرُ الآخِرَةَ </w:t>
      </w:r>
      <w:r>
        <w:rPr>
          <w:rFonts w:eastAsia="Amiri" w:cs="Amiri" w:ascii="Amiri" w:hAnsi="Amiri"/>
          <w:color w:val="111111"/>
          <w:sz w:val="28"/>
          <w:szCs w:val="28"/>
          <w:rtl w:val="true"/>
          <w:lang w:bidi="ar-SA"/>
        </w:rPr>
        <w:t xml:space="preserve">. </w:t>
      </w:r>
      <w:r>
        <w:rPr>
          <w:rStyle w:val="FootnoteAnchor"/>
          <w:rtl w:val="true"/>
        </w:rPr>
        <w:footnoteReference w:id="86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6" w:name="pg12787_122127"/>
    </w:p>
    <w:p>
      <w:pPr>
        <w:pStyle w:val="Heading5"/>
        <w:numPr>
          <w:ilvl w:val="4"/>
          <w:numId w:val="1"/>
        </w:numPr>
        <w:rPr/>
      </w:pPr>
      <w:bookmarkStart w:id="757" w:name="__RefHeading___Toc1126466_3224264995"/>
      <w:bookmarkStart w:id="758" w:name="_Toc295"/>
      <w:bookmarkEnd w:id="756"/>
      <w:bookmarkEnd w:id="757"/>
      <w:r>
        <w:rPr/>
        <w:t>۳</w:t>
      </w:r>
      <w:r>
        <w:rPr>
          <w:rtl w:val="true"/>
        </w:rPr>
        <w:t xml:space="preserve"> </w:t>
      </w:r>
      <w:r>
        <w:rPr>
          <w:rtl w:val="true"/>
        </w:rPr>
        <w:t xml:space="preserve">/ </w:t>
      </w:r>
      <w:r>
        <w:rPr/>
        <w:t>۲</w:t>
      </w:r>
      <w:r>
        <w:rPr>
          <w:rtl w:val="true"/>
        </w:rPr>
        <w:t xml:space="preserve"> عوامل يادآورى آخرت</w:t>
      </w:r>
      <w:bookmarkEnd w:id="75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عوامل يادآورى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بيماران ، عيادت كنيد و در تشييع جنازه ها شركت نماييد ، كه اينها آخرت را به ياد شما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بيمارانتان عيادت كنيد و در تشييع جنازه هايتان شركت نماييد و به زيارت قبور مردگانتان برويد ؛ زيرا اين كارها شما را به ياد آخرت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بيان حكمت زيارت قبور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زيارت كنيد ؛ زيرا اين كار ، موجب بى رغبتى به دنيا و يادآورى آخرت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حديثى ديگر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زيارت قبور برويد ؛ زيرا اين كار ، دل را نازك مى كند و چشم را اشكبار مى سازد و آخرت را به ياد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زيارت قبور برويد كه اين كار ، شما را به ياد آخرت مى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تشييع جنازه دعوت شديد ، شتاب كنيد ؛ زيرا شما را به ياد آخرت مى اندازد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لِأَبي ذَ 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القُبورَ تَذكُر بِها الآخِرَةَ ، وَاغسِلِ المَوتى ؛ فَإِنَّ مُعالَجَةَ جَسَدٍ خاوٍ مَوعِظَةٌ بَليغَةٌ ، وصَلِّ عَلَى الجَنائِزِ لَعَلَّ ذلِكَ يَحزُنُكَ ؛ فَإِنَّ الحَزينَ في ظِلِّ اللّهِ يَومَ القِيامَةِ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بِالمَوتِ مُزَهِّدا فِي الدُّنيا ومُرَغِّبا فِي الآخِرَةِ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يُنسِي الآخِرَةَأ ـ طولُ الأَمَلِرسول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اُمَّتِيَ الهَوى وطُولُ الأَمَلِ ؛ أمَّا الهَوى فَإِنَّهُ يَصُدُّ عَنِ الحَقِّ ، وأمّا طولُ الأَمَلِ فَيُنسِي الآخِرَةَ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أهلَكَ النّاسَ خَصلَتانِ ؛ هُما أهلَكَتا مَن كانَ قَبلَكُم وهُما مُهلِكَتانِ مَن يَكونُ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يُنسِي الآخِرَةَ ، وهَوىً يُضِلُّ عَنِ السَّبيلِ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إذا أرادَ بِعَبدٍ خَيرا حالَ بَينَهُ وبَينَ ما يَكرَهُ ، ووَفَّقَهُ لِطاعَتِهِ ، وإذا أرادَ اللّهُ بِعَبدٍ سوءا أغراهُ بِالدُّنيا وأنساهُ الآخِرَةَ ، وبَسَطَ لَهُ أمَلَهُ ، وعاقَهُ عَمّا فيهِ صَلاحُهُ </w:t>
      </w:r>
      <w:r>
        <w:rPr>
          <w:rFonts w:eastAsia="Amiri" w:cs="Amiri" w:ascii="Amiri" w:hAnsi="Amiri"/>
          <w:color w:val="111111"/>
          <w:sz w:val="28"/>
          <w:szCs w:val="28"/>
          <w:rtl w:val="true"/>
          <w:lang w:bidi="ar-SA"/>
        </w:rPr>
        <w:t xml:space="preserve">. </w:t>
      </w:r>
      <w:r>
        <w:rPr>
          <w:rStyle w:val="FootnoteAnchor"/>
          <w:rtl w:val="true"/>
        </w:rPr>
        <w:footnoteReference w:id="87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9" w:name="pg12787_122129"/>
    </w:p>
    <w:p>
      <w:pPr>
        <w:pStyle w:val="Heading5"/>
        <w:numPr>
          <w:ilvl w:val="4"/>
          <w:numId w:val="1"/>
        </w:numPr>
        <w:rPr/>
      </w:pPr>
      <w:bookmarkStart w:id="760" w:name="__RefHeading___Toc1126468_3224264995"/>
      <w:bookmarkStart w:id="761" w:name="_Toc296"/>
      <w:bookmarkEnd w:id="759"/>
      <w:bookmarkEnd w:id="760"/>
      <w:r>
        <w:rPr/>
        <w:t>۳</w:t>
      </w:r>
      <w:r>
        <w:rPr>
          <w:rtl w:val="true"/>
        </w:rPr>
        <w:t xml:space="preserve"> </w:t>
      </w:r>
      <w:r>
        <w:rPr>
          <w:rtl w:val="true"/>
        </w:rPr>
        <w:t xml:space="preserve">/ </w:t>
      </w:r>
      <w:r>
        <w:rPr/>
        <w:t>۳</w:t>
      </w:r>
      <w:r>
        <w:rPr>
          <w:rtl w:val="true"/>
        </w:rPr>
        <w:t xml:space="preserve"> عوامل از ياد بردن آخرت</w:t>
      </w:r>
      <w:bookmarkEnd w:id="761"/>
    </w:p>
    <w:p>
      <w:pPr>
        <w:pStyle w:val="Heading6"/>
        <w:numPr>
          <w:ilvl w:val="5"/>
          <w:numId w:val="1"/>
        </w:numPr>
        <w:rPr/>
      </w:pPr>
      <w:bookmarkStart w:id="762" w:name="__RefHeading___Toc1126470_3224264995"/>
      <w:bookmarkStart w:id="763" w:name="_Toc297"/>
      <w:bookmarkEnd w:id="762"/>
      <w:r>
        <w:rPr>
          <w:rtl w:val="true"/>
        </w:rPr>
        <w:t xml:space="preserve">الف </w:t>
      </w:r>
      <w:r>
        <w:rPr>
          <w:rtl w:val="true"/>
        </w:rPr>
        <w:t xml:space="preserve">- </w:t>
      </w:r>
      <w:r>
        <w:rPr>
          <w:rtl w:val="true"/>
        </w:rPr>
        <w:t>آرزوى دراز</w:t>
      </w:r>
      <w:bookmarkEnd w:id="763"/>
    </w:p>
    <w:p>
      <w:pPr>
        <w:pStyle w:val="BookText"/>
        <w:rPr/>
      </w:pPr>
      <w:r>
        <w:rPr>
          <w:rFonts w:ascii="IRNazanin" w:hAnsi="IRNazanin" w:eastAsia="IRNazanin"/>
          <w:color w:val="111111"/>
          <w:sz w:val="28"/>
          <w:sz w:val="28"/>
          <w:szCs w:val="28"/>
          <w:rtl w:val="true"/>
          <w:lang w:bidi="fa-IR"/>
        </w:rPr>
        <w:t xml:space="preserve">پيامبر خدا صلى الله عليه و آلهـ خطاب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زيارت قبور برو و از اين طريق ، ياد آخرت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غسل بده ؛ زيرا زير و رو كردن يك جسد بى جان ، اندرزى مؤثّر است ، و بر جنازه ها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اين كار ، تو را اندوهگين سازد ، كه شخص اندوهناك ، روز قيامت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 بهترين عامل بى رغبتى به دنيا و شوق به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عوامل از ياد بردن آخرتالف ـ آرزوى درازپيامبر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ترسناك ترين چيزهايى كه از آنها بر امّتم مى ترسم ، هواى نفْس و آرزوى دراز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نفْس ، از حق باز مى دارد و آرزوى دراز ، آخرت را از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دو خصلت ، مردم را به نابودى كشانده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كسانى را كه پيش از شما بوده اند ، نابود كرده و همين دو ، كسانى را كه بعد از شما نيز مى آيند ، نابود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كه آخرت را از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برد ، و هواى نفْس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هر گاه خير بنده اى را بخواهد ، ميان او و آنچه ناخوش مى دارد ، حائل مى شود و او را به طاعت خودش موفّق مى دارد ؛ و خدا هر گاه براى بنده اى بدى اراده كند ، او را فريفته دنيا مى گرداند و آخرت را از يادش مى برد و آرزويش را دراز مى سازد و او را از آنچه صلاح او در آن است ، باز مى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كَثرَةُ المالِرسول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المالَ ، فَإِنَّهُ كانَ فيما مَضى رَجُلٌ قَد جَمَعَ مالاً ووَلَدا وأقبَلَ عَلى نَفسِهِ وعِيالِهِ وجَمَعَ لَهُم فَأَوعى ، فَأَتاهُ مَلَكُ المَوتِ فَقَرَعَ بابَهُ وهُوَ في زِيِّ مِسكينٍ ، فَخَرَجَ إلَيهِ الحُجّابُ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سَيِّدَكُم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يَخرُجُ سَيِّدُنا إلى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ودَفَعوهُ حَتّى نَحَّوهُ عَنِ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إلَيهِم في مِثلِ تِلكَ الهَيئَةِ </w:t>
      </w:r>
      <w:r>
        <w:rPr>
          <w:rStyle w:val="FootnoteAnchor"/>
          <w:rtl w:val="true"/>
        </w:rPr>
        <w:footnoteReference w:id="87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سَيِّدَكُم وأخبِروهُ أنّي مَلَكُ المَوتِ ، فَلَمّا سَمِعَ سَيِّدُهُم هذَا الكَلامَ قَعَدَ خائِفا فَرِقا </w:t>
      </w:r>
      <w:r>
        <w:rPr>
          <w:rStyle w:val="FootnoteAnchor"/>
          <w:rtl w:val="true"/>
        </w:rPr>
        <w:footnoteReference w:id="876"/>
      </w:r>
      <w:r>
        <w:rPr>
          <w:rFonts w:ascii="Amiri" w:hAnsi="Amiri" w:eastAsia="Amiri" w:cs="Amiri"/>
          <w:color w:val="111111"/>
          <w:sz w:val="28"/>
          <w:sz w:val="28"/>
          <w:szCs w:val="28"/>
          <w:rtl w:val="true"/>
          <w:lang w:bidi="ar-SA"/>
        </w:rPr>
        <w:t xml:space="preserve">،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لينوا لَهُ فِي المَقالِ ، وقولوا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تَطلُبُ غَيرَ سَيِّدِنا ، بارَكَ اللّهُ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ودَخَلَ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فَأَوصِ ما كُنتَ موصِيا ؛ فَإِنّي قابِضٌ روحَكَ قَبلَ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أهلُهُ وبَكَوا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الصَّناديقَ وَاكتُبوا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الذَّهَبِ وَالفِضَّةِ ، ثُمَّ أقبَلَ عَلَى المالِ يَسُبُّهُ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يا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أنسَيتَني ذِكرَ رَبّي وأغفَلتَني </w:t>
      </w:r>
      <w:r>
        <w:rPr>
          <w:rStyle w:val="FootnoteAnchor"/>
          <w:rtl w:val="true"/>
        </w:rPr>
        <w:footnoteReference w:id="877"/>
      </w:r>
      <w:r>
        <w:rPr>
          <w:rFonts w:ascii="Amiri" w:hAnsi="Amiri" w:eastAsia="Amiri" w:cs="Amiri"/>
          <w:color w:val="111111"/>
          <w:sz w:val="28"/>
          <w:sz w:val="28"/>
          <w:szCs w:val="28"/>
          <w:rtl w:val="true"/>
          <w:lang w:bidi="ar-SA"/>
        </w:rPr>
        <w:t>عَن أمرِ آخِرَتي حَتّى بَغَتَني من أمرِ اللّهِ ما قَد بَغَتَني؟</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عَهدِ رَسولِ اللّهِ صلى الله عليه و آله مُؤمِنٌ فَقيرٌ شَديدُ الحاجَةِ مِن أهلِ الصُّفَّةِ </w:t>
      </w:r>
      <w:r>
        <w:rPr>
          <w:rStyle w:val="FootnoteAnchor"/>
          <w:rtl w:val="true"/>
        </w:rPr>
        <w:footnoteReference w:id="879"/>
      </w:r>
      <w:r>
        <w:rPr>
          <w:rFonts w:ascii="Amiri" w:hAnsi="Amiri" w:eastAsia="Amiri" w:cs="Amiri"/>
          <w:color w:val="111111"/>
          <w:sz w:val="28"/>
          <w:sz w:val="28"/>
          <w:szCs w:val="28"/>
          <w:rtl w:val="true"/>
          <w:lang w:bidi="ar-SA"/>
        </w:rPr>
        <w:t xml:space="preserve">، وكانَ مُلازِما لِرَسولِ اللّهِ صلى الله عليه و آله عِندَ مَواقيتِ الصَّلاةِ كُلِّها لا يَفقِدُهُ في شَيءٍ مِنها ، وكانَ رَسولُ اللّهِ صلى الله عليه و آله يَرِقُّ لَهُ ويَنظُرُ إلى حاجَتِهِ وغُربَتِهِ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لَو قَد جاءَني شَيءٌ لَأَغنَيتُكَ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ذلِكَ عَلى رَسولِ اللّهِ صلى الله عليه و آله ، فَاشتَدَّ غَمُّ رَسولِ اللّهِ صلى الله عليه و آله لِسَعدٍ ، فَعَلِمَ اللّهُ سُبحانَهُ ما دَخَلَ عَلى رَسولِ اللّهِ صلى الله عليه و آله مِن غَمِّهِ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فَأَهبَطَ عَلَيهِ جَبرَئيلَ عليه السلام و مَعَهُ دِرهَمانِ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قَد عَلِمَ ما قَد دَخَلَكَ مِنَ الغَمِّ لِسَعدٍ ، أفَتُحِبُّ أن تُغنِيَهُ؟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فَهاكَ هذَينِ الدِّرهَمَينِ فَأَعطِهِما إيّاهُ ومُرهُ أن يَتَّجِرَ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Style w:val="FootnoteAnchor"/>
          <w:rtl w:val="true"/>
        </w:rPr>
        <w:footnoteReference w:id="880"/>
      </w:r>
      <w:r>
        <w:rPr>
          <w:rFonts w:ascii="Amiri" w:hAnsi="Amiri" w:eastAsia="Amiri" w:cs="Amiri"/>
          <w:color w:val="111111"/>
          <w:sz w:val="28"/>
          <w:sz w:val="28"/>
          <w:szCs w:val="28"/>
          <w:rtl w:val="true"/>
          <w:lang w:bidi="ar-SA"/>
        </w:rPr>
        <w:t xml:space="preserve">رَسولُ اللّهِ صلى الله عليه و آله ثُمَّ خَرَجَ إلى صَلاةِ الظُّهرِ ، وسَعدٌ قائِمٌ عَلى بابِ حُجُراتِ رَسولِ اللّهِ صلى الله عليه و آله يَنتَظِرُهُ ، فَلَمّا رَآهُ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أتُحسِنُ التِّجارَةَ؟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أصبَحتُ أملِكُ مالاً أتَّجِرُ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النَّبِيُّ صلى الله عليه و آله الدِّرهَمَينِ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 بِهِما وتَصَرَّف لِرِزقِ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فَأَخَذَهُما سَعدٌ ومَضى مَعَ النَّبِيِّ صلى الله عليه و آله حَتّى صَلّى مَعَهُ الظُّهرَ وَالعَصرَ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فَاطلُبِ الرِّزقَ ، فَقَد كُنتُ بِحالِكَ مُغتَمّا 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سَعدٌ لا يَشتَري بِدِرهَمٍ شَيئا إلّا باعَهُ بِدِرهَمَينِ ولا يَشتَري شَيئا بِدِرهَمَينِ إلّا باعَهُ بِأَربَعَةِ دَراهِمَ ، فَأَقبَلَتِ الدُّنيا عَلى سَعدٍ فَكَثُرَ مَتاعُهُ ومالُهُ وعَظُمَت تِجارَتُهُ ، فَاتَّخَذَ عَلى بابِ المَسجِدِ مَوضِعا وجَلَسَ فيهِ فَجَمَعَ تِجارَتَهُ إلَيهِ ، وكانَ رَسولُ اللّهِ صلى الله عليه و آله إذا أقامَ بِلالٌ لِلصَّلاةِ يَخرُجُ وسَعدٌمَشغولٌ بِالدُّنيا ، لَم يَتَطَهَّر ولَم يَتَهَيَّأ كَما كانَ يَفعَلُ قَبلَ أن يَتَشاغَلَ بِالدُّنيا ، فَكانَ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 شَغَلَتكَ الدُّنيا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 اُضَيِّعُ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قَد بِعتُهُ فَاُريدُ أن أستَوفِيَ مِنهُ ، وهذا رَجُلٌ قَدِ اشتَرَيتُ مِنهُ فاُريدُ أن اُوَفِّيَهُ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صلى الله عليه و آله مِن أمرِ سَعدٍ غَمٌّ أشَدُّ مِن غَمِّهِ بِفَقرِهِ ، فَهَبَطَ عَلَيهِ جَبرَئيلُ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قَد عَلِمَ غَمَّكَ بِسَعدٍ ، فَأَيُّما أحَبُّ إلَيكَ حالُهُ الاُولى أو حالُهُ هذِهِ؟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بَل حالُهُ الاُولى ، قَد ذَهَبَت </w:t>
      </w:r>
      <w:r>
        <w:rPr>
          <w:rStyle w:val="FootnoteAnchor"/>
          <w:rtl w:val="true"/>
        </w:rPr>
        <w:footnoteReference w:id="881"/>
      </w:r>
      <w:r>
        <w:rPr>
          <w:rFonts w:ascii="Amiri" w:hAnsi="Amiri" w:eastAsia="Amiri" w:cs="Amiri"/>
          <w:color w:val="111111"/>
          <w:sz w:val="28"/>
          <w:sz w:val="28"/>
          <w:szCs w:val="28"/>
          <w:rtl w:val="true"/>
          <w:lang w:bidi="ar-SA"/>
        </w:rPr>
        <w:t xml:space="preserve">دُنياهُ بِآخِرَتِهِ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الدُّنيا وَالأَموالِ فِتنَةٌ ومَشغَلَةٌ عَنِ الآخِرَةِ ، قُل لِسَعدٍ يَرُدُّ عَلَيكَ الدِّرهَمَينِ اللَّذَينِ دَفَعتَهُما إلَيهِ ، فَإِنَّ أمرَهُ سَيَصيرُ إلَى الحالَةِ الَّتي كانَ عَلَيها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صلى الله عليه و آله فَمَرَّ بِسَعدٍ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أما تُريدُ أن تَرُدَّ عَلَيَّ الدِّرهَمَينِ اللَّذَينِ أعطَيتُكَهُما؟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اُريدُ مِنكَ يا سَعدُ إلَا الدِّرهَمَينِ ، فَأَعطاهُ سَعدٌ 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فَأَدبَرَتِ الدُّنيا عَلى سَعدٍ حَتّى ذَهَبَ ما كانَ جَمَعَ ، وعادَ إلى حالِهِ الَّتي كانَ عَلَيها </w:t>
      </w:r>
      <w:r>
        <w:rPr>
          <w:rFonts w:eastAsia="Amiri" w:cs="Amiri" w:ascii="Amiri" w:hAnsi="Amiri"/>
          <w:color w:val="111111"/>
          <w:sz w:val="28"/>
          <w:szCs w:val="28"/>
          <w:rtl w:val="true"/>
          <w:lang w:bidi="ar-SA"/>
        </w:rPr>
        <w:t xml:space="preserve">. </w:t>
      </w:r>
      <w:r>
        <w:rPr>
          <w:rStyle w:val="FootnoteAnchor"/>
          <w:rtl w:val="true"/>
        </w:rPr>
        <w:footnoteReference w:id="88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4" w:name="pg12787_122131"/>
    </w:p>
    <w:p>
      <w:pPr>
        <w:pStyle w:val="Heading6"/>
        <w:numPr>
          <w:ilvl w:val="5"/>
          <w:numId w:val="1"/>
        </w:numPr>
        <w:rPr/>
      </w:pPr>
      <w:bookmarkStart w:id="765" w:name="__RefHeading___Toc1126472_3224264995"/>
      <w:bookmarkStart w:id="766" w:name="_Toc298"/>
      <w:bookmarkEnd w:id="764"/>
      <w:bookmarkEnd w:id="765"/>
      <w:r>
        <w:rPr>
          <w:rtl w:val="true"/>
        </w:rPr>
        <w:t xml:space="preserve">ب </w:t>
      </w:r>
      <w:r>
        <w:rPr>
          <w:rtl w:val="true"/>
        </w:rPr>
        <w:t xml:space="preserve">- </w:t>
      </w:r>
      <w:r>
        <w:rPr>
          <w:rtl w:val="true"/>
        </w:rPr>
        <w:t>دارايى بسيار</w:t>
      </w:r>
      <w:bookmarkEnd w:id="766"/>
    </w:p>
    <w:p>
      <w:pPr>
        <w:pStyle w:val="BookText"/>
        <w:rPr/>
      </w:pPr>
      <w:r>
        <w:rPr>
          <w:rFonts w:ascii="IRNazanin" w:hAnsi="IRNazanin" w:eastAsia="IRNazanin"/>
          <w:color w:val="111111"/>
          <w:sz w:val="28"/>
          <w:sz w:val="28"/>
          <w:szCs w:val="28"/>
          <w:rtl w:val="true"/>
          <w:lang w:bidi="fa-IR"/>
        </w:rPr>
        <w:t xml:space="preserve">ب ـ دارايى بسيارپيامبر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ثروت حذر كنيد ؛ زيرا در گذشته مردى بود كه مال و اولاد گرد آورد و به خود و خانواده اش پرداخت و براى آنان جمع كرد و اندوخت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در هيئت شخصى فقير به نزد او آمد و درِ خانه اش را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دربانان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خويش را صدا بزنيد كه نزد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ما براى چون تو كسى ،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عقب راندند و از درِ خانه دورش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دوباره با همان هيئت به سوى آنان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خويش را صدا بزنيد و به او بگوييد من ملك الموت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چون اين سخن را شنيد ، ترسان و هراسان نشست و به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 نرمى سخن بگوييد و به او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دنبال كس ديگرى غير از خواجه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خواجه رفت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آنچه مى خواهى ، وصيّت كن ؛ زيرا پيش از آن كه بيرون روم ، جانت را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فرياد زدند 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ها را باز كنيد و آنچه را از زر و سيم در آنهاست ،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رو به پول ها كرده و به بد و بيراه گفتن به آنها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شما پول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 از ياد من برديد و مرا از كار آخرتم غافل ساختيد تا آن كه فرمان خدا چنين مرا غافلگير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عهد پيامبر خدا ، مؤمنى فقير و سخت نيازمند در ميان صُفّه نشينان </w:t>
      </w:r>
      <w:r>
        <w:rPr>
          <w:rStyle w:val="FootnoteAnchor"/>
          <w:rtl w:val="true"/>
        </w:rPr>
        <w:footnoteReference w:id="883"/>
      </w:r>
      <w:r>
        <w:rPr>
          <w:rFonts w:ascii="IRNazanin" w:hAnsi="IRNazanin" w:eastAsia="IRNazanin"/>
          <w:color w:val="111111"/>
          <w:sz w:val="28"/>
          <w:sz w:val="28"/>
          <w:szCs w:val="28"/>
          <w:rtl w:val="true"/>
          <w:lang w:bidi="fa-IR"/>
        </w:rPr>
        <w:t xml:space="preserve">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تمام اوقات با پيامبر خدا بود و در هيچ نمازى نبود كه با پيامبر خدا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دلش براى او مى سوخت و به نيازمندى و غربت او مى نگريست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به دستم برسد ، تو را بى نياز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ها گذشت و چيزى به دست پيامبر خدا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پيامبر خدا بر سعد ،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از غصّه پيامبر خدا براى سعد ، آگاه شد و جبرئيل عليه السلام را با دو درهم نزد پيامبر صلى الله عليه و آله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پيامبر صلى الله عليه و آله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غصّه تو براى سعد ،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دوست دارى او را بى نياز گردانى؟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درهم را بگير و به او بده و دستور بده تا با آنها كاسبى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درهم ها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نماز ظهر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بر درِ حجره هاى پيامبر خدا ايستاده و منتظر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چون او را 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كاسبى كردن بلدى؟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تاكنون مالى نداشته ام كه با آن كاسبى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دو درهم را به او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اينها كاسبى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دست آوردن روزىِ خدا به كار بينداز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 آن دو درهم را گرفت و همراه پيامبر صلى الله عليه و آله رفت و نماز ظهر و عصر را با ايشان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در طلب روزى برو كه من از حال و روز تو غمناك بودم ، اى سعد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سعد ، چنان شد كه هر چه با يك درهم مى خريد ، با دو درهم مى فروخت و اگر با دو درهم مى خريد ، به چهار درهم مى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دنيا به سعد ، رو كرد و مال و منالش بسيار شد و كسب و كارش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كنار درِ مسجد ، دكانى زد و در آن جا نشست و در همان جا به كسب و كار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بلال براى نماز ، اقامه مى گفت و پيامبر خدا بيرون مى آمد ، سعد همچنان سرگرم دنيا بود و بر خلاف گذشته و زمانى كه هنوز گرفتار دنيا نشده بود ، ديگر نه وضويى مى ساخت و نه آماده نماز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تو را از نماز ،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اموالم را ضايع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آدم ، جنس فروخته ام و مى خواهم بهايش را از او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يكى ، جنس خريده ام و مى خواهم پولش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از اين وضع سعد ، ناراحت شد ، بيشتر از وقتى كه از نادارىِ او ناراحت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بود كه جبرئيل عليه السلام بر ايشان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اندوه تو براى سعد ،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را دوست تر 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اوّل او را ، يا اين حالِ او را؟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اوّلِ او را ؛ چرا كه دنياى او آخرتش را بر باد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به پيامبر صلى الله عليه و آله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دوستىِ دنيا و مال و منال ، مايه فتنه و باز داشتن از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سعد بگو آن دو درهمى را كه به او دادى ، به تو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به زودى به حالى كه در ابتدا داشت ،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بيرون رفت و به سعد برخورد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خواهى آن دو درهمى را كه به تو دادم ، به من پس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دويست درهم 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دو درهم از تو نمى 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 دو درهم به پيامبر صلى الله عليه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 دنيا به سعد پشت كرد ، به طورى كه هر چه گرد آورده بود ، رفت و سعد ، به حال و روز اوّلش باز گشت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 ـ الحِرصُ عَلَى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فِي الدُّنيا 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عَمِلَ فِي الدُّنيا لِلدُّنيا ، قَد شَغَلَتهُ دُنياهُ عَن آخِرَتِهِ ، يَخشى عَلى مَن يَخلُفُهُ الفَقرَ ، ويَأمَنُهُ عَلى نَفسِهِ ، فَيُفني عُمُرَهُ في مَنفَعَةِ غَيرِهِ ، وعامِلٌ عَمِلَ فِي الدُّنيا لِما بَعدَها ، فَجاءَهُ الَّذي لَهُ مِنَ الدُّنيا بِغَيرِ عَمَلٍ ، فَأَحرَزَ الحَظَّينِ مَعا ، ومَلَكَ الدّارَينِ جَميعا ، فَأَصبَحَ وَجيها عِندَ اللّهِ لا يَسأَلُ اللّهَ حاجَةً فَيَمنَعُهُ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تَغتَرَّ بِما تَرى مِن إخلادِ أهلِ الدُّنيا إلَيها ، وتَكالُبِهِم عَلَيها ؛ فَقَد نَبَّأَكَ اللّهُ عَنها ، ونَعَت هِيَ لَكَ عَن نَفسِها ، وتَكَشَّفَت لَكَ عَن مَساوِئِها ؛ فَإِنَّما أهلُها كِلابٌ عاوِيَةٌ ، وسِباعٌ ضارِيَةٌ ، يَهِرُّ بَعضُها عَلى بَعضٍ ، ويَأكُلُ عَزيزُها ذَليلَها ، ويَقهَرُ كَبيرُها صَغيرَها ، نَعَمٌ مُعَقَّلَةٌ </w:t>
      </w:r>
      <w:r>
        <w:rPr>
          <w:rStyle w:val="FootnoteAnchor"/>
          <w:rtl w:val="true"/>
        </w:rPr>
        <w:footnoteReference w:id="885"/>
      </w:r>
      <w:r>
        <w:rPr>
          <w:rFonts w:ascii="Amiri" w:hAnsi="Amiri" w:eastAsia="Amiri" w:cs="Amiri"/>
          <w:color w:val="111111"/>
          <w:sz w:val="28"/>
          <w:sz w:val="28"/>
          <w:szCs w:val="28"/>
          <w:rtl w:val="true"/>
          <w:lang w:bidi="ar-SA"/>
        </w:rPr>
        <w:t xml:space="preserve">، واُخرى مُهمَلَةٌ ، قَد أضَلَّت عُقولَها ، ورَكِبَت مَجهولَها ، سُروحُ عاهَةٍ </w:t>
      </w:r>
      <w:r>
        <w:rPr>
          <w:rStyle w:val="FootnoteAnchor"/>
          <w:rtl w:val="true"/>
        </w:rPr>
        <w:footnoteReference w:id="886"/>
      </w:r>
      <w:r>
        <w:rPr>
          <w:rFonts w:ascii="Amiri" w:hAnsi="Amiri" w:eastAsia="Amiri" w:cs="Amiri"/>
          <w:color w:val="111111"/>
          <w:sz w:val="28"/>
          <w:sz w:val="28"/>
          <w:szCs w:val="28"/>
          <w:rtl w:val="true"/>
          <w:lang w:bidi="ar-SA"/>
        </w:rPr>
        <w:t xml:space="preserve">بِوادٍ وَعثٍ </w:t>
      </w:r>
      <w:r>
        <w:rPr>
          <w:rStyle w:val="FootnoteAnchor"/>
          <w:rtl w:val="true"/>
        </w:rPr>
        <w:footnoteReference w:id="887"/>
      </w:r>
      <w:r>
        <w:rPr>
          <w:rFonts w:ascii="Amiri" w:hAnsi="Amiri" w:eastAsia="Amiri" w:cs="Amiri"/>
          <w:color w:val="111111"/>
          <w:sz w:val="28"/>
          <w:sz w:val="28"/>
          <w:szCs w:val="28"/>
          <w:rtl w:val="true"/>
          <w:lang w:bidi="ar-SA"/>
        </w:rPr>
        <w:t xml:space="preserve">، لَيسَ لَها راعٍ يُقيمُها ، ولا مُسيمٌ يُسيمُها </w:t>
      </w:r>
      <w:r>
        <w:rPr>
          <w:rStyle w:val="FootnoteAnchor"/>
          <w:rtl w:val="true"/>
        </w:rPr>
        <w:footnoteReference w:id="888"/>
      </w:r>
      <w:r>
        <w:rPr>
          <w:rFonts w:ascii="Amiri" w:hAnsi="Amiri" w:eastAsia="Amiri" w:cs="Amiri"/>
          <w:color w:val="111111"/>
          <w:sz w:val="28"/>
          <w:sz w:val="28"/>
          <w:szCs w:val="28"/>
          <w:rtl w:val="true"/>
          <w:lang w:bidi="ar-SA"/>
        </w:rPr>
        <w:t xml:space="preserve">، سَلَكَت بِهِمُ الدُّنيا طَريقَ العَمى ، وأخَذَت بِأَبصارِهِم عَن مَنارِ الهُدى ، فَتاهوا في حَيرَتِها ، وغَرِقوا في نِعمَتِها ، وَاتَّخَذوها رَبّا ، فَلَعِبَت بِهِم ولَعِبوا بِها ، ونَسوا ما وَراءَها ، رُوَيدا يُسفِرُ الظَّلامُ كَأَن قَد وَرَدَتِ الأَظعانُ ، يوشِكُ مَن أسرَعَ أن يَلحَقَ </w:t>
      </w:r>
      <w:r>
        <w:rPr>
          <w:rFonts w:eastAsia="Amiri" w:cs="Amiri" w:ascii="Amiri" w:hAnsi="Amiri"/>
          <w:color w:val="111111"/>
          <w:sz w:val="28"/>
          <w:szCs w:val="28"/>
          <w:rtl w:val="true"/>
          <w:lang w:bidi="ar-SA"/>
        </w:rPr>
        <w:t xml:space="preserve">. </w:t>
      </w:r>
      <w:r>
        <w:rPr>
          <w:rStyle w:val="FootnoteAnchor"/>
          <w:rtl w:val="true"/>
        </w:rPr>
        <w:footnoteReference w:id="88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7" w:name="pg12787_122137"/>
    </w:p>
    <w:p>
      <w:pPr>
        <w:pStyle w:val="Heading6"/>
        <w:numPr>
          <w:ilvl w:val="5"/>
          <w:numId w:val="1"/>
        </w:numPr>
        <w:rPr/>
      </w:pPr>
      <w:bookmarkStart w:id="768" w:name="__RefHeading___Toc1126474_3224264995"/>
      <w:bookmarkStart w:id="769" w:name="_Toc299"/>
      <w:bookmarkEnd w:id="767"/>
      <w:bookmarkEnd w:id="768"/>
      <w:r>
        <w:rPr>
          <w:rtl w:val="true"/>
        </w:rPr>
        <w:t xml:space="preserve">ج </w:t>
      </w:r>
      <w:r>
        <w:rPr>
          <w:rtl w:val="true"/>
        </w:rPr>
        <w:t xml:space="preserve">- </w:t>
      </w:r>
      <w:r>
        <w:rPr>
          <w:rtl w:val="true"/>
        </w:rPr>
        <w:t>آزمندى به دنيا</w:t>
      </w:r>
      <w:bookmarkEnd w:id="769"/>
    </w:p>
    <w:p>
      <w:pPr>
        <w:pStyle w:val="BookText"/>
        <w:rPr/>
      </w:pPr>
      <w:r>
        <w:rPr>
          <w:rFonts w:ascii="IRNazanin" w:hAnsi="IRNazanin" w:eastAsia="IRNazanin"/>
          <w:color w:val="111111"/>
          <w:sz w:val="28"/>
          <w:sz w:val="28"/>
          <w:szCs w:val="28"/>
          <w:rtl w:val="true"/>
          <w:lang w:bidi="fa-IR"/>
        </w:rPr>
        <w:t xml:space="preserve">ج ـ آزمندى به دنياامام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دنيا دو گونه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آن كس كه در دنيا براى دنيا كار مى كند و دنيا او را از آخرتش باز مى دارد و نگران فقر بازماندگان خود است ؛ ليكن براى فقر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خويش را در راه منفعت ديگران 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 آن كس كه در دنيا براى پس از آن ، كار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نصيبش از دنيا ، بدون كار و تلاش ، به او مى رسد و بهره اش را از هر دو جهان به دست مى آورد و هر دو سراى را با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خداوند آبرومند مى شود ، چندان كه هر حاجتى از او بخواهد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دريغ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چسبيدن دنياپرستان به دنيا و آزمندى شان به آن ، تو را بفريبد ؛ چرا كه خداوند ، تو را از حال دنيا آگاه ساخته ، و دنيا ، خود نيز از حقيقت خويش ، پرده برداشته و بدى هايش را براى تو آشكار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دنياپرستان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 پارس كننده و ددان درنده اند كه بر يكديگر خُرناس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نيرومندشان ، ناتوانشان را مى خورد و بزرگ ترهايشان ، كوچك ترهايشان را مغلوب مى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برخى پاى بسته و برخى ديگر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خِرَدهايشان را از دست داده اند و راه بيابان خشك در پيش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رمه هايى آفت زده كه به صحرايى شنزار رو كنند ، نه چوپانى دارند كه آنها را سر و سامان دهد و نه چراننده اى كه به چراگاهشان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راه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كشانده و ديدگانشان را از مناره هدايت فرو پوشانده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حيرانى هاى دنيا سرگردان اند و در ناز و نعمت هاى آن غرقه گشته اند و آن را به پروردگارى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آنها را به بازى گرفته است و آنان نيز با دنيا بازى مى كنند و فراسوى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ياد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مشتاب ، كه به زودى ، تاريكى برطرف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مسافران به منزل رسيده اند و آنان كه مى شتابند ،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كاروانيان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پيوندند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مَفاتيحَ الخَيرِ وخَواتيمَهُ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انهَج إلَيَّ أسبابَ مَعرِفَتِهِ ، وَافتَح لي أبوابَهُ ، وغَشِّني بِبَرَكاتِ رَحمَتِكَ ، ومُنَّ عَلَيَّ بِعِصمَةٍ عَنِ الإِزالَةِ عَن دينِكَ ، وطَهِّر قَلبي مِنَ الشَّكِّ ، ولا تَشغَل قَلبي بِدُنيايَ ، وعاجِلِ مَعاشي عَن آجِلِ ثَوابِ آخِرَتي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طالِبٍ لِلدُّنيا لَم يُدرِكها ، ومُدرِكٍ لَها قَد فارَقَها ، فَلا يَشغَلَنَّكَ طَلَبُها عَن عَمَلِكَ ، وَالتَمِسها مِن مُعطيها ومالِكِها ، فَكَم مِن حَريصٍ عَلَى الدُّنيا قَد صَرَعَتهُ ، وَاشتَغَلَ بما أدرَكَ مِنها عَن طَلَبِ آخِرَتِهِ حَتّى فَنِيَ عُمُرُهُ وأدرَكَهُ أجَلُهُ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د ـ مُجالَسَةُ أهلِ المَعاصيعيسى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تُجالِسوا أهلَ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فَيُرَغِّبوكُم فِي الدُّنيا ويُنسوكُم الآخِرَةَ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ه ـ سَماعُ اللَّهوِلقمان عليه السلامـ في وَصِيَّتِهِ لِابنِهِ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تَسمَعِ المَلاهي ؛ فَإِنَّها تُنسيكَ الآخِرَةَ ، ولكِنِ احضُرِ الجَنائِزَ وزُرِ المَقابِرَ وتَذَكَّرِ المَوتَ وما بَعدَهُ مِنَ الأَهوالِ فَتَأخُذَ حِذرَكَ </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0" w:name="pg12787_122139"/>
    </w:p>
    <w:p>
      <w:pPr>
        <w:pStyle w:val="Heading6"/>
        <w:numPr>
          <w:ilvl w:val="5"/>
          <w:numId w:val="1"/>
        </w:numPr>
        <w:rPr/>
      </w:pPr>
      <w:bookmarkStart w:id="771" w:name="__RefHeading___Toc1126476_3224264995"/>
      <w:bookmarkStart w:id="772" w:name="_Toc300"/>
      <w:bookmarkEnd w:id="770"/>
      <w:bookmarkEnd w:id="771"/>
      <w:r>
        <w:rPr>
          <w:rtl w:val="true"/>
        </w:rPr>
        <w:t xml:space="preserve">د </w:t>
      </w:r>
      <w:r>
        <w:rPr>
          <w:rtl w:val="true"/>
        </w:rPr>
        <w:t xml:space="preserve">- </w:t>
      </w:r>
      <w:r>
        <w:rPr>
          <w:rtl w:val="true"/>
        </w:rPr>
        <w:t>همنشينى با گنه پيشگان</w:t>
      </w:r>
      <w:bookmarkEnd w:id="772"/>
    </w:p>
    <w:p>
      <w:pPr>
        <w:pStyle w:val="Heading6"/>
        <w:numPr>
          <w:ilvl w:val="5"/>
          <w:numId w:val="1"/>
        </w:numPr>
        <w:rPr/>
      </w:pPr>
      <w:bookmarkStart w:id="773" w:name="__RefHeading___Toc1126478_3224264995"/>
      <w:bookmarkStart w:id="774" w:name="_Toc301"/>
      <w:bookmarkEnd w:id="773"/>
      <w:r>
        <w:rPr>
          <w:rtl w:val="true"/>
        </w:rPr>
        <w:t xml:space="preserve">ه </w:t>
      </w:r>
      <w:r>
        <w:rPr>
          <w:rtl w:val="true"/>
        </w:rPr>
        <w:t xml:space="preserve">- </w:t>
      </w:r>
      <w:r>
        <w:rPr>
          <w:rtl w:val="true"/>
        </w:rPr>
        <w:t>گوش سپردن به آلات لهو و لعب</w:t>
      </w:r>
      <w:bookmarkEnd w:id="774"/>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آنچه را نيكى با آن آغاز مى شود و پايان مى يابد ، درخواست مى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شناخت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روشن بگردان و درهاى آن را به رويَم بگشاى و مرا غريق بركات رحمتت بگردان و با مصون داشتنم از انحراف از دينت ، مرا رهين منّتت ساز و قلبم را از ترديد ، پاك بگردان و دلم را با مشغول كردن به دنيايم و مَعاش اين جهان گذرا ، از پاداش آينده آخرتم باز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دنياطلبانى كه به آن نرسيدند و چه بسيار كسانى كه به دنيا رسيدند و از آن جدا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مبادا كه طلب دنيا ، تو را از عمل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را از دهنده آن و مالكش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آزمندِ به دنيا كه دنيا او را به خاك افكنْد و به جهت آنچه از دنيا به دست آورْد ، از طلب آخرتش باز مانْد ، تا آن كه عمرش سپرى شد و مرگش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همنشينى با گنه پيشگانعيسى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معاصى ، همنشينى نكنيد كه شما را به دنيا علاقه مند مى سازند و آخرت را از يادتان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گوش سپردن به آلات لهو و لعبلقمان عليه السلامـ در سفارش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آلات لهو و لعب ، گوش مكن ؛ چرا كه آخرت را از ياد تو مى برند ؛ بلكه در تشييع جنازه ها شركت كن ، به زيارت قبور برو و مُردن و هراس هاى پس از آن را ياد كن تا همواره هشيار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آثارُ ذِكرِ الآخِرَةِالإمام عليّ عليه السلامـ في وَصِيَّتِهِ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ذِكرَ الآخِرَةِ وما فيها مِنَ النَّعيمِ وَالعَذابِ الأَليمِ ؛ فَإِنَّ ذلِكَ يُزَهِّدُكَ فِي الدُّنيا ويُصَغِّرُها عِندَكَ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مِن ذِكرِ الآخِرَةِ قَلَّت مَعصِيَتُهُ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ذَكَرَ المَعادَ فَاستَكثَرَ مِنَ الزّادِ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ذَكَرَ المَعادَ فَأَحسَنَ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الاهتمام بالآخرة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آثارُ نِسيانِ الآخِرَةِالكتاب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دِينَهُمْ لَهْوًا وَلَعِبًا وَغَرَّتْهُمُ الْحَيَاةُ الدُّنْيَا فَالْيَوْمَ نَنسَاهُمْ كَمَا نَسُواْ لِقَاءَ يَوْمِهِمْ هَذَا وَمَا كَانُواْ بِايَاتِنَا يَجْحَدُونَ</w:t>
      </w:r>
      <w:r>
        <w:rPr>
          <w:rFonts w:eastAsia="Amiri" w:cs="Amiri" w:ascii="Amiri" w:hAnsi="Amiri"/>
          <w:color w:val="111111"/>
          <w:sz w:val="28"/>
          <w:szCs w:val="28"/>
          <w:rtl w:val="true"/>
          <w:lang w:bidi="ar-SA"/>
        </w:rPr>
        <w:t xml:space="preserve">» . </w:t>
      </w:r>
      <w:r>
        <w:rPr>
          <w:rStyle w:val="FootnoteAnchor"/>
          <w:rtl w:val="true"/>
        </w:rPr>
        <w:footnoteReference w:id="8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الْمُجْرِمُونَ نَاكِسُواْ رُءُوسِهِمْ عِندَ رَبِّهِمْ رَبَّنَا أَبْصَرْنَا وَ سَمِعْنَا فَارْجِعْنَا نَعْمَلْ صَالِحًا إِنَّا مُوقِنُونَ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لَاتَيْنَا كُلَّ نَفْسٍ هُدَاهَا وَ لَكِنْ حَقَّ الْقَوْلُ مِنِّى لَأَمْلَأَنَّ جَهَنَّمَ مِنَ الْجِنَّةِ وَ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نَسِيتُمْ لِقَاءَ يَوْمِكُمْ هَذَا إِنَّا نَسِينَاكُمْ وَ ذُوقُواْ عَذَابَ الْخُلْدِ بِمَا كُنتُمْ تَعْمَلُونَ </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5" w:name="pg12787_122141"/>
    </w:p>
    <w:p>
      <w:pPr>
        <w:pStyle w:val="Heading5"/>
        <w:numPr>
          <w:ilvl w:val="4"/>
          <w:numId w:val="1"/>
        </w:numPr>
        <w:rPr/>
      </w:pPr>
      <w:bookmarkStart w:id="776" w:name="__RefHeading___Toc1126480_3224264995"/>
      <w:bookmarkStart w:id="777" w:name="_Toc302"/>
      <w:bookmarkEnd w:id="775"/>
      <w:bookmarkEnd w:id="776"/>
      <w:r>
        <w:rPr/>
        <w:t>۳</w:t>
      </w:r>
      <w:r>
        <w:rPr>
          <w:rtl w:val="true"/>
        </w:rPr>
        <w:t xml:space="preserve"> </w:t>
      </w:r>
      <w:r>
        <w:rPr>
          <w:rtl w:val="true"/>
        </w:rPr>
        <w:t xml:space="preserve">/ </w:t>
      </w:r>
      <w:r>
        <w:rPr/>
        <w:t>۴</w:t>
      </w:r>
      <w:r>
        <w:rPr>
          <w:rtl w:val="true"/>
        </w:rPr>
        <w:t xml:space="preserve"> آثار ياد كردن آخرت</w:t>
      </w:r>
      <w:bookmarkEnd w:id="777"/>
    </w:p>
    <w:p>
      <w:pPr>
        <w:pStyle w:val="Heading5"/>
        <w:numPr>
          <w:ilvl w:val="4"/>
          <w:numId w:val="1"/>
        </w:numPr>
        <w:rPr/>
      </w:pPr>
      <w:bookmarkStart w:id="778" w:name="__RefHeading___Toc1126482_3224264995"/>
      <w:bookmarkStart w:id="779" w:name="_Toc303"/>
      <w:bookmarkEnd w:id="778"/>
      <w:r>
        <w:rPr/>
        <w:t>۳</w:t>
      </w:r>
      <w:r>
        <w:rPr>
          <w:rtl w:val="true"/>
        </w:rPr>
        <w:t xml:space="preserve"> </w:t>
      </w:r>
      <w:r>
        <w:rPr>
          <w:rtl w:val="true"/>
        </w:rPr>
        <w:t xml:space="preserve">/ </w:t>
      </w:r>
      <w:r>
        <w:rPr/>
        <w:t>۵</w:t>
      </w:r>
      <w:r>
        <w:rPr>
          <w:rtl w:val="true"/>
        </w:rPr>
        <w:t xml:space="preserve"> آثار از ياد بردنِ آخرت</w:t>
      </w:r>
      <w:bookmarkEnd w:id="77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آثار ياد كردن آخرتامام على عليه السلامـ در سفارش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و نعمت ها و عذاب دردناكِ آن را بسيار ياد كن ؛ زيرا اين كار ، تو را به دنيا بى رغبت مى سازد و آن را در نزد تو كوچك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بسيار ياد آخرت كند ، كمتر مرتكب گناه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خوشا آن كه به ياد مَعاد بود و در نتيجه ، توشه افزود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خوشا آن كه به ياد مَعاد بود و در نتيجه ، كار نيك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يادآورى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اهمّيت دادن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كردن آخرت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آثار از ياد بردنِ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دوزخيان ، بهشتيان را آواز مى دهند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آب ، يا از آنچه روزىِ شما كرده است ، بر ما فرو ريزيد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آنها را بر كافران ،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همانان كه دين خود را سرگرمى و بازيچه گرفتند و زندگى دنيا فريبشان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كه آنان ديدار امروز خود را از ياد بردند و آيات ما را انكار مى كردند ، ما نيز امروز ، آنان را از ياد مى بريم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كاش هنگامى را كه مجرمان ، سرهايشان را پيش پروردگارشان به زير افكنده اند ، مى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و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ما را باز گردان تا كار شايسته كنيم ؛ چرا كه ما يقين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مى خواستيم ، حتما به هر كسى به اجبار ، هدايتش را مى داديم ؛ ليكن سخن من ، محقّق گرديده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جهنّم را از همه جِنّيان و آدميان خواهم آكند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ديدار اين روزتان را از ياد برديد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بچشيد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مى داديد ، عذاب جاودان را بچشيد</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الْيَوْمَ نَنسَاكُمْ كَمَا نَسِيتُمْ لِقَاءَ يَوْمِكُمْ هَذَا وَ مَأْوَاكُمُ النَّارُ وَ مَا لَكُم مِّن نَّاصِرِينَ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بِأَنَّكُمُ اتَّخَذْتُمْ ءَايَاتِ اللَّهِ هُزُوًا وَ غَرَّتْكُمُ الْحَيَاةُ الدُّنْيَا فَالْيَوْمَ لَا يُخْرَجُونَ مِنْهَا وَ لَا هُمْ يُسْتَعْتَبُونَ</w:t>
      </w:r>
      <w:r>
        <w:rPr>
          <w:rFonts w:eastAsia="Amiri" w:cs="Amiri" w:ascii="Amiri" w:hAnsi="Amiri"/>
          <w:color w:val="111111"/>
          <w:sz w:val="28"/>
          <w:szCs w:val="28"/>
          <w:rtl w:val="true"/>
          <w:lang w:bidi="ar-SA"/>
        </w:rPr>
        <w:t xml:space="preserve">» . </w:t>
      </w:r>
      <w:r>
        <w:rPr>
          <w:rStyle w:val="FootnoteAnchor"/>
          <w:rtl w:val="true"/>
        </w:rPr>
        <w:footnoteReference w:id="9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يَادَاوُدُ إِنَّا جَعَلْنَاكَ خَلِيفَةً فِى الْأَرْضِ فَاحْكُم بَيْنَ النَّاسِ بِالْحَقِّ وَ 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الحديثالإمام عليّ عليه السلامـ في ذَمِّ عَمرِو بنِ العاصِ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لِأَهلِ الشّامِ أنَّ فِيَّ دُعابَةً وأنِّي امرُؤٌ تِلعابَةٌ </w:t>
      </w:r>
      <w:r>
        <w:rPr>
          <w:rStyle w:val="FootnoteAnchor"/>
          <w:rtl w:val="true"/>
        </w:rPr>
        <w:footnoteReference w:id="902"/>
      </w:r>
      <w:r>
        <w:rPr>
          <w:rFonts w:ascii="Amiri" w:hAnsi="Amiri" w:eastAsia="Amiri" w:cs="Amiri"/>
          <w:color w:val="111111"/>
          <w:sz w:val="28"/>
          <w:sz w:val="28"/>
          <w:szCs w:val="28"/>
          <w:rtl w:val="true"/>
          <w:lang w:bidi="ar-SA"/>
        </w:rPr>
        <w:t xml:space="preserve">، اُعافِسُ </w:t>
      </w:r>
      <w:r>
        <w:rPr>
          <w:rStyle w:val="FootnoteAnchor"/>
          <w:rtl w:val="true"/>
        </w:rPr>
        <w:footnoteReference w:id="903"/>
      </w:r>
      <w:r>
        <w:rPr>
          <w:rFonts w:ascii="Amiri" w:hAnsi="Amiri" w:eastAsia="Amiri" w:cs="Amiri"/>
          <w:color w:val="111111"/>
          <w:sz w:val="28"/>
          <w:sz w:val="28"/>
          <w:szCs w:val="28"/>
          <w:rtl w:val="true"/>
          <w:lang w:bidi="ar-SA"/>
        </w:rPr>
        <w:t>واُمارِسُ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باطِلاً ونَطَقَ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ـ وشَرُّ القَولِ الكَذِبُ ـ إنَّهُ لَيَقولُ فَيَكذِبُ ، ويَعِدُ فَيُخلِفُ ، ويُسأَلُ فَيَبخَلُ ، ويَسأَلُ فَيُلحِفُ </w:t>
      </w:r>
      <w:r>
        <w:rPr>
          <w:rStyle w:val="FootnoteAnchor"/>
          <w:rtl w:val="true"/>
        </w:rPr>
        <w:footnoteReference w:id="904"/>
      </w:r>
      <w:r>
        <w:rPr>
          <w:rFonts w:ascii="Amiri" w:hAnsi="Amiri" w:eastAsia="Amiri" w:cs="Amiri"/>
          <w:color w:val="111111"/>
          <w:sz w:val="28"/>
          <w:sz w:val="28"/>
          <w:szCs w:val="28"/>
          <w:rtl w:val="true"/>
          <w:lang w:bidi="ar-SA"/>
        </w:rPr>
        <w:t xml:space="preserve">، ويَخونُ العَهدَ ويَقطَعُ الإِلَّ </w:t>
      </w:r>
      <w:r>
        <w:rPr>
          <w:rStyle w:val="FootnoteAnchor"/>
          <w:rtl w:val="true"/>
        </w:rPr>
        <w:footnoteReference w:id="905"/>
      </w:r>
      <w:r>
        <w:rPr>
          <w:rFonts w:ascii="Amiri" w:hAnsi="Amiri" w:eastAsia="Amiri" w:cs="Amiri"/>
          <w:color w:val="111111"/>
          <w:sz w:val="28"/>
          <w:sz w:val="28"/>
          <w:szCs w:val="28"/>
          <w:rtl w:val="true"/>
          <w:lang w:bidi="ar-SA"/>
        </w:rPr>
        <w:t xml:space="preserve">؛ فَإِذا كانَ عِندَ الحَربِ فَأَيُّ زاجِرٍ وآمِرٍ هُوَ ما لَم تَأخُذِ السُّيوفُ مَآخِذَها ، فَإِذا كانَ ذلِكَ كانَ أكبَرُ مَكيدَتِهِ أن يَمنَحَ القَرمَ </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سُبَّتَهُ </w:t>
      </w:r>
      <w:r>
        <w:rPr>
          <w:rStyle w:val="FootnoteAnchor"/>
          <w:rtl w:val="true"/>
        </w:rPr>
        <w:footnoteReference w:id="907"/>
      </w:r>
      <w:r>
        <w:rPr>
          <w:rFonts w:ascii="Amiri" w:hAnsi="Amiri" w:eastAsia="Amiri" w:cs="Amiri"/>
          <w:color w:val="111111"/>
          <w:sz w:val="28"/>
          <w:sz w:val="28"/>
          <w:szCs w:val="28"/>
          <w:rtl w:val="true"/>
          <w:lang w:bidi="ar-SA"/>
        </w:rPr>
        <w:t xml:space="preserve">، أما ـ وَاللّهِ ـ إنّي لَيَمنَعُني مِنَ اللَّعِبِ ذِكرُ المَوتِ ، وإنَّهُ لَيَمنَعُهُ مِن قَولِ الحَقِّ نِسيانُ الآخِرَةِ ، إنَّهُ لَم يُبايِع مُعاويَةَ حَتّى شَرَطَ أن يُؤتِيَهُ أتِيَّةً ، ويَرضَخَ لَهُ عَلى تَركِ الدّينِ رَضيخَةً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ينسي الآخرة</w:t>
      </w:r>
      <w:r>
        <w:rPr>
          <w:rFonts w:eastAsia="Amiri" w:cs="Amiri" w:ascii="Amiri" w:hAnsi="Amiri"/>
          <w:color w:val="111111"/>
          <w:sz w:val="28"/>
          <w:szCs w:val="28"/>
          <w:rtl w:val="true"/>
          <w:lang w:bidi="ar-SA"/>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ديدار امروزتان را فراموش كرديد ، امروز ، شما را فراموش خواهيم كرد ، و جايگاهتان در آتش است و شما را ياورانى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بِدان سبب است كه شما آيات خدا را به ريشخند گرفتيد و زندگى دنيا فريبتان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 نه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بيرون آورده مى شوند و نه عذرشان پذيرفته مى گردد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زمين ،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مردم به حق داورى كن و زنهار از هوس ، پيروى مكن كه تو را از راه خدا به در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كسانى كه از راه خدا به در مى روند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روز حساب را فراموش كرده اند ، عذابى سخت خواهند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نكوهش عمرو بن عاص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شام گفته است كه من مردى لوده و بازيگوشم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و بازيگرى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ياوه گفته و زبان به گناه ، آلوده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او ـ با آن كه بدترين سخن ، دروغ است ـ كارش دروغ گفتن است ، كارش خُلف وعده است ، كارش بخل ورزيدن است ، و در خواستن ، سماجت مى كند و عهدشكن و بُرنده پيوند خويشاوندى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جنگ ، تا شمشيرها به حركت در نيامده اند، چه امر و نهى كننده اى است ؛ امّا همين كه شمشيرها سرها را نشانه مى روند ، بزرگ ترين نيرنگش اين است كه عورتش را براى بزرگ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ياد مرگ ، مرا از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بازيچه ، باز مى دارد ، و از ياد بردن آخرت ، او را از گفتن حق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معاويه بيعت نكرد ، مگر آن گاه كه با او شرط نمود عطيّه اى به او بدهد و در قبال دست بر داشتن از دينش ، آن دِهِش ناچيز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عطايش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از ياد بردن آخرت</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الآخرة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حَرثِ الآخِرَةِ وعِمارَتِهاالكتاب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حَرْثَ الْاخِرَةِ نَزِدْ لَهُ فِى حَرْثِهِ وَ مَن كَانَ يُرِيدُ حَرْثَ الدُّنْيَا نُؤْتِهِ مِنْهَا وَ مَا لَهُ فِى الْاخِرَةِ مِن نَّصِيبٍ </w:t>
      </w:r>
      <w:r>
        <w:rPr>
          <w:rFonts w:eastAsia="Amiri" w:cs="Amiri" w:ascii="Amiri" w:hAnsi="Amiri"/>
          <w:color w:val="111111"/>
          <w:sz w:val="28"/>
          <w:szCs w:val="28"/>
          <w:rtl w:val="true"/>
          <w:lang w:bidi="ar-SA"/>
        </w:rPr>
        <w:t xml:space="preserve">» .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عَمَرَ دُنياهُ خَرَّبَ مَآ لَهُ ، مَن عَمَرَ آخِرَتَهُ بَلَغَ آمالَهُ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وَالبَنونَ زينَةُ الحَياةِ الدُّنيا ، وَالعَمَلُ الصّالِحُ حَرثُ الآخِرَةِ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 حارِثٍ مُبتَلىً في حَرثِهِ وعاقِبَةِ عَمَلِهِ غَيرَ حَرَثَةِ القُرآنِ ؛ فَكونوا مِن حَرَثَتِهِ وأتباعِهِ ، وَاستَدِلّوهُ عَلى رَبِّكُم ، وَاستَنصِحوهُ عَلى أنفُسِكُم ، وَاتَّهِموا عَلَيهِ آراءَكُم ، وَاستَغِشّوا </w:t>
      </w:r>
      <w:r>
        <w:rPr>
          <w:rStyle w:val="FootnoteAnchor"/>
          <w:rtl w:val="true"/>
        </w:rPr>
        <w:footnoteReference w:id="913"/>
      </w:r>
      <w:r>
        <w:rPr>
          <w:rFonts w:ascii="Amiri" w:hAnsi="Amiri" w:eastAsia="Amiri" w:cs="Amiri"/>
          <w:color w:val="111111"/>
          <w:sz w:val="28"/>
          <w:sz w:val="28"/>
          <w:szCs w:val="28"/>
          <w:rtl w:val="true"/>
          <w:lang w:bidi="ar-SA"/>
        </w:rPr>
        <w:t xml:space="preserve">فيهِ أهواءَكُم </w:t>
      </w:r>
      <w:r>
        <w:rPr>
          <w:rFonts w:eastAsia="Amiri" w:cs="Amiri" w:ascii="Amiri" w:hAnsi="Amiri"/>
          <w:color w:val="111111"/>
          <w:sz w:val="28"/>
          <w:szCs w:val="28"/>
          <w:rtl w:val="true"/>
          <w:lang w:bidi="ar-SA"/>
        </w:rPr>
        <w:t xml:space="preserve">. </w:t>
      </w:r>
      <w:r>
        <w:rPr>
          <w:rStyle w:val="FootnoteAnchor"/>
          <w:rtl w:val="true"/>
        </w:rPr>
        <w:footnoteReference w:id="91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0" w:name="pg12787_122147"/>
    </w:p>
    <w:p>
      <w:pPr>
        <w:pStyle w:val="Heading4"/>
        <w:numPr>
          <w:ilvl w:val="3"/>
          <w:numId w:val="1"/>
        </w:numPr>
        <w:rPr/>
      </w:pPr>
      <w:bookmarkStart w:id="781" w:name="__RefHeading___Toc1126484_3224264995"/>
      <w:bookmarkStart w:id="782" w:name="_Toc304"/>
      <w:bookmarkEnd w:id="780"/>
      <w:bookmarkEnd w:id="781"/>
      <w:r>
        <w:rPr>
          <w:rtl w:val="true"/>
        </w:rPr>
        <w:t xml:space="preserve">فصل چهارم </w:t>
      </w:r>
      <w:r>
        <w:rPr>
          <w:rtl w:val="true"/>
        </w:rPr>
        <w:t xml:space="preserve">: </w:t>
      </w:r>
      <w:r>
        <w:rPr>
          <w:rtl w:val="true"/>
        </w:rPr>
        <w:t>آباد كردن آخرت</w:t>
      </w:r>
      <w:bookmarkEnd w:id="782"/>
    </w:p>
    <w:p>
      <w:pPr>
        <w:pStyle w:val="Heading5"/>
        <w:numPr>
          <w:ilvl w:val="4"/>
          <w:numId w:val="1"/>
        </w:numPr>
        <w:rPr/>
      </w:pPr>
      <w:bookmarkStart w:id="783" w:name="__RefHeading___Toc1126486_3224264995"/>
      <w:bookmarkStart w:id="784" w:name="_Toc305"/>
      <w:bookmarkEnd w:id="783"/>
      <w:r>
        <w:rPr/>
        <w:t>۴</w:t>
      </w:r>
      <w:r>
        <w:rPr>
          <w:rtl w:val="true"/>
        </w:rPr>
        <w:t xml:space="preserve"> </w:t>
      </w:r>
      <w:r>
        <w:rPr>
          <w:rtl w:val="true"/>
        </w:rPr>
        <w:t xml:space="preserve">/ </w:t>
      </w:r>
      <w:r>
        <w:rPr/>
        <w:t>۱</w:t>
      </w:r>
      <w:r>
        <w:rPr>
          <w:rtl w:val="true"/>
        </w:rPr>
        <w:t xml:space="preserve"> تشويق به كِشتن و آباد كردن آخرت</w:t>
      </w:r>
      <w:bookmarkEnd w:id="78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كردن آخرت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كِشتن و آباد كردن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كِشت آخرت بخواهد ، براى وى بر كِشته اش مى افزاييم ، و كسى كه كِشت دنيا بخواهد ، به او از آن مى دهيم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 براى او نصيبى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دنيايش را آباد مى كند ، بازگشتگاهش را ويران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آخرتش را آباد مى كند ، به آرزوهايش دست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 ، زينت زندگى دنيايى اند و كردار نيك ، كِشتِ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منادى اى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كِشتگرى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خويش و فرجام كار خود است ، بجز كِشتگرانِ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شما از كشتگرانِ قرآن و پيروان آن باشيد و از آن به پروردگارتان راه ببريد و آن را مشاور خود قرار دهيد و آرايتان را با آن بسنجيد و خواست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و كيش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يتان را در برابر آن ، ناخالص بدانيد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أبغَضِ الرِّجالِ إلَى اللّهِ تَعالى لَعَبدا وَكَلَهُ اللّهُ إلى نَفسِهِ ، جائِرا عَن قَصدِ السَّبيلِ سائِرا بِغَيرِ دَليلٍ ، إن دُعِيَ إلى حَرثِ الدُّنيا عَمِلَ ، وإن دُعِيَ إلى حَرثِ الآخِرَةِ 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ما عَمِلَ لَهُ واجِبٌ عَلَيهِ ، وكَأَنَّ ما وَنى </w:t>
      </w:r>
      <w:r>
        <w:rPr>
          <w:rStyle w:val="FootnoteAnchor"/>
          <w:rtl w:val="true"/>
        </w:rPr>
        <w:footnoteReference w:id="915"/>
      </w:r>
      <w:r>
        <w:rPr>
          <w:rFonts w:ascii="Amiri" w:hAnsi="Amiri" w:eastAsia="Amiri" w:cs="Amiri"/>
          <w:color w:val="111111"/>
          <w:sz w:val="28"/>
          <w:sz w:val="28"/>
          <w:szCs w:val="28"/>
          <w:rtl w:val="true"/>
          <w:lang w:bidi="ar-SA"/>
        </w:rPr>
        <w:t xml:space="preserve">فيهِ ساقِطٌ عَنهُ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سارِعوا إلى مَنازِلِكُم ـ رَحِمَكُمُ اللّهُ ـ الَّتي اُمِرتُم بِعِمارَتِهَا ، العامِرَةِ الَّتي لا تَخرَبُ ، الباقِيَةِ الَّتي لا تَنفَدُ ، الَّتي دَعاكُم إلَيها وحَضَّكُم عَلَيها ورَغَّبَكُم فيها ، وجَعَلَ الثَّوابَ عِندَهُ عَنها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إلى عِمارَةِ دارِ البَقاءِ أحوَجُ مِنكُم إلى عِمارَةِ دارِ الفَناءِ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لِلعاقِلِ أن يُقَدِّمَ لِاخِرَتِهِ ويَعمُرَ دارَ إقامَتِهِ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الإمام الكاظم عليه السلامـ مِن مَوعِظَتِهِ لِـهِشامِ بنِ الحَكَمِ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إنَّ العاقِلَ نَظَرَ إلَى الدُّنيا وإلى أهلِها ، فَعَلِمَ أنَّها لا تُنالُ إلّا بِالمَشَقَّةِ ، ونَظَرَ إلَى الآخِرَةِ فَعَلِمَ أنَّها لا تُنالُ إلّا بِالمَشَقَّةِ ، فَطَلَبَ بِالمَشَقَّةِ أبقاهُما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العُقَلاءَ زَهِدوا فِي الدُّنيا ورَغِبوا فِي الآخِرَةِ ؛ لِأَنَّهُم عَلِموا أنَّ الدُّنيا 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مَطلوبَةٌ وَالآخِرَةَ طالِبَةٌ ومَطلوبَةٌ ؛ فَمَن طَلَبَ الآخِرَةَ طَلَبَتهُ الدُّنيا حَتّى يَستَوفِيَ مِنها رِزقَهُ ، ومَن طَلَبَ الدُّنيا طَلَبَتهُ الآخِرَةُ فَيَأتيهِ المَوتُ ، فَيُفسِدُ عَلَيهِ دُنياهُ وآخِرَتَهُ </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منفورترين مردمان در نزد خداى متعال ، بنده اى است كه خداوند ، او را به خود وا گذاشته ، از راه راست به در رفته و بى راه نما حركت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كِشت دنيا فرا خوانده شود ، عمل مى كند و اگر به كِشت آخرت دعوت شود ، تنبلى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آنچه براى آن عمل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او واجب است و آنچه در آن سستى و كوتاهى مى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منزلگاه هايتان كه به آباد كردن آنها مأمور شده ايد ، بشتابيد ؛ منزلگاه هاى آبادى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نمى شوند و منزلگاه هاى ماندگارى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نمى روند ؛ منزلگاه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سوى آنها فرا خوانده و به آنها تشويقتان كرده و پاداش خود را در آنها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به آباد كردن سراىِ ماندن ، نيازمندتريد تا به آباد كردن سراى رفتن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سزاوار است كه خردمند ، آخرت خويش را مقدّم بدارد و سراى اقامتش را آباد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السلامـ از اندرزهاى ايشان به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به دنيا و اهل آن نگريست و دريافت كه دنيا جز با مشقّت ، به دست نمى آيد ، و به آخرت نگريست و دريافت كه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مشقّت به كف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مشقّت ، آن را كه ماندگارتر است ،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به دنيا زهد ورزيدند و به آخرت گراييدند ؛ زيرا دريافتند كه هم دنيا طالب و مطلوب است و هم آخرت ، طالب و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آخرت را بطلبد ، دنيا در طلب او بر مى آيد تا او روزىِ خويش را از دنيا به طور كامل دريافت كند ، و هر كه دنيا را بطلبد ، آخرت در طلب او بر مى آيد تا مرگ ، او را در رسد و دنيا و آخرتش را بر وى تباه سازد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لقمان عليه السلامـ في وَصِيَّتِهِ لِابنِهِ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بُنَيَّ ، أن مِن حينِ نَزَلتَ مِن بَطنِ اُمِّكَ استَدبَرتَ الدُّنيا وَاستَقبَلتَ الآخِرَةَ ، فَأَصبَحتَ بَينَ 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تَقرُبُ مِنها ودارٍ تَباعَدُ عَنها ، فَلا تَجعَلَنَّ هَمَّكَ إلّا عِمارَةَ دارِكَ الَّتي تَقرُبُ مِنها ويَطولُ مُقامُكَ بِها ؛ فَلَها خُلِقتَ وبِالسَّعيِ لَها اُمِرتَ ، ثُمَّ أطِعِ اللّهَ بِقَدرِ حاجَتِكَ إلَيهِ ، وَاعصِهِ بِقَدرِ صَبرِكَ عَلى عَذابِهِ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بَرَكاتُ عِمارَةِ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حَرْثَ الْاخِرَةِ نَزِدْ لَهُ فِى حَرْثِهِ وَ مَن كَانَ يُرِيدُ حَرْثَ الدُّنْيَا نُؤْتِهِ مِنْهَا وَ مَا لَهُ فِى الْاخِرَةِ مِن نَّصِيبٍ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أصلَحَ أمرَ آخِرَتِهِ أصلَحَ اللّهُ لَهُ أمرَ دُنياهُ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يُعطِي الدُّنيا عَلى نِيَّةِ الآخِرَةِ، وأبى أن يُعطِيَ الآخِرَةَ عَلى نِيَّةِ الدُّنيا</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كُنَّ فيهِ يَستَكمِلُ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يَخافُ فِي اللّهِ لَومَةَ لائِمٍ ، ولا يُرائي بِشَيءٍ مِن عَمَلِهِ ، وإذا عَرَضَ عَلَيهِ أمرانِ أحدُهُما لِلدُّنيا وَالآخَرُ لِلآخِرَةِ ، اختارَ أمرَ الآخِرَةِ عَلَى الدُّنيا </w:t>
      </w:r>
      <w:r>
        <w:rPr>
          <w:rFonts w:eastAsia="Amiri" w:cs="Amiri" w:ascii="Amiri" w:hAnsi="Amiri"/>
          <w:color w:val="111111"/>
          <w:sz w:val="28"/>
          <w:szCs w:val="28"/>
          <w:rtl w:val="true"/>
          <w:lang w:bidi="ar-SA"/>
        </w:rPr>
        <w:t xml:space="preserve">. </w:t>
      </w:r>
      <w:r>
        <w:rPr>
          <w:rStyle w:val="FootnoteAnchor"/>
          <w:rtl w:val="true"/>
        </w:rPr>
        <w:footnoteReference w:id="92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5" w:name="pg12787_122151"/>
    </w:p>
    <w:p>
      <w:pPr>
        <w:pStyle w:val="Heading5"/>
        <w:numPr>
          <w:ilvl w:val="4"/>
          <w:numId w:val="1"/>
        </w:numPr>
        <w:rPr/>
      </w:pPr>
      <w:bookmarkStart w:id="786" w:name="__RefHeading___Toc1126488_3224264995"/>
      <w:bookmarkStart w:id="787" w:name="_Toc306"/>
      <w:bookmarkEnd w:id="785"/>
      <w:bookmarkEnd w:id="786"/>
      <w:r>
        <w:rPr/>
        <w:t>۴</w:t>
      </w:r>
      <w:r>
        <w:rPr>
          <w:rtl w:val="true"/>
        </w:rPr>
        <w:t xml:space="preserve"> </w:t>
      </w:r>
      <w:r>
        <w:rPr>
          <w:rtl w:val="true"/>
        </w:rPr>
        <w:t xml:space="preserve">/ </w:t>
      </w:r>
      <w:r>
        <w:rPr/>
        <w:t>۲</w:t>
      </w:r>
      <w:r>
        <w:rPr>
          <w:rtl w:val="true"/>
        </w:rPr>
        <w:t xml:space="preserve"> بركات آباد كردن آخرت</w:t>
      </w:r>
      <w:bookmarkEnd w:id="787"/>
    </w:p>
    <w:p>
      <w:pPr>
        <w:pStyle w:val="BookText"/>
        <w:rPr/>
      </w:pPr>
      <w:r>
        <w:rPr>
          <w:rFonts w:ascii="IRNazanin" w:hAnsi="IRNazanin" w:eastAsia="IRNazanin"/>
          <w:color w:val="111111"/>
          <w:sz w:val="28"/>
          <w:sz w:val="28"/>
          <w:szCs w:val="28"/>
          <w:rtl w:val="true"/>
          <w:lang w:bidi="fa-IR"/>
        </w:rPr>
        <w:t xml:space="preserve">لقمان عليه السلامـ در سفارش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ـ اى فرزندم ـ از همان زمان كه از شكم مادرت افتادى ، دنيا به تو پشت كرد و آخرت به تو روى نمود و تو ، در ميان دو سراى ، قرار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سرايى كه به آن نزديك مى شوى و سرايى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هماره از آن دور 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كه همّ و غم خود را جز براى آباد كردن آن سرايت قرار ندهى ، كه به آن نزديك مى شوى و در آن ، اقامتت به درازا مى كشد ؛ زيرا تو براى آن سرا آفريده شده اى و به تلاش براى آن ، مأمور 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به اندازه اى كه به او نياز دارى ، اطاعت كن و به اندازه اى كه تحمّل عذابش را دارى ، از او نافرمانى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بركات آباد كردن آخرتقرآن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كِشت آخرت را بخواهد ، براى وى بر كِشته اش مى افزاييم ، و كسى كه كِشت اين دنيا را بخواهد ، به او از آن مى دهيم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 ، براى او نصيبى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كار آخرتش را درست كند ، خداوند عز و جل كار دنيايش را براى او درست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دنيا را با انگيزه آخرت مى دهد و امتناع دارد كه آخرت را با انگيزه دنيا بدهد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هر كس آنها را دارا باشد ، ايمانش را كامل گردانيده است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سرزنش هيچ سرزنشگرى نهراسد ، و در هيچ كارش ريا نكند ، و هر گاه دو كار برايش پيش آيد كه يكى براى دنيا و ديگرى براى آخرت است ، كار آخرت را بر دنيا برگزيند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المُؤمِنَ إذا كانَ فِي انقِطاعٍ مِنَ الدُّنيا وإقبالٍ مِنَ الآخِرَةِ نَزَلَ إلَيهِ مَلائِكَةٌ مِنَ السَّماءِ ، بيضُ الوُجوهِ كَأَنَّ وُجوهَهُمُ الشَّمسُ ، مَعَهُم كَفَنٌ مِن أكفانِ الجَنَّةِ ، وحُنوطٌ مِن حُنوطِ الجَنَّةِ ، حَتّى يَجلِسوا مِنهُ مَدَّ البَصَرِ ، ثُمَّ يَجيءُ مَلَكُ المَوتِ حَتّى يَجلِسَ عِندَ رَأسِهِ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النَّفسُ الطَّيِّبَةُ ، اُخرُجي إلى مَغفِرَةٍ مِنَ اللّهِ ورِضوانٍ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طالِبَةٌ ومَطلوبَةٌ ، وَالآخِرَةُ طالِبَةٌ ومَطلوبَةٌ ؛ فَمَن طَلَبَ الآخِرَةَ طَلَبَتهُ الدُّنيا حَتّى يَستوفِيَ مِنها رِزقَهُ ، ومَن طَلَبَ الدُّنيا طَلَبَتهُ الآخِرَةُ حَتّى يَأتِيَهُ المَوتُ فَيَأخُذَهُ بَغتَةً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الدُّنيا وَالآخِرَةَ طالِبَتانِ ومَطلوبَتانِ ؛ فَطالِبُ الآخِرَةِ تَطلُبُهُ الدُّنيا حَتّى يَستَكمِلَ رِزقَهُ ، وطالِبُ الدُّنيا تَطلُبُهُ الآخِرَةُ حَتّى يَأخُذَ المَوتُ بِعُنُقِهِ </w:t>
      </w:r>
      <w:r>
        <w:rPr>
          <w:rFonts w:eastAsia="Amiri" w:cs="Amiri" w:ascii="Amiri" w:hAnsi="Amiri"/>
          <w:color w:val="111111"/>
          <w:sz w:val="28"/>
          <w:szCs w:val="28"/>
          <w:rtl w:val="true"/>
          <w:lang w:bidi="ar-SA"/>
        </w:rPr>
        <w:t xml:space="preserve">. </w:t>
      </w:r>
      <w:r>
        <w:rPr>
          <w:rStyle w:val="FootnoteAnchor"/>
          <w:rtl w:val="true"/>
        </w:rPr>
        <w:footnoteReference w:id="930"/>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مؤمن ، هر گاه در حال جدا شدن از دنيا و روى آوردن به آخرت باشد ، فرشتگانى سپيدروى ، چنان كه گويى چهره هايشان آفتاب درخشان است ، از آسمان با كفنى از كفن هاى بهشت و حُنوطى از حنوط هاى بهشت نزد او فرود مى آيند و در فاصله يك چشم رس ، نزدش مى 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ملك الموت مى آيد و كنار سر او مى نشيند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نفْس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آمرزش و رضوان خداوند ، بيرون 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طالب است و مطلوب ،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است و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آخرت را طلب كند ، دنيا در طلب او بر مى آيد تا او روزى اش را از آن به تمام و كمال دريافت كند ؛ و هر كس دنيا را طلب كند ، آخرت در طلب او بر مى آيد تا مرگ به سراغش آيد و ناگهان او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دنيا و آخرت ، هر دو ، طالب اند و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طالب آخرت را طلب مى كند تا اين كه او روزىِ خويش را به تمام و كمال دريافت نمايد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 در طلب طالب دنياست تا اين كه مرگ ، گردن او را بگيرد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 عَبدٌ للّهِِ أمرا لا يَترُكُهُ إلّا للّهِِ تَعالى ، إلّا عَوَّضَهُ اللّهُ مِنهُ ما هُوَ خَيرٌ لَهُ مِنهُ في دينِهِ ودُنياهُ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يَترُكُ النّاسُ شَيئا مِن دُنياهُم لِاءِصلاحِ آخِرَتِهِم إلّا عَوَّضَهُمُ اللّهُ سُبحانَهُ خَيرا مِنهُ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وإنَّهُ لا يَضُرُّكُم تَضييعُ شَيءٍ مِن دُنياكُم بَعدَ حِفظِكُم قائِمَةَ دينِكُم ، ألا وإنَّهُ لا يَنفَعُكُم بَعدَ تَضييعِ دينِكُم شَيءٌ حافَظتُم عَليهِ مِن أمرِ دُنياكُم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وإنَّهُ لا يضُرُّكُم تَواضُعُ شَيءٍ مِن دُنياكُم بَعدَ حِفظِكُم وَصِيَّةَ اللّهِ وَالتَّقوى ، ولا يَنفَعُكُم شَيءٌ حافَظتُم عَليهِ مِن أمرِ دُنياكُم بَعدَ تَضييعِ ما اُمِرتُم بِهِ مِنَ التَّقوى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سعد السعود نقلاً عن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آدَمَ رِهانَ </w:t>
      </w:r>
      <w:r>
        <w:rPr>
          <w:rStyle w:val="FootnoteAnchor"/>
          <w:rtl w:val="true"/>
        </w:rPr>
        <w:footnoteReference w:id="935"/>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لِاخِرَتِكُم وَاشتَروها بِالدُّنيا ، ولا تَكونوا كَقَومٍ أخَذوها لَهوا ولَعِبا ، وَاعلَموا أنَّ مَن قارَضَني نَمَت بِضاعَتُهُ وتَوَفَّرَ رِبحُها ، ومَن قارَضَ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بِالآخِرَةِ تَأتِكَ الدُّنيا صاغِرَةً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الآخِرَةِ يُدرِكُ مِنها أمَلَهُ ، ويَأتيهِ مِنَ الدُّنيا ما قُدِّرَ لَهُ </w:t>
      </w:r>
      <w:r>
        <w:rPr>
          <w:rFonts w:eastAsia="Amiri" w:cs="Amiri" w:ascii="Amiri" w:hAnsi="Amiri"/>
          <w:color w:val="111111"/>
          <w:sz w:val="28"/>
          <w:szCs w:val="28"/>
          <w:rtl w:val="true"/>
          <w:lang w:bidi="ar-SA"/>
        </w:rPr>
        <w:t xml:space="preserve">. </w:t>
      </w:r>
      <w:r>
        <w:rPr>
          <w:rStyle w:val="FootnoteAnchor"/>
          <w:rtl w:val="true"/>
        </w:rPr>
        <w:footnoteReference w:id="939"/>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به خاطر خدا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نكرد ، مگر آن كه خداوند ، چيزى را كه براى دين و دنياى او بهتر از آن است ، به او عوض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چيزى از دنيايشان را براى اصلاح آخـرتشان فرو نگذاشتند ، مگر آن كه خداوند سبحان ، بهتر از آن چيز را عوضشان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با وجود حفظ بنيان دينتان ، هر چه از دنيايتان از دست بدهيد ، زيانى به شما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صورت ضايع كردن دينتان ، هر آنچه از دنيايتان حفظ كنيد ، سودى به شما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با وجود پايبندى تان به سفارش خداوند و تقوا ، فرو نهادن چيزى از دنيايتان ، به شما زيانى نمى زند ؛ و در صورت فرو نهادن تقوا كه بدان فرمان داده شده ايد، آنچه از امور دنيايتان حفظ كنيد ، به شما سودى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السعودـ به نقل از زَبور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گروگان هاى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آخرتتان كار كنيد و آن را با دنيا بخريد ، و چونان مردمانى نباشيد كه دنيا را وسيله سرگرمى و بازيچه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به من قرض دهد ، كالايش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مى كند و سود آن فراوان مى شود ؛ و هر كس به شيطان قرض دهد ، با او قرين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آخرت چنگ در زن ، دنيا خود، زبونانه نزد تو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آخرت ، به آرزوى خود از آن مى رسد و از دنيا هم آنچه برايش مقدّر شده ، به او مى رسد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إن عَمِلتَ لِلآخِرَةِ فازَ قِدحُكَ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لِلمَعادِ ظَفِرَ بِالسَّدادِ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أصلَحَ المَعادَ ظَفِرَ بِالسَّدادِ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أربَحُ النّاسِ مَنِ اشتَرى بِالدُّنيا الآخِرَةَ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الرّابِحُ مَن باعَ العاجِلَةَ بِالآجِلَةِ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الإهتمام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ذكر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يَعمُرُ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خَرابٍ عِمارَةٌ ، وعِمارَةُ الآخِرَةِ العَقلُ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الآخِرَةَ فَليَدَع زينَةَ الحَياةِ الدُّنيا </w:t>
      </w:r>
      <w:r>
        <w:rPr>
          <w:rFonts w:eastAsia="Amiri" w:cs="Amiri" w:ascii="Amiri" w:hAnsi="Amiri"/>
          <w:color w:val="111111"/>
          <w:sz w:val="28"/>
          <w:szCs w:val="28"/>
          <w:rtl w:val="true"/>
          <w:lang w:bidi="ar-SA"/>
        </w:rPr>
        <w:t xml:space="preserve">. </w:t>
      </w:r>
      <w:r>
        <w:rPr>
          <w:rStyle w:val="FootnoteAnchor"/>
          <w:rtl w:val="true"/>
        </w:rPr>
        <w:footnoteReference w:id="94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8" w:name="pg12787_122157"/>
    </w:p>
    <w:p>
      <w:pPr>
        <w:pStyle w:val="Heading5"/>
        <w:numPr>
          <w:ilvl w:val="4"/>
          <w:numId w:val="1"/>
        </w:numPr>
        <w:rPr/>
      </w:pPr>
      <w:bookmarkStart w:id="789" w:name="__RefHeading___Toc1126490_3224264995"/>
      <w:bookmarkStart w:id="790" w:name="_Toc307"/>
      <w:bookmarkEnd w:id="788"/>
      <w:bookmarkEnd w:id="789"/>
      <w:r>
        <w:rPr/>
        <w:t>۴</w:t>
      </w:r>
      <w:r>
        <w:rPr>
          <w:rtl w:val="true"/>
        </w:rPr>
        <w:t xml:space="preserve"> </w:t>
      </w:r>
      <w:r>
        <w:rPr>
          <w:rtl w:val="true"/>
        </w:rPr>
        <w:t xml:space="preserve">/ </w:t>
      </w:r>
      <w:r>
        <w:rPr/>
        <w:t>۳</w:t>
      </w:r>
      <w:r>
        <w:rPr>
          <w:rtl w:val="true"/>
        </w:rPr>
        <w:t xml:space="preserve"> آنچه آخرت را آباد مى كند</w:t>
      </w:r>
      <w:bookmarkEnd w:id="79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براى آخرت كار كنى ، به نصيبت دست مى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براى مَعاد كار كرد ، به راه درست دست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مَعاد را آباد كرد ، به راه درست دست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كننده ترينِ مردم ، كسى است كه آخرت را به دنيا خريد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بَرنده ، كسى است كه اين جهان را با آن جهان ، سودا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اهمّيت دادن به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ياد كردن آخرت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آنچه آخرت را آباد مى كندپيامبر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خرابى را آباد كننده اى است و آباد كننده آخرت ،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آخرت را مى خواهد ، بايد زيور زندگى دنيا را رها كند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أعِنّي عَلى ديني بِدُنيا ، وعَلى آخِرَتي بَتَقوى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يَشتَهي كَرامَةَ الآخِرَةِ ، يَدَع زينَةَ الدُّنيا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تَنالونَ الآخِرَةَ إلّا بِتَركِكُمُ الدُّنيا وَالتَّعَرّي مِنها ، اُوصيكُم أن تُحِبّوا ما أحَبَّ اللّهُ و تُبغِضوا ما أبغَضَ اللّهُ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أغلَقَ عَلَيهِ اُمورَ الدُّنيا ، وفَتَحَ لَهُ اُمورَ الآخِرَةِ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يُدرِكُ أحَدٌ رِفعَةَ الآخِرَةِ إلّا بِإِخلاصِ العَمَلِ ، وتَقصيرِ الأَمَلِ ، ولُزومِ التَّقوى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عَمَرَ دارَ إقامَتِهِ فَهُوَ العاقِلُ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غَلَبَ هَواهُ ولَم يَبِع آخِرَتَهُ بِدُنياهُ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هَجَرَ شَهوَتَهُ وباعَ دُنياهُ بِآخِرَتِهِ </w:t>
      </w:r>
      <w:r>
        <w:rPr>
          <w:rFonts w:eastAsia="Amiri" w:cs="Amiri" w:ascii="Amiri" w:hAnsi="Amiri"/>
          <w:color w:val="111111"/>
          <w:sz w:val="28"/>
          <w:szCs w:val="28"/>
          <w:rtl w:val="true"/>
          <w:lang w:bidi="ar-SA"/>
        </w:rPr>
        <w:t xml:space="preserve">. </w:t>
      </w:r>
      <w:r>
        <w:rPr>
          <w:rStyle w:val="FootnoteAnchor"/>
          <w:rtl w:val="true"/>
        </w:rPr>
        <w:footnoteReference w:id="95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دنيا به دينم ، و با تقوا به آخرتم ، كمك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كرامت آخرت را مى خواهد ، زر و زيور دنيا را رها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آخرت دست نمى يابيد ، مگر با رها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مندى تان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برهنه شدن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مى كنم كه دوست بداريد آنچه را خدا دوست مى دارد و دشمن بداريد آنچه را خدا دشمن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هر گاه بنده اى را دوست بدارد ، امور دنيا را بر او مى بندد و امور آخرت را بر او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جايگاه رفيع آخرت نمى رسد ، مگر با اخلاص در عمل ، كوتاه كردن آرزو و در پيش گرفتن 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سراى اقامتش را آباد كند ، خردمند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 كسى است كه بر هوس خويش چيره شود و آخرتش را به دنيايش نفروشد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خردمند ، كسى است كه از شهوتش دورى كند و دنيايش را به آخرتش بفروشد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يُؤثِرِ الآخِرَةَ عَلَى الدُّنيا فَلا عَقلَ لَهُ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فَوزَ الآخِرَةِ فَعَلَيهِ بِالتَّقوى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سَعى لِدارِ إقامَتِهِ ، خَلُصَ عَمَلُهُ وكَثُرَ وَجَلُهُ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سَلِمَ مِنَ المَعاصي عَمَلُهُ ، بَلَغَ مِنَ الآخِرَةِ أمَلَهُ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بِالدُّنيا التّارِكُ لَها ، وأسعَدُهُم بِالآخِرَةِ العامِلُ لَها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رَغِبتُم فِي الفَوزِ وكَرامَةِ الآخِرَةِ ، فَخُذوا مِنَ الفَناءِ لِلبَقاءِ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نَفسَكَ فِعلَ المَكارِمِ وتَحَمُّلَ أعباءِ المَغارِمِ ؛ تَشرُف نَفسُكَ ، وتُعمَر آخِرَتُكَ ، ويَكثُر حامِدوكَ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أوفَرُ النّاسِ حَظّا مِنَ الآخِرَةِ ، أقَلُّهُم حَظّا مِنَ الدُّنيا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حَصِّلُوا الآخِرَةَ بِتَركِ الدُّنيا ، ولا تُحَصِّلوا بِتَركِ الدّينِ الدُّنيا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رَغِبَ في نَعيمِ الآخِرَةِ قَنَعَ بِيَسيرِ الدُّنيا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بِالآخِرَةِ سَلا </w:t>
      </w:r>
      <w:r>
        <w:rPr>
          <w:rStyle w:val="FootnoteAnchor"/>
          <w:rtl w:val="true"/>
        </w:rPr>
        <w:footnoteReference w:id="966"/>
      </w:r>
      <w:r>
        <w:rPr>
          <w:rFonts w:ascii="Amiri" w:hAnsi="Amiri" w:eastAsia="Amiri" w:cs="Amiri"/>
          <w:color w:val="111111"/>
          <w:sz w:val="28"/>
          <w:sz w:val="28"/>
          <w:szCs w:val="28"/>
          <w:rtl w:val="true"/>
          <w:lang w:bidi="ar-SA"/>
        </w:rPr>
        <w:t xml:space="preserve">عَنِ الدُّنيا </w:t>
      </w:r>
      <w:r>
        <w:rPr>
          <w:rFonts w:eastAsia="Amiri" w:cs="Amiri" w:ascii="Amiri" w:hAnsi="Amiri"/>
          <w:color w:val="111111"/>
          <w:sz w:val="28"/>
          <w:szCs w:val="28"/>
          <w:rtl w:val="true"/>
          <w:lang w:bidi="ar-SA"/>
        </w:rPr>
        <w:t xml:space="preserve">. </w:t>
      </w:r>
      <w:r>
        <w:rPr>
          <w:rStyle w:val="FootnoteAnchor"/>
          <w:rtl w:val="true"/>
        </w:rPr>
        <w:footnoteReference w:id="96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آخرت را بر دنيا ترجيح ندهد ، از خِرَد ، بى بهره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رسـتگارى آخـرت را دوسـت دارد ، بـايد تقوا پيشه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سراى اقامتش بكوشد ، عملش خالص مى گردد و بيمش فزونى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اعمالش از معصيت به سلامت مانَد ، به آرزويش از آخرت ، دست مى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 رواترينِ مردم از دنيا ، كسى است كه آن را رها مى كند ؛ و كام رواترينِ مردم از آخرت ، كسى است كه براى آن ، كار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خواهان رستگارى و عزّتمندىِ آخرت هستيد ، از اين سراى فانى ، براى سراى 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پايبندى به ارزش هاى اخلاقى و به دوش كشيدن بار غرامت ها و بدهى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ديگران و پرداختن از طرف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بده تا جانت شريف گردد و آخرتت آباد شود و ستايندگانت فزونى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پربهره ترينِ مردم از آخرت ، آنان اند كه از دنيا كم بهره تر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علاقه مندى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 آخرت را تحصيل كنيد و با ترك دين ، دنيا را تحصيل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نعمت هاى آخرت راغب باشد ، به اندكِ دنيا قناعت مى ورزد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آخرت يقين داشته باشد ، دنيا را فراموش مى كند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بِالآخِرَةِ أعرَضَ عَنِ الدُّنيا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 في نَفسِكَ وعِزَّ في دينِكَ ، وصُن آخِرَتَكَ وَابذُل دُنياكَ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يَعمَلُ لِلآخِرَةِ المَشغولُ بِالدُّنيا؟</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الآخِرَةِ رَفضُ الدُّنيا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يُدرِكُ أحَدٌ ما يُريدُ مِنَ الآخِرَةِ إلّا بِتَركِ ما يَشتَهي مِنَ الدُّنيا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الدّارَ الباقِيَةَ ، لَهِيَ </w:t>
      </w:r>
      <w:r>
        <w:rPr>
          <w:rStyle w:val="FootnoteAnchor"/>
          <w:rtl w:val="true"/>
        </w:rPr>
        <w:footnoteReference w:id="973"/>
      </w:r>
      <w:r>
        <w:rPr>
          <w:rFonts w:ascii="Amiri" w:hAnsi="Amiri" w:eastAsia="Amiri" w:cs="Amiri"/>
          <w:color w:val="111111"/>
          <w:sz w:val="28"/>
          <w:sz w:val="28"/>
          <w:szCs w:val="28"/>
          <w:rtl w:val="true"/>
          <w:lang w:bidi="ar-SA"/>
        </w:rPr>
        <w:t xml:space="preserve">عَنِ اللَّذّاتِ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إرشاد القلوب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عليه السلام بَعدَما بويِعَ بِالخِلافَةِ ، وهُوَ جالِسٌ عَلى حَصيرٍ صَغيرٍ لَيسَ فِي البَيتِ غَيرُهُ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بِيَدِكَ بَيتُ المالِ ولَستُ أرى فِي بَيتِكَ شَيئا مِمّا يَحتاجُ إلَيهِ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غَفلَةَ ، إنَّ اللَّبيبَ لايَتَأثَّثُ في دارِ النُّقلَةِ ، ولَنا دارٌ قَد نَقَلنا إلَيها خَيرَ مَتاعِنا ، وإنّا عَن قَليلٍ إلَيها صائِرونَ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الإمام الكاظم عليه السلامـ لِـهِشامِ بنِ الحَكَمِ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إنَّ المَسيحَ عليه السلام قالَ لِلحَوارِيّينَ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عَبيدَ الدُّنيا ، 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تُدرِكونَ شَرَفَ الآخِرَةِ إلّا بِتَركِ ما تُحِبّونَ ، فَلا تُنظِروا بِالتَّوبَةِ غَدا ؛ فَإِنَّ دونَ غَدٍ يَوما ولَيلَةً و قَضاءَ اللّهِ فيهِما يَغدو و يَروحُ </w:t>
      </w:r>
      <w:r>
        <w:rPr>
          <w:rFonts w:eastAsia="Amiri" w:cs="Amiri" w:ascii="Amiri" w:hAnsi="Amiri"/>
          <w:color w:val="111111"/>
          <w:sz w:val="28"/>
          <w:szCs w:val="28"/>
          <w:rtl w:val="true"/>
          <w:lang w:bidi="ar-SA"/>
        </w:rPr>
        <w:t xml:space="preserve">. </w:t>
      </w:r>
      <w:r>
        <w:rPr>
          <w:rStyle w:val="FootnoteAnchor"/>
          <w:rtl w:val="true"/>
        </w:rPr>
        <w:footnoteReference w:id="976"/>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آخرت يقين داشته باشد ، از دنيا روى 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نَفْسَت خوار و در دينَت عزيز باش و آخرتت را حفظ كن و دنيايت را ببخش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سرگرم دنياست ، چگونه براى آخرت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 در گرو رها كردن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آنچه از آخرت مى خواهد ، نمى رسد ، مگر با رها كردن آنچه از دنيا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سراى ماندگار را دوست دارد ، از لذّت ها روى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القلوبـ به نقل از سويد بن غفله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با امير مؤمنان عليه السلام بيعت خلافت شد ، بر ايشان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بورياى كوچكى نشسته بود و جز آن ، چيزى در اتاق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در اختيار شماست و من در اتاق شما از آنچه يك اتاق به آن نياز دارد ، چيزى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براى سرايى كه بايد از آن منتقل شود ، اثاثْ تهيّه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سرايى است كه بهترين كالاى خويش را بدان جا انتقال داده ايم و خود نيز به زودى ره سپار آن خواهيم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السلامـ خطاب به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عليه السلام به حواريان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حقيقتى را به شما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شرافت آخرت نمى رسيد ، مگر با وا نهادن آنچه دوست 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كار توبه را به فردا ميفكنيد ؛ زيرا قبل از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و شبى است و قضاى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و شب ، آمد و شد مى كند</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خُبثِ الدُّنيا أنَّ اللّهَ عُصِيَ فيها ، وأنَّ الآخِرَةَ لا تُنالُ إلّا بِتَركِها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عليه السلامـ مِن مَواعِظِهِ فِي الإِنجيلِ وغَيرِهِ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يا عَبيدَ الدُّنيا ، كَيفَ يُدرِكُ الآخِرَةَ مَن لا تَنقُصُ شَهوَتُهُ مِنَ الدُّنيا ولا تَنقَطِعُ مِنها رَغبَتُهُ؟ </w:t>
      </w:r>
      <w:r>
        <w:rPr>
          <w:rStyle w:val="FootnoteAnchor"/>
          <w:rtl w:val="true"/>
        </w:rPr>
        <w:footnoteReference w:id="97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ما يُخَرِّبُ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هِىَ الْمَأْوَى </w:t>
      </w:r>
      <w:r>
        <w:rPr>
          <w:rFonts w:eastAsia="Amiri" w:cs="Amiri" w:ascii="Amiri" w:hAnsi="Amiri"/>
          <w:color w:val="111111"/>
          <w:sz w:val="28"/>
          <w:szCs w:val="28"/>
          <w:rtl w:val="true"/>
          <w:lang w:bidi="ar-SA"/>
        </w:rPr>
        <w:t xml:space="preserve">» . </w:t>
      </w:r>
      <w:r>
        <w:rPr>
          <w:rStyle w:val="FootnoteAnchor"/>
          <w:rtl w:val="true"/>
        </w:rPr>
        <w:footnoteReference w:id="9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يُعْرَضُ الَّذِينَ كَفَرُواْ عَلَى النَّارِ أَذْهَبْتُمْ طَيِّبَاتِكُمْ فِى حَيَاتِكُمُ الدُّنْيَا وَ اسْتَمْتَعْتُم بِهَا فَالْيَوْمَ تُجْزَوْنَ عَذَابَ الْهُونِ </w:t>
      </w:r>
      <w:r>
        <w:rPr>
          <w:rStyle w:val="FootnoteAnchor"/>
          <w:rtl w:val="true"/>
        </w:rPr>
        <w:footnoteReference w:id="980"/>
      </w:r>
      <w:r>
        <w:rPr>
          <w:rFonts w:ascii="Amiri" w:hAnsi="Amiri" w:eastAsia="Amiri" w:cs="Amiri"/>
          <w:color w:val="111111"/>
          <w:sz w:val="28"/>
          <w:sz w:val="28"/>
          <w:szCs w:val="28"/>
          <w:rtl w:val="true"/>
          <w:lang w:bidi="ar-SA"/>
        </w:rPr>
        <w:t xml:space="preserve">بِمَا كُنتُمْ تَسْتَكْبِرُونَ فِى الْأَرْضِ بِغَيْرِ الْحَقِّ وَ بِمَا كُنتُمْ تَفْسُقُونَ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فِى الْاخِرَةِ إِلَّا النَّارُ وَ حَبِطَ مَا صَنَعُواْ فِيهَا وَ بَاطِلٌ مَّا كَانُواْ يَعْمَلُونَ </w:t>
      </w:r>
      <w:r>
        <w:rPr>
          <w:rFonts w:eastAsia="Amiri" w:cs="Amiri" w:ascii="Amiri" w:hAnsi="Amiri"/>
          <w:color w:val="111111"/>
          <w:sz w:val="28"/>
          <w:szCs w:val="28"/>
          <w:rtl w:val="true"/>
          <w:lang w:bidi="ar-SA"/>
        </w:rPr>
        <w:t xml:space="preserve">» .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وَصاياهُ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السِّرِّ وَالعَلانِيَةِ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تُؤثِرَنَّ الحَياةَ الدُّنيا عَلَى الآخِرَةِ بِاللَّذّاتِ وَالشَّهَواتِ؛ فَإِنَّهُ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هِىَ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الدُّنيا المَلعونَةَ، وَالمَلعونَ ما فيها إلّا ما كانَ للّهِِ</w:t>
      </w:r>
      <w:r>
        <w:rPr>
          <w:rFonts w:eastAsia="Amiri" w:cs="Amiri" w:ascii="Amiri" w:hAnsi="Amiri"/>
          <w:color w:val="111111"/>
          <w:sz w:val="28"/>
          <w:szCs w:val="28"/>
          <w:rtl w:val="true"/>
          <w:lang w:bidi="ar-SA"/>
        </w:rPr>
        <w:t xml:space="preserve">. </w:t>
      </w:r>
      <w:r>
        <w:rPr>
          <w:rStyle w:val="FootnoteAnchor"/>
          <w:rtl w:val="true"/>
        </w:rPr>
        <w:footnoteReference w:id="984"/>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1" w:name="pg12787_122165"/>
    </w:p>
    <w:p>
      <w:pPr>
        <w:pStyle w:val="Heading5"/>
        <w:numPr>
          <w:ilvl w:val="4"/>
          <w:numId w:val="1"/>
        </w:numPr>
        <w:rPr/>
      </w:pPr>
      <w:bookmarkStart w:id="792" w:name="__RefHeading___Toc1126492_3224264995"/>
      <w:bookmarkStart w:id="793" w:name="_Toc308"/>
      <w:bookmarkEnd w:id="791"/>
      <w:bookmarkEnd w:id="792"/>
      <w:r>
        <w:rPr/>
        <w:t>۴</w:t>
      </w:r>
      <w:r>
        <w:rPr>
          <w:rtl w:val="true"/>
        </w:rPr>
        <w:t xml:space="preserve"> </w:t>
      </w:r>
      <w:r>
        <w:rPr>
          <w:rtl w:val="true"/>
        </w:rPr>
        <w:t xml:space="preserve">/ </w:t>
      </w:r>
      <w:r>
        <w:rPr/>
        <w:t>۴</w:t>
      </w:r>
      <w:r>
        <w:rPr>
          <w:rtl w:val="true"/>
        </w:rPr>
        <w:t xml:space="preserve"> آنچه آخرت را ويران مى كند</w:t>
      </w:r>
      <w:bookmarkEnd w:id="793"/>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پليدى دنيا ، اين است كه خداوند در آن معصيت مى شود ، و آخرت به دست نمى آيد ، مگر با ترك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السلامـ از اندرزهايش در انجيل و جز 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حقيقتى را به شما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دنياخواهىِ او كم نمى شود و رشته رغبتش به دنيا قطع نمى گردد ، چگونه به آخرت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آنچه آخرت را ويران مى كندقرآن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كه طغيان كرد و زندگى دنيوى را برگزيد ، پس جايگاه او همان آتش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روزى كه آنانى كه كفر ورزيده اند ، بر آتش عرضه مى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هاى پاكيزه خود را در زندگى دنيايتان صرف كرديد و از آنها برخوردار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به سزاى آن كه در زمين ، به ناحق سركشى مى نموديد و به سبب اين كه نافرمانى مى كرديد ، به عذاب خفّت آور ، كيفر داده مى 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زندگى دنيا و زيور آن را بخواهند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كارهايشان را در آن به طور كامل به آنها مى دهيم و به آنان در آن جا كم داده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كسانى هستند كه در آخرت ، جز آتش برايشان نخواهد بود و آنچه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 به هدر رفته و آنچه انجام مى داده اند ، باطل گرديده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سفارش هايش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نهان و آشكار 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كسى كه از مقام پروردگارش بترسد ، دو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پيش گرفتن لذّات و شهوات ، زندگى دنيا را بر آخرت بر مگزين ؛ زيرا خداى متعال در كتابش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هر كه طغيان كرد و زندگى دنيوى را برگزيد ، پس جايگاه او ، همان آتش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 دنياى لعنت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دنياست ، لعنت شده است ، مگر آنچه براى خدا 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مَن عَرَضَت لَهُ دُنياهُ وآخِرَتُهُ فَاختارَ الآخِرَةَ وتَرَكَ الدُّنيا فَلَهُ الجَنَّةُ ، ومَن أخَذَ الدُّنيا استِخفافا بِآخِرَتِهِ فَلَهُ النّارُ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عَرَضَت لَهُ دُنيا وآخِرَةٌ فَاختارَ الدُّنيا عَلَى الآخِرَةِ لَقِيَ اللّهَ يَومَ القِيامَةِ ولَيسَت لَهُ حَسَنَةٌ يَتَّقي بِهَا النّارَ ، ومَنِ اختارَ الآخِرَةَ عَلَى الدُّنيا وتَرَكَ الدُّنيا رَضِيَ اللّهُ عَنهُ وغَفَرَ لَهُ مَساوِئَ عَمَلِهِ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الدُّنيا تُفسِدُ الآخِرَةَ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بِالدُّنيا فاتَتهُ الآخِرَةُ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ظَفِرَ بِالآخِرَةِ مَن كانَتِ الدُّنيا مَطلَبَهُ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زادَ فِي الدُّنيا نَقَصَ فِي الآخِرَةِ </w:t>
      </w:r>
      <w:r>
        <w:rPr>
          <w:rFonts w:eastAsia="Amiri" w:cs="Amiri" w:ascii="Amiri" w:hAnsi="Amiri"/>
          <w:color w:val="111111"/>
          <w:sz w:val="28"/>
          <w:szCs w:val="28"/>
          <w:rtl w:val="true"/>
          <w:lang w:bidi="ar-SA"/>
        </w:rPr>
        <w:t xml:space="preserve">. </w:t>
      </w:r>
      <w:r>
        <w:rPr>
          <w:rStyle w:val="FootnoteAnchor"/>
          <w:rtl w:val="true"/>
        </w:rPr>
        <w:footnoteReference w:id="99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خطاب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دنيا و آخرت برايش پيش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دو راهىِ دنيا و آخرت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را برگزيند و دنيا را وا نهد ، بهشت ، از آنِ اوست ؛ و هر كس ، از روى سبك شمردن آخرتش ، دنيا را برگيرد ، آتش ، از آنِ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هر كس ، امرى دنيوى و اخروى برايش پيش آيد و او دنيا را بر آخرت برگزيند ، روز قيامت در حالى خداوند را ملاقات مى كند كه براى وى حسنه اى نيست كه به واسطه آن ، خود را از آتش نگه بدارد ؛ و هر كس آخرت را بر دنيا برگزيند و دنيا را وا گذارَد ، خداوند از او خشنود مى گردد و اعمال بدش را مى 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فزونى دنيا ، آخرت را تباه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دنيا رضايت بدهد ، آخرت از دستش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دنيا مقصود او باشد ، به آخرت دست نمى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 دنيا بيفزايد ، از آخرت مى كاهد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حَلاوَةُ الدُّنيا توجِبُ مَرارَةَ الآخِرَةِ وسوءَ العُقبى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كانَتِ العاجِلَةُ أملَكَ بِهِ مِنَ الآجِلَةِ واُمورُ الدّنيا أغلَبَ عَلَيهِ مِن اُمورِ الآخِرَةِ ، فَقَد باعَ الباقِيَ بِالفاني وتَعَوَّضَ البائِدَ عَنِ الخالِدِ ، وأهلَكَ نَفسَهُ ورَضِيَ لَها بِالحائِلِ </w:t>
      </w:r>
      <w:r>
        <w:rPr>
          <w:rStyle w:val="FootnoteAnchor"/>
          <w:rtl w:val="true"/>
        </w:rPr>
        <w:footnoteReference w:id="992"/>
      </w:r>
      <w:r>
        <w:rPr>
          <w:rFonts w:ascii="Amiri" w:hAnsi="Amiri" w:eastAsia="Amiri" w:cs="Amiri"/>
          <w:color w:val="111111"/>
          <w:sz w:val="28"/>
          <w:sz w:val="28"/>
          <w:szCs w:val="28"/>
          <w:rtl w:val="true"/>
          <w:lang w:bidi="ar-SA"/>
        </w:rPr>
        <w:t xml:space="preserve">الزّائِلِ ، ونَكَبَ </w:t>
      </w:r>
      <w:r>
        <w:rPr>
          <w:rStyle w:val="FootnoteAnchor"/>
          <w:rtl w:val="true"/>
        </w:rPr>
        <w:footnoteReference w:id="993"/>
      </w:r>
      <w:r>
        <w:rPr>
          <w:rFonts w:ascii="Amiri" w:hAnsi="Amiri" w:eastAsia="Amiri" w:cs="Amiri"/>
          <w:color w:val="111111"/>
          <w:sz w:val="28"/>
          <w:sz w:val="28"/>
          <w:szCs w:val="28"/>
          <w:rtl w:val="true"/>
          <w:lang w:bidi="ar-SA"/>
        </w:rPr>
        <w:t xml:space="preserve">بِها عَن نَهجِ </w:t>
      </w:r>
      <w:r>
        <w:rPr>
          <w:rStyle w:val="FootnoteAnchor"/>
          <w:rtl w:val="true"/>
        </w:rPr>
        <w:footnoteReference w:id="994"/>
      </w:r>
      <w:r>
        <w:rPr>
          <w:rFonts w:ascii="Amiri" w:hAnsi="Amiri" w:eastAsia="Amiri" w:cs="Amiri"/>
          <w:color w:val="111111"/>
          <w:sz w:val="28"/>
          <w:sz w:val="28"/>
          <w:szCs w:val="28"/>
          <w:rtl w:val="true"/>
          <w:lang w:bidi="ar-SA"/>
        </w:rPr>
        <w:t xml:space="preserve">السَّبيلِ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الدُّنيا وآثَرَها عَلَى الآخِرَةِ استَوخَمَ </w:t>
      </w:r>
      <w:r>
        <w:rPr>
          <w:rStyle w:val="FootnoteAnchor"/>
          <w:rtl w:val="true"/>
        </w:rPr>
        <w:footnoteReference w:id="996"/>
      </w:r>
      <w:r>
        <w:rPr>
          <w:rFonts w:ascii="Amiri" w:hAnsi="Amiri" w:eastAsia="Amiri" w:cs="Amiri"/>
          <w:color w:val="111111"/>
          <w:sz w:val="28"/>
          <w:sz w:val="28"/>
          <w:szCs w:val="28"/>
          <w:rtl w:val="true"/>
          <w:lang w:bidi="ar-SA"/>
        </w:rPr>
        <w:t xml:space="preserve">العاقِبَةَ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آثَرَ قَومٌ قَطُّ الدُّنيا عَلَى الآخِرَةِ ، إلّا ساءَ مُنقَلَبُهُم وساءَ مَصيرُهُم </w:t>
      </w:r>
      <w:r>
        <w:rPr>
          <w:rFonts w:eastAsia="Amiri" w:cs="Amiri" w:ascii="Amiri" w:hAnsi="Amiri"/>
          <w:color w:val="111111"/>
          <w:sz w:val="28"/>
          <w:szCs w:val="28"/>
          <w:rtl w:val="true"/>
          <w:lang w:bidi="ar-SA"/>
        </w:rPr>
        <w:t xml:space="preserve">. </w:t>
      </w:r>
      <w:r>
        <w:rPr>
          <w:rStyle w:val="FootnoteAnchor"/>
          <w:rtl w:val="true"/>
        </w:rPr>
        <w:footnoteReference w:id="99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شيرينى دنيا ، موجب تلخى آخرت و بدىِ عاقبت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اين جهان ، بيشتر مالك او باشد تا آن جهان ، و امور دنيا بر او چيره تر باشد تا امور آخرت ، هر آينه پايدار را به ناپايدار فروخته و جاويدان را با نيست شونده عوض كرده و خويشتن را به هلاكت در افكنده و به دگرگون شونده از ميان رونده ، رضايت داده و از راه روشن ، به در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بنده دنيا شود و آن را بر آخرت برگزيند ،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ناگوار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مردمى دنيا را بر آخرت ترجيح ندادند ، مگر آن كه بازگشتگاه و عاقبتشان بد 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الآخرة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تِجارَةِ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يَتْلُونَ كِتَابَ اللَّهِ وَ أَقَامُواْ الصَّلَاةَ وَ أَنفَقُواْ مِمَّا رَزَقْنَاهُمْ سِرًّا وَ عَلَانِيَةً يَرْجُونَ تِجَارَةً لَّن تَبُورَ </w:t>
      </w:r>
      <w:r>
        <w:rPr>
          <w:rFonts w:eastAsia="Amiri" w:cs="Amiri" w:ascii="Amiri" w:hAnsi="Amiri"/>
          <w:color w:val="111111"/>
          <w:sz w:val="28"/>
          <w:szCs w:val="28"/>
          <w:rtl w:val="true"/>
          <w:lang w:bidi="ar-SA"/>
        </w:rPr>
        <w:t xml:space="preserve">» . </w:t>
      </w:r>
      <w:r>
        <w:rPr>
          <w:rStyle w:val="FootnoteAnchor"/>
          <w:rtl w:val="true"/>
        </w:rPr>
        <w:footnoteReference w:id="9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 </w:t>
      </w:r>
      <w:r>
        <w:rPr>
          <w:rStyle w:val="FootnoteAnchor"/>
          <w:rtl w:val="true"/>
        </w:rPr>
        <w:footnoteReference w:id="10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يَشْرِى نَفْسَهُ ابْتِغَاءَ مَرْضَاتِ اللَّهِ وَاللَّهُ رَءُوفٌ بِالْعِبَادِ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فَلْيُقَاتِلْ فِى سَبِيلِ اللَّهِ الَّذِينَ يَشْرُونَ الْحَيَاةَ الدُّنْيَا بِالْاخِرَةِ وَمَن يُقَاتِلْ فِى سَبِيلِ اللَّهِ فَيُقْتَلْ أَوْ يَغْلِبْ فَسَوْفَ نُؤْتِيهِ أَجْرًا عَظِيمًا </w:t>
      </w:r>
      <w:r>
        <w:rPr>
          <w:rFonts w:eastAsia="Amiri" w:cs="Amiri" w:ascii="Amiri" w:hAnsi="Amiri"/>
          <w:color w:val="111111"/>
          <w:sz w:val="28"/>
          <w:szCs w:val="28"/>
          <w:rtl w:val="true"/>
          <w:lang w:bidi="ar-SA"/>
        </w:rPr>
        <w:t xml:space="preserve">» . </w:t>
      </w:r>
      <w:r>
        <w:rPr>
          <w:rStyle w:val="FootnoteAnchor"/>
          <w:rtl w:val="true"/>
        </w:rPr>
        <w:footnoteReference w:id="10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وَالْأَبْصَارُ </w:t>
      </w:r>
      <w:r>
        <w:rPr>
          <w:rFonts w:eastAsia="Amiri" w:cs="Amiri" w:ascii="Amiri" w:hAnsi="Amiri"/>
          <w:color w:val="111111"/>
          <w:sz w:val="28"/>
          <w:szCs w:val="28"/>
          <w:rtl w:val="true"/>
          <w:lang w:bidi="ar-SA"/>
        </w:rPr>
        <w:t xml:space="preserve">». </w:t>
      </w:r>
      <w:r>
        <w:rPr>
          <w:rStyle w:val="FootnoteAnchor"/>
          <w:rtl w:val="true"/>
        </w:rPr>
        <w:footnoteReference w:id="1003"/>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4" w:name="pg12787_122171"/>
    </w:p>
    <w:p>
      <w:pPr>
        <w:pStyle w:val="Heading4"/>
        <w:numPr>
          <w:ilvl w:val="3"/>
          <w:numId w:val="1"/>
        </w:numPr>
        <w:rPr/>
      </w:pPr>
      <w:bookmarkStart w:id="795" w:name="__RefHeading___Toc1126494_3224264995"/>
      <w:bookmarkStart w:id="796" w:name="_Toc309"/>
      <w:bookmarkEnd w:id="794"/>
      <w:bookmarkEnd w:id="795"/>
      <w:r>
        <w:rPr>
          <w:rtl w:val="true"/>
        </w:rPr>
        <w:t xml:space="preserve">فصل پنجم </w:t>
      </w:r>
      <w:r>
        <w:rPr>
          <w:rtl w:val="true"/>
        </w:rPr>
        <w:t xml:space="preserve">: </w:t>
      </w:r>
      <w:r>
        <w:rPr>
          <w:rtl w:val="true"/>
        </w:rPr>
        <w:t>سوداى آخرت</w:t>
      </w:r>
      <w:bookmarkEnd w:id="796"/>
    </w:p>
    <w:p>
      <w:pPr>
        <w:pStyle w:val="Heading5"/>
        <w:numPr>
          <w:ilvl w:val="4"/>
          <w:numId w:val="1"/>
        </w:numPr>
        <w:rPr/>
      </w:pPr>
      <w:bookmarkStart w:id="797" w:name="__RefHeading___Toc1126496_3224264995"/>
      <w:bookmarkStart w:id="798" w:name="_Toc310"/>
      <w:bookmarkEnd w:id="797"/>
      <w:r>
        <w:rPr/>
        <w:t>۵</w:t>
      </w:r>
      <w:r>
        <w:rPr>
          <w:rtl w:val="true"/>
        </w:rPr>
        <w:t xml:space="preserve"> </w:t>
      </w:r>
      <w:r>
        <w:rPr>
          <w:rtl w:val="true"/>
        </w:rPr>
        <w:t xml:space="preserve">/ </w:t>
      </w:r>
      <w:r>
        <w:rPr/>
        <w:t>۱</w:t>
      </w:r>
      <w:r>
        <w:rPr>
          <w:rtl w:val="true"/>
        </w:rPr>
        <w:t xml:space="preserve"> تشويق به سوداى آخرت</w:t>
      </w:r>
      <w:bookmarkEnd w:id="798"/>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سوداى آخرت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سوداى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كتاب خدا را مى خوانند و نماز را بر پا مى دارند و از آنچه روزى شان كرده ايم ، پنهانى و آشكارا انفاق مى كنند ، به سودايى اميد بسته اند كه هرگز كساد نمى 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خدا از مؤمنان ، جان و مالشان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بهشت براى آنان باشد ، خريده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مردم ، كسى است كه جان خود را براى طلب خشنودى خدا مى فروشد ، و خدا به بندگان ،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كسانى كه زندگى دنيا را به آخرت سودا مى كنند ، در راه خدا بجنگند ، و هر كس در راه خدا بجنگد و كشته يا پيروز شود ، به زودى ، مُزدى بزرگ به او خواهيم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كه نه تجارت و نه داد و ستدى ، آنان را از ياد خدا و بر پا داشتن نماز و دادن زكات ، غافل نمى سازد و از روزى كه در آن ، دل ها و ديده ها دگرگون مى شود ، مى هراسند</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مَوعِظَتِهِ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وَالَّذي بَعَثَني بِالحَقِّ نَبِيّا ، إنَّ مَن يَدَعِ الدُّنيا ويُقبِل عَلى تِجارَةِ الآخِرَةِ ، فَإِنَّ اللّهَ تَعالى يَتَّجِرُ لَهُ مِن وَراءِ تِجارَتِهِ ويُربِحُ اللّهُ تِجارَتَهُ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وَالْأَبْصَارُ</w:t>
      </w:r>
      <w:r>
        <w:rPr>
          <w:rFonts w:eastAsia="Amiri" w:cs="Amiri" w:ascii="Amiri" w:hAnsi="Amiri"/>
          <w:color w:val="111111"/>
          <w:sz w:val="28"/>
          <w:szCs w:val="28"/>
          <w:rtl w:val="true"/>
          <w:lang w:bidi="ar-SA"/>
        </w:rPr>
        <w:t xml:space="preserve">» .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سعد السعود نقلاً عن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 مَن تاجَرَني فَهُوَ أربَحُ المَتاجِرِ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المعجم الكبير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اِتَّخِذوا تَقوَى اللّهِ تِجارَةً يَأتِكُمُ </w:t>
      </w:r>
      <w:r>
        <w:rPr>
          <w:rStyle w:val="FootnoteAnchor"/>
          <w:rtl w:val="true"/>
        </w:rPr>
        <w:footnoteReference w:id="1006"/>
      </w:r>
      <w:r>
        <w:rPr>
          <w:rFonts w:ascii="Amiri" w:hAnsi="Amiri" w:eastAsia="Amiri" w:cs="Amiri"/>
          <w:color w:val="111111"/>
          <w:sz w:val="28"/>
          <w:sz w:val="28"/>
          <w:szCs w:val="28"/>
          <w:rtl w:val="true"/>
          <w:lang w:bidi="ar-SA"/>
        </w:rPr>
        <w:t xml:space="preserve">الرِّزقُ بِلا بِضاعَةٍ ولا تِجارَةٍ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وعَظَمَتي وقُدرَتي وعَلائي وَارتِفاعِ مَكاني ، لايُؤثِرُ عَبدٌ هَوايَ عَلى هَواهُ إلّا جَعَلتُ غِناهُ في نَفسِهِ ، وكَفَيتُهُ هَمَّهُ ، وكَفَفتُ عَلَيهِ ضَيعَتَهُ ، وضَمَّنتُ السَّماواتِ وَالأَرضَ رِزقَهُ ، وكُنتُ لَهُ مِن وَراءِ تِجارَةِ كُلِّ تاجِرٍ </w:t>
      </w:r>
      <w:r>
        <w:rPr>
          <w:rFonts w:eastAsia="Amiri" w:cs="Amiri" w:ascii="Amiri" w:hAnsi="Amiri"/>
          <w:color w:val="111111"/>
          <w:sz w:val="28"/>
          <w:szCs w:val="28"/>
          <w:rtl w:val="true"/>
          <w:lang w:bidi="ar-SA"/>
        </w:rPr>
        <w:t xml:space="preserve">. </w:t>
      </w:r>
      <w:r>
        <w:rPr>
          <w:rStyle w:val="FootnoteAnchor"/>
          <w:rtl w:val="true"/>
        </w:rPr>
        <w:footnoteReference w:id="100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اندرز ايشان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حق به پيامبرى برگزيد ، كسى كه دنيا را وا نهد و به سوداى آخرت روى آورد ، خداوند متعال از پس سوداگرى اش ، براى او تجارت مى كند و سوداگرى اش را سودآور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كه نه تجارتى و نه داد و ستدى ، آنان را از ياد خدا و بر پا داشتن نماز و دادن زكات ، غافل نمى سازد و از روزى كه در آن ، دل ها و ديده ها دگرگون مى شود ، مى هراسند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سعد السعودـ به نقل از زَبور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من سودا كند ، سوداى او سودآورترينِ تجارت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المعجم الكبيرـ به نقل از معاذ بن جبل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پروامندى از خدا را تجارت بگيريد تا بى هيچ كالا و تجارتى ، به شما روزى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از خدا پروا كند ، خدا براى او برون شُدى قرار مى دهد و از جايى كه گمان نمى برد ، روزى اش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و عظمت و قدرتم و بلندى و رفعت مقامم سوگند ، هيچ بنده اى دلخواه مرا بر دلخواه خودش ترجيح نمى دهد ، مگر آن كه جانش را بى نياز مى گردانم و خواستش را بر مى آورم و مَعاش او را سامان مى بخشم و آسمان ها و زمين را ضامن روزىِ او مى گردانم و از پس تجارت هر تاجرى ، هواى او را دارم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أدلَجَ </w:t>
      </w:r>
      <w:r>
        <w:rPr>
          <w:rStyle w:val="FootnoteAnchor"/>
          <w:rtl w:val="true"/>
        </w:rPr>
        <w:footnoteReference w:id="1010"/>
      </w:r>
      <w:r>
        <w:rPr>
          <w:rFonts w:ascii="Amiri" w:hAnsi="Amiri" w:eastAsia="Amiri" w:cs="Amiri"/>
          <w:color w:val="111111"/>
          <w:sz w:val="28"/>
          <w:sz w:val="28"/>
          <w:szCs w:val="28"/>
          <w:rtl w:val="true"/>
          <w:lang w:bidi="ar-SA"/>
        </w:rPr>
        <w:t xml:space="preserve">، ومَن أدلَجَ بَلَغَ المَنزِلَ ، ألا إنَّ سِلعَةَ اللّهِ غالِيَةٌ ، ألا إنَّ سِلعَةَ اللّهِ الجَنَّةُ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دُنياهُ أضَرَّ بِآخِرَتِهِ ، ومَن أحَبَّ آخِرَتَهُ أضَرَّ بِدُنياهُ ، فَآثِروا ما يَبقى عَلى ما يَفنى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طَلَبِ الدُّنيا إضرارا بِالآخِرَةِ ، وفي طَلَبِ الآخِرَةِ إضرارا بِالدُّنيا ، فَأَضِرّوا بِالدُّنيا فَإِنَّها أولى بِالإِضرارِ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تاجَرَ اللّهَ رَبِحَ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تاجِرِ اللّهَ تَربَح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عليه السلامـ في وَصفِ المُتَّقينَ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صَبَروا أيّاما قَصيرَةً أعقَبَتهُم راحَةً طَويلَةً ، تِجارَةٌ مُربِحَةٌ يَسَّرَها لَهُم رَبُّهُم </w:t>
      </w:r>
      <w:r>
        <w:rPr>
          <w:rFonts w:eastAsia="Amiri" w:cs="Amiri" w:ascii="Amiri" w:hAnsi="Amiri"/>
          <w:color w:val="111111"/>
          <w:sz w:val="28"/>
          <w:szCs w:val="28"/>
          <w:rtl w:val="true"/>
          <w:lang w:bidi="ar-SA"/>
        </w:rPr>
        <w:t xml:space="preserve">. </w:t>
      </w:r>
      <w:r>
        <w:rPr>
          <w:rStyle w:val="FootnoteAnchor"/>
          <w:rtl w:val="true"/>
        </w:rPr>
        <w:footnoteReference w:id="101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ترسيد ، سرِ شب راه پيمود و آن كه سرِ شب راه پيمود ، به منزل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كالاى خدا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كالاى خدا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دنيا را دوست داشت ، به آخرتش زيان زد ، و هر كه آخرتش را دوست داشت ، به دنيايش زيان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كه ماندنى است ، بر آنچه فانى است ، برگزينيد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دنياطلبى ، زيان هايى براى آخرت است و در آخرت طلبى ، زيان هايى براى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دنيا زيان بزنيد كه آن به زيان زدن ،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با خدا سودا كرد ، سود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خدا سودا كن تا سود 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تقواپيشگان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 كوتاه ، شكيبايى كردند و در پى آن ، به آسايش طولانى دست يافتند ؛ سودايى سودآور كه پروردگارشان برايشان فراهم آورد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أرَ مِثلَ الجَنَّةِ نامَ طالِبُها ، ولا كَالنّارِ نامَ هارِبُها ، ولا أكثَرَ مُكتَسِبا مِمَّن كَسَبَهُ اليَوم </w:t>
      </w:r>
      <w:r>
        <w:rPr>
          <w:rStyle w:val="FootnoteAnchor"/>
          <w:rtl w:val="true"/>
        </w:rPr>
        <w:footnoteReference w:id="1017"/>
      </w:r>
      <w:r>
        <w:rPr>
          <w:rFonts w:ascii="Amiri" w:hAnsi="Amiri" w:eastAsia="Amiri" w:cs="Amiri"/>
          <w:color w:val="111111"/>
          <w:sz w:val="28"/>
          <w:sz w:val="28"/>
          <w:szCs w:val="28"/>
          <w:rtl w:val="true"/>
          <w:lang w:bidi="ar-SA"/>
        </w:rPr>
        <w:t xml:space="preserve">تُذخَرُ فيهِ الذَّخائِرُ وتُبلى فيهِ السَّرائِرُ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بيعوا ما يَفنى بِما يَبقى ، وتَعَوَّضوا بِنَعيمِ الآخِرَةِ عَن شَقاءِ الدُّنيا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مِمَّن عَرَفَ فَناءَ الدُّنيا فَزَهَدَ فيها ، وعَلِمَ بَقاءَ الآخِرَةِ فَعَمِلَ لَها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ما نَقَصَ مِنَ الدُّنيا وزادَ فِي الآخِرَةِ خَيرٌ مِمّا نَقَصَ مِنَ الآخِرَةِ وزادَ فِي الدُّنيا ، فَكَم مِن مَنقوصٍ رابِـحٍ ومَزيدٍ خاسِرٍ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حُرٌّ يَدَعُ هذِهِ اللُّماظَةَ </w:t>
      </w:r>
      <w:r>
        <w:rPr>
          <w:rStyle w:val="FootnoteAnchor"/>
          <w:rtl w:val="true"/>
        </w:rPr>
        <w:footnoteReference w:id="1022"/>
      </w:r>
      <w:r>
        <w:rPr>
          <w:rFonts w:ascii="Amiri" w:hAnsi="Amiri" w:eastAsia="Amiri" w:cs="Amiri"/>
          <w:color w:val="111111"/>
          <w:sz w:val="28"/>
          <w:sz w:val="28"/>
          <w:szCs w:val="28"/>
          <w:rtl w:val="true"/>
          <w:lang w:bidi="ar-SA"/>
        </w:rPr>
        <w:t>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لِأَنفُسِكُم ثَمَنٌ إلَا الجَنَّةَ ؛ فَلا تَبيعوها إلّا بِها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باعَ نَفسَهُ بِغَيرِ الجَنَّةِ فَقَد عَظُمَت عَلَيهِ المِحنَةُ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 قَد أدبَرَ مِنَ الدُّنيا ما كانَ مُقبِلاً وأقبَلَ مِنها ما كانَ مُدبِرا ، وأزمَعَ </w:t>
      </w:r>
      <w:r>
        <w:rPr>
          <w:rStyle w:val="FootnoteAnchor"/>
          <w:rtl w:val="true"/>
        </w:rPr>
        <w:footnoteReference w:id="1025"/>
      </w:r>
      <w:r>
        <w:rPr>
          <w:rFonts w:ascii="Amiri" w:hAnsi="Amiri" w:eastAsia="Amiri" w:cs="Amiri"/>
          <w:color w:val="111111"/>
          <w:sz w:val="28"/>
          <w:sz w:val="28"/>
          <w:szCs w:val="28"/>
          <w:rtl w:val="true"/>
          <w:lang w:bidi="ar-SA"/>
        </w:rPr>
        <w:t xml:space="preserve">التَّرحالَ عِبادُ اللّهِ الأَخيارُ ، وباعوا قَليلاً مِنَ الدُّنيا لايَبقى بِكَثيرٍ مِنَ الآخِرَةِ لا يَفنى </w:t>
      </w:r>
      <w:r>
        <w:rPr>
          <w:rFonts w:eastAsia="Amiri" w:cs="Amiri" w:ascii="Amiri" w:hAnsi="Amiri"/>
          <w:color w:val="111111"/>
          <w:sz w:val="28"/>
          <w:szCs w:val="28"/>
          <w:rtl w:val="true"/>
          <w:lang w:bidi="ar-SA"/>
        </w:rPr>
        <w:t xml:space="preserve">. </w:t>
      </w:r>
      <w:r>
        <w:rPr>
          <w:rStyle w:val="FootnoteAnchor"/>
          <w:rtl w:val="true"/>
        </w:rPr>
        <w:footnoteReference w:id="102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چون بهشت نديدم كه طالب آن خفته باشد ؛ و چيزى همانند آتش نديدم كه گريزانِ از آن ، در خواب رفته باشد ؛ و سود بَرنده تر از كسى نديدم كه براى روزى كسب كرده كه در آن روز ، اندوخته ها اندوخته مى شود و نهان ها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بين مى رود ، به آنچه مى ماند ، بفروشيد و سختى دنيا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آخرت ، عوض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كسانى باشيد كه دانست دنيا فانى است و بِدان زُهد ورزيد ، و دريافت كه آخرت ، باقى است و براى آن كار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آنچه از دنيا مى كاهد و به آخرت مى افزايد ، بهتر است از آنچه از آخرت مى كاهد و به دنيا مى افزايد ؛ زيرا چه بسيار اندكى كه سود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افزونى كه زيان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آزاده اى يافت نمى شود كه اين ته مانده غذا در دهان را براى كسى كه در خورِ آن است ، وا نهد؟ </w:t>
      </w:r>
      <w:r>
        <w:rPr>
          <w:rStyle w:val="FootnoteAnchor"/>
          <w:rtl w:val="true"/>
        </w:rPr>
        <w:footnoteReference w:id="1027"/>
      </w:r>
      <w:r>
        <w:rPr>
          <w:rFonts w:ascii="IRNazanin" w:hAnsi="IRNazanin" w:eastAsia="IRNazanin"/>
          <w:color w:val="111111"/>
          <w:sz w:val="28"/>
          <w:sz w:val="28"/>
          <w:szCs w:val="28"/>
          <w:rtl w:val="true"/>
          <w:lang w:bidi="fa-IR"/>
        </w:rPr>
        <w:t xml:space="preserve">به راستى كه جان هاى شما را بهايى جز بهشت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جز به بهشت مفروشيد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خود را به چيزى جز بهشت بفروشد ، رنج بسيار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آنچه از دنيا روى آورده بود ، پشت كرده و آنچه از آن پشت كرده بود ، روى آورده است و بندگان نيك خدا ، بار كوچيدن بر بستند و اين دنياى اندكِ نامانا را به بسيارِ آخرتِ مانا فروختند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يَومِ 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رَجُلٌ يَشري نَفسَهُ للّهِِ ويَبيعُ دُنياهُ بِآخِرَتِهِ؟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مَمَرٍّ لا دارُ مَقَرٍّ ،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فيها نَفسَهُ فَأَوبَقَها </w:t>
      </w:r>
      <w:r>
        <w:rPr>
          <w:rStyle w:val="FootnoteAnchor"/>
          <w:rtl w:val="true"/>
        </w:rPr>
        <w:footnoteReference w:id="1029"/>
      </w:r>
      <w:r>
        <w:rPr>
          <w:rFonts w:ascii="Amiri" w:hAnsi="Amiri" w:eastAsia="Amiri" w:cs="Amiri"/>
          <w:color w:val="111111"/>
          <w:sz w:val="28"/>
          <w:sz w:val="28"/>
          <w:szCs w:val="28"/>
          <w:rtl w:val="true"/>
          <w:lang w:bidi="ar-SA"/>
        </w:rPr>
        <w:t xml:space="preserve">ورَجُلٌ ابتاعَ نَفسَهُ فَأَعتَقَها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ابتاعَ نَفسَهُ فَأَعتَقَها كَمَن باعَ نَفسَهُ فَأَوبَقَها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الرّابِـحُ مَن باعَ الدُّنيا بِالآخِرَةِ ، وَاستَبدَلَ بِالآجِلَةِ عَنِ العاجِلَةِ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بِضاعَةُ الآخِرَةِ كاسِدَةٌ </w:t>
      </w:r>
      <w:r>
        <w:rPr>
          <w:rStyle w:val="FootnoteAnchor"/>
          <w:rtl w:val="true"/>
        </w:rPr>
        <w:footnoteReference w:id="1033"/>
      </w:r>
      <w:r>
        <w:rPr>
          <w:rFonts w:ascii="Amiri" w:hAnsi="Amiri" w:eastAsia="Amiri" w:cs="Amiri"/>
          <w:color w:val="111111"/>
          <w:sz w:val="28"/>
          <w:sz w:val="28"/>
          <w:szCs w:val="28"/>
          <w:rtl w:val="true"/>
          <w:lang w:bidi="ar-SA"/>
        </w:rPr>
        <w:t xml:space="preserve">، فَاستَكثِر مِنها في أوانِ كَسادِها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طاعَةَ اللّهِ بِضاعةً أتَتهُ الأَرباحُ مِن غَيرِ تِجارَةٍ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رِبحَ كَالثَّوابِ </w:t>
      </w:r>
      <w:r>
        <w:rPr>
          <w:rFonts w:eastAsia="Amiri" w:cs="Amiri" w:ascii="Amiri" w:hAnsi="Amiri"/>
          <w:color w:val="111111"/>
          <w:sz w:val="28"/>
          <w:szCs w:val="28"/>
          <w:rtl w:val="true"/>
          <w:lang w:bidi="ar-SA"/>
        </w:rPr>
        <w:t xml:space="preserve">. </w:t>
      </w:r>
      <w:r>
        <w:rPr>
          <w:rStyle w:val="FootnoteAnchor"/>
          <w:rtl w:val="true"/>
        </w:rPr>
        <w:footnoteReference w:id="1036"/>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السلامـ در روز 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مردى نيست كه جان خويش را به خدا بفروشد و آخرتش را به دنيايش بخرد؟</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سراى گذر است ، نه سراى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در آن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در دنيا جان خود را فروخت و آن را به هلاكت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افكند ، و ديگرى آن كه جانش را خريد و آن را آزاد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جان خويش را خريد و آزادش ساخت ، همانند آن كسى نيست كه جانش را فروخت و به هلاكتش افكند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اسير و خوارش كرد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برنده ، كسى است كه دنيا را به آخرت فروخت و اين جهان را با آن جهان ، عوض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كالاى آخرت ، كساد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كساد آن ، از اين كالا بسيار فراهم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طاعت خدا را كالا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سرمايه تجارت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دهد ، بى آن كه تجارتى كند ، سودها به سوى او سرازير 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سودى چون ثواب نيست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اِكتِسابُ الثَّوابِ أفضَلُ الأَرباحِ ، وَالإِقبالُ عَلَى اللّهِ رَأسُ النَّجاحِ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اِكتِسابُ الحَسَناتِ مِن أفضَلِ المَكاسِبِ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صِدقٍ لِمَن عَرَفَها ، ومِضمارُ الخَلاصِ لِمَن تَزَوَّدَ مِنها ، هِيَ مَهبَطُ وَحيِ اللّهِ ومَتجَرُ أولِيائِهِ ، اتَّجَروا فَربِحُوا الجَنَّةَ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الرّابِـحُ مَن باعَ العاجِلَةَ بِالآجِلَةِ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ابتاعَ آخِرَتَهُ بِدُنياهُ رَبِحَهُما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 دينَكَ بِدُنياكَ تَربَحهُما ، ولا تَصُن دُنياكَ بِدينِكَ فَتَخسَرهُما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تَعزّى عَنِ الدُّنيا بِثَوابِ الآخِرَةِ فَقَد تَعزّى عَن حَقيرٍ بِخَطيرٍ ، وأعظَمُ مِن ذلِكَ مَن عَدَّ فائِتَها سَلامَةً نالَها وغَنيمَةً أُعينَ عَلَيها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ومَتى وَقَفنا بَينَ نَقصَينِ في دينٍ أو دُنيا فَأَوقِعِ النَّقصَ بِأَسرَعِهِما فَناءً ، وَاجعَلِ التَّوبَةَ في أطوَلِهِما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هَمَمنا بِهَمَّينِ يُرضيكَ أحَدُهُما عَنّا ويُسخِطُكَ الآخَرُ عَلَينا ، فَمِل بِنا إلى ما يُرضيكَ عَنّا ، وأوهِن قُوَّتَنا عَمّا يُسخِطُكَ عَلَينا ، ولا تُخَلِّ في ذلِكَ بَينَ نُفوسِنا وَاختِيارِها ؛ فَإِنَّها مُختارَةٌ لِلباطِلِ إلّا ما وَفَّقتَ ، أمّارَةٌ بِالسّوءِ إلّا ما رَحِمتَ </w:t>
      </w:r>
      <w:r>
        <w:rPr>
          <w:rFonts w:eastAsia="Amiri" w:cs="Amiri" w:ascii="Amiri" w:hAnsi="Amiri"/>
          <w:color w:val="111111"/>
          <w:sz w:val="28"/>
          <w:szCs w:val="28"/>
          <w:rtl w:val="true"/>
          <w:lang w:bidi="ar-SA"/>
        </w:rPr>
        <w:t xml:space="preserve">. </w:t>
      </w:r>
      <w:r>
        <w:rPr>
          <w:rStyle w:val="FootnoteAnchor"/>
          <w:rtl w:val="true"/>
        </w:rPr>
        <w:footnoteReference w:id="104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كردن ثواب ، برترين سود است ، و روى آوردن به خدا ، اساس كاميابى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كردن حسنات ، از برترين درآمدهاست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سراى راستى است براى آن كس كه آن را شناخت ، و ميدان رهايى است براى آن كس كه از آن توشه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فرودگاه وحى خداوند و تجارت خانه اولياى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كردند و بهشت را سود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برنده ، كسى است كه اين جهان را به آن جهان فروخت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آخرتش را با دنيايش بخرد ، هر دو را سود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دينت را با دنيايت نگه دار تا هر دو را سود ببرى ، و دينت را ابزار نگهدارى دنيايت قرار مده كه هر دو را از كف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خاطر ثواب آخرت ،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شكيبايى ورزد ، هر آينه به خاطر امر مهمّى ، در برابر چيزى حقير ، شكيبايى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مهم تر ، كسى است كه آنچه را از دنيا از دستش رفته ، سلامتى مى داند كه به آن دست يافته و غنيمتى مى شمارد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يارى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ميان دو نقصان ، يكى در دين و يكى در دنيا ، قرار گرفتيم ، نقصان را در همانى قرار بده كه زودگذرتر است و توبه را در همانى قرار بده كه ماندگارتر است ، و هر گاه ميان دو خواست قرار گرفتيم كه يكى از آن دو ، تو را از ما خشنود مى سازد و آن ديگرى ، تو را بر ما خشمگين مى نمايد ، ما را به آنى متمايل گردان كه تو را از ما خشنود مى سازد و نيروى ما را به آن يك كه تو را بر ما خشمگين مى نمايد ، سست بگردان و در آن ، ما را به اختيار خودمان وا مگذار ؛ زيرا نفْس هاى ما ، اگر توفيق خود را يارشان نگردانى ، باطل را بر مى گزينند و در صورتى كه تو رحم نكنى ، به بدى فرمان مى دهند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مُناجاةِ العارِفينَ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فَاجعَلنا مِنَ الَّذينَ تَوَشَّحَت </w:t>
      </w:r>
      <w:r>
        <w:rPr>
          <w:rStyle w:val="FootnoteAnchor"/>
          <w:rtl w:val="true"/>
        </w:rPr>
        <w:footnoteReference w:id="1045"/>
      </w:r>
      <w:r>
        <w:rPr>
          <w:rFonts w:ascii="Amiri" w:hAnsi="Amiri" w:eastAsia="Amiri" w:cs="Amiri"/>
          <w:color w:val="111111"/>
          <w:sz w:val="28"/>
          <w:sz w:val="28"/>
          <w:szCs w:val="28"/>
          <w:rtl w:val="true"/>
          <w:lang w:bidi="ar-SA"/>
        </w:rPr>
        <w:t xml:space="preserve">أشجارُ الشَّوقِ إلَيكَ في حَدائِقِ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 بِإِدراكِ السُّؤولِ ونَيلِ المَأمولِ قَرارُهُم ، ورَبِحَت في بَيعِ الدُّنيا بِالآخِرَةِ تِجارَتُهُم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عنه عليه السلامـ مِن دُعائِهِ في وَداعِ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الَّذي زِدتَ فِي السَّومِ عَلى نَفسِكَ لِعِبادِكَ ، تُريدُ رِبحَهُم في مُتاجَرَتِهِم لَكَ وفَوزَهُم بِالوِفادَةِ عَلَيكَ وَالزِّيادَةِ مِنكَ فَقُلتَ تَبارَكَ اسمُكَ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يُنفِقُونَ أَمْوَالَهُمْ فِى سَبِيلِ اللَّهِ كَمَثَلِ حَبَّةٍ أَنبَتَتْ سَبْعَ سَنَابِلَ فِى كُلِّ سُنبُلَةٍ مِّاْئَةُ حَبَّةٍ وَاللَّهُ يُضَاعِفُ لِمَن يَشَاءُ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وما أنزَلتَ مِن نَظائِرِهِنَّ فِي القُرآنِ مِن تَضاعيفِ الحَسَناتِ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إذا أصبَحتَ وأمسَيتَ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اللَّيلَ وَالنَّهارَ خَلقانِ مِن خَلقِكَ فَلا تَبتَلِيَنّي فيهِما بِجُرأَةٍ عَلى مَعاصيكَ ، ولا رُكوبٍ لِمَحارِمِكَ ، وَارزُقني فيهِما عَمَلاً مُتَقَبَّلاً وسَعيا مَشكورا وتِجارَةً لَن تَبورَ </w:t>
      </w:r>
      <w:r>
        <w:rPr>
          <w:rFonts w:eastAsia="Amiri" w:cs="Amiri" w:ascii="Amiri" w:hAnsi="Amiri"/>
          <w:color w:val="111111"/>
          <w:sz w:val="28"/>
          <w:szCs w:val="28"/>
          <w:rtl w:val="true"/>
          <w:lang w:bidi="ar-SA"/>
        </w:rPr>
        <w:t xml:space="preserve">. </w:t>
      </w:r>
      <w:r>
        <w:rPr>
          <w:rStyle w:val="FootnoteAnchor"/>
          <w:rtl w:val="true"/>
        </w:rPr>
        <w:footnoteReference w:id="105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السلامـ در مناجاة العارفين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از كسانى قرار بده كه باغ هاى سينه هاى آنان ، كمربند مرصّع نشانِ شوقِ به تو را بر كمر بسته اند </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 آنان با رسيدن به خواسته شان و نِيل به آرزويشان آرام گرفته است و با فروختن دنيا به آخرت ، تجارتى سودآور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وداع با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كسى هستى كه در معامله با بندگانت ، همواره به سود آنان ، بر بها مى افزايى و مى خواهى كه در سوداى با تو ، آنان سود برند و كامياب و با دست پُر از جانب تو ، به پيشگاهت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ـ كه خجسته نام و بلندمرتبه اى ـ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كار نيكى بياورَد ، ده برابر به او پاداش داده مى شود و هر كه بدى بياورَد ، تنها همانند آن كيفر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آنان كه اموال خود را در راه خدا انفاق مى كنند ، مَثَل دانه اى است كه هفت خوشه بر آورَد و در هر خوشه اى ، صد دانه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هر كس را كه بخواهد ، چند برابر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 خدا قرض الحسنه بدهد تا خدا بر آن ، چند برابر بيشتر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آيات كه در قرآن در باره چند برابر كردن حسنات ، فرو فرستاده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بام و شام مى گويى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 دو آفريده از آفريده هاى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آنها مرا گرفتار گستاخى بر معاصى ات و ارتكاب حرام هايت مگردان ، و در آنها مرا عملى پذيرفته ، تلاشى در خورِ تقدير ، و تجارتى كه هرگز كساد نمى شود ، روزى فرما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السلامـ مِن دُعائِهِ عَقيبَ الفَريضَةِ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بِبِرِّكَ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الَّذي لا إلهَ إلّا أنتَ لَقَد فازَ مَن والاكَ ، وسَعَدَ مَن ناجاكَ ، وعَزَّ مَن ناداكَ ، وظَفِرَ مَن رَجاكَ ، وغَنِمَ مَن قَصَدَكَ ، ورَبِحَ مَن تاجَرَكَ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رِبحَ إلّا لِمَن باعَ اللّهَ نَفسَهُ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لقمان عليه السلامـ لِابنِهِ يَعِظُهُ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اِتَّخِذ تَقوَى اللّهِ تِجارَةً تَأتِكَ الأَرباحُ مِن غَيرِ بِضاعَةٍ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تَفسيرُ تِجارَةِ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وَتُجَاهِدُونَ فِى سَبِيلِ اللَّهِ بِأَمْوَالِكُمْ وَ أَنفُسِكُمْ ذَلِكُمْ خَيْرٌ لَّكُمْ إِن كُنتُمْ تَعْلَمُونَ </w:t>
      </w:r>
      <w:r>
        <w:rPr>
          <w:rFonts w:eastAsia="Amiri" w:cs="Amiri" w:ascii="Amiri" w:hAnsi="Amiri"/>
          <w:color w:val="111111"/>
          <w:sz w:val="28"/>
          <w:szCs w:val="28"/>
          <w:rtl w:val="true"/>
          <w:lang w:bidi="ar-SA"/>
        </w:rPr>
        <w:t xml:space="preserve">» . </w:t>
      </w:r>
      <w:r>
        <w:rPr>
          <w:rStyle w:val="FootnoteAnchor"/>
          <w:rtl w:val="true"/>
        </w:rPr>
        <w:footnoteReference w:id="10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كِتَابَ اللَّهِ وَ أَقَامُواْ الصَّلَاةَ وَ أَنفَقُواْ مِمَّا رَزَقْنَاهُمْ سِرًّا وَ عَلَانِيَةً يَرْجُونَ تِجَارَةً لَّن تَبُورَ</w:t>
      </w:r>
      <w:r>
        <w:rPr>
          <w:rFonts w:eastAsia="Amiri" w:cs="Amiri" w:ascii="Amiri" w:hAnsi="Amiri"/>
          <w:color w:val="111111"/>
          <w:sz w:val="28"/>
          <w:szCs w:val="28"/>
          <w:rtl w:val="true"/>
          <w:lang w:bidi="ar-SA"/>
        </w:rPr>
        <w:t xml:space="preserve">» .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مِن وَصاياهُ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كُلُّ ما أبصَرتَهُ بِعَينِكَ وَاستَخلاهُ </w:t>
      </w:r>
      <w:r>
        <w:rPr>
          <w:rStyle w:val="FootnoteAnchor"/>
          <w:rtl w:val="true"/>
        </w:rPr>
        <w:footnoteReference w:id="1057"/>
      </w:r>
      <w:r>
        <w:rPr>
          <w:rFonts w:ascii="Amiri" w:hAnsi="Amiri" w:eastAsia="Amiri" w:cs="Amiri"/>
          <w:color w:val="111111"/>
          <w:sz w:val="28"/>
          <w:sz w:val="28"/>
          <w:szCs w:val="28"/>
          <w:rtl w:val="true"/>
          <w:lang w:bidi="ar-SA"/>
        </w:rPr>
        <w:t xml:space="preserve">قَلبُكَ فَاجعَلهُ للّهِِ ، فَذلِكَ تِجارَةُ الآخِرَةِ ؛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عِندَكُمْ يَنفَدُ وَ مَا عِندَ اللَّهِ بَاقٍ </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9" w:name="pg12787_122185"/>
    </w:p>
    <w:p>
      <w:pPr>
        <w:pStyle w:val="Heading5"/>
        <w:numPr>
          <w:ilvl w:val="4"/>
          <w:numId w:val="1"/>
        </w:numPr>
        <w:rPr/>
      </w:pPr>
      <w:bookmarkStart w:id="800" w:name="__RefHeading___Toc1126498_3224264995"/>
      <w:bookmarkStart w:id="801" w:name="_Toc311"/>
      <w:bookmarkEnd w:id="799"/>
      <w:bookmarkEnd w:id="800"/>
      <w:r>
        <w:rPr/>
        <w:t>۵</w:t>
      </w:r>
      <w:r>
        <w:rPr>
          <w:rtl w:val="true"/>
        </w:rPr>
        <w:t xml:space="preserve"> </w:t>
      </w:r>
      <w:r>
        <w:rPr>
          <w:rtl w:val="true"/>
        </w:rPr>
        <w:t xml:space="preserve">/ </w:t>
      </w:r>
      <w:r>
        <w:rPr/>
        <w:t>۲</w:t>
      </w:r>
      <w:r>
        <w:rPr>
          <w:rtl w:val="true"/>
        </w:rPr>
        <w:t xml:space="preserve"> معناى سوداگرى آخرت</w:t>
      </w:r>
      <w:bookmarkEnd w:id="801"/>
    </w:p>
    <w:p>
      <w:pPr>
        <w:pStyle w:val="BookText"/>
        <w:rPr/>
      </w:pPr>
      <w:r>
        <w:rPr>
          <w:rFonts w:ascii="IRNazanin" w:hAnsi="IRNazanin" w:eastAsia="IRNazanin"/>
          <w:color w:val="111111"/>
          <w:sz w:val="28"/>
          <w:sz w:val="28"/>
          <w:szCs w:val="28"/>
          <w:rtl w:val="true"/>
          <w:lang w:bidi="fa-IR"/>
        </w:rPr>
        <w:t xml:space="preserve">امام كاظم عليه السلامـ از دعاى ايشان در تعقيبات نماز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احسان ديرين و ازلى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تويى آن خدايى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رستگار شد آن كه پيروى تو كرد ، و نيك بخت شد آن كه با تو به راز و نياز پرداخت ، و عزّتمند شد آن كه تو را صدا زد ، و كامياب شد آن كه به تو اميد بست ، و غنيمت بُرد آن كه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كرد ، و سود بُرد آن كه با تو سودا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نبُرد ، مگر آن كس كه خويشتن را به خدا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عليه السلامـ در اندرز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از خدا را تجارت خود گردان تا بى هيچ سرمايه اى ، سودها به سوى تو سرازير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معناى سوداگرى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تجارتى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نمون شوم كه شما را از عذابى دردناك مى رهاند ؟ به خدا و رسول او ايمان آوريد و در راه خدا با اموال و جان هايتان جهاد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 اگر بدانيد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كتاب خدا را مى خوانند و نماز را بر پا مى دارند و از آنچه روزى شان كرده ايم ، پنهانى و آشكارا انفاق مى كنند ، به تجارتى اميد بسته اند كه هرگز كساد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از سفارش هاى ايشان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را چشمت ديد و دلت هوس كرد ، براى خدا قرارش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خدا از آن صرف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 تجارت آخرت است ؛ زيرا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شماست ، رفتنى است و آنچه نزد خداست ، ماندنى است</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أطيَبَ عِندَ اللّهِ مِن ريحِ فَمِ صائِمٍ تَرَكَ الطَّعامَ وَالشَّرابَ للّهِِ رَبِّ العالَمينَ ، وآثَرَ اللّهَ عَلى ما سِواهُ ، وَابتاعَ آخِرَتَهُ بِدُنياهُ ، فَإِنِ استَطَعتَ أن يَأتِيَكَ المَوتُ وأنتَ جائِعٌ ، وكَبِدُكَ ظَمآنُ فَافعَل ؛ فَإِنَّكَ تَنالُ بِذلِكَ أشرَفَ المَنازِلِ ، وتَحُلُّ مَعَ الأَبرارِ وَالشُّهَداءِ وَالصّالِحينَ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واُمّي يا رَسولَ اللّهِ ، كَيفَ لي بِتِجارَةِ الآخِرَةِ؟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تُريحَنَّ لِسانَكَ عَن ذِكرِ اللّهِ ، وذلِكَ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التِّجارَةُ المُربِحَةُ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لِيُوَفِّيَهُمْ أُجُورَهُمْ وَ يَزِيدَهُم مِّن فَضْلِهِ</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الإمام الرضا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الَّيْلِ إِذَا يَغْشَى </w:t>
      </w:r>
      <w:r>
        <w:rPr>
          <w:rFonts w:eastAsia="Amiri" w:cs="Amiri" w:ascii="Amiri" w:hAnsi="Amiri"/>
          <w:color w:val="111111"/>
          <w:sz w:val="28"/>
          <w:szCs w:val="28"/>
          <w:rtl w:val="true"/>
          <w:lang w:bidi="ar-SA"/>
        </w:rPr>
        <w:t xml:space="preserve">... » </w:t>
      </w:r>
      <w:r>
        <w:rPr>
          <w:rStyle w:val="FootnoteAnchor"/>
          <w:rtl w:val="true"/>
        </w:rPr>
        <w:footnoteReference w:id="106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الأَنصارِ كانَ لِرَجُلٍ في حائِطِهِ نَخلَةٌ وكانَ يَضُرُّ بِهِ ، فَشَكا ذلِكَ إلى رَسولِ اللّهِ صلى الله عليه و آله ، فَدَعاهُ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نَخلَتَكَ بِنَخلَةٍ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رَجُلاً مِنَ الأَنصارِ يُكَنّى أبَا الدَّحداحِ، فَجاءَ إلى صاحِبِ النَّخلَةِ،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نَخلَتَكَ بِحائِطي </w:t>
      </w:r>
      <w:r>
        <w:rPr>
          <w:rStyle w:val="FootnoteAnchor"/>
          <w:rtl w:val="true"/>
        </w:rPr>
        <w:footnoteReference w:id="1064"/>
      </w:r>
      <w:r>
        <w:rPr>
          <w:rFonts w:ascii="Amiri" w:hAnsi="Amiri" w:eastAsia="Amiri" w:cs="Amiri"/>
          <w:color w:val="111111"/>
          <w:sz w:val="28"/>
          <w:sz w:val="28"/>
          <w:szCs w:val="28"/>
          <w:rtl w:val="true"/>
          <w:lang w:bidi="ar-SA"/>
        </w:rPr>
        <w:t xml:space="preserve">، فَباعَهُ ، فَجاءَ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اشتَرَيتُ نَخلَةَ فُلانٍ بِحائِطي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بَدَلُها نَخلَةٌ فِي الجَنَّةِ ، فَأَنزَلَ اللّهُ ـ تَبارَكَ وتَعالى ـ عَلى 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فَأَمَّامَنْ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بِوَعدِ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 چيزى خوش تر از بوى دهان روزه دارى نيست كه به خاطر خداى پروردگار جهانيان ، از خوردن و آشاميدن ، خوددارى ورزيده و خدا را بر ما سِواى او برگزيده و آخرتش را به دنيايش خريده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 توانى كارى كنى كه وقتى مرگْ تو را در مى رسد ، گرسنه باشى و جگرت تشنه باشد ، چنين كن ؛ زيرا با اين كار ، به عالى ترين منازل مى رسى و با نيكان و شهيدان و شايستگان ، همنشين 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تجارت آخرت كنم؟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زبانت را از ياد خدا مياساى ، يعنى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إله إلّا اللّه و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تجارت سودآور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تجارتى اميد بسته اند كه هرگز كساد نمى شود ، تا مُزدهاى آنان را به تمام و كمال ، به آنان بدهد و از فضل خويش بر آنان بيفزايد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رضا عليه السلامـ در تفسير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سوگند به شب ، آن گاه كه فرو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در باغ يكى از انصار ، درخت خرمايى داشت و اين ، موجب آسيب 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مزاحمتِ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براى مرد انصارى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انصارى ، از اين موضوع به پيامبر خدا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خرمايَت را به درخت خرمايى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مرد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گوش مردى ديگر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 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صاحب نخل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خرمايت را به باغ خرمايم مى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بدين صورت ، باغش را فروخت و سپس نزد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فلانى را با باغم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جاى آن ، يك نخل در بهشت از آنِ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متعال ، اين آيه را بر پيامبرش صلى الله عليه و آله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سوگند به آن كه نر و ماده را آفريد ، همانا تلاش شما پراكنده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درخت خرما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پروا داشت و پاداش نيكوتر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وعده پيامبر خدا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 راه آسانى را پيش پاى او خواهيم گذاشت</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لِفُلانٍ نَخلَةً وأنَا اُقيمُ حائِطي بِها ، فَأْمرُهُ أن يُعطِيَني حَتّى اُقيمَ حائِطي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إيّاهُ بِنَخلَةٍ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أبو الدَّحداحِ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نَخلَتَكَ بِحائِطي ، فَفَعَلَ ، فَأَتَى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قَدِ ابتَعتُ النَّخلَةَ بِحائطي ، فَاجعَلها لَهُ فَقَد أعطَيتُكَها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عِذقٍ راحَ لِأَبِي الدَّحداحِ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الدَّحداحِ اخرُجي مِنَ الحائِطِ ؛ فَإِنّي قَد بِعتُهُ بِنَخلَةٍ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رَبِـحَ البَيعُ ـ أو كَلِمَةً تُشبِهُها ـ </w:t>
      </w:r>
      <w:r>
        <w:rPr>
          <w:rFonts w:eastAsia="Amiri" w:cs="Amiri" w:ascii="Amiri" w:hAnsi="Amiri"/>
          <w:color w:val="111111"/>
          <w:sz w:val="28"/>
          <w:szCs w:val="28"/>
          <w:rtl w:val="true"/>
          <w:lang w:bidi="ar-SA"/>
        </w:rPr>
        <w:t xml:space="preserve">. </w:t>
      </w:r>
      <w:r>
        <w:rPr>
          <w:rStyle w:val="FootnoteAnchor"/>
          <w:rtl w:val="true"/>
        </w:rPr>
        <w:footnoteReference w:id="106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درخت خرمايى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من مى خواهم باغم را با آن ، ديواربندى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دهيد درختش را به من بدهد تا با آن ، باغم را ديواربندى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نخلت را در ازاى نخلى در بهشت ، به او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دَحداح نزد آن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نخلت را به باغ خرمايم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دحداح ،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نخل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باغم خريدم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نخل را 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بدهيد ؛ زيرا من آن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چند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خُرمابُن هايى كه در بهشت ، از آنِ ابو دحداح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دحداح ، نزد همسرش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ترك كن ؛ زيرا من آن را به نخلى در بهشت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سوداى سودآورى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جمله اى شبيه به اين</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الَّذِينَ ءَامَنُواْ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نَعلَمُ ما هِيَ لَبَذَلنا فيهَا الأَموالَ وَالأَنفُسَ وَالأَولادَ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 بِاللَّهِ وَ رَسُولِهِ وَتُجَاهِدُونَ فِى سَبِيلِ اللَّهِ بِأَمْوَالِكُمْ وَ أَنفُسِكُمْ ـ إلى قَولِهِ ـ ذَلِكَ الْفَوْزُ الْعَظِيمُ</w:t>
      </w:r>
      <w:r>
        <w:rPr>
          <w:rFonts w:eastAsia="Amiri" w:cs="Amiri" w:ascii="Amiri" w:hAnsi="Amiri"/>
          <w:color w:val="111111"/>
          <w:sz w:val="28"/>
          <w:szCs w:val="28"/>
          <w:rtl w:val="true"/>
          <w:lang w:bidi="ar-SA"/>
        </w:rPr>
        <w:t xml:space="preserve">» .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فتح الباري عن سعيد بن جبيرـ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الَّذِينَ ءَامَنُواْ هَلْ أَدُلُّكُمْ عَلَى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هذِهِ التِّجارَةَ لَأَعطَينا فيهَا الأَموالَ وَالأَهلينَ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 بِاللّهِ وَرَسُولِهِ</w:t>
      </w:r>
      <w:r>
        <w:rPr>
          <w:rFonts w:eastAsia="Amiri" w:cs="Amiri" w:ascii="Amiri" w:hAnsi="Amiri"/>
          <w:color w:val="111111"/>
          <w:sz w:val="28"/>
          <w:szCs w:val="28"/>
          <w:rtl w:val="true"/>
          <w:lang w:bidi="ar-SA"/>
        </w:rPr>
        <w:t xml:space="preserve">» .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الإمام عليّ عليه السلامـ في تَحريضِهِ النّاسَ بِصِفّينَ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دَلَّكُم عَلى تِجارَةٍ تُنجيكُم مِن عَذابٍ أليمٍ وتُشفي </w:t>
      </w:r>
      <w:r>
        <w:rPr>
          <w:rStyle w:val="FootnoteAnchor"/>
          <w:rtl w:val="true"/>
        </w:rPr>
        <w:footnoteReference w:id="1070"/>
      </w:r>
      <w:r>
        <w:rPr>
          <w:rFonts w:ascii="Amiri" w:hAnsi="Amiri" w:eastAsia="Amiri" w:cs="Amiri"/>
          <w:color w:val="111111"/>
          <w:sz w:val="28"/>
          <w:sz w:val="28"/>
          <w:szCs w:val="28"/>
          <w:rtl w:val="true"/>
          <w:lang w:bidi="ar-SA"/>
        </w:rPr>
        <w:t xml:space="preserve">بِكُم عَلَى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 وَالجِهادِ في سَبيلِ اللّهِ ، وجَعَلَ ثَوابَهُ مَغفِرَةً لِلذَّنبِ ، ومَساكِنَ طَيِّبَةً في جَنّاتِ عَدنٍ ، 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الَّذِينَ يُقَاتِلُونَ فِى سَبِيلِهِ صَفًّا كَأَنَّهُم بُنْيَانٌ مَّرْصُوصٌ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تِجارَةَ كَالعَمَلِ الصّالِحِ </w:t>
      </w:r>
      <w:r>
        <w:rPr>
          <w:rFonts w:eastAsia="Amiri" w:cs="Amiri" w:ascii="Amiri" w:hAnsi="Amiri"/>
          <w:color w:val="111111"/>
          <w:sz w:val="28"/>
          <w:szCs w:val="28"/>
          <w:rtl w:val="true"/>
          <w:lang w:bidi="ar-SA"/>
        </w:rPr>
        <w:t xml:space="preserve">. </w:t>
      </w:r>
      <w:r>
        <w:rPr>
          <w:rStyle w:val="FootnoteAnchor"/>
          <w:rtl w:val="true"/>
        </w:rPr>
        <w:footnoteReference w:id="107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تجارتى ره نمون شوم كه شما را از عذابى دردناك مى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بدانيم كه آن تجارت چيست ، جان و مال و فرزندانمان را در راه آن مى بخشيم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رسول او ايمان آوريد و در راه خدا با اموال و جان هايتان جهاد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رستگارى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فتح البارىـ به نقل از سعيد بن جبير ،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تجارتى ره نمون شوم كه شما را از عذابى دردناك مى 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آيه نازل شد ، 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بدانيم اين تجارتْ كدام است ، مال و خانواده خود را در راه آن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 او ايمان 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تحريك و ترغيب لشكريان در جنگ صفّين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شما را به تجارتى ره نمون شده كه شما را از عذابى دردناك مى رهاند و شما را به خير ، نزديك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 به خدا و جهاد كردن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پاداش آن را آمرزش گناه و سكونتگاه هايى خوش و پاك در باغ هاى بهشت قرار داد ، و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دوستدار كسانى است كه در راه او ، صف در صف ، جهاد مى كنند ، چنان كه گويى بنايى سُربى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تجارتى چون كار نيك نيست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فِي الدُّنيا تِجارَةُ الآخِرَةِ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بِطاعَةِ اللّهِ أربَحُ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بِطاعَةِ اللّهِ أربَحُ ، ولِسانُ الصِّدقِ أزيَنُ وأنجَحُ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الطّاعَةِ كُنوزُ الأَرباحِ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وفِعلُ البِرِّ هُمَا المَتجَرُ الرّابِحُ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تَربَح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الاِنفِرادِ لِعِبادَةِ اللّهِ كُنوزُ الأَرباحِ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بِالحَقِّ رَبِحَ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أملَقتُم </w:t>
      </w:r>
      <w:r>
        <w:rPr>
          <w:rStyle w:val="FootnoteAnchor"/>
          <w:rtl w:val="true"/>
        </w:rPr>
        <w:footnoteReference w:id="1082"/>
      </w:r>
      <w:r>
        <w:rPr>
          <w:rFonts w:ascii="Amiri" w:hAnsi="Amiri" w:eastAsia="Amiri" w:cs="Amiri"/>
          <w:color w:val="111111"/>
          <w:sz w:val="28"/>
          <w:sz w:val="28"/>
          <w:szCs w:val="28"/>
          <w:rtl w:val="true"/>
          <w:lang w:bidi="ar-SA"/>
        </w:rPr>
        <w:t xml:space="preserve">فَتاجِرُوا اللّهَ بِالصَّدَقَةِ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أزكَى المالِ مَا اشتُرِيَ بِهِ الآخِرَةُ </w:t>
      </w:r>
      <w:r>
        <w:rPr>
          <w:rFonts w:eastAsia="Amiri" w:cs="Amiri" w:ascii="Amiri" w:hAnsi="Amiri"/>
          <w:color w:val="111111"/>
          <w:sz w:val="28"/>
          <w:szCs w:val="28"/>
          <w:rtl w:val="true"/>
          <w:lang w:bidi="ar-SA"/>
        </w:rPr>
        <w:t xml:space="preserve">. </w:t>
      </w:r>
      <w:r>
        <w:rPr>
          <w:rStyle w:val="FootnoteAnchor"/>
          <w:rtl w:val="true"/>
        </w:rPr>
        <w:footnoteReference w:id="108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اعمال در دنيا ، تجارت آخرت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كردن به فرمان خداوند ، سودمندترين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كردن به فرمان خداوند ، سودمندتر است و نام نيك ، زينت بخش تر و كارگشاتر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گنج هاى سود ،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 كار نيك ، تجارت هايى سودآورند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تا سود 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تنهايىِ عبادت خداوند ، گنج هاى سود ،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به حق عمل كند ، سود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فقير شُديد ، به وسيله صدقه دادن ، با خدا سودا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بالنده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 مالى است كه با آن ، آخرت خريده 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أعظَمُ الرِّبحَينِ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بِالإِحسانِ ؛ فَإِنَّهُ أفضَلُ زِراعَةٍ وأربَحُ بِضاعَةٍ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لَاُملِقُ أحيانا فَاُتاجِرُ اللّهَ بِالصَّدَقَةِ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الإمام المهدي عليه السلامـ فِي الدُّعاءِ المَعروفِ بِدُعاءِ العَلوِيِّ المِصرِيِّ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بِكَ أعوذُ وبِكَ ألوذُ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 أسأَلُ أن تُصَلِّيَ عَلى مُحَمَّدٍ و آلِ مُحَمَّدٍ ، و لا تَرُدَّني إلّا بِذَنبٍ مَغفورٍ و سَعيٍ مَشكورٍ و تِجارَةٍ لَن تَبورَ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التَّحذيرُ مِنِ اشتِراء الدُّنيا بِالآخِرَةِالكتاب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اشْتَرَوُاْ الْحَيَاةَ الدُّنْيَا بِالْاخِرَةِ فَلَا يُخَفَّفُ عَنْهُمُ الْعَذَابُ وَ لَا هُمْ يُنصَرُونَ </w:t>
      </w:r>
      <w:r>
        <w:rPr>
          <w:rFonts w:eastAsia="Amiri" w:cs="Amiri" w:ascii="Amiri" w:hAnsi="Amiri"/>
          <w:color w:val="111111"/>
          <w:sz w:val="28"/>
          <w:szCs w:val="28"/>
          <w:rtl w:val="true"/>
          <w:lang w:bidi="ar-SA"/>
        </w:rPr>
        <w:t xml:space="preserve">» .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هذِهِ الاُمَّةَ بِالسَّناءِ وَالرِّفعَةِ وَالدّينِ والنَّصرِ وَالتَّمكينِ فِي الأَرضِ ؛ فَمَن عَمِلَ مِنهُم عَمَلَ الآخِرَةِ لِلدُّنيا لَم يَكُن لَهُ فِي الآخِرَةِ نَصيبٌ </w:t>
      </w:r>
      <w:r>
        <w:rPr>
          <w:rFonts w:eastAsia="Amiri" w:cs="Amiri" w:ascii="Amiri" w:hAnsi="Amiri"/>
          <w:color w:val="111111"/>
          <w:sz w:val="28"/>
          <w:szCs w:val="28"/>
          <w:rtl w:val="true"/>
          <w:lang w:bidi="ar-SA"/>
        </w:rPr>
        <w:t xml:space="preserve">. </w:t>
      </w:r>
      <w:r>
        <w:rPr>
          <w:rStyle w:val="FootnoteAnchor"/>
          <w:rtl w:val="true"/>
        </w:rPr>
        <w:footnoteReference w:id="1090"/>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2" w:name="pg12787_122195"/>
    </w:p>
    <w:p>
      <w:pPr>
        <w:pStyle w:val="Heading5"/>
        <w:numPr>
          <w:ilvl w:val="4"/>
          <w:numId w:val="1"/>
        </w:numPr>
        <w:rPr/>
      </w:pPr>
      <w:bookmarkStart w:id="803" w:name="__RefHeading___Toc1126500_3224264995"/>
      <w:bookmarkStart w:id="804" w:name="_Toc312"/>
      <w:bookmarkEnd w:id="802"/>
      <w:bookmarkEnd w:id="803"/>
      <w:r>
        <w:rPr/>
        <w:t>۵</w:t>
      </w:r>
      <w:r>
        <w:rPr>
          <w:rtl w:val="true"/>
        </w:rPr>
        <w:t xml:space="preserve"> </w:t>
      </w:r>
      <w:r>
        <w:rPr>
          <w:rtl w:val="true"/>
        </w:rPr>
        <w:t xml:space="preserve">/ </w:t>
      </w:r>
      <w:r>
        <w:rPr/>
        <w:t>۳</w:t>
      </w:r>
      <w:r>
        <w:rPr>
          <w:rtl w:val="true"/>
        </w:rPr>
        <w:t xml:space="preserve"> زنهاردهى از سودا كردنِ آخرت به دنيا</w:t>
      </w:r>
      <w:bookmarkEnd w:id="80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 بزرگ ترين سوداست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احسان كنيد كه آن ، برترين كِشت و سودآورترين كالا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گاهى اوقات ، تنگ دست مى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رفع تنگ دستى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صدقه دادن ، به تجارت با خداوند مى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عليه السلامـ در دعاى معروف به دعاى عَلوى مِصرى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و دست به دامن تو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مى كنم كه بر محمّد و خاندان محمّد درود فرستى و مرا از درگاهت بر مگردانى ، مگر با آمرزش گناهم و پذيرفته شدن تلاشم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تجارتى كه هرگز كساد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زنهاردهى از سودا كردنِ آخرت به دنياقرآن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كسانى هستند كه زندگى دنيا را با آخرت خريدند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عذابشان سبك مى گردد و نه آنان يارى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اين امّت را به بلندى و عظمت و دين و پيروزى و قدرت يافتن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آنان كار آخرت را براى دنيا انجام دهد، در آخرت ، او را نصيبى نخواهد بود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تَبيعَ حَظَّكَ مِن رَبِّكَ وزُلفَتَكَ </w:t>
      </w:r>
      <w:r>
        <w:rPr>
          <w:rStyle w:val="FootnoteAnchor"/>
          <w:rtl w:val="true"/>
        </w:rPr>
        <w:footnoteReference w:id="1091"/>
      </w:r>
      <w:r>
        <w:rPr>
          <w:rFonts w:ascii="Amiri" w:hAnsi="Amiri" w:eastAsia="Amiri" w:cs="Amiri"/>
          <w:color w:val="111111"/>
          <w:sz w:val="28"/>
          <w:sz w:val="28"/>
          <w:szCs w:val="28"/>
          <w:rtl w:val="true"/>
          <w:lang w:bidi="ar-SA"/>
        </w:rPr>
        <w:t xml:space="preserve">لَدَيهِ بِحَقيرٍ مِن حُطامِ الدُّنيا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يَترُكُ النّاسُ شَيئا مِن أمرِ دينِهِم لِاستِصلاحِ دُنياهُم ، إلّا فَتَحَ اللّهُ عَلَيهِم ما هُوَ أضَرُّ مِنهُ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تَبيعُوا الآخِرَةَ بِالدُّنيا ، ولا تَستَبدِلُوا الفَناءَ بِالبَقاءِ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إنَّكُم إن آثَرتُمُ الدُّنيا عَلَى الآخِرَةِ أسرَعتُم إجابَتَها إلَى العَرَضِ الأَدنى ، ورَحَلَت مَطايا آمالِكُم إلَى الغايَةِ القُصوى ، تورِدُ مَناهِلَ عاقِبَتُها النَّدَمُ ، وتُذيقُكُم ما فَعَلَت بِالاُمَمِ الخالِيَةِ وَالقُرونِ الماضِيَةِ ؛ مِن تَغَيُّرِ الحالاتِ وتَكَوُّنِ المَثُلاتِ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يُبالِ بِما رُزِي </w:t>
      </w:r>
      <w:r>
        <w:rPr>
          <w:rStyle w:val="FootnoteAnchor"/>
          <w:rtl w:val="true"/>
        </w:rPr>
        <w:footnoteReference w:id="1097"/>
      </w:r>
      <w:r>
        <w:rPr>
          <w:rFonts w:ascii="Amiri" w:hAnsi="Amiri" w:eastAsia="Amiri" w:cs="Amiri"/>
          <w:color w:val="111111"/>
          <w:sz w:val="28"/>
          <w:sz w:val="28"/>
          <w:szCs w:val="28"/>
          <w:rtl w:val="true"/>
          <w:lang w:bidi="ar-SA"/>
        </w:rPr>
        <w:t xml:space="preserve">مِن آخِرَتِهِ إذا سَلِمَت لَهُ دُنياهُ فَهُوَ هالِكٌ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عَنِ الآخِرَةِ عِوَضٌ ، ولَيسَتِ الدُّنيا لِلنَّفسِ بِثَمَنٍ </w:t>
      </w:r>
      <w:r>
        <w:rPr>
          <w:rFonts w:eastAsia="Amiri" w:cs="Amiri" w:ascii="Amiri" w:hAnsi="Amiri"/>
          <w:color w:val="111111"/>
          <w:sz w:val="28"/>
          <w:szCs w:val="28"/>
          <w:rtl w:val="true"/>
          <w:lang w:bidi="ar-SA"/>
        </w:rPr>
        <w:t xml:space="preserve">. </w:t>
      </w:r>
      <w:r>
        <w:rPr>
          <w:rStyle w:val="FootnoteAnchor"/>
          <w:rtl w:val="true"/>
        </w:rPr>
        <w:footnoteReference w:id="109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كه بهره ات از پروردگارت و قرب و منزلتت در نزد او را به متاع كوچك دنيا بفروشى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امرى از امور دين خود را به خاطر آباد كردن دنيايشان فرو نمى گذارند ، مگر آن كه خداوند ، زيانبارتر از آن را برايشان مى گشايد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آخرت را به دنيا مفروشيد و 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دنيا را بر آخرت برگزينيد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پَست و بى ارزش آن ، به آن ، زود پاسخ داده ايد و مَركب هاى آرزوهايتان تا دورترين مقصد مى تازند و شما را به آبشخورهايى مى برند كه فرجامش پشيمانى است و طعم دگرگونى حالات و كيفرهايى را كه به امّت هاى پيشين و نسل هاى گذشته چشانيدند ، به شما نيز مى چشانند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باك نداشته باشد كه براى سالم ماندن دنيايش به آخرتش آسيبى برسد ، هلاك شدنى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آخرت ، عوض ندارد و دنيا ، بهاى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اِستَفرِغ جَهدَكَ لِمَعادِكَ تُصلِح مَثواكَ ، ولا تَبِع آخِرَتَكَ بِدُنياكَ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مَثواكَ ، ولا تَبِع آخِرَتَكَ بِدُنياكَ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تَلتَمِسِ الدُّنيا بِعَمَلِ الآخِرَةِ ، ولا تُؤثِرِ العاجِلَةَ عَلَى الآجِلَةِ ؛ فَإِنَّ ذلِكَ شيمَةُ المُنافِقينَ وسَجِيَّةُ المارِقينَ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المَتجَرُ أن تَرَى الدُّنيا لِنَفسِكَ ثَمَنا ومِمّا لَكَ عِندَ اللّهِ عِوَضا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باعَ جَنَّةَ المَأوى لِعاجِلَةِ </w:t>
      </w:r>
      <w:r>
        <w:rPr>
          <w:rStyle w:val="FootnoteAnchor"/>
          <w:rtl w:val="true"/>
        </w:rPr>
        <w:footnoteReference w:id="1104"/>
      </w:r>
      <w:r>
        <w:rPr>
          <w:rFonts w:ascii="Amiri" w:hAnsi="Amiri" w:eastAsia="Amiri" w:cs="Amiri"/>
          <w:color w:val="111111"/>
          <w:sz w:val="28"/>
          <w:sz w:val="28"/>
          <w:szCs w:val="28"/>
          <w:rtl w:val="true"/>
          <w:lang w:bidi="ar-SA"/>
        </w:rPr>
        <w:t xml:space="preserve">الدُّنيا تَعِسَ جَدُّهُ </w:t>
      </w:r>
      <w:r>
        <w:rPr>
          <w:rStyle w:val="FootnoteAnchor"/>
          <w:rtl w:val="true"/>
        </w:rPr>
        <w:footnoteReference w:id="1105"/>
      </w:r>
      <w:r>
        <w:rPr>
          <w:rFonts w:ascii="Amiri" w:hAnsi="Amiri" w:eastAsia="Amiri" w:cs="Amiri"/>
          <w:color w:val="111111"/>
          <w:sz w:val="28"/>
          <w:sz w:val="28"/>
          <w:szCs w:val="28"/>
          <w:rtl w:val="true"/>
          <w:lang w:bidi="ar-SA"/>
        </w:rPr>
        <w:t xml:space="preserve">، وخَسِرَت صَفقَتُهُ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أغبَنُ مِمَّن باعَ البَقاءَ بِالفَناءِ؟</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لَبِئْسَ مَا شَرَوْاْ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بِالعَذابِ ، إذ باعُوا الآخِرَةَ بِالدُّنيا ورَهَنوا بِالعَذابِ الدّائِم أنفُسَهُم لَوْ كَانُواْ يَعْلَمُونَ</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أنَّهُم قَد باعوا أنفُسَهُم بِالعَذابِ ولكِن لا يَعلَمونَ ذلِكَ لِكُفرِهِم بِهِ ، فَلَمّا تَرَكُوا النَّظَرَ في حُجَجِ اللّهِ حَتّى يَعلَموا ، عَذَّبَهُم عَلَى اعتِقادِهِمُ الباطِلُ وجَحدِهِمُ الحَقَّ </w:t>
      </w:r>
      <w:r>
        <w:rPr>
          <w:rFonts w:eastAsia="Amiri" w:cs="Amiri" w:ascii="Amiri" w:hAnsi="Amiri"/>
          <w:color w:val="111111"/>
          <w:sz w:val="28"/>
          <w:szCs w:val="28"/>
          <w:rtl w:val="true"/>
          <w:lang w:bidi="ar-SA"/>
        </w:rPr>
        <w:t xml:space="preserve">. </w:t>
      </w:r>
      <w:r>
        <w:rPr>
          <w:rStyle w:val="FootnoteAnchor"/>
          <w:rtl w:val="true"/>
        </w:rPr>
        <w:footnoteReference w:id="1109"/>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نيرويت را صرف مَعادت كن تا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آباد كنى ، و آخرتت را به دنيايت مفروش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آباد كن و آخرتت را به دنيايت مفروش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آخرت را ابزارِ جُستن دنيا مكن و اين جهان را بر آن جهان بر مگزين ؛ زيرا اين كار ، خوى منافقان و خصلتِ از دين خارج شدگان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 تجارتى است اين كه دنيا را بهاى جانت و عوضى كه نزد خدا دارى ، بدانى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بهشت برين را به اين دنياى گذرا بفروشد ، بدبخت است و تجارتى زيانبار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مغبون تر از كسى كه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دنياى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است آنچه جان هايشان را به آن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عذاب ؛ زيرا آخرت را به دنيا فروختند و جان هايشان را به گروِ عذابِ هميشگى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 هايشان را به عذاب فروخته اند؛ امّا به دليل كافر بودنشان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جان خود را به بد چيزى فروخته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انديشيدن در حجّت هاى خدا را فرو نهادند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اين انديشه و تأمّل ، اين 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 خداوند ، آنان را به سبب اعتقاد باطلشان و انكار حق ، عذاب كرد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زِيارَةِ الإِمامِ الحُسَينِ عليه السلام يَومَ الأَربَعينِ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إنّي أشهَدُ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مُهجَتَهُ فيكَ لِيَستَنقِذَ عِبادَكَ مِنَ الجَهالَةِ وحَيرَةِ الضَّلالَةِ ، وقَد تَوازَرَ عَلَيهِ مَن غَرَّتهُ الدُّنيا وباعَ حَظَّهُ بِالأرذَلِ الأدنى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عليه السلامـ في زِيارَةِ الحُسَينِ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فَأَعذَرَ فِي الدُّعاءِ ، وبَذَلَ مُهجَتَهُ فيكَ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ثارَ عَلَيهِ مِن خَلقِكَ مَن غَرَّتهُ الدُّنيا وباعَ الآخِرَةَ بِالثَّمَنِ الأَوكَسِ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أخسَرُ مِمَّن تَعَوَّضَ عَنِ الآخِرَةِ بِالدُّنيا؟</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أخسَرُ النّاسِ مَن رَضِيَ الدُّنيا عِوَضا عَنِ الآخِرَةِ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أخسَرَ النّاسِ صَفقَةً وأخيَبَهُم سَعيا رَجُلٌ أخلَقَ </w:t>
      </w:r>
      <w:r>
        <w:rPr>
          <w:rStyle w:val="FootnoteAnchor"/>
          <w:rtl w:val="true"/>
        </w:rPr>
        <w:footnoteReference w:id="1115"/>
      </w:r>
      <w:r>
        <w:rPr>
          <w:rFonts w:ascii="Amiri" w:hAnsi="Amiri" w:eastAsia="Amiri" w:cs="Amiri"/>
          <w:color w:val="111111"/>
          <w:sz w:val="28"/>
          <w:sz w:val="28"/>
          <w:szCs w:val="28"/>
          <w:rtl w:val="true"/>
          <w:lang w:bidi="ar-SA"/>
        </w:rPr>
        <w:t xml:space="preserve">بَدَنَهُ في طَلَبِ مالِهِ ، ولَم تُساعِدهُ المَقاديرُ عَلى إرادَتِهِ ؛ فَخَرَجَ مِنَ الدُّنيا بِحَسرَتِهِ وقَدِمَ عَلَى الآخِرَةِ بِتَبِعَتِهِ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أخسَرَ صَفقَةَ المُلوكِ إلّا مَن عَصَمَ اللّهُ ؛ باعُوا الآخِرَةَ بِنَومَةٍ </w:t>
      </w:r>
      <w:r>
        <w:rPr>
          <w:rFonts w:eastAsia="Amiri" w:cs="Amiri" w:ascii="Amiri" w:hAnsi="Amiri"/>
          <w:color w:val="111111"/>
          <w:sz w:val="28"/>
          <w:szCs w:val="28"/>
          <w:rtl w:val="true"/>
          <w:lang w:bidi="ar-SA"/>
        </w:rPr>
        <w:t xml:space="preserve">! </w:t>
      </w:r>
      <w:r>
        <w:rPr>
          <w:rStyle w:val="FootnoteAnchor"/>
          <w:rtl w:val="true"/>
        </w:rPr>
        <w:footnoteReference w:id="111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زيارت امام حسين عليه السلام در روز اربعين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خود را در راه تو نثار كرد تا بندگانت را از جهالت و سرگشتگىِ گم راهى برهاند ، در حالى كه آنان كه دنيا فريبشان داد و بهره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فروختند ، عليه او هميار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زيارت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را تمام كرد و خون و جان خود را در راه تو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كسانى از خَلق تو كه دنيا فريبشان داد و آخرت را به كمترين بها فروختند ، بر او شوريدند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زيان ديده تر از كسى كه آخرت را با دنيا عوض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زيانكارترينِ مردم ، كسى است كه به جاى آخرت ، به دنيا رضايت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زيانبارترين معامله و بيهوده ترين تلاش ، معامله و تلاش مردى است كه تن خويش را در طلب مال ، فرسود و مقدّرات ، او را در خواستش يارى نكردند و با حسرتش از دنيا رفت و با بار گناه به آخرت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زيانبار است معاملات شاهان ، مگر آن كس كه خدايش نگه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آخرت را به خوابى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آخِرَتَهُ بِدُنياهُ خَسِرَهُما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مِنَ اللّهِ بِالدُّنيا فَقَد رَضِيَ بِالخَسيسِ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ـ تَبارَكَ وتَعالى ـ ، فَقالَ لَهُ في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 الدُّنيا نُطفَةٌ </w:t>
      </w:r>
      <w:r>
        <w:rPr>
          <w:rStyle w:val="FootnoteAnchor"/>
          <w:rtl w:val="true"/>
        </w:rPr>
        <w:footnoteReference w:id="1120"/>
      </w:r>
      <w:r>
        <w:rPr>
          <w:rFonts w:ascii="Amiri" w:hAnsi="Amiri" w:eastAsia="Amiri" w:cs="Amiri"/>
          <w:color w:val="111111"/>
          <w:sz w:val="28"/>
          <w:sz w:val="28"/>
          <w:szCs w:val="28"/>
          <w:rtl w:val="true"/>
          <w:lang w:bidi="ar-SA"/>
        </w:rPr>
        <w:t xml:space="preserve">لَيسَت بِثَوابٍ لِلمُؤمِنِ ولا نَقِمَةٍ مِن فاجِرٍ ؛ فَالوَيلُ الطَّويلُ لِمَن باعَ ثَوابَ مَعادِهِ بِلَعقَةٍ لَم تَبقَ ، وبِلَعسَةٍ </w:t>
      </w:r>
      <w:r>
        <w:rPr>
          <w:rStyle w:val="FootnoteAnchor"/>
          <w:rtl w:val="true"/>
        </w:rPr>
        <w:footnoteReference w:id="1121"/>
      </w:r>
      <w:r>
        <w:rPr>
          <w:rFonts w:ascii="Amiri" w:hAnsi="Amiri" w:eastAsia="Amiri" w:cs="Amiri"/>
          <w:color w:val="111111"/>
          <w:sz w:val="28"/>
          <w:sz w:val="28"/>
          <w:szCs w:val="28"/>
          <w:rtl w:val="true"/>
          <w:lang w:bidi="ar-SA"/>
        </w:rPr>
        <w:t xml:space="preserve">لَم تَدُم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بِع دُنياكَ بِآخِرَتِكَ تَربَحهُما جَميعا ، ولا تَبِع آخِرَتَكَ بِدُنياكَ تَخسَرهُما جَميعا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ذَمُّ مَن باعَ آخِرَتَهُ بِدُنيا غَيرِهِرسول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باعَ آخِرَتَهُ بِدُنياهُ ، وشَرٌّ مِن ذلِكَ مَن باعَ آخِرَتَهُ بِدُنيا غَيرِهِ </w:t>
      </w:r>
      <w:r>
        <w:rPr>
          <w:rFonts w:eastAsia="Amiri" w:cs="Amiri" w:ascii="Amiri" w:hAnsi="Amiri"/>
          <w:color w:val="111111"/>
          <w:sz w:val="28"/>
          <w:szCs w:val="28"/>
          <w:rtl w:val="true"/>
          <w:lang w:bidi="ar-SA"/>
        </w:rPr>
        <w:t xml:space="preserve">. </w:t>
      </w:r>
      <w:r>
        <w:rPr>
          <w:rStyle w:val="FootnoteAnchor"/>
          <w:rtl w:val="true"/>
        </w:rPr>
        <w:footnoteReference w:id="1124"/>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5" w:name="pg12787_122203"/>
    </w:p>
    <w:p>
      <w:pPr>
        <w:pStyle w:val="Heading5"/>
        <w:numPr>
          <w:ilvl w:val="4"/>
          <w:numId w:val="1"/>
        </w:numPr>
        <w:rPr/>
      </w:pPr>
      <w:bookmarkStart w:id="806" w:name="__RefHeading___Toc1126502_3224264995"/>
      <w:bookmarkStart w:id="807" w:name="_Toc313"/>
      <w:bookmarkEnd w:id="805"/>
      <w:bookmarkEnd w:id="806"/>
      <w:r>
        <w:rPr/>
        <w:t>۵</w:t>
      </w:r>
      <w:r>
        <w:rPr>
          <w:rtl w:val="true"/>
        </w:rPr>
        <w:t xml:space="preserve"> </w:t>
      </w:r>
      <w:r>
        <w:rPr>
          <w:rtl w:val="true"/>
        </w:rPr>
        <w:t xml:space="preserve">/ </w:t>
      </w:r>
      <w:r>
        <w:rPr/>
        <w:t>۴</w:t>
      </w:r>
      <w:r>
        <w:rPr>
          <w:rtl w:val="true"/>
        </w:rPr>
        <w:t xml:space="preserve"> نكوهش آن كه آخرتش را به دنياى ديگران بفروشد</w:t>
      </w:r>
      <w:bookmarkEnd w:id="80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آخرتش را به دنيايش بفروشد ، هر دو را باخته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خداوند به دنيا رضايت دهد ، به پَست ، رضايت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على بن عيسى ، كه سند آن را به پيامبر صلى الله عليه و آله يا اهل بيت عليهم السلام مى رسانَد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با موسى نجوا كرد و در نجوايش با او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اندك آبى تيره است و نه پاداشى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 و نه كيفرى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بى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و صد واى بر كسى كه پاداش مَعادش را به ليسيدنى ناماندگار و گاز زدنى ناپايدار فروخت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دنيايت را به آخرتت بفروش تا هر دوى آنها را سود بَرى ، و آخرتت را به دنيايت مفروش كه هر دوى آنها را مى بازى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نكوهش آن كه آخرتش را به دنياى ديگران بفروشدپيامبر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 ، كسى است كه آخرتش را به دنيايش بفروشد ، و بدتر از او ، كسى است كه آخرت خويش را براى دنياى ديگرى بفروشد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النّاسِ مَنزِلَةً عِندَ اللّهِ يَومَ القِيامَةِ ، عَبدٌ أذهَبَ آخِرَتَهُ بِدُنيا غَيرِهِ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النّاسِ نَدامَةً يَومَ القِيامَةِ ، رَجُلٌ باعَ آخِرَتَه بِدُنيا غَيرِهِ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تَأَذّى بِهِ النّاسُ ، وشَرٌّ مِن ذلِكَ مَن أكرَمَهُ النّاسُ اتِّقاءَ شَرِّهِ ، وشَرٌّ مِن ذلِكَ مَن باعَ دينَهُ بِدُنيا غَيرِهِ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مُستَعمِلٍ لِعِلمِهِ ، وبِغَنِيٍّ باذِلٍ لِمَعروفِهِ ، وبِجاهِلٍ لا يَتَكَبَّرُ أن يَتَعَلَّمَ ، وبِفَقيرٍ لا يَبيعُ آخِرَتَهُ بِدُنيا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عَطَّلَ العالِمُ عِلمَهُ ، وأمسَكَ الغَنِيُّ مَعروفَهُ ، وتَكَبَّرَ الجاهِلُ أن يَتَعَلَّمَ ، وباعَ الفَقيرُ آخِرَتَهُ بِدُنيا غَيرِهِ فَعَلَيهِمُ الثُّبورُ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عنه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الخَلقِ أشقى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دينَهُ بِدُنيا غَيرِهِ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الرَّجُلُ مَن باعَ دينَهُ بِدُنيا غَيرِهِ </w:t>
      </w:r>
      <w:r>
        <w:rPr>
          <w:rFonts w:eastAsia="Amiri" w:cs="Amiri" w:ascii="Amiri" w:hAnsi="Amiri"/>
          <w:color w:val="111111"/>
          <w:sz w:val="28"/>
          <w:szCs w:val="28"/>
          <w:rtl w:val="true"/>
          <w:lang w:bidi="ar-SA"/>
        </w:rPr>
        <w:t xml:space="preserve">. </w:t>
      </w:r>
      <w:r>
        <w:rPr>
          <w:rStyle w:val="FootnoteAnchor"/>
          <w:rtl w:val="true"/>
        </w:rPr>
        <w:footnoteReference w:id="1131"/>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بدمنزلت ترينِ مردم نزد خداوند در روز قيامت ، بنده اى است كه آخرتش را به خاطر دنياى ديگرى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پرندامت ترينِ مردم در روز قيامت ، مردى است كه آخرتش را براى دنياى ديگرى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 ، كسى است كه مردم از او آزار ببينند ، و از او بدتر ، كسى است كه مردم از بيمِ گزندش ، به او احترام بنهند ، و از او بدتر ، كسى است كه دينش را براى دنياى ديگرى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استوارى دنيا ، به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علمش را به كار مى گيرد ، توانگرى كه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 نادانى كه از آموختن ، تكبّر نمى ورزد ، و نادارى كه آخرتش را براى دنياى ديگرى نمى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عالِم ، علمش را به كار نبندد و توانگر ، از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كند و نادان از آموختن ، تكبّر ورزد و نادار ، آخرتش را براى دنياى ديگرى بفروشد ، نابودى گريبانگيرشان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شقاوتمندترينِ مردم كيست؟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دينش را براى دنياى ديگرى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مردى است كسى كه دينش را براى دنياى ديگرى مى فروشد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08" w:name="pg12787_122231"/>
    </w:p>
    <w:p>
      <w:pPr>
        <w:pStyle w:val="Heading2"/>
        <w:numPr>
          <w:ilvl w:val="1"/>
          <w:numId w:val="1"/>
        </w:numPr>
        <w:rPr/>
      </w:pPr>
      <w:bookmarkStart w:id="809" w:name="__RefHeading___Toc1126504_3224264995"/>
      <w:bookmarkStart w:id="810" w:name="_Toc314"/>
      <w:bookmarkEnd w:id="808"/>
      <w:bookmarkEnd w:id="809"/>
      <w:r>
        <w:rPr>
          <w:rtl w:val="true"/>
        </w:rPr>
        <w:t>فهرست منابع و مآخذ</w:t>
      </w:r>
      <w:bookmarkEnd w:id="810"/>
    </w:p>
    <w:p>
      <w:pPr>
        <w:pStyle w:val="BookText"/>
        <w:rPr/>
      </w:pPr>
      <w:r>
        <w:rPr>
          <w:rFonts w:ascii="IRNazanin" w:hAnsi="IRNazanin" w:eastAsia="IRNazanin"/>
          <w:color w:val="111111"/>
          <w:sz w:val="28"/>
          <w:sz w:val="28"/>
          <w:szCs w:val="28"/>
          <w:rtl w:val="true"/>
          <w:lang w:bidi="fa-IR"/>
        </w:rPr>
        <w:t xml:space="preserve">فهرست منابع و مآخذ </w:t>
      </w:r>
      <w:r>
        <w:rPr>
          <w:rStyle w:val="FootnoteAnchor"/>
          <w:rtl w:val="true"/>
        </w:rPr>
        <w:footnoteReference w:id="11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المتعلّمين ، خواجة نصير الدين محمّد بن محمّد بن الحسن الجَهرودي الطوسي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الحسيني الجلالي ،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إمام العصر عليه السلام ، الطبعة الاُولى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الكريم بيآزار شيرازي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إسلامي ،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و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تقي 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بوترابي وشهرام أنصاري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تدوين ونشر آثار علّامه جعفري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الإتحافات السنيّة بالأحاديث القدسية ، عبد الرؤوف المناوي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السادة المتّقين بشرح أسرار إحياء علوم الدين ، المرتضى محمّد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للإمام عليّ بن أبي طالب عليه السلام ، المنسوب إلى أبي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الطبعة الثانيّة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بالنصوص والمعجزات ، الشيخ الحرّ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تجليل التبريزي ، هاشم رسولي المحلّاتي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وإزهاق الباطل ، الشهيد القاضي نور اللّه ابن السيّد شريف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۱۰۱۹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تعليقات السيّد شهاب الدين المرعشي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 أبوبكر أحمد بن علي الرازي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علي شاهين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 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 أبو حنيفة أحمد بن داوود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و جمال الدين الشيّال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 أبو الوليد محمّد بن عبد اللّه بن أحمد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 الصالح ملحس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الموفّقيات ، أبو عبد اللّه الزبير بن بكّار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الطبعة الاُولى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ناصري ، خواجة نصير الدين محمّد بن محمّد بن الحسن الجَهرودي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مينوى و عليرضا حيدري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۱۳۶۵</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 أبو بكر عبد اللّه بن محمّد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عبدالرحمن طوالبة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الشرعية ، أبو إسحاق إبراهيم بن محمّد الراميني المعروف بابن مفلح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شعيب الأرنؤوط و عمر القيام،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الإملاء والاستملاء ، أبو سعد عبد 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۵۶۲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الأذكار المنتخبة ، يحيى بن شرف الدين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علّان ، دمشق ، دارالهجرة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 محمّد بن حسين الآجري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نقراش علي ،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دارالعليان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للشهيد الأوّل ، أبو عبد اللّه محمّد بن مكّي العاملي الجزيني المعروف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عليه السلام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في عدّ مناقب أسد اللّه الغالب أمير المؤمنين علي بن أبي طالب ، عُبيد اللّه الأمْرِتْسَري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 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 الحسن بن علي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الرابعة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المتناثرة في الأخبار المتواترة ،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يوسف الحوت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 أبو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محمود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نزول القرآن ، أبو الحسن عليّ بن أحمد الواحدي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بسيوني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استجلاب ارتقاء الغرف ، محمّد بن عبد الرحمن السخاوي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النصوري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معارف إسلامي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في معرفة الصحابة ، عليّ بن محمّد المعروف بابن الأثير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معوّض وعادل أحمد عبد الموجود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الأسفار الأربعة ، صدر الدين محمّد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الحيدري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 و جامعه شناسي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حوزة ودانشكاه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 الهيئة ، محمّدعلي هبة الدين الشهرستاني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والصفات ، أبو بكر أحمد بن الحسين بن عليّ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الراشدي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السوادي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في تمييز الصحابة ، أبو الفضل أحمد بن عليّ 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وعليّ محمّد معوّض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 محمّدرضا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مذهب الشيعة ، الإمامية الاثني عشرية ، ناصر بن عبداللّه بن علي القفاري السَّلَفي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أطيب البيان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عبدالحسين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كتابفروشي 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إعجاز القرآن ، أبو بكر محمّد بن الطيّب الباقلاني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 خير الدين الزركلي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للملايين ، الطبعة الاُولى ،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في صفات المؤمنين ، أبو محمّد الحسن بن علي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 السيّد محسن بن عبدالكريم الأمين الحسينيّ العامليّ الشقرائيّ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 الطبعة الاُولى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في إمامة أمير المؤمنين عليه السلام ، أبو عبد اللّه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بالأعمال الحسنة فيما يعمل مرّة في السنة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الموارد في فصح العربية والشوارد ، سعيد الخوري الشرتوني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 </w:t>
      </w:r>
      <w:r>
        <w:rPr>
          <w:rFonts w:ascii="Amiri" w:hAnsi="Amiri" w:eastAsia="Amiri" w:cs="Amiri"/>
          <w:color w:val="111111"/>
          <w:sz w:val="28"/>
          <w:sz w:val="28"/>
          <w:szCs w:val="28"/>
          <w:lang w:bidi="ar-SA"/>
        </w:rPr>
        <w:t>۱۹۹۴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عشرة رسالة ، محمّد باقر الحسيني المرعشي المشتهر بالميرداماد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۱۰۴۱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أهل اللجاج ،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ومحمّد الهادي به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الاُسوة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 المنسوب إلى 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الرابعة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 أبو القاسم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الاُولى ،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الاستنصار في النصّ على الأئمّة الأطهار ، 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الطبعة الثانيّة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 أبو عمر يوسف بن عبد اللّه بن محمّد بن عبد البرّ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الستّة عشر ، عدّة من الرواة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المحمودي وآخرون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 أبو إسحاق إبراهيم بن موسى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عبد السيّد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العاملي لألفية الشيخ المفيد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 أبو عبد اللّه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زهري النجّار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الطبعة الاُولى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الفرائد ودرر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القاسم عليّ بن الحسين الموسوي المعروف بالسيّد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النعساني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 الطبعة الاُولى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يحيى بن الحسين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 الطبعة الثالثة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الطبعة الاُولى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 ، أبو جعفر محمّد بن الحسن المعروف بالشيخ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 أبو عبد اللّه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وعليّ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الثالثة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المحاملي ، حسين بن إسماعيل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القيسي ، الاُردن دار ابن القيم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وأهل البيت ، محمّد بيومي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من الحيرة ، أبو الحسن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الجلالي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من أخطار الأسفار والأزمان ، أبو القاسم عليّ بن موسى بن طاووس الحلّي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بما للنبى صلى الله عليه و آله من الأحوال و الأموال والحفدة والمتاع ، تقي الدين أحمد بن علي بن عبدالقادر بن محمّد المقريزى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۸۴۵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النميسى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في الحديث النبوي ، أبو الشيخ عبد اللّه بن محمّد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العلي عبد الحميد حامد ، بومباي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السلفية ، الطبعة الثانيّة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 الطبعة الاُولى ،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 أبو سعد عبد 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۵۶۲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مسائل الخلاف بين النحويين البصريين والكوفيين ، أبو البركات عبد الرحمن بن محمّد المعروف بابن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مسائل دام فيها الخلاف ، جعفر سبحاني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 أبو هلال الحسن بن عبد اللّه بن سهل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 سليمان بن أحمد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شكور بن محمود الحاجي أمرير ،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الفرقان ، الطبعة الاُولى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 أبو عبداللّه محمّد بن النعمان العُكبري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الأنصاري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المفيد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الأولياء ، أبو بكر عبد اللّه بن محمّد القرشي المعروف بابن أبي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بن بسيوني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عليهم السلام في الكتاب والسنّة ، محمّد الرَّيشَهري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 ، الطبعة الاُولى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الإيضاح ، أبو محمّد فضل بن شاذان الأزدي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سيّد جلال الدين الحسيني الأرموي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 الطبعة الاُولى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الدين الألباني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 الطبعة الثانيّة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 محمّد بن إسحاق بن مندة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الإمام الصادق ، علي محدّث زاده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مدرسة چهل ستون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الحديث ، أبو محمّد الحسن بن خلّاد الرامهرمزي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العلي عبد الحميد الأعظمي ،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السلفية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و باران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مهدي بازرگان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سهامي انتشار ، الطبعة الرابعة ،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 الطبعة الثالثة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حول نظريّة التطوّر ، علي المشكيني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 الطبعة الثانيّة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المحيط ، أبو حيّان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۷۴۵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 علي محمّد معوّض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البخلاء ، أبوبكر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مطلوب و خديجة الحديثي ناجي القيسي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العاني ، الطبعة الاُولى ،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 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الطبعة الثالثة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مفهومها وحدودها ، محمّد هادي الأسدي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الرسالة ،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علوم القرآن ، بدرالدين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العربية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المرتضى ، أبو جعفر محمّد بن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الطبعة الثانيّة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 أبو جعفر محمّد بن الحسن الصفّار القمّي المعروف بابن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الكوجه باغي التبريزي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 الطبعة الثانيّة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 أبو الفضل أحمد بن أبي طاهر المعروف بابن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والدرع الحصين ، تقي الدين إبراهيم بن زين الدين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وسلامتي نوجوانان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صبور اُردوبادي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قلم ،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صاحب الزمان ، محمّد بن يوسف الكنجي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تراث أهل البيت ، الطبعة الثالثة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 أبو عثمان عمرو بن بحر الكناني الليثي المعروف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 الطبعة الخامسة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الشيعة وأهل السنّة ، علي عبد الواحد الوافي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النهضة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پرتوي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محمود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سهامي انتشار ، الطبعة الثالثة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للاُصول في أحاديث الرسول ، منصور علي ناصف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 محمّد بن محمّد مرتضى الحسيني الزبيدي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الطبعة الاُولى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ـ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أحمد بن على بن محمّد المُقري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عالم زادة،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پژوهشكدة علوم إنساني و مطالعات فرهنگي،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خلدون ، عبد الرحمن بن محمّد بن خلدون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الطبعة الثانيّة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معين ، أبو زكريا يحيى بن معين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نور سيف ،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الملك عبد العزيز ، الطبعة الاُولى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ووفيات المشاهير والأعلام ، أبو عبد اللّه محمّد بن أحمد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 الطبعة الاُولى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أحمد بن عبداللّه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كسروي حسن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أهل البيت عليهم السلام ، رواية كبار المحدّثين والمؤرّخين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الحسيني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الطبعة الاُولى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أو مدينة السلام ، أبو بكر أحمد بن عليّ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معرفة علماء أهل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حمزة بن يوسف بن إبراهيم السهمي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المعيد خان ،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العثمانية ، الطبعة الثانيّة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 جلال الدين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 الطبعة الاُولى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الخميس في أحوال أنفس نفيس ، الحسين بن محمّد الديار بكري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الصغير ، أبو عبد اللّه 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إبراهيم زائد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الاُولى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الطبعة الاُولى ، </w:t>
      </w:r>
      <w:r>
        <w:rPr>
          <w:rFonts w:ascii="IRNazanin" w:hAnsi="IRNazanin" w:eastAsia="IRNazanin"/>
          <w:color w:val="111111"/>
          <w:sz w:val="28"/>
          <w:sz w:val="28"/>
          <w:szCs w:val="28"/>
          <w:lang w:bidi="fa-IR"/>
        </w:rPr>
        <w:t>۱۹۶۸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بن محمّد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أنصاري قمي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المرعشي ،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 أبو عبد اللّه 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المعلمي اليماني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 أبو القاسم عليّ بن الحسن بن هبة اللّه المعروف بابن عساكر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الشيري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المدينة المنوّرة ، أبو زيد عمر بن شبّه النميري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 محمّد شلتوت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الطبعة الاُولى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المذاهب الإسلامية ، محمّد أبو زهرة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 أحمد بن أبي يعقوب ابن واضح المعروف باليعقوبي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في فضائل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 الغروي الحسيني الإستر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و مبلّغ در آثار شهيد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موگهي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حوزه علميه قم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في تفسير القرآن ، شيخ الطائفة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الأمين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التحرير الطاووسي ، أبومنصور الحسن بن زين الدين الجبعي العاملي المعروف بالشهيد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ترحيني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 الطبعة الاُولى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التحصين في صفات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ضميمة 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محمّد بن فهد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التحصين لابن طاووس ، علي بن طاووس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 آله ، أبو محمّد الحسن بن عليّ الحرّاني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الطبعة الرابعة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اثنا عشريّة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عبدالعزيز المحدّث الدهلوي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أكيدي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في كلمات القرآن الكريم ، حسن المصطفوي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الإسلامي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تخطيط المدن في الإسلام ، السيّد جعفر مرتضى العاملي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الإسلامي للتراث ،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السنّة الشريفة ، محمّد رضا الحسيني الجلالي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السنّة النبوية ، الدكتور محمّد بن مطر الزهراني ،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التدوين في أخبار قزوين ، عبد الكريم بن محمّد الرافعي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العطاردي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 أبو عبد اللّه محمّد بن أحمد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خواصّ الأُمّة في خصائص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يوسف بن فُرُغلي بن عبد اللّه المعروف بسبط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بحر العلوم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 الحسن بن يوسف بن المطهّر المعروف بالعّلامة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الطبعة الاُولى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الموضوعات ، محمّدطاهر بن علي الهندي الفَتَّني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الجليل السامرودي، الهند، الطبعة الاُولى،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التراتيب الإدارية ، محمّد عبد الحي الكناني الإدريسي الحسيني الفاسي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شركة دار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إصلاح المنطق ، ابن السكّيت الأهوازي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البكائي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الطبعة الاُولى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كتاب العين ، خليل بن أحمد الفراهيدي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البكائي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الطبعة الاُولى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الترغيب والترهيب من الحديث الشريف ، عبدالعظيم بن عبد القوي المنذري الشامي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محمّد عمارة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الطبعة الثالثة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الاعتقاد ، محمّد بن محمّد بن النعمان العُكبري البغدادي المعروف بالشيخ المفيد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المفيد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نهج البلاغة ، لبيب بيضون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 الطبعة الثانيّة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تعجيل المنفعة بزوائد رجال الأئمّة الأربعة ، أبو الفضل 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أيمن صالح شعبان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التعريفات ، الشريف عليّ بن محمّد الجرجاني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إسماعيل بن عمر بن كثير البصروي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غنيم ومحمّد أحمد عاشور ومحمّد إبراهيم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الآلوسي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المعاني في تفسير القرآن ، محمود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الشكري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الطبعة الرابعة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الأمثل ، ناصر مكارم الشيرازي و آخرون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الحسين بن مسعود الفرّاء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عبدالرحمن العك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الثالثة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البيضاوي ، عبد اللّه بن البيضاوي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الثعالبي ، عبدالرحمن بن محمّد 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معوض وعادل أحمد عبد الموجود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الطبعة الاُولى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الثعلبي ، أبو إسحاق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و نظير الساعدي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دارإحياء التراث العربي ، الطبعة الاُولى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جوامع الجامع ، فضل بن 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گرجي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العلمية ، الطبعة الثالثة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الصافي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إبراهيم بن عبد الحسين الموثّق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 أبو النضر محمّد بن مسعود السلمي السمرقندي المعروف بالعيّاشي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 الطبعة الاُولى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غريب الحديث ، أحمد بن علي 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الكوفي ، أبو القاسم فرات بن إبراهيم بن فرات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الإسلامي ، الطبعة الاُولى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الرزاق بن همام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عبدة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 الطبعة الاُولى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مسندا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عبد الرحمن بن أبي حاتم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محمّد الطيّب ،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نزار مصطفى الباز ، الطبعة الثانيّة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الكريم ، السيّد مصطفى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تنظيم ونشر آثار الإمام الخميني ، الطبعة الاُولى ،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العليم البرودتي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الطبعة الثانيّة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 أبو الحسن عليّ بن إبراهيم بن هاشم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طيّب الموسوي الجزائري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علّامة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ومفاتيح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بالفخر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الطبعة الثالثة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المراغي ، أحمد مصطفى المراغي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رشيد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العسكري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النسفي ، عبد اللّه بن أحمد النسفي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ناصر مكارم الشيرازي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 الشيخ عبد عليّ بن جمعة العروسي الحويزي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وتاريخ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ذبيح بهروز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چشمه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وتقويم نگاري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الفضل نبئي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چاپ وانتشارات آستان قدس رضوي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مصطفى محقّق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نسل جوان ،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 المشكيني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فرهنك إسلامي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الحبير ، أبوالفضل 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هاشم اليماني المدني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التمحيص ، أبو عليّ محمّد بن همام الإسكافي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أحمد العلوي ،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عموم الأوقاف والشؤون الإسلامية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الأوائل وتلخيص الدلائل ، أبو بكر محمّد بن الطيب الباقلاني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أحمد حيدر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الحسين ورّام بن أبي فراس الحمداني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أصغر الحامد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الإسلامية ، الطبعة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 أبو الليث نصر بن محمّد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 بديوي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والإشراف ، أبو الحسن عليّ بن الحسين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إسماعيل الصاوي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الصاوي ،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الشريعة المرفوعة ، علي بن محمّد الكناني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اللطيف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 الطبعة الثانيّة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في علم الرجال ، عبد اللّه بن محمّد حسن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المرتضوية ، الطبعة الاُولى ،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التنمية الاقتصاديّة في الكتاب والسنّة ، محمّد الرَّيشهري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الطبعة الاُولى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اقتصادى از نگاه قرآن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ـ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المحمّدي الريشهري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الطبعة الثانيّة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والخمول ، أبو بكر عبد اللّه بن محمّد بن أبي الدنيا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أحمد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ـ الطبعة الاُولى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التوبيخ والتنبيه ، أبو الشيخ عبد اللّه بن محمّد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أمين الزهيري ، الجيزة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التوعية الإسلامية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جرير بن يزيد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المدني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الموسوي الخرسان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الطبعة الاُولى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 أبو الفضل أحمد بن عليّ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وعمر السلامي وعليّبن مسعود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الطبعة الاُولى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 يونس بن عبد الرحمن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في أمالي أبي طالب ، أبو طالب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الاُولى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 أبو جعفر محمّد بن عليّ 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 الطبعة الثانيّة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 أبو حاتم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 أبو جعفر محمّد بن عليّ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 أبو محمّد جعفر بن أحمد بن عليّ القمّي المعروف بابن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النيسابوري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للحضرة الرضويّة المقدّسة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للسيوطي ،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صقر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أو معارج اليقين في أُصول الدين ، محمّد بن محمّد الشعيري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الأسرار و منبع الأنوار ، السيّد حيدر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۷۸۲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أنستيتو إيران وفرانسة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في أحاديث الرسول ، المبارك بن محمّد بن محمّد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الأرناؤوط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دارالبيان ، الطبعة الاُولى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وفضله ، أبو عمر يوسف بن عبد البرّ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الثانيّة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لأخلاق الراوي ،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الحدّاد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تيمية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الدروس العربية ، مصطفى الغلاييني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۱۹۴۵</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الأهلية ، </w:t>
      </w:r>
      <w:r>
        <w:rPr>
          <w:rFonts w:ascii="Amiri" w:hAnsi="Amiri" w:eastAsia="Amiri" w:cs="Amiri"/>
          <w:color w:val="111111"/>
          <w:sz w:val="28"/>
          <w:sz w:val="28"/>
          <w:szCs w:val="28"/>
          <w:lang w:bidi="ar-SA"/>
        </w:rPr>
        <w:t>۱۳۴۸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 محمّد بن عليّ الغروي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الشعراني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أحاديث البشير النذير ،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العلوم والحكم ، أبو الفرج عبدالرحمن بن أحمد بن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۷۹۵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وإبراهيم باجس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المسانيد والسنن ، اسماعيل بن عمر ابن كثير القرشي الدمشقي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آنتوني گيدنز ،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چاوشيان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شناسى كجروي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 سليمي و محمّد داوري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حوزه ودانشگاه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والتعديل ، عبد الرحمن بن أبي حاتم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الطبعة الاُولى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الجزية وأحكامها في الفقه الإسلامي ، علي أكبر الكلانتري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الحسن محمّد بن محمّد بن الأشعث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نينوى ، طُبع ضمن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جغرافياي فرهنگ تاريخي كشورهاي 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قَرَچانلو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 الطبعة الاُولى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بكمال العمل المشروع ، أبو القاسم عليّ بن موسى الحلّي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 الطبعة الاُولى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والنصرة لسيّد العترة في حرب البصرة ، أبو عبد اللّه محمّد بن محمّد بن النعمان العُكبري البغدادي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مير شريفي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المفيد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الأمثال ، أبو هلال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السنيّة في الأحاديث القدسيّة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الحسن 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العقدين في فضل الشرفين ، أبو الحسن عليّ بن عبد اللّه السمهودي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في تفسير القرآن الكريم ، علي الطنطاوي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۱۹۴۰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شرائع الإسلام ، محمّد حسن النجفي الإصفهاني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الخفّاف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المرتضى العالميّة ، الطبعة الاُولى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في مناقب الإمام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البركات محمّد بن أحمد الباعوني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۸۷۱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 الطبعة الاُولى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الجوهرة ، محمّد بن أبي بكر البرسي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ألتونجي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النوري ، الطبعة الاُولى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 للفتاوي ، جلال الدين عبدالرحمن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 العمرة في الكتاب والسنّة ، محمّد الرَّيشَهري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الطبعة الخامسة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في أحكام العترة الطاهرة ، يوسف بن أحمد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الإيرواني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الوردية في مناقب أئمّة الزيدية ، حميد بن أحمد المحلّي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المرتضى بن زيد المحطوري ،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بدر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پژوهي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مهدى مهريزى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محمّد 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زادة وعلي أكبر زماني نژاد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أنصاريان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التأويل في متشابه التنزيل ، محمّد بن الحسين الرضي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آل كاشف الغطاء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الحكايات ، محمّد بن محمّد بن النعمان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الحسيني الجلالي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المفيد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في أحوال محمّد وآله الأطهار عليهم السلام ، للسيّد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مولانا البروجردي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 أبو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الطبعة الخامسة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محمّدباقر بن محمّدتقى المجلسي المعروف بالعلّامة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فروشى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 كمال الدين 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 أبو الحسين سعيد بن هبة 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الإمام أميرالمؤمنين عليه السلام ، أبو عبدالرحمن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الطبعة الاُولى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الوحي المبين ، أبو الحسن يحيى بن الحسن الأسدي المعروف بابن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المحمودي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وزارة الإرشاد الإسلامي ، الطبعة الاُولى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علم الرجال ، الحسن بن يوسف بن المطهّر الحلّي ،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الرضي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إسماعيليان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وولايت از نظر قرآن وسنت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تقي شريعتي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حسينية ارشاد ،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إنسان در بيان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يداللّه سحابي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سهامي انتشار ، الطبعة الثالثة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خودكشي ، إميل دوركيم،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سالارزادة أميري،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علّامه طباطبائي،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لجنة عمل الأشعار في مؤتمر الإسلام والآفات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والبركة في الكتاب والسنّة ، محمّد الرَّيشَهري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الطبعة الاُولى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بزرك إسلامي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الشيعية ، محمّد حسين الأعلمي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 الطبعة الثانيّة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 ومعارف قرآن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بوستان كتاب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نامة أحاديث پزشكى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ـ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المحمّدي الريشهري وآخرون،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الطبعة الاُولى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نامة إمام حسين عليه السلام بر پايه قرآن، حديث و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ـ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المحمّدي الريشهري وآخرون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الطبعة الاُولى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 أكبر رشاد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فرهنك و انديشه إسلامي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نامة أمير المؤمنين عليه السلام بر پاية قرآن، حديث و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ـ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المحمّدي الريشهري وآخرون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الطبعة الثانيّة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جهان اسلام ، تحت 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غلامعلي حدّداد عادل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دائرة المعارف إسلامي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عقايد 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المحمّدي الرَّيشهري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الطبعة الاُولى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الأحاديث النبويّة بالأسانيد اليحيويّة ، عبد اللّه بن محمّد الصعدي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عبد الكريم الفضيل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الأعلمي ، الطبعة الثانيّة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المنتثرة في الأحاديث المشتهرة ،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في التفسير المأثور ، جلال الدين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الطبعة الاُولى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المنضود في أحكام الحدود ، السيّد محمّدرضا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الكريمي الجهرمي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الكريم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 ابن حاتم العاملي الشامي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الفكر الإسلامي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الفكر الإسلامي ، الطبعة الاُولى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الشرعية في فقه الإمامية ، محمّد بن مكّي العاملي المعروف بالشهيد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الطبعة الاُولى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الواقية ، أبو القاسم عليّ بن موسى بن طاووس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الطبعة الاُولى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من الأصداف الطاهرة ، محمّد بن مكّي العاملي المعروف بالشهيد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الصابري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الحضرة الرضويّة المقدّسة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معالم الحكم ومأثور مكارم الشيم ، محمّد بن سلامة القاضي القضاعي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 الطبعة الاُولى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وذكر الحلال والحرام والقضايا والأحكام ، أبو حنيفة النعمان بن محمّد بن منصور بن أحمد بن حيّون التميمي المغربي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عليّ أصغر فيضي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 أبو القاسم سليمان بن أحمد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 أبو الحسين سعيد بن عبد اللّه الراوندي المعروف بقطب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عن القرآن الكريم ، السيّد محمّد رضا الحسيني الجلالي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 أبو جعفر محمّد بن جرير الطبري الإمامي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 محمّد حسن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المعلّم للطباعة ، الطبعة الاُولى ،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 الحافظ أبو نعيم أحمد بن عبد اللّه بن أحمد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روّاس قلعجي وعبد البرّ عبّاس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 الطبعة الثانيّة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ومعرفة أحوال صاحب الشريعة ، أبو بكر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المعطي أمين قلعجي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الساكبة في أحوال النبي والعترة الطاهرة ، محمّد باقر بن عبدالكريم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 الطبعة الاُولى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در قرآن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ـ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المحمّدي الريشهري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الطبعة الثانيّة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مرتضى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جعفريان ،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علمي و ديني إمام أميرالمؤمنين على عليه السلام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مرتضى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الديباج الوضيّ في الكشف عن أسرار كلام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أبي الحسين يحيى بن حمزة بن على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قاسم بن محمّد المتوكّل،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زيد بن على الثقافية،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الشافعي ، أبو عبد اللّه محمّد بن إدريس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عفيف الزعبي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 الطبعة الثالثة ،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المنسوب إلى الإمام عليّ ،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الحسين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إمامي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اُسوة ، الطبعة الثانيّة ،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في مناقب ذوي القربى ، أبو العبّاس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البوشي ،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الصحابة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المعاد في شرح الإرشاد ، الملّا محمّد باقر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 أبو عبد اللّه محمّد بن مكّي العاملي الجزّيني المعروف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الدنيا ، أبو بكر عبد اللّه بن محمّد القرشي المعروف بابن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أحمد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تاريخ بغداد ، ابن النجّار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۶۴۳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الطبعة الاُولى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ونصوص الأخبار ، أبوالقاسم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النعيمي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داوود ، أبو منصور الحسن بن عليّ بن داوود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الموسوي المياموي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 ، أبو جعفر محمّد بن الحسن المعروف بالشيخ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النائيني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المنطقيين ، أحمد بن عبد الحليم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محمّد حسن إسماعيل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 أبو القاسم علي بن الحسين الموسوي المعروف بالشريف المرتضى و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المحقّق الكركي ، علي بن الحسين المحقّق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السعدية ، الحسن بن يوسف المطهّر ، المعروف بالعلّامة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محمّد علي البقّال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 الطبعة الاُولى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القشيرية في علم التصوّف ، أبو القاسم عبد الكريم بن هوازن القشيري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زريو معروف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كلمات الأعلام حول جواز الشهادة بالولاية في الأذان والإقامة مع عدم قصد الجزئية ، جمعها ورتّبها رضا خداداد اُستادي، طبع بالاُفسيت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المسجد ، محمّد الرَّيشَهري ، بمساعدة مرتضى خوش نصيب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شناسي رشد كودك و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پارسا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بعثت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المعاني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الآلوسي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أبو الفتوح 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الفتوح حسين بن عليّ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الحضرة المقدّسة الرضويّة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الحضرة المقدّسة الرضوية ، الطبعة الاُولى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في شرح اللمعة الدمشقية ، زين الدين بن أحمد بن محمّد العاملي الجبعي المعروف بالشهيد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كلانتر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جامعة النجف الدينية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في فضائل أمير المؤمنين عليه السلام ، سديد الدين شاذان بن جبرئيل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الشكره چي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الأمين ،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 العلّامة محمّد باقر بن محمّد تقي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پناه الإشتهاردي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إسلامي ، الطبعة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بن عليّ الفتّال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 الطبعة الاُولى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السالكين في شرح صحيفة سيّد الساجدين ، السيّد عليّ خان الحسيني المدني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الحسيني الأميني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الصالحين ، يحيى بن شرف الدين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محمّد عمارة ،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العربي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وحياض الفضلاء ، الميرزا عبد اللّه أفندي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الخيام ، الطبعة الاُولى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المسالك ، محمّد بن شاه مرتضى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المسير في علم التفسير ، أبو الفرج عبد الرحمن بن عليّ بن الجوزي القرشي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الطبعة الاُولى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 أبو عبداللّه محمّد بن أبي بكر ابن قيم الجوزية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۷۵۱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مؤسسة المختار،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البيان في أحكام القرآن ، أحمد بن محمّد الشهير بالمقدّس الأردبيلى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البهبودي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وآسمان وستارگان از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صادقي تهراني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دار التفسير ، الطبعة الثانيّة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أبو عبد الرحمن بن عبد اللّه بن المبارك الحنظلي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الرحمن الأعظمي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أبو عبد اللّه أحمد بن محمّد بن حنبل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الحسين بن سعيد الكوفي الأهوازي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غلامعلي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الطبعة الاُولى ،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هنّاد بن السَّريّ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الفريوائي ، الكويت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دارالخلفاء للكتاب الإسلامي ، الطبعة الاُولى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الكبير ، أحمد بن 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حيدر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دارالجنان ، الطبعة الاُولى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 محمّد بن يوسف الصالحي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الموجود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 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الثانيّة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السلسلة العلويّة ، أبو نصر سهل بن عبد اللّه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الشريف الرضي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الرضي ، الطبعة الاُولى ،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 محمّد ناصر الدين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 الطبعة الاُولى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الضعيفة والموضوعة وأثرها السيّئ في الاُمّة ، محمّد ناصرالدين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 أبو عبد اللّه 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الطبعة الاُولى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 أبو داوود سليمان بن 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w:t>
      </w:r>
      <w:r>
        <w:rPr>
          <w:rFonts w:ascii="Amiri" w:hAnsi="Amiri" w:eastAsia="Amiri" w:cs="Amiri"/>
          <w:color w:val="111111"/>
          <w:sz w:val="28"/>
          <w:sz w:val="28"/>
          <w:szCs w:val="28"/>
          <w:lang w:bidi="ar-SA"/>
        </w:rPr>
        <w:t>۱۳۵۷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 قطني ، أبو الحسن عليّ بن عمر البغدادي المعروف بالدار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محمّد آبادي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 الطبعة الرابعة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 أبو محمّد عبد اللّه بن عبد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البغاء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 أبو عثمان سعيد بن منصور الخراساني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البغدادي و كسروي حسن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الحافظ جلال الدين السيوطي وحاشية الإمام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 ابن أبي عاصم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الاسلامي ، الطبعة الثالثة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المرسلين ، جعفر السبحاني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 أبو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العاشرة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 علي بن 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۱۰۴۴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رسول جعفريان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كبير ، </w:t>
      </w:r>
      <w:r>
        <w:rPr>
          <w:rFonts w:ascii="Amiri" w:hAnsi="Amiri" w:eastAsia="Amiri" w:cs="Amiri"/>
          <w:color w:val="111111"/>
          <w:sz w:val="28"/>
          <w:sz w:val="28"/>
          <w:szCs w:val="28"/>
          <w:lang w:bidi="ar-SA"/>
        </w:rPr>
        <w:t>۱۳۷۲</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أبو الفداء إسماعيل بن عمر بن كثير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أبو محمّد عبد 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وإبراهيم الأبياري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 الطبعة الاُولى ،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أحمد بن زيني دحلان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السويد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 در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مرتضى مطهّرى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ميثم على مئة كلمة ،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الأرموي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 أبو حنيفة القاضي النعمان بن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الأسماء الحسنى ، الملّا هادي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بصيرتي ، الطبعة الاُولى ،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الكافي ، المولى محمّدصالح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الشعراني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توحيد الصدوق ، القاضى محمّدسعيد بن محمّد مفيد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نجفقلي حبيبي،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الإسلامي،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جمل العلم والعمل ، السيد المرتضى علي بن الحسين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مدير شانجي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السنّة ، الحسين بن مسعود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و زهير الشاويش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 الطبعة الثانيّة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مسلم للنووي ، أبو زكريا يحيى بن شرف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الميس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 الطبعة الاُولى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الحكم ، داوود بن محمود القيصري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جلال الدين الآشتياني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و فرهنگي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الكبير على المغني ، عبدالرحمن بن محمّد بن قدامة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 مسعود بن عمر التفتازاني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عميرة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 عليّ بن محمّد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الموطّأ ، محمّد بن عبدالباقي الزرقاني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عزّ الدين عبد الحميد بن محمّد بن أبي الحديد المعتزلي المعروف بابن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 الطبعة الاُولى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ميثم بن علي البحراني المعروف بابن 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الآثار للنشر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 أبوبكر بن محمّد بن الحسين الآجري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الطبعة الاُولى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بسيوني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 القاضي أبو الفضل عياض بن موسى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الشمائل المحمّدية ، أبو عيسى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عُبيد الدّعاس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الترمذي ، الطبعة الثانيّة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لقواعد التفضيل ، أبو القاسم عُبيد اللّه بن عبد اللّه النيسابوري المعروف بالحاكم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لوزارة الثقافة والإرشاد الإسلامي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الصافي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وصحاح العربيّة ، أبو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الغفور عطّار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الطبعة الرابعة ، </w:t>
      </w:r>
      <w:r>
        <w:rPr>
          <w:rFonts w:ascii="Amiri" w:hAnsi="Amiri" w:eastAsia="Amiri" w:cs="Amiri"/>
          <w:color w:val="111111"/>
          <w:sz w:val="28"/>
          <w:sz w:val="28"/>
          <w:szCs w:val="28"/>
          <w:lang w:bidi="ar-SA"/>
        </w:rPr>
        <w:t>۱۹۹۰</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 ابن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 أبو بكر محمّد بن إسحاق السلمي النيسابوري المعروف بابن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الأعظمي ، المكتب الإسلامي ، الطبعة الثانيّة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 الطبعة الرابعة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النبيّ الأعظم ، جعفر مرتضى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السيرة ، الطبعة الرابعة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كلمات الإمام الخميني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المركز الوثائقي الثقافي للثورة الإسلامية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اسلامى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الإمام الرضا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المنسوبة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 الإمام عليّ بن الحسين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أنصاريان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المستشارية الثقافية للجمهوريّة الإسلاميّة الإيرانيّة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أدعية مأثورة للإمام علي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الموحّد الأبطحي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إلى مستحقّي التقديم ، عليّ بن يونس النباطي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 الطبعة الاُولى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رضا طباطبائي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دارالعلم ، الطبعة الستّون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الشيعة ، أبو جعفر محمّد بن عليّ القمّي المعروف بالصدوق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 أبو الفرج جمال الدين عبد الرحمن بن عليّ بن محمّد المعروف بابن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فاخوري و محمّد قلعة جي ،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الوعي ، الطبعة الاُولى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وآداب اللسان ، أبو بكر عبد اللّه بن محمّد بن أبي الدنيا البغدادي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عبدالرحمن خلف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في الردّ على أهل البدع والزندقة ، أحمد بن حجر الهيثمي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اللطيف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القاهرة ، الطبعة الثانيّة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الصغير ، 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إبراهيم زايد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الاُولى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الكبير ، محمّد بن عمرو العقيلي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المعطي أمين قلعچي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والمتروكين ، أبو الفرج عبدالرحمن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عليهم السلام ، ابنا بسطام النيسابوريان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عقيل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دارالمحجّة البيضاء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الإمام الرضا عليه 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نجف ،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الحكيم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 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النبيّ صلى الله عليه و آله ، أبو العبّاس جعفر المستغفري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عليهم السلام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 الطبعة الاُولى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الطراز الأوّل والكناز لما عليه من لغة العرب المعوّل، السيّد علي خان بن أحمد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الطراز المتضمّن لأسرار البلاغة وعلوم حقائق الإعجاز، يحيي بن حمزة العلوي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شاهين،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من الأنباء والمناقب ، 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العطّار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عاشوراء ، الطبعة الاُولى ،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عارضة الأحوذي بشرح صحيح الترمذي ،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لدفع المخاوف اليوميّة ، جمال الدين أبو منصور الحسن بن يوسف بن عليّ المطهّر الحلّي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ونجاح الساعي ، أبو العبّاس أحمد بن محمّد بن فهد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الموحّدي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 أبو الشيخ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عاشور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القرآن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في أخبار المنتظر ، يوسف بن يحيى بن عليّ المقدسيّ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 أبو عمر أحمد بن محمّد بن عبد ربّه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الزين وإبراهيم الأبياري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المنير في ما يتعلّق بالدراهم والدنانير ، موسى الحسيني المازندراني ،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النضيد ، محمّد بن 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أوسط الناطقي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 الطبعة الاُولى ،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 أبو جعفر محمّد بن عليّ بن الحسين بن بابويه القمّي ،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ومعرفة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اللّه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عبّاس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الحكمة في الكتاب والسنّة ، محمّد المحمّدي الرَّيشَهري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فصليّة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سنوية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في مناقب إمام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يحيى بن الحسن الأسدي الحلّي المعروف بابن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 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حمادة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الثالثة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والمعارف والأحوال من الآيات والأخبار والأقوال ، عبداللّه بن نور اللّه البحرانيّ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العزيزيّة في الأحاديث الدينيّة ، 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 الطبعة الاُولى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 أبو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مهديالمخزومي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في فنون المغازي والشمائل والسير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عبد اللّه بن يحيى 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عزّ الدين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الحسيني اللّاجوردي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الشريف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المعالي المرتضى محمّد بن محمّد بن زيد بن على الشريف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محمّدهادي خالقي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ضمن مجموعة ميراث حديث شيعة ،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۱۴۲۲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۱۴۲۹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 أبو الحسن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الحسني البيرجندي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 أبو إسحاق إبراهيم بن محمّد بن سعيد المعروف بابن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المحدّث الاُرموي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أنجمن آثار ملّي ، الطبعة الاُولى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وحجّة الخصام في تعيين الإمام ، هاشم بن إسماعيل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التأريخ العربي ، </w:t>
      </w:r>
      <w:r>
        <w:rPr>
          <w:rFonts w:ascii="Amiri" w:hAnsi="Amiri" w:eastAsia="Amiri" w:cs="Amiri"/>
          <w:color w:val="111111"/>
          <w:sz w:val="28"/>
          <w:sz w:val="28"/>
          <w:szCs w:val="28"/>
          <w:lang w:bidi="ar-SA"/>
        </w:rPr>
        <w:t>۱۴۲۲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 عبد الحسين بن أحمد الأميني التبريزي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الطبعة الخامسة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الأخبار ودرر الآثار في مناقب أبي الأئمّة الأطهار عليّ أميرالمؤمنين ، 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ضيغم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 الطبعة الاُولى ،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 عبد 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المحدّث الاُرموي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 الطبعة الثالثة ،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غريبَي القرآن والحديث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عبيد أحمد بن محمّد بن محمّد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المعارف والشؤون الثقافية للحكومة العالية الهندية،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سَرشار الطهراني وعليّ أحمد ناصح ، مؤسّسة المعارف الإسلاميّة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أبو عبد اللّه محمّد بن إبراهيم بن جعفر الكاتب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 أبو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اللجنة الدائمة للبحوث العلمية والإفتاء بالمملكة العربية السعودية ، صفوت شوادفي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السنة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الأبواب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الخفّاف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باز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العزيز شرح الوجيز ، عبدالكريم بن محمّد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جامع الصغير وزيادته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ناصر الدين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في ضمّ الزيادة إلى الجامع الصغير ، يوسف بن إسماعيل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العربي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 أبو عبد اللّه 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بن أمين زهيري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التوحيد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 أبو محمّد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 محمّد بن عليّ ابن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يحيى و إبراهيم مدكور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للكتب ،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 أبو الحسن 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أنيس الطباع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الفتوّة، أبو عبد اللّه محمّد بن أبي المكارم المعروف بابن المعمار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۶۴۲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جواد و محمّد تقي الدين الهلالي،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في تمييز المزيّف عن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في فضائل المرتضى والبتول والسبطين والأئمّة من ذرّيّتهم عليهم السلام ، إبراهيم بن محمّد بن المؤيّد بن عبداللّه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 الطبعة الاُولى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بعد الشدّة ، أبو بكر عبد اللّه بن محمّد القرشي المعروف بابن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في تعيين قبر أمير المؤمنين عليّ عليه السلام ، غياث الدين عبد الكريم بن أحمد الطاووسي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۶۹۳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الأخبار بمأثور الخطاب ، شيروية بن شهردار بن شيروية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أحمد الزمرلي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الريان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 أبو شجاع شيرويه بن شهردار الديلمي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بن بسيوني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 أبو محمّد 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اللغوية ، أبو هلال الحسن بن عبد اللّه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فرق 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مهدي الروحاني والسيّد حسن الخميني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اطلاعات ، الطبعة الاُولى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أكبر هاشمي رفسنجاني وآخرون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بوستان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تبليغات إسلامي حوزة علمية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في الملل والأهواء والنحل ، أبو محمّد علي بن أحمد بن سعيد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الحكم ، محيي الدين محمّد بن عليّ بن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العلاء العفيفي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من العيون والمحاسن ، أبو القاسم عليّ بن الحسين الموسوي ، المعروف بالشريف المرتضى وعلم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جعفريان و يعقوب الجعفري و محسن الأحمدي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بمناسبة ذكرى ألفية الشيخ المفيد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في معرفة أحوال الأئمّة عليهم السلام ، عليّ بن محمّد بن أحمد المالكي المكّي المعروف بابن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 الطبعة الاُولى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أبو الفضل سديد الدين شاذان بن جبرئيل بن إسماعيل بن أبي طالب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 الطبعة الاُولى ،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 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الداوري ، الطبعة الاُولى ،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الأوقات ، أحمد بن 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عبد الرحمن القيسي ،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المناره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الشيعة ، 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 أبو عبد اللّه 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اللّه بن محمّد عبّاس ،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اُمّ القرى ، الطبعة الاُولى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 أبو عبيد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وهبي سليمان غاوجي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الكوفة ومساجدها ، محمّد بن جعفر المشهدي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الطريحي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إلى الإمام الرضا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عليه السلام ، الطبعة الاُولى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على المذاهب الأربعة ، عبدالرحمن الجزيرى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بإشراف وزارة الأوقاف بمصر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 قطب الدين أبو الحسين سعيد بن هبة اللّه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الحسيني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 الطبعة الاُولى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والمتفقّه ، أبو بكر أحمد بن عليّ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الأنصاري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الثانيّة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 أبو القاسم عليّ بن موسى الحلّي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مجيدي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 الطبعة الاُولى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المدنية ، محمّد أمين الإسترآبادي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لأهل البيت عليهم السلام ،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نسخة خطّية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الگلپايگاني ، مجموعة رقم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هاي خطي كتابخانه مسجد أعظم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اُستادي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كتابخانة مسجد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هاي خطي كتابخانة عمومي آية اللّه العظمى مرعشي ، السيد أحمد الحسيني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آية اللّه مرعشي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 ، زين الدين محمّد عبد الرؤوف المناوي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 أبو طاهر مجد الدين محمّد بن يعقوب الفيروز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الهوريني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الطبعة الاُولى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القرآنيون وشبهاتهم حول السنّة ، إحسان إلهي بخش ،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الصدّيق ، الطبعة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 أبو العبّاس عبد 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 أبو الحسين سعيد بن هبة اللّه المعروف بقطب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عرفانيان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التابع لمؤسّسة الآستانة الرضويّة ، الطبعة الاُولى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الحضارة ، ويليام جيمز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دارالجيل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أمير المؤمنين عليه السلام ، الشيخ محمّد تقي بن كاظم التستري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 الطبعة الثانيّة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حقوق المؤمنين ، سديد الدين أبو علي الصوري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الخفّاف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 الطبعة الثانيّة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الحوائج ، أبو بكر عبد اللّه بن محمّد بن أبي الدنيا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مجدي السيّد ابراهيم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والفوائد في الفقه والاُصول والعربية ، أبو عبداللّه محمّد بن مكّي العاملي المعروف بالشهيد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عبدالهادي الحكيم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القيادة في الإسلام ، محمّد الرَّيشهَري ، تعريب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الأسدي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الكاشف في معرفة من له رواية في الكتب الستّة ، أبو عبداللّه محمّد بن أحمد بن الذهبي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للثقافة الإسلامية ، الطبعة الأولى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محمّد بن النعمان العكبري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زمانينژاد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المفيد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أبو جعفر ثقة الإسلام محمّد بن يعقوب بن إسحاق الكليني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بيروت و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ودار الكتب الإسلامية ، الطبعة الثالثة والخامسة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ابن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فى الفقه ، أبو الصلاح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اُستادي ،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على عليه السلام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 أبو العبّاس محمّد بن يزيد الأزدي المعروف بالمبرّد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الدالي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الثانيّة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بن علي الطبري المشهور بعماد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مرتضوي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 الطبعة الاُولى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 أبو الحسن عليّ بن محمّد الشيباني الموصلي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 عبد اللّه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الطبعة الثانيّة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كاوشي در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إسلامي حوزة 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التعريفات ،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 سليم بن قيس الهلالي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الهادي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 والعهد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 الطبعة الثانيّة ، </w:t>
      </w:r>
      <w:r>
        <w:rPr>
          <w:rFonts w:ascii="Amiri" w:hAnsi="Amiri" w:eastAsia="Amiri" w:cs="Amiri"/>
          <w:color w:val="111111"/>
          <w:sz w:val="28"/>
          <w:sz w:val="28"/>
          <w:szCs w:val="28"/>
          <w:lang w:bidi="ar-SA"/>
        </w:rPr>
        <w:t>۱۹۹۱</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الثانيّة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 أبو القاسم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الأسرار في شرح الاستبصار ،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دارالكتاب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الحقائق ، عبد العزيز بن محمّد النسفي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مهدوي دامغاني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علمي وفرهنگي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الخفاء ومزيل الإلباس ، أبو الفداء إسماعيل بن محمّد العجلوني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۱۱۶۲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الرموز في شرح المختصر النافع ، أبو علي الحسن بن أبي طالب الآبي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پناه الاشتهاردي وحسين اليزدي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الريبة عن أحكام الغيبة ، زين الدين العاملي المعروف بالشهيد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 الطبعة الثالثة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في معرفة الأئمّة ، عليّ بن عيسى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الإسلامي ، الطبعة الاُولى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القناع عن متن الإقناع ، منصور بن يونس البهوتي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۱۰۵۱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أمن الضياوي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لثمرة المُهْجة ، أبو القاسم عليّ بن موسى بن طاووس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 الطبعة الاُولى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المشكل من حديث الصحيحين ، أبو الفرج عبد الرحمن بن علي 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حسين البواب ،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دارالوطن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في فضائل أمير المؤمنين عليه السلام ، جمال الدين أبي منصور الحسن بن يوسف بن عليّ بن المطهّر الحلّي المعروف بالعلّامة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آل كوثر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 الطبعة الاُولى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في النصّ على الأئمّة الاثني عشر ، أبو القاسم عليّ بن محمّد بن عليّ الخزّاز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اللطيف الحسيني الكوه كمري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بيدار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في مناقب عليّ بن أبي طالب عليه السلام ، أبو عبد اللّه محمّدبن يوسف بن محمّد الگنجي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تراث أهل البيت عليهم السلام ، الطبعة الثالثة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الكلمات المكنونة ، محمّد محسن ابن الشاه مرتضى الفيض الكاشاني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أصغري،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عالي شهيد مطهّري،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وتمام النعمة ، أبو جعفر محمّدبن عليّ بن الحسين بن بابويه القمّي ،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الطبعة الاُولى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في سنن الأقوال والأفعال ، علاء الدين عليّ المتّقي بن حسام الدين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الإسلامي ، الطبعة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أبوالفتح محمّد بن عليّ بن عثمان الكراجِكي الطرابلسي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الطبعة الثانيّة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شماري در إيران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حسن تقيزادة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كتابخانة طهران ،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أبو الفضل جمال الدين محمّد بن مكرم بن منظور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الطبعة الاُولى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نامة ، علي أكبر دهخدا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 في الردّ على أهل الزيغ والبدع ، أبو الحسن علي بن إسماعيل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حمودة غرابة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الأزهرية للتراث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في فقه الإماميّة ، محمّد بن جمال الدين مكي بن محمّد بن حامد العاملي ، المعروف بالشهيد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مطبوع ضمن شرح اللمعة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صاحبقراني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إسماعيليان،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الميرزا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فراهاني،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كلمة للإمام أميرالمؤمنين عليّ بن أبي طالب عليه السلام ، من مختارات أبي عثمان عمرو بن بحر بن محبوب الكنانيّ المعروف بالجاحظ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الثناء أحمد بن محمّد الزيلي السيواسي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مصطفى العبداللّه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دارالحكمة ، الطبعة الاُولى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منقبة من مناقب أميرالمؤمنين عليّ بن أبي طالب والأئمّة من ولده عليهم السلام ، أبو الحسن محمّد بن أحمد بن عليّ بن الحسن القمّيّ المعروف بابن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نبيل رضا علوان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أنصاريان ، الطبعة الثانيّة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في فقه الإماميّة ، أبو جعفر محمّد بن الحسن المعروف بالشيخ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الكشفي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 الطبعة الثالثة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طاقديس ، ملّا أحمد النراقي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نراقي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كبير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 أبو إبراهيم محمّد بن جعفر الحلّي المعروف بابن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الثالثة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النبويّة ، أبو الحسن محمّد بن الحسين الموسوي المعروف بالشريف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هوشمند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الطبعة الاُولى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 القاضي نور اللّه الشوشتري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فروشي إسلامية ، الطبعة الاُولى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المجتنى من الدعاء المجتبى ، أبو القاسم عليّ بن موسى بن طاووس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صفاء الدين البصري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الأمثال ، أبو الفضل أحمد بن محمّد الميداني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دارالجبل ، الطبعة الاُولى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والسيّد فضل اللّه اليزدي الطباطبائي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 نور الدين عليّ بن أبي بكر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درويش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الطبعة الاُولى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الفائدة والبرهان ، المولى أحمد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العراقي وعلي پناه الاشتهاردي وحسين اليزدي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للنووي ،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النفس ، عبد اللّه بن محمّد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السيّد إبراهيم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القرآن ،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أبو جعفر أحمد بن محمّد بن خالد البرقي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والمساوئ ، إبراهيم بن محمّد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 أبو جعفر محمّد بن حبيب الهاشمي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ايلزه ليختن يشتتر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 الطبعة الاُولى ،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في الكتاب والسنّة ، محمّد الرَّيشَهري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والتوزيع ، الطبعة الاُولى ، </w:t>
      </w:r>
      <w:r>
        <w:rPr>
          <w:rFonts w:ascii="Amiri" w:hAnsi="Amiri" w:eastAsia="Amiri" w:cs="Amiri"/>
          <w:color w:val="111111"/>
          <w:sz w:val="28"/>
          <w:sz w:val="28"/>
          <w:szCs w:val="28"/>
          <w:lang w:bidi="ar-SA"/>
        </w:rPr>
        <w:t>۱۴۲۱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الحسن بن سليمان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أوردآبادي،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في تهذيب الإحياء ، ملّا محمّد محسن بن شاه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في اللغة ، أبو القاسم إسماعيل الصاحب بن عبّاد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ياسين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إتحاف السادة المهرة ، أبو العباس أحمد بن أبي بكر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۸۴۰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كسروي حسن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 سعد بن عبد اللّه بن خلف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الطبعة الاُولى ،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الناس ، أبو بكر عبد اللّه بن محمّد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خير رمضان يوسف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معاجز الأئمّة الاثني عشر ودلائل الحجج على البشر ،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اللّه المولائي الهمداني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في شرح أخبار آل الرسول ، محمّد باقر بن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الرسولي المحلّاتي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الطبعة الثالثة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موريس دبس مترلينگ ،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كاردان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انتشارات و چاپ دانشگاه تهران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العلوية ، حمزة بن عبد العزيز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محسن أميني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لأهل البيت عليهم السلام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المراسيل مع الأسانيد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داوود سليمان بن الأشعث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عزّالدين السيروان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 الطبعة الاُولى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ومعادن الجوهر ، أبو الحسن عليّ بن الحسين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التجارية الكبرى ، الطبعة الرابعة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محمّد بن النعمان العُكبري الحارثي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الأبطحي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المفيد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 أبو عبد اللّه محمّد بن جعفر المشهدي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الإصفهاني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قيّوم ، الطبعة الاُولى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الجارودية ، أبو عبداللّه محمّد بن محمّد بن النعمان العكبري الحارثي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محمّد كاظم مدير شانچي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المفيد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خلافية والرأي الحقّ فيها ، علي آل محسن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عليّ بن جعفر ومستدركاتها ، أبو الحسن عليّ بن جعفر الحسيني العلوي الهاشمي العُريضي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قم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عليه السلام ، الطبعة الاُولى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مساوئ الأخلاق ومذمومها وطرق مكروهها ، أبو بكر محمّد بن جعفر الخرائطي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ومستنبط المسائل ،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في إمامة أمير المؤمنين عليّ بن أبي طالب عليه السلام ، أبو جعفر 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المحمودي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الثقافة الإسلاميّة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 أبو عبداللّه محمّد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عند فقد الأحبّة والأولاد ، زين الدين بن عليّ بن أحمد الجبعي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 أبو الحسن عليّ بن الجعد بن عبيد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أحمد حيدر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نادر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المبارك ، عبد اللّه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عثمان محمّد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داوود الطيالسي ، سليمان بن داوود بن الجارود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المعروف بأبي داوود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 أبو يعلى أحمد بن عليّ بن المثنّى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الحقّ الأثري ،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إسحاق بن راهويه ، أبو يعقوب إسحاق بن إبراهيم بن راهويَة الحنظلي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عبدالغفور عبدالحقّ حسين البلوشي ،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الإيمان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المنسوب إلى زيد بن عليّ بن الحسين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 الطبعة الاُولى ، </w:t>
      </w:r>
      <w:r>
        <w:rPr>
          <w:rFonts w:ascii="Amiri" w:hAnsi="Amiri" w:eastAsia="Amiri" w:cs="Amiri"/>
          <w:color w:val="111111"/>
          <w:sz w:val="28"/>
          <w:sz w:val="28"/>
          <w:szCs w:val="28"/>
          <w:lang w:bidi="ar-SA"/>
        </w:rPr>
        <w:t>۱۹۶۶</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بكر أحمد بن عمرو العتكي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اللّه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 أبو بكر عبد اللّه بن الزبير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الروياني ، أبو بكر محمّد بن هارون الروياني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عليّ أبو يماني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 الطبعة الاُولى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عبدالمجيد السلفي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 محمّد بن سلامة القاضى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عبد اللّه بن عمر ، 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الطرسوسي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راتب عرموش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دارالنفائس ، الطبعة الخامسة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في أسرار أميرالمؤمنين عليه السلام ، رجب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 أبو حاتم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رزوق عليّ إبراهيم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الوفاء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في غرر الأخبار ، أبو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 محمّد بن عبد اللّه ابن الخطيب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ناصرالدين الألباني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 الطبعة الاُولى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 أبو جعفر أحمد بن محمّد الأزدي الحجري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إعراب القرآن ، أبو محمّد مكي بن حموش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صالح الضامن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مصادقه الإخوان ، أبو جعفر محمّد بن أبي الحسن علي بن بابويه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البراعة ، قطب الدين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الكوه كمري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 الطبعة الاُولى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 أبوالقاسم عليّ بن موسى الحلّي المعروف بالسيّد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ومفتاح الحقيقة ، المنسوب إلى الإمام الصادق عليه 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الأرموي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صدوق ، الطبعة الاُولى ، </w:t>
      </w:r>
      <w:r>
        <w:rPr>
          <w:rFonts w:ascii="Amiri" w:hAnsi="Amiri" w:eastAsia="Amiri" w:cs="Amiri"/>
          <w:color w:val="111111"/>
          <w:sz w:val="28"/>
          <w:sz w:val="28"/>
          <w:szCs w:val="28"/>
          <w:lang w:bidi="ar-SA"/>
        </w:rPr>
        <w:t>۱۳۶۶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الأدعية والصلوات والزيارات ، تقي الدين إبراهيم بن عليّ بن الحسن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أصغر مرواريد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في غريب الشرح الكبير للرافعي ، أبو العبّاس أحمد بن محمّد بن عليّ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 الطبعة الثانيّة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 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المجلس العلمي ،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المصنّفات الأربعة ،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۹۶۶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 </w:t>
      </w:r>
      <w:r>
        <w:rPr>
          <w:rFonts w:ascii="Amiri" w:hAnsi="Amiri" w:eastAsia="Amiri" w:cs="Amiri"/>
          <w:color w:val="111111"/>
          <w:sz w:val="28"/>
          <w:sz w:val="28"/>
          <w:szCs w:val="28"/>
          <w:lang w:bidi="ar-SA"/>
        </w:rPr>
        <w:t>۱۴۲۲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والآثار ، أبو بكر عبد اللّه بن محمّد بن أبي شيبة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 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أحمد العطية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اُمّ القرى ، الطبعة الاُولى ،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بزوائد المسانيد الثمانية ، أحمد بن عليّ العسقلاني المعروف بابن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الإسلامي ، الطبعة الاُولى ، </w:t>
      </w:r>
      <w:r>
        <w:rPr>
          <w:rFonts w:ascii="Amiri" w:hAnsi="Amiri" w:eastAsia="Amiri" w:cs="Amiri"/>
          <w:color w:val="111111"/>
          <w:sz w:val="28"/>
          <w:sz w:val="28"/>
          <w:szCs w:val="28"/>
          <w:lang w:bidi="ar-SA"/>
        </w:rPr>
        <w:t>۱۳۹۳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من كلام علي بن أبي طالب عليه السلام ، رشيد الدين محمّد بن محمّد الوطواط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عابدي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نهج البلاغه ،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 الطبعة الثانيّة ،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تقي مصباح يزدي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در راه حق ،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ه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شرح المختصر ، نجم الدين جعفر بن الحسين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ناصر المكارم الشيرازي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 </w:t>
      </w:r>
      <w:r>
        <w:rPr>
          <w:rFonts w:ascii="Amiri" w:hAnsi="Amiri" w:eastAsia="Amiri" w:cs="Amiri"/>
          <w:color w:val="111111"/>
          <w:sz w:val="28"/>
          <w:sz w:val="28"/>
          <w:szCs w:val="28"/>
          <w:lang w:bidi="ar-SA"/>
        </w:rPr>
        <w:t>۱۳۶۴</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وعبد الحسن بن إبراهيم الحسيني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 أبو عبد اللّه شهاب الدين ياقوت بن عبد اللّه الحموي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الاُولى ،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تهذيب اللغة ، محمّد أحمد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زكي قاسم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 الطبعة الاُولى </w:t>
      </w:r>
      <w:r>
        <w:rPr>
          <w:rFonts w:ascii="Amiri" w:hAnsi="Amiri" w:eastAsia="Amiri" w:cs="Amiri"/>
          <w:color w:val="111111"/>
          <w:sz w:val="28"/>
          <w:sz w:val="28"/>
          <w:szCs w:val="28"/>
          <w:lang w:bidi="ar-SA"/>
        </w:rPr>
        <w:t>۱۴۲۲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 السيّد أبو القاسم بن عليّ أكبر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مدينة العلم ، الطبعة الثالثة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السفر ، أبو نعيم أحمد بن محمّد بن إبراهيم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شيوخ الإسماعيلي ، أحمد بن إبراهيم الإسماعيلي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 أبو القاسم سليمان بن أحمد اللخميالطبراني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الثانيّة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الفروق اللغويّة ،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في فقه لغة القرآن وسرّ بلاغته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القرآن في مجمع البحوث الإسلامية ، بإشراف محمّد واعظ زاده الخراساني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العربي ، الطبعه الثانيّة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استعجم ، أبو عبيد عبد اللّه بن عبد العزيز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 الطبعة الثالثة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مصطفى البابي الحلبي وأولاده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 مصطفى إبراهيم وأحمد حسن الزيات وحامد عبد القادر ومحمّد علي النجّار ، إستانبول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و رياضة الخواطر ، 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والآثار ، أحمد بن 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كسروي حسن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حسين ،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 الطبعة الثانيّة ،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في فضائل الإمام أمير المؤمنين عليه السلام ، أبو جعفر محمّد بن عبد اللّه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 عبداللّه بن أحمد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عن حمل الأسفار في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عبدالرحيم بن الحسين العراقي الرازياني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درالفكر ، الطبعة الثالثة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إلى معرفة معاني ألفاظ المنهاج ، محمّد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جولي بن إبراهيم الشافعي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الجنان ،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اُمّ أبيها ، الطبعة السادسة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الشرائع ، محمّد محسن بن الشاه مرتضى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آل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أنوار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 الدين محمّد بن عمر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محيي الدين الميس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ألفاظ القرآن ، أبوالقاسم الحسين بن محمّد الراغب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 الطبعة الاُولى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المفصّل في تاريخ العرب قبل الإسلام ، جواد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 الطبعة الثانيّة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 أبو الفرج عليّ بن الحسين بن محمّد الاُمَوي الإصبهانيّ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 الطبعة الاُولى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جعفريان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والفِرَق ، أبو خلف سعد بن عبد اللّه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مطبوعات عطائي ،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في النصّ على الأئمّة الاثني عشر ، أبو عبد اللّه أحمد بن محمّد بن عيّاش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الثانيّة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أمير المؤمنين عليه السلام ، أبو بكر عبد اللّه بن محمّد بن أبي الدنيا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الإسلامي ، الطبعة الاُولى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موفّق بن أحمد المكّي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الرحمان بن محمّد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پروين گنابادي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الصلاح في علوم الحديث ، عثمان بن عبدالرحمن الشهرزوري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۶۴۳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محمّد عويضة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الصلاح ومحاسن الاصطلاح ، عثمان بن عبدالرحمن الشهرزوري الدمشقي ، المعروف بابن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۶۴۳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 أبو جعفر محمّد بن عليّ ابن بابويه القمّي المعروف بالصدوق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عليه السلام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الهادى عليه السلام ، الطبعة الاُولى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 أبو عبداللّه محمّد بن محمّد بن النعمان العكبري البغدادي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الطبعة الثانيّة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مكاتيب الرسول ، عليّ الأحمديّ الميانجيّ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الطبعة الاُولى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الطبعة الاُولى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عبد اللّه بن محمّد بن عبيد بن أبي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أحمد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للخرائطي ، محمّد بن جعفر الخرائطي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عبد الجابر البحيري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دارالآفاق العربية ، الطبعة الاُولى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التشريف بالمنن في التعريف بالفتن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القاسم عليّ بن موسى الحلّي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عليه السلام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گلبهار ، الطبعة الاُولى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الأخيار في فهم تهذيب الأخبار ، العلّامة محمّد باقر بن محمّد تقي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 أبو الفتح محمّد بن عبد الكريم الشهرستاني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كيلاني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على قتلى الطفوف ، أبو القاسم عليّ بن موسى الحلّي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تبريزيان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رشيد رضا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رشيد الدين محمّد بن عليّ بن شهر 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الرسولي المحلّاتي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أحمد بن حنبل ، أبو الفرج عبدالرحمن بن علي 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دارالآفاق الجديدة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سليمان الكوفي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 الطبعة الاُولى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الحسن علي بن محمّد بن محمّد الواسطي الشافعي المعروف بابن المغازلي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 الطبعة الثانيّة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الحافظ الموفّق بن أحمد البكري المكّي الحنفي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المحمودي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 الطبعة الثانيّة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في جمع المراثي والخطب ، فخر الدين الطريحى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مسند عبد بن حُميد ، أبو محمّد عبد 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صبحي البدري السامرائي ومحمود محمّد خليل الصعيدي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 الطبعة الاُولى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منتقى الجمان في الأحاديث الصحاح والحسان ، جمال الدين أبو منصور الحسن بن زين الدين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في الحوزة العلمية ، الطبعة الاُولى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الأرب في لغة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ـ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عبدالرحيم بن عبدالكريم صفيپوري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سنائي وأمير كبير ، الطبعة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بالاُفسيت من طبعة الهند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۱۳۵۹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 الطبعة الاُولى ،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المطالب في شرح المكاسب ، أبو الحسن فاضل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دارالهداية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فى تحقيق المذهب، الحسن بن يوسف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الأعلام ، فردينان توتل اليسوعي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دارالمشرق ، الطبعة السادسة و العشرون ، </w:t>
      </w:r>
      <w:r>
        <w:rPr>
          <w:rFonts w:ascii="Amiri" w:hAnsi="Amiri" w:eastAsia="Amiri" w:cs="Amiri"/>
          <w:color w:val="111111"/>
          <w:sz w:val="28"/>
          <w:sz w:val="28"/>
          <w:szCs w:val="28"/>
          <w:lang w:bidi="ar-SA"/>
        </w:rPr>
        <w:t>۱۹۸۲</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اللغة ، لؤيس معلوف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دارالمشرق ، الطبعة الاُولى ، </w:t>
      </w:r>
      <w:r>
        <w:rPr>
          <w:rFonts w:ascii="Amiri" w:hAnsi="Amiri" w:eastAsia="Amiri" w:cs="Amiri"/>
          <w:color w:val="111111"/>
          <w:sz w:val="28"/>
          <w:sz w:val="28"/>
          <w:szCs w:val="28"/>
          <w:lang w:bidi="ar-SA"/>
        </w:rPr>
        <w:t>۱۹۷۳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اللغة والأعلام ، لويس معلوف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دارالمشرق ، الطبعة السادسة والعشرون ، </w:t>
      </w:r>
      <w:r>
        <w:rPr>
          <w:rFonts w:ascii="Amiri" w:hAnsi="Amiri" w:eastAsia="Amiri" w:cs="Amiri"/>
          <w:color w:val="111111"/>
          <w:sz w:val="28"/>
          <w:sz w:val="28"/>
          <w:szCs w:val="28"/>
          <w:lang w:bidi="ar-SA"/>
        </w:rPr>
        <w:t>۱۹۷۳</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وحي القرآن ، محمد حسين فضل اللّه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دارالملاك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 أبو العبّاس أحمد بن عبد الحليم 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سالم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تيميّة ، الطبعة الثانيّة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فى معرفة الإمامة ، الحسن بن يوسف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مبارك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تاسوعا ،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في أدب المفيد والمستفيد ، زين الدين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إلى زوائد ابن حبّان ، نورالدين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۸۰۷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الرزاق حمزة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العدديّة ، محمّد بن الحسن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۱۰۶۸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المشكيني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الأحمدي الميانجي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 الطبعة الخامسة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الأحاديث الطبّية ، محمّد الرَّيشهري وآخرون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 </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الحسين عليه السلام في الكتاب والسنّة والتاريخ ، محمّد الرَّيشَهري وآخرون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۱۴۳۲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عليه السلام في الكتاب والسنّة والتاريخ ، محمّد الرَّيشَهري و آخرون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 </w:t>
      </w:r>
      <w:r>
        <w:rPr>
          <w:rFonts w:ascii="Amiri" w:hAnsi="Amiri" w:eastAsia="Amiri" w:cs="Amiri"/>
          <w:color w:val="111111"/>
          <w:sz w:val="28"/>
          <w:sz w:val="28"/>
          <w:szCs w:val="28"/>
          <w:lang w:bidi="ar-SA"/>
        </w:rPr>
        <w:t>۱۴۲۱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 محمّد الرَّيشَهري وآخرون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 </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كشّاف اصطلاحات الفنون والعلوم ، محمّد علي بن علي التهانوي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۱۱۵۸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ناشرون ، </w:t>
      </w:r>
      <w:r>
        <w:rPr>
          <w:rFonts w:ascii="Amiri" w:hAnsi="Amiri" w:eastAsia="Amiri" w:cs="Amiri"/>
          <w:color w:val="111111"/>
          <w:sz w:val="28"/>
          <w:sz w:val="28"/>
          <w:szCs w:val="28"/>
          <w:lang w:bidi="ar-SA"/>
        </w:rPr>
        <w:t>۱۹۹۶</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أوهام الجمع والتفريق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يحيى المعلمي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أبو الفرج عبدالرحمن بن علي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الطبعة الثانيّة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الاُولى ،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ومنهج العبادات ، أبو القاسم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جاويدان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فصليّة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أوقاف واُمور 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حديث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تحت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مهريزي و علي صدرائي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في نقد الرجال ، أبو عبداللّه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 محمّد الرَّيشَهري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الطبعة الثالثة ، </w:t>
      </w:r>
      <w:r>
        <w:rPr>
          <w:rFonts w:ascii="Amiri" w:hAnsi="Amiri" w:eastAsia="Amiri" w:cs="Amiri"/>
          <w:color w:val="111111"/>
          <w:sz w:val="28"/>
          <w:sz w:val="28"/>
          <w:szCs w:val="28"/>
          <w:lang w:bidi="ar-SA"/>
        </w:rPr>
        <w:t>۱۳۹۴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 حسين بن سعيد الكوفي الأهوازي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 أبو سعيد منصور بن الحسين الوزير الآبي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قرنة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المصريّة العامّة ، الطبعة الاُولى ،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وتنبيه الخواطر ، أبو عبد اللّه الحسين بن محمّد الحُلواني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الهادي المسعودي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الراية ، أبو محمّد عبد اللّه بن يوسف الحنفي الزيلعي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۷۶۲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النصوص في شرح فصوص الحكم ، السيّد حيدر بن علي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جوزى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نضرة النعيم في مكارم أخلاق الرسول الكريم صلى الله عليه و آله ، صالح بن عبداللّه بن حُميد وعبدالرحمن بن محمّد بن عبدالرحمن بن ملوح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الوسيلة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حقوق زن در 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مرتضى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النعيم المقيم لعترة النبأ العظيم، شرف الدين عمربن محمّد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سامي الغريري،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الإسلامي، الطبعة الاُولى،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نفائس الفنون في عرايس العيون ، شمس الدين محمّد بن محمود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الشعراني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إسلامية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الأزهار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المير حامد حسين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تلخيص و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الحسيني الميلاني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 مير مصطفى بن الحسين الحسيني التفريشي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النقود في معرفة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ضميمة جامع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السيّد حيدر بن على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هنري كربن وعثمان إسماعيل يحيى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علمي وفرهنگي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السيّد فضل اللّه بن عليّ الحسني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سعيدرضا عليّ عسكري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الحديث ، الطبعة الاُولى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 أبو جعفر أحمد بن محمّد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الأُصول في معرفة أحاديث الرسول صلى الله عليه و آله ، أبو عبد اللّه محمّد بن علي الحكيم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في مناقب آل بيت النبيّ المختار صلى الله عليه و آله ، مؤمن بن حسن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الطبعة الرابعة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في فنون الأدب ، شهاب الدين 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 أبو السعادات مبارك بن مبارك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الطبعة الرابعة ، </w:t>
      </w:r>
      <w:r>
        <w:rPr>
          <w:rFonts w:ascii="Amiri" w:hAnsi="Amiri" w:eastAsia="Amiri" w:cs="Amiri"/>
          <w:color w:val="111111"/>
          <w:sz w:val="28"/>
          <w:sz w:val="28"/>
          <w:szCs w:val="28"/>
          <w:lang w:bidi="ar-SA"/>
        </w:rPr>
        <w:t>۱۳۶۷</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مجرّد الفقه والفتوى ،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الإيمان ، زين الدين عليّ بن يوسف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الإمام الهادي عليه السلام ، الطبعة الاُولى ،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من كلام الإمام أمير المؤمنين عليه السلام ، جمع أبو الحسن الشريف الرضي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صالح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 الطبعة الثانيّة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 جمال الدين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اللّه الحسنيّ الاُرمويّ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الدعاء ، محمّد الريشهري وآخرون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السعادة في مستدرك نهج البلاغة ، محمّد باقر المحمودي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الاُولى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من أحاديث سيد الأخيار ، 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الجيل ، </w:t>
      </w:r>
      <w:r>
        <w:rPr>
          <w:rFonts w:ascii="Amiri" w:hAnsi="Amiri" w:eastAsia="Amiri" w:cs="Amiri"/>
          <w:color w:val="111111"/>
          <w:sz w:val="28"/>
          <w:sz w:val="28"/>
          <w:szCs w:val="28"/>
          <w:lang w:bidi="ar-SA"/>
        </w:rPr>
        <w:t>۱۹۷۳</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 محمّد محسن بن شاه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 عليه السلام ،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عليه السلام ، الطبعة الاُولى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 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اشتوتغارت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فرانزشتاينر للنشر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السياسية للعهد النبوي والخلافة الراشدة، محمّد حميد اللّه الحيدرآبادي ،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والترجمة والنشر، </w:t>
      </w:r>
      <w:r>
        <w:rPr>
          <w:rFonts w:ascii="Amiri" w:hAnsi="Amiri" w:eastAsia="Amiri" w:cs="Amiri"/>
          <w:color w:val="111111"/>
          <w:sz w:val="28"/>
          <w:sz w:val="28"/>
          <w:szCs w:val="28"/>
          <w:lang w:bidi="ar-SA"/>
        </w:rPr>
        <w:t>۱۹۴۱</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الوضّاعون وأحاديثهم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مرامي يوزبكي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بأخبار دارالمصطفى ، نورالدين علي بن أحمد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الثالثة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 شمس الدين أبو العبّاس أحمد بن محمّد البرمكي المعروف بابن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 الطبعة الثانيّة ،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الطفّ ، أبو مخنف لوط بن يحيى الأزديّ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و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اليوسفيّ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۱۳۶۷</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 أبو العبّاس أحمد بن محمّد المعروف بابن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حسين حرز الدين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 </w:t>
      </w:r>
      <w:r>
        <w:rPr>
          <w:rFonts w:ascii="Amiri" w:hAnsi="Amiri" w:eastAsia="Amiri" w:cs="Amiri"/>
          <w:color w:val="111111"/>
          <w:sz w:val="28"/>
          <w:sz w:val="28"/>
          <w:szCs w:val="28"/>
          <w:lang w:bidi="ar-SA"/>
        </w:rPr>
        <w:t>۱۴۲۱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الاُصول والفروع ،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 الطبعة الاُولى ،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 أبو عبد اللّه حسين بن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البلاغ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ويك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حسن زادة آملي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إسلامي ،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والإسلام ، السيّد هبة الدين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 دار الثقافة،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باختصاص مولانا عليّ عليه السلام بإمرة المسلمين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جمال أشرف الحسيني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 الطبعة الاُولى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 مقام معظّم رهبرى به مناسبت افتتاح مؤسّسه علمى ـ فرهنگى دار الحديث، در تاريخ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 نامه ها، به هر واژه اصلى كه توضيحى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خود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مجموع سرواژه و توضيح، بر روى هم،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پژوهشكده، بخشى از مؤسّسه علمى ـ فرهنگى دار الحديث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حديث نبوى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الحِكمةِ و علىٌّ بابُها ؛ من شهر حكمتم و على ، دروازه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بر پايه قرآن ، حديث و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دروازه حكمت پيامبر صلى الله عليه و آله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ها پس از انتشار اين كتاب ، به اين حديث نبوى برخوردم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ميزانُ الحِكمةِ و علىٌّ لِسانُها ؛ من ترازوى حكمتم و على ، زبانه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الفصول المهمّة فى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نخست اين ترجمه، در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ق، منتشر گرديد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به زبان تركى استانبولى نيز ترجمه شده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تا كنون به زبان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 انگليسى ، فرانسوى ، اندونزيايى، بوسنيايى ، روسى ، كردى ، اسپانيولى، سواحلى، روآندايى، فولانى، تركى استانبولى و آذرى ترجمه شده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بودجه سال اوّل دار الحديث كه توسط حضرت امام رحمه الله تأمين شد ، حدود دويست و پنجاه هزار تومان 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نسخه فارسى ـ عربى اين دانش نامه، پيش از اين تغيير عنوان، دوازده جلد، تا پايان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تغيير عنوان، شامل نسخه عربى دانش نامه ـ كه با نام موسوعة ميزان الحكمة، از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۱۴۲۵</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شش جلد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 ـ نيز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 در ويرايش دوم نسخه عربى، به موسوعة معارف الكتاب و السنة تغيير يافت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اقتصادى بر پايه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اهمّيت پيشرفت اقتصادى</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سنّت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المصنّف ،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اين ويژگى ها را به تفصيل ، در كتاب شناخت نامه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ايم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هاى علمى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درهاى علوم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سرچشمه هاى علم اهل بيت عليهم السلام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نامه قرآن ، نگارش همين مؤلف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الطرف،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الأمالى،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نامه 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توضيحى در باره شمار بطون قرآن</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اين ، احاديث ، همان سنّت نيستند ؛ بلكه انتقال دهنده سنّت و بازگوكننده آن هستند ؛ امّا گاه از باب توسّع ، و به خاطر آن كه اثبات كننده سنّت هستند ، سنّتْ خوانده مى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الفقه ، 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اهل بيت عليهم السلام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كاوشى در باره حديث 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صدور حديث و مناسبت آن</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دانش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حقوق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هاى علمى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وارثان دانش پيامبران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 دانش پيامبر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وارث دانش پيامبران عليهم السلام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۳۱۱۱</w:t>
      </w:r>
      <w:r>
        <w:rPr>
          <w:rFonts w:ascii="IRNazanin" w:hAnsi="IRNazanin" w:eastAsia="IRNazanin"/>
          <w:b w:val="false"/>
          <w:b w:val="false"/>
          <w:bCs w:val="false"/>
          <w:i w:val="false"/>
          <w:i w:val="false"/>
          <w:iCs w:val="false"/>
          <w:color w:val="333333"/>
          <w:sz w:val="20"/>
          <w:sz w:val="20"/>
          <w:szCs w:val="20"/>
          <w:rtl w:val="true"/>
        </w:rPr>
        <w:t xml:space="preserve"> ؛ 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بر پايه قرآن ، حديث و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تلاش هاى پيامبر براى تعيين جانشين</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الاُم، شافعى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۱۹۰۶</w:t>
      </w:r>
      <w:r>
        <w:rPr>
          <w:rFonts w:ascii="IRNazanin" w:hAnsi="IRNazanin" w:eastAsia="IRNazanin"/>
          <w:b w:val="false"/>
          <w:b w:val="false"/>
          <w:bCs w:val="false"/>
          <w:i w:val="false"/>
          <w:i w:val="false"/>
          <w:iCs w:val="false"/>
          <w:color w:val="333333"/>
          <w:sz w:val="20"/>
          <w:sz w:val="20"/>
          <w:szCs w:val="20"/>
          <w:rtl w:val="true"/>
        </w:rPr>
        <w:t xml:space="preserve"> م ، دكتر محمّد توفيق صدقى ، با نگارش مقاله اى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هو القرآن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اين موضوع ، دامن 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براى ديدن مقالاتى كه در نقد اين رأى نوشته شده اند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هند و پاكستان ، گروهى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شكل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زمينه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القرآنيون و شبهاتهم حول السنّة ، خادم احسان الهى بخش ، مكّه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الصدّيق ،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۲۰۰۰</w:t>
      </w:r>
      <w:r>
        <w:rPr>
          <w:rFonts w:ascii="IRNazanin" w:hAnsi="IRNazanin" w:eastAsia="IRNazanin"/>
          <w:b w:val="false"/>
          <w:b w:val="false"/>
          <w:bCs w:val="false"/>
          <w:i w:val="false"/>
          <w:i w:val="false"/>
          <w:iCs w:val="false"/>
          <w:color w:val="333333"/>
          <w:sz w:val="20"/>
          <w:sz w:val="20"/>
          <w:szCs w:val="20"/>
          <w:rtl w:val="true"/>
        </w:rPr>
        <w:t xml:space="preserve"> م ، دوم ؛ تدوين السنّة النبويّة ، محمّد بن مطر الزهرانى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دفاع عن القرآن الكريم ، السيّد محمّدرضا الحسينى الجلالى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از سوره نحل و آيه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از سوره مائده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قرآن شناسى</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وَحْىٌ يُوحَى ؛ و از سرِ هوس ، سخن نمى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بجز وحى اى كه فرو فرستاده مى شود ،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يُطِعِ الرَّسُولَ فَقَدْ أَطَاعَ اللَّهَ؛ هر كس پيامبر را اطاعت كند، خداوند را اطاعت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 ءَاتَاكُمُ الرَّسُولُ فَخُذُوهُ وَ مَا نَهَاكُمْ عَنْهُ فَانتَهُواْ ؛ آنچه را كه پيامبر به شما داده است ، بگيريد و از آنچه شما را باز داشته ، باز ايستيد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 عقايد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محمّدامين استرآبادى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طريقه اخباريگرى را بنياد گذاشت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پيش تر اهل اجتهاد بود ؛ ولى بعدها تحت تأثير استادش ميرزا محمّد استرآبادى ، به اخباريگرى متمايل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۲۹۵۱</w:t>
      </w:r>
      <w:r>
        <w:rPr>
          <w:rFonts w:ascii="IRNazanin" w:hAnsi="IRNazanin" w:eastAsia="IRNazanin"/>
          <w:b w:val="false"/>
          <w:b w:val="false"/>
          <w:bCs w:val="false"/>
          <w:i w:val="false"/>
          <w:i w:val="false"/>
          <w:iCs w:val="false"/>
          <w:color w:val="333333"/>
          <w:sz w:val="20"/>
          <w:sz w:val="20"/>
          <w:szCs w:val="20"/>
          <w:rtl w:val="true"/>
        </w:rPr>
        <w:t xml:space="preserve"> ، 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التحصين ،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۳۳۵۸۷</w:t>
      </w:r>
      <w:r>
        <w:rPr>
          <w:rFonts w:ascii="IRNazanin" w:hAnsi="IRNazanin" w:eastAsia="IRNazanin"/>
          <w:b w:val="false"/>
          <w:b w:val="false"/>
          <w:bCs w:val="false"/>
          <w:i w:val="false"/>
          <w:i w:val="false"/>
          <w:iCs w:val="false"/>
          <w:color w:val="333333"/>
          <w:sz w:val="20"/>
          <w:sz w:val="20"/>
          <w:szCs w:val="20"/>
          <w:rtl w:val="true"/>
        </w:rPr>
        <w:t xml:space="preserve"> ،البرهان ، زركشى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 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فسر، مادّه اى است كه بر بيان چيزى و روشن ساختن آن ، دلالت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فسّر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مسئله را واضح ساخت و بيان كرد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 المغطّى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پنهان ، پرده بر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توضيح بيشتر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الأمارات المعمولة فى استنباط الأحكام الشرعيّة من ألفاظ الكتاب و السنّة</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قرآن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آشنايى با حقايق قرآن</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داراى ستارگانى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باشد كه آياتى دارد كه بر احكام خدا ، دلالت دارند و با ف آن آيات، به اين احكام ، راه برده مى شود و باز آياتى دارد كه بر اين آيات ، دلالت دارند و آنها را توضيح مى دهند ، يا شايد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 سنّت باشد ؛ زيرا سنّت ، قرآن را توضيح مى دهد ، يا شايد مراد ، ائمّه عليهم السلام باشند كه عالم به قرآن اند و يا شايد مراد ، معجزات باشند ؛ زيرا معجزات، بر حقّانيت آيات ، دلالت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دارد به 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از سوره نحل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نَزَّلْنَا عَلَيْكَ الْكِتَابَ تِبْيَانًا لِّكُلِّ شَىْ ءٍ ؛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روشنگر همه چيز است ، بر تو فرو فرستاديم</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ديدگاه نخست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قرآن ، بى نياز از سنّت</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اهل بيت عليهم السلام </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از سوره نحل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نَزَّلْنَا عَلَيْكَ الْكِتَابَ تِبْيَانًا لِّكُلِّ شَىْ ءٍ ؛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روشنگر همه چيز است ، بر تو فرو فرستاديم</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از امام على عليه السلام نقل شده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القرآنُ الناطق ؛ منم قرآنِ گويا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بر پايه قرآن ، حديث و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از زبان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هاى درخشان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گويا</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۱۱۱۳۱</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الإفصاح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التبيان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باره حديث ثقلين و دلالت آن بر استمرار امامت اهل بيت عليهم السلام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احاديث فراوانى ، اهل بيت عليهم السلام خود را با اين خصوصيت معرفى كرده اند ، مانند آنچه از امام زين العابدين عليه السلام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تراجمةُ وَحيِه ؛ ما مترجمان وحى او هستيم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از امام باقر عليه السلام روايت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تراجمةُ وَحىِ اللّه ؛ ما مترجمان وحى خدا هستيم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زيارت جامعه كبيره از امام هادى عليه السلام در توصيف اهل بيت عليهم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تَراجِمَةً لِوَحيِهِ ؛ و مترجمان وحى اويند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در اين باره،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روايى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شناخت نامه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اهل بيت عليهم السلام در تفسير قرآن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بيست گونه از انواع روايات تفسيرى،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روايى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شناخت نامه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 هاى روايات تفسيرى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علم رجال ، هدف ، شناخت راويان حديث به صورت انفرادى است ؛ امّا در علم درايه ، هدف ، شناخت خصوصيات سلسله سند به طور كلّى است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بزرگ شيعه، با نگاهى همه جانبه به اين مسئله نگريسته و مبناى منطقى و ميانه اى را عرضه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ديدن سخن دقيق و عميق وى 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عقايد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حجّيت خِرد</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۲۳۶۶۷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يارى خدا، در همين دانش نامه، در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شهيد 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۹۶۵</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در كتابش شرح اللمعة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بيان شرايط اِفتا مى نويسد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همه اين احوال ، فرد بايد از نيروى ارجاع فروع به اصول ، و استنباط فروع از اصول ، برخوردار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مهم در اين زمينه همين است، و گرنه ، تحصيل اين مقدّمات در روزگار ما ، به سبب كثرت تحقيقات علما و فقها در اين باب ، آسان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قوّه استنباط و اجتهاد هم در دست خداوند متعال است و او ، آن را به هر يك از بندگانش كه بخواهد و مصلحت بداند ، عطا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مجاهدت و ممارست ، تأثير بسيارى در كسب اين قوّه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كه به خاطر ما مجاهدت كنند ، هر آينه ، راه هايمان را به آنان نشان مى دهيم</w:t>
      </w:r>
      <w:r>
        <w:rPr>
          <w:rFonts w:eastAsia="IRNazanin" w:cs="IRNazanin"/>
          <w:b w:val="false"/>
          <w:bCs w:val="false"/>
          <w:i w:val="false"/>
          <w:iCs w:val="false"/>
          <w:color w:val="333333"/>
          <w:sz w:val="20"/>
          <w:szCs w:val="20"/>
          <w:rtl w:val="true"/>
        </w:rPr>
        <w:t>» »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دعاى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ثانى ، در اين باره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متعال ، نور دانش را در دل ناپاك و آلوده به كدورات نفسانى و اخلاق ناپسند ، نمى افكند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العلم بكثرة التعلّم، و إنّما هو نور يقذفه اللّه تعالى فى قلب من يريد اللّه ان يهديه؛ علم ، به بسيار آموختن نيست ؛ بلكه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نورى است كه خداى متعال ، در قلب هر كس كه بخواهد هدايتش كند ، مى افكند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مسعود نيز چنين سخنى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 به كثرت روايت نيست ؛ بلكه علم ، در واقع ، نورى است كه در دل مى تابد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 دانسته مى شود كه علم ، صِرف استحضار معلومات خاص نيست ، هر چند اين در عرف عام ، علم خوانده مى شود ؛ امّا علم واقعى ، همان نور و پرتو ناشى از آن علم است كه موجب بصيرت و خوف از خداوند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منابع و مآخذِ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نخست دانش نامه، در پايان اين جلد،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فهرست، به دليل مشترك بودن بخش عُمده منابع در تمامى مجلّدات، مى تواند نياز خوانندگان جلدهاى بعدى دانش نامه را تا حدّ زيادى بر طرف نمايد؛ امّا به يارى خدا، در اَثناى نشر و به تدريج، فهرست هايى از منابع و مآخذ غير مشترك نيز عرضه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در پايان تأليف، فهرست كاملى از تمامى منابع و مآخذ دانش نامه، به همراه نمايه، در اختيار خوانندگان، قرار خواهد گرفت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مرحله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كار تحقيقى مؤلّف و همكاران او در تدوين كتاب ميزان الحكمه است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پيش گفتار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بركات ميزان الحكمة</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اقدام ، ممكن است بارها تكرار شود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فعلى اين دانش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در نسخه عربى و چه در نسخه فارسى ـ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الفبايى ـ موضوعى، بر اساس عنوان عربى مَدخل ها و ريشه لغوى آنهاست؛ امّا به يارى خدا، پس از پايان يافتن تأليف، نسخه فارسى ـ عربى جديدى از اين دانش نامه، برپايه ترتيب الفبايى ـ موضوعى مَدخل هاى فارسى، تدوين و منتشر خواهد 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هاى موجود در گروه دانش نامه نگارى پژوهشكده علوم و معارف حديث، بر پايه اصول و معيارهاى خاصّى مرتّب و طبقه بندى شده اند؛ معيارهايى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تاريخى كتاب ، شخصيّت مؤلّف و نزديكى اش به عصر بيان حديث ، احراز انتساب كتاب به مؤلّف ، ارزش كتاب در محافل علمى ، و ديگر معيارها و اصول ارزش گذارى كتاب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كار ، معيار ترتيب منابع در پانوشت ها نيز قرار گرفته است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پيامبر يا امامى است كه حديث، از او نقل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همين مورد ـ كه راوى در حديث، نقش داشته باشد ـ و يا وقتى كه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تعيين مَروىٌّ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گوينده اصلى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امكان پذير نيست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مواردى كه حديث،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هيچ مشخّصه ديگرى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ويرايش فارسى و بازبينى ترجمه ، به ضرورت ، به گروه ديگرى از منابع نيز مراجعه شده است ، از جمله براى شرح لغات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هِرَوى و ابن قُتَيبه و بُستى و حَربى و سَرَقُسطى ، الطرازِ يحيى بن حمزه ، تاج العروس ، تاج المصادر بيهقى و منتهى الأرب ، و براى شرح لغات و تركيبات پيچيده ،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 الطراز سيّد على خان مدنى و الديباج الوضىّ ، گر چه غالبا ذكر منبع ، امكان پذير نبوده است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مباحث مربوط به ايثار منفى ، ضمن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 إن شاء اللّه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ايثار</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ياران امام حسين عليهم السلام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المناقب ،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ايثارى كه خدا به آن مباهات مى كند</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۲۱۳۸</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نضرة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 ، ابن قيّم ، با اندكى تصرّف</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استئثار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ويژه خوارى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انحصارطلبى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 به بالاترين مرتبه بهشت</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كاميابى و رسيدن به خواست هاست ، و بر دو قسم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دنيوى و اخروى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فلح</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 آنچه ايثار شده</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داشتن خانواده</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والحاجَة إلى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يُؤْثِرُونَ عَلَى أَنفُسِهِمْ وَلَوْ كَانَ بِهِمْ خَصَاصَةٌ</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خويشتن مقدّم مى دارند ، هرچند خودشان نيازمند باشند</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جُهْد 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 ما يَحتمله حال القَليل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من 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خِياره ورأسه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والغُرّة 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شريفهم وسيّدهم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غُرَّة قومه ومن غُرَر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البارّ بالإخوان ليحبّه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آيا در آيه ، قيدى در خصوص اين كه مازاد نياز خود را عطا مى كنند ، مى بينى؟ 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جميل بن درّاج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۷۱۷۹</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جَمَدَ يجمُدُ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بخِل بما يلزمه من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مشكاة الأنوار و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تحمدون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۸۰۷۶</w:t>
      </w:r>
      <w:r>
        <w:rPr>
          <w:rFonts w:ascii="IRNazanin" w:hAnsi="IRNazanin" w:eastAsia="IRNazanin"/>
          <w:b w:val="false"/>
          <w:b w:val="false"/>
          <w:bCs w:val="false"/>
          <w:i w:val="false"/>
          <w:i w:val="false"/>
          <w:iCs w:val="false"/>
          <w:color w:val="333333"/>
          <w:sz w:val="20"/>
          <w:sz w:val="20"/>
          <w:szCs w:val="20"/>
          <w:rtl w:val="true"/>
        </w:rPr>
        <w:t xml:space="preserve"> نقلاً عن أبي الفتوح الرازي في تفسيره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القشيريّة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يوسف بن زياد وعليّ بن سيّار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مؤمنين كاملين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وأنكرتكم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۱۳۱۸</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الحارث الهمداني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۲۲۰۸</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المجهود زينة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 الموجود زينة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زيد الزرّاد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 چنان كه راغب در المفردات آورده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 توأم با 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تبديل شده باشد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۴۱۸۷</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۳۷۸۸</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 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۴۳۱۱۲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البَرِّيَّة القَفْر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غشيان المحارم من شرب الخمر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المِيضَأَةُ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المِطهَرَة يُتَوَضّأُ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كنزالعمّال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۴۱۹۷</w:t>
      </w:r>
      <w:r>
        <w:rPr>
          <w:rFonts w:ascii="IRNazanin" w:hAnsi="IRNazanin" w:eastAsia="IRNazanin"/>
          <w:b w:val="false"/>
          <w:b w:val="false"/>
          <w:bCs w:val="false"/>
          <w:i w:val="false"/>
          <w:i w:val="false"/>
          <w:iCs w:val="false"/>
          <w:color w:val="333333"/>
          <w:sz w:val="20"/>
          <w:sz w:val="20"/>
          <w:szCs w:val="20"/>
          <w:rtl w:val="true"/>
        </w:rPr>
        <w:t xml:space="preserve"> كلاهما عن أنس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۱۷۰۴۵</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۱۹۷۵</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الموقنون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 به جاى بلند گفته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 اين واژه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يال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گفته شده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بلنداى حايل ميان بهشت و دوزخ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باره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 كسانى هستند ، در منابع حديثى و تفسيرى اقوال گوناگونى آمده و از جمله آنها اين است كه آنان ، اهل بيت عليهم السلام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بطنان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وسطه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بطن ؛ وهو الغامض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دواخل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الحسين عن أبيه عن جدّه عن الإمام عليّ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قيس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محمّد بن قيس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بقية المصادر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أسكنته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۲۳۸۲</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نقلاً عن أسرار الصلاة نحوه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سلمة بن خالد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سلمة بن خالد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قَطَب يَقطِب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زَوى ما بين عينيه ، و 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بمن تعول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بمن تمون وتلزمك نفقته من عيالك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متن اين حديث ، روشن مى گردد كه وارد نشدن ملامت بر اندوختنِ مقدار كفاف ، نزد سماعه ، امرى متعارف بوده، و حاصل پاسخ امام عليه السلام اين است كه ايثار كردن حقّ خود ، اولى از اندوختن آن است ؛ امّا بخشيدن و ايثار كردن حقّ عائله، نه ؛ بلكه اندوختن آن ، بهتر از بخشيدنش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پانوشت</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عنه صلى الله عليه و آله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الأدنى فالأدنى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۱۱۰۹۶</w:t>
      </w:r>
      <w:r>
        <w:rPr>
          <w:rFonts w:ascii="IRNazanin" w:hAnsi="IRNazanin" w:eastAsia="IRNazanin"/>
          <w:b w:val="false"/>
          <w:b w:val="false"/>
          <w:bCs w:val="false"/>
          <w:i w:val="false"/>
          <w:i w:val="false"/>
          <w:iCs w:val="false"/>
          <w:color w:val="333333"/>
          <w:sz w:val="20"/>
          <w:sz w:val="20"/>
          <w:szCs w:val="20"/>
          <w:rtl w:val="true"/>
        </w:rPr>
        <w:t xml:space="preserve"> كلّها عن طارق بن عبداللّه المحاربي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ثعلبة بن زهدم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۱۶۱۵۸</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الحسن بن عليّ الجلّال عن جدّه عن الإمام الحسين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۶۳۴۲</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الخَلّة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الإمام زين العابدين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عن حمّاد بن عثمان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كلأه اللّه ُ كِلاءةً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حفِظه وحرسه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۴۲۶۳</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خَلَص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ابن عبّاس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يُلَتُّ بالسَّمن ويطبخ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نحوه و كلاهما عن عبداللّه بن ميمون القدّاح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من سورة الإنسان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أَتَى عَلَى الْاءِنسَـنِ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عن محمّد بن صدقة العنبري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وفاطمة بنت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ابن عبّاس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ذيله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سوره انسان است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نحوه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سلمة بن خالد عن الإمام الصادق عن أبيه عليهماالسلام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سوره انسان است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والزاوية من الثوب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جابر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كليب بن معاوية الأسدي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ساغبا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جائعا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لاحه العطش أو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 كلوّحه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زَعَجَهُ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أقلَقَه وقَلَعه من مكانه ، كأزعَجَه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زعج</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وجد مشقّة ، وجُهد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أجدبوا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ثَرَد الخُبزَ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فَتَّه ثمّ بلَّه بمَرَقٍ ، وهو الثَّريد والثَّريدة والثُّردة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 من الجوع يطوى فهو طاوٍ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خالي البطن جائع لم يأكل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الفتوّة لابن معمار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۸۰۷۵</w:t>
      </w:r>
      <w:r>
        <w:rPr>
          <w:rFonts w:ascii="IRNazanin" w:hAnsi="IRNazanin" w:eastAsia="IRNazanin"/>
          <w:b w:val="false"/>
          <w:b w:val="false"/>
          <w:bCs w:val="false"/>
          <w:i w:val="false"/>
          <w:i w:val="false"/>
          <w:iCs w:val="false"/>
          <w:color w:val="333333"/>
          <w:sz w:val="20"/>
          <w:sz w:val="20"/>
          <w:szCs w:val="20"/>
          <w:rtl w:val="true"/>
        </w:rPr>
        <w:t xml:space="preserve"> نقلاً عن أبي الفتوح الرازي في تفسيره نحوه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۸۰۷۵</w:t>
      </w:r>
      <w:r>
        <w:rPr>
          <w:rFonts w:ascii="IRNazanin" w:hAnsi="IRNazanin" w:eastAsia="IRNazanin"/>
          <w:b w:val="false"/>
          <w:b w:val="false"/>
          <w:bCs w:val="false"/>
          <w:i w:val="false"/>
          <w:i w:val="false"/>
          <w:iCs w:val="false"/>
          <w:color w:val="333333"/>
          <w:sz w:val="20"/>
          <w:sz w:val="20"/>
          <w:szCs w:val="20"/>
          <w:rtl w:val="true"/>
        </w:rPr>
        <w:t xml:space="preserve"> نقلاً عن أبي الفتوح الرازي في تفسيره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كالقصعة ، والجمع صِحاف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الكسائي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الصَّحفة تُشبِع الخمسة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جابر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الآيتين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من سورة الإنسان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القاسم بن روح و عثمان بن سعيد العمري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انصار به آن دسته از ياران پيامبر خدا گفته مى شود كه اهل مدينه بودند و مهاجران ، به كسانى اطلاق مى گردد كه از مكّه به مدينه هجرت كردند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ومقتضى السياق ان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تكفونهم</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عيون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۷۱۷۶</w:t>
      </w:r>
      <w:r>
        <w:rPr>
          <w:rFonts w:ascii="IRNazanin" w:hAnsi="IRNazanin" w:eastAsia="IRNazanin"/>
          <w:b w:val="false"/>
          <w:b w:val="false"/>
          <w:bCs w:val="false"/>
          <w:i w:val="false"/>
          <w:i w:val="false"/>
          <w:iCs w:val="false"/>
          <w:color w:val="333333"/>
          <w:sz w:val="20"/>
          <w:sz w:val="20"/>
          <w:szCs w:val="20"/>
          <w:rtl w:val="true"/>
        </w:rPr>
        <w:t xml:space="preserve"> كلاهما نحوه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الذي رويناه بإسناد صحيح عن أبي هريرة أنّ الذي أضافه ونوّم الصبية وأطفأ السراج عليّ وفاطمة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خنده و خوش آمدن خداوند متعال ، ترتّب آثار خشنودى وى است ؛ چرا كه آن ذات اقدس ، محلّ حوادث نيست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عبارت افزوده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آنچه ما به سند صحيح از ابو هريره روايت كرده ايم ، اين است كه كسى كه آن مرد را ميهمان كرد و كودكان را خواباند و چراغ را خاموش نمود ، على و فاطمه عليهماالسلام بودند</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آنچه ما با سند صحيح از ابو هريره روايت كرده ايم ، اين است كه كسى كه آن مرد را ميهمانى داد و كودك را خوابانْد و چراغ را خاموش كرد ، على و فاطمه عليهماالسلام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۳۷۹۹</w:t>
      </w:r>
      <w:r>
        <w:rPr>
          <w:rFonts w:ascii="IRNazanin" w:hAnsi="IRNazanin" w:eastAsia="IRNazanin"/>
          <w:b w:val="false"/>
          <w:b w:val="false"/>
          <w:bCs w:val="false"/>
          <w:i w:val="false"/>
          <w:i w:val="false"/>
          <w:iCs w:val="false"/>
          <w:color w:val="333333"/>
          <w:sz w:val="20"/>
          <w:sz w:val="20"/>
          <w:szCs w:val="20"/>
          <w:rtl w:val="true"/>
        </w:rPr>
        <w:t xml:space="preserve"> ، تفسير الآلوسى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تفسير القرطبى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يُتّخذ للماء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حمزة الثمالي رضى الله عنه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نقلاً عن مقتل أبي مخنف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نقلاً عن مقتل أبي مخنف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استئثار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ويژه خوارى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انحصارطلبى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استئثار ستوده</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داشتن نزديكان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داشتن خانواده</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۴۴۷۷</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ساير احاديثى كه در اين زمينه نقل شده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رهبرى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توطئه خطرناك</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الإمام أحمد بن حنبل ، ابن جوزى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تاريخ المذاهب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المذاهب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تمهيد الأوائل و تلخيص الدلائل ، باقلّانى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 نووى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ارزيابى و نقد متن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يا مخالفت با عقل</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معيارهاى ارزيابى و نقد متن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يا مخالفت با قرآن</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۱۰۹۷۳</w:t>
      </w:r>
      <w:r>
        <w:rPr>
          <w:rFonts w:ascii="IRNazanin" w:hAnsi="IRNazanin" w:eastAsia="IRNazanin"/>
          <w:b w:val="false"/>
          <w:b w:val="false"/>
          <w:bCs w:val="false"/>
          <w:i w:val="false"/>
          <w:i w:val="false"/>
          <w:iCs w:val="false"/>
          <w:color w:val="333333"/>
          <w:sz w:val="20"/>
          <w:sz w:val="20"/>
          <w:szCs w:val="20"/>
          <w:rtl w:val="true"/>
        </w:rPr>
        <w:t xml:space="preserve"> ، المصنّف ،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المصنّف ،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۲۰۶۸۰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وعمّا قليل تنكشف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تو در قيامت ، به خاطر كارى كه ديگران از آن بهره برده اند و تو از آن سودى نبرده اى ، مؤاخذه و مجازات خواهى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هم دارد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لغيرك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عُظم الأمر ـ بالضَّمّ والفتح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وأكثره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صَدْرِه عَلَيّ 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ضِغْنٌ وعَداوةٌ وتَوَقّدٌ من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أوغَرْتُ صَدْرَه على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أحمَيتُهُ من الغَيظ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سَواد ، به روستاها و مراتع و كشتزارهاى سرزمين عراق گفته مى شود كه در دوران خليفه دوم ، به دست مسلمانان فتح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سرزمين ، به دليل سرسبزى و وجود درختان و نخيلات و كشتزارهاى گسترده ، به اين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ـ ناميده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والمستأثر بالفيء المستحلّ له</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ميسر عن أبيه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۳۹۴۰</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سعواء اليافعي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۴۴۰۳۸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عبد المؤمن الأنصاري عن الإمام الصادق عليه السلام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ء ، بر چيزهايى اطلاق مى شود كه با مسالمت از كُفّار گرفته مى شود و نيز زمين هايى را كه ساكنان آنها به موجب عهدنامه اى تسليم شده باشند ، در بر مى 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شِسْع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قِبالُها الذي يُشدّ إلى زِمامِها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الذي يُعقَد فيه الشسع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۷۱۶۹</w:t>
      </w:r>
      <w:r>
        <w:rPr>
          <w:rFonts w:ascii="IRNazanin" w:hAnsi="IRNazanin" w:eastAsia="IRNazanin"/>
          <w:b w:val="false"/>
          <w:b w:val="false"/>
          <w:bCs w:val="false"/>
          <w:i w:val="false"/>
          <w:i w:val="false"/>
          <w:iCs w:val="false"/>
          <w:color w:val="333333"/>
          <w:sz w:val="20"/>
          <w:sz w:val="20"/>
          <w:szCs w:val="20"/>
          <w:rtl w:val="true"/>
        </w:rPr>
        <w:t xml:space="preserve"> ؛ نثرالدرّ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ومَن يقرُب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الحَميم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دون القطيفة يُشتمل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حلية الأبرار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ورحلي وراحلتي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المركَب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الطعام والشراب في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مايكون فيه الطعام والشراب في الجوف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خَمْصان وخَمِيص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قلّة الأكل ، أو كثرة الصوم ، أو العفّة عن أكل أموال الناس</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۱۱۷۵</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في الحكم ، والجَور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المصنّف لابن أبي شيبة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وجدتما عليّ حَيفا في حُكم أو استئثارا بفيء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عبّاس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ابن عثمان وكلاهما نحوه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گرسنگى مى كشم ؛ ولى حرامى را به معده خود ، راه نمى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اشكال از 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ما از عدالت على از يك سو ، و طمع ورزى شديد ما از سوى ديگر ، موجب شده كه در برابر او بِايستيم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حَسَمَه فانحَسَم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فانقطع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حسم</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اعتقَدَ ضَيعةً ومالاً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اقتناهما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والعُقدة ـ بالضمّ ـ الضيعة والعَقار الذي اعتقده صاحبه مُلكا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 الأمر ومَغَبّته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عاقبته وآخره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بخششى از زمين هايى كه در اختيار دولت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رقّى عليه كلاما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۱۲۷۰۶</w:t>
      </w:r>
      <w:r>
        <w:rPr>
          <w:rFonts w:ascii="IRNazanin" w:hAnsi="IRNazanin" w:eastAsia="IRNazanin"/>
          <w:b w:val="false"/>
          <w:b w:val="false"/>
          <w:bCs w:val="false"/>
          <w:i w:val="false"/>
          <w:i w:val="false"/>
          <w:iCs w:val="false"/>
          <w:color w:val="333333"/>
          <w:sz w:val="20"/>
          <w:sz w:val="20"/>
          <w:szCs w:val="20"/>
          <w:rtl w:val="true"/>
        </w:rPr>
        <w:t xml:space="preserve"> كلاهما عن أنس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أسيد بن حضير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۳۷۹۸</w:t>
      </w:r>
      <w:r>
        <w:rPr>
          <w:rFonts w:ascii="IRNazanin" w:hAnsi="IRNazanin" w:eastAsia="IRNazanin"/>
          <w:b w:val="false"/>
          <w:b w:val="false"/>
          <w:bCs w:val="false"/>
          <w:i w:val="false"/>
          <w:i w:val="false"/>
          <w:iCs w:val="false"/>
          <w:color w:val="333333"/>
          <w:sz w:val="20"/>
          <w:sz w:val="20"/>
          <w:szCs w:val="20"/>
          <w:rtl w:val="true"/>
        </w:rPr>
        <w:t xml:space="preserve"> عن حذيفة بن اليمان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۳۱۳۴۸</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والفيء فيئنا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مصرنا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اتَّخَذوا دين اللّه دَغَلاً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يخدعون به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المُلتَفّ الذي يَكمُن أهل الفساد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خَدَما وعبيدا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أنّهم يستخدمونهم ويستعبدونهم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دُولة ـ بالضمّ ـ وهو ما يُتداوَل من المال ، فيكون لقَومٍ دون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۸۴۷۹</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۳۱۰۵۷</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أبي ذرّ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۳۱۵۳۹</w:t>
      </w:r>
      <w:r>
        <w:rPr>
          <w:rFonts w:ascii="IRNazanin" w:hAnsi="IRNazanin" w:eastAsia="IRNazanin"/>
          <w:b w:val="false"/>
          <w:b w:val="false"/>
          <w:bCs w:val="false"/>
          <w:i w:val="false"/>
          <w:i w:val="false"/>
          <w:iCs w:val="false"/>
          <w:color w:val="333333"/>
          <w:sz w:val="20"/>
          <w:sz w:val="20"/>
          <w:szCs w:val="20"/>
          <w:rtl w:val="true"/>
        </w:rPr>
        <w:t xml:space="preserve"> نقلاً عن أبي موسى المديني في كتاب دولة الأشرار عن عمربن الخطّاب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والزكاة مَغرَما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يرى ربّ المال أنّ إخراج زكاته غرامة يغرَمُها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xml:space="preserve"> عن محمّد بن عمر بن عليّ بن أبي طالب عليه السلام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عن محمّد بن عليّ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أصابكم حاصب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عذاب من اللّه ،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رُميتم بالحصباء من السماء ، والحصباء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الحصى الصغار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مُخبِرٌ يروي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نثرالدرّ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كلاهما عن جندب بن عبداللّه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إنّكم ستلقون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خبّاب بن عبداللّه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إنّكم ستلقون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عن عبيد بن كثير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از 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السقاء الذي فيه اللبن ليخرج زُبدُه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 الذي يكون فيه السَّمن واللبن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على نحو الاستعارة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الكلبي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الالتصاق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وضَعَ البعيرُ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أسرعَ في 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فكفى لهم 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۲۱۶۱۴</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۳۷۱۰</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مَفعَل من النشاط ؛ وهو الأمر الذي تنشطُ له وتخِفّ إليه ، وتؤثِر فعله ، وهو مصدر بمعنى النشاط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۲۲۷۹۹</w:t>
      </w:r>
      <w:r>
        <w:rPr>
          <w:rFonts w:ascii="IRNazanin" w:hAnsi="IRNazanin" w:eastAsia="IRNazanin"/>
          <w:b w:val="false"/>
          <w:b w:val="false"/>
          <w:bCs w:val="false"/>
          <w:i w:val="false"/>
          <w:i w:val="false"/>
          <w:iCs w:val="false"/>
          <w:color w:val="333333"/>
          <w:sz w:val="20"/>
          <w:sz w:val="20"/>
          <w:szCs w:val="20"/>
          <w:rtl w:val="true"/>
        </w:rPr>
        <w:t xml:space="preserve"> عن عبادة بن الصامت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واثلة بن الأسقع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۱۹۱۱۴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۳۳۷۰۸</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استخدام شدن و استخدام كردن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۷۵۹۵</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۲۴۲۴۵</w:t>
      </w:r>
      <w:r>
        <w:rPr>
          <w:rFonts w:ascii="IRNazanin" w:hAnsi="IRNazanin" w:eastAsia="IRNazanin"/>
          <w:b w:val="false"/>
          <w:b w:val="false"/>
          <w:bCs w:val="false"/>
          <w:i w:val="false"/>
          <w:i w:val="false"/>
          <w:iCs w:val="false"/>
          <w:color w:val="333333"/>
          <w:sz w:val="20"/>
          <w:sz w:val="20"/>
          <w:szCs w:val="20"/>
          <w:rtl w:val="true"/>
        </w:rPr>
        <w:t xml:space="preserve"> كلاهما نقلاً عن السيد المرتضى في رسالة المحكم والمتشابه عن تفسير النعماني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كلّها عن عتبة بن النُدَّر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عن عنبسة بن حصين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محمّد بن سنان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القَلُوص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الجارية من النساء ، وهي الشابّة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۱۱۶۴۲</w:t>
      </w:r>
      <w:r>
        <w:rPr>
          <w:rFonts w:ascii="IRNazanin" w:hAnsi="IRNazanin" w:eastAsia="IRNazanin"/>
          <w:b w:val="false"/>
          <w:b w:val="false"/>
          <w:bCs w:val="false"/>
          <w:i w:val="false"/>
          <w:i w:val="false"/>
          <w:iCs w:val="false"/>
          <w:color w:val="333333"/>
          <w:sz w:val="20"/>
          <w:sz w:val="20"/>
          <w:szCs w:val="20"/>
          <w:rtl w:val="true"/>
        </w:rPr>
        <w:t xml:space="preserve"> عن أبي محمّد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ما لم يُدبَغ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معطوباً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ضعيف ، والصحيح من طبعة دار الفكر والمعطون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المنتن المتمزق الشعر ، يقال عطن الجلد فهو عطن ومعطون إذا فرق شعره وانتن في الدباغ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 من الإبل ، والبَكرَةُ الاُنثى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۲۴۷۳</w:t>
      </w:r>
      <w:r>
        <w:rPr>
          <w:rFonts w:ascii="IRNazanin" w:hAnsi="IRNazanin" w:eastAsia="IRNazanin"/>
          <w:b w:val="false"/>
          <w:b w:val="false"/>
          <w:bCs w:val="false"/>
          <w:i w:val="false"/>
          <w:i w:val="false"/>
          <w:iCs w:val="false"/>
          <w:color w:val="333333"/>
          <w:sz w:val="20"/>
          <w:sz w:val="20"/>
          <w:szCs w:val="20"/>
          <w:rtl w:val="true"/>
        </w:rPr>
        <w:t xml:space="preserve"> عن محمّد بن كعب القرظي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عن زيد بن رومان القرظي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والضَّعف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وأصلها الفقر والحاجة إلى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أقاتَه يُقِيته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أعطاه قُوتَه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نوع من تمر المدينة أكبر من الصَّيحاني ، يضرب إلى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۱۷۱۱۱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عجوه ، نوعى از انواع خرماى مدينه است كه از خرماى صيحانى بزرگ تر است و رنگش به سياهى مى 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۱۶۰۱۵</w:t>
      </w:r>
      <w:r>
        <w:rPr>
          <w:rFonts w:ascii="IRNazanin" w:hAnsi="IRNazanin" w:eastAsia="IRNazanin"/>
          <w:b w:val="false"/>
          <w:b w:val="false"/>
          <w:bCs w:val="false"/>
          <w:i w:val="false"/>
          <w:i w:val="false"/>
          <w:iCs w:val="false"/>
          <w:color w:val="333333"/>
          <w:sz w:val="20"/>
          <w:sz w:val="20"/>
          <w:szCs w:val="20"/>
          <w:rtl w:val="true"/>
        </w:rPr>
        <w:t xml:space="preserve"> نقلاً عن أحمد بن محمّد السياري في كتاب التنزيل والتحريف نحوه وكلاهما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محمّد بن كعب القرطبي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۲۴۴۶</w:t>
      </w:r>
      <w:r>
        <w:rPr>
          <w:rFonts w:ascii="IRNazanin" w:hAnsi="IRNazanin" w:eastAsia="IRNazanin"/>
          <w:b w:val="false"/>
          <w:b w:val="false"/>
          <w:bCs w:val="false"/>
          <w:i w:val="false"/>
          <w:i w:val="false"/>
          <w:iCs w:val="false"/>
          <w:color w:val="333333"/>
          <w:sz w:val="20"/>
          <w:sz w:val="20"/>
          <w:szCs w:val="20"/>
          <w:rtl w:val="true"/>
        </w:rPr>
        <w:t xml:space="preserve"> عن ابن عبّاس نحوه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كامل اين دو آيه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آنان كه بر مؤمنانى كه صدقه داوطلبانه مى دهند ، خُرده مى گيرند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به اندازه توانشان نمى يابند ، براى آنان ، آمرزش بخواهى يا برايشان آمرزش نخواهى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يكسان است ، و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هفتاد بار برايِشان آمرزش بخواهى ، هرگز خدا آنان را خواهد آمرزيد</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حَظَر الشيء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۳۶۵۷</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الجعفي عن الإمام الباقر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السُّوقة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الرعيّة ومَن دون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مَلهاة تُشبه العُود ، وهو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بربط</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نَجَوتُ عنه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زائدة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۴۹۷۴</w:t>
      </w:r>
      <w:r>
        <w:rPr>
          <w:rFonts w:ascii="IRNazanin" w:hAnsi="IRNazanin" w:eastAsia="IRNazanin"/>
          <w:b w:val="false"/>
          <w:b w:val="false"/>
          <w:bCs w:val="false"/>
          <w:i w:val="false"/>
          <w:i w:val="false"/>
          <w:iCs w:val="false"/>
          <w:color w:val="333333"/>
          <w:sz w:val="20"/>
          <w:sz w:val="20"/>
          <w:szCs w:val="20"/>
          <w:rtl w:val="true"/>
        </w:rPr>
        <w:t xml:space="preserve"> عن صفوان بن يحيى ، 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۱۱۶۵۱</w:t>
      </w:r>
      <w:r>
        <w:rPr>
          <w:rFonts w:ascii="IRNazanin" w:hAnsi="IRNazanin" w:eastAsia="IRNazanin"/>
          <w:b w:val="false"/>
          <w:b w:val="false"/>
          <w:bCs w:val="false"/>
          <w:i w:val="false"/>
          <w:i w:val="false"/>
          <w:iCs w:val="false"/>
          <w:color w:val="333333"/>
          <w:sz w:val="20"/>
          <w:sz w:val="20"/>
          <w:szCs w:val="20"/>
          <w:rtl w:val="true"/>
        </w:rPr>
        <w:t xml:space="preserve"> عن أبي هريرة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وأبي سعيد الخدري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 أبي هريرة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۱۵۰۲۴</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وكلاهما عن أبي سعيد الخدري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۱۱۶۷۶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۱۱۶۵۲</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ممّا يضعه الناس في غير موضعه قولهم للمِعلَف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آريٌّ ، وإنّما الآريّ محبِس الدابّة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الأواري يخفّف ويُشدّد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الضرر أو الهمّ أو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الفرّاء عن الإمام الرضا عن آبائه عليهم السلام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۲۷۰۵۷</w:t>
      </w:r>
      <w:r>
        <w:rPr>
          <w:rFonts w:ascii="IRNazanin" w:hAnsi="IRNazanin" w:eastAsia="IRNazanin"/>
          <w:b w:val="false"/>
          <w:b w:val="false"/>
          <w:bCs w:val="false"/>
          <w:i w:val="false"/>
          <w:i w:val="false"/>
          <w:iCs w:val="false"/>
          <w:color w:val="333333"/>
          <w:sz w:val="20"/>
          <w:sz w:val="20"/>
          <w:szCs w:val="20"/>
          <w:rtl w:val="true"/>
        </w:rPr>
        <w:t xml:space="preserve"> نقلاً عن عليّ بن إبراهيم عن السكوني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 الإمامة والتبصرة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۲۴۷۳</w:t>
      </w:r>
      <w:r>
        <w:rPr>
          <w:rFonts w:ascii="IRNazanin" w:hAnsi="IRNazanin" w:eastAsia="IRNazanin"/>
          <w:b w:val="false"/>
          <w:b w:val="false"/>
          <w:bCs w:val="false"/>
          <w:i w:val="false"/>
          <w:i w:val="false"/>
          <w:iCs w:val="false"/>
          <w:color w:val="333333"/>
          <w:sz w:val="20"/>
          <w:sz w:val="20"/>
          <w:szCs w:val="20"/>
          <w:rtl w:val="true"/>
        </w:rPr>
        <w:t xml:space="preserve"> عن عمر بن الخطّاب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أعطى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أعطى الأمان باسمي أو بذكري أو بما شرعته من الدين كأن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عهد اللّه أو ذمّته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۸۷۰۰</w:t>
      </w:r>
      <w:r>
        <w:rPr>
          <w:rFonts w:ascii="IRNazanin" w:hAnsi="IRNazanin" w:eastAsia="IRNazanin"/>
          <w:b w:val="false"/>
          <w:b w:val="false"/>
          <w:bCs w:val="false"/>
          <w:i w:val="false"/>
          <w:i w:val="false"/>
          <w:iCs w:val="false"/>
          <w:color w:val="333333"/>
          <w:sz w:val="20"/>
          <w:sz w:val="20"/>
          <w:szCs w:val="20"/>
          <w:rtl w:val="true"/>
        </w:rPr>
        <w:t xml:space="preserve"> كلاهما نحوه و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۴۳۸۲۶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عمر نحوه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من المصدر وأثبتناه من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كلاهما عن فاطمة بنت الحسين عن أبيها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۲۴۴۳</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۱۱۶۵۹</w:t>
      </w:r>
      <w:r>
        <w:rPr>
          <w:rFonts w:ascii="IRNazanin" w:hAnsi="IRNazanin" w:eastAsia="IRNazanin"/>
          <w:b w:val="false"/>
          <w:b w:val="false"/>
          <w:bCs w:val="false"/>
          <w:i w:val="false"/>
          <w:i w:val="false"/>
          <w:iCs w:val="false"/>
          <w:color w:val="333333"/>
          <w:sz w:val="20"/>
          <w:sz w:val="20"/>
          <w:szCs w:val="20"/>
          <w:rtl w:val="true"/>
        </w:rPr>
        <w:t xml:space="preserve"> عن أبي هريرة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۹۱۲۵</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ندى العَرَقِ على الجسد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رشح</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۶۶۵۲</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۹۱۳۱</w:t>
      </w:r>
      <w:r>
        <w:rPr>
          <w:rFonts w:ascii="IRNazanin" w:hAnsi="IRNazanin" w:eastAsia="IRNazanin"/>
          <w:b w:val="false"/>
          <w:b w:val="false"/>
          <w:bCs w:val="false"/>
          <w:i w:val="false"/>
          <w:i w:val="false"/>
          <w:iCs w:val="false"/>
          <w:color w:val="333333"/>
          <w:sz w:val="20"/>
          <w:sz w:val="20"/>
          <w:szCs w:val="20"/>
          <w:rtl w:val="true"/>
        </w:rPr>
        <w:t xml:space="preserve"> نقلاً عن سنن سعيد بن منصور عن ابن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دام في رشحه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يجفّ رشحه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التسويف والمُدافعة بالعِدَة 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۴۳۸۲۳</w:t>
      </w:r>
      <w:r>
        <w:rPr>
          <w:rFonts w:ascii="IRNazanin" w:hAnsi="IRNazanin" w:eastAsia="IRNazanin"/>
          <w:b w:val="false"/>
          <w:b w:val="false"/>
          <w:bCs w:val="false"/>
          <w:i w:val="false"/>
          <w:i w:val="false"/>
          <w:iCs w:val="false"/>
          <w:color w:val="333333"/>
          <w:sz w:val="20"/>
          <w:sz w:val="20"/>
          <w:szCs w:val="20"/>
          <w:rtl w:val="true"/>
        </w:rPr>
        <w:t xml:space="preserve"> نقلاً عن معجم الإسماعيلي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عن ابن عمر وفي الطبعة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أمطل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الكـافـي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تهـذيب الأحـكـام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 بحـار الأنـوار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بُؤتُ بهذا الذنب ؛ أي احتمله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التحقيق فى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حديث پيامبر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عَدَّ غَدا مِن أجَلِهِ فَقَد أساءَ صُحبَةَ المَوتِ ؛ هر كس فردا را از زندگى خود به حساب آورد ، با مرگ ، بد همراه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حديث امام على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بادِروا العَمَلَ وَ خافوا بَغتَةَ الأَجَلِ ؛ اقدام به عمل كنيد و از مرگ ناگهانى ، بيمناك 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چيزى ، اَجَلِ رقم خورده اى دارد</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انسانى ، اَجَلى دارد</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امّتى ، اَجَلى دارد</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علّامه مجلسى در بيان جمع ميان اين حديث و احاديث ديگر مطلبى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امام عليه السلام ، خود را در معرض كشته شدن قرار داد؟</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نادانى پسنديده</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پوشيده بودنِ اَجَل</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۵۹۱۶</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لكلّ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قيس بن عاصم المنقري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۱۱۱۱۴</w:t>
      </w:r>
      <w:r>
        <w:rPr>
          <w:rFonts w:ascii="IRNazanin" w:hAnsi="IRNazanin" w:eastAsia="IRNazanin"/>
          <w:b w:val="false"/>
          <w:b w:val="false"/>
          <w:bCs w:val="false"/>
          <w:i w:val="false"/>
          <w:i w:val="false"/>
          <w:iCs w:val="false"/>
          <w:color w:val="333333"/>
          <w:sz w:val="20"/>
          <w:sz w:val="20"/>
          <w:szCs w:val="20"/>
          <w:rtl w:val="true"/>
        </w:rPr>
        <w:t xml:space="preserve"> كلّها عن أنس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الجذب والنزع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شَطَن ؛ الحبل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مريرة ، وهو الحبل يُفتَل على أكثر من طاق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قَرَن ؛ الحبل الذي يُشدّ به بعيران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الكلام استعارة لافتراق الأحبّة والأقران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۴۳۴۶</w:t>
      </w:r>
      <w:r>
        <w:rPr>
          <w:rFonts w:ascii="IRNazanin" w:hAnsi="IRNazanin" w:eastAsia="IRNazanin"/>
          <w:b w:val="false"/>
          <w:b w:val="false"/>
          <w:bCs w:val="false"/>
          <w:i w:val="false"/>
          <w:i w:val="false"/>
          <w:iCs w:val="false"/>
          <w:color w:val="333333"/>
          <w:sz w:val="20"/>
          <w:sz w:val="20"/>
          <w:szCs w:val="20"/>
          <w:rtl w:val="true"/>
        </w:rPr>
        <w:t xml:space="preserve"> وكلّها نحوه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حريز بن عبد اللّه و عبد اللّه بن مسكان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عن حريز بن عبد اللّه وعبد اللّه بن مسكان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زكريّا بن عمران عن الإمام الكاظم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يَرهَقُه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يدنو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الإمام العسكري عليه السلام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۸۱۲۶</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۱۸۱۴۱</w:t>
      </w:r>
      <w:r>
        <w:rPr>
          <w:rFonts w:ascii="IRNazanin" w:hAnsi="IRNazanin" w:eastAsia="IRNazanin"/>
          <w:b w:val="false"/>
          <w:b w:val="false"/>
          <w:bCs w:val="false"/>
          <w:i w:val="false"/>
          <w:i w:val="false"/>
          <w:iCs w:val="false"/>
          <w:color w:val="333333"/>
          <w:sz w:val="20"/>
          <w:sz w:val="20"/>
          <w:szCs w:val="20"/>
          <w:rtl w:val="true"/>
        </w:rPr>
        <w:t xml:space="preserve"> نقلاً عن أحمد بن محمّد السيّاري في كتاب التنزيل والتحريف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حمران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حمران بن أعين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تَتَقَعْقَع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تضطرِب وتتحرّك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صار إلى حالٍ لم يلبث أن ينتقل إلى اُخرى تقرّبه من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قعقع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وشنَّتِ القربة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يبست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۱۵۸۸</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حصين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احمرّ البأس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اشتدّت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البلقاء ، في حدود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خودِ امام على عليه السلام است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حيّان التيمي عن أبيه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يحيى بن أبي كثير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زيد الشحّام عن الإمام الصادق عنه عليهماالسلامنحوه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يحيى بن أبي كثير وغيره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نهـج البـلاغـة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الحكمـة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خصـائص الأئمّـة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غـرر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۳۵۵۶</w:t>
      </w:r>
      <w:r>
        <w:rPr>
          <w:rFonts w:ascii="IRNazanin" w:hAnsi="IRNazanin" w:eastAsia="IRNazanin"/>
          <w:b w:val="false"/>
          <w:b w:val="false"/>
          <w:bCs w:val="false"/>
          <w:i w:val="false"/>
          <w:i w:val="false"/>
          <w:iCs w:val="false"/>
          <w:color w:val="333333"/>
          <w:sz w:val="20"/>
          <w:sz w:val="20"/>
          <w:szCs w:val="20"/>
          <w:rtl w:val="true"/>
        </w:rPr>
        <w:t xml:space="preserve"> ،بحـار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۱۵۹۳</w:t>
      </w:r>
      <w:r>
        <w:rPr>
          <w:rFonts w:ascii="IRNazanin" w:hAnsi="IRNazanin" w:eastAsia="IRNazanin"/>
          <w:b w:val="false"/>
          <w:b w:val="false"/>
          <w:bCs w:val="false"/>
          <w:i w:val="false"/>
          <w:i w:val="false"/>
          <w:iCs w:val="false"/>
          <w:color w:val="333333"/>
          <w:sz w:val="20"/>
          <w:sz w:val="20"/>
          <w:szCs w:val="20"/>
          <w:rtl w:val="true"/>
        </w:rPr>
        <w:t xml:space="preserve"> نقلاً عن ابن جرير عن أبي مجلز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طاشَ السهمُ عن الهدف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طيش</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الدارع ، وهو من لا مغفر له ولا درع ولا بيضة على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وهاجَ واشتدّ ، وهو من المجاز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سُمّي به لحُسنِ صَهِيله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رجز</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اين سبب ،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كه شيهه هاى زيبايى مى كشيده است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 العيش وسعتُه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عن الشعبي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عُنِيت بحاجتك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اهتممتُ بها واشتغلت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أحنائها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معاطفها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الرِّفق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استعين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والأرفاق ـ على هذا ـ عبارة عن الأعضاء وسائر ما يستعين به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الندم على الشيء والانصراف عنه والترك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از سوره انسان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رَأَيْتَ ثَمَّ رَأَيْتَ نَعِيمًا وَ مُلْكًا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وآيه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از 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مَتَاعُ الدُّنْيَا قَلِيلٌ</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سراى ماندگارى</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سراى ماندن</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سراى زندگىِ 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بيدارى</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سراى يقين</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سراى يقين</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سراى سزا</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سراى محصور در ناملايمات</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سرايى كه احوال آن ، تابع شايستگى است</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۱۶۷۳</w:t>
      </w:r>
      <w:r>
        <w:rPr>
          <w:rFonts w:ascii="IRNazanin" w:hAnsi="IRNazanin" w:eastAsia="IRNazanin"/>
          <w:b w:val="false"/>
          <w:b w:val="false"/>
          <w:bCs w:val="false"/>
          <w:i w:val="false"/>
          <w:i w:val="false"/>
          <w:iCs w:val="false"/>
          <w:color w:val="333333"/>
          <w:sz w:val="20"/>
          <w:sz w:val="20"/>
          <w:szCs w:val="20"/>
          <w:rtl w:val="true"/>
        </w:rPr>
        <w:t xml:space="preserve"> ، 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مئة كلمة ، 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تفسير الثعالبى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السنة على سنَهات وسَنَوات ، فإذا جمعتها جمع الصحّة كسرت السين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سِنون وسِنين ، وبعضهم يضمّها ، ومنهم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سِنين على كلّ حال في الرفع والنصب والجرّ ويجعل الإعراب على النون الأخيرة ، فإذا أضفتها على الأول حذفت نون الجمع للإضافة وعلى الثاني لا تحذفها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 زيد وسنينُ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محمّد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كلاهما عن عثمان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المصادر الاُخرى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وغنيّ من 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كلاهما عن حفص بن غياث النخعي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السبّابة ، فقد جاء في المصدر بعد كلمة هذه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وأشار يحيى بالسبّابة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هو ابن سعيد ، من رجال سند الرواية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المُستورِد بن شدّاد بن عَمرو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عن المستورد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۱۶۳۷</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بالحاء المهملة ، والظاهر أنّها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 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كنفجة أرنب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كوثبته من مَجثَمه ، يريد تقليل مدّتها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۶۴۵۶</w:t>
      </w:r>
      <w:r>
        <w:rPr>
          <w:rFonts w:ascii="IRNazanin" w:hAnsi="IRNazanin" w:eastAsia="IRNazanin"/>
          <w:b w:val="false"/>
          <w:b w:val="false"/>
          <w:bCs w:val="false"/>
          <w:i w:val="false"/>
          <w:i w:val="false"/>
          <w:iCs w:val="false"/>
          <w:color w:val="333333"/>
          <w:sz w:val="20"/>
          <w:sz w:val="20"/>
          <w:szCs w:val="20"/>
          <w:rtl w:val="true"/>
        </w:rPr>
        <w:t xml:space="preserve">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انگشت نشانه اش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مأخذ ، پس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با انگشت نشانه اش ، اشاره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يحيى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رجال سند اين روايت است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مستورد بن شدّاد بن عمرو قرشى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ديدن شرح حال او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مأخذ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ولى ظاهرا تصحيف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كنفجة أرنب ؛ مانند يك جهش خرگوش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 كم بودن مدّت دنياست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فليكفكم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سَبَغَت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وأسبَغَ اللّه ُ عليه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۲۳۰۰</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مستقرّكم</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طاووس اليماني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عن جابر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عن سفيان الثوري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۸۲۳۷</w:t>
      </w:r>
      <w:r>
        <w:rPr>
          <w:rFonts w:ascii="IRNazanin" w:hAnsi="IRNazanin" w:eastAsia="IRNazanin"/>
          <w:b w:val="false"/>
          <w:b w:val="false"/>
          <w:bCs w:val="false"/>
          <w:i w:val="false"/>
          <w:i w:val="false"/>
          <w:iCs w:val="false"/>
          <w:color w:val="333333"/>
          <w:sz w:val="20"/>
          <w:sz w:val="20"/>
          <w:szCs w:val="20"/>
          <w:rtl w:val="true"/>
        </w:rPr>
        <w:t xml:space="preserve"> عن أبي هريرة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كلّها عن بلال بن سعد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عن أبي جعفر عبد اللّه بن مسور الهاشمي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أبي جعفر المدائني ، ذمّ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جعفر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عن أبي النعمان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الحسيني عن الإمام العسكري عن آبائه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دار تحوّل وارتحال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البُلغة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 وهو ما يكتفى به في العيش ؛ أي دار عَمَل يُتَبلّغ فيها من صالح الأعمال ويُتَزَوّد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نحوه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إرشاد القلوب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الثمالي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كلاهما من دون اسنادٍ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الباقية ، أي ليس فيها إلّا حياةٌ مستمرّة دائمة خالدة لا موت فيها ، فكأنّها في ذاتها 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حيى</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سعد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هارون بن موسى التلعكبري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أبي يحيى الصنعاني عن الإمام الباقر عن الإمام زين العابدين عليهماالسلامنحوه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تجعل الدنيا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العَرَض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الدنيا و حُطامها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شدّاد بن أوس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أوفى بن دلهم عن الإمام عليّ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النوم ، أو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أضغاثُ الأحلام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الرؤيا التي لا يصحّ تأويلها لاختلاطها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ودار 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إسحاق الهمداني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عن ابن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عوضا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۸۱۸۶</w:t>
      </w:r>
      <w:r>
        <w:rPr>
          <w:rFonts w:ascii="IRNazanin" w:hAnsi="IRNazanin" w:eastAsia="IRNazanin"/>
          <w:b w:val="false"/>
          <w:b w:val="false"/>
          <w:bCs w:val="false"/>
          <w:i w:val="false"/>
          <w:i w:val="false"/>
          <w:iCs w:val="false"/>
          <w:color w:val="333333"/>
          <w:sz w:val="20"/>
          <w:sz w:val="20"/>
          <w:szCs w:val="20"/>
          <w:rtl w:val="true"/>
        </w:rPr>
        <w:t xml:space="preserve"> عن ابن عمر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وإنّها لسريعة الذهاب ، ووشيكة الانقلاب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كليب بن حزن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۴۳۵۹۷</w:t>
      </w:r>
      <w:r>
        <w:rPr>
          <w:rFonts w:ascii="IRNazanin" w:hAnsi="IRNazanin" w:eastAsia="IRNazanin"/>
          <w:b w:val="false"/>
          <w:b w:val="false"/>
          <w:bCs w:val="false"/>
          <w:i w:val="false"/>
          <w:i w:val="false"/>
          <w:iCs w:val="false"/>
          <w:color w:val="333333"/>
          <w:sz w:val="20"/>
          <w:sz w:val="20"/>
          <w:szCs w:val="20"/>
          <w:rtl w:val="true"/>
        </w:rPr>
        <w:t xml:space="preserve"> نقلاً عن الأمالي لابن صصري عن عبداللّه بن جراد نحوه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النصارى في بلاد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الجاثليق</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تمثيل الشيء ، يطلق على ما يقابل الحقيقة كقول الشاعر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 ودّكم رسما وودّي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المراد أنّ الدنيا تمثيل الآخرة والآخرة تمثيل الدنيا ، فيكون مثل قوله سبحانه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أُتُواْ بِهِ مُتَشَـبِهًا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من سورة الكهف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سلمان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رئيس مسيحيان در كشورهاى اسلامى آن روزگار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جثلق</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از سوره كهف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۱۲۷۵۷</w:t>
      </w:r>
      <w:r>
        <w:rPr>
          <w:rFonts w:ascii="IRNazanin" w:hAnsi="IRNazanin" w:eastAsia="IRNazanin"/>
          <w:b w:val="false"/>
          <w:b w:val="false"/>
          <w:bCs w:val="false"/>
          <w:i w:val="false"/>
          <w:i w:val="false"/>
          <w:iCs w:val="false"/>
          <w:color w:val="333333"/>
          <w:sz w:val="20"/>
          <w:sz w:val="20"/>
          <w:szCs w:val="20"/>
          <w:rtl w:val="true"/>
        </w:rPr>
        <w:t xml:space="preserve"> كلّها عن أنس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۱۲۷۳۲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كلّها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اليومَ العملُ في الدنيا للاستباق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تُضمّر فيه الخيل ، وتضمير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يُظاهِر عليها بالعَلَف حتّى تسمن ، ثمّ لا تعلف إلّا قوتا لتخفّ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أوفى بن دلهم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كلّها عن إسماعيل عن الإمام الكاظم عن آبائه عليهم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۵۴۸۴</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أبان بن الطفيل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۷۱۵۸</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يتبعها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شدّاد بن أوس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يتبعها ولدها</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أبي هريرة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كلّ ولد يتبع باُمّه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سليم بن قيس عن الإمام عليّ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حبّة العرني عن الإمام عليّ عليه السلام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۱۰۶۱۶</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يتقدّم القوم يبصر لهم الكلأ ومساقط الغيث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بالرائد ـ هنا ـ الإنسان نفسه ؛ فإنّه كالرائد لنفسه في الدنيا يطلب فيه لآخرته ماءً ومرعى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لينصح نفسه ولا يغشّها بالتسويف والتعليل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ليصدق كلّ منكم أهله وعشيرته ومن يعنيه أمره ، وليبلّغهم ما عرف من فضلنا وعلوّ درجتنا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به معناى كسى است كه جلوتر از كاروان حركت مى كند تا براى آنها چراگاه و آبگاه بيابد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احتمال دارد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خودِ انسان باشد ؛ زيرا انسان در دنيا چونان پيشرو براى خويشتن است كه در آن ، براى آخرت خود ، آب و چراگاه جستجو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انسان بايد خيرخواه خويشتن باشد و با امروز و فردا كردن و تعلّل ورزيدن ، به خود ، خيانت و ناراستى نكند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احتمال دارد معناى حديث اين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يك از شما بايد با خانواده و عشيره و افراد تحت تكفّل خود ، روراست و صادق باشد و حقيقت را به آنها بگويد و از فضايل و علوّ درجات ما ، آنچه را مى داند ، به آنان نيز معرّفى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الأمالي للمحاملي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نقلاً عن مسند الفردوس وكلّها عن أبي هريرة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والناكثون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الجَمَل؛ لأنّهم نكثوا البيعة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الخارج عن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والمارقون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مَرَقوا من دين اللّه ، وكانت بينهم وبين أمير المؤمنين عليه السلام وَقعة ، وتُعرَف تلك الوَقعة بيوم النَّهرَوان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القاسِطون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قَسَطوا ؛ أي جَاروا حين حاربوا إمامَ الحقّ ، كمعاوية وأتباعه وأعوانه الذين عَدَلوا عن أمير المؤمنين عليه السلام وحاربوه في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والذهب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أبي سلمان الأعرج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أبي سلام الأعرج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أبي سلام الأعرج نحوه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إعمار الدنيا من المسائل التي أوصى بها القرآن الكريم ؛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أَنشَأَكُم مِّنَ الْأَرْضِ وَ اسْتَعْمَرَكُمْ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وبناءً على هذا فليس المراد في هذه الروايات وما يجري مجراها هو العزوف عن الدنيا وعدم إعمارها ، بل المراد الإكتفاء من إمكاناتها المادّية بقدر الحاجة ، وحينئذٍ ستكون الدنيا مقدّمة للآخرة وموجبة للثواب الاُخروي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۷۹۱۵</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عن آبائه عليهم السلام عنه صلى الله عليه و آله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القدّاح عن الإمام الصادق عن أبيه عليهماالسلامعنه صلى الله عليه و آله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تحت الدثار من اللباس ؛ وهو ما يلي شعر الجسد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اتّخذوا القرآن شعارا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اتّخذوه لكثرة ملازمته بالقراءة بمنزلة 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دثارا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سلاحا يقي البدن كالدثار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الأماليللمفيد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وكلّها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معناى عبارت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را جامه زيرين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قرآن ، به خاطر زياد قرائت شدنش ، همچون جامه زيرين كه به بدن چسبيده ، چسبيده به تن آنهاست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را جامه رويين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اين معناست كه دعا ، همانند زره ، از بدن آنها محافظت مى كند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ظَلِفَت نفسي عن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غَضارةُ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طيبها ولذّتها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لفي غضارة من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خصب وخير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عبداللّه بن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المرادي عن الإمام الكاظم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عنه عليهماالسلام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الانكسار والضّعف ، وقد فَتَر يَفتُر فُتورا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بالليل ، وظاهر العبارة أنّه استُعمل هنا متعدّيا بمعنى التسيير بالليل ، ولم يأتِ فيما عندنا من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على الحذف والإيصال ؛ أي أدلجت الشهوة معه وسيّرته بالأسحار كالراكب الذي يسابق قرنه إلى الغاية التي يتسابقان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متعبين لها</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إرشاد القلوب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الجَعْظَرِيّ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 الغليظ المتكبّر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جعظر</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الجَموع المَنوع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جوظ</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السَّخَب والصَّخَب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۲۰۸۰۴</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۴۳۶۷۹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تُحرمونه</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النبات اليابس المتكسّر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سيّابة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۳۵۶۹</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جنادة بن أبي 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۴۲۱۱۱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عمرو بن جميع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۳۸۸۶</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عمرو بن العاص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بن العاص من دون إسناد إلى أحد من أهل البيت عليهم السلام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الفجيع العقيلي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حَبِطَ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ثوابه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وأحبَطَه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زين العابدين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 جامع العلوم والحكم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الحسن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۱۰۶۴۶</w:t>
      </w:r>
      <w:r>
        <w:rPr>
          <w:rFonts w:ascii="IRNazanin" w:hAnsi="IRNazanin" w:eastAsia="IRNazanin"/>
          <w:b w:val="false"/>
          <w:b w:val="false"/>
          <w:bCs w:val="false"/>
          <w:i w:val="false"/>
          <w:i w:val="false"/>
          <w:iCs w:val="false"/>
          <w:color w:val="333333"/>
          <w:sz w:val="20"/>
          <w:sz w:val="20"/>
          <w:szCs w:val="20"/>
          <w:rtl w:val="true"/>
        </w:rPr>
        <w:t xml:space="preserve"> عن أبي ذرّ من دون إسنادٍ إلى أحد من أهل البيت عليهم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الحسن البصري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 والتحيّر من شدّة الوجد ، وقد وَلِهَ وتَوَلَّهَ واتَّلَهَ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۷۱۹۰</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دلَّهَ عقلي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حيّرَه وأدهشَه ، وقد دَلِهَ يَدْلَهُ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متحيّرا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وتتدلّه</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۵۶۹۰</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۱۹۶۳</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۴۴۵۱</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عن عبد خير عن الإمام عليّ عليه السلام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۱۲۶۲۵</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خصائص الأئمّة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كلاهما عن حفص بن غياث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كلاهما عن هشام صاحب الدستوائي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وقَرُب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الأوزاعي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۲۴۶۵</w:t>
      </w:r>
      <w:r>
        <w:rPr>
          <w:rFonts w:ascii="IRNazanin" w:hAnsi="IRNazanin" w:eastAsia="IRNazanin"/>
          <w:b w:val="false"/>
          <w:b w:val="false"/>
          <w:bCs w:val="false"/>
          <w:i w:val="false"/>
          <w:i w:val="false"/>
          <w:iCs w:val="false"/>
          <w:color w:val="333333"/>
          <w:sz w:val="20"/>
          <w:sz w:val="20"/>
          <w:szCs w:val="20"/>
          <w:rtl w:val="true"/>
        </w:rPr>
        <w:t xml:space="preserve"> عن أنس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۴۱۰۵</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۲۱۶۴۶</w:t>
      </w:r>
      <w:r>
        <w:rPr>
          <w:rFonts w:ascii="IRNazanin" w:hAnsi="IRNazanin" w:eastAsia="IRNazanin"/>
          <w:b w:val="false"/>
          <w:b w:val="false"/>
          <w:bCs w:val="false"/>
          <w:i w:val="false"/>
          <w:i w:val="false"/>
          <w:iCs w:val="false"/>
          <w:color w:val="333333"/>
          <w:sz w:val="20"/>
          <w:sz w:val="20"/>
          <w:szCs w:val="20"/>
          <w:rtl w:val="true"/>
        </w:rPr>
        <w:t xml:space="preserve"> كلّها عن زيد بن ثابت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۱۱۶۹۰</w:t>
      </w:r>
      <w:r>
        <w:rPr>
          <w:rFonts w:ascii="IRNazanin" w:hAnsi="IRNazanin" w:eastAsia="IRNazanin"/>
          <w:b w:val="false"/>
          <w:b w:val="false"/>
          <w:bCs w:val="false"/>
          <w:i w:val="false"/>
          <w:i w:val="false"/>
          <w:iCs w:val="false"/>
          <w:color w:val="333333"/>
          <w:sz w:val="20"/>
          <w:sz w:val="20"/>
          <w:szCs w:val="20"/>
          <w:rtl w:val="true"/>
        </w:rPr>
        <w:t xml:space="preserve"> عن ابن عبّاس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اللّهَج والولوع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سدم</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منه معاشه ، كالصنعة والتجارة والزراعة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۸۸۸۲</w:t>
      </w:r>
      <w:r>
        <w:rPr>
          <w:rFonts w:ascii="IRNazanin" w:hAnsi="IRNazanin" w:eastAsia="IRNazanin"/>
          <w:b w:val="false"/>
          <w:b w:val="false"/>
          <w:bCs w:val="false"/>
          <w:i w:val="false"/>
          <w:i w:val="false"/>
          <w:iCs w:val="false"/>
          <w:color w:val="333333"/>
          <w:sz w:val="20"/>
          <w:sz w:val="20"/>
          <w:szCs w:val="20"/>
          <w:rtl w:val="true"/>
        </w:rPr>
        <w:t xml:space="preserve"> كلاهما عن أنس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۴۱۰۶</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مسعود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۳۶۵۸</w:t>
      </w:r>
      <w:r>
        <w:rPr>
          <w:rFonts w:ascii="IRNazanin" w:hAnsi="IRNazanin" w:eastAsia="IRNazanin"/>
          <w:b w:val="false"/>
          <w:b w:val="false"/>
          <w:bCs w:val="false"/>
          <w:i w:val="false"/>
          <w:i w:val="false"/>
          <w:iCs w:val="false"/>
          <w:color w:val="333333"/>
          <w:sz w:val="20"/>
          <w:sz w:val="20"/>
          <w:szCs w:val="20"/>
          <w:rtl w:val="true"/>
        </w:rPr>
        <w:t xml:space="preserve"> عن ابن عمر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۶۱۷۸</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أبي يعفور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فيهما ذيله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الحسن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عن الحسن من دون إسنادٍ إلى أحد من أهل البيت عليهم السلام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عن أنس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۲۴۶۵</w:t>
      </w:r>
      <w:r>
        <w:rPr>
          <w:rFonts w:ascii="IRNazanin" w:hAnsi="IRNazanin" w:eastAsia="IRNazanin"/>
          <w:b w:val="false"/>
          <w:b w:val="false"/>
          <w:bCs w:val="false"/>
          <w:i w:val="false"/>
          <w:i w:val="false"/>
          <w:iCs w:val="false"/>
          <w:color w:val="333333"/>
          <w:sz w:val="20"/>
          <w:sz w:val="20"/>
          <w:szCs w:val="20"/>
          <w:rtl w:val="true"/>
        </w:rPr>
        <w:t xml:space="preserve"> عن أنس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۲۱۶۴۶</w:t>
      </w:r>
      <w:r>
        <w:rPr>
          <w:rFonts w:ascii="IRNazanin" w:hAnsi="IRNazanin" w:eastAsia="IRNazanin"/>
          <w:b w:val="false"/>
          <w:b w:val="false"/>
          <w:bCs w:val="false"/>
          <w:i w:val="false"/>
          <w:i w:val="false"/>
          <w:iCs w:val="false"/>
          <w:color w:val="333333"/>
          <w:sz w:val="20"/>
          <w:sz w:val="20"/>
          <w:szCs w:val="20"/>
          <w:rtl w:val="true"/>
        </w:rPr>
        <w:t xml:space="preserve"> عن زيد بن ثابت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۱۱۹۸</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عبيد عن الإمام الهادي عن آبائه عن الإمام الصادق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محمّد بن عجلان عن الإمام الهادي عن آبائه عن الإمام الصادق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عنه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مَضِضْت من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أبي هاشم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۹۰۳۸</w:t>
      </w:r>
      <w:r>
        <w:rPr>
          <w:rFonts w:ascii="IRNazanin" w:hAnsi="IRNazanin" w:eastAsia="IRNazanin"/>
          <w:b w:val="false"/>
          <w:b w:val="false"/>
          <w:bCs w:val="false"/>
          <w:i w:val="false"/>
          <w:i w:val="false"/>
          <w:iCs w:val="false"/>
          <w:color w:val="333333"/>
          <w:sz w:val="20"/>
          <w:sz w:val="20"/>
          <w:szCs w:val="20"/>
          <w:rtl w:val="true"/>
        </w:rPr>
        <w:t xml:space="preserve"> عن أسماء بنت أبي بكر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التفكّر</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۸۱۸۱</w:t>
      </w:r>
      <w:r>
        <w:rPr>
          <w:rFonts w:ascii="IRNazanin" w:hAnsi="IRNazanin" w:eastAsia="IRNazanin"/>
          <w:b w:val="false"/>
          <w:b w:val="false"/>
          <w:bCs w:val="false"/>
          <w:i w:val="false"/>
          <w:i w:val="false"/>
          <w:iCs w:val="false"/>
          <w:color w:val="333333"/>
          <w:sz w:val="20"/>
          <w:sz w:val="20"/>
          <w:szCs w:val="20"/>
          <w:rtl w:val="true"/>
        </w:rPr>
        <w:t xml:space="preserve"> كلّها عن أسماء بنت عميس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۲۱۴۴</w:t>
      </w:r>
      <w:r>
        <w:rPr>
          <w:rFonts w:ascii="IRNazanin" w:hAnsi="IRNazanin" w:eastAsia="IRNazanin"/>
          <w:b w:val="false"/>
          <w:b w:val="false"/>
          <w:bCs w:val="false"/>
          <w:i w:val="false"/>
          <w:i w:val="false"/>
          <w:iCs w:val="false"/>
          <w:color w:val="333333"/>
          <w:sz w:val="20"/>
          <w:sz w:val="20"/>
          <w:szCs w:val="20"/>
          <w:rtl w:val="true"/>
        </w:rPr>
        <w:t xml:space="preserve"> عن أسماء بنت عمر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شرد وذهب على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ناءٍ</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كَعْم البعير ؛ وهو أن يشدّ فمه إذا 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كعم</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خَمَل ذِكْرُه وصوته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وأخمَلَه اللّه تعالى ، فهو خامل ساقط لا نباهة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الضّامِز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۱۱۴۴۵</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۲۹۵۵</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۲۵۱۴۳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عليهماالسلام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۷۱۹۷</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عن ربيعة بن النابغة عن أبيه عن الإمام عليّ عليه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تزهد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۴۲۵۵۵</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يتعرّض كلّ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۴۲۵۶۸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عن أبي ذرّ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الربيع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يحيى بن عقيل عن الإمام عليّ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حبّة العرني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۱۰۶۱۶</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يحيى بن سعيد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أغفلتي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فقراء المهاجرين ، ومن لم يكُن له منهم منزل يسكنه ، فكانوا يأوُون إلى مَوضعٍ مُظَلَّل في مسجد المدينة يسكنونه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أبي بصير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صفّه نشينان ، مهاجران تهى دستى بودند كه منزلى براى سكونت نداشتند و از اين رو در سايه گاهى از مسجد مدينه ، زندگى مى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المشدودة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وأعاهَ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 ماشِيَتَهم العاهة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عوه</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 والمشي فيه يشتدّ على صاحبه ويشقّ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السائمة من الماشية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سامَت تَسُوم سَوْما ، وأسَمْتُها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كشف المحجّة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اللعب والمرَح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والتاء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تلعب</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المعالجة والممارسة والملاعبة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عفس</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ألْحفَ في المسألة يُلحِف إلحافا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ألحّ فيها ولزمها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 والقرابة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القَرْم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 ؛ أي العجز أو حلقة 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كشفه سوأته شاغرا برجليه لمّا لقيه أمير المؤمنين عليه السلام في بعض أيّام صفّين وقد اختلطت الصفوف واشتعل نار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القليلة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بالأتيّة والرضيخة ولاية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التعبير عنها بالرضيخة لقلّتها بالنسبة إلى ترك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اسْتَغَشّه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انتصحه واستنصحه ، أو ظنّ به الغِشّ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غشش</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 وقَصَّر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تحف العقول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بالمشقّة أبقاهما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كلّهـا عـن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۶۰۵۶</w:t>
      </w:r>
      <w:r>
        <w:rPr>
          <w:rFonts w:ascii="IRNazanin" w:hAnsi="IRNazanin" w:eastAsia="IRNazanin"/>
          <w:b w:val="false"/>
          <w:b w:val="false"/>
          <w:bCs w:val="false"/>
          <w:i w:val="false"/>
          <w:i w:val="false"/>
          <w:iCs w:val="false"/>
          <w:color w:val="333333"/>
          <w:sz w:val="20"/>
          <w:sz w:val="20"/>
          <w:szCs w:val="20"/>
          <w:rtl w:val="true"/>
        </w:rPr>
        <w:t xml:space="preserve"> ؛ إرشاد القلـوب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عدّة الداعي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۷۵۷۷</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آن است كه اگر كار با انگيزه خدايى و براى اصلاح آخرت باشد ، خداوند ، دنياى انسان را نيز اصلاح مى كند ؛ امّا اگر كسى كارى را با انگيزه مادّى انجام دهد ، پاداشى در آخرت نخواهد داشت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۱۸۵۵۹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نحوه وكلّها عن البرّاء بن عازب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أبي عبيدة الأسدي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۱۰۳۲۸</w:t>
      </w:r>
      <w:r>
        <w:rPr>
          <w:rFonts w:ascii="IRNazanin" w:hAnsi="IRNazanin" w:eastAsia="IRNazanin"/>
          <w:b w:val="false"/>
          <w:b w:val="false"/>
          <w:bCs w:val="false"/>
          <w:i w:val="false"/>
          <w:i w:val="false"/>
          <w:iCs w:val="false"/>
          <w:color w:val="333333"/>
          <w:sz w:val="20"/>
          <w:sz w:val="20"/>
          <w:szCs w:val="20"/>
          <w:rtl w:val="true"/>
        </w:rPr>
        <w:t xml:space="preserve"> ،حليه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نحوه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والآخرة طالبة ومطلوبة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عن الإمام الكاظم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فيفسد عليه دنياه وآخرته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فيأخذه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۵۸۸۶</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ابن عبّاس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۲۵۸۸</w:t>
      </w:r>
      <w:r>
        <w:rPr>
          <w:rFonts w:ascii="IRNazanin" w:hAnsi="IRNazanin" w:eastAsia="IRNazanin"/>
          <w:b w:val="false"/>
          <w:b w:val="false"/>
          <w:bCs w:val="false"/>
          <w:i w:val="false"/>
          <w:i w:val="false"/>
          <w:iCs w:val="false"/>
          <w:color w:val="333333"/>
          <w:sz w:val="20"/>
          <w:sz w:val="20"/>
          <w:szCs w:val="20"/>
          <w:rtl w:val="true"/>
        </w:rPr>
        <w:t xml:space="preserve"> عن عبداللّه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۷۲۸۷</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المحقّقة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فارس الحسّون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رهان</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قِدْحُك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نصيبك ، مأخوذ من قِداح الميسِر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بالسداد</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۳۰۷۶</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ميمون عن الإمام الصادق عن آبائه عليهم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عليهماالسلامعنه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نحوه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۱۴۴۹</w:t>
      </w:r>
      <w:r>
        <w:rPr>
          <w:rFonts w:ascii="IRNazanin" w:hAnsi="IRNazanin" w:eastAsia="IRNazanin"/>
          <w:b w:val="false"/>
          <w:b w:val="false"/>
          <w:bCs w:val="false"/>
          <w:i w:val="false"/>
          <w:i w:val="false"/>
          <w:iCs w:val="false"/>
          <w:color w:val="333333"/>
          <w:sz w:val="20"/>
          <w:sz w:val="20"/>
          <w:szCs w:val="20"/>
          <w:rtl w:val="true"/>
        </w:rPr>
        <w:t xml:space="preserve"> عن جابر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عن الربيع عن الإمام الصادق عليه السلام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الربيع بن يونس عن الإمام الصادق عن آبائه عليهم السلام عنه صلى الله عليه و آله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الربيع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كلّها عن الحسن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۱۳۴۹۶</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۶۱۸۱</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أنس</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۷۹۸۶</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نَسِي ذكرها وذهل عنها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أيقن</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لَهِيتُ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سَلَوتَ عنه وتركتَ ذكرَه وأضربتَ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الهَوان ، يريد العذاب المتضمّن لشدّة وإهانة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عبّاس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وليس فيه ذيله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تفسد</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متغيّر ، وكلّ متغيّر حائل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نَكَبَ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واستَبان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۳۳۵۱</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الزائل</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استَوخَمَها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استثقلها فلم يستعذبها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وخم</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۱۲۷۱۹</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أدلَجَ ـ بالتخفيف ـ إذا سار من أوّل الليل ، وادّلج ـ بالتشديد ـ إذا سارَ من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يجعل الإدلاج للّيل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يطلق الإدلاج على العبادة في الليل مجازا ؛ لأنّ العبادة سير إلى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۲۴۵۰</w:t>
      </w:r>
      <w:r>
        <w:rPr>
          <w:rFonts w:ascii="IRNazanin" w:hAnsi="IRNazanin" w:eastAsia="IRNazanin"/>
          <w:b w:val="false"/>
          <w:b w:val="false"/>
          <w:bCs w:val="false"/>
          <w:i w:val="false"/>
          <w:i w:val="false"/>
          <w:iCs w:val="false"/>
          <w:color w:val="333333"/>
          <w:sz w:val="20"/>
          <w:sz w:val="20"/>
          <w:szCs w:val="20"/>
          <w:rtl w:val="true"/>
        </w:rPr>
        <w:t xml:space="preserve">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۷۸۵۲</w:t>
      </w:r>
      <w:r>
        <w:rPr>
          <w:rFonts w:ascii="IRNazanin" w:hAnsi="IRNazanin" w:eastAsia="IRNazanin"/>
          <w:b w:val="false"/>
          <w:b w:val="false"/>
          <w:bCs w:val="false"/>
          <w:i w:val="false"/>
          <w:i w:val="false"/>
          <w:iCs w:val="false"/>
          <w:color w:val="333333"/>
          <w:sz w:val="20"/>
          <w:sz w:val="20"/>
          <w:szCs w:val="20"/>
          <w:rtl w:val="true"/>
        </w:rPr>
        <w:t xml:space="preserve"> عن اُبيّ بن كعب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۷۸۵۳</w:t>
      </w:r>
      <w:r>
        <w:rPr>
          <w:rFonts w:ascii="IRNazanin" w:hAnsi="IRNazanin" w:eastAsia="IRNazanin"/>
          <w:b w:val="false"/>
          <w:b w:val="false"/>
          <w:bCs w:val="false"/>
          <w:i w:val="false"/>
          <w:i w:val="false"/>
          <w:iCs w:val="false"/>
          <w:color w:val="333333"/>
          <w:sz w:val="20"/>
          <w:sz w:val="20"/>
          <w:szCs w:val="20"/>
          <w:rtl w:val="true"/>
        </w:rPr>
        <w:t xml:space="preserve"> كلاهما عن أبي موسى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ابن بكير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فأضرّوا بالدنيا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عبد الرحمان بن كثير الهاشمي عن الإمام الصادق عن أبيه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نوف البكالي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هو الصواب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۲۷۶۱</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يبقى في الفم من أثر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بها الدنيا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يوجد حرّ يترك هذا الشيء الدنيءَ لأهله؟</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۳۳۰۹</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أزمَعَ الأمرَ وبه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فيه وثَبَّتَ عليه عَزمَه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ته مانده غذا ، دنياست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عبارت ،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آزادمردى پيدا نمى شود كه اين دنياى پست و بى ارزش را به اهلش وا گذارد؟</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عمر بن سعد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وأَوبَقَه غيرُه ، فهو مُوبَق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فأوثقها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كَسَد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ينفُق ؛ لِقلَّة الرغبات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كَسَدَ</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۲۸۶۰</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عن عاصم بن ضمرة وكذلك عن محمّد بن معروف المكّي عن أبيه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xml:space="preserve"> عن زيد بن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يُنسج من أديم عريضا ، ويرصّع بالجواهر ، وتشدّه المرأة بين عاتقيها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توشّحت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لبسته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توشّجت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الجوهري الوشيجة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الشجرة ، ووشجت العروق والأغصان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ايّ حال فالكلام هنا على سبيل الاستعارة والمعنى أنّ أشجار الشوق اليك اشتبكت وتجذّرت في قلوبهم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الَّذِى يُقْرِضُ اللَّهَ قَرْضًا حَسَنًا فَيُضَاعِفَهُ لَهُ أَضْعَافًا كَثِيرَةً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عمّار بن موسى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در متن عربى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توشَّجت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باشد ؛ يعنى درختان شوقِ به تو ، در باغ هاى سينه هاى آنان در هم تنيده و ريشه دوانيده است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واستحلاه</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سعيد بن زيد بن عمرو بن نفيل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من النخيل إذا كان عليه حائط ؛ وهو الجدار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۱۲۷۳</w:t>
      </w:r>
      <w:r>
        <w:rPr>
          <w:rFonts w:ascii="IRNazanin" w:hAnsi="IRNazanin" w:eastAsia="IRNazanin"/>
          <w:b w:val="false"/>
          <w:b w:val="false"/>
          <w:bCs w:val="false"/>
          <w:i w:val="false"/>
          <w:i w:val="false"/>
          <w:iCs w:val="false"/>
          <w:color w:val="333333"/>
          <w:sz w:val="20"/>
          <w:sz w:val="20"/>
          <w:szCs w:val="20"/>
          <w:rtl w:val="true"/>
        </w:rPr>
        <w:t xml:space="preserve"> عن البزنطي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عن عليّ بن إبراهيم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عن ابن عبّاس وكلاهما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۱۲۴۸۴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۲۱۹۴</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كلّها نحوه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عن أبي الجارود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زاد المسير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وكلاهما نحوه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أشفى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شفى</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مالك بن أعين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عبد الرحيم بن عبد الرحمن عن أبيه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عمرة الأنصاري نحوه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مشكـاة الأنـوار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روضـة الـواعظين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۱۸۶۲</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أنجح</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الافتقار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عن محمّد بن عليّ العلوي المصري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۲۱۲۷۸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۶۸۳۳</w:t>
      </w:r>
      <w:r>
        <w:rPr>
          <w:rFonts w:ascii="IRNazanin" w:hAnsi="IRNazanin" w:eastAsia="IRNazanin"/>
          <w:b w:val="false"/>
          <w:b w:val="false"/>
          <w:bCs w:val="false"/>
          <w:i w:val="false"/>
          <w:i w:val="false"/>
          <w:iCs w:val="false"/>
          <w:color w:val="333333"/>
          <w:sz w:val="20"/>
          <w:sz w:val="20"/>
          <w:szCs w:val="20"/>
          <w:rtl w:val="true"/>
        </w:rPr>
        <w:t xml:space="preserve"> كلّها عن اُبيّ بن كعب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۳۴۴۶۵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اُبيّ بن كعب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الزُّلْفَة والزُّلْفى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البقاء بالفناء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الفناء بالبقاء</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عقوبات أمثالهم من المكذّبين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والأمثال ممّا يعتبر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ينل ما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يبال بما 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المرادي عن الإمام الكاظم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عنه عليهماالسلام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طبعة النجف وبيروت وطهران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بعاجلة</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وأتعس اللّه جُدُودَكم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أهلك حظوظكم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لعاجلة</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آبائه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كلاهما عن صفوان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الثمن الأوكس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وكس</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وأخلقَ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وشيءٌ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الدنيا نُطْفةٌ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ماء قليل مكدّر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النُّطفة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الصافي قلّ أو كثر ، أو قليل ماء يبقى في دلو أو 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الدنيا شيء قليل ؛ لا يصلح نعمتها ـ لحقارتها ـ أن تكون ثوابا للمؤمن ، ولا بلاؤها وشدّتها ـ لقلّتها ـ أن تكون عذابا وانتقاما من فاجر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اللَّعْس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 والمراد هنا ما يقطعه بأسنانه من شيء مأكول مرّة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۷۵۵۹</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۶۹۳۸</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و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المرادي عن الإمام الكاظم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عنه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نامه ، براى نسخه عربى دانش نامه و در پايان تدوين مدخل هاى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فراهم شده است و در عين اين كه از خطا و كاستى در امان نيست ، به يارى خدا ، نياز خوانندگان را به شناخت منابع اصلى اين دانش نامه ، در آينده نيز تا حدّ زيادى برطرف خواهد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فهرستى از منابع و مآخذ جديد يا مغفول ، در پايان مدخل هاى حروف ديگر ، عرضه خواهد شد و آخرين مجلّد دانش نامه نيز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جامع منابع و مآخذ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خواهد يافت ،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خوانندگان فارسى زبان ، به خاطر عربى بودن اين كتاب نامه ـ كه ناشى از محدوديت فرصت است ـ ، پوزش مى طلبيم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image" Target="media/image2.jpeg"/><Relationship Id="rId586" Type="http://schemas.openxmlformats.org/officeDocument/2006/relationships/image" Target="media/image2.jpeg"/><Relationship Id="rId587" Type="http://schemas.openxmlformats.org/officeDocument/2006/relationships/footer" Target="footer580.xml"/><Relationship Id="rId588" Type="http://schemas.openxmlformats.org/officeDocument/2006/relationships/footnotes" Target="footnotes.xml"/><Relationship Id="rId589" Type="http://schemas.openxmlformats.org/officeDocument/2006/relationships/numbering" Target="numbering.xml"/><Relationship Id="rId590" Type="http://schemas.openxmlformats.org/officeDocument/2006/relationships/fontTable" Target="fontTable.xml"/><Relationship Id="rId591" Type="http://schemas.openxmlformats.org/officeDocument/2006/relationships/settings" Target="settings.xml"/><Relationship Id="rId5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592</Pages>
  <Words>108186</Words>
  <Characters>372075</Characters>
  <CharactersWithSpaces>478007</CharactersWithSpaces>
  <Paragraphs>2255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2026-08-23T18:42:18Z</dcterms:created>
  <dc:creator>ghaemiyeh.com</dc:creator>
  <dc:description/>
  <dc:language>en-US</dc:language>
  <cp:lastModifiedBy/>
  <dcterms:modified xsi:type="dcterms:W3CDTF">2026-08-23T22:12:34Z</dcterms:modified>
  <cp:revision>1</cp:revision>
  <dc:subject/>
  <dc:title>دانشنامه قرآن و حدیث فارسی - عربی جلد 1</dc:title>
</cp:coreProperties>
</file>

<file path=docProps/custom.xml><?xml version="1.0" encoding="utf-8"?>
<Properties xmlns="http://schemas.openxmlformats.org/officeDocument/2006/custom-properties" xmlns:vt="http://schemas.openxmlformats.org/officeDocument/2006/docPropsVTypes"/>
</file>