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فرهنگ زیارت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071_222507752">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73073_2225077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73075_222507752">
            <w:r>
              <w:rPr>
                <w:webHidden/>
                <w:rStyle w:val="IndexLink"/>
                <w:rtl w:val="true"/>
              </w:rPr>
              <w:t>طليعه سخن‌</w:t>
            </w:r>
            <w:r>
              <w:rPr>
                <w:rStyle w:val="IndexLink"/>
                <w:rtl w:val="true"/>
              </w:rPr>
              <w:tab/>
            </w:r>
            <w:r>
              <w:rPr>
                <w:rStyle w:val="IndexLink"/>
              </w:rPr>
              <w:t>5</w:t>
            </w:r>
          </w:hyperlink>
        </w:p>
        <w:p>
          <w:pPr>
            <w:pStyle w:val="Contents2"/>
            <w:tabs>
              <w:tab w:val="clear" w:pos="8743"/>
              <w:tab w:val="right" w:pos="9026" w:leader="dot"/>
            </w:tabs>
            <w:rPr/>
          </w:pPr>
          <w:hyperlink w:anchor="__RefHeading___Toc673077_222507752">
            <w:r>
              <w:rPr>
                <w:webHidden/>
                <w:rStyle w:val="IndexLink"/>
                <w:rtl w:val="true"/>
              </w:rPr>
              <w:t>اسرار و معارف‌</w:t>
            </w:r>
            <w:r>
              <w:rPr>
                <w:rStyle w:val="IndexLink"/>
                <w:rtl w:val="true"/>
              </w:rPr>
              <w:tab/>
            </w:r>
            <w:r>
              <w:rPr>
                <w:rStyle w:val="IndexLink"/>
              </w:rPr>
              <w:t>7</w:t>
            </w:r>
          </w:hyperlink>
        </w:p>
        <w:p>
          <w:pPr>
            <w:pStyle w:val="Contents3"/>
            <w:tabs>
              <w:tab w:val="clear" w:pos="8459"/>
              <w:tab w:val="right" w:pos="9026" w:leader="dot"/>
            </w:tabs>
            <w:rPr/>
          </w:pPr>
          <w:hyperlink w:anchor="__RefHeading___Toc673079_222507752">
            <w:r>
              <w:rPr>
                <w:webHidden/>
                <w:rStyle w:val="IndexLink"/>
                <w:rtl w:val="true"/>
              </w:rPr>
              <w:t>رُتبتِ تُربت‌</w:t>
            </w:r>
            <w:r>
              <w:rPr>
                <w:rStyle w:val="IndexLink"/>
                <w:rtl w:val="true"/>
              </w:rPr>
              <w:tab/>
            </w:r>
            <w:r>
              <w:rPr>
                <w:rStyle w:val="IndexLink"/>
              </w:rPr>
              <w:t>7</w:t>
            </w:r>
          </w:hyperlink>
        </w:p>
        <w:p>
          <w:pPr>
            <w:pStyle w:val="Contents3"/>
            <w:tabs>
              <w:tab w:val="clear" w:pos="8459"/>
              <w:tab w:val="right" w:pos="9026" w:leader="dot"/>
            </w:tabs>
            <w:rPr/>
          </w:pPr>
          <w:hyperlink w:anchor="__RefHeading___Toc673081_222507752">
            <w:r>
              <w:rPr>
                <w:webHidden/>
                <w:rStyle w:val="IndexLink"/>
                <w:rtl w:val="true"/>
              </w:rPr>
              <w:t xml:space="preserve">زيارت در سيره اصحاب پيامبرخدا </w:t>
            </w:r>
            <w:r>
              <w:rPr>
                <w:rStyle w:val="IndexLink"/>
                <w:rtl w:val="true"/>
              </w:rPr>
              <w:t>(</w:t>
            </w:r>
            <w:r>
              <w:rPr>
                <w:rStyle w:val="IndexLink"/>
                <w:rtl w:val="true"/>
              </w:rPr>
              <w:t>ص</w:t>
            </w:r>
            <w:r>
              <w:rPr>
                <w:rStyle w:val="IndexLink"/>
                <w:rtl w:val="true"/>
              </w:rPr>
              <w:t>)</w:t>
              <w:tab/>
            </w:r>
            <w:r>
              <w:rPr>
                <w:rStyle w:val="IndexLink"/>
              </w:rPr>
              <w:t>11</w:t>
            </w:r>
          </w:hyperlink>
        </w:p>
        <w:p>
          <w:pPr>
            <w:pStyle w:val="Contents2"/>
            <w:tabs>
              <w:tab w:val="clear" w:pos="8743"/>
              <w:tab w:val="right" w:pos="9026" w:leader="dot"/>
            </w:tabs>
            <w:rPr/>
          </w:pPr>
          <w:hyperlink w:anchor="__RefHeading___Toc673083_222507752">
            <w:r>
              <w:rPr>
                <w:webHidden/>
                <w:rStyle w:val="IndexLink"/>
                <w:rtl w:val="true"/>
              </w:rPr>
              <w:t>فقه زيارت‌</w:t>
            </w:r>
            <w:r>
              <w:rPr>
                <w:rStyle w:val="IndexLink"/>
                <w:rtl w:val="true"/>
              </w:rPr>
              <w:tab/>
            </w:r>
            <w:r>
              <w:rPr>
                <w:rStyle w:val="IndexLink"/>
              </w:rPr>
              <w:t>24</w:t>
            </w:r>
          </w:hyperlink>
        </w:p>
        <w:p>
          <w:pPr>
            <w:pStyle w:val="Contents3"/>
            <w:tabs>
              <w:tab w:val="clear" w:pos="8459"/>
              <w:tab w:val="right" w:pos="9026" w:leader="dot"/>
            </w:tabs>
            <w:rPr/>
          </w:pPr>
          <w:hyperlink w:anchor="__RefHeading___Toc673085_222507752">
            <w:r>
              <w:rPr>
                <w:webHidden/>
                <w:rStyle w:val="IndexLink"/>
                <w:rtl w:val="true"/>
              </w:rPr>
              <w:t>غسل زيارت‌</w:t>
            </w:r>
            <w:r>
              <w:rPr>
                <w:rStyle w:val="IndexLink"/>
                <w:rtl w:val="true"/>
              </w:rPr>
              <w:tab/>
            </w:r>
            <w:r>
              <w:rPr>
                <w:rStyle w:val="IndexLink"/>
              </w:rPr>
              <w:t>24</w:t>
            </w:r>
          </w:hyperlink>
        </w:p>
        <w:p>
          <w:pPr>
            <w:pStyle w:val="Contents2"/>
            <w:tabs>
              <w:tab w:val="clear" w:pos="8743"/>
              <w:tab w:val="right" w:pos="9026" w:leader="dot"/>
            </w:tabs>
            <w:rPr/>
          </w:pPr>
          <w:hyperlink w:anchor="__RefHeading___Toc673087_222507752">
            <w:r>
              <w:rPr>
                <w:webHidden/>
                <w:rStyle w:val="IndexLink"/>
                <w:rtl w:val="true"/>
              </w:rPr>
              <w:t>تاريخ و رجال‌</w:t>
            </w:r>
            <w:r>
              <w:rPr>
                <w:rStyle w:val="IndexLink"/>
                <w:rtl w:val="true"/>
              </w:rPr>
              <w:tab/>
            </w:r>
            <w:r>
              <w:rPr>
                <w:rStyle w:val="IndexLink"/>
              </w:rPr>
              <w:t>38</w:t>
            </w:r>
          </w:hyperlink>
        </w:p>
        <w:p>
          <w:pPr>
            <w:pStyle w:val="Contents3"/>
            <w:tabs>
              <w:tab w:val="clear" w:pos="8459"/>
              <w:tab w:val="right" w:pos="9026" w:leader="dot"/>
            </w:tabs>
            <w:rPr/>
          </w:pPr>
          <w:hyperlink w:anchor="__RefHeading___Toc673089_222507752">
            <w:r>
              <w:rPr>
                <w:webHidden/>
                <w:rStyle w:val="IndexLink"/>
                <w:rtl w:val="true"/>
              </w:rPr>
              <w:t>بازگردانيدن سر مقدس به كربلا</w:t>
            </w:r>
            <w:r>
              <w:rPr>
                <w:rStyle w:val="IndexLink"/>
                <w:rtl w:val="true"/>
              </w:rPr>
              <w:tab/>
            </w:r>
            <w:r>
              <w:rPr>
                <w:rStyle w:val="IndexLink"/>
              </w:rPr>
              <w:t>38</w:t>
            </w:r>
          </w:hyperlink>
        </w:p>
        <w:p>
          <w:pPr>
            <w:pStyle w:val="Contents3"/>
            <w:tabs>
              <w:tab w:val="clear" w:pos="8459"/>
              <w:tab w:val="right" w:pos="9026" w:leader="dot"/>
            </w:tabs>
            <w:rPr/>
          </w:pPr>
          <w:hyperlink w:anchor="__RefHeading___Toc673091_222507752">
            <w:r>
              <w:rPr>
                <w:webHidden/>
                <w:rStyle w:val="IndexLink"/>
                <w:rtl w:val="true"/>
              </w:rPr>
              <w:t xml:space="preserve">حاشيه هاى </w:t>
            </w:r>
            <w:r>
              <w:rPr>
                <w:rStyle w:val="IndexLink"/>
                <w:rtl w:val="true"/>
              </w:rPr>
              <w:t>«</w:t>
            </w:r>
            <w:r>
              <w:rPr>
                <w:rStyle w:val="IndexLink"/>
                <w:rtl w:val="true"/>
              </w:rPr>
              <w:t>آتش سوزى سامرا</w:t>
            </w:r>
            <w:r>
              <w:rPr>
                <w:rStyle w:val="IndexLink"/>
                <w:rtl w:val="true"/>
              </w:rPr>
              <w:t>»</w:t>
              <w:tab/>
            </w:r>
            <w:r>
              <w:rPr>
                <w:rStyle w:val="IndexLink"/>
              </w:rPr>
              <w:t>51</w:t>
            </w:r>
          </w:hyperlink>
        </w:p>
        <w:p>
          <w:pPr>
            <w:pStyle w:val="Contents3"/>
            <w:tabs>
              <w:tab w:val="clear" w:pos="8459"/>
              <w:tab w:val="right" w:pos="9026" w:leader="dot"/>
            </w:tabs>
            <w:rPr/>
          </w:pPr>
          <w:hyperlink w:anchor="__RefHeading___Toc673093_222507752">
            <w:r>
              <w:rPr>
                <w:webHidden/>
                <w:rStyle w:val="IndexLink"/>
                <w:rtl w:val="true"/>
              </w:rPr>
              <w:t xml:space="preserve">امام خمينى </w:t>
            </w:r>
            <w:r>
              <w:rPr>
                <w:rStyle w:val="IndexLink"/>
                <w:rtl w:val="true"/>
              </w:rPr>
              <w:t>(</w:t>
            </w:r>
            <w:r>
              <w:rPr>
                <w:rStyle w:val="IndexLink"/>
                <w:rtl w:val="true"/>
              </w:rPr>
              <w:t>قدس سره</w:t>
            </w:r>
            <w:r>
              <w:rPr>
                <w:rStyle w:val="IndexLink"/>
                <w:rtl w:val="true"/>
              </w:rPr>
              <w:t xml:space="preserve">) </w:t>
            </w:r>
            <w:r>
              <w:rPr>
                <w:rStyle w:val="IndexLink"/>
                <w:rtl w:val="true"/>
              </w:rPr>
              <w:t>در عراق‌</w:t>
            </w:r>
            <w:r>
              <w:rPr>
                <w:rStyle w:val="IndexLink"/>
                <w:rtl w:val="true"/>
              </w:rPr>
              <w:tab/>
            </w:r>
            <w:r>
              <w:rPr>
                <w:rStyle w:val="IndexLink"/>
              </w:rPr>
              <w:t>53</w:t>
            </w:r>
          </w:hyperlink>
        </w:p>
        <w:p>
          <w:pPr>
            <w:pStyle w:val="Contents2"/>
            <w:tabs>
              <w:tab w:val="clear" w:pos="8743"/>
              <w:tab w:val="right" w:pos="9026" w:leader="dot"/>
            </w:tabs>
            <w:rPr/>
          </w:pPr>
          <w:hyperlink w:anchor="__RefHeading___Toc673095_222507752">
            <w:r>
              <w:rPr>
                <w:webHidden/>
                <w:rStyle w:val="IndexLink"/>
                <w:rtl w:val="true"/>
              </w:rPr>
              <w:t>اماكن و آثار</w:t>
            </w:r>
            <w:r>
              <w:rPr>
                <w:rStyle w:val="IndexLink"/>
                <w:rtl w:val="true"/>
              </w:rPr>
              <w:tab/>
            </w:r>
            <w:r>
              <w:rPr>
                <w:rStyle w:val="IndexLink"/>
              </w:rPr>
              <w:t>68</w:t>
            </w:r>
          </w:hyperlink>
        </w:p>
        <w:p>
          <w:pPr>
            <w:pStyle w:val="Contents3"/>
            <w:tabs>
              <w:tab w:val="clear" w:pos="8459"/>
              <w:tab w:val="right" w:pos="9026" w:leader="dot"/>
            </w:tabs>
            <w:rPr/>
          </w:pPr>
          <w:hyperlink w:anchor="__RefHeading___Toc673097_222507752">
            <w:r>
              <w:rPr>
                <w:webHidden/>
                <w:rStyle w:val="IndexLink"/>
                <w:rtl w:val="true"/>
              </w:rPr>
              <w:t>منزل‌گاه‌هاى راه كربلا و نجف‌</w:t>
            </w:r>
            <w:r>
              <w:rPr>
                <w:rStyle w:val="IndexLink"/>
                <w:rtl w:val="true"/>
              </w:rPr>
              <w:tab/>
            </w:r>
            <w:r>
              <w:rPr>
                <w:rStyle w:val="IndexLink"/>
              </w:rPr>
              <w:t>68</w:t>
            </w:r>
          </w:hyperlink>
        </w:p>
        <w:p>
          <w:pPr>
            <w:pStyle w:val="Contents3"/>
            <w:tabs>
              <w:tab w:val="clear" w:pos="8459"/>
              <w:tab w:val="right" w:pos="9026" w:leader="dot"/>
            </w:tabs>
            <w:rPr/>
          </w:pPr>
          <w:hyperlink w:anchor="__RefHeading___Toc673099_222507752">
            <w:r>
              <w:rPr>
                <w:webHidden/>
                <w:rStyle w:val="IndexLink"/>
                <w:rtl w:val="true"/>
              </w:rPr>
              <w:t>بارگاه ميثم‌</w:t>
            </w:r>
            <w:r>
              <w:rPr>
                <w:rStyle w:val="IndexLink"/>
                <w:rtl w:val="true"/>
              </w:rPr>
              <w:tab/>
            </w:r>
            <w:r>
              <w:rPr>
                <w:rStyle w:val="IndexLink"/>
              </w:rPr>
              <w:t>94</w:t>
            </w:r>
          </w:hyperlink>
        </w:p>
        <w:p>
          <w:pPr>
            <w:pStyle w:val="Contents3"/>
            <w:tabs>
              <w:tab w:val="clear" w:pos="8459"/>
              <w:tab w:val="right" w:pos="9026" w:leader="dot"/>
            </w:tabs>
            <w:rPr/>
          </w:pPr>
          <w:hyperlink w:anchor="__RefHeading___Toc673101_222507752">
            <w:r>
              <w:rPr>
                <w:webHidden/>
                <w:rStyle w:val="IndexLink"/>
                <w:rtl w:val="true"/>
              </w:rPr>
              <w:t>ستارگان حرم حسينى‌</w:t>
            </w:r>
            <w:r>
              <w:rPr>
                <w:rStyle w:val="IndexLink"/>
                <w:rtl w:val="true"/>
              </w:rPr>
              <w:tab/>
            </w:r>
            <w:r>
              <w:rPr>
                <w:rStyle w:val="IndexLink"/>
              </w:rPr>
              <w:t>109</w:t>
            </w:r>
          </w:hyperlink>
        </w:p>
        <w:p>
          <w:pPr>
            <w:pStyle w:val="Contents3"/>
            <w:tabs>
              <w:tab w:val="clear" w:pos="8459"/>
              <w:tab w:val="right" w:pos="9026" w:leader="dot"/>
            </w:tabs>
            <w:rPr/>
          </w:pPr>
          <w:hyperlink w:anchor="__RefHeading___Toc673103_222507752">
            <w:r>
              <w:rPr>
                <w:webHidden/>
                <w:rStyle w:val="IndexLink"/>
                <w:rtl w:val="true"/>
              </w:rPr>
              <w:t>جلوه هايى از روضه علوى‌</w:t>
            </w:r>
            <w:r>
              <w:rPr>
                <w:rStyle w:val="IndexLink"/>
                <w:rtl w:val="true"/>
              </w:rPr>
              <w:tab/>
            </w:r>
            <w:r>
              <w:rPr>
                <w:rStyle w:val="IndexLink"/>
              </w:rPr>
              <w:t>121</w:t>
            </w:r>
          </w:hyperlink>
        </w:p>
        <w:p>
          <w:pPr>
            <w:pStyle w:val="Contents2"/>
            <w:tabs>
              <w:tab w:val="clear" w:pos="8743"/>
              <w:tab w:val="right" w:pos="9026" w:leader="dot"/>
            </w:tabs>
            <w:rPr/>
          </w:pPr>
          <w:hyperlink w:anchor="__RefHeading___Toc673105_222507752">
            <w:r>
              <w:rPr>
                <w:webHidden/>
                <w:rStyle w:val="IndexLink"/>
                <w:rtl w:val="true"/>
              </w:rPr>
              <w:t>زيارت در آيينه ادب فارسى‌</w:t>
            </w:r>
            <w:r>
              <w:rPr>
                <w:rStyle w:val="IndexLink"/>
                <w:rtl w:val="true"/>
              </w:rPr>
              <w:tab/>
            </w:r>
            <w:r>
              <w:rPr>
                <w:rStyle w:val="IndexLink"/>
              </w:rPr>
              <w:t>132</w:t>
            </w:r>
          </w:hyperlink>
        </w:p>
        <w:p>
          <w:pPr>
            <w:pStyle w:val="Contents3"/>
            <w:tabs>
              <w:tab w:val="clear" w:pos="8459"/>
              <w:tab w:val="right" w:pos="9026" w:leader="dot"/>
            </w:tabs>
            <w:rPr/>
          </w:pPr>
          <w:hyperlink w:anchor="__RefHeading___Toc673107_222507752">
            <w:r>
              <w:rPr>
                <w:webHidden/>
                <w:rStyle w:val="IndexLink"/>
                <w:rtl w:val="true"/>
              </w:rPr>
              <w:t>اشعار</w:t>
            </w:r>
            <w:r>
              <w:rPr>
                <w:rStyle w:val="IndexLink"/>
                <w:rtl w:val="true"/>
              </w:rPr>
              <w:tab/>
            </w:r>
            <w:r>
              <w:rPr>
                <w:rStyle w:val="IndexLink"/>
              </w:rPr>
              <w:t>132</w:t>
            </w:r>
          </w:hyperlink>
        </w:p>
        <w:p>
          <w:pPr>
            <w:pStyle w:val="Contents2"/>
            <w:tabs>
              <w:tab w:val="clear" w:pos="8743"/>
              <w:tab w:val="right" w:pos="9026" w:leader="dot"/>
            </w:tabs>
            <w:rPr/>
          </w:pPr>
          <w:hyperlink w:anchor="__RefHeading___Toc673109_222507752">
            <w:r>
              <w:rPr>
                <w:webHidden/>
                <w:rStyle w:val="IndexLink"/>
                <w:rtl w:val="true"/>
              </w:rPr>
              <w:t>خاطرات‌</w:t>
            </w:r>
            <w:r>
              <w:rPr>
                <w:rStyle w:val="IndexLink"/>
                <w:rtl w:val="true"/>
              </w:rPr>
              <w:tab/>
            </w:r>
            <w:r>
              <w:rPr>
                <w:rStyle w:val="IndexLink"/>
              </w:rPr>
              <w:t>140</w:t>
            </w:r>
          </w:hyperlink>
        </w:p>
        <w:p>
          <w:pPr>
            <w:pStyle w:val="Contents3"/>
            <w:tabs>
              <w:tab w:val="clear" w:pos="8459"/>
              <w:tab w:val="right" w:pos="9026" w:leader="dot"/>
            </w:tabs>
            <w:rPr/>
          </w:pPr>
          <w:hyperlink w:anchor="__RefHeading___Toc673111_222507752">
            <w:r>
              <w:rPr>
                <w:webHidden/>
                <w:rStyle w:val="IndexLink"/>
                <w:rtl w:val="true"/>
              </w:rPr>
              <w:t>از طنجه تا عراق‌</w:t>
            </w:r>
            <w:r>
              <w:rPr>
                <w:rStyle w:val="IndexLink"/>
                <w:rtl w:val="true"/>
              </w:rPr>
              <w:tab/>
            </w:r>
            <w:r>
              <w:rPr>
                <w:rStyle w:val="IndexLink"/>
              </w:rPr>
              <w:t>140</w:t>
            </w:r>
          </w:hyperlink>
        </w:p>
        <w:p>
          <w:pPr>
            <w:pStyle w:val="Contents3"/>
            <w:tabs>
              <w:tab w:val="clear" w:pos="8459"/>
              <w:tab w:val="right" w:pos="9026" w:leader="dot"/>
            </w:tabs>
            <w:rPr/>
          </w:pPr>
          <w:hyperlink w:anchor="__RefHeading___Toc673113_222507752">
            <w:r>
              <w:rPr>
                <w:webHidden/>
                <w:rStyle w:val="IndexLink"/>
                <w:rtl w:val="true"/>
              </w:rPr>
              <w:t>سفر كربلا</w:t>
            </w:r>
            <w:r>
              <w:rPr>
                <w:rStyle w:val="IndexLink"/>
                <w:rtl w:val="true"/>
              </w:rPr>
              <w:tab/>
            </w:r>
            <w:r>
              <w:rPr>
                <w:rStyle w:val="IndexLink"/>
              </w:rPr>
              <w:t>153</w:t>
            </w:r>
          </w:hyperlink>
        </w:p>
        <w:p>
          <w:pPr>
            <w:pStyle w:val="Contents2"/>
            <w:tabs>
              <w:tab w:val="clear" w:pos="8743"/>
              <w:tab w:val="right" w:pos="9026" w:leader="dot"/>
            </w:tabs>
            <w:rPr/>
          </w:pPr>
          <w:hyperlink w:anchor="__RefHeading___Toc673115_222507752">
            <w:r>
              <w:rPr>
                <w:webHidden/>
                <w:rStyle w:val="IndexLink"/>
                <w:rtl w:val="true"/>
              </w:rPr>
              <w:t>نقد و معرفى كتاب‌</w:t>
            </w:r>
            <w:r>
              <w:rPr>
                <w:rStyle w:val="IndexLink"/>
                <w:rtl w:val="true"/>
              </w:rPr>
              <w:tab/>
            </w:r>
            <w:r>
              <w:rPr>
                <w:rStyle w:val="IndexLink"/>
              </w:rPr>
              <w:t>171</w:t>
            </w:r>
          </w:hyperlink>
        </w:p>
        <w:p>
          <w:pPr>
            <w:pStyle w:val="Contents3"/>
            <w:tabs>
              <w:tab w:val="clear" w:pos="8459"/>
              <w:tab w:val="right" w:pos="9026" w:leader="dot"/>
            </w:tabs>
            <w:rPr/>
          </w:pPr>
          <w:hyperlink w:anchor="__RefHeading___Toc673117_222507752">
            <w:r>
              <w:rPr>
                <w:webHidden/>
                <w:rStyle w:val="IndexLink"/>
                <w:rtl w:val="true"/>
              </w:rPr>
              <w:t xml:space="preserve">كلمات قصار اميرمؤمنان </w:t>
            </w:r>
            <w:r>
              <w:rPr>
                <w:rStyle w:val="IndexLink"/>
                <w:rtl w:val="true"/>
              </w:rPr>
              <w:t>(</w:t>
            </w:r>
            <w:r>
              <w:rPr>
                <w:rStyle w:val="IndexLink"/>
                <w:rtl w:val="true"/>
              </w:rPr>
              <w:t>ع</w:t>
            </w:r>
            <w:r>
              <w:rPr>
                <w:rStyle w:val="IndexLink"/>
                <w:rtl w:val="true"/>
              </w:rPr>
              <w:t xml:space="preserve">) </w:t>
            </w:r>
            <w:r>
              <w:rPr>
                <w:rStyle w:val="IndexLink"/>
                <w:rtl w:val="true"/>
              </w:rPr>
              <w:t>در نگاه اوكلى‌</w:t>
            </w:r>
            <w:r>
              <w:rPr>
                <w:rStyle w:val="IndexLink"/>
                <w:rtl w:val="true"/>
              </w:rPr>
              <w:tab/>
            </w:r>
            <w:r>
              <w:rPr>
                <w:rStyle w:val="IndexLink"/>
              </w:rPr>
              <w:t>171</w:t>
            </w:r>
          </w:hyperlink>
        </w:p>
        <w:p>
          <w:pPr>
            <w:pStyle w:val="Contents3"/>
            <w:tabs>
              <w:tab w:val="clear" w:pos="8459"/>
              <w:tab w:val="right" w:pos="9026" w:leader="dot"/>
            </w:tabs>
            <w:rPr/>
          </w:pPr>
          <w:hyperlink w:anchor="__RefHeading___Toc673119_222507752">
            <w:r>
              <w:rPr>
                <w:webHidden/>
                <w:rStyle w:val="IndexLink"/>
                <w:rtl w:val="true"/>
              </w:rPr>
              <w:t>پرچمداران هدايت‌</w:t>
            </w:r>
            <w:r>
              <w:rPr>
                <w:rStyle w:val="IndexLink"/>
                <w:rtl w:val="true"/>
              </w:rPr>
              <w:tab/>
            </w:r>
            <w:r>
              <w:rPr>
                <w:rStyle w:val="IndexLink"/>
              </w:rPr>
              <w:t>174</w:t>
            </w:r>
          </w:hyperlink>
        </w:p>
        <w:p>
          <w:pPr>
            <w:pStyle w:val="Contents3"/>
            <w:tabs>
              <w:tab w:val="clear" w:pos="8459"/>
              <w:tab w:val="right" w:pos="9026" w:leader="dot"/>
            </w:tabs>
            <w:rPr/>
          </w:pPr>
          <w:hyperlink w:anchor="__RefHeading___Toc673121_222507752">
            <w:r>
              <w:rPr>
                <w:webHidden/>
                <w:rStyle w:val="IndexLink"/>
                <w:rtl w:val="true"/>
              </w:rPr>
              <w:t>كربلاى معلى از نگاه خاور شناسان‌</w:t>
            </w:r>
            <w:r>
              <w:rPr>
                <w:rStyle w:val="IndexLink"/>
                <w:rtl w:val="true"/>
              </w:rPr>
              <w:tab/>
            </w:r>
            <w:r>
              <w:rPr>
                <w:rStyle w:val="IndexLink"/>
              </w:rPr>
              <w:t>176</w:t>
            </w:r>
          </w:hyperlink>
        </w:p>
        <w:p>
          <w:pPr>
            <w:pStyle w:val="Contents2"/>
            <w:tabs>
              <w:tab w:val="clear" w:pos="8743"/>
              <w:tab w:val="right" w:pos="9026" w:leader="dot"/>
            </w:tabs>
            <w:rPr/>
          </w:pPr>
          <w:hyperlink w:anchor="__RefHeading___Toc673123_222507752">
            <w:r>
              <w:rPr>
                <w:webHidden/>
                <w:rStyle w:val="IndexLink"/>
                <w:rtl w:val="true"/>
              </w:rPr>
              <w:t>اخبار زيارت‌</w:t>
            </w:r>
            <w:r>
              <w:rPr>
                <w:rStyle w:val="IndexLink"/>
                <w:rtl w:val="true"/>
              </w:rPr>
              <w:tab/>
            </w:r>
            <w:r>
              <w:rPr>
                <w:rStyle w:val="IndexLink"/>
              </w:rPr>
              <w:t>181</w:t>
            </w:r>
          </w:hyperlink>
        </w:p>
        <w:p>
          <w:pPr>
            <w:pStyle w:val="Contents3"/>
            <w:tabs>
              <w:tab w:val="clear" w:pos="8459"/>
              <w:tab w:val="right" w:pos="9026" w:leader="dot"/>
            </w:tabs>
            <w:rPr/>
          </w:pPr>
          <w:hyperlink w:anchor="__RefHeading___Toc673125_222507752">
            <w:r>
              <w:rPr>
                <w:webHidden/>
                <w:rStyle w:val="IndexLink"/>
                <w:rtl w:val="true"/>
              </w:rPr>
              <w:t xml:space="preserve">اخبار برگزيده از زيارت، عتبات عاليات و </w:t>
            </w:r>
            <w:r>
              <w:rPr>
                <w:rStyle w:val="IndexLink"/>
                <w:rtl w:val="true"/>
              </w:rPr>
              <w:t>...</w:t>
              <w:tab/>
            </w:r>
            <w:r>
              <w:rPr>
                <w:rStyle w:val="IndexLink"/>
              </w:rPr>
              <w:t>181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62_125931"/>
      <w:bookmarkStart w:id="1" w:name="pg12662_125931"/>
      <w:bookmarkEnd w:id="1"/>
    </w:p>
    <w:p>
      <w:pPr>
        <w:pStyle w:val="Heading2"/>
        <w:numPr>
          <w:ilvl w:val="1"/>
          <w:numId w:val="1"/>
        </w:numPr>
        <w:rPr/>
      </w:pPr>
      <w:bookmarkStart w:id="2" w:name="pg12662_125931"/>
      <w:bookmarkStart w:id="3" w:name="__RefHeading___Toc673071_222507752"/>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فرهنگ زيارت</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3073_222507752"/>
      <w:bookmarkStart w:id="6" w:name="_Toc2"/>
      <w:bookmarkEnd w:id="5"/>
      <w:r>
        <w:rPr>
          <w:rtl w:val="true"/>
        </w:rPr>
        <w:t>اشاره</w:t>
      </w:r>
      <w:bookmarkStart w:id="7" w:name="pg12662_125938"/>
      <w:bookmarkEnd w:id="6"/>
    </w:p>
    <w:p>
      <w:pPr>
        <w:pStyle w:val="Heading2"/>
        <w:numPr>
          <w:ilvl w:val="1"/>
          <w:numId w:val="1"/>
        </w:numPr>
        <w:rPr/>
      </w:pPr>
      <w:bookmarkStart w:id="8" w:name="__RefHeading___Toc673075_222507752"/>
      <w:bookmarkStart w:id="9" w:name="_Toc3"/>
      <w:bookmarkEnd w:id="7"/>
      <w:bookmarkEnd w:id="8"/>
      <w:r>
        <w:rPr>
          <w:rtl w:val="true"/>
        </w:rPr>
        <w:t>طليعه سخن‌</w:t>
      </w:r>
      <w:bookmarkEnd w:id="9"/>
    </w:p>
    <w:p>
      <w:pPr>
        <w:pStyle w:val="BookText"/>
        <w:rPr/>
      </w:pPr>
      <w:r>
        <w:rPr>
          <w:rFonts w:ascii="Amiri" w:hAnsi="Amiri" w:eastAsia="Amiri" w:cs="Amiri"/>
          <w:color w:val="111111"/>
          <w:sz w:val="28"/>
          <w:sz w:val="28"/>
          <w:szCs w:val="28"/>
          <w:rtl w:val="true"/>
          <w:lang w:bidi="ar-SA"/>
        </w:rPr>
        <w:t xml:space="preserve">ديدار،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زيارت،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عمل تكرارى و بى‌روح نيست، بلكه گامى در مسير تزكيه و مقدمه‌اى براى قرب معنوى و همراهى و همروحى با اولياى پاك است كه اسوه طهارت و نجابت و شرافت‌اند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نبايد به ظواهر و شكل‌ها و ساختمان‌ها و حرم‌ها و رواق‌ها و در و ديوار و ضريح و آئيه كارى و گنبد و گلدسته چنان بنگرد و در اينها محو شود كه از عظمت و معنويت خود معصومين و مدفونين در حرم‌هاى مطهّر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 محيطى پاك و سرشار از صداقت و پاكى است و يادآور كمال و فضيلت و باز دارنده از غفلت و رذيلت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ميزانِ پيغمبرشناسى و ولى شناسى و حجت شناسى زائران بيشتر باشد، به همان اندازه نصيب معنوى و رزق روحى آنان از زيارت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زيارت را نوعى حضور در برابر آينه بدانيم،</w:t>
      </w:r>
    </w:p>
    <w:p>
      <w:pPr>
        <w:pStyle w:val="BookText"/>
        <w:rPr/>
      </w:pPr>
      <w:r>
        <w:rPr>
          <w:rFonts w:ascii="IRNazanin" w:hAnsi="IRNazanin" w:eastAsia="IRNazanin"/>
          <w:color w:val="111111"/>
          <w:sz w:val="28"/>
          <w:sz w:val="28"/>
          <w:szCs w:val="28"/>
          <w:rtl w:val="true"/>
          <w:lang w:bidi="fa-IR"/>
        </w:rPr>
        <w:t xml:space="preserve">اگر زائر،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مى‌كند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مى‌زند،</w:t>
      </w:r>
    </w:p>
    <w:p>
      <w:pPr>
        <w:pStyle w:val="BookText"/>
        <w:rPr/>
      </w:pPr>
      <w:r>
        <w:rPr>
          <w:rFonts w:ascii="IRNazanin" w:hAnsi="IRNazanin" w:eastAsia="IRNazanin"/>
          <w:color w:val="111111"/>
          <w:sz w:val="28"/>
          <w:sz w:val="28"/>
          <w:szCs w:val="28"/>
          <w:rtl w:val="true"/>
          <w:lang w:bidi="fa-IR"/>
        </w:rPr>
        <w:t>اگر در زيارت، سنجيدن خويش با الگو و مدل و سرمشق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زائر بايد پيوسته ارزياب حالات و روحيات و رفتار و عملكرد خويش در عتبات مقدسه و حرم‌هاى نورانى اولياء الله باشد و زيارت را عاملى براى كاستن از نقايص و عيوب و افزون بر كمالات خويش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زيارت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مى‌شناسيم و زائر را رهپوى راه كمال و خودسازى و خودپالايى از كاستى‌ها و رذايل و ناهنجارى‌هاى رفتارى و تيره جانى‌ها و دل مردگى‌ها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بايد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آيد و زائر را تصفيه كند و شوق تعالى جويى و پاكى طلبى و خدا خواهى را در دل او افزايش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عتباب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پايگاه‌هاى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 كه زائران را آموزش تقوا و بصيرت و الگوگيرى از زبده‌هاى عالم آفرينش و ره‌پويى خداجويان عاشق و عارف مى‌دهد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قدر بدانيم و از زمينه‌هاى فراوانِ تربيتى آن غافل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مورد زائران صادق و صاحبدل و با اخلاص، چه در باره دست‌اندر كاران و متولّيان انجام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ريشه در تاريخى هزار و چهار صد 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راستاى تبيين بيشتر و بهتر اين سنّت و ارتقاى سطح معرفتى زائران و اطلاع رسانى مناسب نسبت به اماكن زيارتى گام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پيش شماره اول تقديم شد، مباحث و معارفى در همين چهار چوب‌ها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اينك در شماره نخست اين مجله تقديم شما مى‌گردد، تداوم همان خط و استمرار همان آموزه‌ها و اطلاع رسانى‌ها و ارتقاى بخشى به فرهنگ زيارت است، چه در ذهن و ديد و نگاه، چه در عمل و رفتارِ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همراهى و همكارى شما عزيزان كه اهل فكر و قلم و تجربه و آگاهى هستيد، نقش مؤثرى در غنا بخشى به اين مجموعه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كه در اين آستان‌هاى بلند و ملكوتى، قطره‌ها دريا شوند و ذرّه‌ها به خورشيد 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كلام را از صائب تبريزى مى‌آوريم كه چه نيكو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سپهر، دست دعا موج مى‌زند در خانه كريم، گدا موج مى‌زند</w:t>
      </w:r>
    </w:p>
    <w:p>
      <w:pPr>
        <w:pStyle w:val="BookText"/>
        <w:rPr/>
      </w:pPr>
      <w:r>
        <w:rPr>
          <w:rFonts w:ascii="IRNazanin" w:hAnsi="IRNazanin" w:eastAsia="IRNazanin"/>
          <w:color w:val="111111"/>
          <w:sz w:val="28"/>
          <w:sz w:val="28"/>
          <w:szCs w:val="28"/>
          <w:rtl w:val="true"/>
          <w:lang w:bidi="fa-IR"/>
        </w:rPr>
        <w:t>غفلت نگر كه پشت به محراب كرده‌ايم در كشورى كه قبله نما موج مى‌زند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گز مباد كه قبله و قبله نما را گم كنيم و از خانه كريم و درگاه كرم، روى بر گردانيم</w:t>
      </w:r>
      <w:r>
        <w:rPr>
          <w:rFonts w:eastAsia="IRNazanin" w:cs="IRNazanin"/>
          <w:color w:val="111111"/>
          <w:sz w:val="28"/>
          <w:szCs w:val="28"/>
          <w:rtl w:val="true"/>
          <w:lang w:bidi="fa-IR"/>
        </w:rPr>
        <w:t>.</w:t>
      </w:r>
      <w:bookmarkStart w:id="10" w:name="pg12662_125942"/>
    </w:p>
    <w:p>
      <w:pPr>
        <w:pStyle w:val="Heading2"/>
        <w:numPr>
          <w:ilvl w:val="1"/>
          <w:numId w:val="1"/>
        </w:numPr>
        <w:rPr/>
      </w:pPr>
      <w:bookmarkStart w:id="11" w:name="__RefHeading___Toc673077_222507752"/>
      <w:bookmarkStart w:id="12" w:name="_Toc4"/>
      <w:bookmarkEnd w:id="10"/>
      <w:bookmarkEnd w:id="11"/>
      <w:r>
        <w:rPr>
          <w:rtl w:val="true"/>
        </w:rPr>
        <w:t>اسرار و معارف‌</w:t>
      </w:r>
      <w:bookmarkEnd w:id="12"/>
    </w:p>
    <w:p>
      <w:pPr>
        <w:pStyle w:val="Heading3"/>
        <w:numPr>
          <w:ilvl w:val="2"/>
          <w:numId w:val="1"/>
        </w:numPr>
        <w:rPr/>
      </w:pPr>
      <w:bookmarkStart w:id="13" w:name="__RefHeading___Toc673079_222507752"/>
      <w:bookmarkStart w:id="14" w:name="_Toc5"/>
      <w:bookmarkEnd w:id="13"/>
      <w:r>
        <w:rPr>
          <w:rtl w:val="true"/>
        </w:rPr>
        <w:t>رُتبتِ تُربت‌</w:t>
      </w:r>
      <w:bookmarkEnd w:id="14"/>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 مناظره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خاك كربلا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آب زمزم، تو شريف‌تر از آب فراتى، چون حسين و يارانش از تو نوشيدند و سيراب شدند، آنگاه، راه كربلا و آن سفر سرخ را پيش گرفتند، اما فرات، در عطش نوشيدن از لب‌هاى حسين ماند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در كنار فرات تشنه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شطَ فرات بود كه تشنه لب‌هاى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خاك كربلا، تو در آن صحراى عطش و قحطى آب، خون‌هاى پاك و جوشان آن خدايى مردان را، گرم‌گرم، احساس كردى و بستر آن پيكرهاى مجروح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خون‌ها بردامن تو جارى گشت وآن لاله‌هاى سرخ، در خاك تو روييدند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تو، بوى آن عزيزان را استشمام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بوى شهادت مى‌دهى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بوى حسين و عباس و اكبر مى‌دهى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اى خاك، بوى خون مى‌دهى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خون خدا، ثارالله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مرواريد آفريد؟</w:t>
      </w:r>
    </w:p>
    <w:p>
      <w:pPr>
        <w:pStyle w:val="BookText"/>
        <w:rPr/>
      </w:pPr>
      <w:r>
        <w:rPr>
          <w:rFonts w:ascii="IRNazanin" w:hAnsi="IRNazanin" w:eastAsia="IRNazanin"/>
          <w:color w:val="111111"/>
          <w:sz w:val="28"/>
          <w:sz w:val="28"/>
          <w:szCs w:val="28"/>
          <w:rtl w:val="true"/>
          <w:lang w:bidi="fa-IR"/>
        </w:rPr>
        <w:t>هنرى مى‌خواهد به عمق عشق و ژرفاى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گوهر سازى و مرواريد آفرينى، از تلاقى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كربلا، آب زمزم؛ چه معجون عشق آفرينى، چه داروى شفا بخشى، چه اكسير دگرگون سازى</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آنانكه به زيارت مناى عشق رفتند و از خاك مزار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هديه‌اى گرانبها آوردند و آنان كه به زيارت كوى عرفان رفتند و از زمزم اسماعيل تحفه‌اى جانبخش آوردند و اين دو را در هم آميختند، گِلى پديد آمد كه صفاى اسماعيل ذبيح و عطر حسين شهيد را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دانه‌هاى گِلى،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منظومه‌اى بلند از فداكارى، رشته‌اى پيوسته به ايثار،</w:t>
      </w:r>
    </w:p>
    <w:p>
      <w:pPr>
        <w:pStyle w:val="BookText"/>
        <w:rPr/>
      </w:pPr>
      <w:r>
        <w:rPr>
          <w:rFonts w:ascii="IRNazanin" w:hAnsi="IRNazanin" w:eastAsia="IRNazanin"/>
          <w:color w:val="111111"/>
          <w:sz w:val="28"/>
          <w:sz w:val="28"/>
          <w:szCs w:val="28"/>
          <w:rtl w:val="true"/>
          <w:lang w:bidi="fa-IR"/>
        </w:rPr>
        <w:t>و كهكشانى بى‌انتها از خداگونگى و خلوص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 گِل بود كه به اندازه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آميخته به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مى‌ارزيد؟</w:t>
      </w:r>
    </w:p>
    <w:p>
      <w:pPr>
        <w:pStyle w:val="BookText"/>
        <w:rPr/>
      </w:pPr>
      <w:r>
        <w:rPr>
          <w:rFonts w:ascii="IRNazanin" w:hAnsi="IRNazanin" w:eastAsia="IRNazanin"/>
          <w:color w:val="111111"/>
          <w:sz w:val="28"/>
          <w:sz w:val="28"/>
          <w:szCs w:val="28"/>
          <w:rtl w:val="true"/>
          <w:lang w:bidi="fa-IR"/>
        </w:rPr>
        <w:t xml:space="preserve">وكدام گُل بود كه به خوشبويى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گِلى بود كه همنشين گُل شد و چون گل معطر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آب زمزم به تربت كربلا نوشانده شود،</w:t>
      </w:r>
    </w:p>
    <w:p>
      <w:pPr>
        <w:pStyle w:val="BookText"/>
        <w:rPr/>
      </w:pPr>
      <w:r>
        <w:rPr>
          <w:rFonts w:ascii="IRNazanin" w:hAnsi="IRNazanin" w:eastAsia="IRNazanin"/>
          <w:color w:val="111111"/>
          <w:sz w:val="28"/>
          <w:sz w:val="28"/>
          <w:szCs w:val="28"/>
          <w:rtl w:val="true"/>
          <w:lang w:bidi="fa-IR"/>
        </w:rPr>
        <w:t xml:space="preserve">وقتى عطر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خاك نينوا عجين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مى‌آيد، كه در دست ذاكران،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p>
    <w:p>
      <w:pPr>
        <w:pStyle w:val="BookText"/>
        <w:rPr/>
      </w:pPr>
      <w:r>
        <w:rPr>
          <w:rFonts w:ascii="IRNazanin" w:hAnsi="IRNazanin" w:eastAsia="IRNazanin"/>
          <w:color w:val="111111"/>
          <w:sz w:val="28"/>
          <w:sz w:val="28"/>
          <w:szCs w:val="28"/>
          <w:rtl w:val="true"/>
          <w:lang w:bidi="fa-IR"/>
        </w:rPr>
        <w:t>و از سجدگاه ساجدان، نور ابديت تا عرش، تنوره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تربت، قصيده‌اى صد بيتى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واژه‌هايش، همه عاشورايى،</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تركيبش، 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وزن و آهنگش،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زهرايى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صد بيتى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گوياتر از معلّقات سبع است و شيواتر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شاهكارهاى ادبى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واژه‌هايش همه عاشورايى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مأنوس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مضمون اين قصيده، هديه خداوند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الله اكبر،</w:t>
      </w:r>
    </w:p>
    <w:p>
      <w:pPr>
        <w:pStyle w:val="BookText"/>
        <w:rPr/>
      </w:pP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سبحان الله،</w:t>
      </w:r>
    </w:p>
    <w:p>
      <w:pPr>
        <w:pStyle w:val="BookText"/>
        <w:rPr/>
      </w:pPr>
      <w:r>
        <w:rPr>
          <w:rFonts w:ascii="IRNazanin" w:hAnsi="IRNazanin" w:eastAsia="IRNazanin"/>
          <w:color w:val="111111"/>
          <w:sz w:val="28"/>
          <w:sz w:val="28"/>
          <w:szCs w:val="28"/>
          <w:rtl w:val="true"/>
          <w:lang w:bidi="fa-IR"/>
        </w:rPr>
        <w:t>اين سرود مقدس، سروش غيبى است كه جبرئيل، از عرش خدا سوغات آورد، سرودى عرشى است كه آهنگ ملكوت دارد و زير و بم آن ياد خدا و ثناى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زهراى اطهر، تسبيحى از تربت حمزه سيدالشهدا ساخت و اين منظومه بلند را به رشته كشيد و جاودانه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بعدها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حسين پيش آمد،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خاك كربلا، جايگزين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حمزه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قصيده صد بيتى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ماندگار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همگان گشت و ميان توده‌ها جا باز كرد و فراگير شد و بر سر زبان‌ها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زنان ساده‌دل روستايى ما نيز، اين قصيده را مى‌دانند و با تعابير و تركيبهايش آشنايند و هر روز، آن را در سرودى آهنگين، با همه كربلاييان،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گوهرها را يا از ژرفاى درياها و دل‌صدف‌ها بر مى‌آورند يا از سنگ كوه‌ها و معدن‌ها مى‌تراشند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صورت مصنوعى و بدلى مى‌سازند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انگشترها و زيورها مى‌نشانند،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گرانبهاترين وسايل زينتى مى‌سازند و از عقيق، فيروزه، لعل، زبرجد، يسر و سنگ‌هاى قيمتى ديگر گردن‌بند و انگشتر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يك سو، يك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قيمتى‌تر است و عيارش بالاست؟</w:t>
      </w:r>
    </w:p>
    <w:p>
      <w:pPr>
        <w:pStyle w:val="BookText"/>
        <w:rPr/>
      </w:pPr>
      <w:r>
        <w:rPr>
          <w:rFonts w:ascii="Amiri" w:hAnsi="Amiri" w:eastAsia="Amiri" w:cs="Amiri"/>
          <w:color w:val="111111"/>
          <w:sz w:val="28"/>
          <w:sz w:val="28"/>
          <w:szCs w:val="28"/>
          <w:rtl w:val="true"/>
          <w:lang w:bidi="ar-SA"/>
        </w:rPr>
        <w:t xml:space="preserve">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 كوى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اين موازنه برنده است،</w:t>
      </w:r>
    </w:p>
    <w:p>
      <w:pPr>
        <w:pStyle w:val="BookText"/>
        <w:rPr/>
      </w:pPr>
      <w:r>
        <w:rPr>
          <w:rFonts w:ascii="Amiri" w:hAnsi="Amiri" w:eastAsia="Amiri" w:cs="Amiri"/>
          <w:color w:val="111111"/>
          <w:sz w:val="28"/>
          <w:sz w:val="28"/>
          <w:szCs w:val="28"/>
          <w:rtl w:val="true"/>
          <w:lang w:bidi="ar-SA"/>
        </w:rPr>
        <w:t xml:space="preserve">وجلوه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ديده دل، افزون‌تر و مغناطيس آن، جان‌ها را جذّاب‌تر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 بشرى،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ليزر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زاده ياقوت مى‌شناسد، ولى نور متصاعد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تسبيح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سجود، در نمى‌يابد، كه هم دل ساجد را روشن مى‌سازد و هم فراتر از كهكشانها مى‌رود؟</w:t>
      </w:r>
    </w:p>
    <w:p>
      <w:pPr>
        <w:pStyle w:val="BookText"/>
        <w:rPr/>
      </w:pPr>
      <w:r>
        <w:rPr>
          <w:rFonts w:ascii="IRNazanin" w:hAnsi="IRNazanin" w:eastAsia="IRNazanin"/>
          <w:color w:val="111111"/>
          <w:sz w:val="28"/>
          <w:sz w:val="28"/>
          <w:szCs w:val="28"/>
          <w:rtl w:val="true"/>
          <w:lang w:bidi="fa-IR"/>
        </w:rPr>
        <w:t>چرا پنجره‌هاى گشوده به غيب را مى‌بنديم؟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شبكورى خفاش گونه عادت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نمى‌زند و سنگ و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و دريا و درختان همه در تسبيح‌اند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قربانگاه بود، شاهد اخلاص و تسليم ذبيح،</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قربانگاهى ديگر كه هفتاد و دو قربانى در آن منا جان باختند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تنها هاجر و ابراهيم نبودند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آورند،</w:t>
      </w:r>
    </w:p>
    <w:p>
      <w:pPr>
        <w:pStyle w:val="BookText"/>
        <w:rPr/>
      </w:pPr>
      <w:r>
        <w:rPr>
          <w:rFonts w:ascii="IRNazanin" w:hAnsi="IRNazanin" w:eastAsia="IRNazanin"/>
          <w:color w:val="111111"/>
          <w:sz w:val="28"/>
          <w:sz w:val="28"/>
          <w:szCs w:val="28"/>
          <w:rtl w:val="true"/>
          <w:lang w:bidi="fa-IR"/>
        </w:rPr>
        <w:t>محمد و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قربانگاه عشق فرستادند و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ابراهيم و اسماعيل را مى‌بايست آزمود،</w:t>
      </w:r>
    </w:p>
    <w:p>
      <w:pPr>
        <w:pStyle w:val="BookText"/>
        <w:rPr/>
      </w:pPr>
      <w:r>
        <w:rPr>
          <w:rFonts w:ascii="Amiri" w:hAnsi="Amiri" w:eastAsia="Amiri" w:cs="Amiri"/>
          <w:color w:val="111111"/>
          <w:sz w:val="28"/>
          <w:sz w:val="28"/>
          <w:szCs w:val="28"/>
          <w:rtl w:val="true"/>
          <w:lang w:bidi="ar-SA"/>
        </w:rPr>
        <w:t>محمد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نيازى به آزمون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روز كه مشتى از خاك كربلا را، جبرئيل براى رسول الله آورد، همه قضايا روشن بود و همه تسليم محض بودند و اطاعتِ مطلق و راضى به رضاى دوست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خود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رِضَانَا أَهْلَ الْبَيْتِ، نَصْبِرُ عَلَي بَلَائِهِ وَ يُوَفِّينَا أُجُورَ الصَّابِرِينَ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اين، خط كربلايى حسين است،</w:t>
      </w:r>
    </w:p>
    <w:p>
      <w:pPr>
        <w:pStyle w:val="BookText"/>
        <w:rPr/>
      </w:pPr>
      <w:r>
        <w:rPr>
          <w:rFonts w:ascii="Amiri" w:hAnsi="Amiri" w:eastAsia="Amiri" w:cs="Amiri"/>
          <w:color w:val="111111"/>
          <w:sz w:val="28"/>
          <w:sz w:val="28"/>
          <w:szCs w:val="28"/>
          <w:rtl w:val="true"/>
          <w:lang w:bidi="ar-SA"/>
        </w:rPr>
        <w:t xml:space="preserve">و سرمشق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عاشورايى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اربعينى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كجاست آن دل و ديده، كه برگوهر آن تربت خونين، اشك خون بارد؟</w:t>
      </w:r>
    </w:p>
    <w:p>
      <w:pPr>
        <w:pStyle w:val="BookText"/>
        <w:rPr/>
      </w:pPr>
      <w:r>
        <w:rPr>
          <w:rFonts w:ascii="IRNazanin" w:hAnsi="IRNazanin" w:eastAsia="IRNazanin"/>
          <w:color w:val="111111"/>
          <w:sz w:val="28"/>
          <w:sz w:val="28"/>
          <w:szCs w:val="28"/>
          <w:rtl w:val="true"/>
          <w:lang w:bidi="fa-IR"/>
        </w:rPr>
        <w:t xml:space="preserve">دل‌هاى دريايى و جان‌هاى كربلايى،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ساحل عشق،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وشو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رمز جلوه و جلاى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نگاهى مجدد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قصيده صد بيتى تربت، رتبت بالا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رتبت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از شميم آن سرمست شد و چهره و پيشانى برآن سود و بوى كربلا از آن استشمام كرد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همنوايى با اين شعر موزون عاشورايى را از ياد نبريم و از رتبت تربت، غافل نشويم</w:t>
      </w:r>
      <w:r>
        <w:rPr>
          <w:rFonts w:eastAsia="Amiri" w:cs="Amiri" w:ascii="Amiri" w:hAnsi="Amiri"/>
          <w:color w:val="111111"/>
          <w:sz w:val="28"/>
          <w:szCs w:val="28"/>
          <w:rtl w:val="true"/>
          <w:lang w:bidi="ar-SA"/>
        </w:rPr>
        <w:t>.</w:t>
      </w:r>
      <w:bookmarkStart w:id="15" w:name="pg12662_125949"/>
    </w:p>
    <w:p>
      <w:pPr>
        <w:pStyle w:val="Heading3"/>
        <w:numPr>
          <w:ilvl w:val="2"/>
          <w:numId w:val="1"/>
        </w:numPr>
        <w:rPr/>
      </w:pPr>
      <w:bookmarkStart w:id="16" w:name="__RefHeading___Toc673081_222507752"/>
      <w:bookmarkStart w:id="17" w:name="_Toc6"/>
      <w:bookmarkEnd w:id="15"/>
      <w:bookmarkEnd w:id="16"/>
      <w:r>
        <w:rPr>
          <w:rtl w:val="true"/>
        </w:rPr>
        <w:t xml:space="preserve">زيارت در سيره اصحاب پيامبرخدا </w:t>
      </w:r>
      <w:r>
        <w:rPr>
          <w:rtl w:val="true"/>
        </w:rPr>
        <w:t>(</w:t>
      </w:r>
      <w:r>
        <w:rPr>
          <w:rtl w:val="true"/>
        </w:rPr>
        <w:t>ص</w:t>
      </w:r>
      <w:r>
        <w:rPr>
          <w:rtl w:val="true"/>
        </w:rPr>
        <w:t>)</w:t>
      </w:r>
      <w:bookmarkEnd w:id="17"/>
    </w:p>
    <w:p>
      <w:pPr>
        <w:pStyle w:val="BookText"/>
        <w:rPr/>
      </w:pPr>
      <w:r>
        <w:rPr>
          <w:rFonts w:ascii="Amiri" w:hAnsi="Amiri" w:eastAsia="Amiri" w:cs="Amiri"/>
          <w:color w:val="111111"/>
          <w:sz w:val="28"/>
          <w:sz w:val="28"/>
          <w:szCs w:val="28"/>
          <w:rtl w:val="true"/>
          <w:lang w:bidi="ar-SA"/>
        </w:rPr>
        <w:t>سيد محمد موسوى</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زيارت در فرهنگ اسلامى و معارف شيعى، از جايگاهى والا و بلند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پيشينه زيارت در آموزه‌هاى ديگر اديان، بلكه در جامعه‌هاى غير دينى و مذهبى به چشم مى‌خورد، اما بخش گسترده‌اى از ميراث دينى و مذهبى ما، بر محور زيارت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زيارت واقعيتى است دينى و اجتماعى در انديشه اسلامى و سبب روابط اجتماعى، آرامش خاطر، تكامل معنوى و اخلاقى است و نقش‌هاى گوناگونى در زندگى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فراوانى درباره اهميت، آداب، آثار و دستاوردهاى زيارت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بزرگ مسلمان نيز در اين زمينه مطالب بسيار نوشته و بهره‌مندى از اين گنجينه پر بها را ياد آورى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از كوته فكران، پيشينه زيارت، مستندات زيارت، آداب زيارت، صفاى زيارت، نقش‌هاى گوناگون زيارت و سيره اوليا و اصحاب در باره زيارت را ناديده گرفته و به شدّت با آن مخالفت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بسى تأسف است كه روزى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مبارزه با زيارت و برخى ديگر از موضوعات ارزشى اسلام را به دست مى‌گيرد و روزگارى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انديشه نادرست را دنبال مى‌كند و اكنون وهابيان از او پيروى نموده، با زائران حرم نبوى و مشتاقان زيارت امامان بزرگوار بقيع و ديگر اماكن مقدس، بد رفتارى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محورهاى قابل بحث كه نظريه وهابيان را نادرست و باطل معرفى مى‌كند،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در سيره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مقاله به بيان آن مى‌پردازد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براى روشن شدن موضوع به نكاتى در اين زمينه توجه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اصحاب براى زيارت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آيه‌اى پر جاذبه در قرآن، مسلمانان را به زيارت مرقد نورانى پيامبر بزرگوار دعوت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ايشان هنگامى كه به خود ستم كردند، به نزد تو ميآمدند و از خداوند آمرزش مى‌خواستند و پيامبر هم براى آنان مغفرت مى‌خواست، خدا را توبه 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پيامبر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و ناظر بر اعمال خود مى‌دانيم، حتى زمانى كه حيات ظاهرى نداشته باشند، بديهى است رفتن به زيارت آن حضرات، نبايد مخصوص زمان حيات آنان باشد بلكه پس از رحلتشان نيز زيارت ايشان امرى مستحب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برخى از بزرگان اهل سنت نيز به اين نكته باور و عقيده دارند؛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الدين سمهودى از عبدالوهاب سُبكى نقل مى‌كند كه آيه ياد شده، برآمدن به محضر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نزد آن حضرت سفارش كرده تا آن حضرت نيز براى ايشان استغفار كنند و اين مرتبه‌اى است كه با مرگ حضرتش قطع نمى‌شود؛ زيرا پس از مرگ نيز هنگامى كه اعمال امت بر وى عرضه مى‌شود، براى آنان از خداوند مغفرت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از اين آيه چنين فهميده‌اند كه شامل زمان حيات و ممات مى‌شود و مستحب دانسته‌اند كه هركس نزد قبر حضرتش آمد، آن را تلاوت كند و از خداى متعال طلب آمرزش نمايد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در تفسير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با اين آيه، عصيانگران و گنهكاران را ارشاد مى‌كند كه هرگاه از آنان نافرمانى و خطايى سر زد، نزد قبر رسولش آمده و در آن مكان از پيشگاه خداوند طلب آمرزش نمايند و از محضر آن بزرگوار بخواهند كه برايشان استغفار كند، وقتى چنين كنند، خداوند توبه آنان را پذيرفته و مورد رحمت و آمرزش خويش قرار خواهد داد؛ بدين جهت در پايان آيه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توبه پذير و مهربان خواهند يافت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مشهورى را گروهى از زبان شخصى به نام عتبى چنين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كنار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عربى باديه‌نشين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پيامبر خدا، شنيده‌ام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ايشان هنگامى كه به خود ستم كردند، نزد تو مى‌آمدند و از خدا آمرزش مى‌خواستند و پيامبر هم براى آنان استغفار مى‌كرد، خدا را توبه پذير و مهربان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نزد تو آمده‌ام، در حالى كه از گناه خويش استغفار مى‌كنم و تو را شفيع در پيشگاه پروردگارم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بيت شعر درباره عظمت حضرتش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خوابم برد و در خواب ديدم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عتبى، نزد آن اعربى رفته، بشارت ده كه خداوند وى را آمرزيد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روايات گوناگونى درباره زيارت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خودش رسيده است؛ از باب نمونه، در روايتى اينگونه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حَيّاً وَ مَيِّتاً كُنْتُ لَهُ شَفِيعاً يَوْمَ الْقِيَامَة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مرا در زمان حيات و مماتم زيارت كند، در روز قيامت شفيع او خواهم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اصحاب همراه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و عقيده به معاد و روز رستاخيز از اصول مهم اعتقادى در اسلام است و به ياد معاد بودن، از نظر تربيتى اثر فراوان براى انسان دارد تا خويشتن را از هلاكت و افتادن در دام شيطان و گرايش به زينت‌ها و چيزهاى پوچ و بى‌ارزش دنيا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خود به زيارت قبور مى‌رفت و هم ديگران را تشويق مى‌كرد و گاهى اصحاب، همراه با حضرتش به زيارت قبور مى‌رفتندكه به نمونههايى از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 و زيارت قبر آمنه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الْحُدَيْبِيَة بِالأَبْوَاءِ،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أَذِنَ لِمُحَمَّدٍ فِي زِيَارَة قَبْرِ أُمِّهِ، فَأَتَاهُ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فَأَصْلَحَهُ وَ بَكَي عِنْدَهُ وَ بَكَي الْمُسْلِمُونَ لِبُكَاءِ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أَدْرَكَتْنِي رَحْمَتِهَا فَبَكَيْتُ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درجريان عمره حديبيه،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 گذر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اجازه داد كه قبر مادرش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مادرش آمنه آمد و آن را مرمّت نمود و گريست، مسلمانان نيز به سبب گريه وى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حضرتش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مهربانى‌اش افتادم و اشكم جارى گشت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ابو داود در سنن خود از طلحه بن عبيدالله چنين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 و زيارت شهداى 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قُبُورَ الشُّهَدَاءِ حَتَّي إِذَا أَشْرَفْنَا عَلَي حَرَّة وَاقِمٍ فَلَمَّا تَدَلَّيْنَا مِنْهَا، وَإِذَا قُبُورٌ بِمَحْنِيَّة،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أَ قُبُورُ إِخْوَانِنَا هَذِهِ؟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قُبُورُ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جِئْنَا قُبُورَ الشُّهَدَاءِ،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قُبُورُ إِخْوَانِنَا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عازم زيارت قبور شهداى احد بود؛ هنگامى كه به منطقه حرّه واقم رسيديم و در آنجا فرود آمديم، ناگهان چند قبر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 اى پيامبر خدا، آيا اينها قبرهاى برادران 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قبرهاى اصحاب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به قبور شهداى احد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قبرهاى برادران ما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اصحاب در زيارت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كه خود نوعى تكريم نسبت به ارزشها و ارج نهادن به اولياى الهى و پيوند با آرمان‌هاى</w:t>
      </w:r>
    </w:p>
    <w:p>
      <w:pPr>
        <w:pStyle w:val="BookText"/>
        <w:rPr/>
      </w:pPr>
      <w:r>
        <w:rPr>
          <w:rFonts w:ascii="IRNazanin" w:hAnsi="IRNazanin" w:eastAsia="IRNazanin"/>
          <w:color w:val="111111"/>
          <w:sz w:val="28"/>
          <w:sz w:val="28"/>
          <w:szCs w:val="28"/>
          <w:rtl w:val="true"/>
          <w:lang w:bidi="fa-IR"/>
        </w:rPr>
        <w:t>آنان است، در زندگى اصحاب و ديگران،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بهخوبى نمايان بوده و سيره ايشان را نشان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طبرى در روايتى كوتاه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أَبُو بَكر وَعَلِيّ يَزُورَانِ قَبرَ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بعد وفاته بستة أيام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 آن حضرت آمدند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سُبكى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لمّا صالح أهل بيت المقدس، وقدم عليه كعب الأحبار وأسلم وفرح عمر بإسلامه، 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تسير معي إلي المدينة، وتزور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وتتمتّع بزيارته؟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يا أمير المؤمنين، أنا أفعل ذلك، ولمّا قدم عمر المدينة أوّل ما بدأ بالمسجد وسلّم علي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عمر با مردم سر زمين بيت المقدس سازش كرد، كعب الأحبار بر او وارد شد و به اسلام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مسلمان شدن وى شادمان 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ميل دارى با من به مدينه بيايى و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كنى و از آن زيارت بهره‌مند شوى؟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خواهم كرد و عمر آنگاه كه وارد مدينه شد، نخستين اقدامش اين بود كه به مسجد آمد و بر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فرستاد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 بن مالك</w:t>
      </w:r>
    </w:p>
    <w:p>
      <w:pPr>
        <w:pStyle w:val="BookText"/>
        <w:rPr/>
      </w:pPr>
      <w:r>
        <w:rPr>
          <w:rFonts w:ascii="Amiri" w:hAnsi="Amiri" w:eastAsia="Amiri" w:cs="Amiri"/>
          <w:color w:val="111111"/>
          <w:sz w:val="28"/>
          <w:sz w:val="28"/>
          <w:szCs w:val="28"/>
          <w:rtl w:val="true"/>
          <w:lang w:bidi="ar-SA"/>
        </w:rPr>
        <w:t>بيهقى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 بن عبد الله بن أبي أمامة،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 أتي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فرفع يديه حتّي ظننتُ أنّه افتتح الصلاة، فسلّم علي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منيب بن عبدالله بن ابو امامه گويد كه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را ديدم كه نزد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ايستاد، آنگاه دستهايش را بالا برد، به طورى كه من گمان كردم نماز شروع كرد، سپس مشاهده كردم كه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از آنجا رفت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ascii="IRNazanin" w:hAnsi="IRNazanin" w:eastAsia="IRNazanin"/>
          <w:color w:val="111111"/>
          <w:sz w:val="28"/>
          <w:sz w:val="28"/>
          <w:szCs w:val="28"/>
          <w:rtl w:val="true"/>
          <w:lang w:bidi="fa-IR"/>
        </w:rPr>
        <w:t>بيهقى از نافع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نافع ان ابن عمر كان إذا قدم من سفرٍ دخل المسجد ثمّ اتي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عبدالله بن عمر ازسفرى باز مى‌گشت، داخل مسجد مى‌شد، سپس نزد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فرستاده خدا</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همو از عبدالله بن دينار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دينار أنّه قال رأيت عبد الله بن عمر يقف علي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يسلّم علي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دينار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را ديدم كه نزد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 آنگاه بر حضرتش درود مى‌فرستاد و دعا مى‌كرد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ميسره بن مسروق</w:t>
      </w:r>
    </w:p>
    <w:p>
      <w:pPr>
        <w:pStyle w:val="BookText"/>
        <w:rPr/>
      </w:pPr>
      <w:r>
        <w:rPr>
          <w:rFonts w:ascii="IRNazanin" w:hAnsi="IRNazanin" w:eastAsia="IRNazanin"/>
          <w:color w:val="111111"/>
          <w:sz w:val="28"/>
          <w:sz w:val="28"/>
          <w:szCs w:val="28"/>
          <w:rtl w:val="true"/>
          <w:lang w:bidi="fa-IR"/>
        </w:rPr>
        <w:t>سُبكى از فتوح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أبو عبيدة منازلًا بيت المقدس، أرسل كتاباً إلي عمر مع ميسرة بن مسروق يستدعيه الحضور، فلمّا قدم ميسرة مدينة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ليلًا، و دخل المسجد وسلّم علي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قبر أبي بكر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ابوعبيده با مردم سرزمين بيت المقدس به نبرد پرداخت، نامه‌اى را همراه با ميسره بن مسروق براى عمر فرستاد و از او در خواست كرد كه در اين سرزمين حضور داشته باشد، وقتى كه ميسره وارد شهر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شب هنگام بود، در همان وقت به مسجد رفت و بر قبر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ابوبكر سلام و درود فرستاد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صحابى و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ثعلبى در تفسير خود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أعرابي بعدما دفنّا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 فرمي بنفسه علي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وحثا من ترابه علي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قلت فسمعنا قولك و وعيت عن الله، فوعينا عنك، وكان فيما أنزل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 وقد ظلمت نفسي وجئتك تستغفر لي فنودي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غفر 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به خاك سپارى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ما وارد شد، آنگاه خودش را روى قبر آن حضرت انداخت و مقدارى از خاك آنجا را بر سرش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مطالبى را به ما فرمودى و ما سخنانت 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خداوند دريافت كردى و پذيرفتى ما هم از تو دريافت كرديم و پذيرفتيم و در ميان آياتى كه خداوند بر تو فرو فرستاد، اين كلام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پس از آن كه به خود ستم</w:t>
      </w:r>
    </w:p>
    <w:p>
      <w:pPr>
        <w:pStyle w:val="BookText"/>
        <w:rPr/>
      </w:pPr>
      <w:r>
        <w:rPr>
          <w:rFonts w:ascii="IRNazanin" w:hAnsi="IRNazanin" w:eastAsia="IRNazanin"/>
          <w:color w:val="111111"/>
          <w:sz w:val="28"/>
          <w:sz w:val="28"/>
          <w:szCs w:val="28"/>
          <w:rtl w:val="true"/>
          <w:lang w:bidi="fa-IR"/>
        </w:rPr>
        <w:t>كردند، نزد تو ميآمدند و از خدا آمرزش ميخواستند و پيامبر نيز براى آنان طلب آمرزش مى‌كرد، قطعاً خدا را توبه 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 خود ستم كرده و نزد تو آمده‌ام، تا برايم استغفار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قبر بانگى برآمد كه آمرزيده شدى</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ايوّب انصارى</w:t>
      </w:r>
    </w:p>
    <w:p>
      <w:pPr>
        <w:pStyle w:val="BookText"/>
        <w:rPr/>
      </w:pPr>
      <w:r>
        <w:rPr>
          <w:rFonts w:ascii="Amiri" w:hAnsi="Amiri" w:eastAsia="Amiri" w:cs="Amiri"/>
          <w:color w:val="111111"/>
          <w:sz w:val="28"/>
          <w:sz w:val="28"/>
          <w:szCs w:val="28"/>
          <w:rtl w:val="true"/>
          <w:lang w:bidi="ar-SA"/>
        </w:rPr>
        <w:t>ابن عساكر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مَرْوَانُ يَوْمًا، فَوَجَدَ رَجُلًا وَاضِعًا وَجْهَهُ عَلَي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تَصْنَعُ؟ فَأَقْبَلَ عَلَيْهِ، فَإِذَا هُوَ أَبُو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جِئْتُ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آتِ الْحَجَرَ،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عَلَي الدِّينِ إِذَا وَلِيَهُ أَهْلُهُ، وَلَكِنِ ابْكُوا عَلَيْهِ إِذَا وَلِيَهُ غَيْرُ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ابو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مروان بر سر مرقد نورانى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آنگاه ديد كه مردى صورت خود را بر قبر آن حضرت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گردن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چه مى‌كنى؟ ناگهان ديد كه او ابو ايوب انصارى، از صحابه گرانقدر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براى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و براى اين سنگ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دين به دست اهلش افتاد، برآن نگرييد، امّا هنگامى كه دين به دست نا اهل افتاد بر آن بگرييد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بلال حبشى و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تقى الدين سُبكى از ابن عساكر چنين نقل كرده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عمر بن الخطاب من فتح بيت المقدس فصار إلي الجابية، سأله بلال أن يقرّه بالشام ففعل ذلك،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أن بلالًا رأي في منامه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الجفوة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 أن تزورني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حزيناً وجلًا خائفاً، فركب راحلته وقصد المدينة، فأتي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يبكي عنده ويمرّغ وجهه عليه، فأقبل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يضمّهما ويقبّلهما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نشتهي نسمع أذانك الذي كنت تؤذن به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ففعل، فَعَلا سطح المسجد فوقف موقفه الذي كان يقف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ارتجّت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ازدادت رجّتها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خرجت العواتق من خدورهن؛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رؤي يومٌ أكثر باكياً ولا باكية بالمدينة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اليوم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براى فتح بيت المقدس وارد شد، به منطقه‌اى در اطراف دمشق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بلال از او در خواست نمود كه با سكونت وى در شام موافقت كند، عمر نيز موافقت كرد، آنگاه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 شبى از شبها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كه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اين چه جفايى است كه در حق ما نمودى؟ آيا وقت آن نرسيده است كه به زيارت ما بيايى؟ بلال سراسيمه از خواب برخاست و با اندوه و ترس سوار مركب شده، به قصد زيارت آن حضرت،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يكسره نزد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شروع به گريه نمود و صورت خود را بر قبر مبارك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آمدند، وى آن دو را در آغوش گرفت و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بلال، دوست داريم يك بار ديگر آن اذانى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مى‌گفتى،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پذيرفته، بر بام مسجد رفت و همان جايى كه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 ايستاد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به خود لرزيد و تكان خورد و هنگامى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لرزش افزايش يافت و سر و صداها درهم پيچيد، اما وقتى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از خانه‌ها بيرون آمدند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بار ديگر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شده است؟</w:t>
      </w:r>
    </w:p>
    <w:p>
      <w:pPr>
        <w:pStyle w:val="BookText"/>
        <w:rPr/>
      </w:pPr>
      <w:r>
        <w:rPr>
          <w:rFonts w:ascii="IRNazanin" w:hAnsi="IRNazanin" w:eastAsia="IRNazanin"/>
          <w:color w:val="111111"/>
          <w:sz w:val="28"/>
          <w:sz w:val="28"/>
          <w:szCs w:val="28"/>
          <w:rtl w:val="true"/>
          <w:lang w:bidi="fa-IR"/>
        </w:rPr>
        <w:t>در مدينه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به اندازه آن روز، مرد و زنِ گريه كننده ديده نشده بود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و 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انصارى، از اصحاب معروف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و هيجده غزوه ديگر با آن حضرت شركت داشت و از برگزيدگان اصحاب امير مؤمنان و از اصحاب امام حسن و امام حسين و امام سجاد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آخرين صحابى،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ارتباط خود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كسانى كه در نخستين فرصت پس از واقعه جانسوز كربلا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همين جابر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با سند خويش از عطيه عوفى نقل مى‌كند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زَائِرَيْنِ قَبْرَ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وَرَدْنَا كَرْبَلاءَ، دَنَا جَابِرٌ مِنْ شَاطِئِ الْفُرَاتِ فَاغْتَسَلَ ثُمَّ ائْتَزَرَ بِإِزَارٍ وَ ارْتَدَي بِآخَرَ، ثُمَّ فَتَحَ صُرَّة فِيهَا سُعْدٌ فَنَثَرَهَا عَلَي بَدَنِهِ، ثُمَّ لَمْ يَخْطُ خُطْوَة إِلَّا ذَكَرَ اللَّهَ حَتَّي إِذَا دَنَا مِنَ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أَلْمِسْنِيهِ فَأَلْمَسْتُهُ فَخَرَّ عَلَي الْقَبْرِ مَغْشِيّاً عَلَيْهِ فَرَشَشْتُ عَلَيْهِ شَيْئاً مِنَ الْمَاءِ فَأَفَاقَ،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لَا يُجِيبُ حَبِيبَهُ؟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لَكَ بِالْجَوَابِ وَ قَدْ شُحِطَتْ أَوْدَاجُكَ عَلَي أَثْبَاجِكَ وَ فُرِّقَ بَيْنَ بَدَنِكَ وَ رَأْسِكَ فَأَشْهَدُ أَنَّكَ ابْنُ النَّبِيِّينَ وَ ابْنُ سَيِّدِ الْمُؤْمِنِينَ وَ ابْنُ حَلِيفِ التَّقْوَي وَ سَلِيلِ الْهُدَي وَ خَامِسُ أَصْحَابِ الْكِسَاءِ وَ ابْنُ سَيِّدِ النُّقَبَاءِ وَ ابْنُ فَاطِمَة سَيِّدَة النِّسَاءِ وَ مَا لَكَ لَا تَكُونُ هَكَذَا وَ قَدْ غَذَّتْكَ كَفُّ سَيِّدِ الْمُرْسَلِينَ وَ رُبِّيتَ فِي حَجْرِ الْمُتَّقِينَ وَ رَضَعْتَ مِنْ ثَدْيِ الإِيمَانِ وَ فُطِمْتَ بِالإِسْلَامِ فَطِبْتَ حَيّاً وَ طِبْتَ مَيِّتاً غَيْرَ أَنَّ قُلُوبَ الْمُؤْمِنِينَ غَيْرُ طَيِّبَة لِفِرَاقِكَ وَ لَا شَاكَّة فِي الْخِيَرَة لَكَ فَعَلَيْكَ سَلامُ اللَّهِ وَ رِضْوَانُهُ وَ أَشْهَدُ أَنَّكَ مَضَيْتَ عَلَي مَا مَضَي عَلَيْهِ أَخُوكَ يَحْيَي بْنُ زَكَرِيَّا، ثُمَّ جَالَ بِبَصَرِهِ حَوْلَ الْقَبْرِ وَ قَالَ السَّلامُ عَلَيْكُمْ أَيُّهَا الأَرْوَاحُ الَّتِي حَلَّتْ بِفِنَاءِ الْحُسَيْنِ وَ أَنَاخَتْ</w:t>
      </w:r>
    </w:p>
    <w:p>
      <w:pPr>
        <w:pStyle w:val="BookText"/>
        <w:rPr/>
      </w:pPr>
      <w:r>
        <w:rPr>
          <w:rFonts w:ascii="Amiri" w:hAnsi="Amiri" w:eastAsia="Amiri" w:cs="Amiri"/>
          <w:color w:val="111111"/>
          <w:sz w:val="28"/>
          <w:sz w:val="28"/>
          <w:szCs w:val="28"/>
          <w:rtl w:val="true"/>
          <w:lang w:bidi="ar-SA"/>
        </w:rPr>
        <w:t>بِرَحْلِهِ أَشْهَدُ أَنَّكُمْ أَقَمْتُمُ الصَّلاة وَ آتَيْتُمُ الزَّكَاة وَ أَمَرْتُمْ بِالْمَعْرُوفِ وَ نَهَيْتُمْ عَنِ الْمُنْكَرِ وَ جَاهَدْتُمُ الْمُلْحِدِينَ وَ عَبَدْتُمُ اللَّهَ حَتَّي أَتَاكُمُ الْيَقِينُ وَ الَّذِي بَعَثَ مُحَمَّداً بِالْحَقِّ لَقَدْ شَارَكْنَاكُمْ فِيمَا دَخَلْتُمْ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وَ كَيْفَ وَ لَمْ نَهْبِطْ وَادِياً وَ لَمْ نَعْلُ جَبَلّا وَ لَمْ نَضْرِبْ بِسَيْفٍ وَ الْقَوْمُ قَدْ فُرِّقَ بَيْنَ رُءُوسِهِمْ وَ أَبْدَانِهِمْ وَ أُوتِمَتْ أَوْلادُهُمْ وَ أَرْمَلَتِ الأَزْوَاجُ،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عَطِيَّة سَمِعْتُ حَبِيبِي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حُشِرَ مَعَهُمْ وَ مَنْ أَحَبَّ عَمَلَ قَوْمٍ أُشْرِكَ فِي عَمَلِهِمْ وَ الَّذِي بَعَثَ مُحَمَّداً بِالْحَقِّ نَبِيّاً إِنَّ نِيَّتِي وَ نِيَّة أَصْحَابِي عَلَي مَا مَضَي عَلَيْهِ الْحُسَيْنُ وَ أَصْحَابُهُ خُذُوا بِي نَحْوَ أَبْيَاتِ كُوفَانَ فَلَمَّا صِرْنَا فِي بَعْضِ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عَطِيَّة هَلْ أُوصِيكَ وَ مَا أَظُنُّ أَنَّنِي بَعْدَ هَذِهِ السَّفَرَة مُلاقِيكَ أَحِبَّ مُحِبَّ آلِ مُحَمَّدٍ مَا أَحَبَّهُمْ وَ أَبْغِضْ مُبْغِضَ آلِ مُحَمَّدٍ مَا أَبْغَضَهُمْ وَ إِنْ كَانَ صَوَّاماً قَوَّاماً وَ ارْفُقْ بِمُحِبِّ آلِ مُحَمَّدٍ، فَإِنَّهُ إِنْ تَزِلَّ لَهُمْ قَدَمٌ بِكَثْرَة ذُنُوبِهِمْ ثَبَتَتْ لَهُمْ أُخْرَي بِمَحَبَّتِهِمْ، فَإِنَّ مُحِبَّهُمْ يَعُودُ إِلَي الْجَنَّة وَ مُبْغِضَهُمْ يَعُودُ إِلَي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جابر بن عبدالله انصارى به قصد زيارت قبر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كربلا وارد شديم، جابر نزديك فرات رفت و غسل كرد و دو جامه بر 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كيسه‌اى را گشود كه در آن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خود پاشيد، با هر گام ياد خدا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قبر كه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بر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قبر گذاشتم، روى قبر افتاد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او پاشيدم تا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سه بارگفت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پاسخ دوستش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دهى كه رگهايت بريده و ميان سر و پيكرت جدايى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زاده پيامبران و پسر سرور مؤمنان و همپيمان تقوا و از نسل هدايت و پنجمين نفر از اصحاب كسايى؛ فرزند سرور نقيبان و پسر فاطمه، سرور زنانى و چرا چنين نباشى كه سالار پيامبران با دست خود غذايت داده و در دامان با تقوايان تربيت شده‌اى و از سينه ايمان شير خورده‌اى و از دامان اسلام بر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در حيات و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مؤمنان در فراق تو ناخرسند است و شك ندارد كه آنچه بر تو گذشت خير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رضوان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تو همان راه را رفتى كه برادرت يحيى بن زكريا پيمود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نگاهى به اطراف قبر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جانهاى پاك كه در آستان حسين فرود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شما نماز را بر پا داشته، زكات را پرداخته، امر به</w:t>
      </w:r>
    </w:p>
    <w:p>
      <w:pPr>
        <w:pStyle w:val="BookText"/>
        <w:rPr/>
      </w:pPr>
      <w:r>
        <w:rPr>
          <w:rFonts w:ascii="IRNazanin" w:hAnsi="IRNazanin" w:eastAsia="IRNazanin"/>
          <w:color w:val="111111"/>
          <w:sz w:val="28"/>
          <w:sz w:val="28"/>
          <w:szCs w:val="28"/>
          <w:rtl w:val="true"/>
          <w:lang w:bidi="fa-IR"/>
        </w:rPr>
        <w:t>معروف و نهى از منكر كرديد و با ملحدان جهاد نموديد و خدا را پرستيديد تا آنكه يقين شما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خدايى كه محمد را به حق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راهى كه شما رفتيد شريك شماييم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آنان شريكيم كه نه دشتى پيموديم و نه از بلندى و كوه فرا رفتيم و نه شمشير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اينان سر از پيكرشان جدا شد، فرزندانشان يتيم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همسرانشان بيوه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حبيبم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گروهى را دوست بدارد با آنان محشور مى‌شود و هر كس كار عده‌اى را دوست بدارد در عمل آنان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محمد را به حق به پيامبرى فرستاد، نيت من و نيت يارانم همان است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طرف خانه‌هاى كوفيان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مقدارى راه رفتيم،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وصيتى بكنم؟ فكر نمى‌كنم پس از اين سفر ديگر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 تا وقتى كه در دوستى باقياند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آل محمد را نيز تا وقتى دشمناند دشمن بدار، هرچند اهل نماز و روزه بسيار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دوستدار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پيشه كن؛ آنان هر چند به خاطر گناهان بسيار بلغزند، گام ديگرشان با محبت اين خاندان ثابت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 مى‌گردند و دشمنانشان به دوزخ</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رفتار جابر و شيوه و معرفت او در زيارت و اهتمامش به اهل بيت پاك پيامبر، كه در روايت بالاآمد، براى ما الگو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آن را در زندگى خود سرمشق قرار دهيم و پيروى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كوتاه كلام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آموزه‌هاى اسلامى و فرهنگ شيعى، از جايگاه ارجمندى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خانه خدا گرفته تا زيارت مرقد نورانى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امامزادگان و صالحان و در نهايت زيارت عموم به خاك سپردگان از مسلمانان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گسترده‌اى از ميراث دينى و اسلامى ما برخاسته از محور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روايت‌هاى فراوانيكه از اهميت، آداب، پاداش و دستاوردهاى زيارت سخن گفته‌اند تا زيارت نامه‌هاى بسيار برجاى مانده و نوشته‌هاى عالمان بزرگ اسلامى و شيعى، همه حكايت از اين موضوع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زيارت كرانه‌هاى بسيار دارد كه بايد شناخته شود و در مقاله‌هاى گوناگون مورد بحث قرار گيرد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كه همگان ازاين بستر مناسب و كارساز، افزون بر پاداش عظيم سراى ديگر، از آثار دنيايى آن نيز بهره‌مند گردند</w:t>
      </w:r>
      <w:r>
        <w:rPr>
          <w:rFonts w:eastAsia="IRNazanin" w:cs="IRNazanin"/>
          <w:color w:val="111111"/>
          <w:sz w:val="28"/>
          <w:szCs w:val="28"/>
          <w:rtl w:val="true"/>
          <w:lang w:bidi="fa-IR"/>
        </w:rPr>
        <w:t>.</w:t>
      </w:r>
      <w:bookmarkStart w:id="18" w:name="pg12662_125974"/>
    </w:p>
    <w:p>
      <w:pPr>
        <w:pStyle w:val="Heading2"/>
        <w:numPr>
          <w:ilvl w:val="1"/>
          <w:numId w:val="1"/>
        </w:numPr>
        <w:rPr/>
      </w:pPr>
      <w:bookmarkStart w:id="19" w:name="__RefHeading___Toc673083_222507752"/>
      <w:bookmarkStart w:id="20" w:name="_Toc7"/>
      <w:bookmarkEnd w:id="18"/>
      <w:bookmarkEnd w:id="19"/>
      <w:r>
        <w:rPr>
          <w:rtl w:val="true"/>
        </w:rPr>
        <w:t>فقه زيارت‌</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673085_222507752"/>
      <w:bookmarkStart w:id="22" w:name="_Toc8"/>
      <w:bookmarkEnd w:id="21"/>
      <w:r>
        <w:rPr>
          <w:rtl w:val="true"/>
        </w:rPr>
        <w:t>غسل زيارت‌</w:t>
      </w:r>
      <w:bookmarkEnd w:id="22"/>
    </w:p>
    <w:p>
      <w:pPr>
        <w:pStyle w:val="BookText"/>
        <w:rPr/>
      </w:pPr>
      <w:r>
        <w:rPr>
          <w:rFonts w:ascii="IRNazanin" w:hAnsi="IRNazanin" w:eastAsia="IRNazanin"/>
          <w:color w:val="111111"/>
          <w:sz w:val="28"/>
          <w:sz w:val="28"/>
          <w:szCs w:val="28"/>
          <w:rtl w:val="true"/>
          <w:lang w:bidi="fa-IR"/>
        </w:rPr>
        <w:t>محمد باقر پور امينى</w:t>
      </w:r>
    </w:p>
    <w:p>
      <w:pPr>
        <w:pStyle w:val="BookText"/>
        <w:rPr/>
      </w:pPr>
      <w:r>
        <w:rPr>
          <w:rFonts w:ascii="IRNazanin" w:hAnsi="IRNazanin" w:eastAsia="IRNazanin"/>
          <w:color w:val="111111"/>
          <w:sz w:val="28"/>
          <w:sz w:val="28"/>
          <w:szCs w:val="28"/>
          <w:rtl w:val="true"/>
          <w:lang w:bidi="fa-IR"/>
        </w:rPr>
        <w:t xml:space="preserve">غسل عملى است عبادى كه فقهاى شيعه آن را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تعداد غسل‌هاى مستحب و اقسام آن، مدخلى است كه ما را به درنگ در دو غسل ورود به بارگاه و حرم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زيارت رهنمون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مستندات روايى و طرح ديدگاه فقهاى بزرگ شيعى درباره اين دو غسل مكانى و فعلى، موضوع و محور اصلى اين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دليل اهميت غسل زيارت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غالب اين مقاله بدان اختصاص يافته و ساير مباحث جنبه مقدّمى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غسل‌هاى مستحب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شيعه، چندين غسل مستحب بيان گرديده و به انجام آن ترغيب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شيعه آنها را برشمرده و شرح دادهاند؛ شيخ صدوق به حد اقلّ غسل‌هاى 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و تعداد آن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شهيد اول از پنجاه غسل ياد كرده </w:t>
      </w:r>
      <w:r>
        <w:rPr>
          <w:rStyle w:val="FootnoteAnchor"/>
          <w:rtl w:val="true"/>
        </w:rPr>
        <w:footnoteReference w:id="2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نراقى ضمن اشاره به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مدعى است كه با تتبّع در روايات، به بيش از اين تعداد نيز ميرسد</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برخى نيز تعداد آن را بيش 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رساندهاند، </w:t>
      </w:r>
      <w:r>
        <w:rPr>
          <w:rStyle w:val="FootnoteAnchor"/>
          <w:rtl w:val="true"/>
        </w:rPr>
        <w:footnoteReference w:id="23"/>
      </w:r>
      <w:r>
        <w:rPr>
          <w:rFonts w:ascii="IRNazanin" w:hAnsi="IRNazanin" w:eastAsia="IRNazanin"/>
          <w:color w:val="111111"/>
          <w:sz w:val="28"/>
          <w:sz w:val="28"/>
          <w:szCs w:val="28"/>
          <w:rtl w:val="true"/>
          <w:lang w:bidi="fa-IR"/>
        </w:rPr>
        <w:t xml:space="preserve">هرچند كه محقق حلّى، نظر مشهور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مى‌داند </w:t>
      </w:r>
      <w:r>
        <w:rPr>
          <w:rStyle w:val="FootnoteAnchor"/>
          <w:rtl w:val="true"/>
        </w:rPr>
        <w:footnoteReference w:id="24"/>
      </w:r>
      <w:r>
        <w:rPr>
          <w:rFonts w:ascii="Amiri" w:hAnsi="Amiri" w:eastAsia="Amiri" w:cs="Amiri"/>
          <w:color w:val="111111"/>
          <w:sz w:val="28"/>
          <w:sz w:val="28"/>
          <w:szCs w:val="28"/>
          <w:rtl w:val="true"/>
          <w:lang w:bidi="ar-SA"/>
        </w:rPr>
        <w:t xml:space="preserve">و صاحب جواهر، معروف از مشهور را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ميشمارد</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اقسام غسل‌هاى مستحب</w:t>
      </w:r>
    </w:p>
    <w:p>
      <w:pPr>
        <w:pStyle w:val="BookText"/>
        <w:rPr/>
      </w:pPr>
      <w:r>
        <w:rPr>
          <w:rFonts w:ascii="Amiri" w:hAnsi="Amiri" w:eastAsia="Amiri" w:cs="Amiri"/>
          <w:color w:val="111111"/>
          <w:sz w:val="28"/>
          <w:sz w:val="28"/>
          <w:szCs w:val="28"/>
          <w:rtl w:val="true"/>
          <w:lang w:bidi="ar-SA"/>
        </w:rPr>
        <w:t>در بسيارى از متون فقهى، اغسال مستحب، به سه دسته تقسيم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انجام غسل در وقت و زمان خاص مستحب است؛ مانند غسل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مكانى؛ كه براى داخل شدن در مكانى غسل مستحب است؛ مانند غسل ورود به مسجد الحرام و مسجد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فعلى؛ انجام غسل، گاه پيش از انجام كارى است كه قصد انجام آن را دارد؛ مانند غسل طواف و غسل زيارت پيامبر وائمه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غسل پس از انجام فعلى است كه آن را انجام داده است؛ مثل غسل توبه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تقسيم بندى سهگانه، در آثار فقهايى چون محقّق حلّى، </w:t>
      </w:r>
      <w:r>
        <w:rPr>
          <w:rStyle w:val="FootnoteAnchor"/>
          <w:rtl w:val="true"/>
        </w:rPr>
        <w:footnoteReference w:id="26"/>
      </w:r>
      <w:r>
        <w:rPr>
          <w:rFonts w:ascii="Amiri" w:hAnsi="Amiri" w:eastAsia="Amiri" w:cs="Amiri"/>
          <w:color w:val="111111"/>
          <w:sz w:val="28"/>
          <w:sz w:val="28"/>
          <w:szCs w:val="28"/>
          <w:rtl w:val="true"/>
          <w:lang w:bidi="ar-SA"/>
        </w:rPr>
        <w:t xml:space="preserve">علامه حلّى، </w:t>
      </w:r>
      <w:r>
        <w:rPr>
          <w:rStyle w:val="FootnoteAnchor"/>
          <w:rtl w:val="true"/>
        </w:rPr>
        <w:footnoteReference w:id="27"/>
      </w:r>
      <w:r>
        <w:rPr>
          <w:rFonts w:ascii="IRNazanin" w:hAnsi="IRNazanin" w:eastAsia="IRNazanin"/>
          <w:color w:val="111111"/>
          <w:sz w:val="28"/>
          <w:sz w:val="28"/>
          <w:szCs w:val="28"/>
          <w:rtl w:val="true"/>
          <w:lang w:bidi="fa-IR"/>
        </w:rPr>
        <w:t xml:space="preserve">ابن فهد، </w:t>
      </w:r>
      <w:r>
        <w:rPr>
          <w:rStyle w:val="FootnoteAnchor"/>
          <w:rtl w:val="true"/>
        </w:rPr>
        <w:footnoteReference w:id="28"/>
      </w:r>
      <w:r>
        <w:rPr>
          <w:rFonts w:ascii="IRNazanin" w:hAnsi="IRNazanin" w:eastAsia="IRNazanin"/>
          <w:color w:val="111111"/>
          <w:sz w:val="28"/>
          <w:sz w:val="28"/>
          <w:szCs w:val="28"/>
          <w:rtl w:val="true"/>
          <w:lang w:bidi="fa-IR"/>
        </w:rPr>
        <w:t xml:space="preserve">فاضل هندى، </w:t>
      </w:r>
      <w:r>
        <w:rPr>
          <w:rStyle w:val="FootnoteAnchor"/>
          <w:rtl w:val="true"/>
        </w:rPr>
        <w:footnoteReference w:id="29"/>
      </w:r>
      <w:r>
        <w:rPr>
          <w:rFonts w:ascii="IRNazanin" w:hAnsi="IRNazanin" w:eastAsia="IRNazanin"/>
          <w:color w:val="111111"/>
          <w:sz w:val="28"/>
          <w:sz w:val="28"/>
          <w:szCs w:val="28"/>
          <w:rtl w:val="true"/>
          <w:lang w:bidi="fa-IR"/>
        </w:rPr>
        <w:t xml:space="preserve">نراقى، </w:t>
      </w:r>
      <w:r>
        <w:rPr>
          <w:rStyle w:val="FootnoteAnchor"/>
          <w:rtl w:val="true"/>
        </w:rPr>
        <w:footnoteReference w:id="30"/>
      </w:r>
      <w:r>
        <w:rPr>
          <w:rFonts w:ascii="IRNazanin" w:hAnsi="IRNazanin" w:eastAsia="IRNazanin"/>
          <w:color w:val="111111"/>
          <w:sz w:val="28"/>
          <w:sz w:val="28"/>
          <w:szCs w:val="28"/>
          <w:rtl w:val="true"/>
          <w:lang w:bidi="fa-IR"/>
        </w:rPr>
        <w:t xml:space="preserve">آقا رضا همدانى </w:t>
      </w:r>
      <w:r>
        <w:rPr>
          <w:rStyle w:val="FootnoteAnchor"/>
          <w:rtl w:val="true"/>
        </w:rPr>
        <w:footnoteReference w:id="31"/>
      </w:r>
      <w:r>
        <w:rPr>
          <w:rFonts w:ascii="Amiri" w:hAnsi="Amiri" w:eastAsia="Amiri" w:cs="Amiri"/>
          <w:color w:val="111111"/>
          <w:sz w:val="28"/>
          <w:sz w:val="28"/>
          <w:szCs w:val="28"/>
          <w:rtl w:val="true"/>
          <w:lang w:bidi="ar-SA"/>
        </w:rPr>
        <w:t>و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فقها بدون در نظر گرفتن اين تقسيم بندى، تنها به ذكر تعداد غسل‌هاى مستحب اشاره كرده‌اند؛ شيخ مفيد </w:t>
      </w:r>
      <w:r>
        <w:rPr>
          <w:rStyle w:val="FootnoteAnchor"/>
          <w:rtl w:val="true"/>
        </w:rPr>
        <w:footnoteReference w:id="33"/>
      </w:r>
      <w:r>
        <w:rPr>
          <w:rFonts w:ascii="Amiri" w:hAnsi="Amiri" w:eastAsia="Amiri" w:cs="Amiri"/>
          <w:color w:val="111111"/>
          <w:sz w:val="28"/>
          <w:sz w:val="28"/>
          <w:szCs w:val="28"/>
          <w:rtl w:val="true"/>
          <w:lang w:bidi="ar-SA"/>
        </w:rPr>
        <w:t xml:space="preserve">، شيخ طوسى، </w:t>
      </w:r>
      <w:r>
        <w:rPr>
          <w:rStyle w:val="FootnoteAnchor"/>
          <w:rtl w:val="true"/>
        </w:rPr>
        <w:footnoteReference w:id="34"/>
      </w:r>
      <w:r>
        <w:rPr>
          <w:rFonts w:ascii="IRNazanin" w:hAnsi="IRNazanin" w:eastAsia="IRNazanin"/>
          <w:color w:val="111111"/>
          <w:sz w:val="28"/>
          <w:sz w:val="28"/>
          <w:szCs w:val="28"/>
          <w:rtl w:val="true"/>
          <w:lang w:bidi="fa-IR"/>
        </w:rPr>
        <w:t xml:space="preserve">سلار، </w:t>
      </w:r>
      <w:r>
        <w:rPr>
          <w:rStyle w:val="FootnoteAnchor"/>
          <w:rtl w:val="true"/>
        </w:rPr>
        <w:footnoteReference w:id="35"/>
      </w:r>
      <w:r>
        <w:rPr>
          <w:rFonts w:ascii="Amiri" w:hAnsi="Amiri" w:eastAsia="Amiri" w:cs="Amiri"/>
          <w:color w:val="111111"/>
          <w:sz w:val="28"/>
          <w:sz w:val="28"/>
          <w:szCs w:val="28"/>
          <w:rtl w:val="true"/>
          <w:lang w:bidi="ar-SA"/>
        </w:rPr>
        <w:t xml:space="preserve">كيدرى، </w:t>
      </w:r>
      <w:r>
        <w:rPr>
          <w:rStyle w:val="FootnoteAnchor"/>
          <w:rtl w:val="true"/>
        </w:rPr>
        <w:footnoteReference w:id="36"/>
      </w:r>
      <w:r>
        <w:rPr>
          <w:rFonts w:ascii="IRNazanin" w:hAnsi="IRNazanin" w:eastAsia="IRNazanin"/>
          <w:color w:val="111111"/>
          <w:sz w:val="28"/>
          <w:sz w:val="28"/>
          <w:szCs w:val="28"/>
          <w:rtl w:val="true"/>
          <w:lang w:bidi="fa-IR"/>
        </w:rPr>
        <w:t xml:space="preserve">ابن زهره، </w:t>
      </w:r>
      <w:r>
        <w:rPr>
          <w:rStyle w:val="FootnoteAnchor"/>
          <w:rtl w:val="true"/>
        </w:rPr>
        <w:footnoteReference w:id="37"/>
      </w:r>
      <w:r>
        <w:rPr>
          <w:rFonts w:ascii="IRNazanin" w:hAnsi="IRNazanin" w:eastAsia="IRNazanin"/>
          <w:color w:val="111111"/>
          <w:sz w:val="28"/>
          <w:sz w:val="28"/>
          <w:szCs w:val="28"/>
          <w:rtl w:val="true"/>
          <w:lang w:bidi="fa-IR"/>
        </w:rPr>
        <w:t xml:space="preserve">ابوالصلاح حلبى، </w:t>
      </w:r>
      <w:r>
        <w:rPr>
          <w:rStyle w:val="FootnoteAnchor"/>
          <w:rtl w:val="true"/>
        </w:rPr>
        <w:footnoteReference w:id="38"/>
      </w:r>
      <w:r>
        <w:rPr>
          <w:rFonts w:ascii="Amiri" w:hAnsi="Amiri" w:eastAsia="Amiri" w:cs="Amiri"/>
          <w:color w:val="111111"/>
          <w:sz w:val="28"/>
          <w:sz w:val="28"/>
          <w:szCs w:val="28"/>
          <w:rtl w:val="true"/>
          <w:lang w:bidi="ar-SA"/>
        </w:rPr>
        <w:t xml:space="preserve">شهيد اول، </w:t>
      </w:r>
      <w:r>
        <w:rPr>
          <w:rStyle w:val="FootnoteAnchor"/>
          <w:rtl w:val="true"/>
        </w:rPr>
        <w:footnoteReference w:id="39"/>
      </w:r>
      <w:r>
        <w:rPr>
          <w:rFonts w:ascii="Amiri" w:hAnsi="Amiri" w:eastAsia="Amiri" w:cs="Amiri"/>
          <w:color w:val="111111"/>
          <w:sz w:val="28"/>
          <w:sz w:val="28"/>
          <w:szCs w:val="28"/>
          <w:rtl w:val="true"/>
          <w:lang w:bidi="ar-SA"/>
        </w:rPr>
        <w:t xml:space="preserve">شهيد ثانى </w:t>
      </w:r>
      <w:r>
        <w:rPr>
          <w:rStyle w:val="FootnoteAnchor"/>
          <w:rtl w:val="true"/>
        </w:rPr>
        <w:footnoteReference w:id="40"/>
      </w:r>
      <w:r>
        <w:rPr>
          <w:rFonts w:ascii="Amiri" w:hAnsi="Amiri" w:eastAsia="Amiri" w:cs="Amiri"/>
          <w:color w:val="111111"/>
          <w:sz w:val="28"/>
          <w:sz w:val="28"/>
          <w:szCs w:val="28"/>
          <w:rtl w:val="true"/>
          <w:lang w:bidi="ar-SA"/>
        </w:rPr>
        <w:t>و سيد محمد</w:t>
      </w:r>
    </w:p>
    <w:p>
      <w:pPr>
        <w:pStyle w:val="BookText"/>
        <w:rPr/>
      </w:pPr>
      <w:r>
        <w:rPr>
          <w:rFonts w:ascii="IRNazanin" w:hAnsi="IRNazanin" w:eastAsia="IRNazanin"/>
          <w:color w:val="111111"/>
          <w:sz w:val="28"/>
          <w:sz w:val="28"/>
          <w:szCs w:val="28"/>
          <w:rtl w:val="true"/>
          <w:lang w:bidi="fa-IR"/>
        </w:rPr>
        <w:t xml:space="preserve">عاملى، </w:t>
      </w:r>
      <w:r>
        <w:rPr>
          <w:rStyle w:val="FootnoteAnchor"/>
          <w:rtl w:val="true"/>
        </w:rPr>
        <w:footnoteReference w:id="41"/>
      </w:r>
      <w:r>
        <w:rPr>
          <w:rFonts w:ascii="IRNazanin" w:hAnsi="IRNazanin" w:eastAsia="IRNazanin"/>
          <w:color w:val="111111"/>
          <w:sz w:val="28"/>
          <w:sz w:val="28"/>
          <w:szCs w:val="28"/>
          <w:rtl w:val="true"/>
          <w:lang w:bidi="fa-IR"/>
        </w:rPr>
        <w:t>در اين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 غسل‌هاى مستحب را چهار قسم دانسته است؛ به جز زمانى و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غسلى ياد ميكند كه به عبادت معين تعلق دارد و به عبادت خاصى مرتبط نيست</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البته اين دو مورد اخير را مى‌توان همان غسل فعلى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اشاره به تقسيم بندى سه گانه فوق، غسل‌هايى مستحبى را به شيوه ديگرى نيز تقسيم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در زمانى خاص مستحب است، بدون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زمانى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به سبب خاصى مستحب است، بدون در نظر داشتن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مكانى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براى غايت خاصى مستحب است، بدون سبب و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فعلى</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اين نكته نيز قابل توجيه است كه برخى از فقهاى معاصر، غسل مكانى را همان فعلى مى‌شمارند</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غسل ورود به حرم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سخن از غسل ورود به حرم پيامبر وحرم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بايد آن را در بخش غسل‌هاى مستحب مكانى جستجو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بيشتر فقهاى شيعه به غسل ورود به مسجد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گونه‌اى كه ابن زهره</w:t>
      </w:r>
    </w:p>
    <w:p>
      <w:pPr>
        <w:pStyle w:val="BookText"/>
        <w:rPr/>
      </w:pPr>
      <w:r>
        <w:rPr>
          <w:rFonts w:ascii="IRNazanin" w:hAnsi="IRNazanin" w:eastAsia="IRNazanin"/>
          <w:color w:val="111111"/>
          <w:sz w:val="28"/>
          <w:sz w:val="28"/>
          <w:szCs w:val="28"/>
          <w:rtl w:val="true"/>
          <w:lang w:bidi="fa-IR"/>
        </w:rPr>
        <w:t>ادعاى اجماع نموده است</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براى مستحب بودن اين غسل به روايت ذيل استناد شده است</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عُرْوَة، عَنْ عَبْدِ الْحَمِيدِ،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الْجَنَابَة وَ غُسْلُ الْجُمُعَة وَ الْعِيدَيْنِ وَ يَوْمِ عَرَفَة وَ ثَلَاثِ لَيَالٍ فِي شَهْرِ رَمَضَانَ وَ حينَ تَدْخُلُ الحَرَمَ وَ إِذَا أَرَدْتَ دُخُولَ مَسْجِدِ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علامه حلّى، پس از بيان اين روايت، اماكن ياد شده در حديث را با شرافت شمرده و ورود با طهارت و پاكى به آن را پسنديده و نيكو شمرده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ورود به حرم ائمه 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مشاهد مشرفه آنان، در آثار بسيارى ازفقهاى شيعه ذكر شده است؛ ابوالصلاح حلبى؛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علّامه حلّى در منتهى،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فهد حلّى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برخى از فقهاى ديگر، اين</w:t>
      </w:r>
    </w:p>
    <w:p>
      <w:pPr>
        <w:pStyle w:val="BookText"/>
        <w:rPr/>
      </w:pPr>
      <w:r>
        <w:rPr>
          <w:rFonts w:ascii="IRNazanin" w:hAnsi="IRNazanin" w:eastAsia="IRNazanin"/>
          <w:color w:val="111111"/>
          <w:sz w:val="28"/>
          <w:sz w:val="28"/>
          <w:szCs w:val="28"/>
          <w:rtl w:val="true"/>
          <w:lang w:bidi="fa-IR"/>
        </w:rPr>
        <w:t xml:space="preserve">غسل را مستحب مى‌شمارند؛ </w:t>
      </w:r>
      <w:r>
        <w:rPr>
          <w:rStyle w:val="FootnoteAnchor"/>
          <w:rtl w:val="true"/>
        </w:rPr>
        <w:footnoteReference w:id="49"/>
      </w:r>
      <w:r>
        <w:rPr>
          <w:rFonts w:ascii="Amiri" w:hAnsi="Amiri" w:eastAsia="Amiri" w:cs="Amiri"/>
          <w:color w:val="111111"/>
          <w:sz w:val="28"/>
          <w:sz w:val="28"/>
          <w:szCs w:val="28"/>
          <w:rtl w:val="true"/>
          <w:lang w:bidi="ar-SA"/>
        </w:rPr>
        <w:t xml:space="preserve">علّامه در نهايه الاحكام، </w:t>
      </w:r>
      <w:r>
        <w:rPr>
          <w:rStyle w:val="FootnoteAnchor"/>
          <w:rtl w:val="true"/>
        </w:rPr>
        <w:footnoteReference w:id="50"/>
      </w:r>
      <w:r>
        <w:rPr>
          <w:rFonts w:ascii="Amiri" w:hAnsi="Amiri" w:eastAsia="Amiri" w:cs="Amiri"/>
          <w:color w:val="111111"/>
          <w:sz w:val="28"/>
          <w:sz w:val="28"/>
          <w:szCs w:val="28"/>
          <w:rtl w:val="true"/>
          <w:lang w:bidi="ar-SA"/>
        </w:rPr>
        <w:t>براى مستحب بودن اين غسل، به رواياتى استناد مى‌كند</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صاحب مدارك </w:t>
      </w:r>
      <w:r>
        <w:rPr>
          <w:rStyle w:val="FootnoteAnchor"/>
          <w:rtl w:val="true"/>
        </w:rPr>
        <w:footnoteReference w:id="52"/>
      </w:r>
      <w:r>
        <w:rPr>
          <w:rFonts w:ascii="IRNazanin" w:hAnsi="IRNazanin" w:eastAsia="IRNazanin"/>
          <w:color w:val="111111"/>
          <w:sz w:val="28"/>
          <w:sz w:val="28"/>
          <w:szCs w:val="28"/>
          <w:rtl w:val="true"/>
          <w:lang w:bidi="fa-IR"/>
        </w:rPr>
        <w:t xml:space="preserve">وفاضل هندى </w:t>
      </w:r>
      <w:r>
        <w:rPr>
          <w:rStyle w:val="FootnoteAnchor"/>
          <w:rtl w:val="true"/>
        </w:rPr>
        <w:footnoteReference w:id="53"/>
      </w:r>
      <w:r>
        <w:rPr>
          <w:rFonts w:ascii="Amiri" w:hAnsi="Amiri" w:eastAsia="Amiri" w:cs="Amiri"/>
          <w:color w:val="111111"/>
          <w:sz w:val="28"/>
          <w:sz w:val="28"/>
          <w:szCs w:val="28"/>
          <w:rtl w:val="true"/>
          <w:lang w:bidi="ar-SA"/>
        </w:rPr>
        <w:t>شرافت مكان را دليل استحباب غسل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صيمرى </w:t>
      </w:r>
      <w:r>
        <w:rPr>
          <w:rStyle w:val="FootnoteAnchor"/>
          <w:rtl w:val="true"/>
        </w:rPr>
        <w:footnoteReference w:id="54"/>
      </w:r>
      <w:r>
        <w:rPr>
          <w:rFonts w:ascii="Amiri" w:hAnsi="Amiri" w:eastAsia="Amiri" w:cs="Amiri"/>
          <w:color w:val="111111"/>
          <w:sz w:val="28"/>
          <w:sz w:val="28"/>
          <w:szCs w:val="28"/>
          <w:rtl w:val="true"/>
          <w:lang w:bidi="ar-SA"/>
        </w:rPr>
        <w:t xml:space="preserve">و مقدس اردبيلى </w:t>
      </w:r>
      <w:r>
        <w:rPr>
          <w:rStyle w:val="FootnoteAnchor"/>
          <w:rtl w:val="true"/>
        </w:rPr>
        <w:footnoteReference w:id="55"/>
      </w:r>
      <w:r>
        <w:rPr>
          <w:rFonts w:ascii="Amiri" w:hAnsi="Amiri" w:eastAsia="Amiri" w:cs="Amiri"/>
          <w:color w:val="111111"/>
          <w:sz w:val="28"/>
          <w:sz w:val="28"/>
          <w:szCs w:val="28"/>
          <w:rtl w:val="true"/>
          <w:lang w:bidi="ar-SA"/>
        </w:rPr>
        <w:t>نيز به هر 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و شرافت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جواهر با درنگ در اين مسأله، درباره سبب يادكرد علامه و ابن فهد از اين غسل در ميان غسل‌هاى مكانى، چنين غسلى را اعم از زيارت مى‌داند؛ زيرا ممكن است ورود به اين مكان‌هاى شريف براى زيارت و غير آن باشد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نراقى </w:t>
      </w:r>
      <w:r>
        <w:rPr>
          <w:rStyle w:val="FootnoteAnchor"/>
          <w:rtl w:val="true"/>
        </w:rPr>
        <w:footnoteReference w:id="57"/>
      </w:r>
      <w:r>
        <w:rPr>
          <w:rFonts w:ascii="IRNazanin" w:hAnsi="IRNazanin" w:eastAsia="IRNazanin"/>
          <w:color w:val="111111"/>
          <w:sz w:val="28"/>
          <w:sz w:val="28"/>
          <w:szCs w:val="28"/>
          <w:rtl w:val="true"/>
          <w:lang w:bidi="fa-IR"/>
        </w:rPr>
        <w:t>ضمن اشاره به مستحب بودن اين غسل و همچنين غسل ورود به هر مكان شريف، از سخن ابن جنيد اسكافى ياد مى‌كند؛ از ابن جنيد نقل است كه غسل براى ورود به هر مشهد و مكان شريفى، مستحب است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با اشاره به سخن ابن جنيد، وجه آن را غير معلوم مى‌شمارد، هرچند كه چنين غسلى را بدون مانع مى‌داند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غسل زيارت معصومان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زيارت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غسل‌هاى مستحب فعلى است كه بسيارى از فقهاى شيعه بر آن تأكيد دارند؛ تا آنجا كه صاحب وسيله، آن را مستحبى مى‌داند كه مخالفى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هندى </w:t>
      </w:r>
      <w:r>
        <w:rPr>
          <w:rStyle w:val="FootnoteAnchor"/>
          <w:rtl w:val="true"/>
        </w:rPr>
        <w:footnoteReference w:id="60"/>
      </w:r>
      <w:r>
        <w:rPr>
          <w:rFonts w:ascii="Amiri" w:hAnsi="Amiri" w:eastAsia="Amiri" w:cs="Amiri"/>
          <w:color w:val="111111"/>
          <w:sz w:val="28"/>
          <w:sz w:val="28"/>
          <w:szCs w:val="28"/>
          <w:rtl w:val="true"/>
          <w:lang w:bidi="ar-SA"/>
        </w:rPr>
        <w:t xml:space="preserve">و صاحب رياض </w:t>
      </w:r>
      <w:r>
        <w:rPr>
          <w:rStyle w:val="FootnoteAnchor"/>
          <w:rtl w:val="true"/>
        </w:rPr>
        <w:footnoteReference w:id="61"/>
      </w:r>
      <w:r>
        <w:rPr>
          <w:rFonts w:ascii="IRNazanin" w:hAnsi="IRNazanin" w:eastAsia="IRNazanin"/>
          <w:color w:val="111111"/>
          <w:sz w:val="28"/>
          <w:sz w:val="28"/>
          <w:szCs w:val="28"/>
          <w:rtl w:val="true"/>
          <w:lang w:bidi="fa-IR"/>
        </w:rPr>
        <w:t>بر يقين داشتن بزرگان فقه شيعه بر استحباب چنين غسلى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ادعاى اجماع دارد </w:t>
      </w:r>
      <w:r>
        <w:rPr>
          <w:rStyle w:val="FootnoteAnchor"/>
          <w:rtl w:val="true"/>
        </w:rPr>
        <w:footnoteReference w:id="62"/>
      </w:r>
      <w:r>
        <w:rPr>
          <w:rFonts w:ascii="IRNazanin" w:hAnsi="IRNazanin" w:eastAsia="IRNazanin"/>
          <w:color w:val="111111"/>
          <w:sz w:val="28"/>
          <w:sz w:val="28"/>
          <w:szCs w:val="28"/>
          <w:rtl w:val="true"/>
          <w:lang w:bidi="fa-IR"/>
        </w:rPr>
        <w:t>و صاحب جواهر آن را مشهور مى‌شمارد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شيخ طوسى، </w:t>
      </w:r>
      <w:r>
        <w:rPr>
          <w:rStyle w:val="FootnoteAnchor"/>
          <w:rtl w:val="true"/>
        </w:rPr>
        <w:footnoteReference w:id="65"/>
      </w:r>
      <w:r>
        <w:rPr>
          <w:rFonts w:ascii="IRNazanin" w:hAnsi="IRNazanin" w:eastAsia="IRNazanin"/>
          <w:color w:val="111111"/>
          <w:sz w:val="28"/>
          <w:sz w:val="28"/>
          <w:szCs w:val="28"/>
          <w:rtl w:val="true"/>
          <w:lang w:bidi="fa-IR"/>
        </w:rPr>
        <w:t xml:space="preserve">ابن براج، </w:t>
      </w:r>
      <w:r>
        <w:rPr>
          <w:rStyle w:val="FootnoteAnchor"/>
          <w:rtl w:val="true"/>
        </w:rPr>
        <w:footnoteReference w:id="66"/>
      </w:r>
      <w:r>
        <w:rPr>
          <w:rFonts w:ascii="Amiri" w:hAnsi="Amiri" w:eastAsia="Amiri" w:cs="Amiri"/>
          <w:color w:val="111111"/>
          <w:sz w:val="28"/>
          <w:sz w:val="28"/>
          <w:szCs w:val="28"/>
          <w:rtl w:val="true"/>
          <w:lang w:bidi="ar-SA"/>
        </w:rPr>
        <w:t xml:space="preserve">ابن ادريس، </w:t>
      </w:r>
      <w:r>
        <w:rPr>
          <w:rStyle w:val="FootnoteAnchor"/>
          <w:rtl w:val="true"/>
        </w:rPr>
        <w:footnoteReference w:id="67"/>
      </w:r>
      <w:r>
        <w:rPr>
          <w:rFonts w:ascii="Amiri" w:hAnsi="Amiri" w:eastAsia="Amiri" w:cs="Amiri"/>
          <w:color w:val="111111"/>
          <w:sz w:val="28"/>
          <w:sz w:val="28"/>
          <w:szCs w:val="28"/>
          <w:rtl w:val="true"/>
          <w:lang w:bidi="ar-SA"/>
        </w:rPr>
        <w:t xml:space="preserve">كيدرى، </w:t>
      </w:r>
      <w:r>
        <w:rPr>
          <w:rStyle w:val="FootnoteAnchor"/>
          <w:rtl w:val="true"/>
        </w:rPr>
        <w:footnoteReference w:id="68"/>
      </w:r>
      <w:r>
        <w:rPr>
          <w:rFonts w:ascii="Amiri" w:hAnsi="Amiri" w:eastAsia="Amiri" w:cs="Amiri"/>
          <w:color w:val="111111"/>
          <w:sz w:val="28"/>
          <w:sz w:val="28"/>
          <w:szCs w:val="28"/>
          <w:rtl w:val="true"/>
          <w:lang w:bidi="ar-SA"/>
        </w:rPr>
        <w:t xml:space="preserve">يحيى بن سعيد، </w:t>
      </w:r>
      <w:r>
        <w:rPr>
          <w:rStyle w:val="FootnoteAnchor"/>
          <w:rtl w:val="true"/>
        </w:rPr>
        <w:footnoteReference w:id="69"/>
      </w:r>
      <w:r>
        <w:rPr>
          <w:rFonts w:ascii="IRNazanin" w:hAnsi="IRNazanin" w:eastAsia="IRNazanin"/>
          <w:color w:val="111111"/>
          <w:sz w:val="28"/>
          <w:sz w:val="28"/>
          <w:szCs w:val="28"/>
          <w:rtl w:val="true"/>
          <w:lang w:bidi="fa-IR"/>
        </w:rPr>
        <w:t xml:space="preserve">ابوالصلاح حلبى، </w:t>
      </w:r>
      <w:r>
        <w:rPr>
          <w:rStyle w:val="FootnoteAnchor"/>
          <w:rtl w:val="true"/>
        </w:rPr>
        <w:footnoteReference w:id="70"/>
      </w:r>
      <w:r>
        <w:rPr>
          <w:rFonts w:ascii="Amiri" w:hAnsi="Amiri" w:eastAsia="Amiri" w:cs="Amiri"/>
          <w:color w:val="111111"/>
          <w:sz w:val="28"/>
          <w:sz w:val="28"/>
          <w:szCs w:val="28"/>
          <w:rtl w:val="true"/>
          <w:lang w:bidi="ar-SA"/>
        </w:rPr>
        <w:t xml:space="preserve">محقق حلّى، </w:t>
      </w:r>
      <w:r>
        <w:rPr>
          <w:rStyle w:val="FootnoteAnchor"/>
          <w:rtl w:val="true"/>
        </w:rPr>
        <w:footnoteReference w:id="71"/>
      </w:r>
      <w:r>
        <w:rPr>
          <w:rFonts w:ascii="Amiri" w:hAnsi="Amiri" w:eastAsia="Amiri" w:cs="Amiri"/>
          <w:color w:val="111111"/>
          <w:sz w:val="28"/>
          <w:sz w:val="28"/>
          <w:szCs w:val="28"/>
          <w:rtl w:val="true"/>
          <w:lang w:bidi="ar-SA"/>
        </w:rPr>
        <w:t xml:space="preserve">علامه حلّى، </w:t>
      </w:r>
      <w:r>
        <w:rPr>
          <w:rStyle w:val="FootnoteAnchor"/>
          <w:rtl w:val="true"/>
        </w:rPr>
        <w:footnoteReference w:id="72"/>
      </w:r>
      <w:r>
        <w:rPr>
          <w:rFonts w:ascii="IRNazanin" w:hAnsi="IRNazanin" w:eastAsia="IRNazanin"/>
          <w:color w:val="111111"/>
          <w:sz w:val="28"/>
          <w:sz w:val="28"/>
          <w:szCs w:val="28"/>
          <w:rtl w:val="true"/>
          <w:lang w:bidi="fa-IR"/>
        </w:rPr>
        <w:t xml:space="preserve">ابن فهد، </w:t>
      </w:r>
      <w:r>
        <w:rPr>
          <w:rStyle w:val="FootnoteAnchor"/>
          <w:rtl w:val="true"/>
        </w:rPr>
        <w:footnoteReference w:id="73"/>
      </w:r>
      <w:r>
        <w:rPr>
          <w:rFonts w:ascii="Amiri" w:hAnsi="Amiri" w:eastAsia="Amiri" w:cs="Amiri"/>
          <w:color w:val="111111"/>
          <w:sz w:val="28"/>
          <w:sz w:val="28"/>
          <w:szCs w:val="28"/>
          <w:rtl w:val="true"/>
          <w:lang w:bidi="ar-SA"/>
        </w:rPr>
        <w:t xml:space="preserve">شهيد اول، </w:t>
      </w:r>
      <w:r>
        <w:rPr>
          <w:rStyle w:val="FootnoteAnchor"/>
          <w:rtl w:val="true"/>
        </w:rPr>
        <w:footnoteReference w:id="74"/>
      </w:r>
      <w:r>
        <w:rPr>
          <w:rFonts w:ascii="Amiri" w:hAnsi="Amiri" w:eastAsia="Amiri" w:cs="Amiri"/>
          <w:color w:val="111111"/>
          <w:sz w:val="28"/>
          <w:sz w:val="28"/>
          <w:szCs w:val="28"/>
          <w:rtl w:val="true"/>
          <w:lang w:bidi="ar-SA"/>
        </w:rPr>
        <w:t xml:space="preserve">وحيد بهبهانى، </w:t>
      </w:r>
      <w:r>
        <w:rPr>
          <w:rStyle w:val="FootnoteAnchor"/>
          <w:rtl w:val="true"/>
        </w:rPr>
        <w:footnoteReference w:id="75"/>
      </w:r>
      <w:r>
        <w:rPr>
          <w:rFonts w:ascii="Amiri" w:hAnsi="Amiri" w:eastAsia="Amiri" w:cs="Amiri"/>
          <w:color w:val="111111"/>
          <w:sz w:val="28"/>
          <w:sz w:val="28"/>
          <w:szCs w:val="28"/>
          <w:rtl w:val="true"/>
          <w:lang w:bidi="ar-SA"/>
        </w:rPr>
        <w:t xml:space="preserve">محقّق اردبيلى </w:t>
      </w:r>
      <w:r>
        <w:rPr>
          <w:rStyle w:val="FootnoteAnchor"/>
          <w:rtl w:val="true"/>
        </w:rPr>
        <w:footnoteReference w:id="76"/>
      </w:r>
      <w:r>
        <w:rPr>
          <w:rFonts w:ascii="Amiri" w:hAnsi="Amiri" w:eastAsia="Amiri" w:cs="Amiri"/>
          <w:color w:val="111111"/>
          <w:sz w:val="28"/>
          <w:sz w:val="28"/>
          <w:szCs w:val="28"/>
          <w:rtl w:val="true"/>
          <w:lang w:bidi="ar-SA"/>
        </w:rPr>
        <w:t>و آقا حسين خوانسارى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فقيهانى هستند كه نظريه بر مستحب بودن غسل زيارت</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استحباب غسل زيارت براى تمام معصومان، به روايات فروانى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مرحوم وحيد بهبهانى مدعى است افزون بر وجود روايات بر مستحب بودن چنين غسلى، فتواى فقيه واحد نيز كفايت مى‌كند، درحالى كه اين مسأله، فتواى بسيارى از فقها را داراست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همچنين مرحوم نراقى به روايتى از مدينه العلم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الزياره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غسل‌هاى مستحبى شمرده‌اند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در استحباب غسل زيارت براى تمام معصومان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روايات خاص و عام فراوانى استناد شده كه به مواردى از آن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خاص</w:t>
      </w:r>
    </w:p>
    <w:p>
      <w:pPr>
        <w:pStyle w:val="BookText"/>
        <w:rPr/>
      </w:pPr>
      <w:r>
        <w:rPr>
          <w:rFonts w:ascii="IRNazanin" w:hAnsi="IRNazanin" w:eastAsia="IRNazanin"/>
          <w:color w:val="111111"/>
          <w:sz w:val="28"/>
          <w:sz w:val="28"/>
          <w:szCs w:val="28"/>
          <w:rtl w:val="true"/>
          <w:lang w:bidi="fa-IR"/>
        </w:rPr>
        <w:t>اين روايات، به صورت خاص، ناظر به مستحب بودن غسل زيارت معصومان است و استحباب شامل زيارت همه معصومان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فقه الرضا؛ در روايات مندرج در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يكى ازغسل‌هاى مستحب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زياره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هندى، </w:t>
      </w:r>
      <w:r>
        <w:rPr>
          <w:rStyle w:val="FootnoteAnchor"/>
          <w:rtl w:val="true"/>
        </w:rPr>
        <w:footnoteReference w:id="81"/>
      </w:r>
      <w:r>
        <w:rPr>
          <w:rFonts w:ascii="Amiri" w:hAnsi="Amiri" w:eastAsia="Amiri" w:cs="Amiri"/>
          <w:color w:val="111111"/>
          <w:sz w:val="28"/>
          <w:sz w:val="28"/>
          <w:szCs w:val="28"/>
          <w:rtl w:val="true"/>
          <w:lang w:bidi="ar-SA"/>
        </w:rPr>
        <w:t xml:space="preserve">شيخ انصارى، </w:t>
      </w:r>
      <w:r>
        <w:rPr>
          <w:rStyle w:val="FootnoteAnchor"/>
          <w:rtl w:val="true"/>
        </w:rPr>
        <w:footnoteReference w:id="82"/>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83"/>
      </w:r>
      <w:r>
        <w:rPr>
          <w:rFonts w:ascii="IRNazanin" w:hAnsi="IRNazanin" w:eastAsia="IRNazanin"/>
          <w:color w:val="111111"/>
          <w:sz w:val="28"/>
          <w:sz w:val="28"/>
          <w:szCs w:val="28"/>
          <w:rtl w:val="true"/>
          <w:lang w:bidi="fa-IR"/>
        </w:rPr>
        <w:t xml:space="preserve">و آقا رضا همدانى </w:t>
      </w:r>
      <w:r>
        <w:rPr>
          <w:rStyle w:val="FootnoteAnchor"/>
          <w:rtl w:val="true"/>
        </w:rPr>
        <w:footnoteReference w:id="84"/>
      </w:r>
      <w:r>
        <w:rPr>
          <w:rFonts w:ascii="Amiri" w:hAnsi="Amiri" w:eastAsia="Amiri" w:cs="Amiri"/>
          <w:color w:val="111111"/>
          <w:sz w:val="28"/>
          <w:sz w:val="28"/>
          <w:szCs w:val="28"/>
          <w:rtl w:val="true"/>
          <w:lang w:bidi="ar-SA"/>
        </w:rPr>
        <w:t>به اين روايت استناد مى</w:t>
      </w:r>
    </w:p>
    <w:p>
      <w:pPr>
        <w:pStyle w:val="BookText"/>
        <w:rPr/>
      </w:pP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علاء بن سَيابه؛ او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آيه كريمه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آدَمَ خُذُوا زينَتَكُمْ عِنْدَ كُلِّ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عِنْدَ لِقَاءِ كُلِّ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به هنگام ديدار و زيارت هر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اين روايت گرچه، شامل دوره حيات آنان است، ليكن شامل بعد از حيات دنيايى آنان نيز ميشود؛ زيرا حرمت و لزوم احترام آنان، در اين دو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مرگ و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مرحومان وحيد بهبهانى، </w:t>
      </w:r>
      <w:r>
        <w:rPr>
          <w:rStyle w:val="FootnoteAnchor"/>
          <w:rtl w:val="true"/>
        </w:rPr>
        <w:footnoteReference w:id="86"/>
      </w:r>
      <w:r>
        <w:rPr>
          <w:rFonts w:ascii="IRNazanin" w:hAnsi="IRNazanin" w:eastAsia="IRNazanin"/>
          <w:color w:val="111111"/>
          <w:sz w:val="28"/>
          <w:sz w:val="28"/>
          <w:szCs w:val="28"/>
          <w:rtl w:val="true"/>
          <w:lang w:bidi="fa-IR"/>
        </w:rPr>
        <w:t xml:space="preserve">صاحب حدائق، </w:t>
      </w:r>
      <w:r>
        <w:rPr>
          <w:rStyle w:val="FootnoteAnchor"/>
          <w:rtl w:val="true"/>
        </w:rPr>
        <w:footnoteReference w:id="87"/>
      </w:r>
      <w:r>
        <w:rPr>
          <w:rFonts w:ascii="Amiri" w:hAnsi="Amiri" w:eastAsia="Amiri" w:cs="Amiri"/>
          <w:color w:val="111111"/>
          <w:sz w:val="28"/>
          <w:sz w:val="28"/>
          <w:szCs w:val="28"/>
          <w:rtl w:val="true"/>
          <w:lang w:bidi="ar-SA"/>
        </w:rPr>
        <w:t xml:space="preserve">صاحب مفتاح الكرامه، </w:t>
      </w:r>
      <w:r>
        <w:rPr>
          <w:rStyle w:val="FootnoteAnchor"/>
          <w:rtl w:val="true"/>
        </w:rPr>
        <w:footnoteReference w:id="88"/>
      </w:r>
      <w:r>
        <w:rPr>
          <w:rFonts w:ascii="IRNazanin" w:hAnsi="IRNazanin" w:eastAsia="IRNazanin"/>
          <w:color w:val="111111"/>
          <w:sz w:val="28"/>
          <w:sz w:val="28"/>
          <w:szCs w:val="28"/>
          <w:rtl w:val="true"/>
          <w:lang w:bidi="fa-IR"/>
        </w:rPr>
        <w:t xml:space="preserve">حر عاملى، </w:t>
      </w:r>
      <w:r>
        <w:rPr>
          <w:rStyle w:val="FootnoteAnchor"/>
          <w:rtl w:val="true"/>
        </w:rPr>
        <w:footnoteReference w:id="89"/>
      </w:r>
      <w:r>
        <w:rPr>
          <w:rFonts w:ascii="Amiri" w:hAnsi="Amiri" w:eastAsia="Amiri" w:cs="Amiri"/>
          <w:color w:val="111111"/>
          <w:sz w:val="28"/>
          <w:sz w:val="28"/>
          <w:szCs w:val="28"/>
          <w:rtl w:val="true"/>
          <w:lang w:bidi="ar-SA"/>
        </w:rPr>
        <w:t xml:space="preserve">صاحب رياض، </w:t>
      </w:r>
      <w:r>
        <w:rPr>
          <w:rStyle w:val="FootnoteAnchor"/>
          <w:rtl w:val="true"/>
        </w:rPr>
        <w:footnoteReference w:id="90"/>
      </w:r>
      <w:r>
        <w:rPr>
          <w:rFonts w:ascii="Amiri" w:hAnsi="Amiri" w:eastAsia="Amiri" w:cs="Amiri"/>
          <w:color w:val="111111"/>
          <w:sz w:val="28"/>
          <w:sz w:val="28"/>
          <w:szCs w:val="28"/>
          <w:rtl w:val="true"/>
          <w:lang w:bidi="ar-SA"/>
        </w:rPr>
        <w:t xml:space="preserve">شيخ انصارى، </w:t>
      </w:r>
      <w:r>
        <w:rPr>
          <w:rStyle w:val="FootnoteAnchor"/>
          <w:rtl w:val="true"/>
        </w:rPr>
        <w:footnoteReference w:id="91"/>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92"/>
      </w:r>
      <w:r>
        <w:rPr>
          <w:rFonts w:ascii="Amiri" w:hAnsi="Amiri" w:eastAsia="Amiri" w:cs="Amiri"/>
          <w:color w:val="111111"/>
          <w:sz w:val="28"/>
          <w:sz w:val="28"/>
          <w:szCs w:val="28"/>
          <w:rtl w:val="true"/>
          <w:lang w:bidi="ar-SA"/>
        </w:rPr>
        <w:t xml:space="preserve">و آقا ضياى عراقى </w:t>
      </w:r>
      <w:r>
        <w:rPr>
          <w:rStyle w:val="FootnoteAnchor"/>
          <w:rtl w:val="true"/>
        </w:rPr>
        <w:footnoteReference w:id="93"/>
      </w:r>
      <w:r>
        <w:rPr>
          <w:rFonts w:ascii="Amiri" w:hAnsi="Amiri" w:eastAsia="Amiri" w:cs="Amiri"/>
          <w:color w:val="111111"/>
          <w:sz w:val="28"/>
          <w:sz w:val="28"/>
          <w:szCs w:val="28"/>
          <w:rtl w:val="true"/>
          <w:lang w:bidi="ar-SA"/>
        </w:rPr>
        <w:t>به اين روايت استناد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سليمان بن عيسى؛ عيسى، پدر سليمان،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قادر به زيارت حضورى نيستم، چگونه مى‌توانم شما را زيارت كنم؟ حضرت در پاسخ فرموند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إِذَا لَمْ تَقْدِرْ عَلَى الْمَجِي‌ءِ، فَإِذَا كَانَ فِي يَوْمِ الْجُمُعَة، فَاغْتَسِلْ أَوْ تَوَضَّأْ وَ اصْعَدْ إِلَى سَطْحِكَ وَ صَلِّ رَكْعَتَيْنِ وَ تَوَجَّهْ نَحْوِي، فَإِنَّهُ مَنْ زَارَنِي فِي حَيَاتِي، فَقَدْ زَارَنِي فِي</w:t>
      </w:r>
    </w:p>
    <w:p>
      <w:pPr>
        <w:pStyle w:val="BookText"/>
        <w:rPr/>
      </w:pPr>
      <w:r>
        <w:rPr>
          <w:rFonts w:ascii="Amiri" w:hAnsi="Amiri" w:eastAsia="Amiri" w:cs="Amiri"/>
          <w:color w:val="111111"/>
          <w:sz w:val="28"/>
          <w:sz w:val="28"/>
          <w:szCs w:val="28"/>
          <w:rtl w:val="true"/>
          <w:lang w:bidi="ar-SA"/>
        </w:rPr>
        <w:t>مَمَاتِي وَ مَنْ زَارَنِي فِي مَمَاتِي فَقَدْ زَارَنِي فِي حَيَاتِي</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 اگر قادر به آمدن نيستى، پس در روز جمعه غسل به جا آور و وضو بگير وآن‌گاه به پشت‌بام رفته، دو ركعت نماز بگزار و به سمت ما بايست؛ همانا هر كس مرا در حياتم زيارت كند گويا پس ازمرگ نيز زيارتم كرده است و هركس مرا پس از مرگ زيارت كند، همانا در حياتم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صاحب جواهر، با رعايت اولويت زيارت قُرب بر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و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و جايگاه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ساير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شيخ انصارى </w:t>
      </w:r>
      <w:r>
        <w:rPr>
          <w:rStyle w:val="FootnoteAnchor"/>
          <w:rtl w:val="true"/>
        </w:rPr>
        <w:footnoteReference w:id="96"/>
      </w:r>
      <w:r>
        <w:rPr>
          <w:rFonts w:ascii="IRNazanin" w:hAnsi="IRNazanin" w:eastAsia="IRNazanin"/>
          <w:color w:val="111111"/>
          <w:sz w:val="28"/>
          <w:sz w:val="28"/>
          <w:szCs w:val="28"/>
          <w:rtl w:val="true"/>
          <w:lang w:bidi="fa-IR"/>
        </w:rPr>
        <w:t xml:space="preserve">و آقا رضا همدانى </w:t>
      </w:r>
      <w:r>
        <w:rPr>
          <w:rStyle w:val="FootnoteAnchor"/>
          <w:rtl w:val="true"/>
        </w:rPr>
        <w:footnoteReference w:id="97"/>
      </w:r>
      <w:r>
        <w:rPr>
          <w:rFonts w:ascii="Amiri" w:hAnsi="Amiri" w:eastAsia="Amiri" w:cs="Amiri"/>
          <w:color w:val="111111"/>
          <w:sz w:val="28"/>
          <w:sz w:val="28"/>
          <w:szCs w:val="28"/>
          <w:rtl w:val="true"/>
          <w:lang w:bidi="ar-SA"/>
        </w:rPr>
        <w:t>نيز به اين روايت استناد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ابى المَغراء؛ </w:t>
      </w:r>
      <w:r>
        <w:rPr>
          <w:rStyle w:val="FootnoteAnchor"/>
          <w:rtl w:val="true"/>
        </w:rPr>
        <w:footnoteReference w:id="98"/>
      </w:r>
      <w:r>
        <w:rPr>
          <w:rFonts w:ascii="Amiri" w:hAnsi="Amiri" w:eastAsia="Amiri" w:cs="Amiri"/>
          <w:color w:val="111111"/>
          <w:sz w:val="28"/>
          <w:sz w:val="28"/>
          <w:szCs w:val="28"/>
          <w:rtl w:val="true"/>
          <w:lang w:bidi="ar-SA"/>
        </w:rPr>
        <w:t>وى از امام موسى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إِلَى اللَّهِ حَاجَة وَ أَرَادَ أَنْ يَرَانَا وَ أَنْ يَعْرِفَ مَوْضِعَهُ فَلْيَغْتَسِلْ ثَلَاثَ لَيَالٍ يُنَاجِي بِنَا فَإِنَّهُ يَرَانَا وَ يُغْفَرُ لَهُ بِنَا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حاجتى از خدا دارد و ديدار ما را مى‌طلبد و جايگاه خود را جستجو مى‌كند، پس سه شب غسل به جا آورد و با ما نجوا كند، همانا او به نزد ما بار خواهد يافت و به واسطه ما آمرزيده 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به مستحب بودن غسل، براى ديدن هر يك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درخواب گواه است و به نظر صاحب جواهر، از اين روايت مستحب بودن غسل براى زيارت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مى‌شود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شيح انصارى </w:t>
      </w:r>
      <w:r>
        <w:rPr>
          <w:rStyle w:val="FootnoteAnchor"/>
          <w:rtl w:val="true"/>
        </w:rPr>
        <w:footnoteReference w:id="101"/>
      </w:r>
      <w:r>
        <w:rPr>
          <w:rFonts w:ascii="IRNazanin" w:hAnsi="IRNazanin" w:eastAsia="IRNazanin"/>
          <w:color w:val="111111"/>
          <w:sz w:val="28"/>
          <w:sz w:val="28"/>
          <w:szCs w:val="28"/>
          <w:rtl w:val="true"/>
          <w:lang w:bidi="fa-IR"/>
        </w:rPr>
        <w:t xml:space="preserve">و آقا رضا همدانى </w:t>
      </w:r>
      <w:r>
        <w:rPr>
          <w:rStyle w:val="FootnoteAnchor"/>
          <w:rtl w:val="true"/>
        </w:rPr>
        <w:footnoteReference w:id="102"/>
      </w:r>
      <w:r>
        <w:rPr>
          <w:rFonts w:ascii="Amiri" w:hAnsi="Amiri" w:eastAsia="Amiri" w:cs="Amiri"/>
          <w:color w:val="111111"/>
          <w:sz w:val="28"/>
          <w:sz w:val="28"/>
          <w:szCs w:val="28"/>
          <w:rtl w:val="true"/>
          <w:lang w:bidi="ar-SA"/>
        </w:rPr>
        <w:t>نيز به اين روايت استناد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مختص به زيارت برخى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رواياتى كه درخصوص زيارت پيامبر، امير مؤمنان، امام حسين، امام رضا، امام كاظم، امام جواد، امام هادى وامام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بر غسل زيارت تأكيد دارد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فاضل هندى، </w:t>
      </w:r>
      <w:r>
        <w:rPr>
          <w:rStyle w:val="FootnoteAnchor"/>
          <w:rtl w:val="true"/>
        </w:rPr>
        <w:footnoteReference w:id="104"/>
      </w:r>
      <w:r>
        <w:rPr>
          <w:rFonts w:ascii="IRNazanin" w:hAnsi="IRNazanin" w:eastAsia="IRNazanin"/>
          <w:color w:val="111111"/>
          <w:sz w:val="28"/>
          <w:sz w:val="28"/>
          <w:szCs w:val="28"/>
          <w:rtl w:val="true"/>
          <w:lang w:bidi="fa-IR"/>
        </w:rPr>
        <w:t xml:space="preserve">صاحب حدائق، </w:t>
      </w:r>
      <w:r>
        <w:rPr>
          <w:rStyle w:val="FootnoteAnchor"/>
          <w:rtl w:val="true"/>
        </w:rPr>
        <w:footnoteReference w:id="105"/>
      </w:r>
      <w:r>
        <w:rPr>
          <w:rFonts w:ascii="IRNazanin" w:hAnsi="IRNazanin" w:eastAsia="IRNazanin"/>
          <w:color w:val="111111"/>
          <w:sz w:val="28"/>
          <w:sz w:val="28"/>
          <w:szCs w:val="28"/>
          <w:rtl w:val="true"/>
          <w:lang w:bidi="fa-IR"/>
        </w:rPr>
        <w:t xml:space="preserve">آقا رضا همدانى </w:t>
      </w:r>
      <w:r>
        <w:rPr>
          <w:rStyle w:val="FootnoteAnchor"/>
          <w:rtl w:val="true"/>
        </w:rPr>
        <w:footnoteReference w:id="106"/>
      </w:r>
      <w:r>
        <w:rPr>
          <w:rFonts w:ascii="IRNazanin" w:hAnsi="IRNazanin" w:eastAsia="IRNazanin"/>
          <w:color w:val="111111"/>
          <w:sz w:val="28"/>
          <w:sz w:val="28"/>
          <w:szCs w:val="28"/>
          <w:rtl w:val="true"/>
          <w:lang w:bidi="fa-IR"/>
        </w:rPr>
        <w:t xml:space="preserve">و آخوند خراسانى </w:t>
      </w:r>
      <w:r>
        <w:rPr>
          <w:rStyle w:val="FootnoteAnchor"/>
          <w:rtl w:val="true"/>
        </w:rPr>
        <w:footnoteReference w:id="107"/>
      </w:r>
      <w:r>
        <w:rPr>
          <w:rFonts w:ascii="IRNazanin" w:hAnsi="IRNazanin" w:eastAsia="IRNazanin"/>
          <w:color w:val="111111"/>
          <w:sz w:val="28"/>
          <w:sz w:val="28"/>
          <w:szCs w:val="28"/>
          <w:rtl w:val="true"/>
          <w:lang w:bidi="fa-IR"/>
        </w:rPr>
        <w:t>بر شمول اين غسل براى زيارت همه معصومان، اصرار دارند؛ به گونه‌اى كه نمى‌توان فرقى ميان زيارت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بهبهانى معتقد است بى‌شك تمام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واحدند و جايگاه ايشان يكسان است و انحصار غسل براى زيارت برخى ازآنان، بى‌معنى است؛ زيرا به يقين هيچ تفاوتى در ميان نيست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زيارت جامعه كبيره؛ در اين روايت،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درپاسخ بهخواست موسيبن عبدالله نخعى، اين زيارت راكه زيارتكردن هر امامى است، بيان داشت و درآن بر انجام غسل نيز تأكيدكرد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صِرْتَ إِلَى الْبَابِ فَقِفْ وَ اشْهَدِ الشَّهَادَتَيْنِ وَ أَنْتَ عَلَى غُسْلٍ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به درِ حرم رسيدى، بايست وشادتين بر زبان جارى ساز، در حاليكه پيشتر غسل كرده‌اى</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نراقى </w:t>
      </w:r>
      <w:r>
        <w:rPr>
          <w:rStyle w:val="FootnoteAnchor"/>
          <w:rtl w:val="true"/>
        </w:rPr>
        <w:footnoteReference w:id="110"/>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111"/>
      </w:r>
      <w:r>
        <w:rPr>
          <w:rFonts w:ascii="Amiri" w:hAnsi="Amiri" w:eastAsia="Amiri" w:cs="Amiri"/>
          <w:color w:val="111111"/>
          <w:sz w:val="28"/>
          <w:sz w:val="28"/>
          <w:szCs w:val="28"/>
          <w:rtl w:val="true"/>
          <w:lang w:bidi="ar-SA"/>
        </w:rPr>
        <w:t>به اين روايت استناد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عام</w:t>
      </w:r>
    </w:p>
    <w:p>
      <w:pPr>
        <w:pStyle w:val="BookText"/>
        <w:rPr/>
      </w:pPr>
      <w:r>
        <w:rPr>
          <w:rFonts w:ascii="Amiri" w:hAnsi="Amiri" w:eastAsia="Amiri" w:cs="Amiri"/>
          <w:color w:val="111111"/>
          <w:sz w:val="28"/>
          <w:sz w:val="28"/>
          <w:szCs w:val="28"/>
          <w:rtl w:val="true"/>
          <w:lang w:bidi="ar-SA"/>
        </w:rPr>
        <w:t>اين روايات، عام است و ناظر به مستحب بودن غسل زيارت بيت الله ميباشد كه برخى از فقها و نيز رأى شش دسته از روايات خاص، از ميان روايات عام، بر مستحب بودن زيارت همه معصومان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سماعه؛ او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الزِّيَارَة وَاجِبٌ</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مراد از واجب در اينجا، استحباب است </w:t>
      </w:r>
      <w:r>
        <w:rPr>
          <w:rStyle w:val="FootnoteAnchor"/>
          <w:rtl w:val="true"/>
        </w:rPr>
        <w:footnoteReference w:id="113"/>
      </w:r>
      <w:r>
        <w:rPr>
          <w:rFonts w:ascii="IRNazanin" w:hAnsi="IRNazanin" w:eastAsia="IRNazanin"/>
          <w:color w:val="111111"/>
          <w:sz w:val="28"/>
          <w:sz w:val="28"/>
          <w:szCs w:val="28"/>
          <w:rtl w:val="true"/>
          <w:lang w:bidi="fa-IR"/>
        </w:rPr>
        <w:t xml:space="preserve">و به گفته صاحب مدارك،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براستحباب ميكند </w:t>
      </w:r>
      <w:r>
        <w:rPr>
          <w:rStyle w:val="FootnoteAnchor"/>
          <w:rtl w:val="true"/>
        </w:rPr>
        <w:footnoteReference w:id="114"/>
      </w:r>
      <w:r>
        <w:rPr>
          <w:rFonts w:ascii="IRNazanin" w:hAnsi="IRNazanin" w:eastAsia="IRNazanin"/>
          <w:color w:val="111111"/>
          <w:sz w:val="28"/>
          <w:sz w:val="28"/>
          <w:szCs w:val="28"/>
          <w:rtl w:val="true"/>
          <w:lang w:bidi="fa-IR"/>
        </w:rPr>
        <w:t>و روايات ديگر، وجوب چنين غسلى را نفى كرده‌اند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ابن سنان؛ وى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يُحْرِم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محمد بن مسلم؛ او از يكى از دو امام باقر يا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فِي سَبْعَة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الزِّيَارَة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درباره اين روايات، به خصوص موثقه سماعه، چند نكته گفتنى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حلى، </w:t>
      </w:r>
      <w:r>
        <w:rPr>
          <w:rStyle w:val="FootnoteAnchor"/>
          <w:rtl w:val="true"/>
        </w:rPr>
        <w:footnoteReference w:id="118"/>
      </w:r>
      <w:r>
        <w:rPr>
          <w:rFonts w:ascii="Amiri" w:hAnsi="Amiri" w:eastAsia="Amiri" w:cs="Amiri"/>
          <w:color w:val="111111"/>
          <w:sz w:val="28"/>
          <w:sz w:val="28"/>
          <w:szCs w:val="28"/>
          <w:rtl w:val="true"/>
          <w:lang w:bidi="ar-SA"/>
        </w:rPr>
        <w:t xml:space="preserve">به موثقه سماعه و صحيحه ابن سنان، </w:t>
      </w:r>
      <w:r>
        <w:rPr>
          <w:rStyle w:val="FootnoteAnchor"/>
          <w:rtl w:val="true"/>
        </w:rPr>
        <w:footnoteReference w:id="119"/>
      </w:r>
      <w:r>
        <w:rPr>
          <w:rFonts w:ascii="IRNazanin" w:hAnsi="IRNazanin" w:eastAsia="IRNazanin"/>
          <w:color w:val="111111"/>
          <w:sz w:val="28"/>
          <w:sz w:val="28"/>
          <w:szCs w:val="28"/>
          <w:rtl w:val="true"/>
          <w:lang w:bidi="fa-IR"/>
        </w:rPr>
        <w:t>براى استحباب غسل زيارت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مدارك، به موثقه سماعه و صحيحه محمد بن مسلم، براى مستحب بودن غسل تمام</w:t>
      </w:r>
    </w:p>
    <w:p>
      <w:pPr>
        <w:pStyle w:val="BookText"/>
        <w:rPr/>
      </w:pPr>
      <w:r>
        <w:rPr>
          <w:rFonts w:ascii="Amiri" w:hAnsi="Amiri" w:eastAsia="Amiri" w:cs="Amiri"/>
          <w:color w:val="111111"/>
          <w:sz w:val="28"/>
          <w:sz w:val="28"/>
          <w:szCs w:val="28"/>
          <w:rtl w:val="true"/>
          <w:lang w:bidi="ar-SA"/>
        </w:rPr>
        <w:t>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مى‌كند</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بسيارى ازفقها، اين روايت را تعميم داده و آن را شامل غسل زيارت معصومان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مى‌شمارند؛ </w:t>
      </w:r>
      <w:r>
        <w:rPr>
          <w:rStyle w:val="FootnoteAnchor"/>
          <w:rtl w:val="true"/>
        </w:rPr>
        <w:footnoteReference w:id="121"/>
      </w:r>
      <w:r>
        <w:rPr>
          <w:rFonts w:ascii="Amiri" w:hAnsi="Amiri" w:eastAsia="Amiri" w:cs="Amiri"/>
          <w:color w:val="111111"/>
          <w:sz w:val="28"/>
          <w:sz w:val="28"/>
          <w:szCs w:val="28"/>
          <w:rtl w:val="true"/>
          <w:lang w:bidi="ar-SA"/>
        </w:rPr>
        <w:t xml:space="preserve">وحيد بهبهانى </w:t>
      </w:r>
      <w:r>
        <w:rPr>
          <w:rStyle w:val="FootnoteAnchor"/>
          <w:rtl w:val="true"/>
        </w:rPr>
        <w:footnoteReference w:id="122"/>
      </w:r>
      <w:r>
        <w:rPr>
          <w:rFonts w:ascii="Amiri" w:hAnsi="Amiri" w:eastAsia="Amiri" w:cs="Amiri"/>
          <w:color w:val="111111"/>
          <w:sz w:val="28"/>
          <w:sz w:val="28"/>
          <w:szCs w:val="28"/>
          <w:rtl w:val="true"/>
          <w:lang w:bidi="ar-SA"/>
        </w:rPr>
        <w:t>و صاحب جواهر را مى‌توان از اين دسته شمرد</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نقد مطرح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زيارت بيت الله الحرام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دوم، </w:t>
      </w:r>
      <w:r>
        <w:rPr>
          <w:rStyle w:val="FootnoteAnchor"/>
          <w:rtl w:val="true"/>
        </w:rPr>
        <w:footnoteReference w:id="124"/>
      </w:r>
      <w:r>
        <w:rPr>
          <w:rFonts w:ascii="IRNazanin" w:hAnsi="IRNazanin" w:eastAsia="IRNazanin"/>
          <w:color w:val="111111"/>
          <w:sz w:val="28"/>
          <w:sz w:val="28"/>
          <w:szCs w:val="28"/>
          <w:rtl w:val="true"/>
          <w:lang w:bidi="fa-IR"/>
        </w:rPr>
        <w:t xml:space="preserve">خوانسارى در مشارق، </w:t>
      </w:r>
      <w:r>
        <w:rPr>
          <w:rStyle w:val="FootnoteAnchor"/>
          <w:rtl w:val="true"/>
        </w:rPr>
        <w:footnoteReference w:id="125"/>
      </w:r>
      <w:r>
        <w:rPr>
          <w:rFonts w:ascii="Amiri" w:hAnsi="Amiri" w:eastAsia="Amiri" w:cs="Amiri"/>
          <w:color w:val="111111"/>
          <w:sz w:val="28"/>
          <w:sz w:val="28"/>
          <w:szCs w:val="28"/>
          <w:rtl w:val="true"/>
          <w:lang w:bidi="ar-SA"/>
        </w:rPr>
        <w:t xml:space="preserve">شيخ انصارى </w:t>
      </w:r>
      <w:r>
        <w:rPr>
          <w:rStyle w:val="FootnoteAnchor"/>
          <w:rtl w:val="true"/>
        </w:rPr>
        <w:footnoteReference w:id="126"/>
      </w:r>
      <w:r>
        <w:rPr>
          <w:rFonts w:ascii="IRNazanin" w:hAnsi="IRNazanin" w:eastAsia="IRNazanin"/>
          <w:color w:val="111111"/>
          <w:sz w:val="28"/>
          <w:sz w:val="28"/>
          <w:szCs w:val="28"/>
          <w:rtl w:val="true"/>
          <w:lang w:bidi="fa-IR"/>
        </w:rPr>
        <w:t xml:space="preserve">و صاحب حدائق </w:t>
      </w:r>
      <w:r>
        <w:rPr>
          <w:rStyle w:val="FootnoteAnchor"/>
          <w:rtl w:val="true"/>
        </w:rPr>
        <w:footnoteReference w:id="127"/>
      </w:r>
      <w:r>
        <w:rPr>
          <w:rFonts w:ascii="Amiri" w:hAnsi="Amiri" w:eastAsia="Amiri" w:cs="Amiri"/>
          <w:color w:val="111111"/>
          <w:sz w:val="28"/>
          <w:sz w:val="28"/>
          <w:szCs w:val="28"/>
          <w:rtl w:val="true"/>
          <w:lang w:bidi="ar-SA"/>
        </w:rPr>
        <w:t>وجود روايات خاص درباره غسل معصومان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سبب بى‌نيازى از اين روايت و تعميم آن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تقى مجلسى در لوامع صحبقرانى مى‌نويسد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تعميم كرده‌اند كه شامل طواف و زيارت حضرات سيد المرسلين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ضرر ندارد چون احاديث غسل زيارات قريب به تواتر است و اگر حديث ديگر نمى‌داشتيم اشكالى داشت از همين حديث استدلال كردن آن چون ظاهرش طواف خانه است و احتمال غسل زيارت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كه آن هم مراد باشد چون لفظ حرمين از پيش گذشته است و احتمال همه دارد و</w:t>
      </w:r>
    </w:p>
    <w:p>
      <w:pPr>
        <w:pStyle w:val="BookText"/>
        <w:rPr/>
      </w:pPr>
      <w:r>
        <w:rPr>
          <w:rFonts w:ascii="Amiri" w:hAnsi="Amiri" w:eastAsia="Amiri" w:cs="Amiri"/>
          <w:color w:val="111111"/>
          <w:sz w:val="28"/>
          <w:sz w:val="28"/>
          <w:szCs w:val="28"/>
          <w:rtl w:val="true"/>
          <w:lang w:bidi="ar-SA"/>
        </w:rPr>
        <w:t>ليكن به احتمال استدلال نمى‌توان كردن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كلام پايانى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تقسيم بندى صورت گرفته در غسلهاى مستحب، غسل زيارت را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اماكن و بارگاه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مى‌توان در نظر گرفت، هر چند به اعتقاد برخى از فقها، مستحب بودن يك عمل مى‌توانست با تكيه به فتواى يك فقيه ثابت شود، اما در اين مبحث، افزون بر وجود روايات متعدد عام و خاص؛ فتاواى بسيارى نيز بر مستحب بودن اين غسل‌ها وجود داشت كه از اهميت آن گواهى مى‌دهد</w:t>
      </w:r>
      <w:r>
        <w:rPr>
          <w:rFonts w:eastAsia="IRNazanin" w:cs="IRNazanin"/>
          <w:color w:val="111111"/>
          <w:sz w:val="28"/>
          <w:szCs w:val="28"/>
          <w:rtl w:val="true"/>
          <w:lang w:bidi="fa-IR"/>
        </w:rPr>
        <w:t>.</w:t>
      </w:r>
      <w:bookmarkStart w:id="23" w:name="pg12662_126002"/>
    </w:p>
    <w:p>
      <w:pPr>
        <w:pStyle w:val="Heading2"/>
        <w:numPr>
          <w:ilvl w:val="1"/>
          <w:numId w:val="1"/>
        </w:numPr>
        <w:rPr/>
      </w:pPr>
      <w:bookmarkStart w:id="24" w:name="__RefHeading___Toc673087_222507752"/>
      <w:bookmarkStart w:id="25" w:name="_Toc9"/>
      <w:bookmarkEnd w:id="23"/>
      <w:bookmarkEnd w:id="24"/>
      <w:r>
        <w:rPr>
          <w:rtl w:val="true"/>
        </w:rPr>
        <w:t>تاريخ و رجال‌</w:t>
      </w:r>
      <w:bookmarkEnd w:id="2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673089_222507752"/>
      <w:bookmarkStart w:id="27" w:name="_Toc10"/>
      <w:bookmarkEnd w:id="26"/>
      <w:r>
        <w:rPr>
          <w:rtl w:val="true"/>
        </w:rPr>
        <w:t>بازگردانيدن سر مقدس به كربلا</w:t>
      </w:r>
      <w:bookmarkEnd w:id="27"/>
    </w:p>
    <w:p>
      <w:pPr>
        <w:pStyle w:val="BookText"/>
        <w:rPr/>
      </w:pPr>
      <w:r>
        <w:rPr>
          <w:rFonts w:ascii="IRNazanin" w:hAnsi="IRNazanin" w:eastAsia="IRNazanin"/>
          <w:color w:val="111111"/>
          <w:sz w:val="28"/>
          <w:sz w:val="28"/>
          <w:szCs w:val="28"/>
          <w:rtl w:val="true"/>
          <w:lang w:bidi="fa-IR"/>
        </w:rPr>
        <w:t>محمد امين پور امينى</w:t>
      </w:r>
    </w:p>
    <w:p>
      <w:pPr>
        <w:pStyle w:val="BookText"/>
        <w:rPr/>
      </w:pPr>
      <w:r>
        <w:rPr>
          <w:rFonts w:ascii="IRNazanin" w:hAnsi="IRNazanin" w:eastAsia="IRNazanin"/>
          <w:color w:val="111111"/>
          <w:sz w:val="28"/>
          <w:sz w:val="28"/>
          <w:szCs w:val="28"/>
          <w:rtl w:val="true"/>
          <w:lang w:bidi="fa-IR"/>
        </w:rPr>
        <w:t>از مسائلى كه در مورد حضرت سيدالشهدا،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گرديده، محلّ دفن سرِ مقدس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پنج جا و مكان را به عنوان مدفن سرِ مطهّر آن حضرت مطرح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كربلاى معلا،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بقيع الغرقد،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درباغ، دارالاماره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 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باب الفراديس، مسجد دقه،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آنچه كه قابل اعتماد است و مشهور ميان علماى شيعه ميباشد، همچنين برخى از عالمان اهل سنت بدان تصريح كردهاند، بازگرداندن سر مطهّر به بدن و دفن در كربلا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بين علماى اماميه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همراه بدن دفن گرديده و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گردانيد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پيش از او، سيد محمد بن ابى‌طالب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كردهاند كه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بازگردانده شد و با جسد شريف دفن گرديد و اين مطلب مورد قبول طايفه شيعه قرار گرفته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توضيح اين مطلبِ تاريخى، بيان مستندات تاريخى و اقوال عالمان و مورخان در باره محل دفن سر مطهّر را مى‌طلبد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كربلاى معلّا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دانشمندان ما تصريح كردهاند كه سر مطهر به كربلا باز گردانده شد و اين سخن ميان</w:t>
      </w:r>
    </w:p>
    <w:p>
      <w:pPr>
        <w:pStyle w:val="BookText"/>
        <w:rPr/>
      </w:pPr>
      <w:r>
        <w:rPr>
          <w:rFonts w:ascii="IRNazanin" w:hAnsi="IRNazanin" w:eastAsia="IRNazanin"/>
          <w:color w:val="111111"/>
          <w:sz w:val="28"/>
          <w:sz w:val="28"/>
          <w:szCs w:val="28"/>
          <w:rtl w:val="true"/>
          <w:lang w:bidi="fa-IR"/>
        </w:rPr>
        <w:t>عالمان شيعه به حد شهرت رسيده است و حتّى برخى ادعاى اجماع دارند و گروهى از دانشمندان اهل سنت نيز بدان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هم در اين زمينه وارد شده است؛ از جمله، روايتى است كه شيخ صدوق، از فاطمه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على بن الحسين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كربلا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أَنْ خَرَجَ عَلِيُّ بْنُ الْحُسَيْنِ بِالنِّسْوَة وَ رَدَّ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كَرْبَلَاءَ</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پرسشى كه به سيد مرتضى عرضه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در باره سر مولاى شهيد، حضرت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وارد شده، صحيح است؟ وجه آن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پاسخ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را تمام راويان و مصنّفان واقعه طف آورده‌اند و بر آن اجماع دارند و نوشتهاندكه سر پس از بردن به آنجا باز گردانيده شد و به همراه جسد در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شيخ طبرسى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اجل مرتضى در برخى از مسائل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بدنش ملحق گرديد و از شام به كربلا باز گردانده 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ابن نما حلّى پس از بيان اقوال در باره محلّ دفن سر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قابل اعتماد و تكيه ميباشد آن است كه سر به جسد ملحق گرديد و پس از آنكه در بلاد گرداندند، به كربلا آوردند و به همراه جسد دفن كردند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سيد ابن طاووس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شده است كه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گردانيده شد و در كربلا، كنار جسد شريف دفن گرديد و اين مورد عمل شيعيان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ابو ريحان بيرونى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بيستم صفر،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بدنش ملحق شد و دفن گرديد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بدنش ملحق گرديد و چهل</w:t>
      </w:r>
    </w:p>
    <w:p>
      <w:pPr>
        <w:pStyle w:val="BookText"/>
        <w:rPr/>
      </w:pPr>
      <w:r>
        <w:rPr>
          <w:rFonts w:ascii="IRNazanin" w:hAnsi="IRNazanin" w:eastAsia="IRNazanin"/>
          <w:color w:val="111111"/>
          <w:sz w:val="28"/>
          <w:sz w:val="28"/>
          <w:szCs w:val="28"/>
          <w:rtl w:val="true"/>
          <w:lang w:bidi="fa-IR"/>
        </w:rPr>
        <w:t xml:space="preserve">روز پس از شهادتش در كربلا دفن گرديد و اين روز نزد ايشان به نام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زكريا بن محمد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 صفر، عيد بنى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سر حسين وارد دمشق گرديد و روز بيستم به بدنش باز گردانيده 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مناوى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بدنش باز گردانده شد و چهل روز پس از شهادتش در كربلا دفن گرديد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علت استحباب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ميان اصحاب آن است كه درآن روز بازگشت اهل بيت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على بن الحسين سرها را به بدنها ملحق كرد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شبراوى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گفتهاندكه سر حسين، چهل روز پس از شهادت، به بدنش ملحق و در كربلا مدفون گرديد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ميگويند سر به بدن باز گردانده شد و چهل روز پس از شهادتش در كربلا دفن گرديد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سپهر نيز در تاريخ التواريخ الحاق سر مقدس به بدن و دفن در كربلا را آورده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 اشرف</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مجلسى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اخبار بسيارى رسيده است كه سرِ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قبر امير</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گويا سخن ايشان ناظر بر روايات وراده در باب زيارت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جمله است روايت كلينى كه به نقل از يزيد بن عمر بن طلحه‌گويد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حيره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وعده كردم نمى‌خواهى؟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يعنى رفتن به قبر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 پسرش اسماعيل سوار مركب شدند، من نيز با آن دو سوار شدم تا آنكه از الثويه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نزديك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حيره و نجف كنار ذكوات، زمين بايرى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فرود آمد، اسماعيل هم فرود آمد و من نيز با آن دو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نماز گزارد و من هم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اسماعيل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جدّت حسين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كربلاست، اما هنگامى كه سرش را به شام بردند، يكى از مواليان ما آن را دزديد و در كنار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بودم، چون از پشت كوفه گذر كرد، فرود آمد و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پيش رفت و دو ركعت نيز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كمى حركت كرد و فرود آمد و دو ركعت ديگر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جايى كه در آن نماز گزاردى كجا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فرود آمدن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ابن قولويه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دو قبر مى‌بينى؛ قبرى كوچك و قبرى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قبر بزرگ از آنِ اميرمؤمنان و آن قبر كوچك سر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به نقل از مفضّل بن عمر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برجى مايل در راه غرى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ركعت نماز در كنارش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نمازى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w:t>
      </w:r>
    </w:p>
    <w:p>
      <w:pPr>
        <w:pStyle w:val="BookText"/>
        <w:rPr/>
      </w:pPr>
      <w:r>
        <w:rPr>
          <w:rFonts w:ascii="IRNazanin" w:hAnsi="IRNazanin" w:eastAsia="IRNazanin"/>
          <w:color w:val="111111"/>
          <w:sz w:val="28"/>
          <w:sz w:val="28"/>
          <w:szCs w:val="28"/>
          <w:rtl w:val="true"/>
          <w:lang w:bidi="fa-IR"/>
        </w:rPr>
        <w:t>سر جدّم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در اينجا گذاشتند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شيخ عبد الكريم بن طاووس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مشهدى در كتاب مزارش مطلبى آورده كه صورت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طيالسى به نقل از سيف بن عميره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صفوان بن مهران جمّال و گروهى از اصحابمان به غرى رفتيم و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زيارت فراغت يافتيم، صفوان صورتش را به سوى حرم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مكان و از كنار سر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مولايم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كردم و او نيز چنين كرد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سپس شيخ حرّ عاملى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شامل قصد زيارت از دور و شامل قصد زيارت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به هر صورت، اين جا از مكان‌هاى مقدّسى است كه شايسته است مؤمن عارف اظهار ادب كند و به زيارت مولايش بپردازد و مى‌بينيم كه شيخ حرّ عاملى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زيارت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قبر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خواندن دو ركعت نماز براى زيارت هر يك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بقيع از مكانهايى است كه گفته مى‌شود سر شريف در آن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سعيد فرمان داد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كفن كرده، در بقيع و در كنار قبر مادرش دفن كنند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نما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باره اما سر شريف اختلاف كردهاند؛ گروهى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سعيد آن را در مدينه دفن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پس از نقل ديگر اقوال، قول دفن در كربلا را اختيار مى‌كند 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قول مورد اعتماد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خوارزمى به نقل از حافظ ابو العلا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عمرو بن سعيد بن عاص فرستاد كه در آن هنگام كارگزارش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آن را پيش من نمى‌فرستاد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كه آن را در بقيع، نزد قبر مادرش فاطمه دفن كردند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باعونى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ميان مورّخان و سيره نويسان اين است كه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بن ابيه فاسق نزد يزيد بن معاويه برد و يزيد آن را عمروبن سعيد اشدق فرستاد كه آن هنگام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مهيا ساخته در نزد قبر مادرش در بقيع دفن كرد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اين است كه سر محترم در بقيع، كنار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يزيد آن را نزد كارگزار خود در مدينه، عمر و بن سعيد اشدق فرستاد و او آن را كفن كرده، دفن نمود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شبلنجى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در بقيع كنار قبر مادر و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ابن بكار، علامه همدانى و ديگران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هر حال اين احتمال ناشى از فرستادن سر شريف به مدينه است؛ چنانكه ابن حجر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سرش را به همراه باقيمانده فرزندانش به مدينه فرستاد</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بايد همان باشدكه علامه مجلسى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فرستادن سر به مدينه دليل بر دفن در آنجا نيست؛ زيرا ممكن است اين جريان در دوران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رخ داده باشد و سخن يزيد همكه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پدرت را هرگز نخواهى ديد </w:t>
      </w:r>
      <w:r>
        <w:rPr>
          <w:rStyle w:val="FootnoteAnchor"/>
          <w:rtl w:val="true"/>
        </w:rPr>
        <w:footnoteReference w:id="158"/>
      </w:r>
      <w:r>
        <w:rPr>
          <w:rFonts w:ascii="IRNazanin" w:hAnsi="IRNazanin" w:eastAsia="IRNazanin"/>
          <w:color w:val="111111"/>
          <w:sz w:val="28"/>
          <w:sz w:val="28"/>
          <w:szCs w:val="28"/>
          <w:rtl w:val="true"/>
          <w:lang w:bidi="fa-IR"/>
        </w:rPr>
        <w:t>بر همين مطلب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منعى ندارد كه پس از بازگرداندن سر مطهّر از مدينه به شام رأى او عوض شده و آن را به امام</w:t>
      </w:r>
    </w:p>
    <w:p>
      <w:pPr>
        <w:pStyle w:val="BookText"/>
        <w:rPr/>
      </w:pP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سخن ابن حجر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سر و خانواده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مدينه فرستاد، با گذشتن آنها از كربلا و دفن سر در آنجا و سپس رفتن آنان به مدينه منافاتى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w:t>
      </w:r>
    </w:p>
    <w:p>
      <w:pPr>
        <w:pStyle w:val="BookText"/>
        <w:rPr/>
      </w:pPr>
      <w:r>
        <w:rPr>
          <w:rFonts w:ascii="IRNazanin" w:hAnsi="IRNazanin" w:eastAsia="IRNazanin"/>
          <w:color w:val="111111"/>
          <w:sz w:val="28"/>
          <w:sz w:val="28"/>
          <w:szCs w:val="28"/>
          <w:rtl w:val="true"/>
          <w:lang w:bidi="fa-IR"/>
        </w:rPr>
        <w:t>بلاذرى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سر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چوبى نصب كردند و سپس به دمشق باز گرداندند و در آنجا در باغى دفن گرديد و به قولى در دارالاماره و به قولى در گورستان مدفون شد</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منظور از دارالاماره، قصر الخضرا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 سبز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كنار مسجد اموى و در سوى جنوب آن واقع شده بود</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ديوارى در دمشق دفن گرديد؛ ديوار قصر يا ديوارى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گودالى عميق كندند و آن را دفن كردند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ابن عساكر به نقل از ريان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در انبارهاى سلاح ماند تا آنكه سليمان بن عبد الملك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آن فرستاد و چون نزد وى آوردند، خشك شده بود و استخوانى سفيد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درون سبدى نهاد و خوشبو كرد و رويش پارچه انداخت و در قبرستان مسلمانان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عبدالعزيز به حكومت رسيد، دنبال انباردار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 اسلحه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و سليمان آن را گرفت و درون سبدى نهاد و برآن نماز خواند و دفنش كرد و اين سخن نزد او درست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مسوّده وارد شدند، از جاى سر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نبش كردند و برداشتند و خدا مى‌داند كه پس از آن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مسوّده يعنى بنى عباس</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خوارزمى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بن عبدالملك بن مروان،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كه</w:t>
      </w:r>
    </w:p>
    <w:p>
      <w:pPr>
        <w:pStyle w:val="BookText"/>
        <w:rPr/>
      </w:pPr>
      <w:r>
        <w:rPr>
          <w:rFonts w:ascii="IRNazanin" w:hAnsi="IRNazanin" w:eastAsia="IRNazanin"/>
          <w:color w:val="111111"/>
          <w:sz w:val="28"/>
          <w:sz w:val="28"/>
          <w:szCs w:val="28"/>
          <w:rtl w:val="true"/>
          <w:lang w:bidi="fa-IR"/>
        </w:rPr>
        <w:t>گويا با او نيكى و مهربانى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بصرى را فرا خواند و داستان را برايش گفت و تأويل آن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درباره خاندانش كار نيكى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گنجينه يزيد بن معاويه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پنج پارچه ديبا پوشاندم و همراه گروهى از يارانم برآن نماز خواندم و به خاك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اين كار از تو خوشنود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حسن بصرى نيكى كرد و فرمان داد به او جايزه دادند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ابن جوزى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الدنيا نوشته است كه آنان در گنجينه يزيد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و آن را كفن كردند و در دمشق، كنار باب الفراديس دفن كردند</w:t>
      </w:r>
      <w:r>
        <w:rPr>
          <w:rFonts w:eastAsia="IRNazanin" w:cs="IRNazanin"/>
          <w:color w:val="111111"/>
          <w:sz w:val="28"/>
          <w:szCs w:val="28"/>
          <w:rtl w:val="true"/>
          <w:lang w:bidi="fa-IR"/>
        </w:rPr>
        <w:t xml:space="preserve">.»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الفراديس در نزديكى قبر حضرت رقيه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اين مطلب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المتعصّب العنيد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نقل از ابن ابى الدنيا، از حديث عثمان بن عبد الرحمان، از محمد بن عمربن صالح آورده و سپس خبر را آن طور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نقل كرده و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وعثمان و محمّد نزد اهل حديث چيزى نيستند و روايت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دفن 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ابن نما به نقل از منصور بن جمهور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وارد گنجينه يزيد بن معاويه شد، چون آن راگشود، خمى بزرگ و سرخ رنگ در آن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غلامش 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نگهدار كه گنجى ازگنجهاى بنى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باز كرد،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كه با رنگ سياه خضاب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پارچه‌اى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آورد، آن را درونش پيچيد و در دمشق كنار باب الفراديس، كنار برج سوم در سوى مشرق دفن كرد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سپس به نقل ديگر اقوال مى‌پردازد و قولى را كه در كربلا دفن شده است مى‌پذيرد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ابن جوزى به بيان آنچه كه جدّش از ابن ابى الدنيا به عنوان قول سوم در مسأله نقل كرده،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كفن كردند و در باب الفراديس، در دار الاماره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نيز چنين گفته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چهارم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مسجد رقه، بر ساحل فرات، در شهر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عبدالله بن عمر ورّاق در كتاب المقتل آورده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يزيد بن معاويه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جاى سر عثمان نزد آل ابى معيط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رقه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 و آنان سر را در يكى از سراهايشان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سرا داخل مسجد جامع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در كنار سدره موجود است و همانند نيل، نه زمستان برآن مى‌گذرد و نه تابستان</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ذهبى به نقل از ابو اميه كلاعى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 كرب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كسانى بودم كه به وليد بن يزيد در دمشق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سبدى را برداشتم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بى‌نيازى من 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اسبم را سوار شدم و از دروازه توما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باز كردم، سرى را در آن ديدم كه برآن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شمشيرم گودالى كندم و آن را دفن كردم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ابن كثير نقل ابن ابى الدنيا را از طريق عثمان بن عبدالرحمان، از محمد بن عمر بن صالح نقل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ضعيفاند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محلّ آن به مسجد الرأس در باب الفراديس دوّم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را كه ابن عساكر از ريا نقل كرد، بازگو كرده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ابن حورانى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باب الفراديس، بارگاه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مسجد الرأس ناميده مى‌شود و اكنون مشهور است و آن بارگاهى است با جلال و شكوه و براى مخارجش موقوفه‌هايى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زيارت، دعا، تبرّك و درخواست حاجت به اين مسجد مى‌روند و بسيار مورد قبول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دايره المعارف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باب الفراديس بارگاه حسين بن على است</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آنچه گفته شد، چنين دانسته مى‌شود كه روايات در باره دفن سر شريف در شام، بر چند</w:t>
      </w:r>
    </w:p>
    <w:p>
      <w:pPr>
        <w:pStyle w:val="BookText"/>
        <w:rPr/>
      </w:pPr>
      <w:r>
        <w:rPr>
          <w:rFonts w:ascii="IRNazanin" w:hAnsi="IRNazanin" w:eastAsia="IRNazanin"/>
          <w:color w:val="111111"/>
          <w:sz w:val="28"/>
          <w:sz w:val="28"/>
          <w:szCs w:val="28"/>
          <w:rtl w:val="true"/>
          <w:lang w:bidi="fa-IR"/>
        </w:rPr>
        <w:t>نوع است؛ برخى از آنها از راه ضعيف نقل شده است؛ چنانكه به آن اعتراف كرده‌اند و برخى را خود راويان نپذيرفته‌اند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مربوط به مكان سر شريف گوناگون و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در يكى از ديوارهايش،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الاماره در دمشق،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در دمشق،</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 سبز در دمشق،</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 باب الفراديس در دمشق،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رقه،</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دروازه توما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مصريان برايم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بارگاه كريم مى‌نامند و مقدارى روكش طلا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در مراسم به آنجا رفته، زيارتش مى‌كنند و مى‌پندارند كه در آنجا دفن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سبط ابن جوزى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قول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 اينكه خلفاى فاطمى آن را از باب الفراديس به عسقلان بردند و سپس به قاهره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است و بارگاهى عظيم دارد كه زيارتگاه عدّه‌اى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ما سخن ابن نما و سبط بن جوزى را در اينكه پذيرفتهاند سر شريف در كربلا دفن شده است، نقل كرديم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طايفه موسوم به فاطميان كه بر سرزمين مصر قبل از سال چهارصد تا پس از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فرمانروايى كردند، ادعا كردند كه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مصر رسيد و آنها آن را در آنجا</w:t>
      </w:r>
    </w:p>
    <w:p>
      <w:pPr>
        <w:pStyle w:val="BookText"/>
        <w:rPr/>
      </w:pPr>
      <w:r>
        <w:rPr>
          <w:rFonts w:ascii="IRNazanin" w:hAnsi="IRNazanin" w:eastAsia="IRNazanin"/>
          <w:color w:val="111111"/>
          <w:sz w:val="28"/>
          <w:sz w:val="28"/>
          <w:szCs w:val="28"/>
          <w:rtl w:val="true"/>
          <w:lang w:bidi="fa-IR"/>
        </w:rPr>
        <w:t>دفن كردند؛ بعد از سال پانصد بر آن بارگاهى ساختند كه امروز در مصر به تاج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بسيارى پيشوايان اهل علم، تصريح كرده‌اند كه اين اصالت ندارد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آنگاه ابن كثير به پندار خودش، به ذكر علتش مى‌پردازد كه كينه‌اش را به خوبى از لابه‌لاى آن آشكار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كرده‌اند كه پس از بردنش به شام به كجا رفته و در كجا استقرار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اين باورند كه يزيد فرمان داد آن را در شهرها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گرداندند تا به عسقلان رسيدند و امير شهر در آنجا دفنش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فرنگيان بر عسقلان چيره شدند، طلائع، وزير نيك فاطميان در ازاى مال فراوانى آن را گرفت و چند منزل به پيشوازش رفت و آن را درون كيسه‌اى از حرير سبز بر تختى آبنوس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را با مشك و عنبر فرش كرد و بارگاه معروف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را در نزديكى خان خليلى بر آن بنا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جايى كه گروهى از صوفيه از آن به بارگاه قاهرى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مناوى در طبقاتش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افراد اهل كشف و شهود برايم گفت كه اطلاع يافته است سر با جسد در كربلا دفن گرديده و بعدها در بارگاه قاهرى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حكم حالت در برزخ، حكم انسانى است كه در آبى جارى باشد و پس از آن در مكان ديگرى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سر جدا شده است به اين محلّ، موسوم به بارگاه حسينى مصرى، آمده است؛ و نوشته كه سر با او سخن گفته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مقريزى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سخن در باره بارگاه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 سر شريف از عسقلان به قاهره و رسيدنش به آنجا در روز يك شنبه، هشتم جمادى الآخر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اين سر شريف چون از بارگاه واقع در عسقلان بيرون آورده شد، ديدند كه خونش هنوز تازه است و بويى همانند بوى مشك دارد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شبراوى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شعرانى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شريف در بلاد مشرق دفن گرديد و مدّتى بر آن گذشت، وزير طلائع بن رزيك براى آن رشوه پرداخت و با خرج سى‌هزار دينار آن را به</w:t>
      </w:r>
    </w:p>
    <w:p>
      <w:pPr>
        <w:pStyle w:val="BookText"/>
        <w:rPr/>
      </w:pPr>
      <w:r>
        <w:rPr>
          <w:rFonts w:ascii="IRNazanin" w:hAnsi="IRNazanin" w:eastAsia="IRNazanin"/>
          <w:color w:val="111111"/>
          <w:sz w:val="28"/>
          <w:sz w:val="28"/>
          <w:szCs w:val="28"/>
          <w:rtl w:val="true"/>
          <w:lang w:bidi="fa-IR"/>
        </w:rPr>
        <w:t>مصر انتقال داد و بارگاه شريف را برآن بنا كرد و او و لشكرش با پاى برهنه به طرف صالحيه در راه شام به استقبال سر شريف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طلايع آن را درون جامه‌اى از حرير سبز برتختى آبنوس نهاد و زير آن را با مشك و عنبر فرش كرد و من بارها آن را زيارت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ذكر خواب شيخ شهاب الدين احمد بن شبلنجى حنفى مى‌پردازد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طلائع بن رزيك، نايب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شبراوى بر اين مطلب تصريح كرده و تفصيل وقايعى را كه در هنگام انتقال سر، از عسقلان به قاهره،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 ذكر ميكند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صورتى كه اين موارد درست باشد، به يكى از اصحاب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ايشان به شهادت رسيدند، مربوط مى‌شود؛ هيچ يك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دفن سر شريف در مصر چيزى نگفته است و اهل خانه به آنچه در آن مى‌گذرد آگاه‌ترند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سخن برگزيده، همان قول مشهور ميان علماى شيعه اماميه است كه سر شريف به جسد مطهر در كربلا ملحق گرديد</w:t>
      </w:r>
      <w:r>
        <w:rPr>
          <w:rFonts w:eastAsia="IRNazanin" w:cs="IRNazanin"/>
          <w:color w:val="111111"/>
          <w:sz w:val="28"/>
          <w:szCs w:val="28"/>
          <w:rtl w:val="true"/>
          <w:lang w:bidi="fa-IR"/>
        </w:rPr>
        <w:t>.</w:t>
      </w:r>
      <w:bookmarkStart w:id="28" w:name="pg12662_126027"/>
    </w:p>
    <w:p>
      <w:pPr>
        <w:pStyle w:val="Heading3"/>
        <w:numPr>
          <w:ilvl w:val="2"/>
          <w:numId w:val="1"/>
        </w:numPr>
        <w:rPr/>
      </w:pPr>
      <w:bookmarkStart w:id="29" w:name="__RefHeading___Toc673091_222507752"/>
      <w:bookmarkStart w:id="30" w:name="_Toc11"/>
      <w:bookmarkEnd w:id="28"/>
      <w:bookmarkEnd w:id="29"/>
      <w:r>
        <w:rPr>
          <w:rtl w:val="true"/>
        </w:rPr>
        <w:t xml:space="preserve">حاشيه هاى </w:t>
      </w:r>
      <w:r>
        <w:rPr>
          <w:rtl w:val="true"/>
        </w:rPr>
        <w:t>«</w:t>
      </w:r>
      <w:r>
        <w:rPr>
          <w:rtl w:val="true"/>
        </w:rPr>
        <w:t>آتش سوزى سامرا</w:t>
      </w:r>
      <w:r>
        <w:rPr>
          <w:rtl w:val="true"/>
        </w:rPr>
        <w:t>»</w:t>
      </w:r>
      <w:bookmarkEnd w:id="30"/>
    </w:p>
    <w:p>
      <w:pPr>
        <w:pStyle w:val="BookText"/>
        <w:rPr/>
      </w:pPr>
      <w:r>
        <w:rPr>
          <w:rFonts w:ascii="IRNazanin" w:hAnsi="IRNazanin" w:eastAsia="IRNazanin"/>
          <w:color w:val="111111"/>
          <w:sz w:val="28"/>
          <w:sz w:val="28"/>
          <w:szCs w:val="28"/>
          <w:rtl w:val="true"/>
          <w:lang w:bidi="fa-IR"/>
        </w:rPr>
        <w:t>محمد باقر پور امينى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حادثهاى كه منجر به آتش سوزى در آستان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شد، حاشيه هايى در جامعه وقت روى داد كه شعاع اين شعله، دامن اعتقادات و باورها را نيز در خطر اشتعال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فضا، واكنش علّامه مجلسى، زيبا و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موضع رسمى، ضمن تشريح اين واقعه، به پاسخگويى شبهه موجود در جامعه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ذيل برگردان فارسى مطلب مندرج در 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آمد بسيار بزرگ و مصيبتى وحشتزا، در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روضه منوره سامرا اتفاق افتاد و علت آن اين بود كه روميها و گروهى از اعراب بى‌اهميت، سامرا را در اختيار داشتند و كمتر اعتنا به روضه مقدس مى گذاشتند و سادات و بزرگان به واسطه ستم‌گرى، از سامرا كوچ كرده بودند؛ از جمله بى‌اعتنايى ايشان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چراغى را در محل نامناسب قرار داده بودند، داخل روضه مطهر، از فتيله آتش به فرش اثر گذاشت، كم كم به چوبها و بالأخره آتش‌سوزى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نبود كه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 و ضريح و چوبها و درهاى حرم تمام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آتش‌سوزى موجب سستى عقيده بعضى از شيعيان ضعيف الاعتقاد گرديد و مستمسكى براى دشمنان ائمه و مخالفين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اينها نمى‌دانستند چنين پيش آمدهايى موجب زيان به مقام ائمه گرام نخواهد شد و از جلال و عظمت ايشان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وقايع خشم پروردگار است بر مردم و ضرورتى ندارد كه پيوسته معجزه‌اى بكنند؛ زيرا اعجاز تابع مصالح كلّى و اسرار بسيار ريز و مهمى است كه ما نميتوانيم پى به موقعيت و يا عدم موقعيت بروز و ظهور معجزه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نوعى امتحان و آزمايش براى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پيشآمدى در حرم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مدينه نيز اتفاق افتاد؛ شيخ فاضل و دانشمند بزرگ، يحيى بن سعيد، در كتاب خود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همين سال؛ يعنى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ماه رمضان، منبر پيامبر و سقفهاى مسجد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منبرى ديگر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دانشمندان اهل سنت است، مى‌نويسد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شب جمعه، در ماه رمضان آتش‌سوزى در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p>
    <w:p>
      <w:pPr>
        <w:pStyle w:val="BookText"/>
        <w:rPr/>
      </w:pP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آتش از زاويه شمال غربى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خدمتكاران وارد خزانه شد و در دستش شمعدانى بود، آن را به محلى آويزان كرد، با سرعت آتش به سقف رسيد و پيوسته پيش ميرفت، با اينكه مردم بسيار كوشش در اطفاى حريق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سقف هاى مسجد سوخت و بعضى از پايه‌ها خراب شد و گچهاى ديوار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بهخواب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حجره پيامبر نيز سوخت وهرچه باقيمانده بود روى زمين ريخت و همانطور ماند، فردا صبح كه جمعه بود، مردم محل نماز را تغيير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قرامطه نيز كعبه را ويران كردند و حجر الأسود را از آنجا برداشته، در مسجد كوفه نصب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اين وقايع معجزه‌اى ظهور و بروز نكرد و فورى با قدرت غير عادى پيش‌گيرى نشد، ولى معمولًا در چنين وقايعى، آثار خشم خدا بر مخالفين دراين نواحى با فاصله مختصرى آشكار گرديد؛ چنانچه در همين آتش‌سوزى خشم خدا بر اين گروه آشكارا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جريان آتش‌سوزى سامرا به سلطان حسين صفوى رسيد، دستور داد خرابيها را به خرج آن دولت، بسيار عالى ترميم كنند و چهار صندوق مجلّل بسازند و ضريحى مشبك چون آسمان كه زيبا و درخشان است،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مجلسى يكى طلايه داران فرهنگ و انديشه شيعى در عصر طلايى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اجتماعى و فرهنگى بسيارِ علّامه، او را به عنوان عالمى برجسته، نو آور و مبتكر، زبانزد همگان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وى به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سوى شاه سليمان به شيخ الاسلامى اصفهان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منصب را تا مرگ شاه سليمان در اواخر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اصحاب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مى‌انديشيد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بيش‌تر مردم با آيين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ادوارد براون او مى‌دانست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دست يافتن به مردم بايد از زبان مردم سود جست و ساده نويسى كرد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آثار بسيارى را به فارسى روان نوشت و برخى از آثار كهن را به فارسى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رواج زبان پرسشگرى نيز سهم داشت و كتاب‌هاى كوچك و بزرگى به نام پرسش و پاسخ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تلاش او در جهت آشنايى مردم با اسلام و ترويج مذهب بود؛ حركتى كه بر اعتقادات عامه مردم افزود و شناخت دينى آنان را عمق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در سنه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سلطنت سلطان حسين وفات كرد</w:t>
      </w:r>
      <w:r>
        <w:rPr>
          <w:rFonts w:eastAsia="IRNazanin" w:cs="IRNazanin"/>
          <w:color w:val="111111"/>
          <w:sz w:val="28"/>
          <w:szCs w:val="28"/>
          <w:rtl w:val="true"/>
          <w:lang w:bidi="fa-IR"/>
        </w:rPr>
        <w:t>.</w:t>
      </w:r>
      <w:bookmarkStart w:id="31" w:name="pg12662_126031"/>
    </w:p>
    <w:p>
      <w:pPr>
        <w:pStyle w:val="Heading3"/>
        <w:numPr>
          <w:ilvl w:val="2"/>
          <w:numId w:val="1"/>
        </w:numPr>
        <w:rPr/>
      </w:pPr>
      <w:bookmarkStart w:id="32" w:name="__RefHeading___Toc673093_222507752"/>
      <w:bookmarkStart w:id="33" w:name="_Toc12"/>
      <w:bookmarkEnd w:id="31"/>
      <w:bookmarkEnd w:id="32"/>
      <w:r>
        <w:rPr>
          <w:rtl w:val="true"/>
        </w:rPr>
        <w:t xml:space="preserve">امام خمينى </w:t>
      </w:r>
      <w:r>
        <w:rPr>
          <w:rtl w:val="true"/>
        </w:rPr>
        <w:t>(</w:t>
      </w:r>
      <w:r>
        <w:rPr>
          <w:rtl w:val="true"/>
        </w:rPr>
        <w:t>قدس سره</w:t>
      </w:r>
      <w:r>
        <w:rPr>
          <w:rtl w:val="true"/>
        </w:rPr>
        <w:t xml:space="preserve">) </w:t>
      </w:r>
      <w:r>
        <w:rPr>
          <w:rtl w:val="true"/>
        </w:rPr>
        <w:t>در عراق‌</w:t>
      </w:r>
      <w:bookmarkEnd w:id="33"/>
    </w:p>
    <w:p>
      <w:pPr>
        <w:pStyle w:val="BookText"/>
        <w:rPr/>
      </w:pP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يازده ماه اقامت اجبارى در شهر بورساى تركيه،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عراق شد و تا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دوازده سال و يازده ماه در شهر نجف اشرف سكونت اختيار كرد و در واقع اين شهر دومين محل اقامت اجبارى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فعاليت‌هاى امام راحل در شهر نجف را به چند محور اصلى مى‌توان تقسيم كرد كه در اين مقاله به طور گذرا، آنها را مرور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استقبال از امام</w:t>
      </w:r>
    </w:p>
    <w:p>
      <w:pPr>
        <w:pStyle w:val="BookText"/>
        <w:rPr/>
      </w:pPr>
      <w:r>
        <w:rPr>
          <w:rFonts w:ascii="IRNazanin" w:hAnsi="IRNazanin" w:eastAsia="IRNazanin"/>
          <w:color w:val="111111"/>
          <w:sz w:val="28"/>
          <w:sz w:val="28"/>
          <w:szCs w:val="28"/>
          <w:rtl w:val="true"/>
          <w:lang w:bidi="fa-IR"/>
        </w:rPr>
        <w:t xml:space="preserve">حضرت امام خمينى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همراه فرزندش حاج آقا مصطفى وارد فرودگاه بغداد شدند</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دقايقى منتظر ماندند، وقتى معلوم شد كسى از مأموران به سراغشان نيامد، تاكسى كرايه كرده، به سوى كاظمين راه افتادند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به مسافر خانه جوادين رفتند و چون پولى نداشتند كرايه تاكسى را از صاحب مسافرخانه قرض گرفتند و پرداخت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مسافرخانه آقاى عبدالامير جمالى وقتى ايشان را شناخت، بسيار تكريم و در منزل شخصياش از آنان پذيرايى كرد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حاج آقا مصطفى خواست خبر ورودشان را به مرحوم حاج شيخ نصرالله خلخالى، از دوستان نزديك امام بدهد ولى شماره تلفن او را نداشت با منزل آيت الله خويى تماس گرفت و ورودشان را به كاظمين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علماى نجف و كربلا از موضوع آگاه شدند، در همان ساعات اوليه، به زيارت حضرت امام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دكتر عبدالرزاق محى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وحدت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رسيد و از سوى عبدالسلام عارف رييس جمهور عراق ورود ايشان به عراق را خير مقدم گفت</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پس از سه روز اقامت در كاظمين، اين شهر را به سوى سامرا ترك كرد و هنگام</w:t>
      </w:r>
    </w:p>
    <w:p>
      <w:pPr>
        <w:pStyle w:val="BookText"/>
        <w:rPr/>
      </w:pPr>
      <w:r>
        <w:rPr>
          <w:rFonts w:ascii="IRNazanin" w:hAnsi="IRNazanin" w:eastAsia="IRNazanin"/>
          <w:color w:val="111111"/>
          <w:sz w:val="28"/>
          <w:sz w:val="28"/>
          <w:szCs w:val="28"/>
          <w:rtl w:val="true"/>
          <w:lang w:bidi="fa-IR"/>
        </w:rPr>
        <w:t>ورود به اين شهر، از سوى علماى شيعه و برخى از علماى سنى و شيوخ عرب سامرا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حرمين شريفين و يك روز توقف در سامرا، از آنجا عازم كربلا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و علماى كربلا از امام خمينى كم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به همت و ابتكار عمل مرحوم آيت الله سيد محمد شيرازى انجام گرفت و او در استقبال از امام سنگ 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 زمان شخصيت اول حوزه علميه كربلا به شمار مى‌آمد و در ميان مردم نفوذ داشت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بيشتر مردم و علماى كربلا، جز پيرمردان و بيماران از شهر خارج شده تا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امام آمدند و با احترام ويژه ايشان را وارد شهر كربلا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شيرازى محل نماز جماعت خود در صحن حرم حسينى را به حضرت امام واگذار كرد تا بدين وسيله تكريم از ايشان را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خواست آقاى شيرازى امام خمينى يك هفته در كربلا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بعد از زيارت حرمين شريفين، بيشترين وقت حضرت امام به ديدار با علما و مردم كربلا سپرى شد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بعد از ظهر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حضرت امام خمينى توسط جمع زيادى از علما و اساتيد حوزه كربلا و مردم بدرقه مى‌شد، از اين شهر خارج گرديد و به سوى نجف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هشتاد دستگاه خودرو جهت استقبال از ايشان به سمت كربلا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جمعيت،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كيلومترى كربلا و چهل كيلومترى نجف به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سرنشين‌هاى خودروها، نمايندگان مراجع عظام نجف؛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خويى، شاهرودى، سيد عبدالهادى شيرازى و جمع بسيارى از اساتيد و علماى اعلام حوزه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بسيار پرشورتر از مراسم استقبال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فضلاى جوانى كه در اين مراسم حضور داشتند، شعارهاى انقلابى در حمايت از ايشان سردادند و در حالى كه امام خمينى را مشايعت مى‌كردند، به سوى نجف راه افتادند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در ميان انبوه مشايعت و استقبال كنندگان وارد شهر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آغاز ورود، به حرم حضرت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يافت و پس از زيارت، در ميان همراهان، به سوى خانه‌اى كه مرحوم شيخ نصرالله خلخالى براى ايشان تهيه كرده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 نزديك مسجد</w:t>
      </w:r>
    </w:p>
    <w:p>
      <w:pPr>
        <w:pStyle w:val="BookText"/>
        <w:rPr/>
      </w:pPr>
      <w:r>
        <w:rPr>
          <w:rFonts w:ascii="Amiri" w:hAnsi="Amiri" w:eastAsia="Amiri" w:cs="Amiri"/>
          <w:color w:val="111111"/>
          <w:sz w:val="28"/>
          <w:sz w:val="28"/>
          <w:szCs w:val="28"/>
          <w:rtl w:val="true"/>
          <w:lang w:bidi="ar-SA"/>
        </w:rPr>
        <w:t>شيخ انصارى، واقع در شارع الرسول قرار داشت و امام خمينى از اول ورود تا زمانى كه از عراق خارج شد، در همين منزل سكونت داشت</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ديد و بازديد از مراجع</w:t>
      </w:r>
    </w:p>
    <w:p>
      <w:pPr>
        <w:pStyle w:val="BookText"/>
        <w:rPr/>
      </w:pPr>
      <w:r>
        <w:rPr>
          <w:rFonts w:ascii="IRNazanin" w:hAnsi="IRNazanin" w:eastAsia="IRNazanin"/>
          <w:color w:val="111111"/>
          <w:sz w:val="28"/>
          <w:sz w:val="28"/>
          <w:szCs w:val="28"/>
          <w:rtl w:val="true"/>
          <w:lang w:bidi="fa-IR"/>
        </w:rPr>
        <w:t>شب نخست ورود امام خمينى به نجف، آيت الله سيد ابوالقاسم خويى و آيت الله سيد محمود شاهرودى به منزل امام آمدند و با ايشان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سيد محسن حكيم در شب دوم به ديدار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ديدارها به طور خصوصى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سه مرجع، اساتيد، علماى اعلام، فضلا و طلاب نيز چند شبانه روز به طور مستمر و دسته جمعى به ديدار و زيارت معظم له مى‌شتافتند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چند روز بعد كه ديدارهاى خصوصى و عمومى انجام شد، حضرت امام به بازديد از آقايان مراجع و اساتيد نجف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نخست به ديدار آيت الله حكيم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آيت الله شاهرودى و آيت الله خويى در منزل ايشان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بازديد از ساير اساتيد و علماى اعلام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شيخ حسين حلّى، ميرزا باقر زنجانى، ميرزا حسن بجنوردى و ديگران پرداختند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 حضرت امام خمينى در اين ديد و بازديدها نيز از فرصت بهره مى‌گرفت و در راستاى اهداف انقلابى خويش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ديدار با آيت الله حكيم كه بعد از نماز مغرب و عشا در منزل ايشان انجام گرفت، وقتى صحبت از كسالت آيت الله حكيم به ميان آمد، امام خمينى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براى معالجه به ايران مى‌رفتيد و در عين حال، از نزديك اوضاع ايران را لمس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حكيم در پاسخ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بروم حوزه نجف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پزشك معالج در عراق هم هست و من از اوضاع ايران هم باخبر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در مورد نهضت و مبارزه با شاه صحبت كرد و آقاى حكيم معتقد بود قيام منجر به خونريزى مى‌شود و جواب آن را نمى‌توانيم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احياى اسلام، جهاد و شهادت لازم است و خون دادن</w:t>
      </w:r>
    </w:p>
    <w:p>
      <w:pPr>
        <w:pStyle w:val="BookText"/>
        <w:rPr/>
      </w:pPr>
      <w:r>
        <w:rPr>
          <w:rFonts w:ascii="IRNazanin" w:hAnsi="IRNazanin" w:eastAsia="IRNazanin"/>
          <w:color w:val="111111"/>
          <w:sz w:val="28"/>
          <w:sz w:val="28"/>
          <w:szCs w:val="28"/>
          <w:rtl w:val="true"/>
          <w:lang w:bidi="fa-IR"/>
        </w:rPr>
        <w:t>در اين راه مانع و اشكال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آقاى حكيم به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كردند و امام خمينى نيز به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مبانى خود دفاع نمودند و بالاخره اين جلسه به پايان رسيد و اين دو مرجع از هم خداحافظى كردند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اقامه نماز جماعت</w:t>
      </w:r>
    </w:p>
    <w:p>
      <w:pPr>
        <w:pStyle w:val="BookText"/>
        <w:rPr/>
      </w:pPr>
      <w:r>
        <w:rPr>
          <w:rFonts w:ascii="IRNazanin" w:hAnsi="IRNazanin" w:eastAsia="IRNazanin"/>
          <w:color w:val="111111"/>
          <w:sz w:val="28"/>
          <w:sz w:val="28"/>
          <w:szCs w:val="28"/>
          <w:rtl w:val="true"/>
          <w:lang w:bidi="fa-IR"/>
        </w:rPr>
        <w:t>از روز ورود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حاج شيخ نصرالله خلخالى از حضرت امام در خواست كرد تا نماز جماعت مغرب و عشا را در مسجد آيت الله بروجردى اقامه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پس از اصرار و در خواست‌هاى مكرر مورد قبول معظم 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را آقاى خلخالى به دستور آيت الله بروجردى تأسيس كرده بود و توليت آن را خود بر عهده داشت؛ مدرسه‌اى بود در سه طبقه، نوساز و نزديك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جماعت به امامت آيت الله خمينى در اين مدرسه آغاز شد، اغلب اساتيد، فضلا و طلاب انقلابى و پرشور درآن حاضر مى‌شدند و به امام اقتدا ميكردند و اين نماز جماعت از حيث كميت و كيفيت، از نمازهاى منحصر به فرد در شهر نجف به شمار مى‌آمد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در بعضى مواقع امام نماز ظهر و عصر را هم در اين مدرسه اقامه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شيخ محمد حسن قديرى كه از نزديك شاهد ماجرا بود نقل مى‌كند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مبارك رمضان در فصل گرماى نجف اشرف،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جماعت ظهر و عصر با زبان روزه به مدرسه مرحوم آيت الله بروجردى تشريف مى‌آورند و هر روز، ابتدا هشت ركعت نافله ظهر را مى‌خواندند و بعد نماز ظهر را با اذان و اقامه به طورى نسبتاً طولانى اقامه مى‌كردند و بعد از تعقيب، هشت ركعت نافله عصر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عصر را با اذان و اقامه مانند ظهر مى‌خواندند و بعد از خواندن تعقيب تشريف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آن سن و سال و با آن هواى گرم و درحال روزه، كار آسانى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مربوط به روزهاى غير 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جمعه نافله‌ها را در منزل مى‌خواندند و در مدرسه بدون نافله، دو نماز را جمع مى‌كردند و اجازه اذان براى نماز عصر نمى‌دادند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آن روز كه حضرت امام در اين مدرسه به نماز جماعت پرداخت، شور و حال عجيبى در ميان طلاب ساكن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يك قرآن آريامهرى در كتابخانه اين مدرسه بود كه از طرف رژيم شاه به آنجا هديه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اين قرآن را از كتابخانه خارج كردند و آن را به كنسولگرى ايران در كربلا فرستادند و پس دادند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تأليف و تدريس امام خمينى در نجف</w:t>
      </w:r>
    </w:p>
    <w:p>
      <w:pPr>
        <w:pStyle w:val="BookText"/>
        <w:rPr/>
      </w:pPr>
      <w:r>
        <w:rPr>
          <w:rFonts w:ascii="IRNazanin" w:hAnsi="IRNazanin" w:eastAsia="IRNazanin"/>
          <w:color w:val="111111"/>
          <w:sz w:val="28"/>
          <w:sz w:val="28"/>
          <w:szCs w:val="28"/>
          <w:rtl w:val="true"/>
          <w:lang w:bidi="fa-IR"/>
        </w:rPr>
        <w:t>از دلايل تبعيد امام به نجف از سوى رژيم شاه اين بود كه آنان گمان مى‌كردند با بودن مراجع بزرگى مانند آيت الله حكيم، آيت الله شاهرودى، آيت الله سيد عبدالهادى شيرازى و آيت الله خويى، شخصيت علمى و انقلابى ايشان تحت الشعاع قرار گرفته و با مرور زمان از محوريتش مى‌كاهد و سرانجام انقلاب و امام به فراموشى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نزديكان و شاگردان امام سخت نگران اين موضوع بودند كه مبادا امام درسى را شروع كند و از عهده اين كار بر نيايد و دشمن به اهداف پليد خود دست يابد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 وقتى درس خارج فقه امام آغاز شد، به رغم مخالفت‌ها و كارشكنى‌هايى كه انجام گرفت، ايشان خيلى زود ابعاد وجودى خويش را نشان دادند و موجب جذب اساتيد و فضلاى بسيارى به حلقه درسى خويش شدند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چون بيشتر مراجع و اساتيد بزرگ نجف شاگردان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نايينى، شيخ محمد حسين كمپانى وآقا ضياء عراقى بودند، حضرت امام در ضمن تدريس، افكار و انديشه‌ها و مبانى فقهى و اصولى آنان را به نقد كشيدند و اين براى اساتيد و مراجع نجف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آيت الله خويى از طريق دو نفر از فضلا به امام پيام فرستادند كه اگر امكان دارد شما نظرات اساتيد ما را نقد نكنيد؛ زيرا مطالب اين بزرگان زير بناى نظريات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طلبه محقّق بايد كلمات محققان بزرگ را نقد و بررسى بكند و چون نجف همين چند نفر را دارد، به نظرم آمد بحث‌هاى اين آقايان را مطرح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خوب است آقايان نسبت به مبانى خودشان فكر</w:t>
      </w:r>
    </w:p>
    <w:p>
      <w:pPr>
        <w:pStyle w:val="BookText"/>
        <w:rPr/>
      </w:pPr>
      <w:r>
        <w:rPr>
          <w:rFonts w:ascii="IRNazanin" w:hAnsi="IRNazanin" w:eastAsia="IRNazanin"/>
          <w:color w:val="111111"/>
          <w:sz w:val="28"/>
          <w:sz w:val="28"/>
          <w:szCs w:val="28"/>
          <w:rtl w:val="true"/>
          <w:lang w:bidi="fa-IR"/>
        </w:rPr>
        <w:t>ديگرى بكنند و يا در پاسخ بعضى ديگر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افكار و مبانى بزرگان نوعى تعظيم و تكريم از آنان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به همين خاطر و به سبب بعضى از ويژگى‌هايى كه درس ايشان داشت بعضى از شاگردان و مقرّرين آيت الله شاهرودى و آيت الله خويى شيفته درس ايشان شدند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روش تدريس</w:t>
      </w:r>
    </w:p>
    <w:p>
      <w:pPr>
        <w:pStyle w:val="BookText"/>
        <w:rPr/>
      </w:pPr>
      <w:r>
        <w:rPr>
          <w:rFonts w:ascii="IRNazanin" w:hAnsi="IRNazanin" w:eastAsia="IRNazanin"/>
          <w:color w:val="111111"/>
          <w:sz w:val="28"/>
          <w:sz w:val="28"/>
          <w:szCs w:val="28"/>
          <w:rtl w:val="true"/>
          <w:lang w:bidi="fa-IR"/>
        </w:rPr>
        <w:t>از روش‌هاى منحصر به فرد حضرت امام در تدريس اين بود كه ايشان حدود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مانده به درس، ديدارهاى خود را تعطيل مى‌كرد و كسى را به حضور نمى‌پذيرفت و درباره موضوع درسى آن روز تحقيق و مطالعه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بعد از درس هم برنامه ملاقات نداشتند؛ زيرا مطالبى را كه در تدريس عنوان كرده بودند، مى‌نوشتند و يادداشت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مطالب را به زبان عربى مى‌نگاشتند، بدون اين كه كوچك‌ترين خط خوردگى داشته باشد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بنابراين، تقريباً همه آثار ايشان؛ مانند كتاب البيع در پنج جلد، تحرير الوسيله در دو جلد، مكاسب محرمه در دو جلد، الخلل في الصلاة و غيرآن، با قلم خود امام به صورت رسا و شيوا نگاشته شده است و اين در حالى است كه آثار و تأليفات مراجع ديگر به وسيله شاگردانشان تقرير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مبانى حكومت اسلامى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بركات مهم حضور امام در حوزه علميه نجف،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ولايت ولى فقيه جامع شرايط در عصر غيبت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بحث ابتكارى در ضمن مطالب باب بيع از مكاسب شيخ انصارى، در سيزده جلسه از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معظم له براى حاضران در جلسه و شاگردان عنوان شد كه در فضاى غير سياسى آن روز حوزه نجف يكى از كرامات امام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w:t>
      </w:r>
    </w:p>
    <w:p>
      <w:pPr>
        <w:pStyle w:val="BookText"/>
        <w:rPr/>
      </w:pPr>
      <w:r>
        <w:rPr>
          <w:rFonts w:ascii="IRNazanin" w:hAnsi="IRNazanin" w:eastAsia="IRNazanin"/>
          <w:color w:val="111111"/>
          <w:sz w:val="28"/>
          <w:sz w:val="28"/>
          <w:szCs w:val="28"/>
          <w:rtl w:val="true"/>
          <w:lang w:bidi="fa-IR"/>
        </w:rPr>
        <w:t>كاملًا جنبه سياسى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واكنش‌ها و مخالفت‌هاى برخى محافل را برانگيخت ولى حضرت امام با قدرت و صلابت ستودنى، به ادامه و تكميل آن همت گمارد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حضرت امام خمينى در آغاز اين بحث تاريخى، در مورد اثبات ولايت فقيه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فقيه از آن موضوع‌هايى است كه از مجرد تصورش، تصديق آن لازم مى‌آيد و هيچ نيازى به اقامه برهان ندارد؛ به گونه‌اى كه هركس عقايد و احكام اسلام را به طور مجمل و كلى قبول داشته باشد، ناخودآگاه ولايت فقيه را قبول خواهد كرد </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در ادامه اين بحث به منشأ فراموش شدن اين اصل مهم اسلامى در ميان مسلمانان مى‌پردازد و آن را توطئه و تبانى و تلقين از جانب دشمنان اسلام و استعمارگران در طول تاريخ معرفى كرده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اين موضوع به ورطه فراموشى سپرده شده و نياز به دليل و برهان پيدا كرده است، چون اوضاع اجتماعى مسلمانان عموماً و اوضاع حوزه‌هاى علميه و علما خصوصاً در اثر تبليغات و تلقّيات سوء دشمنان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و روز به گوش ما خواندند و تلقين كردند كه اسلام دين جامعى نيست، دين زندگى نيست، براى اداره جامعه برنامه‌اى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مانند دين مسيحيت براى مسائل فردى مثل حيض و نفاس و اخلاق قوانينى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اصلًا اين گونه نيست، اسلام حكومت دارد و تشكيل حكومت از ضروريات دين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موظفيم براى تشكيل حكومت اسلامى جديت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 مى‌بينيم كه درحوزه‌ها نشسته‌اند و به گوش يكديگر مى‌خوانند كه اين كارها از ما ساخته نيست، چكار داريم به اين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بايد دعا كنيم و مسأله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افكار، آثار تلقينات بيگانگان است </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خمينى در ادامه وارد بحث اصلى مى‌شود و در جهت تكميل آن، ابحاث مسبوطى را از كتاب و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و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مى‌نمايد</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برنامه زيارتى امام خمينى</w:t>
      </w:r>
    </w:p>
    <w:p>
      <w:pPr>
        <w:pStyle w:val="BookText"/>
        <w:rPr/>
      </w:pPr>
      <w:r>
        <w:rPr>
          <w:rFonts w:ascii="IRNazanin" w:hAnsi="IRNazanin" w:eastAsia="IRNazanin"/>
          <w:color w:val="111111"/>
          <w:sz w:val="28"/>
          <w:sz w:val="28"/>
          <w:szCs w:val="28"/>
          <w:rtl w:val="true"/>
          <w:lang w:bidi="fa-IR"/>
        </w:rPr>
        <w:t>از سيره‌هاى جالب حضرت امام خمينى در نجف، كه براى خيلى‌ها تازگى داشت، چگونگى زيارت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 شب به طور مرتب در ساعت معينى به حرم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مى‌شدند كه اين ساعت، به حسب غروب در تابستان و زمستان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وقت‌ها به قدرى دقيق و منظم بود كه اغلب طلاب و فضلا و حتى مغازهدارهاى مسير، ساعت كارى و بحث‌هاى خود را با آن تنظيم مى‌كردند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حضرت امام هنگام ورود، نخست سلام كوتاهى مى‌داد، بعد جلو مى‌آمد، مقابل ضريح قرار گرفته و آن را مى‌بوسيد، بعد خود را در سمت پشت سر رأس مطهر قرار مى‌داد و آنجا مى‌ايستاد، در حالى كه با دست شبكه ضريح را مى‌گرفت و سرشان پايين بود، زيارت امين الله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چند قدم عقب‌تر مى‌رفت كه معمولًا جا برايش نگه مى‌داشتند و آنجا مى‌نشست و زيارت جامعه كبيره را از روى مفاتيح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از چيزهايى بود كه تا آن زمان در نجف متداول نبود كه مراجع و علما از روى مفاتيح زيارت بخوانند بلكه آن را تا حدودى كسرشأن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امام دو ركعت نماز تحيت و دو ركعت نماز زيارت مى‌خواند و دعا مى‌كرد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ايام ماه محرم، زيارت عاشورا هم به برنامه زيارتى امام اضافه مى‌شد و اين زيارت را هر روز ساعت نه صبح در حرم مى‌خواند</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مجموع زيارت حضرت امام در حرم امير مؤمنان به طور متوسط نيم ساعت تا چهل و پنج دقيقه طول مى‌كشيد، آنگاه به منزل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مسير ميان حرم و منزل نزديك بود، معمولًا رفت و آمد امام پياده انجام مى‌گرفت و آقاى فرقانى يكى از اعضاى بيت، هميشه ايشان را همراهى مى‌كرد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براين، حضرت امام هر هفته، شب‌هاى جمعه به طور منظم از نجف به كربلا مى‌رفت و به زيارت حرمين شريفين مشرف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ايشان در نجف هرگز اين برنامه هم تعطيل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اينجا نيز امام نخست زيارت مختصر و كوتاهى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تحيت و زيارت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كنارى مى‌نشست و از روى مفاتيح زيارت عاشورا و دعاى بعد از زيارت عاشورا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حرمين شريفين خارج مى‌شد و به منزل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مقلدان ايشان كه از اهالى كويت بود، خانه‌اى در كربلا داشت كه آن را در اختيار امام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 از زيارت، شب در اين منزل استراحت مى‌كرد و فردا جمعه به نجف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زيارت امام در عتبات بسيار جالب و ديدنى بود و بُعد عرفانى عالى داشت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شهريه امام در نجف</w:t>
      </w:r>
    </w:p>
    <w:p>
      <w:pPr>
        <w:pStyle w:val="BookText"/>
        <w:rPr/>
      </w:pPr>
      <w:r>
        <w:rPr>
          <w:rFonts w:ascii="IRNazanin" w:hAnsi="IRNazanin" w:eastAsia="IRNazanin"/>
          <w:color w:val="111111"/>
          <w:sz w:val="28"/>
          <w:sz w:val="28"/>
          <w:szCs w:val="28"/>
          <w:rtl w:val="true"/>
          <w:lang w:bidi="fa-IR"/>
        </w:rPr>
        <w:t>در حوزه علميه نجف، از ده‌ها سال پيش از حضور امام، سيره غير متعارف و تبعيض گونه‌اى وجود داشت و طلاب پاكستانى، افغانى و هندى، نصف شهريه طلاب ايرانى و عرب را مى‌گرفتند و يا بعضى طلاب و فضلا به خاطر انتساب به يك محفل يا شخصى، شهريه بيشترى نسبت به ديگران اخذ مى‌كردند؛ به طورى كه اين روش به يك فرهنگ مقبول تبديل شده بود و كسى به فكرش نمى‌رسيد كه آن، خلاف انصاف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حضرت امام تصميم گرفت به طلاب شهريه بدهد، به همه؛ اعم از افغانى، ايرانى، عرب و غير آن، به طور مساوى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براى طلاب مجرد، يك دينار و متأهل دو دينار پرداخت كرد كه در آن زمان معادل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ايران بود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عمل و برخورد، تحوّل شگرفى در سطح حوزه نجف به وجود آورد، تازه معلوم شد تا آن وقت نسبت به طلاب غير ايرانى و عرب كم لطفى روا داشته مى‌شد و كم‌كم اين روش غير متعارف از حوزه نجف برچيده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هرچه قدر وجوه شرعى بيشتر به دفتر امام مى‌رسيد بلافاصله به همان اندازه حضرت امام به مبلغ شهريه طلاب اضافه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دو دينار آغاز كرد و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پنجاه دينار رساند كه به تبع از امام، مراجع ديگر هم به شهريه‌هاى خود اضافه مى‌كردند؛ به طورى كه اين اقدام موجب بهبودى نسبى وضعيت معيشتى طلاب و روحانيون در نجف شد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برخورد با مقامات عراقى</w:t>
      </w:r>
    </w:p>
    <w:p>
      <w:pPr>
        <w:pStyle w:val="BookText"/>
        <w:rPr/>
      </w:pPr>
      <w:r>
        <w:rPr>
          <w:rFonts w:ascii="IRNazanin" w:hAnsi="IRNazanin" w:eastAsia="IRNazanin"/>
          <w:color w:val="111111"/>
          <w:sz w:val="28"/>
          <w:sz w:val="28"/>
          <w:szCs w:val="28"/>
          <w:rtl w:val="true"/>
          <w:lang w:bidi="fa-IR"/>
        </w:rPr>
        <w:t>امام خمينى درطول سيزده سال اقامت در نجف، حتى يك بار هم مقامات دولتى و اعضاى حزب بعث را به طور خصوصى به حضور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ايران نيز روش امام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مسؤول دفتر خود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مقامات عراقى؛ اعم از نمايندگان مخصوص رييس جمهور، نخست وزير يا خود استاندار و فرماندار خواستند ديدارى با او داشته باشند، همان زمانى بيايند كه من در بيرونى منزل مى‌نشينم و با مردم ديدار عمومى دارم </w:t>
      </w:r>
      <w:r>
        <w:rPr>
          <w:rStyle w:val="FootnoteAnchor"/>
          <w:rtl w:val="true"/>
        </w:rPr>
        <w:footnoteReference w:id="209"/>
      </w:r>
      <w:r>
        <w:rPr>
          <w:rFonts w:ascii="IRNazanin" w:hAnsi="IRNazanin" w:eastAsia="IRNazanin"/>
          <w:color w:val="111111"/>
          <w:sz w:val="28"/>
          <w:sz w:val="28"/>
          <w:szCs w:val="28"/>
          <w:rtl w:val="true"/>
          <w:lang w:bidi="fa-IR"/>
        </w:rPr>
        <w:t>و اين در حالى بود كه آنان هرگز به كمتر از ديدار خصوصى رضايت نمى‌دادند و همه چيز را خودشان تعيين مى‌كردند ولى حضرت امام با اين برخورد تمام كاسه و كوزههاى آنان را به هم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آنان وقتى هم مى‌خواستند وارد بيت حضرت امام شوند، ايشان سعى مى‌كردند خود در اتاق نباشند، بلكه آن‌ها اول مى‌آمدند و ربع ساعت يا بيست دقيقه مى‌نشستند و در حالت انتظار مى‌ماندند، بعد امام وارد مى‌شد و آن‌ها به احترام ايشان بلند مى‌شدند و امام هم به احوال پرسى معمولى بسنده مى‌كرد و با اين روش، غرور مقامات عراقى را مى‌شكست و آن‌ها را كه مستحق تحقير بودند، در ميان حاضران، مرعوب و حقيرشان مى‌نمود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ديگر مجالس عمومى هم روش امام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ختم مرحوم آيت الله حكيم كه حضرت امام و ساير مراجع و اساتيد حضور داشتند، وقتى مقامات رژيم بعثى وارد مجلس ترحيم شدند، همه به عنوان احترام به پاى آن‌ها برخاستند اما امام خمينى همچنان نشست و حتى نيم نگاهى به آن‌ها نكرد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صلابت و قاطعيت امام باعث شده بود مقامات عراقى هرگز جرأت نمى‌كردند با وى درگير شوند، بدين ترتيب امام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روز اقامت در عراق، با عزّت و عظمت در نجف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ايشان از عزّت و عظمت مراجع و علماى ديگر هم دفاع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احمد حسن البكر رييس جمهور وقت و صدام حسين رييس حزب بعث عراق، آيت الله العظمى شاهرودى را</w:t>
      </w:r>
    </w:p>
    <w:p>
      <w:pPr>
        <w:pStyle w:val="BookText"/>
        <w:rPr/>
      </w:pPr>
      <w:r>
        <w:rPr>
          <w:rFonts w:ascii="IRNazanin" w:hAnsi="IRNazanin" w:eastAsia="IRNazanin"/>
          <w:color w:val="111111"/>
          <w:sz w:val="28"/>
          <w:sz w:val="28"/>
          <w:szCs w:val="28"/>
          <w:rtl w:val="true"/>
          <w:lang w:bidi="fa-IR"/>
        </w:rPr>
        <w:t>به بغداد احضار كردند تا در موردى از وى بازجويى كنند و امام اين خبر را شنيد، چون به ايشان علاقه ويژه داشت، بسيار ناراحت شد و به وسيله آقاى قرهى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اعضاى دفترش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عراقى پيام داد و آن‌ها را تهديد كرد بهطورى كه آنان را به عقب نشينى وا داشت و از تكرار اين كار مانع 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سال‌هايى كه روابط ميان ايران و عراق تيره مى‌شد و در ميان دولتمردان دو كشور تنشى به وجود مى‌آمد، عراقى‌ها به عنوان ميزبان امام از ايشان انتظار داشتند كه از آن‌ها حمايت كند و بر ضدّ رژيم شاه موضع بگيرد و بيانيه صادر كند ولى امام هرگز زير بار اين گونه توقعات بى‌جا نمى‌رفت، يك تنه در مقابل خلاف‌هاى هر دو رژيم مى‌ايستاد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بنابراين، مقامات عراقى تا آخر هم نتوانستند سر سوزنى از وجود ايشان به نفع خود بهره‌بردارى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بودند و لحظه شمارى مى‌كردند تا اگر يك لحظه هم شده، ملاقاتى با معاون صدام حسين داشته باشند و اين را جزو افتخارات خود به شمار مى‌آوردند، ولى حضرت امام پشيزى به اين‌ها ارزش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موردى كه پيش آمده بود و صدام معاون اولش را به نجف فرستاد تا با حضرت امام ديدار كند ولى امام او را به منزل راه نداد و او دست از پا درازتر به بغداد بازگشت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اين ماجرا مربوط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دولت عراق جمعى از ايرانيان مقيم آن كشور را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شبى در بيرونى منزل خويش سخنرانى و اين كار دولت عراق را محكوم كرد و دولت عراق را بى‌كفايت خواند و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دولتى است كه نمى‌توان اسم آن را دولت گذاشت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منزل امام در نجف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پيش‌تر گذشت، هنگام ورود امام به نجف، آقاى شيخ نصرالله خلخالى منزلى را براى ايشان اجاره و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 در شارع الرسول قرار داشت و كل مساحت آن حدود شصت متر مربع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و اطرافيان امام در اين مدت سيزده سال اقامت در نجف، خيلى تلاش كردند تا</w:t>
      </w:r>
    </w:p>
    <w:p>
      <w:pPr>
        <w:pStyle w:val="BookText"/>
        <w:rPr/>
      </w:pPr>
      <w:r>
        <w:rPr>
          <w:rFonts w:ascii="IRNazanin" w:hAnsi="IRNazanin" w:eastAsia="IRNazanin"/>
          <w:color w:val="111111"/>
          <w:sz w:val="28"/>
          <w:sz w:val="28"/>
          <w:szCs w:val="28"/>
          <w:rtl w:val="true"/>
          <w:lang w:bidi="fa-IR"/>
        </w:rPr>
        <w:t>منزل ديگرى هم در كوفه، نزديك شط فرات كه نسبت به نجف از آب و هواى خوبى برخوردار بود، براى معظم له اجاره بكنند ولى هرگز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اصرار كردند،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مى‌توانم به كوفه بروم و دنبال رفاه حال خود باشم در حالى كه بسيارى از مردم ايران در سياه چال‌ها زندگى مى‌كنند؟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منزل امام در نجف، كوچك، قديمى و فرسوده بود؛ به گونه‌اى كه آشپزخانه‌اش قابل استفاده نبود، ديوارهاى اتاقش نياز به تعمير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مرحوم آقاى اشراقى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 كه ديوارهاى آن رنگ بشود،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از بيت المال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اشراقى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بدهيد از پول خودم خرج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به سفر كربلا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انجام داد و با اين كه يك رنگ آميزى ساده بود ولى چون امام برگشت و اوضاع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بودم رنگ كنيد اما نه اينطور</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اتاق بيرونى امام كه مخصوص مراجعه كنندگان بود، فقط يك فرش داشت و نصف اتاق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قرهى از اعضاى دفتر به امام پيشنهاد مى‌كند اگر اجازه بدهيد يك فرش ديگر براى اين منظور خريدارى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در اندرون هست از آنجا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قرهى چون مى‌دانست در اندرون فرشى وجود ندارد و همه‌اش زيلو است به امام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آنجا زيلو است و با اين جور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اينجا منزل صدر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قرهى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اينجا بالاتر از منزل صدر اعظم است بلكه منزل امام زمان است، ولى حضرت امام زيربار اين درخواست نمى‌رود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خودش هم معلوم نيست در منزلش چى داشته باشد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استفاده اندك از امكانات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نجف در حد يك طلبه معمولى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خريد مايحتاج زندگى به</w:t>
      </w:r>
    </w:p>
    <w:p>
      <w:pPr>
        <w:pStyle w:val="BookText"/>
        <w:rPr/>
      </w:pPr>
      <w:r>
        <w:rPr>
          <w:rFonts w:ascii="IRNazanin" w:hAnsi="IRNazanin" w:eastAsia="IRNazanin"/>
          <w:color w:val="111111"/>
          <w:sz w:val="28"/>
          <w:sz w:val="28"/>
          <w:szCs w:val="28"/>
          <w:rtl w:val="true"/>
          <w:lang w:bidi="fa-IR"/>
        </w:rPr>
        <w:t>حداقل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خريد پارچه و لباس براى خود به جنس ارزان قيمت و معمولى بسنده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لباس فاخر و گران قيمت نمى‌پوشيد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لباس تميز و مرتب برتن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آمدهاى بين شهرى كه طولانى بود، هميشه از درشكه كرايه‌اى استفاده مى‌كرد و بر آن تأكيد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ماشين سوار نمى‌شد مگر در مواردى كه ضرورت پيش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فقط به خاطر اين بود كه سهم امام كمتر مصرف شود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تهيه مواد غذايى و خوراك، به حداقل بسنده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حاج آقا مصطفى نقل است كه حتى اخيراً حضرت امام گوشت مصرف نمى‌كرد، ماه رمضان را با نان و پنير، ماست، گردو و از اين قبيل غذاهاى سبك مى‌گذراند؛ به طورى در اين اواخر امام در نجف كلى وزن كم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يك نوع برنامه رياضت برگزيده بود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گرماى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بالاى صفر نجف، اعضاى دفتر، هرچه تلاش مى‌كردند تا يك كولر براى اتاق حضرت امام نصب كنند ولى ايشان اجازه ندادند، فقط براى خاطر ميهمانان يك كولر دستى در حياط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بعد از نماز وقتى مراجعين مى‌آمدند از آن استفاده بكنند و در اذيت نباشند اين هم اصلًا كولرنبود، به پنكه دستى مى‌ماند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خروج امام از عراق</w:t>
      </w:r>
    </w:p>
    <w:p>
      <w:pPr>
        <w:pStyle w:val="BookText"/>
        <w:rPr/>
      </w:pPr>
      <w:r>
        <w:rPr>
          <w:rFonts w:ascii="IRNazanin" w:hAnsi="IRNazanin" w:eastAsia="IRNazanin"/>
          <w:color w:val="111111"/>
          <w:sz w:val="28"/>
          <w:sz w:val="28"/>
          <w:szCs w:val="28"/>
          <w:rtl w:val="true"/>
          <w:lang w:bidi="fa-IR"/>
        </w:rPr>
        <w:t xml:space="preserve">پس از شهادت حاج آقا مصطفى در 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مبارزات حضرت امام شدت گرفت و ايشان اعلاميه‌ها، مصاحبه‌ها و سخنرانى‌هاى تندى را بر ضد رژيم شاه آغاز كرد، اين رژيم بر مبناى قرار داد الجزاير به عراقى‌ها فشار آورد تا مانع از فعاليت‌هاى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آن، روز به روز بر محدوديت‌هاى امام و يارانش در نجف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عراقى‌ها به امام پيام فرستادند تا از فعاليت‌هاى علنى برضدّ شاه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نمى‌توانم در مقابل جنايت‌هاى شاه ساكت باشم و مردم ستمديده ايران را فراموش</w:t>
      </w:r>
    </w:p>
    <w:p>
      <w:pPr>
        <w:pStyle w:val="BookText"/>
        <w:rPr/>
      </w:pPr>
      <w:r>
        <w:rPr>
          <w:rFonts w:ascii="Amiri" w:hAnsi="Amiri" w:eastAsia="Amiri" w:cs="Amiri"/>
          <w:color w:val="111111"/>
          <w:sz w:val="28"/>
          <w:sz w:val="28"/>
          <w:szCs w:val="28"/>
          <w:rtl w:val="true"/>
          <w:lang w:bidi="ar-SA"/>
        </w:rPr>
        <w:t>كنم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در مرحله بعد، سعدون شاكر رييس كل سازمان اطلاعات و امنيت عراق، به همراه استاندار و رييس سازمان امنيت و رييس اوقاف نجف به خدمت امام آمدند و اين بار به طور حضورى، تعهدات خود در قبال دولت ايران را دوباره مورد تأكيد قرار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در جواب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مقابل دولت ايران متعهد هستيد، من هم دربرابر ملت ايران مسؤول هستم و برخود لازم مى‌دانم به وظيفه‌ام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از عراق خارج مى‌شوم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اشاره كرد به زيلويى كه زيرشان بود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بروم زيلويم را پهن مى‌كنم و كارم را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تكليف خود عمل مى‌كنم و براى يك لحظه هم سكوت در برابر جنايت شاه را جايز نمى‌دانم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تشريف مى‌بريد؟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كه مستعمره شاه ايران نباشد و مأموران او، آنجا نفوذ نداشته باشند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دو روز بعد، محاصره منزل امام شديدتر و كامل‌تر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آنجا رفت و آمد مى‌كرد فورى دستگير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وضع را قابل تحمل ندانست و تصميم گرفت از عراق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نجف را به سوى مرز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 ترك كرد تا از آنجا به يكى از كشورهاى اسلامى هجرت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مسؤولان كويت وقتى امام را شناختند، از ورود او به كشورشان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امام شب را در بصره ماند، فردا به بغداد آمد و پس از يك شب توقف در بغداد،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ازظهر از فرودگاه بغداد با دو ساعت تأخير به سوى پاريس پرواز كرد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او در فرودگاه پاريس طى مصاحبه‌اى در جواب سؤال خبرنگارى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اينجا هم از فعاليت‌هاى شما جلوگيرى كنند، چكار خواهيد كرد؟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فرودگاه به فرودگاه پرواز خواهم كرد و اگر لازم باشد در اقيانوس‌ها از اين كشتى به آن كشتى سوار شده و سفر خواهم نمود و بدين وسيله پيام دادخواهى ملت</w:t>
      </w:r>
    </w:p>
    <w:p>
      <w:pPr>
        <w:pStyle w:val="BookText"/>
        <w:rPr/>
      </w:pPr>
      <w:r>
        <w:rPr>
          <w:rFonts w:ascii="Amiri" w:hAnsi="Amiri" w:eastAsia="Amiri" w:cs="Amiri"/>
          <w:color w:val="111111"/>
          <w:sz w:val="28"/>
          <w:sz w:val="28"/>
          <w:szCs w:val="28"/>
          <w:rtl w:val="true"/>
          <w:lang w:bidi="ar-SA"/>
        </w:rPr>
        <w:t>ايران را در سرتاسر جهان طنين انداز خواهم كرد</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 خمينى در ضمن پيامى خطاب به ملت ايران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من 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ترك جوار مولا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فرانسه پرواز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مكان معينى مطرح نيست، عمل به تكليف الهى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عاليه اسلام و مسلمين مطرح است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مى‌ماندم، خود را در برابر ملت ايران، گناهكار احساس مى‌كردم اما من نمى‌توانم بى‌تفاوت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آخوندها نيستم كه تنها به خاطر زيارت، دست از تكليفم بردارم </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امام خمينى با هجرت تاريخى خويش اساس دو هزار و پانصد ساله رژيم شاهنشاهى را در ايران برچيد و نظام جمهورى اسلامى را كه از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مى‌گرفت به جاى آن بنيان نهاد</w:t>
      </w:r>
      <w:r>
        <w:rPr>
          <w:rFonts w:eastAsia="IRNazanin" w:cs="IRNazanin"/>
          <w:color w:val="111111"/>
          <w:sz w:val="28"/>
          <w:szCs w:val="28"/>
          <w:rtl w:val="true"/>
          <w:lang w:bidi="fa-IR"/>
        </w:rPr>
        <w:t>.</w:t>
      </w:r>
      <w:bookmarkStart w:id="34" w:name="pg12662_126062"/>
    </w:p>
    <w:p>
      <w:pPr>
        <w:pStyle w:val="Heading2"/>
        <w:numPr>
          <w:ilvl w:val="1"/>
          <w:numId w:val="1"/>
        </w:numPr>
        <w:rPr/>
      </w:pPr>
      <w:bookmarkStart w:id="35" w:name="__RefHeading___Toc673095_222507752"/>
      <w:bookmarkStart w:id="36" w:name="_Toc13"/>
      <w:bookmarkEnd w:id="34"/>
      <w:bookmarkEnd w:id="35"/>
      <w:r>
        <w:rPr>
          <w:rtl w:val="true"/>
        </w:rPr>
        <w:t>اماكن و آثار</w:t>
      </w:r>
      <w:bookmarkEnd w:id="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673097_222507752"/>
      <w:bookmarkStart w:id="38" w:name="_Toc14"/>
      <w:bookmarkEnd w:id="37"/>
      <w:r>
        <w:rPr>
          <w:rtl w:val="true"/>
        </w:rPr>
        <w:t>منزل‌گاه‌هاى راه كربلا و نجف‌</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گواهانى زنده بر رابطه عميق ميان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رضايى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پس از نهضت عاشورا، خبرهاى آن روز و آنچه در كربلا رخ داده بود، دهان به دهان گشت و سيل خروشان شيعيان آل محمد، از هر كوى و برزن، رو به كربلا آوردند، در حالى كه نام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مى‌كردند و جانشان در رثا و سوگوارى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مترنّم بود؛ خاندانى كه در دفاع از اسلام و دور كردن آن از دست تطاول امويان، كه قصد بازگرداندن جاهليت را داشتند، جان‌هاى مطهّر خويش را فدا و خون‌هاى پاك خود را نثار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كتاب‌هاى تاريخ و سيره و مقاتل، در مى‌يابيم كه نويسندگان اين كتاب‌ها، درباره اوّل كسى كه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 گاه يك سخن مى‌گويند و گاه با هم در اختلاف‌اند؛ گروهى بر آن‌اند كه جابربن عبدالله انصارى و عطيه عوفى اوّل كسانى بودند كه پس از شهادت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كربلا شدند و در روز اربعين، آن حضرت را زيارت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مدارك تاريخى، با جزم مى‌توان گفت كه از روز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دهم محرم تا روز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از شيعيان و خانواده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زيارت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منابع آمده است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سيزدهم محرّم براى دفن اجساد مطهّر وارد كربلا شد و اين كافى است كه آن حضرت را نخستين زائر به شمار آوريم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نظر نمى‌آيد كه در آن روزگار، مسافرت به كربلا كار آسانى بوده، بلكه فكر اينگونه سفرى، خطرهاى بسيارى را به ذهن مى‌آورد و تهديداتى براى زائران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خطر، نيروهاى امنيتى حكومت بنى‌اميه بودند كه در همهجا حضور داشتند و زائران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دستگير مى‌كردند و به مقرّ حكومت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كمتر</w:t>
      </w:r>
    </w:p>
    <w:p>
      <w:pPr>
        <w:pStyle w:val="BookText"/>
        <w:rPr/>
      </w:pPr>
      <w:r>
        <w:rPr>
          <w:rFonts w:ascii="IRNazanin" w:hAnsi="IRNazanin" w:eastAsia="IRNazanin"/>
          <w:color w:val="111111"/>
          <w:sz w:val="28"/>
          <w:sz w:val="28"/>
          <w:szCs w:val="28"/>
          <w:rtl w:val="true"/>
          <w:lang w:bidi="fa-IR"/>
        </w:rPr>
        <w:t>كسى مى‌توانست خود را از دسترس نيروهاى امنيتى دور نگاه دارد و به لطايف الحيلى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اموى‌ها از اين كار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مى‌خواستند راه‌هاى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سد كنند تا كسى ايشان را در كربلا زيارت نكند؛ چرا كه اين زيارت، به مثابه همپيمانى زائران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ظالمان و حاكمان جور و ستم بود و تهديدى بزرگ براى حكومت وقت محسوب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سوى ديگر،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بسيار دادند و شيعيان را به اين كار بر مى‌انگيختند و دوستداران خود را از جهت فكرى و اعتقادى در اين زمينه، تجهيز مى‌كردند تا آنجا كه در كتب دعا و زيارت، بخشى مستقل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بيم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خود نشان از اهميت و عظمت كار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بكير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به شهر ارجان </w:t>
      </w:r>
      <w:r>
        <w:rPr>
          <w:rStyle w:val="FootnoteAnchor"/>
          <w:rtl w:val="true"/>
        </w:rPr>
        <w:footnoteReference w:id="228"/>
      </w:r>
      <w:r>
        <w:rPr>
          <w:rFonts w:ascii="IRNazanin" w:hAnsi="IRNazanin" w:eastAsia="IRNazanin"/>
          <w:color w:val="111111"/>
          <w:sz w:val="28"/>
          <w:sz w:val="28"/>
          <w:szCs w:val="28"/>
          <w:rtl w:val="true"/>
          <w:lang w:bidi="fa-IR"/>
        </w:rPr>
        <w:t>مى‌روم، دلم براى زيارت قبر پدرتان بى‌تاب مى‌شود، اما چون به راه مى‌افتم، از بيم سلطان و گزارشگران و نيروهاى امنيتى حكومت، از ادامه راه باز مى‌مانم و بر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كه خداوند تو را در مسأله‌اى مربوط به ما، خائف و ترسان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هر كه به‌خاطر ما دچار ترس شود، خداوند او را در سايه عرش خود ساكن گرداند و در روز قيامت، از هراس‌هاى آن روز در امانش دارد در حالى كه همگان ترسانند و او راحت و آسوده و هرگاه دچار هراس شود، فرشتگان بشارتش ميدهند و آرامش مى‌كنند؟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مشكلات و رنج‌هاى بزرگ مربوط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اربعين همراه جابربن عبدالله انصارى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وعده‌اى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كه از دور سياهى‌اى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سياهى برو و بنگر كه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سپاهيان عمر سعد بود، ما را خبر كن تا</w:t>
      </w:r>
    </w:p>
    <w:p>
      <w:pPr>
        <w:pStyle w:val="BookText"/>
        <w:rPr/>
      </w:pPr>
      <w:r>
        <w:rPr>
          <w:rFonts w:ascii="IRNazanin" w:hAnsi="IRNazanin" w:eastAsia="IRNazanin"/>
          <w:color w:val="111111"/>
          <w:sz w:val="28"/>
          <w:sz w:val="28"/>
          <w:szCs w:val="28"/>
          <w:rtl w:val="true"/>
          <w:lang w:bidi="fa-IR"/>
        </w:rPr>
        <w:t>در جايى پناه بگيريم و خود را مخفى كنيم</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وضعيت شيعه در طول قرن‌ها به همين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حكومت‌هاى ظالم، مشكلات و گرفتارى‌هاى فراوان مى‌ديدند و همواره در راه زائران، موانع گوناگون ايجاد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روى كار آمدن بنى‌عباس، آن‌ها نيز به سخت‌گيريها و بستن راه‌ها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درخت سدرى را كه سايبان زائران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ريشه در آورد متوكّل زمين كربلا را يكسر شخم زد و بر آن آب بست تا نشانه‌هاى قبر مطهّر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هم اكتفا نكرد و جاسوس‌ها و نيروهاى امنيتى بسيارى گمارد تا زائران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راه و مكانى يافتند، دستگير و از آن‌ها براى مجوّز، مبالغ هنگفت و كمرشكن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محبّان كوى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اجناس قيمتى و متاع گرانبها به همراه داشتند مى‌دادند تا بتوانند قبر شريف را زيارت كنند و دعاها و صلوات‌هاى خود در كنار مزار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ره‌توشه قيامت قرار دهند و با آن‌ها جان تازه‌اى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متوكّل به اين بهاى گران مالى بسنده نكرد و آن را در پيكر زائران قرار داد، به اين صورت كه هر كس مى‌خواست به زيارت برود، بايد دستش را قطع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ترفند هم كارگر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زائرانى كه يك سال براى زيارت دست راست خود را مى‌دادند و سال ديگر هم مى‌آمدند، با تقديم دست چپ خود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اخير، با وجود سختى‌ها و ناملايمات، زائران ناگزير بوده‌اند خود را به تحمل مشقّات گوناگون عادت دهند تا بتوانند به قبر سيدالشهدا برسند و آن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گاه به موضع‌گيريها و سياست‌هاى دولت‌هاى حاكم در عراق نسبت به قضيه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مى‌شده و گاه به خطرهاى طبيعى بين راه، همچون مواجه شدن با حيوانات درنده، به خصوص براى كسانى كه از راه‌هاى دور براى زيارت نجف و كربلا، راهى مى‌شدند و مى‌بايست در سرما و گرما و شب‌ها و روزها راهپيمايى كنند تا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شهر نجف و كربلاى معلا، منزلگاه‌ها و كاروانسراهايى به وجود آيد تا مسافران در آن‌ها بار سفر بر زمين بگذارند و ساعتى استراحت كنند و براى ادامه راه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گروهى از اشخاص بلند همت و علماى سخاوتمند و كريم به اين فكر افتادند كه ميان نجف و كربلا منزلگاه‌هايى بسازند و آن را وقف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تا جايى باشد براى استراحت زائران و در آنجا خدماتى نيز به آنها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منازل سه‌گانه عبارت بودند از خان مصلا، خان حماد و خان نخيله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كاروانسراها را ديده و باقيمانده‌هاى آن‌ها را مشاهده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به كلى از بين رفته و بعضى ديگر، خوشبختانه دست ترميم و بازسازى به خود ديده، هر چند كه توجه چندانى به آن‌ها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اوراق تاريخ اين منزلگاه‌ها را مرور مى‌كنيم و مطالب ويژه هر كدام را به بررسى مى‌گذاريم؛ چرا كه اين اماكن، پناه‌گاه زائران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شايسته توجه و احترام‌اند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دكان يا منزلگاه مسافران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واژه‌اى است غير عربى كه وارد زبان عرب شده و جمع آن خانات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ابن منظور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واژه خان، دكان يا دكان دار اراده مى‌شود و اين كلمه فارسى بوده و عربى شده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با اين حال، در گذشته، اين واژه در زبان عرب بسيار به كار رفته و افرادى مانند طبرى آن را در نوشته‌هاى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پيش از طبرى نيز اين واژه كاربردهايى داشته است؛ چرا كه طبرى بدون آوردن معنا و 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كار برده و اين نشان مى‌دهد كه معناى آن روشن و بديهى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گستردگى كاروانسراها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گذشته، كاروانسراها نقش مسافرخانه‌هاى امروزى را داشته‌اند، در شهرهاى مختلف، به خصوص شهرهاى اسلامى، از اين مكان‌ها فراوان بوده و براى پناه دادن به مسافران و مهيا</w:t>
      </w:r>
    </w:p>
    <w:p>
      <w:pPr>
        <w:pStyle w:val="BookText"/>
        <w:rPr/>
      </w:pPr>
      <w:r>
        <w:rPr>
          <w:rFonts w:ascii="IRNazanin" w:hAnsi="IRNazanin" w:eastAsia="IRNazanin"/>
          <w:color w:val="111111"/>
          <w:sz w:val="28"/>
          <w:sz w:val="28"/>
          <w:szCs w:val="28"/>
          <w:rtl w:val="true"/>
          <w:lang w:bidi="fa-IR"/>
        </w:rPr>
        <w:t>كردن وسيله آرامش و راحتى براى آنان،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كاروانسراها بيشتر در راه‌هاى منتهى به شهرها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منزلگاه‌هاى راه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دو نظريه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بر اين باورند كه بناى كاروانسراهاى متعدد در راه كربلا و نجف طبق نياز مسافران بوده، بدون در نظر گرفتن اين مطلب كه آيا مسافران به قصد زيارت آن را طى مى‌كنند و به اين كاروان‌سراها وارد مى‌شوند يا به قصد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نظريه، در اين مسير هر مسافرى مى‌توانسته از منزلگاه‌هاى آن استفاده كند و هيچ منعى براى او وجود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ديگر معتقدند برخى از كاروانسراها وقفى بوده و بانيان آن‌ها به هدف زائران عتبات مقدس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كه نويسنده در بخشى از آن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بررسى و پژوهش‌هاى خود به اين نتيجه رسيدم كه در راه ميان تهران و نجف،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 وجود داشته و سه منزلگاه نيز در راه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سفرى به خراسان، براى زيارت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منزلى مانند كاروانسراى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 درباره آن پرس و جو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زائران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نقلى سلسله منزلگاه‌هاى زيارتى، از بصره آغاز مى‌شود، از ديوانيه مى‌گذرد تا اين كه به نجف و آنگاه كربلا و از آنجا به اسكندريه و سپس به بغداد مى‌رسد و سرانجام راه‌هايى در سرزمين ايران را پوشش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سخن را مُهر تأييد مى‌زند، فراوانى زائران ايرانى است كه به قصد زيارت عتبات مقدس عراق، راهى مى‌شده‌اند و در اين راه، به منزلگاه و مكان استراحت نياز داشته‌اند تا به كربلا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مسيرى كه تاريخ بر رفت و آمدهاى فراوان آن گواه است و آن را از ديگر مسيرهاى تردد متمايز نشان مى‌دهد، راه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كربلاست؛ راهى پراز مسافران و زائران مشتاق كه ميان حرم مطهر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شهيدش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شكوه و عظمت يك سفر بى‌نظير زيارتى را به عالى‌ترين شكل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پيمودن اين مسير، به دو صورت انجام مى‌گرفته است؛ به وسيله چهار 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روى كار آمدن وسايل نقليه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شكل پيمايش، به خصوص در روزهايى چون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شكوهى خاص را ايجاد مى‌كرده و هر بيننده‌اى را تحت تأثير قرار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پيمودن اين مسير به صورت پياده، فضيلت و ثوابى ويژه و بسيار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ثوير بن ابى فاخته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قصد زيارت قبر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خانه‌اش بيرون آيد؛ اگر پياده باشد خداوند به هر گام او، حسنه‌اى مى‌نويسد و گناهى را مى‌آمرزد تا آنگاه كه به حرم رسيد، خداوند از رستگارانش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اعمال زيارت را به پايان برد، خداوند او را در زمره فائزان مى‌نويسد و آنگاه كه قصد بازگشت كرد، فرشته‌اى نزد وى آمده،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از سر بگير كه گناهان گذشتهات آمرزيده شد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بنابراين حديث است كه علماى بزرگوار شيعه، همواره مردم را به پياده پيمودن راه ميان نجف و كربلا برانگيخته‌اند و بدين كار تشويق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وخواطر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سيد محمد مهدى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برخى از ادبا و علما، از نجف به كربلا، پياده راه افتاد تا اين كه در يكى از منزل‌هاى بين راه، براى استراحت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چون خواستند ادامه مسير دهند، آيت الله به خاطر ضعف جسمى و ناتوانى، قادر به حركت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وصف حال خود، اين دو بيت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من از فرط ناتوانى هر سرزمين وطن شده است</w:t>
      </w:r>
    </w:p>
    <w:p>
      <w:pPr>
        <w:pStyle w:val="BookText"/>
        <w:rPr/>
      </w:pPr>
      <w:r>
        <w:rPr>
          <w:rFonts w:ascii="IRNazanin" w:hAnsi="IRNazanin" w:eastAsia="IRNazanin"/>
          <w:color w:val="111111"/>
          <w:sz w:val="28"/>
          <w:sz w:val="28"/>
          <w:szCs w:val="28"/>
          <w:rtl w:val="true"/>
          <w:lang w:bidi="fa-IR"/>
        </w:rPr>
        <w:t>و اشك جارى من در هر سو زيارتگهى براى من شده است</w:t>
      </w:r>
    </w:p>
    <w:p>
      <w:pPr>
        <w:pStyle w:val="BookText"/>
        <w:rPr/>
      </w:pPr>
      <w:r>
        <w:rPr>
          <w:rFonts w:ascii="IRNazanin" w:hAnsi="IRNazanin" w:eastAsia="IRNazanin"/>
          <w:color w:val="111111"/>
          <w:sz w:val="28"/>
          <w:sz w:val="28"/>
          <w:szCs w:val="28"/>
          <w:rtl w:val="true"/>
          <w:lang w:bidi="fa-IR"/>
        </w:rPr>
        <w:t xml:space="preserve">همچنين مرحوم حاجى نورى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و رفتار خود ديگران را به پياده رفتن براى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ترغيب مى‌كرد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چهارپايانى براى حمل بار و وسايل سفر كرايه مى‌كند و خود وهمراهانش پياده، دركنار آن چهارپاها، مسافت نجف تا كربلا را مى‌پيمايند اما از آنجاكه ايشان در هنگامه پيرى و</w:t>
      </w:r>
    </w:p>
    <w:p>
      <w:pPr>
        <w:pStyle w:val="BookText"/>
        <w:rPr/>
      </w:pPr>
      <w:r>
        <w:rPr>
          <w:rFonts w:ascii="IRNazanin" w:hAnsi="IRNazanin" w:eastAsia="IRNazanin"/>
          <w:color w:val="111111"/>
          <w:sz w:val="28"/>
          <w:sz w:val="28"/>
          <w:szCs w:val="28"/>
          <w:rtl w:val="true"/>
          <w:lang w:bidi="fa-IR"/>
        </w:rPr>
        <w:t>ضعف قواى بدنى بوده، نمى‌تواند طى دو روز، اين مسير را طى كند؛ از اين رو، سه شب را در كاروانسراهاى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مصلى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مى‌برد و در روز چهارم به كربلا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پياده روى در اين سفر زيارتى، از سنت‌هاى پسنديده ومورد عمل برگزيدگان امت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سفر از نجف به كربلا، سه شبانه روز زمان مى‌برد؛ خواه اين مسافت با پاى پياده طى شود، خواه با درشكه‌هايى كه حيوانات آن‌ها را مى‌كشند و خواه سوار بر چهار پايان</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همچنان كه رسم و عادت اين بوده، هر گاه شخصيت معروفى از نجف وارد كربلا مى‌شده، مردم به استقبالش مى‌رفتند و پيش‌آهنگ مستقبلين، بزرگان و علما بوده‌اند و يكى از كاروانسراهاى سه‌گانه، مركز اين استقبال قرار مى‌گرفته است و نيز هرگاه پيكر يكى از علما را از نجف به كربلا مى‌آوردند، در يكى از خان‌ها مردم به پيشواز جنازه رفته و آن را تا كربلا تشييع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زيارتى، حوادث خونبار متعددى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وقت، به دلايل واهى اعلام كرد كه راه نجف به كربلا بسته است و كسى حق ندارد از آن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حكومت، البته جلوگيرى از بروز احساسات حماسى و جلوه‌گر شدن انگيزهاى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و گفتار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امر نتوانست عزم مؤمنان را در زيارت قبر سيدالشهدا سست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سلاح محبت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بيرون آمدند و با شعارهاى بلند و نشان‌گر محبت ابدى به آن حضرت، آغاز به راهپيمايى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ببرند دست و پاهامان با دست و پاى بريده مى‌آييم</w:t>
      </w:r>
    </w:p>
    <w:p>
      <w:pPr>
        <w:pStyle w:val="BookText"/>
        <w:rPr/>
      </w:pPr>
      <w:r>
        <w:rPr>
          <w:rFonts w:ascii="IRNazanin" w:hAnsi="IRNazanin" w:eastAsia="IRNazanin"/>
          <w:color w:val="111111"/>
          <w:sz w:val="28"/>
          <w:sz w:val="28"/>
          <w:szCs w:val="28"/>
          <w:rtl w:val="true"/>
          <w:lang w:bidi="fa-IR"/>
        </w:rPr>
        <w:t>به خدا سوگند اى حسين هرگز فراموشت نمى‌كنيم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مسير را پيمودند و شب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بيتوته كردند و صبحگاهان به راه افتادند و منزلگاه دومشان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كاروانسرا بود كه دانستند حكومت نخواهد گذاشت آن‌ها به سلامت اين مسير را بپيمايند و خود را به كربلا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قواى مسلح حكومت روبه رو شدند، نيروهايى چنان آماده به جنگ كه گويى در برابر خود دشمنانى همچون خود مهياى</w:t>
      </w:r>
    </w:p>
    <w:p>
      <w:pPr>
        <w:pStyle w:val="BookText"/>
        <w:rPr/>
      </w:pPr>
      <w:r>
        <w:rPr>
          <w:rFonts w:ascii="IRNazanin" w:hAnsi="IRNazanin" w:eastAsia="IRNazanin"/>
          <w:color w:val="111111"/>
          <w:sz w:val="28"/>
          <w:sz w:val="28"/>
          <w:szCs w:val="28"/>
          <w:rtl w:val="true"/>
          <w:lang w:bidi="fa-IR"/>
        </w:rPr>
        <w:t>مبارزه مى‌بينند، نه مردمانى عادى كه در بينشان پير و جوان و كودك و زن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نابرابر آغاز شد و زائران آزاده و بى‌دفاع، پيروزى‌هاى محدودى به دست آوردند و برخى توانستند با فرار از ميان باغ‌ها و بستان‌ها، خود را به كربلا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به دست حكومتيان دستگير شدند و تعدادى از آن‌ها؛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وهاب طالقانى، محمد بلاغى، جاسم ايروانى، نجاح مشهدى، غازى خوير، عباس عجينه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همين اهميت و تأثير گذارى عميق بر زندگى فردى و اجتماعى زائران در اين مسير بود كه بعضى به فكر بناى كاروانسرا در آن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بررسى‌هاى تاريخى نشان مى‌دهد كه نخستين منزل،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جذعان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سمت چپ كسى كه از نجف به كربلا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جهان گردانان،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واموسيل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يادداشت‌هاى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جذعان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خان مصلى، قلعه درويش واقع شده كه از خان جذعان و تليل الذيب، چندان دور نيست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ظاهراً ميان نجف و كربلا تنها همين يك كاروانسرا وجود داشت و پس از ساخته شدن كاروانسراهاى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خان‌مصلى، خان حماد، خان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فراموشى سپرده شده و هجوم شن‌هاى روان، آن را به تپه‌اى از شن تبديل كرده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ديدار از مكان اين كاروانسرا، جز تپه شن چيزى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مزارع پيرامون آن مكان، ما را به وجود آن راهنمايى كرد و نزديك آن انبارى است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هواپيما سازى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غلام يكى از اميران هند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روزگارى براى تجارت وارد عراق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او و صاحبش از دوستداران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تجارت خود، سود فراوان به دست مى‌آورد، ابتدا كربلا و آنگاه نجف را زيارت مى‌كند و چون فاصله زياد ميان نجف و كربلا را مى‌بيند و مشكلات مسافران و زائران را از نزديك لمس مى‌كند، همانجا</w:t>
      </w:r>
    </w:p>
    <w:p>
      <w:pPr>
        <w:pStyle w:val="BookText"/>
        <w:rPr/>
      </w:pPr>
      <w:r>
        <w:rPr>
          <w:rFonts w:ascii="IRNazanin" w:hAnsi="IRNazanin" w:eastAsia="IRNazanin"/>
          <w:color w:val="111111"/>
          <w:sz w:val="28"/>
          <w:sz w:val="28"/>
          <w:szCs w:val="28"/>
          <w:rtl w:val="true"/>
          <w:lang w:bidi="fa-IR"/>
        </w:rPr>
        <w:t>تصميم به ساختن يك كاروانسرا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مناره‌اى در صحن بارگاه ملكوتى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مى‌سازد كه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كاروانسراهاى سه‌گانه و وضعيت امروز آن‌ها</w:t>
      </w:r>
    </w:p>
    <w:p>
      <w:pPr>
        <w:pStyle w:val="BookText"/>
        <w:rPr/>
      </w:pPr>
      <w:r>
        <w:rPr>
          <w:rFonts w:ascii="IRNazanin" w:hAnsi="IRNazanin" w:eastAsia="IRNazanin"/>
          <w:color w:val="111111"/>
          <w:sz w:val="28"/>
          <w:sz w:val="28"/>
          <w:szCs w:val="28"/>
          <w:rtl w:val="true"/>
          <w:lang w:bidi="fa-IR"/>
        </w:rPr>
        <w:t>در باره وجود و بناى اين كاروانسراها، ميان تاريخ نگاران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آن را به درستى بررسى كنيم و واقعيت را آنگونه كه هست دريابيم، چاره‌اى نداريم جز اين كه هر يك از اين مكان‌ها را به طور جداگانه مورد شناسايى قرار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 مصلى</w:t>
      </w:r>
    </w:p>
    <w:p>
      <w:pPr>
        <w:pStyle w:val="BookText"/>
        <w:rPr/>
      </w:pPr>
      <w:r>
        <w:rPr>
          <w:rFonts w:ascii="IRNazanin" w:hAnsi="IRNazanin" w:eastAsia="IRNazanin"/>
          <w:color w:val="111111"/>
          <w:sz w:val="28"/>
          <w:sz w:val="28"/>
          <w:szCs w:val="28"/>
          <w:rtl w:val="true"/>
          <w:lang w:bidi="fa-IR"/>
        </w:rPr>
        <w:t xml:space="preserve">خان مصلى حدود دوازده مايل از مركز شهر نجف فاصله دارد و اين ميزان، طبق اندازه گيرى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ليدى دراور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37"/>
      </w:r>
      <w:r>
        <w:rPr>
          <w:rFonts w:ascii="IRNazanin" w:hAnsi="IRNazanin" w:eastAsia="IRNazanin"/>
          <w:color w:val="111111"/>
          <w:sz w:val="28"/>
          <w:sz w:val="28"/>
          <w:szCs w:val="28"/>
          <w:rtl w:val="true"/>
          <w:lang w:bidi="fa-IR"/>
        </w:rPr>
        <w:t>همچنان كه طريحى درباره اين فاصله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 مصلى كه از شهر نجف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دارد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اين خان در طرف راست كسى است كه از نجف به كربلا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ساخت خان مصلى چند نظريه وجود دارد؛ جناب دكتر حسن حكيم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ساخت اين مكان را حاج حسن، فرزند حاج احمد مرزه، متوفاى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گرفت و يك سال پيش از مرگش اين كار را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سوم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به اين امر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ساخت و ساز اين خان، حدود دوازده هزار ليره طلا مى‌شد و اين جدا از قيمت زمين‌هاى اطراف خان بود كه مى‌بايست خريدارى مى‌شد و براى بهره‌گيرى مسافران و كمك به مستمندان تبديل به باغ و بستان و مزارع سرسبز مى‌گرديد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طريحى، سخن ديگرى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مصلى را حاج محمد حسين خان اصفهانى ساخت و</w:t>
      </w:r>
    </w:p>
    <w:p>
      <w:pPr>
        <w:pStyle w:val="BookText"/>
        <w:rPr/>
      </w:pPr>
      <w:r>
        <w:rPr>
          <w:rFonts w:ascii="IRNazanin" w:hAnsi="IRNazanin" w:eastAsia="IRNazanin"/>
          <w:color w:val="111111"/>
          <w:sz w:val="28"/>
          <w:sz w:val="28"/>
          <w:szCs w:val="28"/>
          <w:rtl w:val="true"/>
          <w:lang w:bidi="fa-IR"/>
        </w:rPr>
        <w:t>حاج حسن مرزه آن را تجديد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حسين از نزديكان شاهان قاجار در ايران بود و صدر اعظمى محمد على شاه را نيز بر عهده داشت؛ از جمله كارهاى اين حاج محمد حسين، اتمام ديوار پنجم اطراف شهر قديم نجف بود كه آن را به شكل شيرى نشسته، برگرد شهر قرار داد</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ديدگاه سومى نيز وجود دارد و آن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آن زمان بغداد؛ يعنى نجيب پاشا، سفرى به نجف مى‌كند، براى فرونشاندن شورشى كه در اين شهر به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رسيدن به نجف، در مكانى براى نماز رحل اقامت مى‌افكند و همانجا بناى خان مصلى را مى‌گذارد كه تا امروز به همين نام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قضيه، ميان والى و مردم شهر نجف صلح و آشتى برقرار مى‌شود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متشكل بود از مجموعه اتاق‌هاى 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نظامى يكى از فرماندهان انگليسى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تأييد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منزلگاه خان مصلى عبارت است از سه كاروانسرا و شش قهوه‌خانه</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بنابراين،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سه منزلگاه و كاروانسرا، يكى را حاج محمد حسين خان اصفهانى بنا كرده، دومى را حاج حسين مرزه، سازنده سومى 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سومين خان، نجيب پاشا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پيش از او، حاج حسن مرزه كار ساخت آن را به پايان برده است؛ 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بيان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پاشا در آنجا كه نماز برگزار كرد، خانى ساخت كه به خان مصلى 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بانى اين خان، در واقع حاج حسن، فرزند حاج احمد فرزند مرزه اسدى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سيد جعفر حلّى، در اشاره به بناى خان مصلى، چنين سروده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ترسان به سوى خان مصلى آيد، امان يابد و هر كه درسفر سختى‌اش رسيده، به راحتى پايه</w:t>
      </w:r>
    </w:p>
    <w:p>
      <w:pPr>
        <w:pStyle w:val="BookText"/>
        <w:rPr/>
      </w:pPr>
      <w:r>
        <w:rPr>
          <w:rFonts w:ascii="IRNazanin" w:hAnsi="IRNazanin" w:eastAsia="IRNazanin"/>
          <w:color w:val="111111"/>
          <w:sz w:val="28"/>
          <w:sz w:val="28"/>
          <w:szCs w:val="28"/>
          <w:rtl w:val="true"/>
          <w:lang w:bidi="fa-IR"/>
        </w:rPr>
        <w:t>به آزادگى فرود آى در خانى كه با شرافت است و باز كن در برابر آن پاى و چه خستگى و آفت است</w:t>
      </w:r>
    </w:p>
    <w:p>
      <w:pPr>
        <w:pStyle w:val="BookText"/>
        <w:rPr/>
      </w:pPr>
      <w:r>
        <w:rPr>
          <w:rFonts w:ascii="IRNazanin" w:hAnsi="IRNazanin" w:eastAsia="IRNazanin"/>
          <w:color w:val="111111"/>
          <w:sz w:val="28"/>
          <w:sz w:val="28"/>
          <w:szCs w:val="28"/>
          <w:rtl w:val="true"/>
          <w:lang w:bidi="fa-IR"/>
        </w:rPr>
        <w:t>چگونه آنكه درمصلى بيتوته مى‌كند، پريشان باشد حال آنكه در ميان بزرگان و امانت داران باشد</w:t>
      </w:r>
    </w:p>
    <w:p>
      <w:pPr>
        <w:pStyle w:val="BookText"/>
        <w:rPr/>
      </w:pPr>
      <w:r>
        <w:rPr>
          <w:rFonts w:ascii="Amiri" w:hAnsi="Amiri" w:eastAsia="Amiri" w:cs="Amiri"/>
          <w:color w:val="111111"/>
          <w:sz w:val="28"/>
          <w:sz w:val="28"/>
          <w:szCs w:val="28"/>
          <w:rtl w:val="true"/>
          <w:lang w:bidi="ar-SA"/>
        </w:rPr>
        <w:t>از كربلا و سرزمين آسمانى نجف هر روز اسبانى به اين مكان رانده مى‌شوند هنوز</w:t>
      </w:r>
    </w:p>
    <w:p>
      <w:pPr>
        <w:pStyle w:val="BookText"/>
        <w:rPr/>
      </w:pPr>
      <w:r>
        <w:rPr>
          <w:rFonts w:ascii="IRNazanin" w:hAnsi="IRNazanin" w:eastAsia="IRNazanin"/>
          <w:color w:val="111111"/>
          <w:sz w:val="28"/>
          <w:sz w:val="28"/>
          <w:szCs w:val="28"/>
          <w:rtl w:val="true"/>
          <w:lang w:bidi="fa-IR"/>
        </w:rPr>
        <w:t>اين خان را براى رسيدن به ثواب، بنا كرد پارسايى كه خداوند او را در بهشت دهد قصرهاى مينايى</w:t>
      </w:r>
    </w:p>
    <w:p>
      <w:pPr>
        <w:pStyle w:val="BookText"/>
        <w:rPr/>
      </w:pPr>
      <w:r>
        <w:rPr>
          <w:rFonts w:ascii="IRNazanin" w:hAnsi="IRNazanin" w:eastAsia="IRNazanin"/>
          <w:color w:val="111111"/>
          <w:sz w:val="28"/>
          <w:sz w:val="28"/>
          <w:szCs w:val="28"/>
          <w:rtl w:val="true"/>
          <w:lang w:bidi="fa-IR"/>
        </w:rPr>
        <w:t>اى زائر حسين هرگاه دعاى خويش پراكندى به حق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براى حسن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در آخرين بيت، شاعر هم تاريخ بناى خان مصلى را يادآور مى‌شود و هم از زائران مى‌خواهد كه در حق بانى آن، حاج حسن، به خاطر اين عمل صالح دعا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حسين اذكرالحسنا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مى‌شود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بناى اوليه خان مصلى در دهه سوم يا چهارم قرن دوازدهم، در دوران حيات حاج محمد حسين خان به انجام رسيد و آنگاه حاج حسين مرزه آن را ترميم و بازسازى كرد و خان ديگرى در كنار آن ساخت كه امروزه به هر دوى آن‌ها، خان مصلى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توصيفى ازگذشته خان مصلاى</w:t>
      </w:r>
    </w:p>
    <w:p>
      <w:pPr>
        <w:pStyle w:val="BookText"/>
        <w:rPr/>
      </w:pPr>
      <w:r>
        <w:rPr>
          <w:rFonts w:ascii="IRNazanin" w:hAnsi="IRNazanin" w:eastAsia="IRNazanin"/>
          <w:color w:val="111111"/>
          <w:sz w:val="28"/>
          <w:sz w:val="28"/>
          <w:szCs w:val="28"/>
          <w:rtl w:val="true"/>
          <w:lang w:bidi="fa-IR"/>
        </w:rPr>
        <w:t xml:space="preserve">جان پيترز جهان‌گرد،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 مصلى ديدن كرده و به نظر مى‌رسد اين ديدار هنگام ترميم و بازسازى خان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واموسيل، يكى ديگر از گردشگران اروپايى، در وصف خان مصلى اينگونه آورده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مصلى ساختمانى است مستطيل شكل، احاطه شده با ديوارهاى بلند آجرى و در آن به</w:t>
      </w:r>
    </w:p>
    <w:p>
      <w:pPr>
        <w:pStyle w:val="BookText"/>
        <w:rPr/>
      </w:pPr>
      <w:r>
        <w:rPr>
          <w:rFonts w:ascii="IRNazanin" w:hAnsi="IRNazanin" w:eastAsia="IRNazanin"/>
          <w:color w:val="111111"/>
          <w:sz w:val="28"/>
          <w:sz w:val="28"/>
          <w:szCs w:val="28"/>
          <w:rtl w:val="true"/>
          <w:lang w:bidi="fa-IR"/>
        </w:rPr>
        <w:t>مشرق باز مى‌شود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همچنين دكتر حسن حكيم در بحث خود درباره خان مصلى،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مصلى اثرى تاريخى از عهد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را به همين صورت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 پنج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 مصلى ديدن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سفرى به خان مصلى</w:t>
      </w:r>
    </w:p>
    <w:p>
      <w:pPr>
        <w:pStyle w:val="BookText"/>
        <w:rPr/>
      </w:pPr>
      <w:r>
        <w:rPr>
          <w:rFonts w:ascii="IRNazanin" w:hAnsi="IRNazanin" w:eastAsia="IRNazanin"/>
          <w:color w:val="111111"/>
          <w:sz w:val="28"/>
          <w:sz w:val="28"/>
          <w:szCs w:val="28"/>
          <w:rtl w:val="true"/>
          <w:lang w:bidi="fa-IR"/>
        </w:rPr>
        <w:t xml:space="preserve">صبحگاه روز شنبه، چهاردهم ماه ذيقعده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جاده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شديم و در يك راه فرعى ناهموار، از ميان مزار، به جاده‌اى خاكى و عريض، به محاذاه ديوار جنوبى كاروانسراى مصلى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فرعى را ادامه داديم و به طرف راست حركت كرديم و روبه روى خان مصلى، از جهت مشرق رو به رو شديم با پشته‌هاى خاك و آثارى در گوشه و كنار، كه تشخيص ماهيت هركدام از ديگرى برايمان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كدام آنها عبارت بود از طاقچه‌ها و ايوان‌هاى آجرى كه مسافران در پناهشان استراحت مى‌كردند، غذا مى‌خوردند و اسباب و چارپايانشان را مى‌بستند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مقدارى دقت، آشپزخانه اين كاروانسراها را نيز توانستيم تشخيص دهيم، با يك در بزرگ و تنور و دودكش كه از بالاى تنور تا پشت بام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تنور هنوز به خوبى برجاى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روى خان مصلى چندين قبر وجود داشت كه چون درباره آنها از يكى از ساكنان آن محل پرسيديم،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فرزندان ساكنان نخستين اينجا مى‌مرد، آن را نزد اين خان دفن مى‌كردند، اما قبر نزديك به درِخان، كه پرچم سفيد رنگى آن را متمايز ساخته، از سيد مهدى ديجاوى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روبه روى خان، مدرسه ابتدايى تازه سازى به چشم مى‌خورد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قسطله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اصلى خان، به جز قسمت راست آن همه‌اش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باقى مانده ديواره‌اى است آجرى كه در ميانش ايوانى كوچك به ارتفاع يك متر و نيم خود نمايى مى‌كند و اما سمت چپ دروازه، كه مقابل سمت راست قرار گرفته، كاملًا از بين رفته و گويا هنگامى كه دكتر حسن حكيم هشت سال پيش از آنجا ديدن كرده، اين قسمت برجاى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ايوانى كه در قسمت باقى مانده دروازه نام برديم، دو پايه محكم آجرى دارد كه از سطح ديوار اندكى برجسته‌تر است و خالى از زيبايى معمارى نيست و برآن كنده كارى‌هاى هنرى و ظرافت‌هاى معمارى عصر عثمانى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وارد خان مصلّى مى‌شويم كه در واقع دوخان است چسبيده به هم، حال آن كه از بيرون يك خان به نظر مى‌رسد؛ زيرا يك ديوار هر دو را كاملًا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 اوّل جز تعدادى طاقچه و ايوان، در گوشه و كنار بنا باقى نمانده است و در وسطش چاه آبى ديده مى‌شود، در آن روزگاران براى برداشتن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اين دوخان، بعد از انتفاضه ماه شعبان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لشكر حكومت بعثى خراب و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لشكر بعثى اين بناها را ويران كرده و آجرهاى آن را براى ساختن لشكرگاه و مانند آن به كار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اين مطلب نيز اشاره كنيم كه ما در ديدار از خان مصلى، باقى مانده سلاح‌ها، تيرها و مهمات لشكر مهاجم را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كه باعث شگفتى من شد، اين بود كه در يك شبكه اينترنتى نام تعدادى از زندان‌هاى عراق كهن را مشاهده كردم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خان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آيا اين زندان، از زندان‌هاى سرّى بوده يا در خان مصلى چنين زندانى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زندانى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فهرست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وارد خان دوّم از مجموعه خان مصلى شديم، بيش‌تر آثار و علائم آن قابل رؤيت بود، بهتر از خان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مى‌رسيد كه تاريخ ساخت آن بعد از خان نخست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ايوان‌ها به شكلى خوب و سالم باقى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دو خان روى هم به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مى‌رسيد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ناگفته نماند كه درِ خان دوم، مقابل دروازه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خان دوم را ايوان‌هاى وسيع احاطه كرده بود و ميان اين ايوان‌ها، در چهار سوى خان، ايوانى بزرگ، به شكل نيم دايره نگاه‌ها را به خود جلب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چهار زاويه ديوار محيط برخان، چهار بُرج به چشممان آمد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ايوان‌ها سالم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ايوان‌هاى سمت شرقى، يكى از ايوان‌ها دو قسم مى‌شد؛ قسمتى از آن مشرف بود به حياط خان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ديگر بر حياط خان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ايوان‌هاى سه جهت ديگر، همگى رو به حياط خان دوم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ديوارهاى خان، رواق‌هايى از آجر، به شكل گنبد بود كه با مهارتى خاص ساخته بودند و از ظرافت و ذوق بالاى هنرى سازنده آن‌ها حكايت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محافظت مسافران از باد و باران و گرما و سرما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چنين سازه‌هايى، در فصل تابستان محلى است خنك و سايه سار براى رهگذران و مسافران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رواق‌ها به سلسه‌اى از گنبدها و قبه‌ها منتهى مى‌شد و هر كدام از آن گنبدها بر طاق‌هايى بود كه دو ورودى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 ميان هر يك از ايوان‌هاى مشرف بر حياط خان، ديوارى ضخيم به عرض يك متر فاصله بود كه اين ضخامت در بالا افزايش مى‌يافت و با ديوار ديگر به هم متصل مى‌شد؛ به خاطر قوسى بودن بالاى ايوان‌ها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هر ديوار گيره‌اى چوبى بود كه به ظاهر مشعل‌ها را روى آن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چيز زيادى از وجود خارجى ايوان‌هاى محيط حياط خان، باقى نمانده، نتوانستيم تعداد آن‌ها را بشماريم، اما شايد بتوان حدس زد كه در هر سو، نُه ايوان وجود داشته، با يك ايوان بزرگ و متمايز در وسط، به عرض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اين ايوان بزرگ به شكل نيم دايره و غير مسقف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ايوان‌هاى معمولى، عرضى به اندازه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داشتند وسطحشان مستطيل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حياط خان، دو سكوى بزرگ، به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مقابل هم چشم بيننده را به خود جلب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اين دو سكو از زمين يك متر وسطحشان با آجر مربع شكل مفروش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براى برگزارى نماز از آن‌ها استفاده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پشته‌هاى خاك و آجر در سمت قبله، نشان از وجود محراب در آن مكان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ميان اين دو سكو، چاهى، با دهنه دايره شكل ديده مى‌شد كه تا عمق مشخصى با آجرهاى مخصوصى، به شكل هندسى و فنى آجرچين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عمق چاه از دوازده پله كه با آجر بر ديواره چاه ساخته شده،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توصيف خان مصلى به پايان مى‌رسد، از گفتن مطلبى ناگزيريم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منزلگاه‌ها، مانند خان مصلى، از همان نخست،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بوده، از اين رو برداشتن خاك و سنگ آن به هيچ روى جايز نيست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كه بعضى از عرب‌ها، آنگاه كه از خاك و سنگ و آجر اين خان‌ها براى ساختن خانه</w:t>
      </w:r>
    </w:p>
    <w:p>
      <w:pPr>
        <w:pStyle w:val="BookText"/>
        <w:rPr/>
      </w:pPr>
      <w:r>
        <w:rPr>
          <w:rFonts w:ascii="IRNazanin" w:hAnsi="IRNazanin" w:eastAsia="IRNazanin"/>
          <w:color w:val="111111"/>
          <w:sz w:val="28"/>
          <w:sz w:val="28"/>
          <w:szCs w:val="28"/>
          <w:rtl w:val="true"/>
          <w:lang w:bidi="fa-IR"/>
        </w:rPr>
        <w:t>و اقامتگاه خود استفاده كرده‌اند، اين امر وبال گردن آن ها شده و معيشت و زندگى و چهار پايانشان رو به هلاكت و نابودى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 حماد</w:t>
      </w:r>
    </w:p>
    <w:p>
      <w:pPr>
        <w:pStyle w:val="BookText"/>
        <w:rPr/>
      </w:pPr>
      <w:r>
        <w:rPr>
          <w:rFonts w:ascii="IRNazanin" w:hAnsi="IRNazanin" w:eastAsia="IRNazanin"/>
          <w:color w:val="111111"/>
          <w:sz w:val="28"/>
          <w:sz w:val="28"/>
          <w:szCs w:val="28"/>
          <w:rtl w:val="true"/>
          <w:lang w:bidi="fa-IR"/>
        </w:rPr>
        <w:t xml:space="preserve">به كاروانسراى حماد، گاه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لهجه عوام عراق؛ يعنى 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باديه نشينان؛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اين كه اين خان، بين خان‌هاى ديگر و وسط راه كربلا و نجف واقع شده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از خان نص تا نجف اشرف نزديك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فاصله است و تا خان مصلى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هم اكنون اين خان، در وسط راه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بين خان‌ها، خان نص از همه كهن‌تر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 بودن اين خان نسبت به خان مصلى را از وجود خان جذعان در نزديكى خان مصلى مى‌توان فهميد؛ يعنى مسافرانى كه در خان جذعان فرود مى‌آمدند، پس از حركت از آنجا، انگيزه‌اى براى فرود در خان مصلى نداشتند بلكه مسافتى طولانى طى مى‌كردند و در اين صورت خان حماد مناسبت‌ترين منزلگاه براى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آغاز بناى خان حماد، چند تاريخ گفته‌اند كه به ترتيب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 حماد، در عصر سليمان والى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استراحت زائران عتبات مقدس ساخته شد و آن داراى اهميتى ويژه بوده و شام را به ايران مربوط ساخته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محسن امين، در شرح حال شيخ مسلم بن عقيل جصانى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اشعار وى را ذكر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اشعار، به سازنده خان حماد؛ يعنى سيد مهدى بحرالعلوم و تاريخ ساخت 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منزلگاهى است خان سيد در بين خانات</w:t>
      </w:r>
    </w:p>
    <w:p>
      <w:pPr>
        <w:pStyle w:val="BookText"/>
        <w:rPr/>
      </w:pPr>
      <w:r>
        <w:rPr>
          <w:rFonts w:ascii="Amiri" w:hAnsi="Amiri" w:eastAsia="Amiri" w:cs="Amiri"/>
          <w:color w:val="111111"/>
          <w:sz w:val="28"/>
          <w:sz w:val="28"/>
          <w:szCs w:val="28"/>
          <w:rtl w:val="true"/>
          <w:lang w:bidi="ar-SA"/>
        </w:rPr>
        <w:t>عقل را مى‌ربايد و مانندش ديده نشده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خانيكه درساختمان برتالارهاى بزرگ تفوق دارد</w:t>
      </w:r>
    </w:p>
    <w:p>
      <w:pPr>
        <w:pStyle w:val="BookText"/>
        <w:rPr/>
      </w:pPr>
      <w:r>
        <w:rPr>
          <w:rFonts w:ascii="IRNazanin" w:hAnsi="IRNazanin" w:eastAsia="IRNazanin"/>
          <w:color w:val="111111"/>
          <w:sz w:val="28"/>
          <w:sz w:val="28"/>
          <w:szCs w:val="28"/>
          <w:rtl w:val="true"/>
          <w:lang w:bidi="fa-IR"/>
        </w:rPr>
        <w:t>چنانكه سازنده‌اش گوى برترى ازهمگان برده است</w:t>
      </w:r>
    </w:p>
    <w:p>
      <w:pPr>
        <w:pStyle w:val="BookText"/>
        <w:rPr/>
      </w:pPr>
      <w:r>
        <w:rPr>
          <w:rFonts w:ascii="Amiri" w:hAnsi="Amiri" w:eastAsia="Amiri" w:cs="Amiri"/>
          <w:color w:val="111111"/>
          <w:sz w:val="28"/>
          <w:sz w:val="28"/>
          <w:szCs w:val="28"/>
          <w:rtl w:val="true"/>
          <w:lang w:bidi="ar-SA"/>
        </w:rPr>
        <w:t>اين خان را سيد ما بنا كرده، همان كه</w:t>
      </w:r>
    </w:p>
    <w:p>
      <w:pPr>
        <w:pStyle w:val="BookText"/>
        <w:rPr/>
      </w:pPr>
      <w:r>
        <w:rPr>
          <w:rFonts w:ascii="IRNazanin" w:hAnsi="IRNazanin" w:eastAsia="IRNazanin"/>
          <w:color w:val="111111"/>
          <w:sz w:val="28"/>
          <w:sz w:val="28"/>
          <w:szCs w:val="28"/>
          <w:rtl w:val="true"/>
          <w:lang w:bidi="fa-IR"/>
        </w:rPr>
        <w:t>پس از ائمه، بهترين فرزندان محمد بوده است</w:t>
      </w:r>
    </w:p>
    <w:p>
      <w:pPr>
        <w:pStyle w:val="BookText"/>
        <w:rPr/>
      </w:pPr>
      <w:r>
        <w:rPr>
          <w:rFonts w:ascii="IRNazanin" w:hAnsi="IRNazanin" w:eastAsia="IRNazanin"/>
          <w:color w:val="111111"/>
          <w:sz w:val="28"/>
          <w:sz w:val="28"/>
          <w:szCs w:val="28"/>
          <w:rtl w:val="true"/>
          <w:lang w:bidi="fa-IR"/>
        </w:rPr>
        <w:t>آنگاه شمارى از خصلت‌ها و ويژگى‌هاى سيد را بيان مى‌كند، آنگاه اينگونه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كاخ سليمان برترى يافت چون آراسته و آينهگون بود و خان حماد با ارزش گرديد بى‌آينه گون بودن</w:t>
      </w:r>
    </w:p>
    <w:p>
      <w:pPr>
        <w:pStyle w:val="BookText"/>
        <w:rPr/>
      </w:pPr>
      <w:r>
        <w:rPr>
          <w:rFonts w:ascii="IRNazanin" w:hAnsi="IRNazanin" w:eastAsia="IRNazanin"/>
          <w:color w:val="111111"/>
          <w:sz w:val="28"/>
          <w:sz w:val="28"/>
          <w:szCs w:val="28"/>
          <w:rtl w:val="true"/>
          <w:lang w:bidi="fa-IR"/>
        </w:rPr>
        <w:t>حجره‌هايش، اتاقك‌هايى است اما آن كه به آن‌ها داخل مى‌شود، در آن‌ها ماندگار نمى‌شود</w:t>
      </w:r>
    </w:p>
    <w:p>
      <w:pPr>
        <w:pStyle w:val="BookText"/>
        <w:rPr/>
      </w:pPr>
      <w:r>
        <w:rPr>
          <w:rFonts w:ascii="IRNazanin" w:hAnsi="IRNazanin" w:eastAsia="IRNazanin"/>
          <w:color w:val="111111"/>
          <w:sz w:val="28"/>
          <w:sz w:val="28"/>
          <w:szCs w:val="28"/>
          <w:rtl w:val="true"/>
          <w:lang w:bidi="fa-IR"/>
        </w:rPr>
        <w:t>آن را براى زائران مهيا كرد، فرزند مرتضى مهدى و خداوند سرمد آن را باقى گذارد</w:t>
      </w:r>
    </w:p>
    <w:p>
      <w:pPr>
        <w:pStyle w:val="BookText"/>
        <w:rPr/>
      </w:pPr>
      <w:r>
        <w:rPr>
          <w:rFonts w:ascii="IRNazanin" w:hAnsi="IRNazanin" w:eastAsia="IRNazanin"/>
          <w:color w:val="111111"/>
          <w:sz w:val="28"/>
          <w:sz w:val="28"/>
          <w:szCs w:val="28"/>
          <w:rtl w:val="true"/>
          <w:lang w:bidi="fa-IR"/>
        </w:rPr>
        <w:t>چه نيكو است خان حماد، تمام نيكويى‌ها در بناى آن هيچ دستى رياكارانه عمل نكرد</w:t>
      </w:r>
    </w:p>
    <w:p>
      <w:pPr>
        <w:pStyle w:val="BookText"/>
        <w:rPr/>
      </w:pPr>
      <w:r>
        <w:rPr>
          <w:rFonts w:ascii="Amiri" w:hAnsi="Amiri" w:eastAsia="Amiri" w:cs="Amiri"/>
          <w:color w:val="111111"/>
          <w:sz w:val="28"/>
          <w:sz w:val="28"/>
          <w:szCs w:val="28"/>
          <w:rtl w:val="true"/>
          <w:lang w:bidi="ar-SA"/>
        </w:rPr>
        <w:t>اين همان قصر با شكوه و عظيمى است كه سايه‌اش تداوم يافت به اذن خداوند يارى كننده</w:t>
      </w:r>
    </w:p>
    <w:p>
      <w:pPr>
        <w:pStyle w:val="BookText"/>
        <w:rPr/>
      </w:pPr>
      <w:r>
        <w:rPr>
          <w:rFonts w:ascii="IRNazanin" w:hAnsi="IRNazanin" w:eastAsia="IRNazanin"/>
          <w:color w:val="111111"/>
          <w:sz w:val="28"/>
          <w:sz w:val="28"/>
          <w:szCs w:val="28"/>
          <w:rtl w:val="true"/>
          <w:lang w:bidi="fa-IR"/>
        </w:rPr>
        <w:t xml:space="preserve">از اين رو، پرده از تاريخ آن چنين فرو افتاد پناهگاهى است خان سيد براى زائران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وقتى مصرع آخر شعر را محاسبه كنيم، مى‌بينيم كه برابر است 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پيش از وفات سيد مهدى بحرالعلوم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كنف حمى الزوّار خان السيد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 حتى اشاره‌اى به خان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شايد اين خان، در موقعيت خان مصلى يا خان نخيله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شواهد تاريخى به ما مى‌گويد خان نص در همين مكان مورد بحث بوده است؛ از جمله آن‌ها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اسناد تاريخى نشان مى‌دهد كه خان مصلى پيش از خان نص، در عهد حاج محمد حسين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در حالى كه تاريخ ساخت خان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فرمانده لشكر بريطانيا،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منزلگاه خان حماد از ده خان و صد خانه و تعدادى آب انبار سامان يافته كه در آن‌ها آب خوردن وجود دارد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 در ديدارهايى كه از خان حماد داشتيم، غير از پنج خان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اين خان‌ها كه جز ديوارها و پشته‌هاى خاك از آن باقى نمانده، همان باشد كه به دست سيد بحرالعلوم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در شعر به وجود خان سيد در ميان مجموعه‌اى از خان‌ها اشاره شد؛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منزلگاهى است خان سيد در بين خانات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خان سيد نسبت به خان‌هاى ديگر داراى برترى و امتياز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خان نص، بهترين مكان براى احداث خان بوده، چرا كه خان مصلى در نزديكى خان جذعان، آن را كم اهميت مى‌ساخت و خان نخيله نيز در نزديكى كربلا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مى‌بينيم زائران به يك كاروانسرا در همين مكان خان نص نياز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محسن امين، در شرح زندگانى سيد مهدى حلّى، عموى سيد حيدر حلّى، شاعر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قصه‌اى نقل مى‌كند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سيد مهدى حلّى براى زيارت امام كاظم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كاظمين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باران مى‌بارد و ايشان براى درامان ماندن از آن باران شديد، به خان حماد پناه مى‌برد كه سازنده‌اش حاج محمد صالح فرزند حاج مصطفى كاسب بغدادى است، و همانجا اين شعر را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خانه‌اى بر روى زمين كه بنا كرده آن را كسى كه همّتش در بين مردم از همه عالى‌تر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آمديم در آن در حالى كه باران از آسمان مى‌ريخت گويا كه قطرات باران از كف آسمان جارى است</w:t>
      </w:r>
    </w:p>
    <w:p>
      <w:pPr>
        <w:pStyle w:val="BookText"/>
        <w:rPr/>
      </w:pPr>
      <w:r>
        <w:rPr>
          <w:rFonts w:ascii="IRNazanin" w:hAnsi="IRNazanin" w:eastAsia="IRNazanin"/>
          <w:color w:val="111111"/>
          <w:sz w:val="28"/>
          <w:sz w:val="28"/>
          <w:szCs w:val="28"/>
          <w:rtl w:val="true"/>
          <w:lang w:bidi="fa-IR"/>
        </w:rPr>
        <w:t>سپس خان حماد را توصيف مى‌كند تا مى‌رسد به اين جا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را در آن آرميديم تا اين كه خواستيم با طلوع آفتاب از آنجا راهى شويم</w:t>
      </w:r>
    </w:p>
    <w:p>
      <w:pPr>
        <w:pStyle w:val="BookText"/>
        <w:rPr/>
      </w:pPr>
      <w:r>
        <w:rPr>
          <w:rFonts w:ascii="IRNazanin" w:hAnsi="IRNazanin" w:eastAsia="IRNazanin"/>
          <w:color w:val="111111"/>
          <w:sz w:val="28"/>
          <w:sz w:val="28"/>
          <w:szCs w:val="28"/>
          <w:rtl w:val="true"/>
          <w:lang w:bidi="fa-IR"/>
        </w:rPr>
        <w:t>اگر چه بر ما مشكل بود، اما از آن مكان بيرون شديم، اما دور شدن از آنجا دلخواهمان نبود</w:t>
      </w:r>
    </w:p>
    <w:p>
      <w:pPr>
        <w:pStyle w:val="BookText"/>
        <w:rPr/>
      </w:pPr>
      <w:r>
        <w:rPr>
          <w:rFonts w:ascii="IRNazanin" w:hAnsi="IRNazanin" w:eastAsia="IRNazanin"/>
          <w:color w:val="111111"/>
          <w:sz w:val="28"/>
          <w:sz w:val="28"/>
          <w:szCs w:val="28"/>
          <w:rtl w:val="true"/>
          <w:lang w:bidi="fa-IR"/>
        </w:rPr>
        <w:t>در آن خان ابوالمهدى بود كه مردمان را همه نعمت‌ها بخشيد و همگان را ارزانى داشت</w:t>
      </w:r>
    </w:p>
    <w:p>
      <w:pPr>
        <w:pStyle w:val="BookText"/>
        <w:rPr/>
      </w:pPr>
      <w:r>
        <w:rPr>
          <w:rFonts w:ascii="IRNazanin" w:hAnsi="IRNazanin" w:eastAsia="IRNazanin"/>
          <w:color w:val="111111"/>
          <w:sz w:val="28"/>
          <w:sz w:val="28"/>
          <w:szCs w:val="28"/>
          <w:rtl w:val="true"/>
          <w:lang w:bidi="fa-IR"/>
        </w:rPr>
        <w:t>خدا را، اين خان چه اندازه پرتو و درخشندگى داشت مانندش را مردمان هرگز نشينده‌اند، هرگز</w:t>
      </w:r>
    </w:p>
    <w:p>
      <w:pPr>
        <w:pStyle w:val="BookText"/>
        <w:rPr/>
      </w:pPr>
      <w:r>
        <w:rPr>
          <w:rStyle w:val="FootnoteAnchor"/>
          <w:rtl w:val="true"/>
        </w:rPr>
        <w:footnoteReference w:id="251"/>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حماد در نيمه راه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ساخته شده و بزرگ ترين و محكم‌ترين خان‌ها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 به دست خاندان آل كبه بغدادى، به همت حاج محمد صالح فرزند حاج مصطفى كبه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حاج محمد صالح خانى در منطقه اسكندريه خانى ساخت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وقف زائران عتبات مقدسه عراق كرد</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علامه كبير شيخ مرتضى 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نيز خانى ديگر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و آن را گسترش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فى المراجع موسوعه العتبات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حماد را حاج محمد صالح كبه بغدادى ساخت و در كنارش، شيخ مرتضى انصارى خانى ديگر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خان را ديوارى در ميان گرفته كه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گفتيم آشكار مى‌شود كه خان حماد مجموعه‌اى از چند خان است و هر خانى را يكى از اشخاص نيكوكار ساخته است؛ يعنى سيد بحرالعلوم و شيخ انصارى و حاج محمد صالح، هركدام خانى را ساخته و به خان ديگر متصل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مشخص شد كه نخستين خان از مجموعه خان حماد، در عهد سليمان، والى عثمانى در سال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خان‌هاى ديگر به دنبال آن بنا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ساخته شدن هر خان جديد، در خان پيشين نيز مرمّت و بازسازى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w:t>
      </w:r>
    </w:p>
    <w:p>
      <w:pPr>
        <w:pStyle w:val="BookText"/>
        <w:rPr/>
      </w:pPr>
      <w:r>
        <w:rPr>
          <w:rFonts w:ascii="IRNazanin" w:hAnsi="IRNazanin" w:eastAsia="IRNazanin"/>
          <w:color w:val="111111"/>
          <w:sz w:val="28"/>
          <w:sz w:val="28"/>
          <w:szCs w:val="28"/>
          <w:rtl w:val="true"/>
          <w:lang w:bidi="fa-IR"/>
        </w:rPr>
        <w:t>اين كار، بر مى‌گردد به روز افزون بودن زائران عتبات مقدسه عراق و نياز بيش از پيش به مكان‌هاى استراحت و منزلگاه‌هايى اين چنين در مسير كربلا و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حماد از نگاه جهان گردان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پترز كه 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ديدن كرده، يك استاد آمريكايى و رييس هيأت دانشگاه پنسيلوانيا براى بررسى آثار باستانى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رفتن به كربلا، در خان نص منزل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پترز هنگام ظهر وارد خان حماد شد كه عبارت بود از پنج منزلگاه كوچك در يك منزلگاه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پترز وارد اين خان شد تا استراحت كند، با مردى از اهالى نجف ملاقات كرد كه چندتن از زائران ايرانى را با خود همراه مى‌برد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ليدى دراور كه در خاطرات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ماشين ما كنار خان حماد توقف كرد كه در ميانه راه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محلّى است داراى ديوارهاى بلند و خانه‌ها و چند دكان و تعدادى اسطبل و بخش‌هايى مخصوص زائران؛ زائرانى كه ترس از صحرانشينان همواره با آنان بود، و اين پناهگاه‌ها و منازل بين راه، براى آنان بهترين جايى بود كه از شرّ صحرانشينان در امان مى‌داشت و از خطرات آن مناطق دور افتاده حفظ مى‌كرد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يكى از پايگاه‌هاى اينترنتى از دانمارك كه خود عراقى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حماد مجموعه‌اى از چند ايوان است كه زائران در آن‌ها اقامت مى‌كنند؛ به خصوص آن‌ها كه از ايران براى زيارت عتبات مقدسه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 براى حفاظت از مسافران و اموال آنان، به‌شكل پيچيده‌اى ساخته‌شده تا دزدان و راهزنان به سادگى نتوانند به اهداف شوم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خان حماد، از طريق دروازه اصلى است و آن به شكل ساختمان‌هاى دوره عثمانى ساخته شده، با استفاده از آجرهاى فرشى، اين خان قسمت‌هاى ضميمه‌اى هم دارد براى اسبان و نيز نگهدارى كالاهاى مسافران</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سفر به خان حماد</w:t>
      </w:r>
    </w:p>
    <w:p>
      <w:pPr>
        <w:pStyle w:val="BookText"/>
        <w:rPr/>
      </w:pPr>
      <w:r>
        <w:rPr>
          <w:rFonts w:ascii="Amiri" w:hAnsi="Amiri" w:eastAsia="Amiri" w:cs="Amiri"/>
          <w:color w:val="111111"/>
          <w:sz w:val="28"/>
          <w:sz w:val="28"/>
          <w:szCs w:val="28"/>
          <w:rtl w:val="true"/>
          <w:lang w:bidi="ar-SA"/>
        </w:rPr>
        <w:t xml:space="preserve">در روز جمعه،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ذوقعده از 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 حماد رفتيم، همراه با حاج حسين هاشم روضان، از اهالى منطقه خان حماد، در ناحيه حيدريه، مسؤول بخش حفاظت از خان حماد و مدير حفظ آثار تاريخى شهر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شناسايى بخش‌هايى از خان، بهترين كمك را به ما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ورودى پنج‌خان در خان حماد، عبارت بود از درگاهى به عرض يك مترو نيم و ارتفاع دو متر كه پشت خان حماد گشوده مى‌شد و اين درگاه از دو لنگه در آهنى تشكيل مى‌شد كه به گفته حاج حسين، يك لنگه آن را دزدان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وقتى وارد خان مى‌شوى، رو به رويت حياطى دايره شكل و سقف دار به گونه يك گنبد مسطح پديدار مى‌شود ويك راهرو سقف‌دار كه از دو طرف امتداد دارد و دو طرف اين راهرو ايوان‌هايى قوسى شكل و بلند آستانه خود نمايى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ايوان‌ها پله ندارد؟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مخصوص انبار كردن علوفه حيوانات و نگهدارى بعضى كالاهاى سنگين مسافران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حياط خانِ نخست شديم كه غير از ضلع روبه‌روى دروازه اصلى، ديگر جوانب از رديف ايوان‌هاى متعدد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باز سازى صورت گرفته در اين خان اندك بود و نشانه‌هاى فرسودگى و ويرانى به خوبى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ايوان‌هاى قوسى مُشرف به حياط خان، به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چپ حياط، ايوان‌هايى مختلف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آن‌ها رو به حياط خان بودند و پشت آن‌ها رديفى ديگر از ايوان‌ها را مى‌ديدى كه در ضمن يك رواق طولانى، مكان‌هايى براى خدمت رسانى به زائران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خان دوم شديم كه مشرف به سقوط و ويرانى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راهنمايمان تذكر داد كه اين خان از همه قديمى‌تر و كهن‌تر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 شرقى كه خان‌هاى پنج‌گانه را به هم مرتبط مى‌ساخت، تشكيل شده بود از ديوارهاى شرقى خان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خان دوم پشته‌هاى خاك و انباشته‌هايى از سنگ و آجر ديده مى‌شود، همچنين آثار چاه آبى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ازايوان‌هاى اين خان، روبه حياط خاناند؛ در طرف مشرق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كه بينشان ايوانى بزرگ با دو ديوار هلالى در دوطرف، آن‌ها را از هم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ايوان بزرگ، پله‌هايى براى رفتن به پشت بام مشاهده كرديم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طرف جنوبى خان، ايوان‌هاى متفاوتى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ايوان‌ها، ايوانى است بزرگ با</w:t>
      </w:r>
    </w:p>
    <w:p>
      <w:pPr>
        <w:pStyle w:val="BookText"/>
        <w:rPr/>
      </w:pPr>
      <w:r>
        <w:rPr>
          <w:rFonts w:ascii="IRNazanin" w:hAnsi="IRNazanin" w:eastAsia="IRNazanin"/>
          <w:color w:val="111111"/>
          <w:sz w:val="28"/>
          <w:sz w:val="28"/>
          <w:szCs w:val="28"/>
          <w:rtl w:val="true"/>
          <w:lang w:bidi="fa-IR"/>
        </w:rPr>
        <w:t>درگاهى به طول پنج‌متر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ايوان كوچكى ديده مى‌شود به طول در گاهى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همچنان كه پشت به اين ايوان‌ها، ايوان‌هايى متصل به رواق آجرى، به شكل گنبد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شمالى خان حماد، پنج ايوان ساخته شده كه دو بخش دارند؛ بخشى رو به حياط خان و بخشى داراى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ضلع غربى، غير از يك طاق كه آثار ساخته‌هاى هنرى و ظريف برآن ديده مى‌شود، ديگر هيچ ايوانى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طاق، اتاقكى كه از دو طرف گشوده است و براى مراقبت و اذان مورد استفاده بوده، جلوهگرى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اين طاق كه بگذريم، وارد خان سوم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 در ظاهر بهترين و زيباترين خان‌ها و از جهت ساخت نوسازترين آن‌هااست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چهار طرف با ايوان‌هاى متعدد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اين ايوان‌ها، چسبيده به رواق‌هايى چند، ايوان‌هاى سقف دارى به شكل گنبد وجود دارد كه برآمدگى شان از پشت بام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ورودى به اين رواق‌ها، گذرگاه‌هاى موجود در ايوان‌هاى مشرف به حياط خان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طرف، ميان ايوان‌هايى كه تعداد آن‌ها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يك ايوان بزرگ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خان سوم دو سكوى بزرگ و مقابل هم، به همان صورت كه در خان مصلى يادكرديم وجود دارد كه در يكى از آن‌ها آثارى از محراب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سكوها دو برآمدگى خاك ديديم و وقتى از حاج حسين درباره آن‌ها پرسيديم،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اين برآمدگى‌ها، جايى براى نگهدارى وسايل راحتى و لوازم خدماتى مسافران تعبيه شده كه با نردبان مى‌توان وارد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سكوى ياد شده، يك چاه آبى وجود دارد با پله‌هايى برديواره چاه، براى بالا و پايين رفتن از آن يك گذرگاه آجرى، ديدار كننده را به خان چهارم راه مى‌نمايد؛ خانى نسبت به سه خان ديگر كوچك است و پيرامونش ايوان‌هايى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ايوان در سمت شرقى، با دو طبقه، طبقه اول يك متر و نيم ارتفاع دارد و روى آن ايوانى ديگر ساخته شده، اما ضلع غربى خان چهارم، دو ايوان بزرگ و مركزى دارد و يك ايوان در زاويه راست كه پهلوى آن، نردبانى به بالاى بام خان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ايوانى كه در زاويه سمت چپ واقع شده، به رواق‌هاى مسقف راه دارد و اين رواق‌ها، هر خانى را به خان ديگر متصل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ضلع‌هاى جنوبى و شمالى خان چهارم، هر كدام هفت ايوان دارند، و در وسط حياط خان، آثار يك چاه قديمى به چشم مى‌خورد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دهليزى كه در زوايه شمال غربى خان بود، گذشتيم تا به آخرين خان رسيديم؛ يعنى خان پنجم، اين خان در قسمت شمال غربى مجموعه خان‌ها واقع شده است، ديوار غربى اين خان مشرف است بر فضاى خارجى خان‌ها، جنب مسير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اما ديوار شمالى برابر است با خانه‌ها و</w:t>
      </w:r>
    </w:p>
    <w:p>
      <w:pPr>
        <w:pStyle w:val="BookText"/>
        <w:rPr/>
      </w:pPr>
      <w:r>
        <w:rPr>
          <w:rFonts w:ascii="IRNazanin" w:hAnsi="IRNazanin" w:eastAsia="IRNazanin"/>
          <w:color w:val="111111"/>
          <w:sz w:val="28"/>
          <w:sz w:val="28"/>
          <w:szCs w:val="28"/>
          <w:rtl w:val="true"/>
          <w:lang w:bidi="fa-IR"/>
        </w:rPr>
        <w:t>خيابانهاى منطقه حيدريه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ساختمانى، خان پنجم رتبه‌اى متوسط دارد و از چهار طرف با ايوان‌هاى متعدد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درطرف غرب خان، هشت ايوان ديده مى‌شود به مركزيت يك ايوان بزرگ، گوشه‌هاى غربى نيز به گذرگاه‌هايى منتهى مى‌شوند كه مشرف بر رواق‌هاى احاطه شده با ايوان‌ها و داراى سقف‌هاى آجرى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ضلع‌هاى ديگر خان، تعداد ايوان‌هاى موجود در آن‌ها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خان‌هاى پيشين، در وسط حياط اين خان نيز دو سكو وجود دارد به اضافه يك چاه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يك گذرگاه مسقف كه بالاى آن حجره‌اى آجرنما است، مى‌توان از خان اول به خان پنجك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چهارگوشه اين حجره نيز به شكل قوسى، با آجر ساخته شده و باز است؛ به جورى كه از چهار طرف مى‌توان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اين حجره پنج متر، طول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سمت غربى وارد حجره شديم، نردبانى برديوار بود كه به پشت بام حجره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مكان براى گفتن اذان و اعلان امور مهم براى زائران استفاده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 خارجى، محيط به اطراف پنج خان است و در چهار گوشه آن پناهگاهى قوسى شكل ساخته شده براى نگهبانى و پاسبانى از خان‌ها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اين ديوار، حدود ده متر است تعدادى قبر نزديك ديوار غربى خان حماد ديده مى‌شود كه دو قبر داراى گنبدهاى سبز رنگ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قبر دو سيد بزرگوار است كه خواسته‌اند ميان كربلا و نجف دفن شوند تا به فضيلت دفن در جوار حمايت امير مؤمنان و شهيد كربلا نايل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 نخيله</w:t>
      </w:r>
    </w:p>
    <w:p>
      <w:pPr>
        <w:pStyle w:val="BookText"/>
        <w:rPr/>
      </w:pPr>
      <w:r>
        <w:rPr>
          <w:rFonts w:ascii="IRNazanin" w:hAnsi="IRNazanin" w:eastAsia="IRNazanin"/>
          <w:color w:val="111111"/>
          <w:sz w:val="28"/>
          <w:sz w:val="28"/>
          <w:szCs w:val="28"/>
          <w:rtl w:val="true"/>
          <w:lang w:bidi="fa-IR"/>
        </w:rPr>
        <w:t xml:space="preserve">درباره وجه تسميه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چيزى به ما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نخيله در قديم نام لشكرگاه لشگريان و جنگجويان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نزديكى‌هاى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تاريخى به عباراتى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نخيله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در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بر مى‌خوريم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 منطقه‌اى كه اين خان در آن واقع شده، نزديك باغ‌هاى به هم پيوسته ميان نجف و كربلا است و نزديك آن، شاخه‌اى از رود فرات واقع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اطلاق مى‌شود، از اين رو كه خان نخيله نسبت به ساكنان كربلا كه به نجف مى‌روند،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كربلا تا نجف محسوب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فاصله خان نخيله از كربلا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گزارش نظامى كه رييس ستاد ارتش بريطانيا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اينجا خان نخيله است و در آن سه خان و شش قهوه‌خانه و چاه‌هاى آب گوارا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درباره كسى كه اين خان را ساخته دو نظريه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اهالى هند اين خان را بر پا كرده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خانه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به خاطر زائرانى كه از كربلا مى‌آيند، خان ربع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خاندان آن شمسه نجفيه ساخته شد و اين خاندان پيوسته مأمور نگهدارى و ترميم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اكنون اين خان در آستانه ويرانى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به نظر مى‌رسد كه خان‌هاى سه گانه خان نخيله، در زمان‌هاى مختلف ساخته شده‌اند؛ يعنى شايد يكى از اهالى هند، نخست خانى را برپا كرده و آنگاه دركنار آن به دست ديگران، خانى ديگر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جعفر محبوبه در بيان سرگذشت خاندان آل شمس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آثار خيريه به جا مانده از اين خاندان، خان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آل شمسه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 آخرين خان در اين راه است و بعد از آن وارد شهر كربلا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آل شمس مسافرخانه زائران و محل مسافران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حاج حسن فرزند شيخ محمد آن را آباد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امروزه به خاطر زياد بودن وسايل نقليه و عدم نياز به اين خان، مورد غفلت و بى‌توجهى قرار گرفته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با توجه به سخن بالا، دو برداشت مى‌توان كرد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 نخيله ساخته شده به دست آل شمس بوده و از اين خاندان، به خصوص حاج حسن شمس، آن را باز سازى و تعمير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اين حاج حسن، بنا كننده اصلى خان نخيله باشد، همچنان كه عباس دجيلى در بيان شجره خاندان شمسه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فرزند محمد آل شمسه، خان نخيله را بنيان گذاشت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بنده در بخش سندهاى كتابخانه عمومى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دست نوشته‌اى را ديدم كه در آن، دو نفر به نام‌هاى خليل بن ابراهيم و خضير بن كاظم بر عهده گرفته بودند تعدادى آجر به خان نخيله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سند،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كتابخانه مانند سند بالا، سند ديگرى وجود داشت كه دو نفر ديگر تعهد كرده بودند شصت هزار آجر را براى خان نخيله آماده كنند، به تاريخ هفتم ربيع الأول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سندى ديگر، سه نفر متعهد شده بودند هزار بار هيزم به خان نخيله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آل شمسه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بفرستند، به تاريخ اول صفر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افراد متعهد در اين اسناد، تعهدنامه خود را به حاج باقر شمسه فرزند حاج حسن، بنيان گذار خان نوشته بودند و اين نشان مى‌دهد كه كاركردن در خان آل شمسه و صيانت از آن، حتى بعد از وفات حاج حسن و در دوران فرزندش حاج باقر شمسه ادامه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به خان نخيله</w:t>
      </w:r>
    </w:p>
    <w:p>
      <w:pPr>
        <w:pStyle w:val="BookText"/>
        <w:rPr/>
      </w:pPr>
      <w:r>
        <w:rPr>
          <w:rFonts w:ascii="IRNazanin" w:hAnsi="IRNazanin" w:eastAsia="IRNazanin"/>
          <w:color w:val="111111"/>
          <w:sz w:val="28"/>
          <w:sz w:val="28"/>
          <w:szCs w:val="28"/>
          <w:rtl w:val="true"/>
          <w:lang w:bidi="fa-IR"/>
        </w:rPr>
        <w:t>در تكميل سفر به خان نص، سفرى هم به خان نخيله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وقتى گردش ما، در مجموعه خاناتِ خان حماد به پايان رسيد، ماشين، ما را به خان نخيله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فرعى خاكى كه از جاده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جدا مى‌شد، ظاهر عمارت خان نخيله، مثل خان مصلّى بود و دروازه‌اش بين ديوار شرقى خان واقع شده بود و رو به زمين‌هاى زراعى و صحرا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ديوار خان نخيله، مانند خان مصلى، آثار باستانى و مانند آن نديديم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ديواره شرقى خان نخيله آثارى زيبا از معمارى اسلامى ديده مى‌شد كه متشكل از آجر كارى‌هاى هنرى و كندوكارى‌هاى فنى بود و اين، بر ارزش معمارى ديوار مى‌افزود و دروازه را در وسط ديوار جلوه‌گر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درشكل كلى خود، طاقى قوس مانند بود كه در دو طرفش دو ايوان مقوقَس جاى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بالاى طاق قوسى دروازه، حجره‌اى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على‌رغم انفجارى كه در آن رخ داده بود، هنوز زيبايى ظاهرى خود را داشت و سرپا بود؛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سپاهيان مهمات و سلاح‌هاى خود را در خان نخيله انبار كرده بودند، چون نزديك پادگان نظامى بود، امنيت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انفجارى بزرگ در آن انبار رخ مى‌دهد و بسيارى از ساخته‌هاى خان مصلى ويران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آثارى از تكه پاره‌هاى مهمات و سلاح‌ها، پيرامون خان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وارد حياط خان نخيله نشده بوديم كه فهميديم اين خان با خان‌هاى ديگر شباهت‌هاى فراوان دارد؛ اگر چه بيش از يك خان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نشانه‌هايى از تعمير و بازسازى هم در آن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بهترين و سالم‌ترين قسمت خان، بخش غربى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ايوان‌هاى سمت غربى به چهارده مى‌رسيد كه ميانشان ايوانى بزرگ خودنمايى مى‌كرد و در ديواره‌هاى آن، آثار تعمير و ترميم به خوبى ديده مى‌شد و از كند وكارى‌هاى هنرى نيز خالى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ايوان‌هاى شمالى و جنوبى را نتوانستيم بشماريم؛ چرا كه بيش‌تر آن‌ها خراب و ويران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شرقى‌خان، دوازده ايوان ديده مى‌شد كه دروازه خان از وسط آن‌ها باز مى‌شد و دو طرفش نردبان‌هايى وجود داشت براى رسيدن به حجره بالاى دروازه و پشت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حياط خان، حوضى از سيمان بود، ساختِ آن به ظاهر پس از ساخت خودِ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جمع‌آورى آبِ لازم جهت ساخت و ساز و تعميرات پيرامون خان را، رواق‌هاى آجرى كه بينشان ايوان‌هاى مقوقس قرار داشت، احاطه كرده بود كه تعدادى از آن‌ها استراحتگاه زائران محسوب مى‌شد و بعضى از آن‌ها به كالاها و چهار پايان ايشان اختصاص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سفر ما به خان‌ها پايان مى‌يابد، لازم است از مديريت آثار باستانى در نجف و كربلا درخواست كنيم كه تمام تلاش و كوشش بى‌دريغ خود را براى احياى اين آثار به كار گيرند؛ آثارى كه گوشه‌هايى از تاريخ ما به شمار مى‌آيند و براى گردشگران و زائران اهميت خاص و ويژه دارند</w:t>
      </w:r>
      <w:r>
        <w:rPr>
          <w:rFonts w:eastAsia="IRNazanin" w:cs="IRNazanin"/>
          <w:color w:val="111111"/>
          <w:sz w:val="28"/>
          <w:szCs w:val="28"/>
          <w:rtl w:val="true"/>
          <w:lang w:bidi="fa-IR"/>
        </w:rPr>
        <w:t>.</w:t>
      </w:r>
      <w:bookmarkStart w:id="39" w:name="pg12662_126113"/>
    </w:p>
    <w:p>
      <w:pPr>
        <w:pStyle w:val="Heading3"/>
        <w:numPr>
          <w:ilvl w:val="2"/>
          <w:numId w:val="1"/>
        </w:numPr>
        <w:rPr/>
      </w:pPr>
      <w:bookmarkStart w:id="40" w:name="__RefHeading___Toc673099_222507752"/>
      <w:bookmarkStart w:id="41" w:name="_Toc15"/>
      <w:bookmarkEnd w:id="39"/>
      <w:bookmarkEnd w:id="40"/>
      <w:r>
        <w:rPr>
          <w:rtl w:val="true"/>
        </w:rPr>
        <w:t>بارگاه ميثم‌</w:t>
      </w:r>
      <w:bookmarkEnd w:id="41"/>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ميثم تمّار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ميثم،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 و در درجه من خواهى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خوشنويس</w:t>
      </w:r>
    </w:p>
    <w:p>
      <w:pPr>
        <w:pStyle w:val="BookText"/>
        <w:rPr/>
      </w:pPr>
      <w:r>
        <w:rPr>
          <w:rFonts w:ascii="IRNazanin" w:hAnsi="IRNazanin" w:eastAsia="IRNazanin"/>
          <w:color w:val="111111"/>
          <w:sz w:val="28"/>
          <w:sz w:val="28"/>
          <w:szCs w:val="28"/>
          <w:rtl w:val="true"/>
          <w:lang w:bidi="fa-IR"/>
        </w:rPr>
        <w:t xml:space="preserve">سال‌ها پس از بيعت عمومى غديرخم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سال دهم هجرت انجام شد و گروهى از سرِ حقد و كينه آن را انكار كردند و دسته‌اى ناديده‌اش گرفتند، اكنون مسلمانان به خانه امام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آورده‌اند تا به عنوان خليفه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مردم، پس از آن كه سلطه ديگران را تجربه كردند و در آن شكست‌هايى بس بزرگ متحمّل شدند، باز پيرامون آن حضرت گرد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بى‌ميلى و كراهت خلافت را پذيرفت، ليكن با خود عهد كرد كه يارانى خالص، مؤمن و داراى اوصافى ويژه برگزيند تا پس از آماده سازى و وارد نمودن آن‌ها به جامعه اسلامى، بتواند نقش مهمّى را، با كفايت، به دوش بگيرد؛ نقشى براى زمان حياتش وحتّى براى دوران پس از شهادتش؛ نقشى كه از مدّتها قبل ذهن او را به خود مشغول كرده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آنچه مى‌خواست رسيد و مردانش را يافت؛ مردانى كه بدانچه با خدا عهد بستند، صادقانه وفا كردند، </w:t>
      </w:r>
      <w:r>
        <w:rPr>
          <w:rStyle w:val="FootnoteAnchor"/>
          <w:rtl w:val="true"/>
        </w:rPr>
        <w:footnoteReference w:id="264"/>
      </w:r>
      <w:r>
        <w:rPr>
          <w:rFonts w:ascii="IRNazanin" w:hAnsi="IRNazanin" w:eastAsia="IRNazanin"/>
          <w:color w:val="111111"/>
          <w:sz w:val="28"/>
          <w:sz w:val="28"/>
          <w:szCs w:val="28"/>
          <w:rtl w:val="true"/>
          <w:lang w:bidi="fa-IR"/>
        </w:rPr>
        <w:t>مردانى وفادار و با اخلاص كه جان و مال و فرزندان خود را براى استوار كردن پايه‌هاى اسلام و بقاى آن، نثار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هم شد؛ آن‌ها يكى پس از ديگرى پا در راه فداكارى گذاشتند و با خون خود، بهاى آن را نيز پرداختند؛ و اين، همان راهى بود كه دعوتگرى آنان به سوى حق، كه براى احياى دين خدا بود، پيش رويشان قرار داده بود و ميثم بن يحيى،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بود؛ شخصيتى والا مقام كه به فيض شهات نيز دست يافت و فضايلش دو چندان شد؛ او از نزديك‌ترين دوستان و حواريين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وديعه‌دار علم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پيدايش و اسلام ميثم تمّار</w:t>
      </w:r>
    </w:p>
    <w:p>
      <w:pPr>
        <w:pStyle w:val="BookText"/>
        <w:rPr/>
      </w:pPr>
      <w:r>
        <w:rPr>
          <w:rFonts w:ascii="Amiri" w:hAnsi="Amiri" w:eastAsia="Amiri" w:cs="Amiri"/>
          <w:color w:val="111111"/>
          <w:sz w:val="28"/>
          <w:sz w:val="28"/>
          <w:szCs w:val="28"/>
          <w:rtl w:val="true"/>
          <w:lang w:bidi="ar-SA"/>
        </w:rPr>
        <w:t>كنيه، نام و لقب او به ترتيب، ابو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ميثم بن يحياى تمّار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رو كه وى در كوفه خرما مى‌فروخت،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خرما فروش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همراه با اسمش به كار نبرد، اين شخصيت تاريخى به ذهن شنونده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كوفه مستقر شد و اين شهر را پايتخت حكومتش قرار داد تا از آن‌جا، سرزمين پهناور اسلامى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زمان به بعد است كه در تاريخِ كوفه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مى‌كنيم؛ بنابراين، او پيش از آن، در اين شهر نبوده و يا با گمنامى در آن زندگى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نقلى تاريخى مى‌خوانيم كه ميثم، غلام زنى از قبيله بنى اسد بود و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زن خريد و آزاد كرد و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پدر و مادرت در سرزمين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خدا و رسول و امير مؤمنان است؛ والله نام من همين است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نامى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نام برده باز گرد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مى‌پذيرد و از آن نام دست مى‌كشد و به جاى آن، كنيه‌اش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ميثم تمّار در متون تاريخى</w:t>
      </w:r>
    </w:p>
    <w:p>
      <w:pPr>
        <w:pStyle w:val="BookText"/>
        <w:rPr/>
      </w:pPr>
      <w:r>
        <w:rPr>
          <w:rFonts w:ascii="IRNazanin" w:hAnsi="IRNazanin" w:eastAsia="IRNazanin"/>
          <w:color w:val="111111"/>
          <w:sz w:val="28"/>
          <w:sz w:val="28"/>
          <w:szCs w:val="28"/>
          <w:rtl w:val="true"/>
          <w:lang w:bidi="fa-IR"/>
        </w:rPr>
        <w:t>سرگذشت ميثم در هاله‌اى از ابهام است؛ به گونه‌اى كه پرتو تحقيقات مورّخان، نتوانسته است جز اندكى از آن را روشن كند؛ البتّه اين پديده، خاصّ او نيست؛ گروهى از مردان با اخلاصى كه در موقعيت‌هاى گوناگون در كنار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ركاب او بودند نيز همين وضعيت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نويسان، سرگذشت نگاران و راوى شناسان هم، نامى از ميثم تمّار نبرده‌اند، چه رسد به اين كه شرح حال او را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تنها ابن حجر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حال او مى‌پردازد و در ابتدا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ميثم تمّار اسدى ساكن كوفه شد ودرآن جا نوادگانى دارد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ادامه، برخى وقايعِ مربوط به ميثم، از جمله داستان تشرّف او به ملاقات امير مؤمنان</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پيشتر به آن اشاره كرديم 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بخش ديگر كتابش كه به شرح حال جناب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در سلسله راويانِ يك حديث از ميثم، فرزند او و نوه‌اش نام مى‌برد؛ ليكن پس از آن، در مقام داورى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سلسله، از زمره شيعيان غالى‌اند و باعث سُرور و سرافرازى نيستند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ميثم تمّار در اثر همنشينى با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خاطر اين‌كه به اخلاق فاضله و تعامل نيكو با مردم شناخته شده بود، جايگاه والايى، به خصوص در آغاز خلافت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كوفه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مصيبت‌ها و مرگها را به او آموخته بود، به گونه‌اى كه با داشتن اين علم، قبل از رخداد مصيبت‌ها و مرگ افراد، از آن‌ها آگاه مى‌شد و اين علم كه او در سينه داشت پيش از هر چيز بر عظمت او و ارتباط شديدش با پروردگار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 آشوب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يكى از كرامات او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تمّار را براى انجام كارى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در دكان خويش ايستاده بود كه مردى براى خريدن خرما 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از او خواست درهمش را بگذارد و خرمايش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كرد و رفت، ميثم متوجّه شد كه آن درهم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خرما تلخ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بود كه مشترى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خرما تلخ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ابو خالد تمّار، يكى از دوستان ميثم نيز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زوى جمعه‌اى من و ميثم تمّار در فرات بوديم كه بادى 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سوار بر يكى از كشتى‌هاى حامل بار انار بود، بيرون آمد و در آن باد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مهار كنيد كه اين باد شديد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معاويه مُرد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بعد، پيكى از شام رسيد و من از او خبر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بهترين وضعيت‌اند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مردم با يزيد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در چه روزى بود؟ پيك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جمعه‌اى كه</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همچنين در حديث جبله مكيه آمده است كه ميثم خبر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اين امّت، پسر پيامبرشان را در محرّم، وقتى ده روز از آن بگذرد، مى‌كشند و دشمنان خدا آن روز را روز مبارك مى‌شمرند و به يقين، اين امرى مقدّر است كه پيشتر در علم خداى تعالى آمده است و آگاهى من از آن به خاطر خبرى است كه مولايم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داده و همچنين او به درستى، به من خبر داده كه همه چيز بر او خواهد گريست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نيز روايت كرده كه قسمتى از آن‌ها به يادگار از او باقى است و علاوه براين، كتابى در تفسير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ميثم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او منسوب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فرزندان و نوادگان ميثم تمّار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و نوادگان ميثم نيز به شرف همنشينى با امامان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شدند تا آن‌جا كه در نقل احاديث و معارف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رجال موثّق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حسين مظفّر از او شش فرزند به نام‌هاى محمّد، شعيب، صالح، على، عمران و حمزه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كه يكى از پسران اوست،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اسماعيل نيز داراى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على، نخستين كسى است كه عقايد اماميه را بيان كرده و چندين كتاب تأليف نموده است؛ از جمله اين آثار، كتابى در زمينه امامت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ميثم و تحوّلات اجتماعى دوران او</w:t>
      </w:r>
    </w:p>
    <w:p>
      <w:pPr>
        <w:pStyle w:val="BookText"/>
        <w:rPr/>
      </w:pPr>
      <w:r>
        <w:rPr>
          <w:rFonts w:ascii="IRNazanin" w:hAnsi="IRNazanin" w:eastAsia="IRNazanin"/>
          <w:color w:val="111111"/>
          <w:sz w:val="28"/>
          <w:sz w:val="28"/>
          <w:szCs w:val="28"/>
          <w:rtl w:val="true"/>
          <w:lang w:bidi="fa-IR"/>
        </w:rPr>
        <w:t>ميثم تمّار شاهد حوادث پس ازشهادت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حوادثى مانند باز نشستن كوفيان از يارى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بالاتر، يارى نكردن ياران و خويشانِ ايشان كه دليل ملموس آن، موضع عبيدالله بن عبّاس بود؛ وضعيتى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تا براى جلوگيرى از ريختن خون مسلمانان، با معاويه صلح كند؛ هر چه معاويه پس از آن كه زمام حكومت را به دست گرفت، درنده‌ترين واليانش را بهويژه بركوفه گمارد تا از كسانى كه در صفّين، در ركاب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جنگيدند، انتقام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ميثم تمّار با چندتن از اين واليان معاصر بود؛ آنان عبارت بودند از مغيره بن شعبه و زيادبن ابيه و سپس عبدالله بن خالد بن اسيد و پس از او ضحّاك بن قيسِ فهرى كه معاويه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او را بر كنار و خواهر زاده خود، عبدالرّحمان بن عبدالله ثقفى را به جاى او منصوب كرد و وقتى مردم كوفه او را هم طرد كردند و معاويه شخص ديگرى به نام نعمان بن بشير را والى جديد كوفه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از خطر ناك‌ترين ادوارى بود كه بر دوستان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زيرا در اين دوره ده‌ها تن از بزرگان شيعه مانند حُجر بن عَدِى، عَمرِو بن حَمِق و مانند آنان كه بزرگان مكتب حقّ در كوفه بودند،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معاويه مُرد و دوران حكومتش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ميثم تصميم گرفت تا براى اداى مناسك حج، عازم مكّه مكرّمه شود و اين بدان معنا است كه ميثم در زمان ولايت نعمان بن بشير بر كوفه و پيش از آن كه عبيدالله بن زياد به جاى او زمام ولايت كوفه را به دست بگيرد، آهنگ رفتن به مكّه را داشت، ليكن تاريخ براى ما بازگو نمى‌كند كه آيا ميثم نيز مانند سليمان بن صُرد، مُسيب بن نجبه و رفاعه بن شدّاد و ديگران در زمره نويسندگان نامه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يا نه؟ محتمل است كه انگيزه رفتن ميثم تمّار به حج، ملاقات مستقيم و چهره به چهره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گفتگو درباره مسائل مهمى بوده باشد، كه مهمترين آنها آن بوده كه به اطّلاع حضرت برساند كه اعتمادى بر وعده‌هاى كوفيان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خواهيم گفت كه او در اين سفر موفّق به ديدار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داورى در اين باره، به بررسى نصوص تاريخى‌اى كه در اختيار داريم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يوسفبن عمرانبن ميثم تمّار نقل شدهكهگفت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كه ميثم نهروانى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آن زنازاده بنى اميه، آن پسر زنازاده بنى اميه، عبيدالله بن زياد، تو را فرا بخواند تا از من بيزارى بجويى، چه خواهى كرد؟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والله كه از تو بى‌زارى نمى‌جويم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والله كه او تو را مى‌كشد و مصلوبت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مى‌كنم؛ و اين مقدار هم در راه خدا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 در درجه من خواهى بود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ولايت كوفه به عبيدالله بن زياد سپرده شد و او آهنگ كوفه نمود، هنگامى كه مى‌خواست وارد كوفه شود، پرچمش به درخت نخلى آويخت 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اتّفاق را به فال بد گرفت و فرمان داد تا آن نخل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نجّارى آن نخل را خريد و آن را چهار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پسرم صالح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ميخى آهنين بردار و نام من و پدرم را روى آن حك كن و آن را بر يكى از پاره‌هاى آن درخت بكوب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كه از آن گذشت، گروهى از بازاريان كوفه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 برخيز و با ما بيا تا به نزد امير عبيدالله بن زياد برويم و نزد او از مسؤول بازار شكايت كنيم و از او بخواهيم تا او را عزل و شرّش را از سر ما كم كند و كسى غير از او را بر ما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امير آمديم من سخنگوى آن گروه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كاملًا به سخن من گوش داد و از تواناييم در سخن دانى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عَمر و بن حُرَيث به عبيدالله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گوينده را مى‌شناسى؟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ميثم تمّار است؛ همان دروغ گوى دوستدار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امير كه نشسته بود كمر راست 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به من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راستگوى دوستدارِ راستگو، على بن ابى طالب، اميرِ بر حقّ مؤمنان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برآشفت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على بيزارى مى‌جويى و از بديهايش مى‌گويى و به عثمان ابراز دوستى مى‌كنى ودر فضايلش سخن مى‌رانى و يا اين دستها و پاهايت را قطع و تو را مصلوب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ميثم به گريه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سخنى به گريه افتاده‌اى كه هنوز عملى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نه از اين سخن مى‌گريم و نه از عملى شدن آن؛ بلكه از اين مى‌گريم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سيد و مولايم اين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خبر داد، در دلم شك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به تو چه گفته بود؟ ميثم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در خانه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 كه او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 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محاسنت از خون سرت رنگين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خواب بيدار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دستها و پاها و زبانت قطع شود و مصلوب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 من چنين مى‌كند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گستاخِ زنا زاده، آن پسرِ كنيزِ زناكار، عبيدالله بن زياد تو را دستگير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 چنين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سخنان ميثم، عبيدالله بن زياد با قلبى پُر كينه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دستها و پاهايت را قطع مى‌كنم، ولى زبانت را رها مى‌كنم تا تو و مولايت را تكذيب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فرمان او دستها و پاهاى ميثم را قطع مى‌كنند و سپس بيرونش مى‌برند ومصلوبش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ميثم تمّار شروع به گفتن 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 به عبيدالله ابن زياد خبر مى‌دهد كه اگر سخنان ميثم ادامه پيدا كند، خوف شورش كوفيان مى‌رود، لذا بايد دستور بدهد تا زبانش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نيز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نزد ميثم مى‌آيد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مأمور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بيرون بياور كه امير به من فرمان داده تا آن را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پسرِ كنيزِ زناكار گمان نكرده بود كه من و مولايم را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زبانم را بگير و آن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 زبان ميثم را قطع مى‌كند و ميثم مدّتى در خون خود مى‌غلتد تا آن كه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فرزند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كه از آن‌جا عبور مى‌كردم، ديدم كه پدرم بر همان پاره نخلى كه آن ميخ را بر آن كوفته بودم مصلوب شده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ميثم در همان سالى كه به قتل مى‌رسد؛ يعنى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حج مى‌رود و با امّ المؤمنين، امّ سلمه ملاقات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كه بسيار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مى‌شنيدم كه از تو ياد مى‌كرد و درباره تو،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در باغِ ملكى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كه من دوست داشتم براى عرض سلام به حضورش بروم ولى او را نيافتم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عرش، همديگر را ملاقات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 سلمه امر</w:t>
      </w:r>
    </w:p>
    <w:p>
      <w:pPr>
        <w:pStyle w:val="BookText"/>
        <w:rPr/>
      </w:pPr>
      <w:r>
        <w:rPr>
          <w:rFonts w:ascii="IRNazanin" w:hAnsi="IRNazanin" w:eastAsia="IRNazanin"/>
          <w:color w:val="111111"/>
          <w:sz w:val="28"/>
          <w:sz w:val="28"/>
          <w:szCs w:val="28"/>
          <w:rtl w:val="true"/>
          <w:lang w:bidi="fa-IR"/>
        </w:rPr>
        <w:t>مى‌كند كه عطرى بياورند و با آن محاسن ميثم را معطّر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 سلمه به ميثم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محاسن به زودى به خون آغشته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ملاقات، ميثم به كوفه مى‌آيد وعاملان عبيدالله بن زياد او را مى‌گيرند و پيش وى مى‌برند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 ترينِ مردم، نزد على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اين مرد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روى به ميثم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از دست من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ميثم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كمين ظالمان، كه تو هم يكى از آنانى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على‌رغم فارس زبان بودنت به خوبى منظورت را مى‌رسانى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رفيقت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رفتارى كه من با تو خواهم كرد 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داستان شهادت او </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همانگونه كه خوانديد، ميثم تمّار براى امّ سلمه گمنام و ناآشنا نيست، بلكه او را مى‌شناسد و در پاسخ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كه بسيار از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مى‌شنيدم كه از تو ياد مى‌كرد و درباره تو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اين خبر، قلب ميثم را خنك و شاديش را دو چندان مى‌كند؛ به راستى براى ميثم چه چيزى ازآن مهمتر بود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نمايد و درباره او به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اين حكايت مى‌خوانيم كه ميثم به 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كه من دوست داشتم براى عرض سلام به حضورش بروم،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چنين است كه اين ملاقات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عرش، يك‌ديگر را ملاقات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عبارت حاكى از آن است كه مثم مى‌دانسته كه ديگر موفّق به ديدار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تاريخى داستان شهادت او را يكسان روايت مى‌كنند و تنها در كيفيت دستگيرى او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سه متن تاريخى نخست را مرور كنيم به دو گونه روايت بر مى‌خوريم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با بازاريان كوفه نزد عبيدالله ابن زياد مى‌رود تا عليه مسؤول بازار شكايت كنند و از وى بخواهند او را بر كنار كند و شخص ديگرى را به جاى او بگمارد و هنگامى كه ميثم پيشاپيش آنان و به نمايندگى از آنها با عبيدالله سخن مى‌گويد، او از سخندانيش در شگفت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عمرو بن حريث، عبيدالله را متوجّه مى‌كند كه او يكى از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عبيدالله نيز همان‌جا او را دستگير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عبيدالله بن زياد به رييس قوم ميثم اصرار مى‌كند و به او فشار مى‌آورد كه ميثم را تحت پيگرد قرار دهد و او نيز بى درنگ به قادسيه، كه در فاصله يك منزلى كوفه است مى‌رود و به محض اين كه ميثم از مكّه باز مى‌گردد او را دستگير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روايت، ظاهراً دومى صحيح است، البتّه اگر بپذيريم كه او مناسك حج را تمام كرده و راهى كه بيش از بيست روز زمان مى‌برده تا كسى را به كوفه برساند، را با تلاش و بدون توقّف طى كرده و در عرض يك هفته خود را به كوفه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مى‌توان گفت كه ميثم در قادسيه، به دست رييس قوم خود دستگير مى‌شود و او ميثم را به نزد عبيدالله بن زياد مى‌برد و پس از آن گفتگويى كه ميانشان در مى‌گيرد، به دستور عبيدالله به قتل مى‌رسد، ليكن ابتدا او را به زندان مى‌افكنند؛ زيرا ابراهيم بن محمّد ثقفى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عبيدالله او و مختار بن ابى‌عبيده را به زندان افكند و در زندان، ميثم تمّار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آزاد مى‌شوى و براى انتقام خون حسين قيام مى‌كنى و همين كسى كه قصد كشتن تو را دارد را مى‌كشى</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تاريخ بارگاه ميثم تمّار</w:t>
      </w:r>
    </w:p>
    <w:p>
      <w:pPr>
        <w:pStyle w:val="BookText"/>
        <w:rPr/>
      </w:pPr>
      <w:r>
        <w:rPr>
          <w:rFonts w:ascii="IRNazanin" w:hAnsi="IRNazanin" w:eastAsia="IRNazanin"/>
          <w:color w:val="111111"/>
          <w:sz w:val="28"/>
          <w:sz w:val="28"/>
          <w:szCs w:val="28"/>
          <w:rtl w:val="true"/>
          <w:lang w:bidi="fa-IR"/>
        </w:rPr>
        <w:t>لويس ماسينيون دركتابش، آن‌جا كه به ثبت مشاهدات خود در سفر به كوفه، مى‌پردازد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سمت تّپه‌هايى كه در سمت جنوب قرار داشت و نامشان قصر الإماره، بيت على و قبر ميثم تمّار بود رفتم</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ماسينيون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اين سفر رفته و اين بدان معنى است كه قبر ميثم تمّار از گذشته، ساخته و معمور بوده است، هر چند كتب مربوط به معرّفى آثار تاريخى و سرگذشتنامه‌ها نتوانسته‌اند بهطور دقيق حدود آن را معين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حسين مظفّر، بارگاه ميثم را اين گونه توصيف مى‌كند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بر فراز قبر ميثم، گنبدى كوچك است كه همسايگان و مجاوران مسجد كوفه و</w:t>
      </w:r>
    </w:p>
    <w:p>
      <w:pPr>
        <w:pStyle w:val="BookText"/>
        <w:rPr/>
      </w:pPr>
      <w:r>
        <w:rPr>
          <w:rFonts w:ascii="IRNazanin" w:hAnsi="IRNazanin" w:eastAsia="IRNazanin"/>
          <w:color w:val="111111"/>
          <w:sz w:val="28"/>
          <w:sz w:val="28"/>
          <w:szCs w:val="28"/>
          <w:rtl w:val="true"/>
          <w:lang w:bidi="fa-IR"/>
        </w:rPr>
        <w:t>حتّى كسانى كه بالغ بر هشتاد سال سن دارند، از زمان ساخت آن بى‌خبرند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گنبد و داخل ساختمانى كه گرداگرد قبر قرار گرفته نيز نوشته يا نقشى نيست كه از روى آن، زمان ساختش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حاج عبّاس ناجى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را كاشى كارى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كه صحن اطراف قبر را احاطه كرده نيز به دست سيد عطاء الله ارومى كه از اهالى اروميه آذربايجان و يكى از طلّاب علوم دينى نجف اشرف است ساخته شده و حدود پنجاه سال از بناى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ايوانى كه امروزه جلوى اتاق قبر ميثم است را نيز او ساخته و اتاق و گنبد را هم او مرمّت كرده است و كما كان از او آثار ديگرى هم درمسجد و اطراف آن مشاهده مى‌شود و اين براساس گفته‌هايى كى از پير مردانى است كه خادم مسجد كوفه است وخودش در دوران نوجوانى يكى از كسانى بوده كه به عنوان كارگر در اين ساخت وساز مشاركت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حسين مظفّر در ادامه توضيحاتش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قبر، سكوّيى بوده و روى آن سكّو، تخته سنگى بوده كه نام ميثم و اين كه از ياران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آن منقوش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سكّو و آن تخته سنگ اكنون در زير صندوقى چوبى است كه حاج خضر سياب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و بر روى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ياور امير المؤمين، ميثم بن يحياى تمّار،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باز اين گونه ادامه مى‌دهد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گرداگرد قبر ديوارى قديمى بوده كه در حدود پنج مترى اتاقِ قبر قرار داشته و كافى است كه درآن فاصله، خاك را اندكى كنار بزنيد تا پِى آن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شيخ طعمه بن شيخ ياسين، كليدار قبر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پهناى پى اين ديوار كه طرف شرقى آن پيداست، حدود يك‌متر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به من گفت كه در ضلع شرقى، ميان ديوار قديم و ديوار جديد، قبرهايى قديمى وجود دارد و اينها شواهد ديگرى است بر اين كه اين جا قبر ميثم تمّار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شيخ محمّد حرز الدّين دركتاب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باره قبر ميثم بهطور اشاره مينويسد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او در كوفه، در جانب غربى مسجد اعظم كوفه و در نزديكى آن و كنار خانه</w:t>
      </w:r>
    </w:p>
    <w:p>
      <w:pPr>
        <w:pStyle w:val="BookText"/>
        <w:rPr/>
      </w:pPr>
      <w:r>
        <w:rPr>
          <w:rFonts w:ascii="IRNazanin" w:hAnsi="IRNazanin" w:eastAsia="IRNazanin"/>
          <w:color w:val="111111"/>
          <w:sz w:val="28"/>
          <w:sz w:val="28"/>
          <w:szCs w:val="28"/>
          <w:rtl w:val="true"/>
          <w:lang w:bidi="fa-IR"/>
        </w:rPr>
        <w:t xml:space="preserve">عمرو بن حريث، متوفّاى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 امروزه مرقد او معمور و برپا است و بر فراز آن گنبدى است سپيد، با حجم و ارتفاعى متوسّط و در ميان حرمى ساده</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تاريخِ آغاز كار بازسازى،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ژون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مطابق با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و تاريخ اتمام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ميثم تمّار حرمى ساخت و بر روى آن گنبدى بلند بالا بنا كرد و آن را با كاشى فيروزه‌اى پوشانيد و در اطراف مرقد او رواقهايى براى زائران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وى جلوى مرقد ميثم، ايوانى شرقى، متناسب با ارتفاع بناى حرم ساخت كه بر سَر درِ آن، با خطّ ثُلثِ نمايانى چهار بيت زير، سروده مورّخ جليل، علّامه سيد محمّد حسينى حلّى،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 به تاريخ بازسازى آن مرقد شريف نيز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يزرع الخير سيجني غداً خيراً و يبقي بعده مقتدي</w:t>
      </w:r>
    </w:p>
    <w:p>
      <w:pPr>
        <w:pStyle w:val="BookText"/>
        <w:rPr/>
      </w:pPr>
      <w:r>
        <w:rPr>
          <w:rFonts w:ascii="Amiri" w:hAnsi="Amiri" w:eastAsia="Amiri" w:cs="Amiri"/>
          <w:color w:val="111111"/>
          <w:sz w:val="28"/>
          <w:sz w:val="28"/>
          <w:szCs w:val="28"/>
          <w:rtl w:val="true"/>
          <w:lang w:bidi="ar-SA"/>
        </w:rPr>
        <w:t>و لم ينله غير من قد غدا متنهجاً 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w:t>
      </w:r>
    </w:p>
    <w:p>
      <w:pPr>
        <w:pStyle w:val="BookText"/>
        <w:rPr/>
      </w:pPr>
      <w:r>
        <w:rPr>
          <w:rFonts w:ascii="Amiri" w:hAnsi="Amiri" w:eastAsia="Amiri" w:cs="Amiri"/>
          <w:color w:val="111111"/>
          <w:sz w:val="28"/>
          <w:sz w:val="28"/>
          <w:szCs w:val="28"/>
          <w:rtl w:val="true"/>
          <w:lang w:bidi="ar-SA"/>
        </w:rPr>
        <w:t>فكم له من عمل صالح لصوته في كلّ ناديٍ صدي</w:t>
      </w:r>
    </w:p>
    <w:p>
      <w:pPr>
        <w:pStyle w:val="BookText"/>
        <w:rPr/>
      </w:pPr>
      <w:r>
        <w:rPr>
          <w:rFonts w:ascii="Amiri" w:hAnsi="Amiri" w:eastAsia="Amiri" w:cs="Amiri"/>
          <w:color w:val="111111"/>
          <w:sz w:val="28"/>
          <w:sz w:val="28"/>
          <w:szCs w:val="28"/>
          <w:rtl w:val="true"/>
          <w:lang w:bidi="ar-SA"/>
        </w:rPr>
        <w:t xml:space="preserve">صان قديم المجد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ميثم التمّار قد جدّداً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آن‌كه خيرى بكارد فردا آن را خواهد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الگو مى‌شود و نمى‌رسد به چنين خيرى مگر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هدايت 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كارهاى نيك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 هر محفلى انعكاسى دارد آن عظمت قديم را در تاريخ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 ميثم تمّار تجديد بنا شد،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كنونى ميثم تمّار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مرقد ميثم تمّار با آن چه شيخ محمّد حرزالدّين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و ما آن را نقل كرديم تفاوت زيادى نكرده و ساختمان، همان ساختمان است و بخش جديدى بدان افزوده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نماى بيرونى پيش روى حرم كه مشرف بر ايوان است به ارتفاع يك و نيم متر با سراميك و پس از آن با كاشى كربلايى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ما مى‌خواهيم جزئيات بيشترى را درباره مرقد ميثم بازگو كنيم تا تغييراتى كه در روزهاى آينده پديد خواهد آمد را مستند سازى كرده باشيم؛ به ويژه كه محدوده محيطِ به مرقد، داخل در محدوده طرح بازسازى و نوسازى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مطّهر ميثم تمّار از سمت غرب، مشرف به خيابان كوفه است، ولى ورودى آن در سمت شمال قرار گرفته و در آينده، ورودى جديدى ساخته خواهد شد كه هم مشرف به سمت جنوب است و هم مشرف به خيابانى فرعى كه به برخى محلّات شهر كوفه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در وسط صحن قرار گرفته و متشكّل از ايوانى بيرونى است كه به يك ورودى مركزى با عرض تقريباً شش متر منتهى مى‌شود كه بر بالاى آن با كاشى كربلايى اين آيه شريفه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الَّذِينَ قُتِلُوا فِي سَبِيلِ اللَّهِ أَمْواتاً بَلْ أَحْياءٌ عِنْدَ رَبِّهِمْ يُرْزَقُونَ</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بر بالاى ايوان نيز اين آيه شريفه نوشته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 أَذِنَ اللَّهُ أَنْ تُرْفَعَ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اين ايوان مشرف به صحن است و حصارى آهنين آنها را از هم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سوى ورودى اصلى، دو قطعه كاشى كربلايى قرار دارد كه زيارت نامه ميثم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وكفشدارى كوچكى نيز در سمت چپ مدخل حرم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قبر در وسط قسمت داخلى حرم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 قديمى از جنس آهن و مستطيلى به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بر بالاى بدنه آن آياتى از قرآن حك شده و داخل آن صندوق چوبى است كه درست روى قبر مطهّر قرار گرفته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گنبد آينه كارى شده و گرداگرد طوق داخلى آن در فواصل مساوى، اسامى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و قطر اين گنبد حدود پنج‌متر است و ستونهاى آن در داخل ديوارهاى اصلى حرم تعبيه شده‌اند و به همين خاطر، فضاى كلّى حرم را اشغال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جداره خارجى گنبد نيز با كاشى سبز رنگى پوشانده شده كه در خلال آنها قطعاتى از كاشى سفيد با چينشِ هندسى زيبايى به كار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ديگر حرم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رواق كه يكى ويژه زنان است و از راهِ درى كه مقابل قبر مطهّر قرار گرفته مى‌توان بدان وارد شد و به رواق ديگر كه ويژه مردان است، از دو راه مى‌توان وارد شد؛ يكى از آنها در سمت مقابل ورودى رواق زنان و ديگرى در سمت مقابل ورودى اصلى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ورودى دوم، مدخلى بزرگ، شيشه‌اى و مشبّك با عرض تقريباً پنج متر است و از وسط آن درى به ابعاد تقريباً دو متر باز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حرم و رواق‌ها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ديوارها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حرم با رنگ‌آبى روشنى رنگ آميزى شده و مى‌توان گفت كه اين ديوارها از سمت داخل به رنگ آميزى جديدى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داخلى با كاشيهاى نگارينِ زيبايى پوشانده شده‌اند، ولى سطح آجرى ديوارهاى خارجى پيدا است و گويا هيچ گونه رنگ آميزى‌اى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 حرم، رواقها و ايوان، تماماً با كاشى موزاييك مرغوبى فرش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حرم بالغ بر </w:t>
      </w: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است </w:t>
      </w:r>
      <w:r>
        <w:rPr>
          <w:rStyle w:val="FootnoteAnchor"/>
          <w:rtl w:val="true"/>
        </w:rPr>
        <w:footnoteReference w:id="282"/>
      </w:r>
      <w:r>
        <w:rPr>
          <w:rFonts w:ascii="IRNazanin" w:hAnsi="IRNazanin" w:eastAsia="IRNazanin"/>
          <w:color w:val="111111"/>
          <w:sz w:val="28"/>
          <w:sz w:val="28"/>
          <w:szCs w:val="28"/>
          <w:rtl w:val="true"/>
          <w:lang w:bidi="fa-IR"/>
        </w:rPr>
        <w:t>كه نخلهاى پراكنده‌اى اين سو و آن سويآن قد كشيده‌اند و رواقهاى بزرگى گرداگرد آن قرار گرفته‌اند؛ رواقهايى با سقف مشترك و يكپارچه و گشوده به يكديگر كه گويا به تازگى با سراميك پوشانده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اين رواقها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 شرقى، مجتمع بهداشتى‌اى قرار دارد كه در آينده تخريب خواهد شد و جاى خود را به يك مجتمع بهداشتى جديد خواهد داد تا به شمار روز افزون اين بارگاه مبارك، خدمات كافى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اداره اوقاف شيعيان در استاندارى نجف نقشه‌هاى آن را مشاهده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زائرانى كه به زيارت مرقد مطهّر ميثم تمّار مى‌آيند، گورستانى را در پشت اين زيارتگاه مشاهده مى‌كنند كه خيابانى باريك ميان آنها فاصله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انتفاضه شعبانيه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دليل آن كه گورستان وادى السّلام در معرض بمباران شديد قرار گرفته بود و مردم نمى‌توانستند مُردگانشان را در آنجا دفن كنند، از اين گورستان استفاده مى‌كردند و ظاهراً به خاطر طرح توسعه كاملى كه اين منطقه شاهد آن خواهد بود، از بين خواهد رفت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اداره اوقاف شيعيان در استاندارى نجف اشرف، اقدام به اجراى پروژه‌اى عمرانى با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كه هدف آن ايجاد منطقه‌اى با جنبه گردشگرى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تقريبى اين طرح عمرانى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فعلًا با حصارى احاطه شده و مرقد ميثم تمّار نيز در محدوده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از سمت جنوب، از پس از مرقد ميثم تمّار آغاز مى‌گردد و از سمت شمال، به مرقد سيده خديجه، 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از سمت غرب، از مُحاذى ضلع غربى خيابان كوفه شروع مى‌شود تا در سمت شرق، به پشت خانه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خانه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 و صحنى كه مرقد مسلم بن عقيل و هانى بن عروه در آن واقع شده را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محدوده شامل فضاهاى سبز و پُر سايه‌اى است كه در خلال آنها نيمكتهايى براى نشستن و استراحت گردشگران و زائران تعبيه خواهد شد و همچنين داراى فروشگاه‌هايى خواهد شدكه نيازهاى غذايى آنان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پاركينگ بزرگى كه شمار قابل توجهى از اتومبيلها و اتوبوسها را در خود جاى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پروژه عمرانى، نماى خارجى ديوار مرقد ميثم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ضلع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طى دو مرحله با سراميك سبز تيره، نماسازى ميشود و نيز گرداگرد اين مرقد راه روهاى هندسى منتظمى ايجاد مى‌گردد و اين بارگاه نورانى با يك خيابان جديد به مسجد كوفه و ساير اماكن تاريخى 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نظر است كه ديوارى در سمت مقابل ورودى اصلى مرقد احداث شود كه شكل آن مُلهَم از شكل همان نخلى است كه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مصلوب شد و در آن آبفشانى تعبيه خواهد شد تا به اين مكان، نمايى زيبا ببخشد و آن حسّ معنوى مطلوب را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اين پروژه با موفّقيت به پايان برسد تا منعكس كننده منظرِ زيبا و تمدّنى عظيم شهر كوفه باشد؛ شهرى كه در گذشته پايتخت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آينده‌اى كه تنها خداوند از آن آگاه است، پايتخت نواده گراميش حضرت حجّت بن الحسن العسكرى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توضيحات تصاوير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نماى بيرونى مرقد كه ورودى اصلى حرم در وسط آن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نماى جانبى بيرونى مرقد</w:t>
      </w:r>
    </w:p>
    <w:p>
      <w:pPr>
        <w:pStyle w:val="BookText"/>
        <w:rPr/>
      </w:pP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صحن و ايوانهاى اطراف آن</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پنجره‌هاى ضريح از زاوييه غربى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ورودى منتهى به ضريح مطهّر</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شهر سبز كه بنابراين است كه ميان مرقد ميثم و مسجد كوفه احداث شود</w:t>
      </w:r>
    </w:p>
    <w:p>
      <w:pPr>
        <w:pStyle w:val="BookText"/>
        <w:rPr/>
      </w:pP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ديوار بيرونى با سراميك كماكان ادامه دارد</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بيرونى پيش روى مرقد ميثم تمّار كه آثار مرمّت، روى آن ديده مى‌شود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آينده‌قسمتى ازشهر سبز</w:t>
      </w:r>
      <w:bookmarkStart w:id="42" w:name="pg12662_126143"/>
    </w:p>
    <w:p>
      <w:pPr>
        <w:pStyle w:val="Heading3"/>
        <w:numPr>
          <w:ilvl w:val="2"/>
          <w:numId w:val="1"/>
        </w:numPr>
        <w:rPr/>
      </w:pPr>
      <w:bookmarkStart w:id="43" w:name="__RefHeading___Toc673101_222507752"/>
      <w:bookmarkStart w:id="44" w:name="_Toc16"/>
      <w:bookmarkEnd w:id="42"/>
      <w:bookmarkEnd w:id="43"/>
      <w:r>
        <w:rPr>
          <w:rtl w:val="true"/>
        </w:rPr>
        <w:t>ستارگان حرم حسينى‌</w:t>
      </w:r>
      <w:bookmarkEnd w:id="44"/>
    </w:p>
    <w:p>
      <w:pPr>
        <w:pStyle w:val="BookText"/>
        <w:rPr/>
      </w:pPr>
      <w:r>
        <w:rPr>
          <w:rFonts w:ascii="Amiri" w:hAnsi="Amiri" w:eastAsia="Amiri" w:cs="Amiri"/>
          <w:color w:val="111111"/>
          <w:sz w:val="28"/>
          <w:sz w:val="28"/>
          <w:szCs w:val="28"/>
          <w:rtl w:val="true"/>
          <w:lang w:bidi="ar-SA"/>
        </w:rPr>
        <w:t>سيد شريف رضى</w:t>
      </w:r>
    </w:p>
    <w:p>
      <w:pPr>
        <w:pStyle w:val="BookText"/>
        <w:rPr/>
      </w:pPr>
      <w:r>
        <w:rPr>
          <w:rFonts w:ascii="IRNazanin" w:hAnsi="IRNazanin" w:eastAsia="IRNazanin"/>
          <w:color w:val="111111"/>
          <w:sz w:val="28"/>
          <w:sz w:val="28"/>
          <w:szCs w:val="28"/>
          <w:rtl w:val="true"/>
          <w:lang w:bidi="fa-IR"/>
        </w:rPr>
        <w:t xml:space="preserve">سيد رضى درسال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شيعه نشين بغداد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وى از مادر با شش واسطه به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 با پنج واسطه به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محمد بود ولى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مادرش دست او را گرفت و به همراه برادرش سيد مرتضى به محضر فقيه بزرگ وقت، شيخ مفيد برد كه در مسجد براثاى بغداد به تدريس و تعليم و تربيت شاگردان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چشمان شيخ به آن دو افتاد و درخواست مادرش را شنيد، بى‌اختيار اشك از گونه‌هايش جارى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 در خواب ديدم در همين مسجد مشغول تدريس هستم، ناگهان خانم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 حالى كه دست دو فرزندانش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دو فرزندانم را پيش تو آوردم تا به آنان فقه و دين بياموزى</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از همين روز سيد رضى همراه برادرش سيد مرتضى در محضر شيخ مفيد زانوى تلمّذ زدند و علم دين آموختند</w:t>
      </w:r>
    </w:p>
    <w:p>
      <w:pPr>
        <w:pStyle w:val="BookText"/>
        <w:rPr/>
      </w:pPr>
      <w:r>
        <w:rPr>
          <w:rFonts w:ascii="IRNazanin" w:hAnsi="IRNazanin" w:eastAsia="IRNazanin"/>
          <w:color w:val="111111"/>
          <w:sz w:val="28"/>
          <w:sz w:val="28"/>
          <w:szCs w:val="28"/>
          <w:rtl w:val="true"/>
          <w:lang w:bidi="fa-IR"/>
        </w:rPr>
        <w:t>سيد رضى وقتى به مقام عالى از علوم اسلامى رسيد، خود به تعليم و تربيت شاگردان همت گمارد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سيد رضى صاحب فرزند شد، ابو محمد مهلبى، وزير بهاء الدوله، هديه‌اى براى او فرستاد تا بدين وسيله از فرصت استفاده كند و دل سيد را به دست آورد، ولى سيد از قبول آن امتناع ورزيد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چند بار هديه را برگرداند و در آخرگفت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قابله نوزاد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سيد نپذيرفت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قابله غريبه نيست و از اعضاى خانواده خودمان است و نيازى به هديه ندارد</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سيد آثار گرسنگى از خود به يادگار گذاشت كه كتاب نهج البلاغه تنها نمونه‌اى از آن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رضى در محّرم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پيكرش را نخست درخانه خويش به امانت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كربلا انتقال دادند و در پشت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ابراهيم مجاب نواده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سيد شريف مرتضى</w:t>
      </w:r>
    </w:p>
    <w:p>
      <w:pPr>
        <w:pStyle w:val="BookText"/>
        <w:rPr/>
      </w:pPr>
      <w:r>
        <w:rPr>
          <w:rFonts w:ascii="IRNazanin" w:hAnsi="IRNazanin" w:eastAsia="IRNazanin"/>
          <w:color w:val="111111"/>
          <w:sz w:val="28"/>
          <w:sz w:val="28"/>
          <w:szCs w:val="28"/>
          <w:rtl w:val="true"/>
          <w:lang w:bidi="fa-IR"/>
        </w:rPr>
        <w:t xml:space="preserve">سيد مرتضى در ماه رجب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بغداد از مادر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برادرش سيد رضى، از محضر شيخ مفيد، شيخ صدوق و ديگران بهره علمى برد و پس از آن، حوزه درسى تشكيل داد و شاگردانى؛ مانند شيخ طوسى، ابوالصلاح حلبى، سلار ديلمى و قاضى بن براج تعليم و تربيت كرد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در آن زمان، در شهر بغداد مركز علمى و كتابخانه وجود نداشت براى نخستين بار مركز علمى مهمى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كتابخانه بزرگ و مجهّز تأسيس كرد و خانه مسكونى خود را براى اين مهم قرار داد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سيد مرتضى در زمان خود، مسؤوليت نقابت و امين حجاج و نظارت بر ديوان مظالم را بر عهده گرفت و از حقوق اجتماعى علويان در عصر خلفاى بنى اميه دفاع كرد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آثار قلمى اين فقيه بزرگ، به نود عنوان مى‌رسيد كه مهمترين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تفسير و حديث و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بهترين كتاب در موضوع امامت شناخته مى‌شود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سرانجام در سن هشتاد سالگى، روز يكشنبه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بغداد به ديار حق</w:t>
      </w:r>
    </w:p>
    <w:p>
      <w:pPr>
        <w:pStyle w:val="BookText"/>
        <w:rPr/>
      </w:pP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پيكرش را نخست در محله كرخ بغداد، داخل منزلش به خاك سپردند و سپس به كربلا انتقال داده، در جوار قبر برادرش سيد رضى، جنب مقبره ابراهيم مجاب، در حرم حسينى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عالم بزرگ به دستور بعضى از فرمانروايان روم نبش شد، ناگهان ديدند كه بدن شريفش تازه بوده و حتى آثار حنا در دستها و صورتش نمايان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شيخ يوسف بحرانى</w:t>
      </w:r>
    </w:p>
    <w:p>
      <w:pPr>
        <w:pStyle w:val="BookText"/>
        <w:rPr/>
      </w:pPr>
      <w:r>
        <w:rPr>
          <w:rFonts w:ascii="IRNazanin" w:hAnsi="IRNazanin" w:eastAsia="IRNazanin"/>
          <w:color w:val="111111"/>
          <w:sz w:val="28"/>
          <w:sz w:val="28"/>
          <w:szCs w:val="28"/>
          <w:rtl w:val="true"/>
          <w:lang w:bidi="fa-IR"/>
        </w:rPr>
        <w:t xml:space="preserve">مرحوم بحرانى 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درقريه ماخور بحرين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نزد پدر بزرگ و پدرش شيخ احمد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درس شيخ احمد بلادى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قطيف رفت و در آنجا به مدت دو سال در محضر شيخ حسين ماخورى تهذيب شيخ طوسى را تلمّذ نمود و از آنجا به كرمان و شيراز آمد و از اساتيد اين دو شهر نيز بهره وافى برد و حدود چهارده سال امام جمعه شيراز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غائله نعيم دان خان 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شيراز حمله كرد و مردم را قتل عام نمود، او به ناچار از شيراز خارج شد و به فسا رفت و در آنجا كتاب معروف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فى احكام العترة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كامل فقه شيعه را به رشته تحقيق و تحرير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بحرانى بعدها در حوزه كربلا مستقر شد و شاگردان زيادى؛ مانند ملا مهدى نراقى، سيد بحرالعلوم، ميرزاى قمى و صاحب رياض را تعليم و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آثار ارزشمندى را از خود به يادگار گذاشت كه مهم‌ترين آن همين الحدائق بود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دانشمند بزرگ شيعه، نخست تفكّر اخبارى يافت ولى طى مباحثى كه با مرحوم وحيد بهبهانى داشت، اين مسلك را كنار گذاشت و به جمع اصولى‌ها و اجتهاد محوران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بسيارى از شاگردانش نيز چنين كردند و مرحوم بحرانى با اين حركت تاريخى، تحوّل شگرفى را در ميان عالمان و حوزه‌هاى علمى شيعه به وجود آورد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او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چهارم ربيع الاول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بهبهانى بر</w:t>
      </w:r>
    </w:p>
    <w:p>
      <w:pPr>
        <w:pStyle w:val="BookText"/>
        <w:rPr/>
      </w:pPr>
      <w:r>
        <w:rPr>
          <w:rFonts w:ascii="IRNazanin" w:hAnsi="IRNazanin" w:eastAsia="IRNazanin"/>
          <w:color w:val="111111"/>
          <w:sz w:val="28"/>
          <w:sz w:val="28"/>
          <w:szCs w:val="28"/>
          <w:rtl w:val="true"/>
          <w:lang w:bidi="fa-IR"/>
        </w:rPr>
        <w:t>پيكرش نماز خواند و در رواق شرقى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محل دفن شهدا به خاك سپرده شد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وحيد بهبهانى</w:t>
      </w:r>
    </w:p>
    <w:p>
      <w:pPr>
        <w:pStyle w:val="BookText"/>
        <w:rPr/>
      </w:pPr>
      <w:r>
        <w:rPr>
          <w:rFonts w:ascii="Amiri" w:hAnsi="Amiri" w:eastAsia="Amiri" w:cs="Amiri"/>
          <w:color w:val="111111"/>
          <w:sz w:val="28"/>
          <w:sz w:val="28"/>
          <w:szCs w:val="28"/>
          <w:rtl w:val="true"/>
          <w:lang w:bidi="ar-SA"/>
        </w:rPr>
        <w:t xml:space="preserve">محمد باقر، فرزند محمد اكمل، معروف به وحيد بهبهانى، درسال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اصفهان متولد شد</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پدرش از نوادگان شيخ مفيد و مادرش از نوادگان ملا صالح 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علامه محمد تقى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عنفوان جوانى پدر را از دست داد و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عازم نجف شد و از محضر سيد محمد طباطبايى بروجردى و سيد صدرالدين قمى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متعهد به خاطر انجام تبليغ و ارشاد مردم، از نجف به بهبهان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سى سال در اين شهر به وظيفه دينى و اجتماعى خود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او به اين شهر، مسلك اخباريگرى فرارگير بود كه در اثر مبارزه وى با اين مسلك، روش اخباريگيرى براى هميشه از بهبهان رخت بر بست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وحيد بهبهانى پس از سى‌سال، دوباره به نجف بازگشت و چون اساتيد آنجا را براى خويش سودمند نيافت به كربلا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شهر و حوزه كربلا نيز از افكار اخباريگرى در امان نمانده بود و شيخ يوسف بحرانى مجتهد و فقيه آنها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روزى در جلسه درسى صاحب حدائق شركت كرد و او را شخصيت معتدل و منصف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وحيد بهبهانى جلساتى را با استاد اخباريان ادامه داد و مرحوم شيخ يوسف بحرانى را به اصول گرايى راغب نمود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عالم بزرگ از عزّت نفس والايى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اندك قناعت مى‌كرد و از كسى هديه‌اى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سلطان آقا محمدخان؛ قرآنى را كه با ياقوت، الماس و زبرجد آراسته بود، براى ايشان هديه فرستاد ولى او نپذيرفت و به آورندگان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سنگ‌هاى قيمتى را از قرآن جدا كرده،</w:t>
      </w:r>
    </w:p>
    <w:p>
      <w:pPr>
        <w:pStyle w:val="BookText"/>
        <w:rPr/>
      </w:pPr>
      <w:r>
        <w:rPr>
          <w:rFonts w:ascii="IRNazanin" w:hAnsi="IRNazanin" w:eastAsia="IRNazanin"/>
          <w:color w:val="111111"/>
          <w:sz w:val="28"/>
          <w:sz w:val="28"/>
          <w:szCs w:val="28"/>
          <w:rtl w:val="true"/>
          <w:lang w:bidi="fa-IR"/>
        </w:rPr>
        <w:t>آن‌ها را در بازار بفروشيد و به فقيران و تهى‌دستان بدهيد و قرآن را هم در نزد خود نگه داريد و هر روز آياتى از آن را تلاوت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را به روى مأموران شاه بست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سرانجام وى درشوال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 و پيكر نحيفش در رواق شرقى حرم حسينى، پايين آرامگاه شهيدان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تاريخ فوت او را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ذكر كرده‌اند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سيد على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ربيع الأول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كاظمين از مادر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على و تبارش از جانب پدر به سادات حسنى، معروف به طباطبايى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خواهر وحيد بهبهانى است و خودش هم در نهايت داماد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مقدمات را نزد پسر دايى‌اش محمد على بهبهانى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سطوح عالى را از محضر دايى‌اش وحيد بهبهانى بهره برد و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بسيارى از وى تأليف شدكه مهم‌ترين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المسائل فى بيان الأحكام بالدلائل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وى به صاحب رياض مشهور شد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سيد على طباطبايى به امر استادش، وحيد بهبهانى، كرسى درس در حوزه كربلا به راه انداخت و شاگردان بسيارى؛ مانند شيخ 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منتهى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اسد الله دزفولى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مقابس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جواد حسينى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الكرامه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صالح برغانى، سيد محمد باقر شفتى معروف به حجه الاسلام رشتى و سيد محمد مجاهد تربيت نمود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مرجعيت اين عالم بزرگ مصادف با فتنه وهابيت در عتبات عاليات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دفاع از حريم شهر كربلا،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بلندى پيرامون اين شهر احداث كرد و براى تأمين امنيت شهر، نيروى انتظامى تشكيل داد و از قبيله بلوچى‌ها كه داراى اندام قوى بودند، در اين نيرو استخدام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عمران</w:t>
      </w:r>
    </w:p>
    <w:p>
      <w:pPr>
        <w:pStyle w:val="BookText"/>
        <w:rPr/>
      </w:pPr>
      <w:r>
        <w:rPr>
          <w:rFonts w:ascii="IRNazanin" w:hAnsi="IRNazanin" w:eastAsia="IRNazanin"/>
          <w:color w:val="111111"/>
          <w:sz w:val="28"/>
          <w:sz w:val="28"/>
          <w:szCs w:val="28"/>
          <w:rtl w:val="true"/>
          <w:lang w:bidi="fa-IR"/>
        </w:rPr>
        <w:t>و آبادى شهر اقدام اساسى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و باغ‌هاى فراوانى خريد و وقف مستمندان و فقيران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خدمات اين مرجع بزرگ در كربلا، تأسيس مسجد جامع اين شهر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جنب بازار بزرگ تجارى كربلا است و داراى مصلاى بزرگى مى‌باشد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سرانجام سيد على طباطبايى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سالگى به رحمت ايزدى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او در رواق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پايين پاى شهدا، جنب مقبره دايى‌اش وحيد بهبهانى به خاك سپرده 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ملا محمد صالح برغانى</w:t>
      </w:r>
    </w:p>
    <w:p>
      <w:pPr>
        <w:pStyle w:val="BookText"/>
        <w:rPr/>
      </w:pPr>
      <w:r>
        <w:rPr>
          <w:rFonts w:ascii="IRNazanin" w:hAnsi="IRNazanin" w:eastAsia="IRNazanin"/>
          <w:color w:val="111111"/>
          <w:sz w:val="28"/>
          <w:sz w:val="28"/>
          <w:szCs w:val="28"/>
          <w:rtl w:val="true"/>
          <w:lang w:bidi="fa-IR"/>
        </w:rPr>
        <w:t xml:space="preserve">ملا محمد صالح، فرزند ملا محمد ملائكه، به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برغان، از توابع كرج و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اين شهر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در همان روستا آموخت و در ايام جوانى، قرآن و نهج‌البلاغه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قزوين رفت و سطوح متوسط را در آنجا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هجرت و مدتى هم از محضر ملا محمد بيد آبادى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كربلا مشرف شد و در درس وحيد بهبهانى حضور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در اثر شيوع وبا به ايران بازگشت مدتى در قم از محضر ميرزاى قمى و در مشهد از محضر ميرزا مهدى خراسانى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بار دوم به عراق عزيمت كرد و در نجف از حوزه درسى سيد بحرالعلوم، صاحب رياض، علامه شيخ جعفر كاشف الغطا و ميرزا مهدى شهرستانى بهره‌هاى فراوان برد و به درجه اجتهاد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تكميل تحصيلات به تهران آمد و در اين شهر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ايام مصادف با جنگ ايران و روسيه بود كه بخشى از شهرهاى شمالى ايران به اشغال قواى روسيه در آمد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مجتهد دردمند كه شاهد بى‌كفايتى فتحعلى شاه قاجار بود، طى فتاوايى خواستار آن شد كه هرگونه صلح و جنگ و قرار داد با كشورهاى اجانب زير نظر و با اذن فقهاى عظام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كه از اين امر احساس خطر كرده بود، جلسه‌اى تشكيل داد و علماى تهران از جمله ملامحمد صالح برغانى</w:t>
      </w:r>
    </w:p>
    <w:p>
      <w:pPr>
        <w:pStyle w:val="BookText"/>
        <w:rPr/>
      </w:pPr>
      <w:r>
        <w:rPr>
          <w:rFonts w:ascii="IRNazanin" w:hAnsi="IRNazanin" w:eastAsia="IRNazanin"/>
          <w:color w:val="111111"/>
          <w:sz w:val="28"/>
          <w:sz w:val="28"/>
          <w:szCs w:val="28"/>
          <w:rtl w:val="true"/>
          <w:lang w:bidi="fa-IR"/>
        </w:rPr>
        <w:t>را به كاخ گلستان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برغانى در حضور شاه به درخواست خويش با دليل و برهان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ماجرا، فتحعلى شاه دستور تبعيد او به عراق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برغانى دركنار آن، رهبرى مبارزه با فرقه‌هاى انحرافى مانند شيخيه را بر عهده داشت و افكار وانديشه‌هاى انحرافى اين گروه را براى مردم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شيرازى بزرگ، اشرف الدين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نسيم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ميرزا كوچك خان جنگلى و سيد جمال الدين اسد آبادى از جمله شاگردان وى به شمار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آثارى در فقه، اصول، تفسير، اخلاق و مواعظ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وى غروب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حرم سيد الشهدا و عبادت و عرض نياز به درگاه خدا،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وصيتش در رواق غربى بالا سر حرم، متصل به ديوار، كنار پنجره بالاسر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مقبره‌اش بقعه مخصوص دارد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شيخ محمد حسن حائرى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حسين فرزند حاجى محمد رحيم بيك استاجلويى، در آخر سده دوازدهم هجرى، در ايوان كيف از توابع سمنان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بزرگان ايل و طايفه استاجلو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مقدمات را در تهران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نجف هجرت كرد و در آنجا از محضر برادرش شيخ محمد تقى ايوانكيفى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هدايه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وهابيان به شهر نجف حمله‌ور شدند و به قتل و غارت مردم پرداختند، او به همراه استاد و برادرش به اصفهان آمد و پس از اندكى كه اين غائله خوابيد بار ديگر به عراق رفت و اين بار در حوزه كربلا ساكن شد و به تدريس، تعليم و تأليف پرداخت و در ادامه، مرجعيت و رهبرى حوزه كربلا را به دست گرفت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آقا بزرگ تهرانى در توصيف شخصيت و فعاليت‌هاى علمى و اجتماعى او مى‌نويسد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فاضل و محقق بزرگ كه در دانش اصول به عنوان مؤسس از او ياد مى‌شود، بى‌ترديد از برگزيدگانِ عالمان روزگارش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زيادى از فقيهان و</w:t>
      </w:r>
    </w:p>
    <w:p>
      <w:pPr>
        <w:pStyle w:val="BookText"/>
        <w:rPr/>
      </w:pPr>
      <w:r>
        <w:rPr>
          <w:rFonts w:ascii="IRNazanin" w:hAnsi="IRNazanin" w:eastAsia="IRNazanin"/>
          <w:color w:val="111111"/>
          <w:sz w:val="28"/>
          <w:sz w:val="28"/>
          <w:szCs w:val="28"/>
          <w:rtl w:val="true"/>
          <w:lang w:bidi="fa-IR"/>
        </w:rPr>
        <w:t>اصوليان از محضر او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وظايف شرعى خود را كه به عنوان يك مجتهد و مرجع تقليد بر عهده داشت، به نيكى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حوزه سامان مى‌بخشيد و در حرم مطهر امام حسين نماز جماعت مى‌خواند و تعداد زيادى از علما و طلاب و مردم صالح و شايسته در نمايش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مرجعيت او فرقه شيخيه در كربلا درحال گسترش و تبليغ افكار انحرافى خود بودند ولى او هرگز سكوت اختيار نكرد و آرام نگرفت، بلكه مبارزه سخت و دشوارى را با آنان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آن‌ها را شكست داد و منزوى كرد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روزى از اين عالم پرتلاش پرسيدند، اگر بدانى چند ساعت ديگر به مرگت مانده است در اين چند ساعت چه مى‌كنى؟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سكوى خانه‌ام مى‌نشينم تا نيازهاى مردم را برآورده سازم شايد كسى بيايد و از من چيزى بخواهد و نيازى داشته باشد، گرچه آن نياز، استخاره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الغرويه فى الأصول الفقهيه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ماندگار اوست كه به همين سبب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وى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چشم از جهان فرو بست و در يكى از حجره‌هاى كوچك حرم حسينى، در مقبره سيد مهدى طباطبايى مقابل مقبره صاحب ضوابط به خاك سپرده شد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آقا بزرگ تهرانى سال رحلت او را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سيد ابراهيم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ضوابط</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ابراهيم، فرزند سيد محمد باقر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قزوين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به كرمانشاه رفت و مقدمات را در حوزه آن شهر نزد اساتيد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اجازه پدر به كربلا مشرف شد و در حوزه اين شهر از محضر اساتيد بزرگى چون شريف العلماى مازندرانى و سيد محمد مجا هد و شيخ موسى كاشف الغطا بهره وافى برد و به درجه عالى از اجتهاد رسيد و خود يكى از مدرّسان ممتاز اين حوزه در مؤسسه حسن خان سردار شد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از شاگردان بارز وى مى‌توان حضرات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حسين ترك، شيخ زين العابدين مازندرانى، ملا على كنى، ميرزا محمد تنكابنى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قصص العلما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محمد باقر خوانسارى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عبد الحسين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ميرزا ابوالقاسم كلانتر نام برد</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اين عالم سختكوش، در فقه و اصول آثارى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مهم‌ترين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مسافرت به مكه مكرمه آن را به رشته تأليف در آورد و به خاطر اهميت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خدمات عمرانى و اجتماعى او مى‌توان به بازسازى حرم و تذهيب ايوان صحن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سازى گنبدهاى حرم حضرت مسلم بن عقيل و هانى بن عروه، پاك سازى نهر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ايجاد حصار براى شهر سامرا و تعمير حرم عسكريين و رسيدگى به وضعيت فقرا و مستمندان اشاره كرد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شرح حال وى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ضياء السلطنه، دختر فتحعلى شاه، تحت تأثير شخصيت علمى او شد، فردى را به نزد آن فقيه سترگ فرستاد و پيشنهاد ازدواج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رغبتى نشان نداد 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ما طلاب با زندگى شما شاهزادگان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السلطنه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هزينه زندگى تو و همسر و فرزندانت را تأمين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ضوابط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كارها، اين است كه من از همسر و فرزندانم چشم بپوشم و به تو بيشتر توجه كنم و اين نهايت بى انصافى و كارى قبيح است و من هرگز مرتكب آن نميشوم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ضياء السلطنه اصرار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نميخواهم تو از زن و فرزندانت جدا شوى، فقط دوست دارم من هم يكى از همسران عائله شما به شمار آيم وبه اين افتخار كنم ولى سيد ابراهيم باز هم نپذيرفت و جواب رد به او داد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او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بيمارى وبا چشم از جهان فرو بست و جنب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در، مشرف به قبه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كنار مقبره شيخ محمد حسين معروف به صاحب فصول به خاك سپرده شد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ميرزا محمد تقى شيرازى</w:t>
      </w:r>
    </w:p>
    <w:p>
      <w:pPr>
        <w:pStyle w:val="BookText"/>
        <w:rPr/>
      </w:pPr>
      <w:r>
        <w:rPr>
          <w:rFonts w:ascii="IRNazanin" w:hAnsi="IRNazanin" w:eastAsia="IRNazanin"/>
          <w:color w:val="111111"/>
          <w:sz w:val="28"/>
          <w:sz w:val="28"/>
          <w:szCs w:val="28"/>
          <w:rtl w:val="true"/>
          <w:lang w:bidi="fa-IR"/>
        </w:rPr>
        <w:t xml:space="preserve">ميرزا محمد تقى، فرزند ميرزا محبّ على،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در همان دوران جوانى به كربلا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در حوزه كربلا از محضر سيد على نقى طباطبايى و فاضل اردكانى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سامرا رفت و درآن جا به محضر درس ميرزاى شيرازى بزرگ شتافت و از شاگردان بارز استاد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استاد خود و وفات آيت الله سيد محمد كاظم يزدى، مرجعيت شيعه بر دوش وى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مسند مرجعيت، مبارزات طولانى را با استعمار انگليس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عشرين عراق را رهبرى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بيانيه‌ها و فتاواى بسيارى در راستاى استقلال عراق و مبارزه با استعمارگرى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نماينده سياسى انگلستان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سرپرسى كاكس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او خواست ديدارى باوى داشته باشد ولى ميرزا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كاكس بدون وقت قبلى به حضور او رفت اما با بى‌اعتنايى ميرزا مواجه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فقيه مجاهد با چهرهاى آكنده از خشم و نفرت پشت به كاكس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نماينده انگلستان دست از پادرازتر از محضر آن مرجع بزرگ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با اين عمل تاريخى نشان داد كه مرجعيت شيعه هرگز دست دوستى و حسن نيت به سوى تجاوزگران سرزمين اسلامى كه دستشان تا مرفق به خون مسلمانان و شيعيان آغشته است، دراز نخواهد كرد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ميرزاى شيرازى دوم در كنار مبارزات سياسى، از تعليم و تربيت شاگردان فاضل هم غفلت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تهرانى، شيخ عبدالكريم حائرى يزدى، شيخ محمد جواد بلاغى، حاج آقا حسين قمى، شيخ محمد على شاه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اخلاق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شهاب</w:t>
      </w:r>
    </w:p>
    <w:p>
      <w:pPr>
        <w:pStyle w:val="BookText"/>
        <w:rPr/>
      </w:pPr>
      <w:r>
        <w:rPr>
          <w:rFonts w:ascii="IRNazanin" w:hAnsi="IRNazanin" w:eastAsia="IRNazanin"/>
          <w:color w:val="111111"/>
          <w:sz w:val="28"/>
          <w:sz w:val="28"/>
          <w:szCs w:val="28"/>
          <w:rtl w:val="true"/>
          <w:lang w:bidi="fa-IR"/>
        </w:rPr>
        <w:t>الدين مرعشى نجفى از پرورش يافتگان مكتب او به شمار مى‌آيند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سرانجام اين عالم مبارز در حساس‌ترين شرايط مبارزات مردم عراق كه نياز مبرم به رهبرى ايشان داشتند، به وسيله ايادى دشمن مسموم شد و در شب چهار شنبه سوم ذيحجه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 او پس از تشيع باشكوه در صحن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ضلع شرقى قبله به خاك سپرده شد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ملا حسينقلى همدانى</w:t>
      </w:r>
    </w:p>
    <w:p>
      <w:pPr>
        <w:pStyle w:val="BookText"/>
        <w:rPr/>
      </w:pPr>
      <w:r>
        <w:rPr>
          <w:rFonts w:ascii="IRNazanin" w:hAnsi="IRNazanin" w:eastAsia="IRNazanin"/>
          <w:color w:val="111111"/>
          <w:sz w:val="28"/>
          <w:sz w:val="28"/>
          <w:szCs w:val="28"/>
          <w:rtl w:val="true"/>
          <w:lang w:bidi="fa-IR"/>
        </w:rPr>
        <w:t xml:space="preserve">مرحوم ملا حسينقلى 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درگزين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همدان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مقدماتى را در زادگاهش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ادامه تحصيل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تهران از محضر آيت الله شيخ عبد الحسين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العراقيين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سبزوار رفت و در آنجا از محضر ملا هادى سبزوارى، آب حكمت و معرفت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هجرت كرد و در حلقه درس استاد سترگ شيخ انصارى نشست و به درجه اجتهاد مفتخر شد و بعد از رحلت شيخ، به تدريس خارج فقه و اصول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عرفان و اخلاق از شاگردان خاص عارف عامل، سيد على شوشترى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ملاحسينقلى همدانى تصميم گرفته بود پس از رحلت استادش شيخ انصارى به تدريس خارج فقه و اصول ادامه دهد ولى توصيه استاد ديگرش سيد على شوشترى، سرنوشت او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نامه‌اى از استاد اخلاقش به وى رسيد كه در آن تأكيد شده بود از تدريس فقه و اصول بكاهد و بر تأسيس مكتب اخلاقى و عرفانى همت گمارد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معلم بزرگ اخلاق، به توصيه استادش عمل كرد و در تعليم و تربيت اخلاقى و عرفانى نفوس مستعده كوشيد و شاگردان زيادى را در اين وادى تحويل جهان اسلام وتشيع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آيات شيخ محمد بهارى همدانى، سيد احمد كربلايى، سيد عبدالحسين لارى، سيد محمد سعيد حبوبى، سيد جمال الدين اسد آبادى، ميرزا جواد آقا ملكى تبريزى، سيد حسن امين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حسن صدر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كلمه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شاگردان او به شمار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از استادش سيد على قاضى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تشرّفم به نجف، روزى در كوچه‌اى فردى را ديدم كه كنترل كافى بر خويش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اختلال حواس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او هم اكنون از جلسه درس اخلاق آخوند ملاحسينقلى همدانى برخاسته است و اين حالت كه مى‌بينى از تأثير كلام و تصرف روحى آن جناب است</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اين عارف كامل پس از عمرى تلاش در راه تعليم و تربيت نفوس،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كربلا به لقاى پروردگار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شريفش در ايوان غربى بزرگ از صحن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Style w:val="FootnoteAnchor"/>
          <w:rtl w:val="true"/>
        </w:rPr>
        <w:footnoteReference w:id="315"/>
      </w:r>
      <w:bookmarkStart w:id="45" w:name="pg12662_126168"/>
    </w:p>
    <w:p>
      <w:pPr>
        <w:pStyle w:val="Heading3"/>
        <w:numPr>
          <w:ilvl w:val="2"/>
          <w:numId w:val="1"/>
        </w:numPr>
        <w:rPr/>
      </w:pPr>
      <w:bookmarkStart w:id="46" w:name="__RefHeading___Toc673103_222507752"/>
      <w:bookmarkStart w:id="47" w:name="_Toc17"/>
      <w:bookmarkEnd w:id="45"/>
      <w:bookmarkEnd w:id="46"/>
      <w:r>
        <w:rPr>
          <w:rtl w:val="true"/>
        </w:rPr>
        <w:t>جلوه هايى از روضه علوى‌</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الرأس، ايوان العلما، جلوههاى طبيعى صحن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پروژه تعويض پرده</w:t>
      </w:r>
    </w:p>
    <w:p>
      <w:pPr>
        <w:pStyle w:val="BookText"/>
        <w:rPr/>
      </w:pPr>
      <w:r>
        <w:rPr>
          <w:rFonts w:ascii="IRNazanin" w:hAnsi="IRNazanin" w:eastAsia="IRNazanin"/>
          <w:color w:val="111111"/>
          <w:sz w:val="28"/>
          <w:sz w:val="28"/>
          <w:szCs w:val="28"/>
          <w:rtl w:val="true"/>
          <w:lang w:bidi="fa-IR"/>
        </w:rPr>
        <w:t>پرده‌ايكه روى مقبره مقدّس سرور و مولايمان،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مربوط به زمان‌هاى گذشته بود و ديگر آن زيبايى، طراوت و تازگى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پريده و تعويض آن با پرده جديدِ ديگر، كه شايسته اين مكان مقدّس باشد، ضرورى به نظر مى‌رسيد كه به يارى خداوند و به بركت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ولادت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گلدوزى و زربافى پرده‌اى مجلل و شكوهمند براى مقبره ايشان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دست پنج تن از زنان با ايمان اصفهان، در ايران و پس از انجام بيش از شش ماه كار طاقت فرسا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مشخصه‌هاى اين پرده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پارچه آن، از بهترين و برجسته‌ترين نوع حرير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بافت آن، در ايران و در شهر يزد انجام شده و مساحت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كه اين پرده با آن تزيين يافته، از سوى هيأت ناظر بر پروژه انتخاب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كه آيات سوره اخلاص براى سمت سر امام مشخص شده است؛ چرا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اخلاص و سرور موحّدان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w:t>
      </w:r>
    </w:p>
    <w:p>
      <w:pPr>
        <w:pStyle w:val="BookText"/>
        <w:rPr/>
      </w:pPr>
      <w:r>
        <w:rPr>
          <w:rFonts w:ascii="Amiri" w:hAnsi="Amiri" w:eastAsia="Amiri" w:cs="Amiri"/>
          <w:color w:val="111111"/>
          <w:sz w:val="28"/>
          <w:sz w:val="28"/>
          <w:szCs w:val="28"/>
          <w:rtl w:val="true"/>
          <w:lang w:bidi="ar-SA"/>
        </w:rPr>
        <w:t xml:space="preserve">راكِعُونَ </w:t>
      </w:r>
      <w:r>
        <w:rPr>
          <w:rStyle w:val="FootnoteAnchor"/>
          <w:rtl w:val="true"/>
        </w:rPr>
        <w:footnoteReference w:id="316"/>
      </w:r>
      <w:r>
        <w:rPr>
          <w:rFonts w:ascii="Amiri" w:hAnsi="Amiri" w:eastAsia="Amiri" w:cs="Amiri"/>
          <w:color w:val="111111"/>
          <w:sz w:val="28"/>
          <w:sz w:val="28"/>
          <w:szCs w:val="28"/>
          <w:rtl w:val="true"/>
          <w:lang w:bidi="ar-SA"/>
        </w:rPr>
        <w:t>براى سمت صورت امام تعيين شده است؛ زيرا اين آيه از برجسته‌ترين آياتى است كه بر ولايت ايشان دلالت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قُلْ كَفي بِاللَّهِ شَهِيداً بَيْنِي وَ بَيْنَكُمْ وَ مَنْ عِنْدَهُ عِلْمُ الْكِتابِ </w:t>
      </w:r>
      <w:r>
        <w:rPr>
          <w:rStyle w:val="FootnoteAnchor"/>
          <w:rtl w:val="true"/>
        </w:rPr>
        <w:footnoteReference w:id="317"/>
      </w:r>
      <w:r>
        <w:rPr>
          <w:rFonts w:ascii="IRNazanin" w:hAnsi="IRNazanin" w:eastAsia="IRNazanin"/>
          <w:color w:val="111111"/>
          <w:sz w:val="28"/>
          <w:sz w:val="28"/>
          <w:szCs w:val="28"/>
          <w:rtl w:val="true"/>
          <w:lang w:bidi="fa-IR"/>
        </w:rPr>
        <w:t>را براى قسمت پشت سر امام برگزيدهاند تا دليل بر علم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بالأخره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Style w:val="FootnoteAnchor"/>
          <w:rtl w:val="true"/>
        </w:rPr>
        <w:footnoteReference w:id="318"/>
      </w:r>
      <w:r>
        <w:rPr>
          <w:rFonts w:ascii="IRNazanin" w:hAnsi="IRNazanin" w:eastAsia="IRNazanin"/>
          <w:color w:val="111111"/>
          <w:sz w:val="28"/>
          <w:sz w:val="28"/>
          <w:szCs w:val="28"/>
          <w:rtl w:val="true"/>
          <w:lang w:bidi="fa-IR"/>
        </w:rPr>
        <w:t>براى سمت پاى شريف در نظر گرفته شده؛ زيرا اين آيه گواه بر مبارزه و جهاد او در راه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ياد شده، به قلم استاد بين المللى خوشنويسى،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مقدس قم نگاشته شد و بعد از تهيه عكس بهدست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مجتبى امير باقيان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شركت بيوگرافى الزهراى قم، كار چاپ آن بر روى پارچه در شهر مقدس مشهد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ساخت اين پرده بيش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طلاى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نقره و حدود يك كيلو مرواريد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آقاى حاج مرتضى محزونيه، از تجار شهر اصفهان، به اين پروژه كمك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دوخت پرده به دست سركار خانم پوران محزونيه،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آنها و همه خواهران وبرادران مؤمن را موفق و پيروز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الرأس</w:t>
      </w:r>
    </w:p>
    <w:p>
      <w:pPr>
        <w:pStyle w:val="BookText"/>
        <w:rPr/>
      </w:pPr>
      <w:r>
        <w:rPr>
          <w:rFonts w:ascii="IRNazanin" w:hAnsi="IRNazanin" w:eastAsia="IRNazanin"/>
          <w:color w:val="111111"/>
          <w:sz w:val="28"/>
          <w:sz w:val="28"/>
          <w:szCs w:val="28"/>
          <w:rtl w:val="true"/>
          <w:lang w:bidi="fa-IR"/>
        </w:rPr>
        <w:t>مسجد الرأس، مسجدى با بناى كهن و در سمت غرب صحن حيدرى، چسبيده به ضلع غربى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محبوبه، در باره آن مى‌گويد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قديمى است كه منبرى ساخته شده از سنگ‌هاى بزرگ در ديوارهاى آن</w:t>
      </w:r>
    </w:p>
    <w:p>
      <w:pPr>
        <w:pStyle w:val="BookText"/>
        <w:rPr/>
      </w:pPr>
      <w:r>
        <w:rPr>
          <w:rFonts w:ascii="IRNazanin" w:hAnsi="IRNazanin" w:eastAsia="IRNazanin"/>
          <w:color w:val="111111"/>
          <w:sz w:val="28"/>
          <w:sz w:val="28"/>
          <w:szCs w:val="28"/>
          <w:rtl w:val="true"/>
          <w:lang w:bidi="fa-IR"/>
        </w:rPr>
        <w:t xml:space="preserve">ريشه دارد كه همزمان با حرم علوى ساخته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شاه عباس اوّل نسبت مى‌دهد، همانطور كه ميان مردم نجف نيز اينگونه شايع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حرز الدين در شرح حال ميرزا هادى خراسانى، او را مردى اهل مطالعه در تاريخ توصيف كرده و اين سخن را از او نقل مى 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مسجد به نام مسجد الرأس شناخته شد و آن را غازان بن هولاكوخان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آن يك‌سال كامل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 خان، ميان نجف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زده بود تا اينكه بناى آن را كامل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غازان خان در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سبب نامگذارى اين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مسجد؛ چرا كه در سمت سرِ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دفن شده است؛ از جمله آنها است روايتى كه عبدالكريم بن طاووس، شيخ كلينى و ابن قولويه از زيدبن ابى طلحه نقل مى‌كنند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حيره بودند،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نمى‌خواهى به آنچه كه به تو وعده داده بودم عمل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بردن من براى زيارت قبر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 سوار بر مركب شدند و من نيز با ايشان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 ميان حيره و نجف، جنب ريگ‌هاى سفيد و روشن پياده شد و اسماعيل هم پايين آمد و من نيز از مركب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گزاردند و اسماعيل هم با آن حضرت نماز گزارد و من نيز نماز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جدّت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نيستند؟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كربلا هستند، ولى آنگاه كه سر او را به شام مى‌بردند، يكى از دوستان ما آن را ربود و كنار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محمد حرز الدين، از ميرزا هادى خراسانى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داوود رفيعى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و</w:t>
      </w:r>
    </w:p>
    <w:p>
      <w:pPr>
        <w:pStyle w:val="BookText"/>
        <w:rPr/>
      </w:pPr>
      <w:r>
        <w:rPr>
          <w:rFonts w:ascii="IRNazanin" w:hAnsi="IRNazanin" w:eastAsia="IRNazanin"/>
          <w:color w:val="111111"/>
          <w:sz w:val="28"/>
          <w:sz w:val="28"/>
          <w:szCs w:val="28"/>
          <w:rtl w:val="true"/>
          <w:lang w:bidi="fa-IR"/>
        </w:rPr>
        <w:t>پدرش نيز از اجدادش نقل مى‌كنند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غربى متصل به ساباط، ايوان كوچك چهار گوشى در سمت ديوار جنوبى، ميان محراب مسجد و ساباط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ايوان قبرى است كه بر روى آن پنجره‌اى از فولاد گرانبها و ارزشمند ميباشد و داراى درى قفلدار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موضع قبر سر امام حسين فرزند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 هنديتبار اين قبر را زيارت مى‌كردند و زيارتش در نزد آنان از جايگاه ويژه‌اى برخوردار بود تا اينكه تعداد زائران آن زياد شد، بلافاصله پس از اين افزايش و ازدياد جمعيت، اداره اوقاف عثمانى در نجف، از سمت تكيه بكتاشيه درى گشود و درِ اول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هنديان وساير زائران از درِ تكيه بكتاشيه داخل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اين در را هم بستند و مسجد سال‌هاى سال، تا زمان اشغال عراق و تشكيل حكومت عربى در عراق، بسته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مرحله، براى بار دوّم، قبرها آشكار شدند و مرمّت آن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همان سال، از درِ اول مسجد، وارد آن شديم و پس از اينكه به محل قبر نظر افكنديم، جز تخته سنگى بر ديوار جنوبى كه طول آن بيش از يك ذراع و عرض آن يك ذراع بود، چيزى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اين تخته سنگ، نوشته‌اى به خط كوفى بود و در همان مكانى قرار داشت كه شيخ محمد حرزالدين ذكر كرده بود و تخته سنگِ ديگرى نيز به شكل محراب، در محلّ محراب مسجد قرار داشت كه اين دو تخته سنگ داراى ارزش باستانى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هيئتى از سازمان ميراث فرهنگى آمدند كه دوربين‌هايى مدرن براى عكس بردارى از برخى آثار با خود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دو تخته سنگ از من پرسيدند و من آنها را راهنمايى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آز آنها در مورد آن دو سنگ پرس و جو كردم كه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ميراث فرهنگى از اين دو سنگ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بردارى كرده و اين دو، از جنس سنگى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 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كه نمونه نادرى از آن هستند؛ چرا كه اين دو سنگ رنگى هستند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 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تخريب مسجد اين دو تخته سنگ را براى محافظت از شكسته شدن آنها، به انبار منتقل كردند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جعفر محبوبه چنين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 اين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زندگى علّامه سيد بحرالعلوم، براى دومين بار، احداث شده و ايشان به برخى از نزديكان و خواص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مسجد محلّ قبر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بناى مسجد در اينجا به همين دليل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بر ما روشن شد كه بناى مسجد، يا منسوب به غازان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 شاه عباس صفوى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فرضيه نخست را درست بدانيم، بعيد به نظر نمى‌رسد كه شاه عباس، برخى از تعميرات و اصلاحات را بر روى مسجد انجام داده باشد، همانگونه كه مانند اين تعميرات را بر روى ساختمان پيشين روضه حيدرى، در اوايل قرن يازدهم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درستى هر دو فرضيه، قدمت و ديرينگى بنا، اجازه اجراى برخى از بازسازى‌ها بر روى ساختمان را در هر دو زمان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آنچهكه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ترجمه كرده‌ام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رضيه سلطان بيگم دختر مرحوم شاه حسين كه همسر نادر شاه بود، دو هزار نادرى به ساختمان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قبر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 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 طلا كارى گنبد شريف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سلطان عبد الحميد عثمانى ديوارهاى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مسجد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شد و منبرى از جنس سنگ مرمر در آن كار گذاشته شد و به اهل سنّت اختصاص يافت و پس از انهدام حكومت عثمانى، كار بر روى آن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دولت به آبادانى و بازسازى آن اقدام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اين فاصله زمانى و روند طولانى ساخت اين مسجدِ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كم چهار قرن و شايد هشت قرن به طول انجاميد و با همه اصلاحات و تغييراتى كه بر روى آن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 آن رفتم و متوجه شدمكه تنها يك سوم شمالى آن ناتمام است و در مورد بقيه بنا،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متر از ساختمان مسجد تخريب و به خيابان پيرامون حرم مطهّر افزوده شد و برخى از ستونهاى آن فرو ريخت و آن مقدار كه خراب شده بود با همان سبك معمارى پيشين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آيت الله العظمى ميراز محمد حسين نائينى و پس از آن آيت الله العظمى سيد جمال الدين هاشمى گلپايگانى و بعد از وى فرزندش آيت الله سيد محمد جمال هاشمى امام جماعت اين مسجد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سيد محمد جمال هاشمى، فرزند فاضلش علامه سيد هاشم هاشمى عهده دار اين مسؤوليت بود حكومت</w:t>
      </w:r>
    </w:p>
    <w:p>
      <w:pPr>
        <w:pStyle w:val="BookText"/>
        <w:rPr/>
      </w:pPr>
      <w:r>
        <w:rPr>
          <w:rFonts w:ascii="IRNazanin" w:hAnsi="IRNazanin" w:eastAsia="IRNazanin"/>
          <w:color w:val="111111"/>
          <w:sz w:val="28"/>
          <w:sz w:val="28"/>
          <w:szCs w:val="28"/>
          <w:rtl w:val="true"/>
          <w:lang w:bidi="fa-IR"/>
        </w:rPr>
        <w:t>گذشته، ايشان را دستگير و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مسجد براى چندين سال بسته و متروك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بزرگ و عاليقدر، آيت الله العظمى سيد محسن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درس خارج مى‌گفت و در اين اواخر، آيت الله العظمى شهيد محمد صادق صدر اين مسجد را مكانى براى تدريس قرار داده بود و صبح و عصر در آن تديس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اين مسجد به اتمام رسيد و داخل طرح بزرگ توسعه رواق مقدس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الخضراء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مساجد كهن نجف اشرف است و به درستى مشخص نيست چه كسى آنرا ساخته و چه زمانى ساخت آن به پايان رسيده است؟ اين مسجد چسبيده به ضلع شمال شرقى صحن مطهر حيدرى است و داراى دو 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 آن درخيابان دور صحن شريف و درِ دوم آن، در سوّمين ايوان سمت راست، هنگام داخل شدن از باب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العبايچه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حرزالدين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خضره را درويشى هندى، در فضاى متّصل به مسجد و در حوالى دوران ملالى، در نجف ساخت و از آن تاريخ به بعد به مسجد خضره معروف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استناد اين گفته، مشخص مى‌شود كه اين مسجد در قرن دهم موجود بوده است؛ چرا كه ملّا عبدالله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نام خودش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ملا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خاندان ملالى، از طرف شاه عباس صفوى اول به خزانه‌دارى حرم علوى منسوب شده بود و شاه عباس هم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رسيد و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جعفر محبوبه اين چنين بيان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مسجد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باستانى كه قدرت آن را ثابت كند، وجود ندارد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نامگذارى اين مسجد را نمى‌دانيم امّا ممكن است جديدتر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خضره الشريفه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و بعد از آن تحريف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جابجايى نقطه و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احتمال ديگر اينكه درون مسجد گياه و سبزه‌اى بوده و به سبب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به على بن مظفر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شيخ جعفر محبوبه در اين متن بيان كرده، تنها صِرف احتمالات است و به دليل و مدركى استناد نكرده و آنچه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ممكن است اشتباهى از سوى البراقى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عبدالكريم بن طاووس رؤيا ابن مظفر، متنى نقل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مظفر النّجار حكايت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ملكى سهم داشتم كه آنرا به صورت غصبى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حاليكه شاكى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اگر ملكم را به من برگردانى اين مجلس را از مال و ثروت خود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سهم من از آن زمين بازگردانده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بى‌توجه بود تا اينكه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در حاليكه حضرت در گوشه گنبد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 و حركت كرد تا اينكه در قسمت بيرونى باب الوداع ايستاد و به مجلس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آنان بر نذر خود وفا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مظفرالنجار مى‌گويد عرض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مسرّت، از فرداى آن روز مشغول ساختن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خواب و رؤيا و كرامت دليل بر اين نيست كه او مسجد الخضرا را ساخته باشد؛ چراكه در اين داستان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اين متن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شكل آمده ولى در حاشيه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فرحه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در آنجا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حسين شاكرى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ولى منبع اين اطلاعات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پس از بررسى در منابعى كه در مورد تاريخچه نجف و روضه حيدرى نوشته شده در اين باره چيزى نيافتم، چرا كه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الخضره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جديدى است كه مردم در قرن حاضر به آن پى‌برده‌اند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يكسوم از مساحت مسجد گرفته شد و به خيابان اطراف صحن افزوده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مرمت و توسعه آن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عراق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دردهه هشتاد قرن چهاردهم دستور داد مسجد را تخريب وآنرا بازسازى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براى تجديد بناى آن، تلاش‌هاى زيادى انجام داد و حجت الاسلام شيخ ميرزا احمد انصارى را به عنوان سرپرست و ناظر اين طرح قرار داد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 الله خويى، امام جماعت اين مسجد بود و همچنين محلّى براى تدريس فقه و اصول</w:t>
      </w:r>
    </w:p>
    <w:p>
      <w:pPr>
        <w:pStyle w:val="BookText"/>
        <w:rPr/>
      </w:pPr>
      <w:r>
        <w:rPr>
          <w:rFonts w:ascii="IRNazanin" w:hAnsi="IRNazanin" w:eastAsia="IRNazanin"/>
          <w:color w:val="111111"/>
          <w:sz w:val="28"/>
          <w:sz w:val="28"/>
          <w:szCs w:val="28"/>
          <w:rtl w:val="true"/>
          <w:lang w:bidi="fa-IR"/>
        </w:rPr>
        <w:t>او معين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صدها مجتهد درس خوانده و در مناطق مختلف پراكنده شدهاند كه از جمله آنها مراجع تقليد نجف اشرف و برخى از مراجع تقليد در قم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زمانيكه آيت الله خويى سلامتى خود را از دست داد و تدريس را كنار گذاشت، داماد خود، آيت الله سيد نصرالله مستنبط را به جاى خويش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خويى بعد از وفات سيد مستنبط، مسؤوليت تدريس و امام جماعتى را به عهده آيت الله سيد على سيستانى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نهادكه براى چندين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اداره اوقاف به خاطر ترميم مسجد، درِ آن را بست و تا زمان فرو پاشى رژيم سابق بسته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حكومت قبلى، باز هم درِ مسجد به دلايل امنيتى بسته ماند؛ چراكه به صحن شريف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بالأخره بعد از باز سازى و پيدا كردن وضعيت مناسب، به دستور آيت الله سيد على سيستانى بازگشايى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در روز دو شنبه، مورخ يكم جمادى الأول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رخ داد و نماز مغرب و عشا به جماعت و به امامت سيد حسن مرعشى در آن برگزار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حسينيه صحن شريف</w:t>
      </w:r>
    </w:p>
    <w:p>
      <w:pPr>
        <w:pStyle w:val="BookText"/>
        <w:rPr/>
      </w:pPr>
      <w:r>
        <w:rPr>
          <w:rFonts w:ascii="IRNazanin" w:hAnsi="IRNazanin" w:eastAsia="IRNazanin"/>
          <w:color w:val="111111"/>
          <w:sz w:val="28"/>
          <w:sz w:val="28"/>
          <w:szCs w:val="28"/>
          <w:rtl w:val="true"/>
          <w:lang w:bidi="fa-IR"/>
        </w:rPr>
        <w:t>اين حسينيه در جهت شرق، ديوار شمالى صحن حيدرى قرار دارد و درِ ورودى اين حسينيه در ايوان سوم، از گوشه شمال شرقى مى‌باشد كه تنها ورودى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قدمت چندانى ندارد و مشهور استكه متولّى ساخت آن، فردى نيكوكار به نام سيد هاشم زينى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شخصيت‌هاى برجسته نجف اشرف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حسينيه در طبقه همكف داراى دو اتاق بزرگ مستطيل شكل استكه موازى هم هستند و شبيه سالن مى‌باشند كه محوطه‌اى رو باز و تقريباً مربع شكل، ميان اين دو سالن فاصله شده و در بخش غربى اين محوطه وضوخانه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فوقانى حسينيه نيز داراى دو اتاق است كه بر روى اتاق‌هاى طبقه همكف قرار گرفته و به اندازه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ايوانى مستطيل شكل و با ارتفاعى كم، ميان اين دو طبقه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حسينيه ساخته شد تا زائران، جهت وضو و برپايى نماز، از آن استفاده كنند ولى متوجه شدم كه اتاقهاى بزرگ آن را انبارى براى مصالح ساختمانى و وسايل دور افتاده كردهاند و زائران فقط از آن براى وضو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درِ آن بسته شد و براى چندين سال، بسته ماند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فرو پاشى رژيم بعث عراق، هيأت ناظر و سرپرست امور حرم، وسايل را بيرون ريخت و</w:t>
      </w:r>
    </w:p>
    <w:p>
      <w:pPr>
        <w:pStyle w:val="BookText"/>
        <w:rPr/>
      </w:pPr>
      <w:r>
        <w:rPr>
          <w:rFonts w:ascii="IRNazanin" w:hAnsi="IRNazanin" w:eastAsia="IRNazanin"/>
          <w:color w:val="111111"/>
          <w:sz w:val="28"/>
          <w:sz w:val="28"/>
          <w:szCs w:val="28"/>
          <w:rtl w:val="true"/>
          <w:lang w:bidi="fa-IR"/>
        </w:rPr>
        <w:t>ساختمان آن را تخريب كرد تا آنرا به سبك و شيوه جديد بسازد تا قابل بهره‌بردارى شود امّا اين هيأت پيش از اتمام پروژه، مديريت امور حرم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مديريت امور حرم به دست مقام مرجعيت سپرده شد، كار در حسينيه دنبال شد تا آنچه را كه مديريت پيشين آغاز كرده بود به پايان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 روى اين پروژه، بعد از پذيرش مديريت از سوى هيأتى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وقف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حمايت مقام مرجعيت آنرا تشكيل داد، همچنان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ايوان علما</w:t>
      </w:r>
    </w:p>
    <w:p>
      <w:pPr>
        <w:pStyle w:val="BookText"/>
        <w:rPr/>
      </w:pPr>
      <w:r>
        <w:rPr>
          <w:rFonts w:ascii="Amiri" w:hAnsi="Amiri" w:eastAsia="Amiri" w:cs="Amiri"/>
          <w:color w:val="111111"/>
          <w:sz w:val="28"/>
          <w:sz w:val="28"/>
          <w:szCs w:val="28"/>
          <w:rtl w:val="true"/>
          <w:lang w:bidi="ar-SA"/>
        </w:rPr>
        <w:t>ايوانى است در مركز ضلع شمالى رواقِ مطهر و مُشرف بر صحن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ايوان روبهروى مقبره مرحوم سيد محمد كاظم يزدى، در نزديكى باب 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كه تعدادى از علما در آن و يا مقابل اين ايوان به خاك سپرده شده‌اند؛ از جمله علماى مشهور مدفون در اين ايوان،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بن اسماعيل جزايرى،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الدرر في بيان آيات الاحكام بالاثر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مهدى نراقى،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شيخ احمد نراقى،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على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مدرسه علميه صحن شريف حيدرى</w:t>
      </w:r>
    </w:p>
    <w:p>
      <w:pPr>
        <w:pStyle w:val="BookText"/>
        <w:rPr/>
      </w:pPr>
      <w:r>
        <w:rPr>
          <w:rFonts w:ascii="IRNazanin" w:hAnsi="IRNazanin" w:eastAsia="IRNazanin"/>
          <w:color w:val="111111"/>
          <w:sz w:val="28"/>
          <w:sz w:val="28"/>
          <w:szCs w:val="28"/>
          <w:rtl w:val="true"/>
          <w:lang w:bidi="fa-IR"/>
        </w:rPr>
        <w:t>طبقه فوقانى ساختمان صحن، شامل پنجاه و دو حجره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هر حجره ايوانى است كه مشرف بر فضاى صحن شريف بوده و پشت سر هر مجموعه از آنها راهرويى است كه به پلّه‌اى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پله به حجره‌ها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اتفاق‌ها ساخته شدند تا همانند ساير مدارس در محله‌هاى نجف اشرف، مسكن و محلّى براى اقامت طلاب علوم دينى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حجره‌ها شبيه همان چيزى است كه امروزه به آن خوابگاه مى‌گويند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بانگاهى به تاريخ متوجه مى‌شويم كه ساختمان سابق اين مجموعه، شامل حجره‌هايى براى اسكان طلاب علوم دينى بوده و اين غرفه‌ها توسط طلبه‌ها پُر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ازعلما، همانند مقدس اردبيلى حجره‌هايى در صحن شريف داشته‌اند كه كتابهاى خود را داخل آنها تأليف كرده و نيز محلى براى تدريس درسهايشان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قيام ماه صفر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سركوبگر رژيم سابق اقدام به تخليه آنها كرد و در نتيجه اين حجره‌ها از طلاب علوم دينى خالى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طرح و نقشه پاكسازى حوزه‌هاى علميه در نجف اشرف و دو شهر مقدس كربلا و كاظمين انجام شد و از آن تاريخ به بعد، حجره‌هاى اين مدرسه خالى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ناودان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ناودان رو به روى در قبله، بر بالا و ميانه ضلع جنوبى رواق شريف قرار دارد و تنها وسيله خروج آب بارانى است كه بر روى گنبد، حرم و رواق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مردم آبى راكه از اين ناودان پايين مى‌ريزد، به جهت تبرك به گنبد شريف، براى شفا بر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مردم شنيده شده كه اين ناودان، رو به روى ناودان كعبه است و اين مطلبى است كه پس از بررسى و مطالعه مصادر و منابع، تأييدى برآن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زائران ايرانى، هندى و عراقى به سوى اين ناودان مى‌آيند تا در زيرآن بايستند و به قصد قربت دو ركعت نماز بخوانند و حاجات خود را از خداوند و با توسّل به امير مؤمنان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آنان مى‌گويند حاجاتشان بعد از اين كار برآورده شده، البته روشن است كه اين كار مستند به روايت نيست ولى هر روز به اين كار مى‌پردازند و ندانستيم كه منشأ آن چيست و كجا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كسى كه دو ركعت نماز به قصد قربت بخواند و براى برآورده شدن خواسته‌هايش دست طلب به درگاه خداوند دراز كند، در هر مكانى از حرم امير المؤمنين هم كه باشد، به خواست خدا حاجاتش برآورده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عبدالكريم بن طاووس، با سندى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روايت مى‌كند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به من فرمودند، در نزديكى كوفه قبرى است كه اگر انسان داراى اندوه و مشكل در آنجا دو يا چهار ركعت نماز بخواند، خداوند خواسته‌هايش را بر ميآورد و غمهايش را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منظورتان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با سر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اميرالمؤمنين؟ حضرت با سر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جلوه‌هاى طبيعى روضه مطهّر حيدرى</w:t>
      </w:r>
    </w:p>
    <w:p>
      <w:pPr>
        <w:pStyle w:val="BookText"/>
        <w:rPr/>
      </w:pPr>
      <w:r>
        <w:rPr>
          <w:rFonts w:ascii="IRNazanin" w:hAnsi="IRNazanin" w:eastAsia="IRNazanin"/>
          <w:color w:val="111111"/>
          <w:sz w:val="28"/>
          <w:sz w:val="28"/>
          <w:szCs w:val="28"/>
          <w:rtl w:val="true"/>
          <w:lang w:bidi="fa-IR"/>
        </w:rPr>
        <w:t>پديده اول</w:t>
      </w:r>
    </w:p>
    <w:p>
      <w:pPr>
        <w:pStyle w:val="BookText"/>
        <w:rPr/>
      </w:pPr>
      <w:r>
        <w:rPr>
          <w:rFonts w:ascii="IRNazanin" w:hAnsi="IRNazanin" w:eastAsia="IRNazanin"/>
          <w:color w:val="111111"/>
          <w:sz w:val="28"/>
          <w:sz w:val="28"/>
          <w:szCs w:val="28"/>
          <w:rtl w:val="true"/>
          <w:lang w:bidi="fa-IR"/>
        </w:rPr>
        <w:t>ديوار شرقى صحن شريف حيدرى، بهگونه‌اى طراحى شده است كه در تمام فصول سال، شاخصى است براى تعيين 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در دو جاى آن رؤيت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ساعت، روبهروى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باب سوق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قوس وجود دارد كه با كاشى خميده آبى رنگ پوشيده شده است؛ زمانى كه خورشيد به ميانه قوس وسطى مى‌رسد، نشانه وقت زوال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ايوانهاى چهارگانه‌اى كه ميان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باب العبايجيه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 شمال شرقى قرار دارد؛ هنگامى كه خورشيد بالا مى‌آيد و به اندازه چهار انگشت از لبه اين ايوان‌ها مى‌گذرد، در تمامى فصول سال نشان دهنده وقت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پديده دوّم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مطهّر، جلوه‌اى وجود دارد كه هر روز، زمان طلوع و غروب خورشيد و در تمامى فصول سال،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زمانى اتفاق مى‌افتد كه پرتو خورشيد هنگام طلوع آفتاب از پنجره‌هاى شرقى پايين گنبد، به داخل حرم رخنه مى‌كند و همزمان با غروب خورشيد، از پنجره‌هاى غربى پايين گنبد خارج مى‌شود</w:t>
      </w:r>
      <w:r>
        <w:rPr>
          <w:rFonts w:eastAsia="IRNazanin" w:cs="IRNazanin"/>
          <w:color w:val="111111"/>
          <w:sz w:val="28"/>
          <w:szCs w:val="28"/>
          <w:rtl w:val="true"/>
          <w:lang w:bidi="fa-IR"/>
        </w:rPr>
        <w:t>.</w:t>
      </w:r>
      <w:bookmarkStart w:id="48" w:name="pg12662_126190"/>
    </w:p>
    <w:p>
      <w:pPr>
        <w:pStyle w:val="Heading2"/>
        <w:numPr>
          <w:ilvl w:val="1"/>
          <w:numId w:val="1"/>
        </w:numPr>
        <w:rPr/>
      </w:pPr>
      <w:bookmarkStart w:id="49" w:name="__RefHeading___Toc673105_222507752"/>
      <w:bookmarkStart w:id="50" w:name="_Toc18"/>
      <w:bookmarkEnd w:id="48"/>
      <w:bookmarkEnd w:id="49"/>
      <w:r>
        <w:rPr>
          <w:rtl w:val="true"/>
        </w:rPr>
        <w:t>زيارت در آيينه ادب فارسى‌</w:t>
      </w:r>
      <w:bookmarkEnd w:id="5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673107_222507752"/>
      <w:bookmarkStart w:id="52" w:name="_Toc19"/>
      <w:bookmarkEnd w:id="51"/>
      <w:r>
        <w:rPr>
          <w:rtl w:val="true"/>
        </w:rPr>
        <w:t>اشعار</w:t>
      </w:r>
      <w:bookmarkEnd w:id="52"/>
    </w:p>
    <w:p>
      <w:pPr>
        <w:pStyle w:val="BookText"/>
        <w:rPr/>
      </w:pPr>
      <w:r>
        <w:rPr>
          <w:rFonts w:ascii="Amiri" w:hAnsi="Amiri" w:eastAsia="Amiri" w:cs="Amiri"/>
          <w:color w:val="111111"/>
          <w:sz w:val="28"/>
          <w:sz w:val="28"/>
          <w:szCs w:val="28"/>
          <w:rtl w:val="true"/>
          <w:lang w:bidi="ar-SA"/>
        </w:rPr>
        <w:t xml:space="preserve">اهل بيت آفتاب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ساقى بزم وجود است جهان مست از مى غيب و شهود است</w:t>
      </w:r>
    </w:p>
    <w:p>
      <w:pPr>
        <w:pStyle w:val="BookText"/>
        <w:rPr/>
      </w:pPr>
      <w:r>
        <w:rPr>
          <w:rFonts w:ascii="IRNazanin" w:hAnsi="IRNazanin" w:eastAsia="IRNazanin"/>
          <w:color w:val="111111"/>
          <w:sz w:val="28"/>
          <w:sz w:val="28"/>
          <w:szCs w:val="28"/>
          <w:rtl w:val="true"/>
          <w:lang w:bidi="fa-IR"/>
        </w:rPr>
        <w:t>ولايت همچو مى، در جامِ هستى است غديرخم، خم اين شور و مستى است</w:t>
      </w:r>
    </w:p>
    <w:p>
      <w:pPr>
        <w:pStyle w:val="BookText"/>
        <w:rPr/>
      </w:pPr>
      <w:r>
        <w:rPr>
          <w:rFonts w:ascii="IRNazanin" w:hAnsi="IRNazanin" w:eastAsia="IRNazanin"/>
          <w:color w:val="111111"/>
          <w:sz w:val="28"/>
          <w:sz w:val="28"/>
          <w:szCs w:val="28"/>
          <w:rtl w:val="true"/>
          <w:lang w:bidi="fa-IR"/>
        </w:rPr>
        <w:t>على عطر و جهان گلخانه اوست حقيقت، برگى از افسانه اوست</w:t>
      </w:r>
    </w:p>
    <w:p>
      <w:pPr>
        <w:pStyle w:val="BookText"/>
        <w:rPr/>
      </w:pPr>
      <w:r>
        <w:rPr>
          <w:rFonts w:ascii="Amiri" w:hAnsi="Amiri" w:eastAsia="Amiri" w:cs="Amiri"/>
          <w:color w:val="111111"/>
          <w:sz w:val="28"/>
          <w:sz w:val="28"/>
          <w:szCs w:val="28"/>
          <w:rtl w:val="true"/>
          <w:lang w:bidi="ar-SA"/>
        </w:rPr>
        <w:t>هرآنكس درس عقل و فطرت آموخت مرام دوستى با عترت آموخت</w:t>
      </w:r>
    </w:p>
    <w:p>
      <w:pPr>
        <w:pStyle w:val="BookText"/>
        <w:rPr/>
      </w:pPr>
      <w:r>
        <w:rPr>
          <w:rFonts w:ascii="Amiri" w:hAnsi="Amiri" w:eastAsia="Amiri" w:cs="Amiri"/>
          <w:color w:val="111111"/>
          <w:sz w:val="28"/>
          <w:sz w:val="28"/>
          <w:szCs w:val="28"/>
          <w:rtl w:val="true"/>
          <w:lang w:bidi="ar-SA"/>
        </w:rPr>
        <w:t>شما اى عترت مبعوث خاتم شما اى برترين اولاد آدم</w:t>
      </w:r>
    </w:p>
    <w:p>
      <w:pPr>
        <w:pStyle w:val="BookText"/>
        <w:rPr/>
      </w:pPr>
      <w:r>
        <w:rPr>
          <w:rFonts w:ascii="IRNazanin" w:hAnsi="IRNazanin" w:eastAsia="IRNazanin"/>
          <w:color w:val="111111"/>
          <w:sz w:val="28"/>
          <w:sz w:val="28"/>
          <w:szCs w:val="28"/>
          <w:rtl w:val="true"/>
          <w:lang w:bidi="fa-IR"/>
        </w:rPr>
        <w:t>شما از اهل بيت آفتابيد گل جان محمّد را گلابيد</w:t>
      </w:r>
    </w:p>
    <w:p>
      <w:pPr>
        <w:pStyle w:val="BookText"/>
        <w:rPr/>
      </w:pPr>
      <w:r>
        <w:rPr>
          <w:rFonts w:ascii="Amiri" w:hAnsi="Amiri" w:eastAsia="Amiri" w:cs="Amiri"/>
          <w:color w:val="111111"/>
          <w:sz w:val="28"/>
          <w:sz w:val="28"/>
          <w:szCs w:val="28"/>
          <w:rtl w:val="true"/>
          <w:lang w:bidi="ar-SA"/>
        </w:rPr>
        <w:t>جهان جسم و شما جان جهانيد شما هم آشكار و هم نهانيد</w:t>
      </w:r>
    </w:p>
    <w:p>
      <w:pPr>
        <w:pStyle w:val="BookText"/>
        <w:rPr/>
      </w:pPr>
      <w:r>
        <w:rPr>
          <w:rFonts w:ascii="Amiri" w:hAnsi="Amiri" w:eastAsia="Amiri" w:cs="Amiri"/>
          <w:color w:val="111111"/>
          <w:sz w:val="28"/>
          <w:sz w:val="28"/>
          <w:szCs w:val="28"/>
          <w:rtl w:val="true"/>
          <w:lang w:bidi="ar-SA"/>
        </w:rPr>
        <w:t>شما اسرار هستى را امينيد فروغ آسمان، روى زمينيد</w:t>
      </w:r>
    </w:p>
    <w:p>
      <w:pPr>
        <w:pStyle w:val="BookText"/>
        <w:rPr/>
      </w:pPr>
      <w:r>
        <w:rPr>
          <w:rFonts w:ascii="Amiri" w:hAnsi="Amiri" w:eastAsia="Amiri" w:cs="Amiri"/>
          <w:color w:val="111111"/>
          <w:sz w:val="28"/>
          <w:sz w:val="28"/>
          <w:szCs w:val="28"/>
          <w:rtl w:val="true"/>
          <w:lang w:bidi="ar-SA"/>
        </w:rPr>
        <w:t>امير كشور دلها شماييد شما آيينه‌هاى حق نماييد</w:t>
      </w:r>
    </w:p>
    <w:p>
      <w:pPr>
        <w:pStyle w:val="BookText"/>
        <w:rPr/>
      </w:pPr>
      <w:r>
        <w:rPr>
          <w:rFonts w:ascii="IRNazanin" w:hAnsi="IRNazanin" w:eastAsia="IRNazanin"/>
          <w:color w:val="111111"/>
          <w:sz w:val="28"/>
          <w:sz w:val="28"/>
          <w:szCs w:val="28"/>
          <w:rtl w:val="true"/>
          <w:lang w:bidi="fa-IR"/>
        </w:rPr>
        <w:t>شما يك نور، در چندين رواقيد شما نور حجازيد و عراقيد</w:t>
      </w:r>
    </w:p>
    <w:p>
      <w:pPr>
        <w:pStyle w:val="BookText"/>
        <w:rPr/>
      </w:pPr>
      <w:r>
        <w:rPr>
          <w:rFonts w:ascii="Amiri" w:hAnsi="Amiri" w:eastAsia="Amiri" w:cs="Amiri"/>
          <w:color w:val="111111"/>
          <w:sz w:val="28"/>
          <w:sz w:val="28"/>
          <w:szCs w:val="28"/>
          <w:rtl w:val="true"/>
          <w:lang w:bidi="ar-SA"/>
        </w:rPr>
        <w:t>فروزان مشعل همواره جاويد شماييد و شماييد و شماييد</w:t>
      </w:r>
    </w:p>
    <w:p>
      <w:pPr>
        <w:pStyle w:val="BookText"/>
        <w:rPr/>
      </w:pPr>
      <w:r>
        <w:rPr>
          <w:rFonts w:ascii="IRNazanin" w:hAnsi="IRNazanin" w:eastAsia="IRNazanin"/>
          <w:color w:val="111111"/>
          <w:sz w:val="28"/>
          <w:sz w:val="28"/>
          <w:szCs w:val="28"/>
          <w:rtl w:val="true"/>
          <w:lang w:bidi="fa-IR"/>
        </w:rPr>
        <w:t>ديانت بى‌شما كامل نگردد بجز با عشقتان دل، دل نگردد</w:t>
      </w:r>
    </w:p>
    <w:p>
      <w:pPr>
        <w:pStyle w:val="BookText"/>
        <w:rPr/>
      </w:pPr>
      <w:r>
        <w:rPr>
          <w:rFonts w:ascii="Amiri" w:hAnsi="Amiri" w:eastAsia="Amiri" w:cs="Amiri"/>
          <w:color w:val="111111"/>
          <w:sz w:val="28"/>
          <w:sz w:val="28"/>
          <w:szCs w:val="28"/>
          <w:rtl w:val="true"/>
          <w:lang w:bidi="ar-SA"/>
        </w:rPr>
        <w:t>كدام عاشق در اين ره در بلا نيست؟ كدامين دل شما را مبتلا نيست؟</w:t>
      </w:r>
    </w:p>
    <w:p>
      <w:pPr>
        <w:pStyle w:val="BookText"/>
        <w:rPr/>
      </w:pPr>
      <w:r>
        <w:rPr>
          <w:rFonts w:ascii="IRNazanin" w:hAnsi="IRNazanin" w:eastAsia="IRNazanin"/>
          <w:color w:val="111111"/>
          <w:sz w:val="28"/>
          <w:sz w:val="28"/>
          <w:szCs w:val="28"/>
          <w:rtl w:val="true"/>
          <w:lang w:bidi="fa-IR"/>
        </w:rPr>
        <w:t>اگر در سوگتان شد ديده نمناك اگر از عشقتان دل گشت غمناك</w:t>
      </w:r>
    </w:p>
    <w:p>
      <w:pPr>
        <w:pStyle w:val="BookText"/>
        <w:rPr/>
      </w:pPr>
      <w:r>
        <w:rPr>
          <w:rFonts w:ascii="IRNazanin" w:hAnsi="IRNazanin" w:eastAsia="IRNazanin"/>
          <w:color w:val="111111"/>
          <w:sz w:val="28"/>
          <w:sz w:val="28"/>
          <w:szCs w:val="28"/>
          <w:rtl w:val="true"/>
          <w:lang w:bidi="fa-IR"/>
        </w:rPr>
        <w:t xml:space="preserve">گواه عشق ما اين ديده و دل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منزل</w:t>
      </w:r>
    </w:p>
    <w:p>
      <w:pPr>
        <w:pStyle w:val="BookText"/>
        <w:rPr/>
      </w:pPr>
      <w:r>
        <w:rPr>
          <w:rFonts w:ascii="Amiri" w:hAnsi="Amiri" w:eastAsia="Amiri" w:cs="Amiri"/>
          <w:color w:val="111111"/>
          <w:sz w:val="28"/>
          <w:sz w:val="28"/>
          <w:szCs w:val="28"/>
          <w:rtl w:val="true"/>
          <w:lang w:bidi="ar-SA"/>
        </w:rPr>
        <w:t>شما راه سعادت را دليليد شما مقصود هر ابنُ السّبيليد</w:t>
      </w:r>
    </w:p>
    <w:p>
      <w:pPr>
        <w:pStyle w:val="BookText"/>
        <w:rPr/>
      </w:pPr>
      <w:r>
        <w:rPr>
          <w:rFonts w:ascii="IRNazanin" w:hAnsi="IRNazanin" w:eastAsia="IRNazanin"/>
          <w:color w:val="111111"/>
          <w:sz w:val="28"/>
          <w:sz w:val="28"/>
          <w:szCs w:val="28"/>
          <w:rtl w:val="true"/>
          <w:lang w:bidi="fa-IR"/>
        </w:rPr>
        <w:t>شما حقّيد و دشمن‌ها سرابند كفى پوچند و چون نقشى برآبند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ييد شما معناى قرآن و دعاييد</w:t>
      </w:r>
    </w:p>
    <w:p>
      <w:pPr>
        <w:pStyle w:val="BookText"/>
        <w:rPr/>
      </w:pPr>
      <w:r>
        <w:rPr>
          <w:rFonts w:ascii="IRNazanin" w:hAnsi="IRNazanin" w:eastAsia="IRNazanin"/>
          <w:color w:val="111111"/>
          <w:sz w:val="28"/>
          <w:sz w:val="28"/>
          <w:szCs w:val="28"/>
          <w:rtl w:val="true"/>
          <w:lang w:bidi="fa-IR"/>
        </w:rPr>
        <w:t>اماميد و شهيديد و گواهيد مصون از هر خطا و اشتباهيد</w:t>
      </w:r>
    </w:p>
    <w:p>
      <w:pPr>
        <w:pStyle w:val="BookText"/>
        <w:rPr/>
      </w:pPr>
      <w:r>
        <w:rPr>
          <w:rFonts w:ascii="Amiri" w:hAnsi="Amiri" w:eastAsia="Amiri" w:cs="Amiri"/>
          <w:color w:val="111111"/>
          <w:sz w:val="28"/>
          <w:sz w:val="28"/>
          <w:szCs w:val="28"/>
          <w:rtl w:val="true"/>
          <w:lang w:bidi="ar-SA"/>
        </w:rPr>
        <w:t>شما راه خدا را باز كرديد شهادت را شما آغاز كرديد</w:t>
      </w:r>
    </w:p>
    <w:p>
      <w:pPr>
        <w:pStyle w:val="BookText"/>
        <w:rPr/>
      </w:pPr>
      <w:r>
        <w:rPr>
          <w:rFonts w:ascii="Amiri" w:hAnsi="Amiri" w:eastAsia="Amiri" w:cs="Amiri"/>
          <w:color w:val="111111"/>
          <w:sz w:val="28"/>
          <w:sz w:val="28"/>
          <w:szCs w:val="28"/>
          <w:rtl w:val="true"/>
          <w:lang w:bidi="ar-SA"/>
        </w:rPr>
        <w:t>فداكرديد جان، تا دين بماند به خون خفتيد، تاآئين بماند</w:t>
      </w:r>
    </w:p>
    <w:p>
      <w:pPr>
        <w:pStyle w:val="BookText"/>
        <w:rPr/>
      </w:pPr>
      <w:r>
        <w:rPr>
          <w:rFonts w:ascii="IRNazanin" w:hAnsi="IRNazanin" w:eastAsia="IRNazanin"/>
          <w:color w:val="111111"/>
          <w:sz w:val="28"/>
          <w:sz w:val="28"/>
          <w:szCs w:val="28"/>
          <w:rtl w:val="true"/>
          <w:lang w:bidi="fa-IR"/>
        </w:rPr>
        <w:t>شما نور خدا در روى خاكيد صراط مستقيم و راه پاكيد</w:t>
      </w:r>
    </w:p>
    <w:p>
      <w:pPr>
        <w:pStyle w:val="BookText"/>
        <w:rPr/>
      </w:pPr>
      <w:r>
        <w:rPr>
          <w:rFonts w:ascii="Amiri" w:hAnsi="Amiri" w:eastAsia="Amiri" w:cs="Amiri"/>
          <w:color w:val="111111"/>
          <w:sz w:val="28"/>
          <w:sz w:val="28"/>
          <w:szCs w:val="28"/>
          <w:rtl w:val="true"/>
          <w:lang w:bidi="ar-SA"/>
        </w:rPr>
        <w:t>شما شيرازه امّ الكتابيد شما ميزان حق، روز حسابيد</w:t>
      </w:r>
    </w:p>
    <w:p>
      <w:pPr>
        <w:pStyle w:val="BookText"/>
        <w:rPr/>
      </w:pPr>
      <w:r>
        <w:rPr>
          <w:rFonts w:ascii="IRNazanin" w:hAnsi="IRNazanin" w:eastAsia="IRNazanin"/>
          <w:color w:val="111111"/>
          <w:sz w:val="28"/>
          <w:sz w:val="28"/>
          <w:szCs w:val="28"/>
          <w:rtl w:val="true"/>
          <w:lang w:bidi="fa-IR"/>
        </w:rPr>
        <w:t>تولّاى شما فرض خدائى است قبول و ردّ آن مرز جدائى است</w:t>
      </w:r>
    </w:p>
    <w:p>
      <w:pPr>
        <w:pStyle w:val="BookText"/>
        <w:rPr/>
      </w:pPr>
      <w:r>
        <w:rPr>
          <w:rFonts w:ascii="Amiri" w:hAnsi="Amiri" w:eastAsia="Amiri" w:cs="Amiri"/>
          <w:color w:val="111111"/>
          <w:sz w:val="28"/>
          <w:sz w:val="28"/>
          <w:szCs w:val="28"/>
          <w:rtl w:val="true"/>
          <w:lang w:bidi="ar-SA"/>
        </w:rPr>
        <w:t>هر آنكس را كه در دين رسول است ولايت، مُهر و امضاى قبول است</w:t>
      </w:r>
    </w:p>
    <w:p>
      <w:pPr>
        <w:pStyle w:val="BookText"/>
        <w:rPr/>
      </w:pPr>
      <w:r>
        <w:rPr>
          <w:rFonts w:ascii="IRNazanin" w:hAnsi="IRNazanin" w:eastAsia="IRNazanin"/>
          <w:color w:val="111111"/>
          <w:sz w:val="28"/>
          <w:sz w:val="28"/>
          <w:szCs w:val="28"/>
          <w:rtl w:val="true"/>
          <w:lang w:bidi="fa-IR"/>
        </w:rPr>
        <w:t xml:space="preserve">اگر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 چه مى‌شد؟ خليفه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چه مى‌شد؟</w:t>
      </w:r>
    </w:p>
    <w:p>
      <w:pPr>
        <w:pStyle w:val="BookText"/>
        <w:rPr/>
      </w:pPr>
      <w:r>
        <w:rPr>
          <w:rFonts w:ascii="IRNazanin" w:hAnsi="IRNazanin" w:eastAsia="IRNazanin"/>
          <w:color w:val="111111"/>
          <w:sz w:val="28"/>
          <w:sz w:val="28"/>
          <w:szCs w:val="28"/>
          <w:rtl w:val="true"/>
          <w:lang w:bidi="fa-IR"/>
        </w:rPr>
        <w:t>ولى خاتم دوباره بى نگين شد عدالت با على خانه نشين شد</w:t>
      </w:r>
    </w:p>
    <w:p>
      <w:pPr>
        <w:pStyle w:val="BookText"/>
        <w:rPr/>
      </w:pPr>
      <w:r>
        <w:rPr>
          <w:rFonts w:ascii="Amiri" w:hAnsi="Amiri" w:eastAsia="Amiri" w:cs="Amiri"/>
          <w:color w:val="111111"/>
          <w:sz w:val="28"/>
          <w:sz w:val="28"/>
          <w:szCs w:val="28"/>
          <w:rtl w:val="true"/>
          <w:lang w:bidi="ar-SA"/>
        </w:rPr>
        <w:t>سقيفه ساعد ماتم شد آنروز نصيب و سهم شيعه، غم شد آنروز</w:t>
      </w:r>
    </w:p>
    <w:p>
      <w:pPr>
        <w:pStyle w:val="BookText"/>
        <w:rPr/>
      </w:pPr>
      <w:r>
        <w:rPr>
          <w:rFonts w:ascii="Amiri" w:hAnsi="Amiri" w:eastAsia="Amiri" w:cs="Amiri"/>
          <w:color w:val="111111"/>
          <w:sz w:val="28"/>
          <w:sz w:val="28"/>
          <w:szCs w:val="28"/>
          <w:rtl w:val="true"/>
          <w:lang w:bidi="ar-SA"/>
        </w:rPr>
        <w:t>دوباره بولهب آتش برافروخت در بيت النّبى در شعله‌اش سوخت</w:t>
      </w:r>
    </w:p>
    <w:p>
      <w:pPr>
        <w:pStyle w:val="BookText"/>
        <w:rPr/>
      </w:pPr>
      <w:r>
        <w:rPr>
          <w:rFonts w:ascii="IRNazanin" w:hAnsi="IRNazanin" w:eastAsia="IRNazanin"/>
          <w:color w:val="111111"/>
          <w:sz w:val="28"/>
          <w:sz w:val="28"/>
          <w:szCs w:val="28"/>
          <w:rtl w:val="true"/>
          <w:lang w:bidi="fa-IR"/>
        </w:rPr>
        <w:t>سران توطئه با هم نشستند دل و پهلوى عصمت را شكستند</w:t>
      </w:r>
    </w:p>
    <w:p>
      <w:pPr>
        <w:pStyle w:val="BookText"/>
        <w:rPr/>
      </w:pPr>
      <w:r>
        <w:rPr>
          <w:rFonts w:ascii="IRNazanin" w:hAnsi="IRNazanin" w:eastAsia="IRNazanin"/>
          <w:color w:val="111111"/>
          <w:sz w:val="28"/>
          <w:sz w:val="28"/>
          <w:szCs w:val="28"/>
          <w:rtl w:val="true"/>
          <w:lang w:bidi="fa-IR"/>
        </w:rPr>
        <w:t>هزاران دست بيعتگر كجا رفت؟ وفا با آل پيغمبر كجا رفت؟</w:t>
      </w:r>
    </w:p>
    <w:p>
      <w:pPr>
        <w:pStyle w:val="BookText"/>
        <w:rPr/>
      </w:pPr>
      <w:r>
        <w:rPr>
          <w:rFonts w:ascii="IRNazanin" w:hAnsi="IRNazanin" w:eastAsia="IRNazanin"/>
          <w:color w:val="111111"/>
          <w:sz w:val="28"/>
          <w:sz w:val="28"/>
          <w:szCs w:val="28"/>
          <w:rtl w:val="true"/>
          <w:lang w:bidi="fa-IR"/>
        </w:rPr>
        <w:t xml:space="preserve">اگر پيمان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اگر پيوند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نه فرمان نبى ازياد مى‌رفت نه رنج و زحمتش بر باد مى‌رفت</w:t>
      </w:r>
    </w:p>
    <w:p>
      <w:pPr>
        <w:pStyle w:val="BookText"/>
        <w:rPr/>
      </w:pPr>
      <w:r>
        <w:rPr>
          <w:rFonts w:ascii="Amiri" w:hAnsi="Amiri" w:eastAsia="Amiri" w:cs="Amiri"/>
          <w:color w:val="111111"/>
          <w:sz w:val="28"/>
          <w:sz w:val="28"/>
          <w:szCs w:val="28"/>
          <w:rtl w:val="true"/>
          <w:lang w:bidi="ar-SA"/>
        </w:rPr>
        <w:t xml:space="preserve">نه بر روى زمين مى‌ماند قرآن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تكيه مى‌زد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حق، بى‌ياور و مظلوم مى‌ماند نه امّت از على محروم مى‌ماند</w:t>
      </w:r>
    </w:p>
    <w:p>
      <w:pPr>
        <w:pStyle w:val="BookText"/>
        <w:rPr/>
      </w:pPr>
      <w:r>
        <w:rPr>
          <w:rFonts w:ascii="IRNazanin" w:hAnsi="IRNazanin" w:eastAsia="IRNazanin"/>
          <w:color w:val="111111"/>
          <w:sz w:val="28"/>
          <w:sz w:val="28"/>
          <w:szCs w:val="28"/>
          <w:rtl w:val="true"/>
          <w:lang w:bidi="fa-IR"/>
        </w:rPr>
        <w:t>نه زهرا كشته مى‌شد در جوانى نه مى‌شد خسته از اين زندگانى</w:t>
      </w:r>
    </w:p>
    <w:p>
      <w:pPr>
        <w:pStyle w:val="BookText"/>
        <w:rPr/>
      </w:pPr>
      <w:r>
        <w:rPr>
          <w:rFonts w:ascii="Amiri" w:hAnsi="Amiri" w:eastAsia="Amiri" w:cs="Amiri"/>
          <w:color w:val="111111"/>
          <w:sz w:val="28"/>
          <w:sz w:val="28"/>
          <w:szCs w:val="28"/>
          <w:rtl w:val="true"/>
          <w:lang w:bidi="ar-SA"/>
        </w:rPr>
        <w:t>نه از دست ستم مى‌خورد سيلى نه رويش مى‌شد از بيداد نيلى</w:t>
      </w:r>
    </w:p>
    <w:p>
      <w:pPr>
        <w:pStyle w:val="BookText"/>
        <w:rPr/>
      </w:pPr>
      <w:r>
        <w:rPr>
          <w:rFonts w:ascii="Amiri" w:hAnsi="Amiri" w:eastAsia="Amiri" w:cs="Amiri"/>
          <w:color w:val="111111"/>
          <w:sz w:val="28"/>
          <w:sz w:val="28"/>
          <w:szCs w:val="28"/>
          <w:rtl w:val="true"/>
          <w:lang w:bidi="ar-SA"/>
        </w:rPr>
        <w:t>نه بازويش كبود از تازيانه نه دفن او شبانه مخفيانه</w:t>
      </w:r>
    </w:p>
    <w:p>
      <w:pPr>
        <w:pStyle w:val="BookText"/>
        <w:rPr/>
      </w:pPr>
      <w:r>
        <w:rPr>
          <w:rFonts w:ascii="IRNazanin" w:hAnsi="IRNazanin" w:eastAsia="IRNazanin"/>
          <w:color w:val="111111"/>
          <w:sz w:val="28"/>
          <w:sz w:val="28"/>
          <w:szCs w:val="28"/>
          <w:rtl w:val="true"/>
          <w:lang w:bidi="fa-IR"/>
        </w:rPr>
        <w:t>نه تيغ كينه در دست جنون بود نه محراب على رنگين زخون بود</w:t>
      </w:r>
    </w:p>
    <w:p>
      <w:pPr>
        <w:pStyle w:val="BookText"/>
        <w:rPr/>
      </w:pPr>
      <w:r>
        <w:rPr>
          <w:rFonts w:ascii="IRNazanin" w:hAnsi="IRNazanin" w:eastAsia="IRNazanin"/>
          <w:color w:val="111111"/>
          <w:sz w:val="28"/>
          <w:sz w:val="28"/>
          <w:szCs w:val="28"/>
          <w:rtl w:val="true"/>
          <w:lang w:bidi="fa-IR"/>
        </w:rPr>
        <w:t>نه خون دل نصيب مجتبى بود نه پرپر لاله‌ها در كربلا بود</w:t>
      </w:r>
    </w:p>
    <w:p>
      <w:pPr>
        <w:pStyle w:val="BookText"/>
        <w:rPr/>
      </w:pPr>
      <w:r>
        <w:rPr>
          <w:rFonts w:ascii="IRNazanin" w:hAnsi="IRNazanin" w:eastAsia="IRNazanin"/>
          <w:color w:val="111111"/>
          <w:sz w:val="28"/>
          <w:sz w:val="28"/>
          <w:szCs w:val="28"/>
          <w:rtl w:val="true"/>
          <w:lang w:bidi="fa-IR"/>
        </w:rPr>
        <w:t>نه زينب بذر غم مى‌كاشت در دل نه مى‌زد سر زغم بر چوب محمل</w:t>
      </w:r>
    </w:p>
    <w:p>
      <w:pPr>
        <w:pStyle w:val="BookText"/>
        <w:rPr/>
      </w:pPr>
      <w:r>
        <w:rPr>
          <w:rFonts w:ascii="IRNazanin" w:hAnsi="IRNazanin" w:eastAsia="IRNazanin"/>
          <w:color w:val="111111"/>
          <w:sz w:val="28"/>
          <w:sz w:val="28"/>
          <w:szCs w:val="28"/>
          <w:rtl w:val="true"/>
          <w:lang w:bidi="fa-IR"/>
        </w:rPr>
        <w:t>بقيع ما نه غم افزاى جان بود نه ويران و چنين بى‌سايبان بود</w:t>
      </w:r>
    </w:p>
    <w:p>
      <w:pPr>
        <w:pStyle w:val="BookText"/>
        <w:rPr/>
      </w:pPr>
      <w:r>
        <w:rPr>
          <w:rFonts w:ascii="IRNazanin" w:hAnsi="IRNazanin" w:eastAsia="IRNazanin"/>
          <w:color w:val="111111"/>
          <w:sz w:val="28"/>
          <w:sz w:val="28"/>
          <w:szCs w:val="28"/>
          <w:rtl w:val="true"/>
          <w:lang w:bidi="fa-IR"/>
        </w:rPr>
        <w:t xml:space="preserve">غدير خم اگر سايه فكن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اهرمى دشمن شكن بود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صفوف ما جدا از هم نمى‌شد شكوه و عزّت ما كم نمى‌شد</w:t>
      </w:r>
    </w:p>
    <w:p>
      <w:pPr>
        <w:pStyle w:val="BookText"/>
        <w:rPr/>
      </w:pPr>
      <w:r>
        <w:rPr>
          <w:rFonts w:ascii="IRNazanin" w:hAnsi="IRNazanin" w:eastAsia="IRNazanin"/>
          <w:color w:val="111111"/>
          <w:sz w:val="28"/>
          <w:sz w:val="28"/>
          <w:szCs w:val="28"/>
          <w:rtl w:val="true"/>
          <w:lang w:bidi="fa-IR"/>
        </w:rPr>
        <w:t xml:space="preserve">نه بذر فتنه مى‌پاشيد دشمن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صدها بار مى‌مُرديم هر روز نه جام زهر مى‌خورديم هر روز</w:t>
      </w:r>
    </w:p>
    <w:p>
      <w:pPr>
        <w:pStyle w:val="BookText"/>
        <w:rPr/>
      </w:pPr>
      <w:r>
        <w:rPr>
          <w:rFonts w:ascii="IRNazanin" w:hAnsi="IRNazanin" w:eastAsia="IRNazanin"/>
          <w:color w:val="111111"/>
          <w:sz w:val="28"/>
          <w:sz w:val="28"/>
          <w:szCs w:val="28"/>
          <w:rtl w:val="true"/>
          <w:lang w:bidi="fa-IR"/>
        </w:rPr>
        <w:t>كنون مائيم و درد داغدارى كنون مائيم و اشك و سوگوارى</w:t>
      </w:r>
    </w:p>
    <w:p>
      <w:pPr>
        <w:pStyle w:val="BookText"/>
        <w:rPr/>
      </w:pPr>
      <w:r>
        <w:rPr>
          <w:rFonts w:ascii="IRNazanin" w:hAnsi="IRNazanin" w:eastAsia="IRNazanin"/>
          <w:color w:val="111111"/>
          <w:sz w:val="28"/>
          <w:sz w:val="28"/>
          <w:szCs w:val="28"/>
          <w:rtl w:val="true"/>
          <w:lang w:bidi="fa-IR"/>
        </w:rPr>
        <w:t>هنوز اشك عزا پيوسته جارى است رواق چشممان آيينه كارى است</w:t>
      </w:r>
    </w:p>
    <w:p>
      <w:pPr>
        <w:pStyle w:val="BookText"/>
        <w:rPr/>
      </w:pPr>
      <w:r>
        <w:rPr>
          <w:rFonts w:ascii="Amiri" w:hAnsi="Amiri" w:eastAsia="Amiri" w:cs="Amiri"/>
          <w:color w:val="111111"/>
          <w:sz w:val="28"/>
          <w:sz w:val="28"/>
          <w:szCs w:val="28"/>
          <w:rtl w:val="true"/>
          <w:lang w:bidi="ar-SA"/>
        </w:rPr>
        <w:t>غدير ما محّرم دارد امروز محّرم، بذر غم مى‌كارد امروز</w:t>
      </w:r>
    </w:p>
    <w:p>
      <w:pPr>
        <w:pStyle w:val="BookText"/>
        <w:rPr/>
      </w:pPr>
      <w:r>
        <w:rPr>
          <w:rFonts w:ascii="IRNazanin" w:hAnsi="IRNazanin" w:eastAsia="IRNazanin"/>
          <w:color w:val="111111"/>
          <w:sz w:val="28"/>
          <w:sz w:val="28"/>
          <w:szCs w:val="28"/>
          <w:rtl w:val="true"/>
          <w:lang w:bidi="fa-IR"/>
        </w:rPr>
        <w:t>ولايت، گنج عشقى در دل ماست محبّت هم سرشته با گِل ماست</w:t>
      </w:r>
    </w:p>
    <w:p>
      <w:pPr>
        <w:pStyle w:val="BookText"/>
        <w:rPr/>
      </w:pPr>
      <w:r>
        <w:rPr>
          <w:rFonts w:ascii="Amiri" w:hAnsi="Amiri" w:eastAsia="Amiri" w:cs="Amiri"/>
          <w:color w:val="111111"/>
          <w:sz w:val="28"/>
          <w:sz w:val="28"/>
          <w:szCs w:val="28"/>
          <w:rtl w:val="true"/>
          <w:lang w:bidi="ar-SA"/>
        </w:rPr>
        <w:t>شما آلِ رسولِ خاتم استيد كه با جود و كرم ميثاق بستيد</w:t>
      </w:r>
    </w:p>
    <w:p>
      <w:pPr>
        <w:pStyle w:val="BookText"/>
        <w:rPr/>
      </w:pPr>
      <w:r>
        <w:rPr>
          <w:rFonts w:ascii="Amiri" w:hAnsi="Amiri" w:eastAsia="Amiri" w:cs="Amiri"/>
          <w:color w:val="111111"/>
          <w:sz w:val="28"/>
          <w:sz w:val="28"/>
          <w:szCs w:val="28"/>
          <w:rtl w:val="true"/>
          <w:lang w:bidi="ar-SA"/>
        </w:rPr>
        <w:t>دل و جان جهانى عاشق آباد فداى نام شيرين شما باد</w:t>
      </w:r>
    </w:p>
    <w:p>
      <w:pPr>
        <w:pStyle w:val="BookText"/>
        <w:rPr/>
      </w:pPr>
      <w:r>
        <w:rPr>
          <w:rFonts w:ascii="Amiri" w:hAnsi="Amiri" w:eastAsia="Amiri" w:cs="Amiri"/>
          <w:color w:val="111111"/>
          <w:sz w:val="28"/>
          <w:sz w:val="28"/>
          <w:szCs w:val="28"/>
          <w:rtl w:val="true"/>
          <w:lang w:bidi="ar-SA"/>
        </w:rPr>
        <w:t>كريمان، با بَدان هم بد نكردند كسى را از درِ خود ردّ نكردند</w:t>
      </w:r>
    </w:p>
    <w:p>
      <w:pPr>
        <w:pStyle w:val="BookText"/>
        <w:rPr/>
      </w:pPr>
      <w:r>
        <w:rPr>
          <w:rFonts w:ascii="IRNazanin" w:hAnsi="IRNazanin" w:eastAsia="IRNazanin"/>
          <w:color w:val="111111"/>
          <w:sz w:val="28"/>
          <w:sz w:val="28"/>
          <w:szCs w:val="28"/>
          <w:rtl w:val="true"/>
          <w:lang w:bidi="fa-IR"/>
        </w:rPr>
        <w:t>اگر ناقابليم و شرمساريم بجز عشق شما چيزى نداريم</w:t>
      </w:r>
    </w:p>
    <w:p>
      <w:pPr>
        <w:pStyle w:val="BookText"/>
        <w:rPr/>
      </w:pPr>
      <w:r>
        <w:rPr>
          <w:rFonts w:ascii="IRNazanin" w:hAnsi="IRNazanin" w:eastAsia="IRNazanin"/>
          <w:color w:val="111111"/>
          <w:sz w:val="28"/>
          <w:sz w:val="28"/>
          <w:szCs w:val="28"/>
          <w:rtl w:val="true"/>
          <w:lang w:bidi="fa-IR"/>
        </w:rPr>
        <w:t>شما در ظاهر و باطن اميريد عنايت كرده، دست ما بگيريد</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1370</w:t>
      </w:r>
    </w:p>
    <w:p>
      <w:pPr>
        <w:pStyle w:val="BookText"/>
        <w:rPr/>
      </w:pPr>
      <w:r>
        <w:rPr>
          <w:rFonts w:ascii="Amiri" w:hAnsi="Amiri" w:eastAsia="Amiri" w:cs="Amiri"/>
          <w:color w:val="111111"/>
          <w:sz w:val="28"/>
          <w:sz w:val="28"/>
          <w:szCs w:val="28"/>
          <w:rtl w:val="true"/>
          <w:lang w:bidi="ar-SA"/>
        </w:rPr>
        <w:t>كربلا، آيينه عشق</w:t>
      </w:r>
    </w:p>
    <w:p>
      <w:pPr>
        <w:pStyle w:val="BookText"/>
        <w:rPr/>
      </w:pPr>
      <w:r>
        <w:rPr>
          <w:rFonts w:ascii="Amiri" w:hAnsi="Amiri" w:eastAsia="Amiri" w:cs="Amiri"/>
          <w:color w:val="111111"/>
          <w:sz w:val="28"/>
          <w:sz w:val="28"/>
          <w:szCs w:val="28"/>
          <w:rtl w:val="true"/>
          <w:lang w:bidi="ar-SA"/>
        </w:rPr>
        <w:t>كربلا، آيينه عشق خداست در نمازِ مِهر، خاكش مُهر ماست</w:t>
      </w:r>
    </w:p>
    <w:p>
      <w:pPr>
        <w:pStyle w:val="BookText"/>
        <w:rPr/>
      </w:pPr>
      <w:r>
        <w:rPr>
          <w:rFonts w:ascii="IRNazanin" w:hAnsi="IRNazanin" w:eastAsia="IRNazanin"/>
          <w:color w:val="111111"/>
          <w:sz w:val="28"/>
          <w:sz w:val="28"/>
          <w:szCs w:val="28"/>
          <w:rtl w:val="true"/>
          <w:lang w:bidi="fa-IR"/>
        </w:rPr>
        <w:t>باغسار عشق يزدانى بوَد هرچه مى‌گوييم و مى‌دانى بوَد</w:t>
      </w:r>
    </w:p>
    <w:p>
      <w:pPr>
        <w:pStyle w:val="BookText"/>
        <w:rPr/>
      </w:pPr>
      <w:r>
        <w:rPr>
          <w:rFonts w:ascii="IRNazanin" w:hAnsi="IRNazanin" w:eastAsia="IRNazanin"/>
          <w:color w:val="111111"/>
          <w:sz w:val="28"/>
          <w:sz w:val="28"/>
          <w:szCs w:val="28"/>
          <w:rtl w:val="true"/>
          <w:lang w:bidi="fa-IR"/>
        </w:rPr>
        <w:t>بركه خون است و اقيانوس عشق چشمه سار جوشش ناموس عشق</w:t>
      </w:r>
    </w:p>
    <w:p>
      <w:pPr>
        <w:pStyle w:val="BookText"/>
        <w:rPr/>
      </w:pPr>
      <w:r>
        <w:rPr>
          <w:rFonts w:ascii="IRNazanin" w:hAnsi="IRNazanin" w:eastAsia="IRNazanin"/>
          <w:color w:val="111111"/>
          <w:sz w:val="28"/>
          <w:sz w:val="28"/>
          <w:szCs w:val="28"/>
          <w:rtl w:val="true"/>
          <w:lang w:bidi="fa-IR"/>
        </w:rPr>
        <w:t>خاك خون آلوده، امّا چون شفق تابناك آيينه گلگون حق</w:t>
      </w:r>
    </w:p>
    <w:p>
      <w:pPr>
        <w:pStyle w:val="BookText"/>
        <w:rPr/>
      </w:pPr>
      <w:r>
        <w:rPr>
          <w:rFonts w:ascii="IRNazanin" w:hAnsi="IRNazanin" w:eastAsia="IRNazanin"/>
          <w:color w:val="111111"/>
          <w:sz w:val="28"/>
          <w:sz w:val="28"/>
          <w:szCs w:val="28"/>
          <w:rtl w:val="true"/>
          <w:lang w:bidi="fa-IR"/>
        </w:rPr>
        <w:t>خاك گفتن اين مكان را نارواست اين شفق آيينه خون خداست</w:t>
      </w:r>
    </w:p>
    <w:p>
      <w:pPr>
        <w:pStyle w:val="BookText"/>
        <w:rPr/>
      </w:pPr>
      <w:r>
        <w:rPr>
          <w:rFonts w:ascii="IRNazanin" w:hAnsi="IRNazanin" w:eastAsia="IRNazanin"/>
          <w:color w:val="111111"/>
          <w:sz w:val="28"/>
          <w:sz w:val="28"/>
          <w:szCs w:val="28"/>
          <w:rtl w:val="true"/>
          <w:lang w:bidi="fa-IR"/>
        </w:rPr>
        <w:t>اين چكار حشمت و آزادگى است قلّه نستوه هر دلدادگى است</w:t>
      </w:r>
    </w:p>
    <w:p>
      <w:pPr>
        <w:pStyle w:val="BookText"/>
        <w:rPr/>
      </w:pPr>
      <w:r>
        <w:rPr>
          <w:rFonts w:ascii="IRNazanin" w:hAnsi="IRNazanin" w:eastAsia="IRNazanin"/>
          <w:color w:val="111111"/>
          <w:sz w:val="28"/>
          <w:sz w:val="28"/>
          <w:szCs w:val="28"/>
          <w:rtl w:val="true"/>
          <w:lang w:bidi="fa-IR"/>
        </w:rPr>
        <w:t>برج بيدارى است اين، گودال نيست جز به خون عشق، مالا مال نيست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موسوى گرمارودى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هواى كربلا</w:t>
      </w:r>
    </w:p>
    <w:p>
      <w:pPr>
        <w:pStyle w:val="BookText"/>
        <w:rPr/>
      </w:pPr>
      <w:r>
        <w:rPr>
          <w:rFonts w:ascii="IRNazanin" w:hAnsi="IRNazanin" w:eastAsia="IRNazanin"/>
          <w:color w:val="111111"/>
          <w:sz w:val="28"/>
          <w:sz w:val="28"/>
          <w:szCs w:val="28"/>
          <w:rtl w:val="true"/>
          <w:lang w:bidi="fa-IR"/>
        </w:rPr>
        <w:t>نمى‌رود ز دل برون هواى تو</w:t>
      </w:r>
    </w:p>
    <w:p>
      <w:pPr>
        <w:pStyle w:val="BookText"/>
        <w:rPr/>
      </w:pPr>
      <w:r>
        <w:rPr>
          <w:rFonts w:ascii="IRNazanin" w:hAnsi="IRNazanin" w:eastAsia="IRNazanin"/>
          <w:color w:val="111111"/>
          <w:sz w:val="28"/>
          <w:sz w:val="28"/>
          <w:szCs w:val="28"/>
          <w:rtl w:val="true"/>
          <w:lang w:bidi="fa-IR"/>
        </w:rPr>
        <w:t>نهاده‌ام سرِ ادب به پاى تو</w:t>
      </w:r>
    </w:p>
    <w:p>
      <w:pPr>
        <w:pStyle w:val="BookText"/>
        <w:rPr/>
      </w:pPr>
      <w:r>
        <w:rPr>
          <w:rFonts w:ascii="Amiri" w:hAnsi="Amiri" w:eastAsia="Amiri" w:cs="Amiri"/>
          <w:color w:val="111111"/>
          <w:sz w:val="28"/>
          <w:sz w:val="28"/>
          <w:szCs w:val="28"/>
          <w:rtl w:val="true"/>
          <w:lang w:bidi="ar-SA"/>
        </w:rPr>
        <w:t>تو سرورى و سربلنديام ز توست</w:t>
      </w:r>
    </w:p>
    <w:p>
      <w:pPr>
        <w:pStyle w:val="BookText"/>
        <w:rPr/>
      </w:pPr>
      <w:r>
        <w:rPr>
          <w:rFonts w:ascii="IRNazanin" w:hAnsi="IRNazanin" w:eastAsia="IRNazanin"/>
          <w:color w:val="111111"/>
          <w:sz w:val="28"/>
          <w:sz w:val="28"/>
          <w:szCs w:val="28"/>
          <w:rtl w:val="true"/>
          <w:lang w:bidi="fa-IR"/>
        </w:rPr>
        <w:t>خوشم از اين كه گشته‌ام گداى تو</w:t>
      </w:r>
    </w:p>
    <w:p>
      <w:pPr>
        <w:pStyle w:val="BookText"/>
        <w:rPr/>
      </w:pPr>
      <w:r>
        <w:rPr>
          <w:rFonts w:ascii="IRNazanin" w:hAnsi="IRNazanin" w:eastAsia="IRNazanin"/>
          <w:color w:val="111111"/>
          <w:sz w:val="28"/>
          <w:sz w:val="28"/>
          <w:szCs w:val="28"/>
          <w:rtl w:val="true"/>
          <w:lang w:bidi="fa-IR"/>
        </w:rPr>
        <w:t>نوشته نام پاك تو به لوح دل</w:t>
      </w:r>
    </w:p>
    <w:p>
      <w:pPr>
        <w:pStyle w:val="BookText"/>
        <w:rPr/>
      </w:pPr>
      <w:r>
        <w:rPr>
          <w:rFonts w:ascii="IRNazanin" w:hAnsi="IRNazanin" w:eastAsia="IRNazanin"/>
          <w:color w:val="111111"/>
          <w:sz w:val="28"/>
          <w:sz w:val="28"/>
          <w:szCs w:val="28"/>
          <w:rtl w:val="true"/>
          <w:lang w:bidi="fa-IR"/>
        </w:rPr>
        <w:t>دلم پر از شميم كربلاى تو</w:t>
      </w:r>
    </w:p>
    <w:p>
      <w:pPr>
        <w:pStyle w:val="BookText"/>
        <w:rPr/>
      </w:pPr>
      <w:r>
        <w:rPr>
          <w:rFonts w:ascii="IRNazanin" w:hAnsi="IRNazanin" w:eastAsia="IRNazanin"/>
          <w:color w:val="111111"/>
          <w:sz w:val="28"/>
          <w:sz w:val="28"/>
          <w:szCs w:val="28"/>
          <w:rtl w:val="true"/>
          <w:lang w:bidi="fa-IR"/>
        </w:rPr>
        <w:t>به جام جان نريخت مهرِ ديگرى</w:t>
      </w:r>
    </w:p>
    <w:p>
      <w:pPr>
        <w:pStyle w:val="BookText"/>
        <w:rPr/>
      </w:pPr>
      <w:r>
        <w:rPr>
          <w:rFonts w:ascii="Amiri" w:hAnsi="Amiri" w:eastAsia="Amiri" w:cs="Amiri"/>
          <w:color w:val="111111"/>
          <w:sz w:val="28"/>
          <w:sz w:val="28"/>
          <w:szCs w:val="28"/>
          <w:rtl w:val="true"/>
          <w:lang w:bidi="ar-SA"/>
        </w:rPr>
        <w:t>از آن دمى كه دل شد آشناى تو</w:t>
      </w:r>
    </w:p>
    <w:p>
      <w:pPr>
        <w:pStyle w:val="BookText"/>
        <w:rPr/>
      </w:pPr>
      <w:r>
        <w:rPr>
          <w:rFonts w:ascii="IRNazanin" w:hAnsi="IRNazanin" w:eastAsia="IRNazanin"/>
          <w:color w:val="111111"/>
          <w:sz w:val="28"/>
          <w:sz w:val="28"/>
          <w:szCs w:val="28"/>
          <w:rtl w:val="true"/>
          <w:lang w:bidi="fa-IR"/>
        </w:rPr>
        <w:t>به زخم دل نهاده مرهم غمت</w:t>
      </w:r>
    </w:p>
    <w:p>
      <w:pPr>
        <w:pStyle w:val="BookText"/>
        <w:rPr/>
      </w:pPr>
      <w:r>
        <w:rPr>
          <w:rFonts w:ascii="Amiri" w:hAnsi="Amiri" w:eastAsia="Amiri" w:cs="Amiri"/>
          <w:color w:val="111111"/>
          <w:sz w:val="28"/>
          <w:sz w:val="28"/>
          <w:szCs w:val="28"/>
          <w:rtl w:val="true"/>
          <w:lang w:bidi="ar-SA"/>
        </w:rPr>
        <w:t>خريده‌ام به جان خود بلاى تو</w:t>
      </w:r>
    </w:p>
    <w:p>
      <w:pPr>
        <w:pStyle w:val="BookText"/>
        <w:rPr/>
      </w:pPr>
      <w:r>
        <w:rPr>
          <w:rFonts w:ascii="IRNazanin" w:hAnsi="IRNazanin" w:eastAsia="IRNazanin"/>
          <w:color w:val="111111"/>
          <w:sz w:val="28"/>
          <w:sz w:val="28"/>
          <w:szCs w:val="28"/>
          <w:rtl w:val="true"/>
          <w:lang w:bidi="fa-IR"/>
        </w:rPr>
        <w:t>تو آفتاب و جلوه جمال حق</w:t>
      </w:r>
    </w:p>
    <w:p>
      <w:pPr>
        <w:pStyle w:val="BookText"/>
        <w:rPr/>
      </w:pPr>
      <w:r>
        <w:rPr>
          <w:rFonts w:ascii="IRNazanin" w:hAnsi="IRNazanin" w:eastAsia="IRNazanin"/>
          <w:color w:val="111111"/>
          <w:sz w:val="28"/>
          <w:sz w:val="28"/>
          <w:szCs w:val="28"/>
          <w:rtl w:val="true"/>
          <w:lang w:bidi="fa-IR"/>
        </w:rPr>
        <w:t>من عاشقى كه گشته مبتلاى تو</w:t>
      </w:r>
    </w:p>
    <w:p>
      <w:pPr>
        <w:pStyle w:val="BookText"/>
        <w:rPr/>
      </w:pPr>
      <w:r>
        <w:rPr>
          <w:rFonts w:ascii="Amiri" w:hAnsi="Amiri" w:eastAsia="Amiri" w:cs="Amiri"/>
          <w:color w:val="111111"/>
          <w:sz w:val="28"/>
          <w:sz w:val="28"/>
          <w:szCs w:val="28"/>
          <w:rtl w:val="true"/>
          <w:lang w:bidi="ar-SA"/>
        </w:rPr>
        <w:t>روا بود كه در ره خدا و دين</w:t>
      </w:r>
    </w:p>
    <w:p>
      <w:pPr>
        <w:pStyle w:val="BookText"/>
        <w:rPr/>
      </w:pPr>
      <w:r>
        <w:rPr>
          <w:rFonts w:ascii="IRNazanin" w:hAnsi="IRNazanin" w:eastAsia="IRNazanin"/>
          <w:color w:val="111111"/>
          <w:sz w:val="28"/>
          <w:sz w:val="28"/>
          <w:szCs w:val="28"/>
          <w:rtl w:val="true"/>
          <w:lang w:bidi="fa-IR"/>
        </w:rPr>
        <w:t>تمام هستى‌ام شود فداى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قبله ما حرم توست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حسين، اى غم تو همدم ما اى تو خود شاهد اشك غم ما</w:t>
      </w:r>
    </w:p>
    <w:p>
      <w:pPr>
        <w:pStyle w:val="BookText"/>
        <w:rPr/>
      </w:pPr>
      <w:r>
        <w:rPr>
          <w:rFonts w:ascii="Amiri" w:hAnsi="Amiri" w:eastAsia="Amiri" w:cs="Amiri"/>
          <w:color w:val="111111"/>
          <w:sz w:val="28"/>
          <w:sz w:val="28"/>
          <w:szCs w:val="28"/>
          <w:rtl w:val="true"/>
          <w:lang w:bidi="ar-SA"/>
        </w:rPr>
        <w:t>اى به هر رنج و غمى محرم ما اى خجل از كَرَم تو كمِ ما</w:t>
      </w:r>
    </w:p>
    <w:p>
      <w:pPr>
        <w:pStyle w:val="BookText"/>
        <w:rPr/>
      </w:pPr>
      <w:r>
        <w:rPr>
          <w:rFonts w:ascii="IRNazanin" w:hAnsi="IRNazanin" w:eastAsia="IRNazanin"/>
          <w:color w:val="111111"/>
          <w:sz w:val="28"/>
          <w:sz w:val="28"/>
          <w:szCs w:val="28"/>
          <w:rtl w:val="true"/>
          <w:lang w:bidi="fa-IR"/>
        </w:rPr>
        <w:t>تو كريمى و تو مولا، تو ولى اى جگر گوشه زهرا و على</w:t>
      </w:r>
    </w:p>
    <w:p>
      <w:pPr>
        <w:pStyle w:val="BookText"/>
        <w:rPr/>
      </w:pPr>
      <w:r>
        <w:rPr>
          <w:rFonts w:ascii="Amiri" w:hAnsi="Amiri" w:eastAsia="Amiri" w:cs="Amiri"/>
          <w:color w:val="111111"/>
          <w:sz w:val="28"/>
          <w:sz w:val="28"/>
          <w:szCs w:val="28"/>
          <w:rtl w:val="true"/>
          <w:lang w:bidi="ar-SA"/>
        </w:rPr>
        <w:t>دل ما غرق غم توست حسين سرما و قدم توست حسين</w:t>
      </w:r>
    </w:p>
    <w:p>
      <w:pPr>
        <w:pStyle w:val="BookText"/>
        <w:rPr/>
      </w:pPr>
      <w:r>
        <w:rPr>
          <w:rFonts w:ascii="Amiri" w:hAnsi="Amiri" w:eastAsia="Amiri" w:cs="Amiri"/>
          <w:color w:val="111111"/>
          <w:sz w:val="28"/>
          <w:sz w:val="28"/>
          <w:szCs w:val="28"/>
          <w:rtl w:val="true"/>
          <w:lang w:bidi="ar-SA"/>
        </w:rPr>
        <w:t>كمِ ما و كرم توست حسين قبله ما حرم توست حسين</w:t>
      </w:r>
    </w:p>
    <w:p>
      <w:pPr>
        <w:pStyle w:val="BookText"/>
        <w:rPr/>
      </w:pPr>
      <w:r>
        <w:rPr>
          <w:rFonts w:ascii="IRNazanin" w:hAnsi="IRNazanin" w:eastAsia="IRNazanin"/>
          <w:color w:val="111111"/>
          <w:sz w:val="28"/>
          <w:sz w:val="28"/>
          <w:szCs w:val="28"/>
          <w:rtl w:val="true"/>
          <w:lang w:bidi="fa-IR"/>
        </w:rPr>
        <w:t>به صفاى دل صحرا سوگند به نماز شب زهرا سوگند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كه ناز تو خريدن دارد بار عشق تو كشيدن دارد</w:t>
      </w:r>
    </w:p>
    <w:p>
      <w:pPr>
        <w:pStyle w:val="BookText"/>
        <w:rPr/>
      </w:pPr>
      <w:r>
        <w:rPr>
          <w:rFonts w:ascii="IRNazanin" w:hAnsi="IRNazanin" w:eastAsia="IRNazanin"/>
          <w:color w:val="111111"/>
          <w:sz w:val="28"/>
          <w:sz w:val="28"/>
          <w:szCs w:val="28"/>
          <w:rtl w:val="true"/>
          <w:lang w:bidi="fa-IR"/>
        </w:rPr>
        <w:t>گل ز گلزار تو چيدن دارد حرم پاك تو ديدن دارد</w:t>
      </w:r>
    </w:p>
    <w:p>
      <w:pPr>
        <w:pStyle w:val="BookText"/>
        <w:rPr/>
      </w:pPr>
      <w:r>
        <w:rPr>
          <w:rFonts w:ascii="IRNazanin" w:hAnsi="IRNazanin" w:eastAsia="IRNazanin"/>
          <w:color w:val="111111"/>
          <w:sz w:val="28"/>
          <w:sz w:val="28"/>
          <w:szCs w:val="28"/>
          <w:rtl w:val="true"/>
          <w:lang w:bidi="fa-IR"/>
        </w:rPr>
        <w:t>به غم گفته و ناگفته قسم به شهيدانِ به خون خفته قسم اى حسين اى پسر خون خدا</w:t>
      </w:r>
    </w:p>
    <w:p>
      <w:pPr>
        <w:pStyle w:val="BookText"/>
        <w:rPr/>
      </w:pPr>
      <w:r>
        <w:rPr>
          <w:rFonts w:ascii="IRNazanin" w:hAnsi="IRNazanin" w:eastAsia="IRNazanin"/>
          <w:color w:val="111111"/>
          <w:sz w:val="28"/>
          <w:sz w:val="28"/>
          <w:szCs w:val="28"/>
          <w:rtl w:val="true"/>
          <w:lang w:bidi="fa-IR"/>
        </w:rPr>
        <w:t>اى تو روشنگر مصباح هدى اى جمال تو بهشتِ شهدا</w:t>
      </w:r>
    </w:p>
    <w:p>
      <w:pPr>
        <w:pStyle w:val="BookText"/>
        <w:rPr/>
      </w:pPr>
      <w:r>
        <w:rPr>
          <w:rFonts w:ascii="Amiri" w:hAnsi="Amiri" w:eastAsia="Amiri" w:cs="Amiri"/>
          <w:color w:val="111111"/>
          <w:sz w:val="28"/>
          <w:sz w:val="28"/>
          <w:szCs w:val="28"/>
          <w:rtl w:val="true"/>
          <w:lang w:bidi="ar-SA"/>
        </w:rPr>
        <w:t>ما و دل از تو بريدن؟ ابدا صف اصحاب محبت صف ماست</w:t>
      </w:r>
    </w:p>
    <w:p>
      <w:pPr>
        <w:pStyle w:val="BookText"/>
        <w:rPr/>
      </w:pPr>
      <w:r>
        <w:rPr>
          <w:rFonts w:ascii="IRNazanin" w:hAnsi="IRNazanin" w:eastAsia="IRNazanin"/>
          <w:color w:val="111111"/>
          <w:sz w:val="28"/>
          <w:sz w:val="28"/>
          <w:szCs w:val="28"/>
          <w:rtl w:val="true"/>
          <w:lang w:bidi="fa-IR"/>
        </w:rPr>
        <w:t>جان اگر مى‌طلبى در كف ماست تو كه خود مردِ ره توحيدى</w:t>
      </w:r>
    </w:p>
    <w:p>
      <w:pPr>
        <w:pStyle w:val="BookText"/>
        <w:rPr/>
      </w:pPr>
      <w:r>
        <w:rPr>
          <w:rFonts w:ascii="IRNazanin" w:hAnsi="IRNazanin" w:eastAsia="IRNazanin"/>
          <w:color w:val="111111"/>
          <w:sz w:val="28"/>
          <w:sz w:val="28"/>
          <w:szCs w:val="28"/>
          <w:rtl w:val="true"/>
          <w:lang w:bidi="fa-IR"/>
        </w:rPr>
        <w:t>تو كه در ظلمت شب توحيدى تو كه از شاخه غم گل چيدى</w:t>
      </w:r>
    </w:p>
    <w:p>
      <w:pPr>
        <w:pStyle w:val="BookText"/>
        <w:rPr/>
      </w:pPr>
      <w:r>
        <w:rPr>
          <w:rFonts w:ascii="IRNazanin" w:hAnsi="IRNazanin" w:eastAsia="IRNazanin"/>
          <w:color w:val="111111"/>
          <w:sz w:val="28"/>
          <w:sz w:val="28"/>
          <w:szCs w:val="28"/>
          <w:rtl w:val="true"/>
          <w:lang w:bidi="fa-IR"/>
        </w:rPr>
        <w:t>تو كه خود داغ برادر ديدى سوخته حاصل ما را بنگر</w:t>
      </w:r>
    </w:p>
    <w:p>
      <w:pPr>
        <w:pStyle w:val="BookText"/>
        <w:rPr/>
      </w:pPr>
      <w:r>
        <w:rPr>
          <w:rFonts w:ascii="IRNazanin" w:hAnsi="IRNazanin" w:eastAsia="IRNazanin"/>
          <w:color w:val="111111"/>
          <w:sz w:val="28"/>
          <w:sz w:val="28"/>
          <w:szCs w:val="28"/>
          <w:rtl w:val="true"/>
          <w:lang w:bidi="fa-IR"/>
        </w:rPr>
        <w:t>داغ‌هاى دل ما را بنگر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غفور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آبروى وفا</w:t>
      </w:r>
    </w:p>
    <w:p>
      <w:pPr>
        <w:pStyle w:val="BookText"/>
        <w:rPr/>
      </w:pPr>
      <w:r>
        <w:rPr>
          <w:rFonts w:ascii="Amiri" w:hAnsi="Amiri" w:eastAsia="Amiri" w:cs="Amiri"/>
          <w:color w:val="111111"/>
          <w:sz w:val="28"/>
          <w:sz w:val="28"/>
          <w:szCs w:val="28"/>
          <w:rtl w:val="true"/>
          <w:lang w:bidi="ar-SA"/>
        </w:rPr>
        <w:t>به ياد علمدار رشيد كربلا، ابوالفضل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آبروى عالم جان، خاك پاى تو اى كرده جان به دوست فدا، جان فداى تو</w:t>
      </w:r>
    </w:p>
    <w:p>
      <w:pPr>
        <w:pStyle w:val="BookText"/>
        <w:rPr/>
      </w:pPr>
      <w:r>
        <w:rPr>
          <w:rFonts w:ascii="Amiri" w:hAnsi="Amiri" w:eastAsia="Amiri" w:cs="Amiri"/>
          <w:color w:val="111111"/>
          <w:sz w:val="28"/>
          <w:sz w:val="28"/>
          <w:szCs w:val="28"/>
          <w:rtl w:val="true"/>
          <w:lang w:bidi="ar-SA"/>
        </w:rPr>
        <w:t>بال فرشته، فرش رهِ زائران توست اى آفتاب، سايه نشين لواى تو</w:t>
      </w:r>
    </w:p>
    <w:p>
      <w:pPr>
        <w:pStyle w:val="BookText"/>
        <w:rPr/>
      </w:pPr>
      <w:r>
        <w:rPr>
          <w:rFonts w:ascii="Amiri" w:hAnsi="Amiri" w:eastAsia="Amiri" w:cs="Amiri"/>
          <w:color w:val="111111"/>
          <w:sz w:val="28"/>
          <w:sz w:val="28"/>
          <w:szCs w:val="28"/>
          <w:rtl w:val="true"/>
          <w:lang w:bidi="ar-SA"/>
        </w:rPr>
        <w:t>اى ياور حسين و علمدار كربلا دارد بهشت، رايحه كربلاى تو</w:t>
      </w:r>
    </w:p>
    <w:p>
      <w:pPr>
        <w:pStyle w:val="BookText"/>
        <w:rPr/>
      </w:pPr>
      <w:r>
        <w:rPr>
          <w:rFonts w:ascii="IRNazanin" w:hAnsi="IRNazanin" w:eastAsia="IRNazanin"/>
          <w:color w:val="111111"/>
          <w:sz w:val="28"/>
          <w:sz w:val="28"/>
          <w:szCs w:val="28"/>
          <w:rtl w:val="true"/>
          <w:lang w:bidi="fa-IR"/>
        </w:rPr>
        <w:t>بيند چو پايگاه تو در حشر هر شهيد حسرت برد زحشمت بى‌انتهاى تو</w:t>
      </w:r>
    </w:p>
    <w:p>
      <w:pPr>
        <w:pStyle w:val="BookText"/>
        <w:rPr/>
      </w:pPr>
      <w:r>
        <w:rPr>
          <w:rFonts w:ascii="IRNazanin" w:hAnsi="IRNazanin" w:eastAsia="IRNazanin"/>
          <w:color w:val="111111"/>
          <w:sz w:val="28"/>
          <w:sz w:val="28"/>
          <w:szCs w:val="28"/>
          <w:rtl w:val="true"/>
          <w:lang w:bidi="fa-IR"/>
        </w:rPr>
        <w:t>بوسيدن ضريح تو ما راست آرزو دلهاى ما به سينه تپد از براى تو</w:t>
      </w:r>
    </w:p>
    <w:p>
      <w:pPr>
        <w:pStyle w:val="BookText"/>
        <w:rPr/>
      </w:pPr>
      <w:r>
        <w:rPr>
          <w:rFonts w:ascii="IRNazanin" w:hAnsi="IRNazanin" w:eastAsia="IRNazanin"/>
          <w:color w:val="111111"/>
          <w:sz w:val="28"/>
          <w:sz w:val="28"/>
          <w:szCs w:val="28"/>
          <w:rtl w:val="true"/>
          <w:lang w:bidi="fa-IR"/>
        </w:rPr>
        <w:t>هيچ آشنا ز نزد تو نوميد برنگشت خوش باد حال آنكه بود آشناى تو</w:t>
      </w:r>
    </w:p>
    <w:p>
      <w:pPr>
        <w:pStyle w:val="BookText"/>
        <w:rPr/>
      </w:pPr>
      <w:r>
        <w:rPr>
          <w:rFonts w:ascii="IRNazanin" w:hAnsi="IRNazanin" w:eastAsia="IRNazanin"/>
          <w:color w:val="111111"/>
          <w:sz w:val="28"/>
          <w:sz w:val="28"/>
          <w:szCs w:val="28"/>
          <w:rtl w:val="true"/>
          <w:lang w:bidi="fa-IR"/>
        </w:rPr>
        <w:t>هر مشكلى كه ريخت به جانم شرار غم حل شد به يك اشاره مشكل گشاى تو</w:t>
      </w:r>
    </w:p>
    <w:p>
      <w:pPr>
        <w:pStyle w:val="BookText"/>
        <w:rPr/>
      </w:pPr>
      <w:r>
        <w:rPr>
          <w:rFonts w:ascii="IRNazanin" w:hAnsi="IRNazanin" w:eastAsia="IRNazanin"/>
          <w:color w:val="111111"/>
          <w:sz w:val="28"/>
          <w:sz w:val="28"/>
          <w:szCs w:val="28"/>
          <w:rtl w:val="true"/>
          <w:lang w:bidi="fa-IR"/>
        </w:rPr>
        <w:t>قربان شور عشق تو اى مير كربلا شد نينوا پر از عظمت از نواى تو</w:t>
      </w:r>
    </w:p>
    <w:p>
      <w:pPr>
        <w:pStyle w:val="BookText"/>
        <w:rPr/>
      </w:pPr>
      <w:r>
        <w:rPr>
          <w:rFonts w:ascii="IRNazanin" w:hAnsi="IRNazanin" w:eastAsia="IRNazanin"/>
          <w:color w:val="111111"/>
          <w:sz w:val="28"/>
          <w:sz w:val="28"/>
          <w:szCs w:val="28"/>
          <w:rtl w:val="true"/>
          <w:lang w:bidi="fa-IR"/>
        </w:rPr>
        <w:t>سقّاى كربلايى و لب تشنه جان دهى در پيش آب، جان به فداى وفاى تو</w:t>
      </w:r>
    </w:p>
    <w:p>
      <w:pPr>
        <w:pStyle w:val="BookText"/>
        <w:rPr/>
      </w:pPr>
      <w:r>
        <w:rPr>
          <w:rFonts w:ascii="IRNazanin" w:hAnsi="IRNazanin" w:eastAsia="IRNazanin"/>
          <w:color w:val="111111"/>
          <w:sz w:val="28"/>
          <w:sz w:val="28"/>
          <w:szCs w:val="28"/>
          <w:rtl w:val="true"/>
          <w:lang w:bidi="fa-IR"/>
        </w:rPr>
        <w:t>ديگر نديد مثل وفاى تو روزگار باشد خجل فرات هنوز از وفاى تو</w:t>
      </w:r>
    </w:p>
    <w:p>
      <w:pPr>
        <w:pStyle w:val="BookText"/>
        <w:rPr/>
      </w:pPr>
      <w:r>
        <w:rPr>
          <w:rFonts w:ascii="IRNazanin" w:hAnsi="IRNazanin" w:eastAsia="IRNazanin"/>
          <w:color w:val="111111"/>
          <w:sz w:val="28"/>
          <w:sz w:val="28"/>
          <w:szCs w:val="28"/>
          <w:rtl w:val="true"/>
          <w:lang w:bidi="fa-IR"/>
        </w:rPr>
        <w:t>ديگر نديد ديده گردون برادرى هرگز به پاكبازى و صدق و صفاى تو</w:t>
      </w:r>
    </w:p>
    <w:p>
      <w:pPr>
        <w:pStyle w:val="BookText"/>
        <w:rPr/>
      </w:pPr>
      <w:r>
        <w:rPr>
          <w:rFonts w:ascii="IRNazanin" w:hAnsi="IRNazanin" w:eastAsia="IRNazanin"/>
          <w:color w:val="111111"/>
          <w:sz w:val="28"/>
          <w:sz w:val="28"/>
          <w:szCs w:val="28"/>
          <w:rtl w:val="true"/>
          <w:lang w:bidi="fa-IR"/>
        </w:rPr>
        <w:t>بعد از تو خاندان حسينى نيافتند پشت و پناه و ملجأ ديگر به جاى تو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حجت الاسلام بهجتى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به كربلا</w:t>
      </w:r>
    </w:p>
    <w:p>
      <w:pPr>
        <w:pStyle w:val="BookText"/>
        <w:rPr/>
      </w:pPr>
      <w:r>
        <w:rPr>
          <w:rFonts w:ascii="IRNazanin" w:hAnsi="IRNazanin" w:eastAsia="IRNazanin"/>
          <w:color w:val="111111"/>
          <w:sz w:val="28"/>
          <w:sz w:val="28"/>
          <w:szCs w:val="28"/>
          <w:rtl w:val="true"/>
          <w:lang w:bidi="fa-IR"/>
        </w:rPr>
        <w:t>خرّم دلى كه منبع انهار كوثر است كوثر كجا ز ديده پر اشك بهتر است</w:t>
      </w:r>
    </w:p>
    <w:p>
      <w:pPr>
        <w:pStyle w:val="BookText"/>
        <w:rPr/>
      </w:pPr>
      <w:r>
        <w:rPr>
          <w:rFonts w:ascii="Amiri" w:hAnsi="Amiri" w:eastAsia="Amiri" w:cs="Amiri"/>
          <w:color w:val="111111"/>
          <w:sz w:val="28"/>
          <w:sz w:val="28"/>
          <w:szCs w:val="28"/>
          <w:rtl w:val="true"/>
          <w:lang w:bidi="ar-SA"/>
        </w:rPr>
        <w:t>نام حسين و كربلا هر دو دلرباست نام على اكبر از آن دلرباتر است</w:t>
      </w:r>
    </w:p>
    <w:p>
      <w:pPr>
        <w:pStyle w:val="BookText"/>
        <w:rPr/>
      </w:pPr>
      <w:r>
        <w:rPr>
          <w:rFonts w:ascii="Amiri" w:hAnsi="Amiri" w:eastAsia="Amiri" w:cs="Amiri"/>
          <w:color w:val="111111"/>
          <w:sz w:val="28"/>
          <w:sz w:val="28"/>
          <w:szCs w:val="28"/>
          <w:rtl w:val="true"/>
          <w:lang w:bidi="ar-SA"/>
        </w:rPr>
        <w:t>رفتم به كربلا به سرقبر هر شهيد ديدم كه تربت شهدا مشك و عنبر است</w:t>
      </w:r>
    </w:p>
    <w:p>
      <w:pPr>
        <w:pStyle w:val="BookText"/>
        <w:rPr/>
      </w:pPr>
      <w:r>
        <w:rPr>
          <w:rFonts w:ascii="IRNazanin" w:hAnsi="IRNazanin" w:eastAsia="IRNazanin"/>
          <w:color w:val="111111"/>
          <w:sz w:val="28"/>
          <w:sz w:val="28"/>
          <w:szCs w:val="28"/>
          <w:rtl w:val="true"/>
          <w:lang w:bidi="fa-IR"/>
        </w:rPr>
        <w:t>هر يك مزار مرقد شان چهار گوشه داشت شش گوشه يك ضريح در آن هفت كشور است</w:t>
      </w:r>
    </w:p>
    <w:p>
      <w:pPr>
        <w:pStyle w:val="BookText"/>
        <w:rPr/>
      </w:pPr>
      <w:r>
        <w:rPr>
          <w:rFonts w:ascii="IRNazanin" w:hAnsi="IRNazanin" w:eastAsia="IRNazanin"/>
          <w:color w:val="111111"/>
          <w:sz w:val="28"/>
          <w:sz w:val="28"/>
          <w:szCs w:val="28"/>
          <w:rtl w:val="true"/>
          <w:lang w:bidi="fa-IR"/>
        </w:rPr>
        <w:t>پرسيدم از كسى سببش را، به گريه گفت پايين پاى قبر حسين، قبر اكبر است</w:t>
      </w:r>
    </w:p>
    <w:p>
      <w:pPr>
        <w:pStyle w:val="BookText"/>
        <w:rPr/>
      </w:pPr>
      <w:r>
        <w:rPr>
          <w:rFonts w:ascii="IRNazanin" w:hAnsi="IRNazanin" w:eastAsia="IRNazanin"/>
          <w:color w:val="111111"/>
          <w:sz w:val="28"/>
          <w:sz w:val="28"/>
          <w:szCs w:val="28"/>
          <w:rtl w:val="true"/>
          <w:lang w:bidi="fa-IR"/>
        </w:rPr>
        <w:t>نزديك نهر علقمه ديدم يكى شهيد گفتم چرا جدا ز شهيدان ديگر است</w:t>
      </w:r>
    </w:p>
    <w:p>
      <w:pPr>
        <w:pStyle w:val="BookText"/>
        <w:rPr/>
      </w:pPr>
      <w:r>
        <w:rPr>
          <w:rFonts w:ascii="IRNazanin" w:hAnsi="IRNazanin" w:eastAsia="IRNazanin"/>
          <w:color w:val="111111"/>
          <w:sz w:val="28"/>
          <w:sz w:val="28"/>
          <w:szCs w:val="28"/>
          <w:rtl w:val="true"/>
          <w:lang w:bidi="fa-IR"/>
        </w:rPr>
        <w:t>گفتا خموش باش كه عباس نوجوان منظور او ادب به جناب برادر است</w:t>
      </w:r>
    </w:p>
    <w:p>
      <w:pPr>
        <w:pStyle w:val="BookText"/>
        <w:rPr/>
      </w:pPr>
      <w:r>
        <w:rPr>
          <w:rFonts w:ascii="IRNazanin" w:hAnsi="IRNazanin" w:eastAsia="IRNazanin"/>
          <w:color w:val="111111"/>
          <w:sz w:val="28"/>
          <w:sz w:val="28"/>
          <w:szCs w:val="28"/>
          <w:rtl w:val="true"/>
          <w:lang w:bidi="fa-IR"/>
        </w:rPr>
        <w:t>رفتم به خيمگاه، شنيدم به گوش دل آنجا فغان زينب مظلوم اطهر است</w:t>
      </w:r>
    </w:p>
    <w:p>
      <w:pPr>
        <w:pStyle w:val="BookText"/>
        <w:rPr/>
      </w:pPr>
      <w:r>
        <w:rPr>
          <w:rFonts w:ascii="IRNazanin" w:hAnsi="IRNazanin" w:eastAsia="IRNazanin"/>
          <w:color w:val="111111"/>
          <w:sz w:val="28"/>
          <w:sz w:val="28"/>
          <w:szCs w:val="28"/>
          <w:rtl w:val="true"/>
          <w:lang w:bidi="fa-IR"/>
        </w:rPr>
        <w:t>رفتم به كربلا به سر تربت على ديدم كه بارگاه على عرش اكبر است</w:t>
      </w:r>
    </w:p>
    <w:p>
      <w:pPr>
        <w:pStyle w:val="BookText"/>
        <w:rPr/>
      </w:pPr>
      <w:r>
        <w:rPr>
          <w:rFonts w:ascii="IRNazanin" w:hAnsi="IRNazanin" w:eastAsia="IRNazanin"/>
          <w:color w:val="111111"/>
          <w:sz w:val="28"/>
          <w:sz w:val="28"/>
          <w:szCs w:val="28"/>
          <w:rtl w:val="true"/>
          <w:lang w:bidi="fa-IR"/>
        </w:rPr>
        <w:t>برگشتم از رواق و شدم وارد حرم ديدم كه چشم نوحِ نبى جاى حيدر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برنجف برسيد و به گريه گفت هرصبح و شام، چشم اميدم به اين 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قاجار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كربلاى دل</w:t>
      </w:r>
    </w:p>
    <w:p>
      <w:pPr>
        <w:pStyle w:val="BookText"/>
        <w:rPr/>
      </w:pPr>
      <w:r>
        <w:rPr>
          <w:rFonts w:ascii="Amiri" w:hAnsi="Amiri" w:eastAsia="Amiri" w:cs="Amiri"/>
          <w:color w:val="111111"/>
          <w:sz w:val="28"/>
          <w:sz w:val="28"/>
          <w:szCs w:val="28"/>
          <w:rtl w:val="true"/>
          <w:lang w:bidi="ar-SA"/>
        </w:rPr>
        <w:t>بيا كه خيمه در اين كربلاى دل بزنيم كه نينواست، نوايى به ناى دل بزنيم</w:t>
      </w:r>
    </w:p>
    <w:p>
      <w:pPr>
        <w:pStyle w:val="BookText"/>
        <w:rPr/>
      </w:pPr>
      <w:r>
        <w:rPr>
          <w:rFonts w:ascii="Amiri" w:hAnsi="Amiri" w:eastAsia="Amiri" w:cs="Amiri"/>
          <w:color w:val="111111"/>
          <w:sz w:val="28"/>
          <w:sz w:val="28"/>
          <w:szCs w:val="28"/>
          <w:rtl w:val="true"/>
          <w:lang w:bidi="ar-SA"/>
        </w:rPr>
        <w:t>هوا هواى غم و فصل، فصل قربانى است بيا سرى به سراى مناى دل بزنيم</w:t>
      </w:r>
    </w:p>
    <w:p>
      <w:pPr>
        <w:pStyle w:val="BookText"/>
        <w:rPr/>
      </w:pPr>
      <w:r>
        <w:rPr>
          <w:rFonts w:ascii="IRNazanin" w:hAnsi="IRNazanin" w:eastAsia="IRNazanin"/>
          <w:color w:val="111111"/>
          <w:sz w:val="28"/>
          <w:sz w:val="28"/>
          <w:szCs w:val="28"/>
          <w:rtl w:val="true"/>
          <w:lang w:bidi="fa-IR"/>
        </w:rPr>
        <w:t>ز دشت مروه خونين كربلاى حسين پلى زعشق، به پاى صفاى دل بزنيم</w:t>
      </w:r>
    </w:p>
    <w:p>
      <w:pPr>
        <w:pStyle w:val="BookText"/>
        <w:rPr/>
      </w:pPr>
      <w:r>
        <w:rPr>
          <w:rFonts w:ascii="IRNazanin" w:hAnsi="IRNazanin" w:eastAsia="IRNazanin"/>
          <w:color w:val="111111"/>
          <w:sz w:val="28"/>
          <w:sz w:val="28"/>
          <w:szCs w:val="28"/>
          <w:rtl w:val="true"/>
          <w:lang w:bidi="fa-IR"/>
        </w:rPr>
        <w:t>دلم هواى خوش بال و پر زدن دارد بيا كه بال و پرى در هواى دل بزنيم</w:t>
      </w:r>
    </w:p>
    <w:p>
      <w:pPr>
        <w:pStyle w:val="BookText"/>
        <w:rPr/>
      </w:pPr>
      <w:r>
        <w:rPr>
          <w:rFonts w:ascii="Amiri" w:hAnsi="Amiri" w:eastAsia="Amiri" w:cs="Amiri"/>
          <w:color w:val="111111"/>
          <w:sz w:val="28"/>
          <w:sz w:val="28"/>
          <w:szCs w:val="28"/>
          <w:rtl w:val="true"/>
          <w:lang w:bidi="ar-SA"/>
        </w:rPr>
        <w:t>دل است و سوز غم و ناى نينواى عطش به ناى آتش از اين ره نواى دل بزنيم</w:t>
      </w:r>
    </w:p>
    <w:p>
      <w:pPr>
        <w:pStyle w:val="BookText"/>
        <w:rPr/>
      </w:pPr>
      <w:r>
        <w:rPr>
          <w:rFonts w:ascii="IRNazanin" w:hAnsi="IRNazanin" w:eastAsia="IRNazanin"/>
          <w:color w:val="111111"/>
          <w:sz w:val="28"/>
          <w:sz w:val="28"/>
          <w:szCs w:val="28"/>
          <w:rtl w:val="true"/>
          <w:lang w:bidi="fa-IR"/>
        </w:rPr>
        <w:t>براى سوز گريزى به ظهر عاشورا بيا كه خيمه در اين كربلاى دل بزنيم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حمدالله رجايى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اد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ياد تو در عالم، آتش زده بر دل‌ها هرجا ز فراق تو چاك است گريبان‌ها</w:t>
      </w:r>
    </w:p>
    <w:p>
      <w:pPr>
        <w:pStyle w:val="BookText"/>
        <w:rPr/>
      </w:pPr>
      <w:r>
        <w:rPr>
          <w:rFonts w:ascii="IRNazanin" w:hAnsi="IRNazanin" w:eastAsia="IRNazanin"/>
          <w:color w:val="111111"/>
          <w:sz w:val="28"/>
          <w:sz w:val="28"/>
          <w:szCs w:val="28"/>
          <w:rtl w:val="true"/>
          <w:lang w:bidi="fa-IR"/>
        </w:rPr>
        <w:t>اى گلشن دين سيراب، با اشك محبّانت از خون تو شد رنگين، هر لاله به بستان‌ها</w:t>
      </w:r>
    </w:p>
    <w:p>
      <w:pPr>
        <w:pStyle w:val="BookText"/>
        <w:rPr/>
      </w:pPr>
      <w:r>
        <w:rPr>
          <w:rFonts w:ascii="IRNazanin" w:hAnsi="IRNazanin" w:eastAsia="IRNazanin"/>
          <w:color w:val="111111"/>
          <w:sz w:val="28"/>
          <w:sz w:val="28"/>
          <w:szCs w:val="28"/>
          <w:rtl w:val="true"/>
          <w:lang w:bidi="fa-IR"/>
        </w:rPr>
        <w:t>بسيار حكايت‌ها گرديده كهن، امّا جانسوز حديث تو، تازه است به دوران‌ها</w:t>
      </w:r>
    </w:p>
    <w:p>
      <w:pPr>
        <w:pStyle w:val="BookText"/>
        <w:rPr/>
      </w:pPr>
      <w:r>
        <w:rPr>
          <w:rFonts w:ascii="IRNazanin" w:hAnsi="IRNazanin" w:eastAsia="IRNazanin"/>
          <w:color w:val="111111"/>
          <w:sz w:val="28"/>
          <w:sz w:val="28"/>
          <w:szCs w:val="28"/>
          <w:rtl w:val="true"/>
          <w:lang w:bidi="fa-IR"/>
        </w:rPr>
        <w:t>يك جان به ره جانان دادى و خدا داند كز ياد تو چون شورد تا روز جزا جان‌ها</w:t>
      </w:r>
    </w:p>
    <w:p>
      <w:pPr>
        <w:pStyle w:val="BookText"/>
        <w:rPr/>
      </w:pPr>
      <w:r>
        <w:rPr>
          <w:rFonts w:ascii="IRNazanin" w:hAnsi="IRNazanin" w:eastAsia="IRNazanin"/>
          <w:color w:val="111111"/>
          <w:sz w:val="28"/>
          <w:sz w:val="28"/>
          <w:szCs w:val="28"/>
          <w:rtl w:val="true"/>
          <w:lang w:bidi="fa-IR"/>
        </w:rPr>
        <w:t>در دفتر آزادى، نام تو به خون ثبت است شد ثبت به هر دفتر، با خون تو عنوان‌ها</w:t>
      </w:r>
    </w:p>
    <w:p>
      <w:pPr>
        <w:pStyle w:val="BookText"/>
        <w:rPr/>
      </w:pPr>
      <w:r>
        <w:rPr>
          <w:rFonts w:ascii="Amiri" w:hAnsi="Amiri" w:eastAsia="Amiri" w:cs="Amiri"/>
          <w:color w:val="111111"/>
          <w:sz w:val="28"/>
          <w:sz w:val="28"/>
          <w:szCs w:val="28"/>
          <w:rtl w:val="true"/>
          <w:lang w:bidi="ar-SA"/>
        </w:rPr>
        <w:t>اين سان كه تو جان دادى، در راه رضاى حق آدم به تو مى‌نازد، اى اشرف انسان‌ها</w:t>
      </w:r>
    </w:p>
    <w:p>
      <w:pPr>
        <w:pStyle w:val="BookText"/>
        <w:rPr/>
      </w:pPr>
      <w:r>
        <w:rPr>
          <w:rFonts w:ascii="IRNazanin" w:hAnsi="IRNazanin" w:eastAsia="IRNazanin"/>
          <w:color w:val="111111"/>
          <w:sz w:val="28"/>
          <w:sz w:val="28"/>
          <w:szCs w:val="28"/>
          <w:rtl w:val="true"/>
          <w:lang w:bidi="fa-IR"/>
        </w:rPr>
        <w:t>قربانى اسلامى، با همّت مردانه اى مفتخر از عزمت، همواره مسلمان‌ها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زاده كرمانى</w:t>
      </w:r>
      <w:r>
        <w:rPr>
          <w:rFonts w:eastAsia="Amiri" w:cs="Amiri" w:ascii="Amiri" w:hAnsi="Amiri"/>
          <w:color w:val="111111"/>
          <w:sz w:val="28"/>
          <w:szCs w:val="28"/>
          <w:rtl w:val="true"/>
          <w:lang w:bidi="ar-SA"/>
        </w:rPr>
        <w:t>)</w:t>
      </w:r>
      <w:bookmarkStart w:id="53" w:name="pg12662_126205"/>
    </w:p>
    <w:p>
      <w:pPr>
        <w:pStyle w:val="Heading2"/>
        <w:numPr>
          <w:ilvl w:val="1"/>
          <w:numId w:val="1"/>
        </w:numPr>
        <w:rPr/>
      </w:pPr>
      <w:bookmarkStart w:id="54" w:name="__RefHeading___Toc673109_222507752"/>
      <w:bookmarkStart w:id="55" w:name="_Toc20"/>
      <w:bookmarkEnd w:id="53"/>
      <w:bookmarkEnd w:id="54"/>
      <w:r>
        <w:rPr>
          <w:rtl w:val="true"/>
        </w:rPr>
        <w:t>خاطرات‌</w:t>
      </w:r>
      <w:bookmarkEnd w:id="5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673111_222507752"/>
      <w:bookmarkStart w:id="57" w:name="_Toc21"/>
      <w:bookmarkEnd w:id="56"/>
      <w:r>
        <w:rPr>
          <w:rtl w:val="true"/>
        </w:rPr>
        <w:t>از طنجه تا عراق‌</w:t>
      </w:r>
      <w:bookmarkEnd w:id="57"/>
    </w:p>
    <w:p>
      <w:pPr>
        <w:pStyle w:val="BookText"/>
        <w:rPr/>
      </w:pPr>
      <w:r>
        <w:rPr>
          <w:rFonts w:ascii="IRNazanin" w:hAnsi="IRNazanin" w:eastAsia="IRNazanin"/>
          <w:color w:val="111111"/>
          <w:sz w:val="28"/>
          <w:sz w:val="28"/>
          <w:szCs w:val="28"/>
          <w:rtl w:val="true"/>
          <w:lang w:bidi="fa-IR"/>
        </w:rPr>
        <w:t>گزيده‌اى از سفرنامه ابن بطوطه طنجى به عراق</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محمد بن عبدالله لواتى طنجى</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جهانگردان شناخته شده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بطوطه از قبيله بربرهاى لواته است كه به زبان بربرى،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از اين قبيله در سراسر شمال آفريقا، مانند مصر پراكنده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لواتى، نشانه تبار غير عرب و طنجى بودن وى و بيان گر رابطه ابن بطوطه با زادگاهش طنجه مراكش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سفرى پرماجرا را پيش گرفت و در پنج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خود، طنجه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ازاين سفر به جا آوردن مراسم حج و زيارت تربت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هرگز گمان نمى‌كرد سفرش ساليان دراز به طول انجامد و پس از يك ربع قرن به موطن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راهى را كه او پيمود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ميل تخمين زده‌اند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آخرين جهانگرد بزرگى است كه به سراسر جهان اسلام و بسيارى از سرزمين‌هاى غير مسلمان سفر كرد و پس از عبور از آسياى مركزى، ماوراء النهر و خراسان، به هند و چين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خاطرات اين مسافرت بزرگ و طولانى را كه مجموعه‌اى گرانسنگ از زنده‌ترين تصاوير و قطعات دنياى آن روزگار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الأنظار في غرائب الأمصار و عجائب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عربى نوشت كه به دست محمد على موحد،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برگردانده شد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ابن بطوطه پس از حجاز، دو مرتبه به عراق آمد؛ در سفر نخست مشاهدات حضورش از شهر نجف اشرف و بصره را ثبت كرد و سپس راهى آبادان و اصفهان و شيراز شد و آنگاه در سفر دوم به كوفه، كربلا، بغداد و برخى از شهرهاى عراق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گزيده‌اى از اين سفر خود نوشت او را تقديم شما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 طنجه</w:t>
      </w:r>
    </w:p>
    <w:p>
      <w:pPr>
        <w:pStyle w:val="BookText"/>
        <w:rPr/>
      </w:pPr>
      <w:r>
        <w:rPr>
          <w:rFonts w:ascii="IRNazanin" w:hAnsi="IRNazanin" w:eastAsia="IRNazanin"/>
          <w:color w:val="111111"/>
          <w:sz w:val="28"/>
          <w:sz w:val="28"/>
          <w:szCs w:val="28"/>
          <w:rtl w:val="true"/>
          <w:lang w:bidi="fa-IR"/>
        </w:rPr>
        <w:t xml:space="preserve">روز پنجشنبه، دوم ماه رجب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و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والاترين درود و سلام براو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يكّه و تنها از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رفيقى بود كه با او دمساز باشم و نه كاروانى كه با آن همراه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شديد باطنى و اشتياقى كه براى زيارت آن مشاهد متبركه در اعماق جانم جايگزين بود، مرا بدين سفر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هجران ياران نهادم و بسان مرغى كه از آشيان خود جدا افتد، از وطن دورى 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پدر و مادر من در حال حيات بودند و دورى ما در يكديگر سخت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بيست و دو سال داشتم</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بيستم شهر ذى‌حجه در صحبت امير قافله عراق، پهلوان محمد حويج كه از اهالى موصل بود و پس از مرگ شيخ شهاب الدين قلندر، امارت حاج را بر عهده داشت، از مكه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شهاب الدين مردى سخى و گشاده دست بود و پيش سلطان حرمت فراوان داشت و طبق مرسوم قلندران، ريش و ابروان خود را مى‌تراشيد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پهلوان براى من نيمى از يك كجاوه را تا بغداد كرايه كرد و كرايه را هم از خودش پرداخت و مرا درجوار خود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ازطواف وداع حركت كرده، به بطن مرّ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ما عده بيشمارى از مردم عراق و خراسان و فارس و عجم‌ها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كثرت جمعيت موج مى‌زد و گروه مادمان مانند توده‌هاى ابرى كه روى هم متراكم شده باشد، در حركت بود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نجف</w:t>
      </w:r>
    </w:p>
    <w:p>
      <w:pPr>
        <w:pStyle w:val="BookText"/>
        <w:rPr/>
      </w:pPr>
      <w:r>
        <w:rPr>
          <w:rFonts w:ascii="IRNazanin" w:hAnsi="IRNazanin" w:eastAsia="IRNazanin"/>
          <w:color w:val="111111"/>
          <w:sz w:val="28"/>
          <w:sz w:val="28"/>
          <w:szCs w:val="28"/>
          <w:rtl w:val="true"/>
          <w:lang w:bidi="fa-IR"/>
        </w:rPr>
        <w:t>از قادسيه حركت كرديم و به شهر نجف كه مدفن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نيكو، در زمينى پهناور و سخت واقع شده است و يكى از بهترين و پرجمعيت‌ترين شهرهاى عراق مى‌باشد كه بازارهاى خوب و تميز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الحضره وارد نجف شديم و بعد از عبور از بازار بقالان و طباخان و خبازان، به بازار ميوه فروشان و خياطان و قيصريه و بازار عطاران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بازار عطاران باب حضرت است و قبرى كه معتقداند از آن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در اين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روى مقبره، مدارس و زوايا و خانقاه‌هايى قرار دارد كه داير و با رونق مى‌باشد ديوارهاى مقبره از كاشى است كه چيزى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زليج</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اما از حيث جلا و نقش زيباتر از آن است</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روضه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باب حضرت وارد مدرسه بزرگى مى‌شود كه طلاب و صوفيان شيعه در آن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مدرسه، از هر مسافر تازه وارد تا سه روز پذيرايى مى‌شود و هر روز دو بار غذايى مركب از نان و گوشت و خرما به ميهمانان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وارد باب القبه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حاجبان و نقيبان و سرايداران در اين محل مراقب زوار مى‌باشند و چون كسى براى زيارت وارد مى‌شود، به نسبت وضع و مقام او همه آن جماعت يا يكى از آن‌ها بلند مى‌شوند و با او در آستانه حرم مى‌ايستند و اذن دخول مى‌خوانند به اين مضمون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أمركم يا أمير المؤمنين هذا العبد الضّعيف يستأذن على دخوله الروضة العليّة فإن أذنتم له وإلّا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أهلًا لذلك فأنتم أهل المكارم والستر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شما اى امير المؤمنين، اين عبد ضعيف اذن مى‌خواهد به روضه عليه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مى‌فرماييد كه بيايد و گرنه باز گردد و اگر او اهليت و شايستگى اين مقام را ندارد، بارى شما اهليت كرامت و عفو و اغماض را داريد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اشارت مى‌كنند كه زائر آستانه را ببوسد و آنگاه داخل حرم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آستانه و دو طرف چارچوبه درِ ورودى از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حرم به انواع فرش‌هاى ابريشمين و غيره مفروش است و قنديل‌هاى بزرگ و كوچك از طلا و نقره در آن آويخته، در وسط حرم مصطبه چارگوشى است كه با تخته پوشيده و برآن صفحات طلاى پر نقش و نگار كه در ساختن آن كمال استادى و مهارت را به كار برده‌اند با ميخ‌هاى نقره فرو كوفته‌اند؛ چنان‌كه از هيچ جهت چيزى از چوب نمودار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مصطبه كمتر از ارتفاع قامت آدمى است و در روى آن سه قبر هست كه مى‌گويند يكى از آن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از آن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سومى از آن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بين اين سه قبر در تشت زرّين و سيمين، گلاب و مشك و انواع عطريات ديگر گذاشته‌اند كه زوار دست خود را در آن فرو برده، به عنوان تبرّك بر سرو روى خود مى‌كشند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ديگر حرم كه آن هم آستانه نقره‌اى دارد و پرده‌هاى ابريشمين الوان برآن آويخته است، به سوى مسجدى باز مى‌شود كه آن خود چهار در دارد و هر چهار در داراى آستانه‌هاى نقره و پرده‌هاى ابريشم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نيز فرش‌هاى عالى انداخته‌اند و ديوارها و سقف آن با پرده‌هاى حرير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همه بر مذهب رافضى‌اند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روضه كرامت‌ها ظاهر مى‌شود و از همين جا بر آنان ثابت شده كه قبر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كه در شب بيست و هفتم رجب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 الحيا</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زمين‌گير را از عراقين و خراسان و فارس و روم به آن جا مى‌آورند و بدين‌گونه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بيمار گرد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را پس از نماز خفتن روى ضريح مقدس جاى مى‌دهند و خود در انتظار شفا يافتن آنان به نماز و ذكر و تلاوت و زيارت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نيمى يا حدود دو پاره از شب گذشت همه بيماران صحيح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از جاى بر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در ميان آنان بحد استفاضه رسيده و گرچه من خود آن شب را درك نكردم داستان آن را از اشخاص مورد اعتماد شنيدم و در مدرسه حرم سه تن از اين اشخاص را ديدم كه هر سه زمين‌گير بودند، يكى از روم آمده بود و ديگرى از اصفهان و سومى از خراسان، از حالشان جويا شدم، گفتند امسال به ليله الحيا نرسيده‌اند و منتظرند كه سال آينده آن 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شب مردم از شهرهاى مختلف در نجف گرد مى‌آيند و بازار بزرگى در شهر برپا مى‌شود كه تا مدت ده روز بر قرار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نجف نه مأمور عوارض و ماليات هست و نه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كارهاى شهر دست نقيب الاشراف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نجف تجارت پيشه‌اند و در اقطار جهان به مسافرت و بازرگانى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شجاعت و سخاوت شهره‌اند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پناه آنان باشد زيانى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همسفر بوده و معاشرتشان را دلپذير 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به سوى بغداد حركت كرد و من به اتفاق عدّه زيادى از اعراف خفاجه به سوى بصره روان گشتم</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ورود به بصره</w:t>
      </w:r>
    </w:p>
    <w:p>
      <w:pPr>
        <w:pStyle w:val="BookText"/>
        <w:rPr/>
      </w:pPr>
      <w:r>
        <w:rPr>
          <w:rFonts w:ascii="IRNazanin" w:hAnsi="IRNazanin" w:eastAsia="IRNazanin"/>
          <w:color w:val="111111"/>
          <w:sz w:val="28"/>
          <w:sz w:val="28"/>
          <w:szCs w:val="28"/>
          <w:rtl w:val="true"/>
          <w:lang w:bidi="fa-IR"/>
        </w:rPr>
        <w:t>در اين شهر، در كاروان‌سراى مالك دينار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دو ميلى بصره عمارت بسيار بلند، قلعه مانندى به نظر مى‌رسيد كه پرسيدم كجا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قديم به قدرى بزرگ بود كه اين مسجد در وسط شهر قرار گرفته بود و اكنون تا بصره دو ميل فاصله دارد و نيز از مسجد تا محل باروى نخستين بصره حدود دو ميل مسافت مى‌باشد؛ يعنى مسجد در وسط بصره فعلى و با روى قديم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 يكى از مهمترين و مشهورترين مراكز عراق و شهرى است وسيع و داراى مناظر زيبا و باغ‌هاى فراوان و ميوه‌هاى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ملتقاى دو درياى تلخ و شيرين واقع شده است، از سرسبزى و فراوانى بهره كافى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جايى نيست كه به اندازه بصره درخت خرما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در بازار بصره هر چارده رطل عراقى به يك درهم فروش مى‌شود و در هم عراق ثلث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بصره حجت الدين براى من يك سبد خرما فرستاده بود كه يك حمال به دشوارى مى‌توانست آن را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آن را بفروشم، به نُه درهم خريدند كه سه درهم آن را نيز حمال بابت اجرت خود برداشت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شهر يك نوع شيره خرما مى‌سازند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آن مانند جلاب مى‌باشد و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سه محلّه دارد؛ يكى محله هذيل كه رياست آن با شيخ علاء الدين بن اثير بود</w:t>
      </w:r>
    </w:p>
    <w:p>
      <w:pPr>
        <w:pStyle w:val="BookText"/>
        <w:rPr/>
      </w:pPr>
      <w:r>
        <w:rPr>
          <w:rFonts w:ascii="IRNazanin" w:hAnsi="IRNazanin" w:eastAsia="IRNazanin"/>
          <w:color w:val="111111"/>
          <w:sz w:val="28"/>
          <w:sz w:val="28"/>
          <w:szCs w:val="28"/>
          <w:rtl w:val="true"/>
          <w:lang w:bidi="fa-IR"/>
        </w:rPr>
        <w:t>كه از فضلا و كريمان روزگار به شمار مى‌آمد، وى مرا ميهمان كرد و جامه‌اى با مبلغى پول براى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رييس آن سيد مجدالدين موسى الحسنى، مردى كريم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مرا ميهمان كرد و مقدارى خرما و سيلان با مبلغى پول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سوم موسم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عجم‌ها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رياست آن با جمال الدين بن اللوكى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اخلاقى نيك دارند و نسبت به غربا مهربان و دلسوزند، به طورى كه در آن شهر كسى احساس غربت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در مسجد على بن ابى‌طالب به جاى مى‌آورند و بعد در آن مسجد را تا جمعه ديگر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بهترين مسجدها و داراى صحن بسيار وسيعى است كه با سنگپاره‌هاى سرخ رنگ مفروش گرديده و اين سنگ‌ها را از وادى السباع به آن شهر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مسجد بود كه يك بار براى اداى نماز جمعه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برخاست و خطبه‌اى خواند كه سراپا اغلاط نحوى فاحش بود، من تعجب كردم و موضوع را با قاضى حجت الدين در ميان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بصره عوض شده و ديگر كسى كه اطلاعى از نحو داشته باشد در اين شهر باقى نمانده است و اين امر واقعاً داستان عبرت آموزى است؛ چه بصره جايى بود كه مردم آن در نحو سرآمد روزگاران بودند و اين علم اصلًا و فرعاً از آن شهر پيدا شده و پيشواى نحويان كه همه به حق سبقت و فضيلت او معترف‌اند، از اين شهر برخاسته و مع‌ذلك اكنون كار به جايى كشيده كه خطيب آن شهر نمى‌تواند خطبه نماز جمعه را بى‌غلط بخواند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بازگشت به عراق و ورود به كوفه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كوفه از مهمترين شهرهاى عراق مى‌باشد و امتياز آن از ديگر شهرها به اين است كه مسكن صحابه و تابعين و جايگاه علما و صلحا و مركز خلافت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ليكن در حال</w:t>
      </w:r>
    </w:p>
    <w:p>
      <w:pPr>
        <w:pStyle w:val="BookText"/>
        <w:rPr/>
      </w:pPr>
      <w:r>
        <w:rPr>
          <w:rFonts w:ascii="Amiri" w:hAnsi="Amiri" w:eastAsia="Amiri" w:cs="Amiri"/>
          <w:color w:val="111111"/>
          <w:sz w:val="28"/>
          <w:sz w:val="28"/>
          <w:szCs w:val="28"/>
          <w:rtl w:val="true"/>
          <w:lang w:bidi="ar-SA"/>
        </w:rPr>
        <w:t>حاضر به سبب تعدّيات متمادى وضع آن شهر به ويرانى كشيده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كوفه بارو ندارد و بناى آن از آجر و داراى بازارهاى نيك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متاعى كه در بازار كوفه معامله مى‌شود خرما و ماهى است</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مسجد كوفه و اماكن اطراف آن</w:t>
      </w:r>
    </w:p>
    <w:p>
      <w:pPr>
        <w:pStyle w:val="BookText"/>
        <w:rPr/>
      </w:pPr>
      <w:r>
        <w:rPr>
          <w:rFonts w:ascii="IRNazanin" w:hAnsi="IRNazanin" w:eastAsia="IRNazanin"/>
          <w:color w:val="111111"/>
          <w:sz w:val="28"/>
          <w:sz w:val="28"/>
          <w:szCs w:val="28"/>
          <w:rtl w:val="true"/>
          <w:lang w:bidi="fa-IR"/>
        </w:rPr>
        <w:t>جامع اعظم كوفه مسجد بزرگى است داراى هفت شبستان كه بر روى ستون‌هاى سنگى قطور و بلند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از قطعه سنگهاى تراش تشكيل يافته كه روى هم قرار داده شده و وسط آن‌ها را ارزيز ريخته‌اند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كوفه داراى آثار قديمه متبرّكه‌اى است؛ از جمله مقابل محراب از طرف راست اطاقى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مى‌گويند مصلاى حضرت ابراهيم خليل بود و نزديك آن محرابى وجود دارد كه گرداگرد آن را به وسيله چوب‌هاى ساج بلند گرفته‌اند و آن محراب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ابن ملجم ششقى در همين جا بر سر آن حضرت زخم زد و مردم براى نماز به آن محراب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زاويه ديگر اين شبستان مسجد كوچكى است كه دور تا دور آن نيز با چوب‌هاى ساج گرفته شده و مى‌گويند تنورى كه در طوفان نوح آب از آن جوشيده، در اينجا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عقبى شبستان مزبور در خارج مسجد اطاقى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مى‌گويند منزل نوح پيغمبر بوده و روبه‌روى آن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هست كه به اعتقاد مردم عبادتگاه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متصل به همين قسمت كه با ديوار جنوبى مسجد مربوط است، محلى بوده 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خود را در آن جا ساخته و در منتهى اليه اين محوّطه، خانه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جنازه او را درآن غسل داده‌اند واقع شده و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در مجاورت خانه آن حضرت است كه آن هم به نوح پيغمبر منسوب مى‌باشد و خدا بهتر مى‌داند از اين نسبت‌ها كدام درست و كدام نادرست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شرقى جامع، داخل بالاخانه‌اى كه با پله به آن جا مى‌روند، مقبره مسلم بن عقيل واقع شده و در نزديكى آن، خارج مسجد، قبر عاتكه و سكينه دختران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قصر</w:t>
      </w:r>
    </w:p>
    <w:p>
      <w:pPr>
        <w:pStyle w:val="BookText"/>
        <w:rPr/>
      </w:pPr>
      <w:r>
        <w:rPr>
          <w:rFonts w:ascii="IRNazanin" w:hAnsi="IRNazanin" w:eastAsia="IRNazanin"/>
          <w:color w:val="111111"/>
          <w:sz w:val="28"/>
          <w:sz w:val="28"/>
          <w:szCs w:val="28"/>
          <w:rtl w:val="true"/>
          <w:lang w:bidi="fa-IR"/>
        </w:rPr>
        <w:t>الاماره كوفه كه سعد و قاص بنا كرد، اكنون جز پايه‌هاى آن، چيزى برجا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فرات در فاصله نيم فرسخى طرف شرق كوفه جريان دارد و اطراف اين رودخانه را باغ‌هاى به هم پيوسته خرما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مغرب قبرستان كوفه، جايى را ديدم كه در آن چيزى به رنگ سياه تند در ميان زمينه سفيدى جلب نظر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قبر ابن ملجم شقى است كه مردم كوفه همه ساله هيزم فراوان بدانجا مى‌برند و هفت روز آتش برگور او مى‌افروزند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قبر ابن ملجم گنبدى است كه مى‌گويند مدفن مختار بن ابى عبيد مى‌باشد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شحر حلّه</w:t>
      </w:r>
    </w:p>
    <w:p>
      <w:pPr>
        <w:pStyle w:val="BookText"/>
        <w:rPr/>
      </w:pPr>
      <w:r>
        <w:rPr>
          <w:rFonts w:ascii="IRNazanin" w:hAnsi="IRNazanin" w:eastAsia="IRNazanin"/>
          <w:color w:val="111111"/>
          <w:sz w:val="28"/>
          <w:sz w:val="28"/>
          <w:szCs w:val="28"/>
          <w:rtl w:val="true"/>
          <w:lang w:bidi="fa-IR"/>
        </w:rPr>
        <w:t>بامدادان از بئر الملاحه حركت كرديم و به شهر حلّه رفتيم كه شهرى است بزرگ و در جهت جريان رودخانه فرات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داراى بازارهاى خوب و مهم است كه همه قسم صنايع و ما يحتاج عمومى را در آن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سو نخلستان‌هاى به هم پيوسته شهر را فرا گرفته و خانه‌ها در ميان نخلستان‌ها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جسر بزرگى دارد كه از كشتى‌هاى به هم پيوسته تشكيل شده و آن از دو سو با زنجيرهاى آهنين به تير چوبى محكم و بزرگى در ساحل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اهالى اين شهر دوازده امامى و از دو تيره‌اند كه يكى را كرد و ديگرى را هل الجامعين مى‌نامند و بين اين دو تيره، دائماً جنگ و نزاع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بازار بزرگ شهر مسجدى قرار دارد كه بر در آن پرده حريرى آويزان است و آنجا را مشهد صاحب الزمان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پس از نماز عصر، صد مرد مسلح با شمشيرهاى آخته پيش امير شهر مى‌روند و از او اسبى يا استرى زين كرده مى‌گيرند و به سوى مشهد صاحب الزمان روانه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اين چارپا طبل و شيپور و بوق زده مى‌شود و از آن صد تن نيمى در جلو حيوان و نيمى ديگر در دنبال آن راه مى‌افتند و ساير مردم در طرفين اين دسته حركت مى‌كنند و چون به مشهد صاحب الزمان مى‌رسند در برابر در ايستاده آواز مى‌دهند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يا صاحب الزمان، باسم الله أخرج قد ظهر الفساد و كثر الظلم، و هذا أوان خروجك ليفرق الله بك بين الحق و الباطل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اى صاحب الزمان، بسم الله قيام كن كه تباهى روى زمين را فرا گرفته و ستم</w:t>
      </w:r>
    </w:p>
    <w:p>
      <w:pPr>
        <w:pStyle w:val="BookText"/>
        <w:rPr/>
      </w:pPr>
      <w:r>
        <w:rPr>
          <w:rFonts w:ascii="IRNazanin" w:hAnsi="IRNazanin" w:eastAsia="IRNazanin"/>
          <w:color w:val="111111"/>
          <w:sz w:val="28"/>
          <w:sz w:val="28"/>
          <w:szCs w:val="28"/>
          <w:rtl w:val="true"/>
          <w:lang w:bidi="fa-IR"/>
        </w:rPr>
        <w:t>فراوان گشته، وقت آن است كه برآيى تا خدا به وسيله تو حق را از باطل جدا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ترتيب به نواختن بوق و شيپور وطبل ادامه مى‌دهند تا نماز مغرب فرا رسد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كربلاى معلّا</w:t>
      </w:r>
    </w:p>
    <w:p>
      <w:pPr>
        <w:pStyle w:val="BookText"/>
        <w:rPr/>
      </w:pPr>
      <w:r>
        <w:rPr>
          <w:rFonts w:ascii="IRNazanin" w:hAnsi="IRNazanin" w:eastAsia="IRNazanin"/>
          <w:color w:val="111111"/>
          <w:sz w:val="28"/>
          <w:sz w:val="28"/>
          <w:szCs w:val="28"/>
          <w:rtl w:val="true"/>
          <w:lang w:bidi="fa-IR"/>
        </w:rPr>
        <w:t>از حلّه به سوى كربلا، مشهد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شهر كوچكى است كه نخلستان‌ها اطراف آن را گرفته‌اند و از رودخانه فرات آبيارى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مقدسه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شهر واقع شده و مدرسه‌اى بزرگ </w:t>
      </w:r>
      <w:r>
        <w:rPr>
          <w:rStyle w:val="FootnoteAnchor"/>
          <w:rtl w:val="true"/>
        </w:rPr>
        <w:footnoteReference w:id="332"/>
      </w:r>
      <w:r>
        <w:rPr>
          <w:rFonts w:ascii="IRNazanin" w:hAnsi="IRNazanin" w:eastAsia="IRNazanin"/>
          <w:color w:val="111111"/>
          <w:sz w:val="28"/>
          <w:sz w:val="28"/>
          <w:szCs w:val="28"/>
          <w:rtl w:val="true"/>
          <w:lang w:bidi="fa-IR"/>
        </w:rPr>
        <w:t>و زاويه‌اى دارد كه در آن براى مسافران طعام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و حاجبان بر در روضه امام ايستاده‌اند و ورود به حرم بى‌اجازه آنان ميسر نيست و هنگام ورود عتبه شريفه را كه از نقره است بايد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ضريح مقدس امام قنديل‌هاى زرين و سيمين گذاشته شده و از درهاى آن پرده‌هاى حرير آويخته‌اند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كربلا از دو طايفهاند؛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رخيك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دائماً با هم در جنگ و نزاع‌اند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دسته پيرو مذهب اماميه و فرزندان يك پدرند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 xml:space="preserve">دارالسلام بغداد، پايتخت اسلام، شهرى است محترم و مقدس كه مركز خلافت و مقر علما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دو جسر است شبيه به جسر حلّه و شب و روز مردم از روى آن‌ها رفت و آمد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يازده مسجد هست كه در آن‌ها اقامه نماز جمعه و خطبه به عمل مى‌آيد، هشت تا از اين مساجد در قسمت غربى و سه تاى ديگر در قسمت شرقى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مدارس ديگر هم در اين شهر به تعداد زياد وجود دارد اما بيشتر مدارس آن به ويرانى افتاده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گرمابه‌هاى بغداد زياد و نوع آن بسيار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بيشتر اين گرمابه‌ها را با قير اندود كرده‌اند؛ به طورى كه انسان در اول نگاه خيال مى‌كند كه از مرمر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 را از معدنى كه در</w:t>
      </w:r>
    </w:p>
    <w:p>
      <w:pPr>
        <w:pStyle w:val="BookText"/>
        <w:rPr/>
      </w:pPr>
      <w:r>
        <w:rPr>
          <w:rFonts w:ascii="IRNazanin" w:hAnsi="IRNazanin" w:eastAsia="IRNazanin"/>
          <w:color w:val="111111"/>
          <w:sz w:val="28"/>
          <w:sz w:val="28"/>
          <w:szCs w:val="28"/>
          <w:rtl w:val="true"/>
          <w:lang w:bidi="fa-IR"/>
        </w:rPr>
        <w:t xml:space="preserve">ميان بصره و كوفه واقع است استخراج مى‌كنند، از اين معدن دائماً قير مى‌جوشد و در اطراف و جوانب آن به صورت گِل ولا جمع مى‌شود و آن را به وسيله بيل جمع مى‌كنند و به شهر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غربى بغداد پيش از ساير نقاط آن آباد گرديده و اكنون بيشتر آن خراب است، مع ذلك سيزده محله اين بخش هنوز هم داير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محله‌ها مانند يك شهر مستقلى است كه دو يا سه حمام دارد و در هشت تا از آن‌ها مسجد جامع هم هست؛ از جمله اين محلّه‌ها باب البصره است كه جامع منصور خليفه در آن قرار دارد و بيمارستان بغداد كه نخست به صورت كاخ بزرگى بوده و اكنون ويرانه‌اى بيش نيست، در كنار دجله، بين باب البصره و محلّه شارع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معروف كرخى كه از زيارتگاه‌هاى بغداد است، در محله باب البصره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باب البصره زيارتگاه معتبر ديگرى وجود دارد كه در داخل آن روى قبر بزرگى اين عبارت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عون از فرزندان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قدرى آن طرف‌تر قبر امام موسيكاظم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قبر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كنار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دو قبر ضريح چوبين كار گذاشته شده كه سطح آن را با ورق نقره پوشانيده‌اند و هر دو قبر در داخل حرم قرار دارد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قبور خلفاى عباسى در رصافه واقع شده و روى هر قبرى اسم صاحب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مهدى و هادى و امين و معتصم و واثق و متوكل و منتصر و مستعين و معتز و مهتدى و معتمد و معتضد و مكتفى و مقتدر و قاهر و راضى و متقى و مستكفى و مطيع و طائع و قائم و قادر و مستظهر و مسترشد و راشد و مقتفى و مستنجد و مستضى‌ء و ناصر و ظاهر و مستنصر و مستعصم در آن گورستان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امام ابوحنيفه در نزديكى رصافه واقع شده و گنبدى بزرگ و زاويه‌اى براى اطعام وارد و صادر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نزديكى رصافه قبر امام ابوعبدالله احمد بن حنبل واقع شده كه گنبد ندارد و مى‌گويند بارها روى آن گنبد ساخته‌اند ولى به قدرت خدا خراب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w:t>
      </w:r>
    </w:p>
    <w:p>
      <w:pPr>
        <w:pStyle w:val="BookText"/>
        <w:rPr/>
      </w:pPr>
      <w:r>
        <w:rPr>
          <w:rFonts w:ascii="IRNazanin" w:hAnsi="IRNazanin" w:eastAsia="IRNazanin"/>
          <w:color w:val="111111"/>
          <w:sz w:val="28"/>
          <w:sz w:val="28"/>
          <w:szCs w:val="28"/>
          <w:rtl w:val="true"/>
          <w:lang w:bidi="fa-IR"/>
        </w:rPr>
        <w:t>شهر بغداد را ترك گفته نخست در جايگاهى بركنار نهر دجيل منزل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دجيل از شعب رودخانه دجله است كه آبادى‌هاى بسيارى را سيراب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روز به قريه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جاى پر نعمت و وسيعى بود رسيدم و سپس در محلى نزديك قلعه معشوق در ساحل دجله منزل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شرقى اين قلعه واقع شده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مى‌گويند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سرّ من رآى، جز يك قسمت كوچكى از آن، كه به حالت ويرانه است، هواى آن خوب و معتدل ميباشد و با همه خرابى و ويرانى كه در آن راه يافته، هنوز زيبا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نيز مانند حله زيارتگاهى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يك منزل راه رفته به تكريت رسيدم كه شهرى است بزرگ و وسيع با بازارهاى خوب و مساجد متعدد و مردم آن به حسن اخلاق موصوف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رودخانه دجله در جهت شمالى اين شهر جريان دارد و در كنار آن رودخانه، قلعه محكمى واقع شده است</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موصل</w:t>
      </w:r>
    </w:p>
    <w:p>
      <w:pPr>
        <w:pStyle w:val="BookText"/>
        <w:rPr/>
      </w:pPr>
      <w:r>
        <w:rPr>
          <w:rFonts w:ascii="IRNazanin" w:hAnsi="IRNazanin" w:eastAsia="IRNazanin"/>
          <w:color w:val="111111"/>
          <w:sz w:val="28"/>
          <w:sz w:val="28"/>
          <w:szCs w:val="28"/>
          <w:rtl w:val="true"/>
          <w:lang w:bidi="fa-IR"/>
        </w:rPr>
        <w:t xml:space="preserve">موصل شهرى قديمى و پرنعمت است و قلعه مشهور بسيار استوارى دارد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باروى شهر هم مستحكم است و خانه‌هاى سلطنتى با باروى شهر پيوسته، از اين خانه‌ها تا خود شهر خيابان پهناورى وجود دارد كه امتداد آن از بالا تا پايين شهر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موصل دو باروى محكم با برج‌هاى متعدد و نزديك به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بارو دور تا دور آن اتاق‌هاى چند طبقه تعبيه شده و پهناى ديوار بارو چندان است كه بناى اين اتاقها را ميسر ساخته است و من در ميان باروهايى كه ديده‌ام، جز در دهلى، پايتخت هندوستان نظير آن را نيافته‌ام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موصل حومه وسيعى با مسجدها و گرمابه‌ها و مسافرخانه‌ها و بازارها دارد كه مسجد جامعى نيز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برساحل رودخانه دجله قرار دارد و گرداگرد آن را پنجره‌هاى مشبك آهنى فرا گرفته و در كنار آن مصطبه‌هايى با نهايت زيبايى و استحكام مشرف بر دجله ساخته</w:t>
      </w:r>
    </w:p>
    <w:p>
      <w:pPr>
        <w:pStyle w:val="BookText"/>
        <w:rPr/>
      </w:pPr>
      <w:r>
        <w:rPr>
          <w:rFonts w:ascii="Amiri" w:hAnsi="Amiri" w:eastAsia="Amiri" w:cs="Amiri"/>
          <w:color w:val="111111"/>
          <w:sz w:val="28"/>
          <w:sz w:val="28"/>
          <w:szCs w:val="28"/>
          <w:rtl w:val="true"/>
          <w:lang w:bidi="ar-SA"/>
        </w:rPr>
        <w:t>شده و در برابر آن بيمارستانى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داخل شهر هم دو مسجد جامع هست؛ يكى قديمى و ديگرى جديد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جامع جديد گنبدى وجود دارد كه در زير آن حوضچه مرمرى هشت گوشه‌اى بر روى يك ستون مرمرى ساخته شده كه آب از آن با نيروى زياد به بلندى بالاى آدمى فوران مى‌كند و منظره زيبايى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قيصريه موصل بسيار زيبا و داراى درهاى آهنين است كه طبقات دكان‌ها و خانه‌ها در گرداگرد آن بر روى هم قرار گرفته و بناهاى 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جرجيس پيغمبر در اين شهر است و مسجدى بركنار آن ساخته شده و قبر در گوشه‌اى از دست راست مدخل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جرجيس بين جامع جديد و باب الجسر قرار دارد و ما به زيارت مشهد و نماز در مسجد آن موفق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 يونس نيز در شهر موصل است و به فاصله يك ميلى آن چشمه‌اى منسوب به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مى‌گويند آن حضرت قوم خود را فرمان داد كه از آن چشمه تطهير كرده در بالاى تلّ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همراه قوم خود دعا كرد تا خداوند عذاب را از آنان مرتفع ساخت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خرابه‌هاى نينوا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نزديكى اين محل قريه بزرگى هست كه اكنون به حالت مخروبه است و مى‌گويند جايگاه شهر معروف نينوا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 شهرى است كه يونس پيغمبر در آن مى‌زيسته و آثار بارويى در اطراف آن نمايان است و حتى محل دروازه‌هاى آن هم اكنون مشخص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 يونس بناى بزرگى با يك رباط مشتمل بر اتاق‌ها و مقصوره‌ها و مطهره‌ها و دارالسقايه‌ها واقع شده كه مدخل همه آن‌ها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رباط اتاقى هست كه پرده‌اى ابريشمين بر در آن آويخته‌اند و درِ مرصعى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محراب مسجدى كه در اين رباط وجود دارد به روايت مردم، نمازخانه و پرستشگاه يونس بود</w:t>
      </w:r>
      <w:r>
        <w:rPr>
          <w:rFonts w:eastAsia="IRNazanin" w:cs="IRNazanin"/>
          <w:color w:val="111111"/>
          <w:sz w:val="28"/>
          <w:szCs w:val="28"/>
          <w:rtl w:val="true"/>
          <w:lang w:bidi="fa-IR"/>
        </w:rPr>
        <w:t xml:space="preserve">. </w:t>
      </w:r>
      <w:r>
        <w:rPr>
          <w:rStyle w:val="FootnoteAnchor"/>
          <w:rtl w:val="true"/>
        </w:rPr>
        <w:footnoteReference w:id="337"/>
      </w:r>
      <w:bookmarkStart w:id="58" w:name="pg12662_126231"/>
    </w:p>
    <w:p>
      <w:pPr>
        <w:pStyle w:val="Heading3"/>
        <w:numPr>
          <w:ilvl w:val="2"/>
          <w:numId w:val="1"/>
        </w:numPr>
        <w:rPr/>
      </w:pPr>
      <w:bookmarkStart w:id="59" w:name="__RefHeading___Toc673113_222507752"/>
      <w:bookmarkStart w:id="60" w:name="_Toc22"/>
      <w:bookmarkEnd w:id="58"/>
      <w:bookmarkEnd w:id="59"/>
      <w:r>
        <w:rPr>
          <w:rtl w:val="true"/>
        </w:rPr>
        <w:t>سفر كربلا</w:t>
      </w:r>
      <w:bookmarkEnd w:id="60"/>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فوايد و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نويسى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ترسيم اوضاع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و وضعيت حاكم بر هر زمان و زمين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مختلف و دوره‌هاى گوناگون، به صورتى و به گونه‌اى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در دوران طاغوت و تيرگى روابط ايران و عراق،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مى‌رفتند، آنان كه پس از پيروزى انقلاب و جنگ ايران و عراق، مخفيانه راهى اين سفر مى‌شدند، آنان كه پس از جنگ و تبادل اسرا و بازگشايى مرزها در دوران حكومت صدّام به زيارت عتبات مى‌شتافتند و بالأخره آنان كه پس از سقوط صدام و روى كار آمدن دولت مردمى عراق و حضور نظاميان اشغالگر آمريكايى، به كربلا و نجف مى‌رفتند، هركدام ويژگى‌هايى داشته و دارند و سفرنامه‌هاى هر دوره، بازتابى از وضعيت آن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و در زمان حاكميت صدّام و پيش از اشغال عراق،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زيارت مرقد مطهّر امامان معصوم دركربلا، نجف، كاظمين و سامرا و ديگر اماكن زيارتى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اين سفرنامه، حال و هواى آن مقطع از زمانى را دارد كه زوّار ايرانى پس از ورود به خاك عراق، با حضور راهنمايان عراقى كه در اتوبوس‌ها مستقر مى‌شدند، به گونه‌اى تحت الحفظ و مانند اسير به زيارت مى‌پرداختند و آزادى عمل مطلوب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براى 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مقدّمات سفر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نمى‌كردم حالا حالاها نوبت ما شود كه به زيارت برويم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خانواده‌هاى شهدا در اولويت اول</w:t>
      </w:r>
    </w:p>
    <w:p>
      <w:pPr>
        <w:pStyle w:val="BookText"/>
        <w:rPr/>
      </w:pP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و بر مى‌گشتند و خاطرات سفر را مى‌گفتند و آتش شوق ما را تيزتر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فراهم شد و توفيق رفيق گشت تا به عنوان روحانى كاروان سفر عتبات، با يكى از كاروان‌هاى قمى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از سفر، جلسه توجيهى و توضيحى گذاشتند و اوضاع و احوال سفر را بيان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اتوبوس كه حامل مسافران اين كاروان بود، از مقابل فرماندارى قم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يك اتوبوس بودم و مدير كاروان كه يكى از بازاريان بود، در اتوبوس ديگر تا گفتنى‌هاى لازم در طول راه و سفر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كار، در خاك عراق و در هر بار سوار و پياده شدن از اتوبوس‌ها در هنگام زيارت اماكن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حركت از قم به سمت اراك، ملاير، همدان و كرمانشاه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ادامه مسير به سمت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به غروب مانده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در مسافرخانه‌اى اسكان يافتيم تا مقدمات حركت فردا صبح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اين هماهنگى‌ها با مدير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اقامه نماز مغرب و عشا، از محلّ اسكان بيرون آمديم و به يكى از مساجد نزديك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پيشنمازى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امامت جماعت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روحانى من از همينجا رسماً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 ول بود، آغاز اقامت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نماز درباره وجود آن حضرت و امامتش و وظايف ما نسبت به ائمّه و معرفت حق اهل بيت صحبت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عراق</w:t>
      </w:r>
    </w:p>
    <w:p>
      <w:pPr>
        <w:pStyle w:val="BookText"/>
        <w:rPr/>
      </w:pPr>
      <w:r>
        <w:rPr>
          <w:rFonts w:ascii="IRNazanin" w:hAnsi="IRNazanin" w:eastAsia="IRNazanin"/>
          <w:color w:val="111111"/>
          <w:sz w:val="28"/>
          <w:sz w:val="28"/>
          <w:szCs w:val="28"/>
          <w:rtl w:val="true"/>
          <w:lang w:bidi="fa-IR"/>
        </w:rPr>
        <w:t>فردا صبح زود، پس از نماز جماعت در مسافرخانه، همسفران با دو اتوبوس جديد، فاصله قصر شيرين تا مرز خسروى را در مدّتى حدود نيم ساعت طى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مدير و نفر سوّم دنبال گذرنامه‌ها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ساعتى 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صفر مرزى ميان عراق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اتوبوس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مرز عراق، طبق فهرست اسامى، به صف شديم تا وارد خاك عراق شويم و از گمرك بگذريم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گمرك عراق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ساك‌ها و جيب‌ها را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كاروانى حدّ اكثر مى‌توانست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 با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مفاتيح‌ها، كتاب‌ها، جزوات را از زائران گرفتند و رسيد دادند، تا در بازگشت،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كتاب‌هاى دعا را لابه‌لاى لباس‌ها درساك‌ها مخفى كرده بودند و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فكر نمى‌كردم تا اين حدّ حساس و سخت‌گير باشند، استتار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w:t>
      </w:r>
    </w:p>
    <w:p>
      <w:pPr>
        <w:pStyle w:val="BookText"/>
        <w:rPr/>
      </w:pPr>
      <w:r>
        <w:rPr>
          <w:rFonts w:ascii="IRNazanin" w:hAnsi="IRNazanin" w:eastAsia="IRNazanin"/>
          <w:color w:val="111111"/>
          <w:sz w:val="28"/>
          <w:sz w:val="28"/>
          <w:szCs w:val="28"/>
          <w:rtl w:val="true"/>
          <w:lang w:bidi="fa-IR"/>
        </w:rPr>
        <w:t xml:space="preserve">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اماكن زيارتى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دفتر شعر و مطالب را گرفتند و خلع سلاح كامل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به مأموران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دلم نيامد كه به آن مأموران بعثى كه از آنان متنفّر بودم، رشوه بدهم تا كتاب دعا به آن سوى مرز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ازعراقى‌ها كه فارسى هم مى‌دانست،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داده بودى، نه تفتيش مى‌شدى، نه وسايلت را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صبحانه صرف شد، طبق پاسپورت‌ها بليت‌ها را تهيه كردند، طبق حواله، به بانك گمرك رفتيم و براى دريافت پول عراقى درنوبت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عراقى تحويل پول، زنان بى‌حجبا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بسته‌هاى پول را كه به اندازه يك گونى مى‌شد گرفتيم و به اتوبوس‌ها آورديم تا ميان زائران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پول ايرانى و دينار عراقى خيلى فاحش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نفر در مقابل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حدود </w:t>
      </w:r>
      <w:r>
        <w:rPr>
          <w:rFonts w:eastAsia="IRNazanin" w:cs="IRNazanin"/>
          <w:color w:val="111111"/>
          <w:sz w:val="28"/>
          <w:szCs w:val="28"/>
          <w:lang w:bidi="fa-IR"/>
        </w:rPr>
        <w:t>91140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عراقى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سه ميليون و دويست و هشتاد هزار دينار عراقى ميان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مسافران اتوبوسى كه من در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اسكناس‌هاى عراقى همه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دينارى بود، با كاغذى كاملًا نامرغوب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مسير ادامه يافت و بخشى از اين كارها در حال حركت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عصر بود كه به بغداد رسيديم، تصوّر بغداد زمان جنگ در ذهنم به شكلى بود و تصوير بغداد زمان‌هاى كهن و عصر خلفا با تاريخى بزرگ و پيشينه‌اى درخشان، به شكل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مى‌ديدم، حقيرتر از همه تصوّرات ذهنى‌ام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سيمايى نه در خور پايتخت يك كشور با سابقه كه روزگارى مهد تمدّن عظيم اسلامى بوده و نام و آوازه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جا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هتلى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فندق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استراحتى مختصر، به قصد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اتوبوس‌ها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چندين خيابان و گذشتن از پلى كه در بغداد، روى دجله بود و يادآور بسيارى از حوادث تاريخى اين شهر، از جمله تشييع جنازه مظلومانه پيكر مطهّر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هارون الرشيد،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كه شهرى متصل به بغداد و آن سوى دجله است و مانند تهران و شهر رى به هم متصل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حرم كاظمين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صحن كاظمين رسيديم، اذان مغرب را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بود و در نماز جماعتى كه</w:t>
      </w:r>
    </w:p>
    <w:p>
      <w:pPr>
        <w:pStyle w:val="BookText"/>
        <w:rPr/>
      </w:pPr>
      <w:r>
        <w:rPr>
          <w:rFonts w:ascii="IRNazanin" w:hAnsi="IRNazanin" w:eastAsia="IRNazanin"/>
          <w:color w:val="111111"/>
          <w:sz w:val="28"/>
          <w:sz w:val="28"/>
          <w:szCs w:val="28"/>
          <w:rtl w:val="true"/>
          <w:lang w:bidi="fa-IR"/>
        </w:rPr>
        <w:t>برپا بود شركت كرديم، پس از آن، تشرّف به حرم امام موسى بن جعفر و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كنار هم‌اند، نقطه آغاز زيارت‌هاى ما از حرم‌هاى ائمه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زيارت حرم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ساعت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 قبلى،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همه پاى اتوبوس‌ها جمع شدند؛ سرشمارى و كنترل، سپس حركت به سوى بغداد، كه دير وقت بود، شام و استراحت، تا فردا برنامه‌هاى از پيش تعيين شده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سامرّا</w:t>
      </w:r>
    </w:p>
    <w:p>
      <w:pPr>
        <w:pStyle w:val="BookText"/>
        <w:rPr/>
      </w:pPr>
      <w:r>
        <w:rPr>
          <w:rFonts w:ascii="IRNazanin" w:hAnsi="IRNazanin" w:eastAsia="IRNazanin"/>
          <w:color w:val="111111"/>
          <w:sz w:val="28"/>
          <w:sz w:val="28"/>
          <w:szCs w:val="28"/>
          <w:rtl w:val="true"/>
          <w:lang w:bidi="fa-IR"/>
        </w:rPr>
        <w:t xml:space="preserve">روز دوم حضورمان در بغداد،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عسكريين را در پيش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غير از مرقد مطهّر امام هادى و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سرداب مقدس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بسته بود و فقط درگاه آن را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كرديم كه از عُبّاد و علما و بزرگان بوده و در زمان خود، تصوّر اغلب شيعه آن بوده كه پس از امام هادى، او امام خواهد شد، ولى امامت به حضرت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عسكريين يك گنبد بزرگ دارد و ضريحى كه قبر دو امام و نيز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حكيمه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امام عسكرى و دختر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حكيمه خاتون پايين پاى امام 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اين حرم مانند حرم حسينى شش گوشه دارد و گنبد طلايى سامرا بزرگ‌ترين گنبد طلايى قبور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صفاى توأم با سادگى و مظلوميت را در اين حرم شاهد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گرم و سوزنده و گزنده سامرا كلافه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با گداهاى سمج و دست فروش‌هاى سمج‌تر، آزار دهنده بود؛ مثل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كداى 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تداعى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اخّاذى صريح مسؤولان آستانه و خدّام و كفش دارى‌ها و زيارت نامه خوانانِ گردن كلفت و شكم گنده و اين كه بسيار زشت و گدامنش از زوّار با اصرار پول مى‌گرفتند، مشمئز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مظلوميت مضاعف شيعه و امامان سوختم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 تركيبى از شيعه و سنّى است و اكثريت اهل تسنّن‌اند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ترديد داشتند كه همين زيارتنامه خوانان و دعا خوانان شيعه باشند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بعضى‌شان منافقانه عمل مى‌كنند و مزار أئمه را وسيله كسب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روزى اين مظلوميت‌ها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بود كه بيرون از حرم به يكى دو تا كتابفروشى و دكّه‌هاى مطبوعاتى سرزدم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راكد بود و كتاب‌ها گردو خاك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كتابفروشى‌ها اگر كتاب‌هايى درباره ايران بود، برضّد شيعه و امام راحل بود و چه</w:t>
      </w:r>
    </w:p>
    <w:p>
      <w:pPr>
        <w:pStyle w:val="BookText"/>
        <w:rPr/>
      </w:pPr>
      <w:r>
        <w:rPr>
          <w:rFonts w:ascii="Amiri" w:hAnsi="Amiri" w:eastAsia="Amiri" w:cs="Amiri"/>
          <w:color w:val="111111"/>
          <w:sz w:val="28"/>
          <w:sz w:val="28"/>
          <w:szCs w:val="28"/>
          <w:rtl w:val="true"/>
          <w:lang w:bidi="ar-SA"/>
        </w:rPr>
        <w:t>تأسّف 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هتلى كه ميان راه بود ناهار خورديم و به كاظمين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دوّم كه هنگام نماز مغرب بود، تا پاسى از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حرم، قبر شيخ مفيد و خواجه نصير طوسى در داخل رواق شرقى و غربى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سيد رضى و سيد مرتضى، دوتن از بزرگترين علماى شيعه در قرن چهارم بيرون حرم بود و هر كدام بقعه خاصّى دارد و با فاصله‌اى نزديك به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بُراثا</w:t>
      </w:r>
    </w:p>
    <w:p>
      <w:pPr>
        <w:pStyle w:val="BookText"/>
        <w:rPr/>
      </w:pPr>
      <w:r>
        <w:rPr>
          <w:rFonts w:ascii="IRNazanin" w:hAnsi="IRNazanin" w:eastAsia="IRNazanin"/>
          <w:color w:val="111111"/>
          <w:sz w:val="28"/>
          <w:sz w:val="28"/>
          <w:szCs w:val="28"/>
          <w:rtl w:val="true"/>
          <w:lang w:bidi="fa-IR"/>
        </w:rPr>
        <w:t>امروز، ديدار از مسجد بُراثا را در برنامه داريم كه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اين مسجد پيش از اسلام، دهكده‌اى مسيحى نشين بوده و در سفرى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آن‌جا عبور مى‌كرده، به كرامت آن حجّت خدا چشمه و چاهى جوشيده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مسجد و حياط آن، سنگى است كه با اشاره حضرت از چاه درآمد و آب فوران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سنگى ديگر آنجاست كه بازمانده روزگار كهن است و در ورودى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سنگِ گويا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گود بود و مى‌گفتند افراد، براى بازشدن زبان فرزندان لال، در آن گودى آب مى‌ريزند و به بچه مى‌نوشانند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براثا بسيار با فضيلت است و اعمال و دعاهاى خاصّ دارد كه در مفاتيح الجنان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زيارت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منسوب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داير است و برروى آن بنايى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به عنوان تبرّك از آب آن مى‌نوشند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نجف</w:t>
      </w:r>
    </w:p>
    <w:p>
      <w:pPr>
        <w:pStyle w:val="BookText"/>
        <w:rPr/>
      </w:pPr>
      <w:r>
        <w:rPr>
          <w:rFonts w:ascii="IRNazanin" w:hAnsi="IRNazanin" w:eastAsia="IRNazanin"/>
          <w:color w:val="111111"/>
          <w:sz w:val="28"/>
          <w:sz w:val="28"/>
          <w:szCs w:val="28"/>
          <w:rtl w:val="true"/>
          <w:lang w:bidi="fa-IR"/>
        </w:rPr>
        <w:t>مى‌بايست پايتخت عراق را ترك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فرصتى دادند تا كاظمين را زيارت و وداع كنيم و از بغداد به سمت نجف اشرف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كندن از حرم دو امام، دشوار بود، امّا شوق ديدار نجف هم ما را به سوى خود مى‌كشيد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اتوبوس‌ها در جاده پيش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ساعتى در 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گنبد طلايى حرم علوى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صلوات زوّار با اشك‌هاى شوق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هم خاطرات و وقايع بسيارى را در ذهنم بيدار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حرم حضرت امير، حوزه علميه نجف كه از هزار سال پيش درخشيده و سال‌هاى اقامت امام امت در اين شهر و مراجع بزرگ عراق در گذشته و علامه امينى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w:t>
      </w:r>
    </w:p>
    <w:p>
      <w:pPr>
        <w:pStyle w:val="BookText"/>
        <w:rPr/>
      </w:pPr>
      <w:r>
        <w:rPr>
          <w:rFonts w:ascii="IRNazanin" w:hAnsi="IRNazanin" w:eastAsia="IRNazanin"/>
          <w:color w:val="111111"/>
          <w:sz w:val="28"/>
          <w:sz w:val="28"/>
          <w:szCs w:val="28"/>
          <w:rtl w:val="true"/>
          <w:lang w:bidi="fa-IR"/>
        </w:rPr>
        <w:t>سوژه‌هاى ديگر در ذهنم رژه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ما را به هتلى بردند كه محلّ اسكانِ دو روزه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خستگى و استراحت، غسل زيارت كرديم و به قصد حرم مولا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حرم رسيديم اذان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درگوشه‌اى خودمان نماز جماعت برگزار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بچه عراقى براى تكبير گفتن نمازمان با هم رقابت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پولى به آن‌ها داديم، سپس دسته‌جمعى به سمت حرم و ايوان طلاى حضرت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نجف عجب صفايى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عراقى گرچه به ظاهر ما را رها كردند و قرارمان پس از دوساعت كنار قبر مرحوم شيخ عباس قمى صاحب مفاتيح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دورا دور مراقب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برنامه‌هاى گروهى ونوحه‌خوانى و سروصدا مانع مى‌شدند و مرتب به مدّاح تذكر مى‌دادند كه آهسته‌تر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محل استقرارمان در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دُرّه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حرم فاصله‌اى نداشت و پياده با پنج دقيقه زمان، مى‌شد رفت و آمد كرد، ولى مأموران همراه، در رفت و برگشت ما را الزاماً به اتوبوس‌ها سوار مى‌كردند و مواظب بودند كه همه نفرات سوار شده باشند و نمى‌گذاشتند افراد پراكنده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بيم داشته برخى سراغ بيت آيت الله سيستانى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 دلى خورديم به خاطر فرصت‌هايى كه هدر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عراقى‌ها از يك سو، اهمال كارى و تعلّل برخى زائران براى حضور به موقع خيلى وقت 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تا سه ربع ساعت يا يك ساعت طول مى‌كشيد كه همه گرد هم آيند و سوار اتوبوس‌ها شوند و سرشمارى انجام گيرد، آنگاه اجازه حركت اتوبوس تا هتل داده شود كه چند دقيقه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زيارت با اعمال شاقه و مثل اسراى جنگى آزار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مى‌شمردند، حتى اگر يك نفر هم ناميده بود، مجبور بوديم صبر كنيم تا گروه تكميل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مأموران هم حق داشتند، چون مأموريت حفاظت و كنترل و رفت و آمد دسته جمعى و طبق برنامه از پيش تعيين شده و توافق شده بين ايران و عراق، بر عهده آنان بود و تخلّف از آن براى خودشان هم مسأله ساز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 زيادى از ما به خاطر همين قضيه گرفته مى‌شد و بهره ما از زيارت دو نوبت كامل بيشتر نشد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نامناسب زيارت تحت نظر و مراقبت، بردلم اين آرزو را گذراند كه كاش روزى زيارت عتبات، بدون حضور صدام در عراق و نيروى بعثى در كنار زائران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دوست داشتم كه فرصت و مجال و آزادى بود تا از حوزه نجف، علما و بزرگان اين شهر، كتابخانه عمومى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مرحوم علامه امينى،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تأسيس كرده، كتابفروشى‌هاى نجف، مدارس متعّدد دينى حوزه ديرپاى نجف كه سال‌هاست مورد بى‌مهرى است، ديدار كنم، ولى زمينه</w:t>
      </w:r>
    </w:p>
    <w:p>
      <w:pPr>
        <w:pStyle w:val="BookText"/>
        <w:rPr/>
      </w:pPr>
      <w:r>
        <w:rPr>
          <w:rFonts w:ascii="IRNazanin" w:hAnsi="IRNazanin" w:eastAsia="IRNazanin"/>
          <w:color w:val="111111"/>
          <w:sz w:val="28"/>
          <w:sz w:val="28"/>
          <w:szCs w:val="28"/>
          <w:rtl w:val="true"/>
          <w:lang w:bidi="fa-IR"/>
        </w:rPr>
        <w:t>فراهم نبود، راهنما و بلدى هم نداشتم، فرصت‌ها هم پرشتاب بود وبرنامه‌هاى زيارتى بسيار 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روزى اين آرزو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هم كه جسته گريخته به دست آوردم، نتيجه پرس‌و جوها يا سركشى‌هاى خارج از برنامه خودم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كوچه پس كوچه‌هاى نجف</w:t>
      </w:r>
    </w:p>
    <w:p>
      <w:pPr>
        <w:pStyle w:val="BookText"/>
        <w:rPr/>
      </w:pPr>
      <w:r>
        <w:rPr>
          <w:rFonts w:ascii="IRNazanin" w:hAnsi="IRNazanin" w:eastAsia="IRNazanin"/>
          <w:color w:val="111111"/>
          <w:sz w:val="28"/>
          <w:sz w:val="28"/>
          <w:szCs w:val="28"/>
          <w:rtl w:val="true"/>
          <w:lang w:bidi="fa-IR"/>
        </w:rPr>
        <w:t>على‌رغم كنترل و محدوديت‌هايى كه بود، مايل بودم نجف را بيشتر بشناسم و خارج از برنامه تعيين شده، جاهاى ديگر را هم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دردو روز اقامت در نجف، گشتى در دورو بر حرم و كوچه‌ها وگذرهاى اطراف و برخى خيابان‌ها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نزديكى‌هاى حرم جامع الشيخ الطوسى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قبر شيخ طوسى در ورودى آن بود و دفتر آيت الله بحر العلوم هم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حضور داشت و مراجعات مردم و طلّاب داير بود و از فضاى مسجد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مباحثه هم استفاده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كوچه پس كوچه‌هاى تنگ و خراب و كثيف اطراف حرم كه هيچ در شأن حريم علوى نبود، از دور چند گنبد كاشى توجه مرا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قبر مرحوم شيخ جعفر كاشف الغطا بود، يكى هم قبر مرحوم محمد حسن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فقهاى بزرگ شيعه، چند تا هم مربوط به علماى ديگر كه به صورت بقعه‌هايى در بسته و بعضى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حرم در محدوده غرب، منطقه وسيعى گود بردارى عميق شده است و ساختمان‌هاى قديمى را تخريب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مى‌خواهند پاركينگ زير زمينى و توسعه‌هاى مورد نياز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دو گنبد كاشى به چشمم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بود و لحظات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پارس سگ‌ها هم به گوش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كنجكاوى‌ام مرا به آن طرف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زنان رفتم و رفتم تا نزديك آنجا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يكى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بقعه‌اى كه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ديدارى كردم و به حرم برگشتم تا در موعد مقرّر در جمع زائران باشم براى برگشت به محلّ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نماز صبح را به جماعت با جمعى از همسفران در ايوان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بودم و چه قدر لذّت بخش و خاطره 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صحن حرم علوى، آقاى سيد حسين الصدر نماز مى‌خواند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نگذرم كه در صحن حضرت امير و در بقعه‌ها و ايوان‌ها قبور تعدادى از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قبر مقدّس اردبيلى و قبر حاج آقا مصطفى خمينى كه در دو طرف ايوان طلا داخل بقعه است و</w:t>
      </w:r>
    </w:p>
    <w:p>
      <w:pPr>
        <w:pStyle w:val="BookText"/>
        <w:rPr/>
      </w:pPr>
      <w:r>
        <w:rPr>
          <w:rFonts w:ascii="Amiri" w:hAnsi="Amiri" w:eastAsia="Amiri" w:cs="Amiri"/>
          <w:color w:val="111111"/>
          <w:sz w:val="28"/>
          <w:sz w:val="28"/>
          <w:szCs w:val="28"/>
          <w:rtl w:val="true"/>
          <w:lang w:bidi="ar-SA"/>
        </w:rPr>
        <w:t>درهاى آن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مرحوم شيخ عباس قمى و استادش ميرزا حسين نورى در ايوان جلوى يكى از حجرات ضلع غربى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آيت الله سيد ابوالحسن اصفهانى، آيت الله خويى، شيخ انصارى، بحرالعلوم، خلخالى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حجره‌ها و راه‌روهاى خروجى صحن است و در همه اين مقبره‌ها هميشه بسته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اماكن ديدنى نجف</w:t>
      </w:r>
    </w:p>
    <w:p>
      <w:pPr>
        <w:pStyle w:val="BookText"/>
        <w:rPr/>
      </w:pPr>
      <w:r>
        <w:rPr>
          <w:rFonts w:ascii="IRNazanin" w:hAnsi="IRNazanin" w:eastAsia="IRNazanin"/>
          <w:color w:val="111111"/>
          <w:sz w:val="28"/>
          <w:sz w:val="28"/>
          <w:szCs w:val="28"/>
          <w:rtl w:val="true"/>
          <w:lang w:bidi="fa-IR"/>
        </w:rPr>
        <w:t>روز دوم حضورمان در نجف، برنامه ديدار و زيارت چند جا بيرون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جايى كه مى‌گويند يك شب سر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نگه‌دارى شده است، در مسير رفتن اسراى اهل بيت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زيارت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صحابى شهيد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دست واليان بنى اميه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دار هم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مى‌گفت كه زبانش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قبر مطهر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كرديم، صاحبِ سرّ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دعاى خضر را حضرت به او آموخت؛ دعايى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جايى كه مقدّس و با فضيلت است و بسيارى از اولياى الهى در آن مكان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چهل شب چهارشنبه در مسجد سهله به عبادت گذرانده و به ملاقات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هم شب‌هاى چهارشنبه، مسجد جمكران به تبع اين مسجد رواج يافته و مردم در چنين شبى به جمكران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بعضى‌ها به حضور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بزرگ آن بى‌سقف است، مثل مسجد كوفه، داراى چندين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خاص 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كدام نماز و دعاى خاصّى دارد كه در مفاتيح الجنان هم آمده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ديدارها به سرعت انجام مى‌شد، فرصت كم بود و جا هم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زوّار هم اين بود كه در همه اين اماكن، آداب و اعمال انجام شود ولى فرصت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سررشته كار را به عرب‌هاى دعا خوانِ حرفه‌اى آنجا داديم كه هم آشنا به مقام‌ها و دعاهاى هريك بودند و از حفظ ميخواندند و هم صداى رسايى داشتند كه نيازى به بلندگو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يك ساعتى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بود براى رفع خستگى، تجديد وضو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ظهر شد و در آن مسجد نماز جماعت خوانديم و به هتل اقامت برگشتيم تا ناهار و استراحت داشته باشيم وعصر به مسجد كوفه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مسجد كوفه تا خانه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راهى نيست و ديدار هر دو مكان، با هم و يكجا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پياده شدن از ماشين‌ها، ابتدا وارد محوطه‌اى شديم كه چاه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اتاق حضرت زينب و 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آن اتاق و كنار چاه، از آب آن مى‌كشيدند و در ليوان‌ها يا دبّه‌ها به زائران مى‌دادند و پول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مولا سبب مى‌شد كه بازار آب فروشى آنان گرم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آن قسمت، اتاق مسكونى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جايگاهى كه آن حضرت را پس از ضربت خوردن و شهادت، غسل داده‌اند و جايى به عنوان محلّ نشستن امام حسن و امام حسين پس از شهادت مولا، كه مردم براى تسليت گويى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توضيحاتى كه داده مى‌شد و ديوار نوشته‌هايى كه اين اماكن را معرفى مى‌كرد، روزهاى واپسين عمر امام و سه روز پس از ضربت خوردن تا شهادت را در ذهن‌ها زنده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بيرون آمديم و با فاصله كمى كه پياده مى‌رفتند،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مسجدى بزرگ، با ابّهت، با دلوارهاى بلند و صحنى بدون سقف، كه در قسمت قبله، منطقه‌اى رواق مانند و مسقّف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مسقّف نماز مغرب به جماعت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ورود به مسجد كوفه، يكى از همان عرب‌هاى زيارت‌نامه خوان كه صداى رسا ولى توضيحى نارسا داشت، پيشاپيش جمعيت،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معرفى و آداب و نماز خاصّ آن را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لهجه‌اش سبب مى‌شد توضيحاتش اغلب براى زائران جانيفتد، به خصوص كه اغلب، مطالبى كليشه‌اى و حفظ شده را تندو تند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من مطالب او را بازگويى و تبيين و تكميل مى‌كردم؛ از جمله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خودم توضيح دادم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اذان مغرب بود و در خلال حضور در مقام‌هاى مختلف ودعا و مستحبات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پيشنمازى همراهان را بر عهده گرفتم و در محراب ايستادم، جايى كه نام مبارك پيامبر را داشت و به نمازگزار، احساس لطيف و معنوى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نماز مغرب و عشا، توضيحى درباره اهميت و فضيلت مسجد كوفه و عبادت در آن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ادامه داشت و وقت 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جمعيت را با عربى كه توضيح مى‌داد به حالشان واگذاشتم و از جمع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 جماعت داخل شبستان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نماز، خود را به امام جماعت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بستگان ده‌هزار تومان داده بود كه به فقراى شيعه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آن را كه يك بسته اسكناسِ عراقى بود به</w:t>
      </w:r>
    </w:p>
    <w:p>
      <w:pPr>
        <w:pStyle w:val="BookText"/>
        <w:rPr/>
      </w:pPr>
      <w:r>
        <w:rPr>
          <w:rFonts w:ascii="IRNazanin" w:hAnsi="IRNazanin" w:eastAsia="IRNazanin"/>
          <w:color w:val="111111"/>
          <w:sz w:val="28"/>
          <w:sz w:val="28"/>
          <w:szCs w:val="28"/>
          <w:rtl w:val="true"/>
          <w:lang w:bidi="fa-IR"/>
        </w:rPr>
        <w:t>امام جماعت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فقراى متعددى كه اغلب از زنان بودند، به صف نشسته بودند و دفترچه‌هايى همراهشان بود و از مساعدت آن سيد پيشنماز برخوردار مى‌شدند و به هر كدام مبلغى مى‌داد و در دفترچه‌اى كه داشتند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آمد كه اين پرداخت‌ها روى حساب و كتاب و برنامه تحت تكفّل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دينار عراقى حدود پنج ريال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اسكناس‌هاى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دينارى معادل صدتومان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از آن‌ها را به جاى هزارتومانى مبادله و معامله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شديد دينار عراقى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زمان دينار عراقى معادل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تومانى ما بود، حالا تا اين حد سقوط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به خصوص در شهرهاى مذهبى و اماكن زيارتى و بازار، هم با پول عراقى مى‌توان خريد كرد، هم با پول ايرانى؛ يعنى پول ما هم آن‌جا رايج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و عشا ادامه نماز در مقام‌ها داير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اعمال، آن هم با سرعت و پى‌درپى، زائران را خسته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شيوه كار ايراد داشتيم ولى چاره‌اى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همراه مشغول خواندن مناجات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الْموَلي وَ أنَا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و نيم صفحه از مفاتيح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كردم كه مختصرش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محراب محل ضربت خوردن حضرت در مسجد كوفه هم انجام گرفت و مختصر نوحه و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كه مى‌آمديم، با اين كه يكى از مقام‌ها باقى مانده بود، به عرب دعا خوان گفتم آن را از برنامه حذف كند و يكسره برويم به حرم حضرت مسلم بن عقيل كه چسبيده به مسجد كوفه است و گوشه‌اى از رواق حرم آن حضرت،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خونخواه شهداى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مسلم روشن و با صفا و آينه كارى شده بود، با گنبدى بزرگ بر روى 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روى آن،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ايام حضور مسلم در كوفه، ميزبان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زياد او را دستگير كرد و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كه به سمت نجف برگشتيم و شام و استراحت، تا فردا آخرين روزمان را در نجف بگذرانيم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السلام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امروز به قبرستان تاريخى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وقت، نماز را در حرم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 و پس از زيارت به هتل برگشته، صبحانه خورديم و آماده شديم براى زيارت وادى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گورستان كهن و مقدس كه قبر بسيارى ازعلما و صلحا آنجاست، با آن وضع</w:t>
      </w:r>
    </w:p>
    <w:p>
      <w:pPr>
        <w:pStyle w:val="BookText"/>
        <w:rPr/>
      </w:pPr>
      <w:r>
        <w:rPr>
          <w:rFonts w:ascii="IRNazanin" w:hAnsi="IRNazanin" w:eastAsia="IRNazanin"/>
          <w:color w:val="111111"/>
          <w:sz w:val="28"/>
          <w:sz w:val="28"/>
          <w:szCs w:val="28"/>
          <w:rtl w:val="true"/>
          <w:lang w:bidi="fa-IR"/>
        </w:rPr>
        <w:t>خاص قبور كه از سطح زمين تا نيم‌متر، يك متر و گاهى بيشتر بلند است و حركت در لابه‌لاى قبرها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هود و حضرت صالح كه در محوطه‌اى داراى صحن كوچك و قبه و ضريح بود زيارت شد ولى ما همچنان تحت تأثير اين قبرستان بزرگ و حيرت انگيز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را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گفته‌اند و بعضى مى‌گويند از خود نجف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آن ناپيداست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اغلب چند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ارواح مؤمنين پس از جدايى از بدن، در وادى السلام جمع مى‌شوند و يكديگر را ملاقات مى‌كنند و ارواح گنهكاران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دستفروشان و متكديان حرفه‌اى و سمج ودوره گرد، ول كن نبودند و حال آرام را از انسان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اذان ظهر دوباره به هتل برگشتيم تا با تحويل دادن ساك‌ها جهت حركتِ عصر براى زيارت وداع به حرم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وداع</w:t>
      </w:r>
    </w:p>
    <w:p>
      <w:pPr>
        <w:pStyle w:val="BookText"/>
        <w:rPr/>
      </w:pPr>
      <w:r>
        <w:rPr>
          <w:rFonts w:ascii="IRNazanin" w:hAnsi="IRNazanin" w:eastAsia="IRNazanin"/>
          <w:color w:val="111111"/>
          <w:sz w:val="28"/>
          <w:sz w:val="28"/>
          <w:szCs w:val="28"/>
          <w:rtl w:val="true"/>
          <w:lang w:bidi="fa-IR"/>
        </w:rPr>
        <w:t>روز آخر حضورمان درنجف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ظهر گفتند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سوّم زيارتمان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داغ خرداد ماه و ظهر داغ نجف و درهاى بسته حرم كلافه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حرم رفتيم، با درهاى بسته حرم ورواق‌ها روبه روشديم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غبار روبى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وغارت پول‌هاى اهدايى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اوقاف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يكى دوساعتى طول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نتوانستيم آخرين زيارتمان را در درون حرم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پشت‌درهاى بسته زيارت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پراكنده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شخصاً در بيرون حرم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الشيخ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درس و بحث علما بود و كنار قبر مرحوم شيخ طوسى، پشت سرآقاى بحرالعلوم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كم‌كم افراد جمع شدند تا به محل اقامت برگردند و حسرت زيارت وداع از نزديك و كنار ضريح، بر دل دوستان همسفر ماند، چون عصر مى‌بايست از نجف به سمت كربلا حركت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فاصله، ساعتى هم به زائران فرصت دادند كه به طرف بازار بروند و اگر چيزى مى‌خواهند و سوغاتى و خريدى دادند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حوصله بازار گردى در آن هواى گرم نجف را نداشتم به بازار نرفتم و به پرسه‌زدن در حرم و اطراف آن پرداختم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كربلا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افراد جمع شوند و هماهنگى صورت گيرد و حركت آغاز شود، عقربه ساعت روى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w:t>
      </w:r>
    </w:p>
    <w:p>
      <w:pPr>
        <w:pStyle w:val="BookText"/>
        <w:rPr/>
      </w:pPr>
      <w:r>
        <w:rPr>
          <w:rFonts w:ascii="IRNazanin" w:hAnsi="IRNazanin" w:eastAsia="IRNazanin"/>
          <w:color w:val="111111"/>
          <w:sz w:val="28"/>
          <w:sz w:val="28"/>
          <w:szCs w:val="28"/>
          <w:rtl w:val="true"/>
          <w:lang w:bidi="fa-IR"/>
        </w:rPr>
        <w:t>ظهر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نجف تا كربلا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شهر كربلا نزديك‌تر مى‌شديم، بر شدّت التهابمان مى افزود و بى‌تاب‌تر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سرزمين شهادت، آن هم براى نخستين بار برايم عادى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هتلى نزديك 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فندق شاطئ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در آنجا استراحت كرديم و پس از غسل زيارت، به قصد تشرّف به سوى حرم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مى‌بايست ابتدا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ولى براى گروه ما كه از مسير حرم حضرت عباس عبور مى‌كرديم و باطّى مسافت بين الحرمين به زيارت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مى‌رفتيم، بسيار سخت بود كه بدون ورود به حرم عباسى، به حرم حسينى برويم، امّا ادب اقتضا مى‌كرد كه ابتدا به زيارت امام معصوم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ورود به حرم، غوغايى در دل‌ها به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آستانه حرم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را بوسيديم، با اشك‌ها، ناله‌ها و شور و حالِ وصف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توسّلى انجام شد و اشكى جارى گشت، اذن دخول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جمع ما از هم پراكنده شدند تا هر كس حال و هواى خودش را داشته باشد و در ساعتى مقرّر، در جاى تعيين شده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مغرب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خوانديم، حرم حضرت ابوالفضل هم زيارت شد، دير وقت بود كه افراد به هتل برگشتند، تا شام خورده به استراحت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صبح زود، براى نماز جماعت به حرم حسينى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هتل تا حرم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زائران كاروانمان در ايوان طلاى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از هم جدا شديم تا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قرار شد همه براى صرف صبحانه در هتل 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شش گوشه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دعاها گفته و شنيده و از خدا خواسته بوديم كه زيارت قبر شش گوشه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معرفت، نصيبمان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كنار اين قبر مطهّر مشغول زيارتيم و زير قبه حسينى كه دعا مستجاب است، دستانمان به نيايش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حسينى، قبر حبيب بن مظاهر را كه ضريحى مستقل و كوچك دارد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باكمى فاصله، قبر ابراهيم مجاب بود، نوه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 نابينا بوده و به زيارت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سلام داده و در مرتبه دوم، جواب سلامش را</w:t>
      </w:r>
    </w:p>
    <w:p>
      <w:pPr>
        <w:pStyle w:val="BookText"/>
        <w:rPr/>
      </w:pPr>
      <w:r>
        <w:rPr>
          <w:rFonts w:ascii="IRNazanin" w:hAnsi="IRNazanin" w:eastAsia="IRNazanin"/>
          <w:color w:val="111111"/>
          <w:sz w:val="28"/>
          <w:sz w:val="28"/>
          <w:szCs w:val="28"/>
          <w:rtl w:val="true"/>
          <w:lang w:bidi="fa-IR"/>
        </w:rPr>
        <w:t>شنيده است؛ از اين رو به ابراهيم مجاب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وى داخل ضريحش، مقدار زيادى سيگار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سيگارى‌ها يك نخ سيگار روى قبر مى‌اندازند، به عنوان اين كه تصميم به ترك سيگار دارند و اين را آخرين سيگارشان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ضريحى جدا براى شهداى ديگر كربلا بود، در پايين پاى امام حسين و على اكبر كه در يك سمت نام شهدا را كه به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بالاى ضريح نوشته‌اند، شامل نام شهدايى چون مسلم وهانى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مى‌شود كه جزو شهيدان نهضت حسينى‌اند، امّا نه در صحنه كربلا در راه بازگشت به هتل، بيرون حرم حضرت عباس، دو جايگاه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محلّ قلم شدن دست‌هاى علمدار كربلاست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كاروان‌ها گروهى به اينجا هم مى‌آيند ونوحه و مرثيه‌اى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مزارهاى ديگر</w:t>
      </w:r>
    </w:p>
    <w:p>
      <w:pPr>
        <w:pStyle w:val="BookText"/>
        <w:rPr/>
      </w:pPr>
      <w:r>
        <w:rPr>
          <w:rFonts w:ascii="IRNazanin" w:hAnsi="IRNazanin" w:eastAsia="IRNazanin"/>
          <w:color w:val="111111"/>
          <w:sz w:val="28"/>
          <w:sz w:val="28"/>
          <w:szCs w:val="28"/>
          <w:rtl w:val="true"/>
          <w:lang w:bidi="fa-IR"/>
        </w:rPr>
        <w:t>همان روز دستهجمعى به زيارت قبرعون بن 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حضرت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كه چند كيلومتر بيرون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زيارت قبر طفلان مسلم در مسيب و آن سوى رودخانه پرآب فرات مشرف شديم كه كنار هم است و دو گنبد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پلى كه روى فرات بود، هزاران حرف و حديث و حماسه و نكته به ذهنم آورد، مجال درنگ نبود و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بازگشت، قبر حرّبن يزيد رياحى را زيارت كرديم كه نزديك كربلاست و قبر طفلان مسلم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با كربلا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ديدارها با عجله بود و همچنان تحت كنترل مأمورهاى بعثى كه در اتوبوس‌ها بودند و به دل نمى‌چسبيد ولى باز هم مغتنم بود به كربلا برگشتيم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حرم بوديم و نماز و زيارت و بازگشت به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برنامه خاصى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بازار رفتند تا خريد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را ترجيح دادم و به زيارت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باز هم حرم حسينى و نماز و بازگشت به محل اسكان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دليل نزديكى حرم و هتل، رفت و آمدها گروهى نبود، امّا مأموران عراقى را همواره در حال پرسه زدن و زير نظر داشتن افراد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حواسشان جمع بود و نفرات ما را به خوبى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خيمگاه و تلّ زينبيه</w:t>
      </w:r>
    </w:p>
    <w:p>
      <w:pPr>
        <w:pStyle w:val="BookText"/>
        <w:rPr/>
      </w:pPr>
      <w:r>
        <w:rPr>
          <w:rFonts w:ascii="IRNazanin" w:hAnsi="IRNazanin" w:eastAsia="IRNazanin"/>
          <w:color w:val="111111"/>
          <w:sz w:val="28"/>
          <w:sz w:val="28"/>
          <w:szCs w:val="28"/>
          <w:rtl w:val="true"/>
          <w:lang w:bidi="fa-IR"/>
        </w:rPr>
        <w:t>برنامه روز بعد، ديدار از خيمگاه و تلّ زينبيه بود كه نسبتاً به حرم سيدالشهدا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با ماشين بود و برگشت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خيمه پيش از ورود به آنجا، همه را جمع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در تاريخچه اين مكان و وضع جغرافيايى منطقه و چگونگى اردو زدن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به سرزمين كربلا و چينش‌خيمه‌هاى امام و اصحاب و فاصله خيمگاه تا ميدان نبرد و قضايايى كه به اين مكان و اين فاصله مربوط مى‌شود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بناى خيمگاه شديم و در محلّى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كاروان مرثيه خواند و كاروانيان سير گريه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آن بنا، چاهى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همان چاهى كه به دستور امام در روزهاى بى‌آبى و غلبه عطش پشت خيمه‌ها حفر كردند و خبر آن به سپاه عمر سعد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همين ساختمان، خالى بود و در محوطه‌اى مثل سرداب، آب بود و شايد وصل به همان چاه، آبش راكد و بدبو به نظر مى‌رسيد و بعضى مى‌كوشيدند به نحوى يك ليوان از آن آب براى تبرّك بردارند، پشت اين محراب، اتاق و محرابى بود كه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امام سجّاد و خيمه آن حضرت، كه خيلى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محوطه پشت خيمگاه نيز، اتاق بزرگ و آراسته و داراى آينه و شمعدان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بيرون آمديم و با عبور از يك خيابان و راه ميان بُر، به محلّ تلّ زينبيه رسيديم ساختمانى كاشيكارى شده به اندازه يك مسجد كوچك كه چند پلّه از سطح خيابان بالاتر و مُشرف به حرم بود، محلّى كه حضرت زينب روز عاشورا مكرّر به آن بلندى مى‌آمد و اوضاع ميدان و وضع برادرش امام حسين را مشاهده و پيگيرى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آنجا هم به ياد اين قهرمان صبر و الگوى عفاف، نماز و دعا خواندند واداى نذر و نياز نموده،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سويى، تا پس از نماز ظهر و عصر در هتل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برنامه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جاهايى كه كاروان مى‌بايست برود، از قبل مشخص بود و با راهنمايى همراهان عراقى به آنجاها مى‌رفتيم، ولى من به اين حدّ قانع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بودم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كه افراد براى زيارت به حرم مى‌رفتند، چون حركت جمعى الزامى نبود، من جدا شدم و پرسان پرسان به آنجا رفتم، در منطقه غرب حرم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مفصّلى بود كه مى‌گفتند امام زمان هنگام</w:t>
      </w:r>
    </w:p>
    <w:p>
      <w:pPr>
        <w:pStyle w:val="BookText"/>
        <w:rPr/>
      </w:pPr>
      <w:r>
        <w:rPr>
          <w:rFonts w:ascii="IRNazanin" w:hAnsi="IRNazanin" w:eastAsia="IRNazanin"/>
          <w:color w:val="111111"/>
          <w:sz w:val="28"/>
          <w:sz w:val="28"/>
          <w:szCs w:val="28"/>
          <w:rtl w:val="true"/>
          <w:lang w:bidi="fa-IR"/>
        </w:rPr>
        <w:t>تشرف به زيارت جدّش، اينجا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سالن جداگانه براى آقايان و خانم‌ها تا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خواندم و دعايى و به تماشاى اطراف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اتوبوس‌هاى زيادى بود، ولى نه مربوط به زوّار ايرانى، بلكه بيشتر زائران عرب زبان از سوريه و لبنان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آنجا رودخانه‌اى بود و آب داشت و بچه‌ها در آن شنا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گفتند اين همان نهر علقمه است كه از فرات منشعب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سمت حرم، از كوچه پس كوچه‌هاى آنجا مى‌گذشتم، منطقه‌اى محروم نشين با بافت قديم و فرسوده در يكى از گذرگاه‌ها چشمم به ديوار ساختمانى افتاد كه روى تابلويى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وقف الامام الحسين مَعَ عمر بن سعد يوم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محلّ ملاقات و گفتگوى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سعد در روز عاشورا داشت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بيت شعر عربى زير آن بود كه مضمونش اشاره به همين ملاقات و حرف‌هاى امام به عمر سعد و خواستن از او كه دست به خون وى نيالايد وامتناع عمر سعد از پذيرش حرف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تاريخ خوانده بودم كه اين ملاقات، قبل از عاشورا و درگيرى و به اميد پيشگيرى از جنگ و به پيشنهاد امام انجام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كمتر كسى از زوّار، گذارش به اين‌جا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اين گونه آثار و نشانه‌ها در جاهاى ديگر بازهم باشد كه بى‌خبريم و انسان تصادفاً از وجود آن‌ها آگاه مى‌شود راه را ادامه دادم تا به حرم 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جمعه كربلا</w:t>
      </w:r>
    </w:p>
    <w:p>
      <w:pPr>
        <w:pStyle w:val="BookText"/>
        <w:rPr/>
      </w:pPr>
      <w:r>
        <w:rPr>
          <w:rFonts w:ascii="IRNazanin" w:hAnsi="IRNazanin" w:eastAsia="IRNazanin"/>
          <w:color w:val="111111"/>
          <w:sz w:val="28"/>
          <w:sz w:val="28"/>
          <w:szCs w:val="28"/>
          <w:rtl w:val="true"/>
          <w:lang w:bidi="fa-IR"/>
        </w:rPr>
        <w:t>شلوغى شب جمعه در كربلا استثنا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حرم‌ها و اماكن زيارتى ايران و عراق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كربلا شور و حال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بود كه از محلّ مقام صاحب الزمان به حرم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زيارت، سپس زيارت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حرم امام و علمدارش پر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دو حرم نيز شلوغ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دست به ضريح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نشان مى‌داد كه از جاهاى مختلف عراق آمده‌اند و زائران بومى‌اند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ازدحام، شب جمع و صبح جمعه و روز جمعه 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مغرب ديگر خلوتى حرم و عادى بودن وضع محسوس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جشن در حرم</w:t>
      </w:r>
    </w:p>
    <w:p>
      <w:pPr>
        <w:pStyle w:val="BookText"/>
        <w:rPr/>
      </w:pPr>
      <w:r>
        <w:rPr>
          <w:rFonts w:ascii="IRNazanin" w:hAnsi="IRNazanin" w:eastAsia="IRNazanin"/>
          <w:color w:val="111111"/>
          <w:sz w:val="28"/>
          <w:sz w:val="28"/>
          <w:szCs w:val="28"/>
          <w:rtl w:val="true"/>
          <w:lang w:bidi="fa-IR"/>
        </w:rPr>
        <w:t xml:space="preserve">روز سوم و آخرين روز ما در كربلا، مصادف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الأول بود، ميلاد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زائران گفته بوديم كه پس از نماز صبح،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ايوان حرم حسينى جمع شوند تا عرض ادب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كاروان‌هاى ديگر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دقيقه‌اى به مناسبت اين دو ميلاد صحبت كردم، ميدان را به دو مدّاح سپردم كه به مديحه سرايى حضرت رسول و ثناى اهل بيت و امام صادق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عادتشان، روز عيد هم در برنامه جشن، گريزى به كربلا زدند و توسّل و اشك و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شكلات بين افراد حاضر تقسيم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مأموران عراقى به اين برنامه‌ها هم حساسيت نشان مى‌دادند و همين كه صداى مدّاح كمى بلند مى‌شد و مى‌خواست شورى بدهد، تذكّر مى‌داند و گاهى هم عصبانى و بداخلاق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تحمّل مى‌كرديم و كوتاه مى‌آمديم، چاره‌اى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آخر</w:t>
      </w:r>
    </w:p>
    <w:p>
      <w:pPr>
        <w:pStyle w:val="BookText"/>
        <w:rPr/>
      </w:pPr>
      <w:r>
        <w:rPr>
          <w:rFonts w:ascii="IRNazanin" w:hAnsi="IRNazanin" w:eastAsia="IRNazanin"/>
          <w:color w:val="111111"/>
          <w:sz w:val="28"/>
          <w:sz w:val="28"/>
          <w:szCs w:val="28"/>
          <w:rtl w:val="true"/>
          <w:lang w:bidi="fa-IR"/>
        </w:rPr>
        <w:t>رفتم ولى هواى تو از دل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كم‌كم داشتيم به كربلاى مظلوم انس مى‌گرفتيم كه مى‌بايست آماده بازگشت مى‌شديم و چه سخت بود اين دل 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صبحانه، ساك‌ها را تحويل ماشين‌ها داديم، تا زيارت وداع انجام گيرد وعزيمت به سوى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مثل هميشه كه عده‌اى در كارهاى جمعى هماهنگى لازم ندارند و با تأخيرها وتك‌روى‌ها يك گروه را معطّل نگه مى‌دارند، آن روز زياد معطّل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فرصت آزاد گذاشته بودند براى زيارت وداع، خريد از بازار، استراحت و آمادگى براى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زياد لفت مى‌دادند و ملاحظه ديگران را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ساك‌ها و كليد اتاق‌ها را تحويل داده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به نحوى در لابى هتل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همكف مسافرخانه محل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يا سرپا وقت مى‌گذرانديم، تا موعد سوار شدن بر اتوبوس‌ها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تسويه حساب با هتل و دادن هديه به كاركنان و خدمه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سوار شدن به ماشين‌ها و اين در حالى بود كه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ظهر را نشان مى‌داد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 از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گداها و كودكان سائل كه مثل مور و ملخ ريخته و ماشين‌ها و زوّار را محاصره كرده بودند، جدا شديم و اتوبوس‌ها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راننده و مأموران خواستيم كه چند دور پيرامون اين دو حرم چرخ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دور چرخيدند و ما از پشت شيشه اتوبوس،</w:t>
      </w:r>
    </w:p>
    <w:p>
      <w:pPr>
        <w:pStyle w:val="BookText"/>
        <w:rPr/>
      </w:pPr>
      <w:r>
        <w:rPr>
          <w:rFonts w:ascii="Amiri" w:hAnsi="Amiri" w:eastAsia="Amiri" w:cs="Amiri"/>
          <w:color w:val="111111"/>
          <w:sz w:val="28"/>
          <w:sz w:val="28"/>
          <w:szCs w:val="28"/>
          <w:rtl w:val="true"/>
          <w:lang w:bidi="ar-SA"/>
        </w:rPr>
        <w:t>عرض ارادت و سلام و خداحافظى و اشك و حال داشتيم و سرانجام حركت به سوى مرز خسروى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كربلا به بغداد و از آنجا به گمرك عراق، كه ديگر اذان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مقدمات خروج انجام شود و از نقطه صفر مرزى بگذريم ووارد گمرك ايران شويم بيش از يك ساعت طول كشيد جابه‌جايى افراد و ساك‌ها و عوض شدن اتوبوس‌ها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كه به قصر شيرين رسيديم كه قرار بود نماز و شام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بازگشت ما چند كاروان هم از ايران آمده بودند و در همان مهمان خانه براى صرف شام و اداى نماز پياده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 عجيبى بود و افراد همه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مى‌آمدند، در همان جا جشن ميلاد پيامبر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ديشب در كربلا جشن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عراق يك روز جلوتر از ايران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دو ساعت طول كشيد تا كارها انجام شود و نفرات ما سوار شوند و حركت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توقف مختصرى در كرمانشاه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ملاير خوانديم و حركت به سوى قم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كه به قم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 در همانجا كه سوار شده بوديم متوقف شدند و مسافران را پياده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انبوهى كه به استقبال زوّار كربلا آمده بودند گذشتيم و به اتّفاق آنان كه به استقبالمان آمده بودند، به خانه 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سفرى جالب و معنوى بود، امّا همراه با رنج‌ها و مرارت‌ها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كردم كاش نصيب همه آروزمندان شود، آن هم با حالت عزّت و سرافرازى و بدون وجود آقا بالاسر و نظارت مأمور و با فراغت كامل و آرامش 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گشت، اجمالى از اين سفر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اگر مسؤوليت روحانى كاروان بودن نبود و فراغت بيشترى داشتم، به گونه‌اى ديگر و مفصّل‌تر مى‌نوشتم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قدر هم براى يادگارى اين سفر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عشق و ارادت به ساحت عترت پيامبر، همواره در دل‌ها افزون‌تر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كوى حسينيم، خدايا مپسند در ره عشق، گزينيم جز او يار دگر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را نيست به دل شور ولايت، برود بفروشد دل بى مهر به بازار دگر</w:t>
      </w:r>
    </w:p>
    <w:p>
      <w:pPr>
        <w:pStyle w:val="BookText"/>
        <w:rPr/>
      </w:pPr>
      <w:r>
        <w:rPr>
          <w:rFonts w:ascii="IRNazanin" w:hAnsi="IRNazanin" w:eastAsia="IRNazanin"/>
          <w:color w:val="111111"/>
          <w:sz w:val="28"/>
          <w:sz w:val="28"/>
          <w:szCs w:val="28"/>
          <w:rtl w:val="true"/>
          <w:lang w:bidi="fa-IR"/>
        </w:rPr>
        <w:t>اى حسين، اى كه بود مرقد تو كعبه عشق بر لبم نيست به جز ياد تو گفتار دگر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عمرى است به درگاه تو سرمى‌سايم نروم از در اين خانه به دربار دگر</w:t>
      </w:r>
      <w:bookmarkStart w:id="61" w:name="pg12662_126266"/>
    </w:p>
    <w:p>
      <w:pPr>
        <w:pStyle w:val="Heading2"/>
        <w:numPr>
          <w:ilvl w:val="1"/>
          <w:numId w:val="1"/>
        </w:numPr>
        <w:rPr/>
      </w:pPr>
      <w:bookmarkStart w:id="62" w:name="__RefHeading___Toc673115_222507752"/>
      <w:bookmarkStart w:id="63" w:name="_Toc23"/>
      <w:bookmarkEnd w:id="61"/>
      <w:bookmarkEnd w:id="62"/>
      <w:r>
        <w:rPr>
          <w:rtl w:val="true"/>
        </w:rPr>
        <w:t>نقد و معرفى كتاب‌</w:t>
      </w:r>
      <w:bookmarkEnd w:id="6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673117_222507752"/>
      <w:bookmarkStart w:id="65" w:name="_Toc24"/>
      <w:bookmarkEnd w:id="64"/>
      <w:r>
        <w:rPr>
          <w:rtl w:val="true"/>
        </w:rPr>
        <w:t xml:space="preserve">كلمات قصار اميرمؤمنان </w:t>
      </w:r>
      <w:r>
        <w:rPr>
          <w:rtl w:val="true"/>
        </w:rPr>
        <w:t>(</w:t>
      </w:r>
      <w:r>
        <w:rPr>
          <w:rtl w:val="true"/>
        </w:rPr>
        <w:t>ع</w:t>
      </w:r>
      <w:r>
        <w:rPr>
          <w:rtl w:val="true"/>
        </w:rPr>
        <w:t xml:space="preserve">) </w:t>
      </w:r>
      <w:r>
        <w:rPr>
          <w:rtl w:val="true"/>
        </w:rPr>
        <w:t>در نگاه اوكلى‌</w:t>
      </w:r>
      <w:bookmarkEnd w:id="65"/>
    </w:p>
    <w:p>
      <w:pPr>
        <w:pStyle w:val="BookText"/>
        <w:rPr/>
      </w:pPr>
      <w:r>
        <w:rPr>
          <w:rFonts w:ascii="IRNazanin" w:hAnsi="IRNazanin" w:eastAsia="IRNazanin"/>
          <w:color w:val="111111"/>
          <w:sz w:val="28"/>
          <w:sz w:val="28"/>
          <w:szCs w:val="28"/>
          <w:rtl w:val="true"/>
          <w:lang w:bidi="fa-IR"/>
        </w:rPr>
        <w:t>ترجمه انگليسى گزيده‌اى از كلمات قصار حضرت على ابن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قرن هجدهم ميلادى به قلم سايمن اوكلى</w:t>
      </w:r>
    </w:p>
    <w:p>
      <w:pPr>
        <w:pStyle w:val="BookText"/>
        <w:rPr/>
      </w:pPr>
      <w:r>
        <w:rPr>
          <w:rFonts w:ascii="IRNazanin" w:hAnsi="IRNazanin" w:eastAsia="IRNazanin"/>
          <w:color w:val="111111"/>
          <w:sz w:val="28"/>
          <w:sz w:val="28"/>
          <w:szCs w:val="28"/>
          <w:rtl w:val="true"/>
          <w:lang w:bidi="fa-IR"/>
        </w:rPr>
        <w:t xml:space="preserve">به تازگى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هلند در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عكسى، ترجمه‌اى از واژه‌هاى برگزيده و كلمات قصار حضرت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جلد اين كتاب، نام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سايمن اوكلى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Siman Ockley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درج گرديده كه استاد زبان عربى در دانشگاه كمبريج انگلستان بوده و كتاب را از روى نسخه اصلى، كه به زبان عربى است و در كتابخانه بادلين دانشگاه آكسفورد نگهدارى مى‌شود، به زبان انگليسى برگردانده است در اين كتاب كه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دارد، روى هم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از كلمات قصار را به انگليسى برگردانده و كتاب به وسيله برنارد لينتوت، به سال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اين كتاب درسال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انتشارات دانشگاه كمبريج تجديد چاپ گرديد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اوكلى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تقديم نامه‌اى دو صفحه‌اى، خطاب به توماس فريك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Thomas Freke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موجود سخنان حضرت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خوبى است براى پيروى كردن وى در ديباچه‌اى هشت صفحه‌اى، ابتدا عملكرد غربيان در تحقير اقوام شرق را به باد انتقاد و سخره گرفته و آنگاه ايشان را به تأمل و تفكّر در حكمت‌هاى موجود در سخنان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اوكلى از وام دارى غربيان نسبت به حكمت و تعقّل عميق عربى و شرقى سخن گفته و سخنان حضرت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از تمامى كلمات قصار و ضرب المثل‌هاى ساير ملل مى‌داند و از ژرفاى آنها به وجد مى‌آيد و شگفت‌زده مى‌شود و همين مجموعه از كلمات آن امام همام را، در ارزشمندى، بالاتر از اناجيل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مى‌كند سرانجام همين امر او را برآن داشته تا در جلد دوّم كتاب ديگر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شرقيان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به زندگى آن بزرگوار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عمق تجربيات و معانى موجود در سخنان حضرت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قدمت و پيشينه اين سخنان را احتمالًا بسيار بيشتر از عمر شريف و زمان زندگى آن حضرت مى‌داند و احتمال مى‌دهد كه شايد بخشى از آن‌ها ضرب المثل‌هايى بود كه از كلام آن حضرت نيز جمله‌هاى حكيمانه‌اى بدانها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اوكلى در جايى ديگر تأسف مى‌خورد كه چرا بايد اين كتاب ترجمه شود، بلكه براى فهم و درك عمق آن، سزاوار است كه آدمى به ممالك شرقى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اهميت اين كتاب را بسى بالاتر و بيشتر از عهد عتيق و سخنان انبياى بنى اسرائيل 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قصار، مشحون از هدفمندى بوده و داراى روح عشق و شيدايى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حيات و بالاترين ثقل فكرى و عميق‌ترين تجربيات بشر در امور انسانى را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اوكلى، تعجبى ندارد كه انسان در برابر هر يك از جمله‌هاى اين كتاب بهت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سايمن اوكلى در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اكسترانگلستان به دنيا آمد و در رشته زبان عربى در دانشگاه كيمبريج تحصيل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مدت‌هاى طولانى در كتابخانه بادلين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مركزى دانشگاه آكسفورد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مطالعات مخطوطات عربى پرداخت و در سال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استادى دانشگاه كيمبريج در رشته مطالعات عربى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بدهكارى‌هاى مالى در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و در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 ليكن شرايط جسمى نامناسب منجر به فوت وى در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اوكلى مى‌توان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زبانهاى شرقى</w:t>
      </w:r>
      <w:r>
        <w:rPr>
          <w:rFonts w:eastAsia="IRNazanin" w:cs="IRNazanin"/>
          <w:color w:val="111111"/>
          <w:sz w:val="28"/>
          <w:szCs w:val="28"/>
          <w:rtl w:val="true"/>
          <w:lang w:bidi="fa-IR"/>
        </w:rPr>
        <w:t>»(</w:t>
      </w:r>
      <w:r>
        <w:rPr>
          <w:rFonts w:eastAsia="IRNazanin" w:cs="IRNazanin"/>
          <w:color w:val="111111"/>
          <w:sz w:val="28"/>
          <w:szCs w:val="28"/>
          <w:lang w:bidi="fa-IR"/>
        </w:rPr>
        <w:t>1706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يهوديان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سيمون مودينا فرانسوى</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عقل انسانى در كتاب حى بن يقطان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 طفيل</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شرقيان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گزيده‌اى از سخنان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نويسنده مشهور لبنانى مقيم قاهره، آقاى نجيب العقيقى در كتاب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اوكلى كتاب حاضر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غررالحكم و دررالكم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گرفته، ليكن خود اوكلى در هيچ جاى كتاب به نام متن دست نويس عربى كه وى اين كلمات و جمله‌هاى حضرت را از آن‌ها برگفته است اشاره‌اى نكرده است</w:t>
      </w:r>
      <w:r>
        <w:rPr>
          <w:rFonts w:eastAsia="IRNazanin" w:cs="IRNazanin"/>
          <w:color w:val="111111"/>
          <w:sz w:val="28"/>
          <w:szCs w:val="28"/>
          <w:rtl w:val="true"/>
          <w:lang w:bidi="fa-IR"/>
        </w:rPr>
        <w:t>.</w:t>
      </w:r>
      <w:bookmarkStart w:id="66" w:name="pg12662_126272"/>
    </w:p>
    <w:p>
      <w:pPr>
        <w:pStyle w:val="Heading3"/>
        <w:numPr>
          <w:ilvl w:val="2"/>
          <w:numId w:val="1"/>
        </w:numPr>
        <w:rPr/>
      </w:pPr>
      <w:bookmarkStart w:id="67" w:name="__RefHeading___Toc673119_222507752"/>
      <w:bookmarkStart w:id="68" w:name="_Toc25"/>
      <w:bookmarkEnd w:id="66"/>
      <w:bookmarkEnd w:id="67"/>
      <w:r>
        <w:rPr>
          <w:rtl w:val="true"/>
        </w:rPr>
        <w:t>پرچمداران هدايت‌</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تدبّرى بر زيارت جامعه كبيره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زيارت‌هاى مأثوره و منقول از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گنجينه‌هاى معروف و منابع امام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زيارت جامعه كبيره، با سندى موثّق كه دارد و بزرگانى همچون شيخ صدوق، شيخ طوسى، علامه مجلسى، فيض كاشانى، شيخ كفعمى، محدث نورى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كتاب‌هاى خود نقل كرده‌اند، جايگاه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 اين زيارت، به حضرت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به دليل محتواى غنى و پربارى كه دارد، بارها از سوى عالمان دين، شرح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اخيراً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پرچمداران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نامى كه برگرفته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الهدى و مصابيح الدّجى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قلم حجت الاسلام سيد احمد سجادى از پژوهشگران حوزه علميه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معارفى كه در زيارتنامه‌ها مطرح است، ريشه در معارف قرآنى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تطبيقى بين تعابير، مضامين و مفاهيم به كار رفته در قرآن و متن اين زيارت‌نامه‌ها صورت گيرد و مشتركات مضمونى آن‌ها استخراج گردد، اين ريشه مشترك و آشنجور معارفى زيارت‌نامه و آيات كلام الله، روشن‌تر مى‌شود و اين، كار وشيوه‌اى است كه نويسنده اين اثر، در تأليف خود به كار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كتاب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فرازهاى اين زيارت، با آيات قرآن و روايات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كامل دارد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كبيره، خلاصه تمام احاديثى است كه در فضل و منزلت أئمه صادر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تبين هر فراز، سعى برآن داشته‌ايم تا با آيات قرآنع سخنان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فراز، تبيين گردد و با آنكه پيرامون هر فراز، احاديث فراوانى يافت مى‌شد، ولى بنارا بر اختصار گذارده، به يك حديث در آن باب اكتفا شده، مع الوصف به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روايت استناد گشته و به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كريم توجه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نوشتار در واقع، تطبيق گر فرازها با بعضى از روايات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تدبّرى بر زيارت جامعه كبيره است و هيچ شأنيت آن را نداشته كه به كشف رمزهاى فرازها پرداخته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مؤلف، گوياست و نيازى به افزون چيزى نيست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علاوه بر روش تطبيقى بين فرازهاى زيارت نامه و روايات معصومين، لغات و</w:t>
      </w:r>
    </w:p>
    <w:p>
      <w:pPr>
        <w:pStyle w:val="BookText"/>
        <w:rPr/>
      </w:pPr>
      <w:r>
        <w:rPr>
          <w:rFonts w:ascii="Amiri" w:hAnsi="Amiri" w:eastAsia="Amiri" w:cs="Amiri"/>
          <w:color w:val="111111"/>
          <w:sz w:val="28"/>
          <w:sz w:val="28"/>
          <w:szCs w:val="28"/>
          <w:rtl w:val="true"/>
          <w:lang w:bidi="ar-SA"/>
        </w:rPr>
        <w:t>اصطلاحات به كار رفته در آن هم توضيح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كتاب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نامه الفاظ 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الفبا ديده مى‌شود كه جهت دست يابى به توضيحات مربوط به آن‌ها كمك شايانى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ديگرى به ترتيب متن زيارت‌نامه كه تقطيع شده است، راهنماى مطالعه كننده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كه مطالعه آن معلومات دينى و معارفى خواننده زيارت را مى‌افزايد، در يك جلد و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قطع وزيرى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سازمان اوقاف و امور خيريه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نخست آن در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 قيمت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خرداد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bookmarkStart w:id="69" w:name="pg12662_126276"/>
    </w:p>
    <w:p>
      <w:pPr>
        <w:pStyle w:val="Heading3"/>
        <w:numPr>
          <w:ilvl w:val="2"/>
          <w:numId w:val="1"/>
        </w:numPr>
        <w:rPr/>
      </w:pPr>
      <w:bookmarkStart w:id="70" w:name="__RefHeading___Toc673121_222507752"/>
      <w:bookmarkStart w:id="71" w:name="_Toc26"/>
      <w:bookmarkEnd w:id="69"/>
      <w:bookmarkEnd w:id="70"/>
      <w:r>
        <w:rPr>
          <w:rtl w:val="true"/>
        </w:rPr>
        <w:t>كربلاى معلى از نگاه خاور شناسان‌</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محمدرضا فخر روحانى</w:t>
      </w:r>
    </w:p>
    <w:p>
      <w:pPr>
        <w:pStyle w:val="BookText"/>
        <w:rPr/>
      </w:pPr>
      <w:r>
        <w:rPr>
          <w:rFonts w:ascii="IRNazanin" w:hAnsi="IRNazanin" w:eastAsia="IRNazanin"/>
          <w:color w:val="111111"/>
          <w:sz w:val="28"/>
          <w:sz w:val="28"/>
          <w:szCs w:val="28"/>
          <w:rtl w:val="true"/>
          <w:lang w:bidi="fa-IR"/>
        </w:rPr>
        <w:t xml:space="preserve">منطقه كربلا پيش از آن كه واقع كربلا در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رخ دهد، مورد توجه اقوام سامى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از ريشه شناسى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واژه و نام كربلا داراى ريشه‌هاى متعددى است ليكن صرف داشتن چندين نام و نيز ريشه شناسى اين نام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شريف‌ترين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شهر خدا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گواه عظمت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زبانشناختى را تأييد هم هست، انبياى سلف و در اسلام، حضرت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سال‌ها پيش از رويداد جانسوز عاشورا، به زيارت اين منطقه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شهر كربلا، پس از واقعه عاشورا، بى‌ترديد به اجساد مطهر پاكبازانى باز مى‌گردد كه در نبردى نابرابر پايدارى كردند و در هميشه تاريخ جاودانه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عنايت رحمانى به اين خاك و تربت را از حديث ارجمند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دريافت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قبرالحسين منزيوم و فى فيه، روضه من رياض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در آنجا دفن شد، باغى از باغ‌هاى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كتاب مورد بررسى در اين مقاله، از نگاشته‌هاى آقاى محمد صادق كرباسى 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المسشرقين و الرّحّاله إلي الروضة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تحقيق و ويرايش آقاى دكتر جليل العطيه در بيروت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العلم للنابهين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در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گرامى، جناب آقاى كرباسى، صاحب نوشته‌ها و كتب زياد؛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در لندن چاپ و منتشر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جليل العطيه استاد عراقى مقيم فرانسه هستند كه ويرايش و نظم فعلى كتاب را برعهده داشته‌اند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مورد بررسى، از چهل و چهار فصل سامان يافته كه هر يك به معرفى و ارائه نظريات كسانى مى‌پردازد كه از شهر مقدس كربلا ديدن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چهل و چهار نفرى كه نامشان آمده،</w:t>
      </w:r>
    </w:p>
    <w:p>
      <w:pPr>
        <w:pStyle w:val="BookText"/>
        <w:rPr/>
      </w:pPr>
      <w:r>
        <w:rPr>
          <w:rFonts w:ascii="IRNazanin" w:hAnsi="IRNazanin" w:eastAsia="IRNazanin"/>
          <w:color w:val="111111"/>
          <w:sz w:val="28"/>
          <w:sz w:val="28"/>
          <w:szCs w:val="28"/>
          <w:rtl w:val="true"/>
          <w:lang w:bidi="fa-IR"/>
        </w:rPr>
        <w:t xml:space="preserve">سه نفر ايرانى بوده‌اند از جمله آنها مرحوم محمد غفارى،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مجموع چهارده نفر مسلمان و بقيه غير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مسيحى و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فصل از كتاب، با مطالب زير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فصل، مسؤوليت يا شغل و نام خاورشناس و يا 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مسلمانان اطلاق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مليت و سپس سالى كه شخص از حرم مطهر و شهر كربلا ديدن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مطالب مقدماتى، ترجمه عربى جمله‌ها و اظهار نظرهاى شخص مورد بحث آورده شده و در پايان هم اگر تابلوى نقاشى و يا رسم فنى از حرم مطهر و يا شهر كربلا در مجموعه آثار مشخص وجود داشته، درج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خلاصه‌اى از زندگينامه شخص نيز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نخست به محمد ابن حوقل بغدادى موصلى اختصاص يافته كه در سال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كربلا ديدن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ميان غير مسلمانان، نخستين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پدرو تيكسيرا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كشور پرتغال بوده و در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ديدن كرده و از كثرت زوار و وفور نعمت و فراوانى ارزاق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يهودى بوده و سپس آيين مسيحيت را برمى‌گزيند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كارستن نايبور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آلمانى اختصاص دارد كه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ديدار كرده و طرحى از حرم مطهر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سيزدهم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 نولدكه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مى‌خوريم كه در تاريخ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رفته و گزارش تا حدّى دقيق و شفافى از معمارى حرم حسينى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نماى معمارى داخلى حرم مطهر را نيز ارائه كرده و اين كه گنبد مطهر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لايه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شانزدهم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كلايو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اختصاص دارد كه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كربلا ديدن كرده و توصيف دقيقى از مناره‌ها، صحن‌ها، ايوان‌ها و كفش دارى‌ها و ضريح مقدس آن حضرت ارائه مى‌كند و نيز تصويرى از حرم مطهر در كتاب وجود دارد كه مربوط به ترسيم رابرت كلايو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تاريخ‌هاى مذكور در اين فصل، پانوشت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گوياى اين مطلب است كه تاريخ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در پايين تابلو درج شده صحيح مى‌باشد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بيستم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پيترز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John Peters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آمريكايى اختصاص دارد كه در سال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يك هيأت اعزامى از پنسيلوانيا از شهر مقدس كربلا ديدن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پيترز در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نيويورك متولد شد و در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رأس يك هيأت باستان شناسى در منطقه بابل و يا حلّه عراق، در آن منطقه به حفريابى باستان شناسانه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 خود مقايسه‌اى ميان حرم حضرت امام حسين و حضرت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مطهّر، مناره سومى هم به نام مناره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مغاره العبد و يا مئذنه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 فصل بيست و ششم، گزارش تفصيلى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كنسول انگلستان در كرمانشاه است كه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ديدن كرده و گزارش تا حدّى مفصل از حضور و زيارت ايرانيان در اعتاب مقدسه عراق و نيز از ظلم وجور حاكمان عثمانى نسبت به شيعيان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گزارش خود به ارزش اقتصادى و در آمد مالى اعتاب مقدسه عراق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بيست و نهم به گزارش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گرترودبل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اشاره نشده كه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مقدس كربلا ديدن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وى مسلمان نبوده، نمى‌توانسته به حرم تشرفّ يابد، در نتيجه داخل حرم را از فراز يكى از منازل اطراف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اهميت ضريح مطهر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كمتر از كعبه معظمه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آن كه خانم گرتردابل در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دورهام انگلستان متولد و در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وى را از رؤساى تشكيلات جاسوسى انگلستان در عراق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سى‌وسوم به يادداشت‌هاى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 استيونس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بر مى‌خوريم كه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ديدن كرده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نجف به مغز تفكّر شيعى تشبيه شود، كربلا را بايد قلب تفكر شيعى دانست؛ زيرا كه عشق و حماسه شيعى از كربلا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كه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درور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مستشار بوده، وى نيز درسال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كشور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سى‌وهفتم گزارش فرماندهى نيروى دريايى انگلستان در حوالى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جنبه‌هاى اقتصاد كربلا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به اهميت حرم و نقش آن در اقتصاد شهر پرداخته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سى و هشت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پيتر كلارك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اشاره مى‌كند كه در حوالى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كربلا ديدن كرده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براى شيعيان از اهميت ويژه برخوردار است؛ به طورى كه آن را مقدس‌ترين مكان پس از مكه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سى و نه از دانشمند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دوايت دوناله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ديدن كرده و از نقطه‌اى در مقابل حرم مطهر و كنار يك قهوه‌خانه داخل حرم را ديده و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وى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شهر مشهد مقدس در ايران اقامت كرده ويكى ازكتابهايش را كه درباره عقايد شيعه است،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چاپ و منتشركرده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فصل چهل و دو به يادداشت‌هاى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 هوينخمان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هلندى اختصاص يافته كه به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هوينخمان نخستين شخص از اروپاييان باشد كه در سال‌هاى اخير داخل حرم مطهر و آيينه كارى‌هاى پيرامون ضريح مطهر را ديده و گزارش تهيه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گزارش كه در آن تحير و اعجاب وى از آيينه كارى‌ها و زيباى‌هاى حرم مطهر و حائر مقدس حسينى را نشان مى‌دهد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المعارف مختصر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هوينخمان در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چهل و سوم يادداشتهاى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ريچارد هارتمن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كه 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مطهر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و گزارش جالبى از ابعاد و اندازه‌هاى ضريح مطهر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در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داراى تأليفاتى چند در حوزه مطالعات اسلامى است و از همكاران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ليدن هلند 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فصل كتاب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ژاك بيرك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اختصاص يافته كه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يادداشت‌هاى سفر به كربلايش را در مقاله‌اى منتشر كرد و در آن به شيدايى شيعيان نسبت به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عاشورا پرداخته و از تربت حسينى با احترام فراوان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دكتر ژاك برك در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الجزاير متولد شد و سال‌هاى متمادى در كشورهاى عربى مانند مصر و لبنان عهده‌دار مسئوليت‌هايى بود و در دانشگاه‌هاى پاريس سمت استادى داشت وى به دين اسلام تشرف پيدا كرد و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جورج قنازع، كربلاء فى الأدب الشيعى، الكرمل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جعفر بن محمد بن قولويه القمى، كامل الزيارات، تحقيق الشيخ جواد القيومى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الفقاهه،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الحائر و حرمته،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pedro teixera</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carstaim neibuhr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Theodor noldeke</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rober clive</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مناره العبد يا مئذنه العبد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مرجان امين الدين بن عبدالله، كارگزار ايلخانان مقيم بغداد، با قاعده‌اى به قطر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ارتفاعى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فاصله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زاويه شرقى صحن مطهر حرم منور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آجر و گچ ساخته شد و در كنار آن مسجد كوچكى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مناره در سمت چپ كسى قرار مى‌گرفت كه از باب قاضى الحاجات حرم مطهر خارج و به سمت حرم مطهر حضرت ابوالفضل العباس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العبد بلندترين مناره در مجموعه مناره‌هاى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مناره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هزينه و فرمان شاه طهماسب صفوى باز سازى و نوسازى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عثمانى‌ها بار ديگر تعمير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 الهاشمى نخست وزير وقت دولت پادشاهى عراق فرمان تخريب آن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تخريب به بهانه كج شدن مناره بود و تخريب آن تأثير بسيار نامطلوب در اذهان عموم مردم كربلا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آقاى دكتر عبدالجواد كليددار، حرم مطهر حسينى تا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سه مناره بود كه بلندترين آن‌ها همان مناره العبد يا مناره مرجان بود كه از شكوهمندترين مناره‌هاى تمامى اعتاب مقدسه عراق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بيشتر به كتاب‌هاى زير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 محمد على الأنصارى، معمارى كربلا در گذر 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جمكران،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سلمان هادى آل طعمه كربلا و حرم‌هاى مطهر بدون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الكليددار، تاريخ كربلا، و حائر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المكتبه الحيدريه،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 M. Donaldson, The shlite relijion, london</w:t>
      </w:r>
      <w:r>
        <w:rPr>
          <w:rFonts w:eastAsia="Times New Roman" w:cs="Times New Roman" w:ascii="Times New Roman" w:hAnsi="Times New Roman"/>
          <w:color w:val="111111"/>
          <w:sz w:val="28"/>
          <w:szCs w:val="28"/>
          <w:rtl w:val="true"/>
          <w:lang w:val="en-US" w:bidi="en-US"/>
        </w:rPr>
        <w:t>:</w:t>
      </w:r>
      <w:bookmarkStart w:id="72" w:name="pg12662_126287"/>
    </w:p>
    <w:p>
      <w:pPr>
        <w:pStyle w:val="Heading2"/>
        <w:numPr>
          <w:ilvl w:val="1"/>
          <w:numId w:val="1"/>
        </w:numPr>
        <w:rPr/>
      </w:pPr>
      <w:bookmarkStart w:id="73" w:name="__RefHeading___Toc673123_222507752"/>
      <w:bookmarkStart w:id="74" w:name="_Toc27"/>
      <w:bookmarkEnd w:id="72"/>
      <w:bookmarkEnd w:id="73"/>
      <w:r>
        <w:rPr>
          <w:rtl w:val="true"/>
        </w:rPr>
        <w:t>اخبار زيارت‌</w:t>
      </w:r>
      <w:bookmarkEnd w:id="7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673125_222507752"/>
      <w:bookmarkStart w:id="76" w:name="_Toc28"/>
      <w:bookmarkEnd w:id="75"/>
      <w:r>
        <w:rPr>
          <w:rtl w:val="true"/>
        </w:rPr>
        <w:t xml:space="preserve">اخبار برگزيده از زيارت، عتبات عاليات و </w:t>
      </w:r>
      <w:r>
        <w:rPr>
          <w:rtl w:val="true"/>
        </w:rPr>
        <w:t>...</w:t>
      </w:r>
      <w:bookmarkEnd w:id="76"/>
    </w:p>
    <w:p>
      <w:pPr>
        <w:pStyle w:val="BookText"/>
        <w:rPr/>
      </w:pPr>
      <w:r>
        <w:rPr>
          <w:rFonts w:ascii="Amiri" w:hAnsi="Amiri" w:eastAsia="Amiri" w:cs="Amiri"/>
          <w:color w:val="111111"/>
          <w:sz w:val="28"/>
          <w:sz w:val="28"/>
          <w:szCs w:val="28"/>
          <w:rtl w:val="true"/>
          <w:lang w:bidi="ar-SA"/>
        </w:rPr>
        <w:t>ساخت كتيبه حرم حضرت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مسؤول اطلاع رسانى ستاد بازسازى عتبات عاليات كرج در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گفت‌وگو با ايرنا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ستاد، ساخت كتيبه حرم مطهّر حضرت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عباديان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ساخت اين كتيبه با ستاد مركزى بازسازى عتبات عاليات منعقد شده است و كار ساخت آن شامل زندگى نامه و تاريخ شهادت حضرت مسلم بن عقيل، به زودى 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ياد شده در مسجد كوفه نصب خواهد شد و آن داراى ابعادى به طول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و از جنس كاشى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انواع سنگ و موزاييك براى بازسازى حرم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تعهدات ستاد بازسازى عتبات عاليات كرج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بهره‌گيرى از هنرمندان ايران در بازسازى عتبات عاليات</w:t>
      </w:r>
    </w:p>
    <w:p>
      <w:pPr>
        <w:pStyle w:val="BookText"/>
        <w:rPr/>
      </w:pPr>
      <w:r>
        <w:rPr>
          <w:rFonts w:ascii="IRNazanin" w:hAnsi="IRNazanin" w:eastAsia="IRNazanin"/>
          <w:color w:val="111111"/>
          <w:sz w:val="28"/>
          <w:sz w:val="28"/>
          <w:szCs w:val="28"/>
          <w:rtl w:val="true"/>
          <w:lang w:bidi="fa-IR"/>
        </w:rPr>
        <w:t>به گزارش پايگاه اطلاع رسانى حج، هفدهمين نمايشگاه بين المللى قرآن كريم خاطره رضايى مدير اين غرفه،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عتبات عاليات با استفاده از كمك‌هاى مردمى و بهره‌گيرى از هنرمندان ايرانى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كمبودها و حوادث اخير در كربلا، نجف، كاظمين و سامرا باعث شد تا اين ستاد با پشتوانه مردم و حمايت و نظارت دولت براى بازسازى و تكميل امكانات اين اماكن مقدس اقدام كند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رضايى همچنين به برخى از خدمات قابل ارائه اين ستاد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بيمارستان، تعويض سنگ‌هاى حرم‌هاى مطهر، ساخت حسينيه، طراحى و ساخت ضريح حرم‌ها، ساخت كتابخانه، احداث كفشدارى، تأمين فرش و ساخت و نصب گنبد امامان معصوم و همين طور قتلگاه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برنامه‌هاى اصلى اين ستاد در بازسازى عتبات عاليات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 رئيس ستاد بازسازى عتبات عاليات با اشاره به توافقات صورت گرفته با دولت عراق براى بازسازى عتبات عاليات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صحبت‌ها و توافقاتى كه با دولت عراق صورت گرفت هيچ مشكلى از نظر اسكان و بازسازى حرمين شريفين وجود ندارد و ما به راحتى مى‌توانيم به كار خود ادامه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بازسازى قديمى‌ترين كليساى كربلا</w:t>
      </w:r>
    </w:p>
    <w:p>
      <w:pPr>
        <w:pStyle w:val="BookText"/>
        <w:rPr/>
      </w:pPr>
      <w:r>
        <w:rPr>
          <w:rFonts w:ascii="Amiri" w:hAnsi="Amiri" w:eastAsia="Amiri" w:cs="Amiri"/>
          <w:color w:val="111111"/>
          <w:sz w:val="28"/>
          <w:sz w:val="28"/>
          <w:szCs w:val="28"/>
          <w:rtl w:val="true"/>
          <w:lang w:bidi="ar-SA"/>
        </w:rPr>
        <w:t xml:space="preserve">محمد صبرى عبدالرحيم، رييس كميته بازسازى كليساى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آغاز عمليات بازسازى اين كليسا خبر داد كه قديمى‌ترين كليساى عراق است و در جنوب شهر مقدس كربلا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شيعه آنلاين پايگاه خبرى الجوار پس از اعلام اين خبر، از زبان محمد صبرى عبدالرحيم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دستور كميته بازسازى آثار باستانى عراق، كميته‌اى ويژه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بازسازى كليساى الأقيصر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و عمليات بازسازى آن بى‌درنگ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صبرى عبدالرحيم كه با پايگاه خبرى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مى‌كرد،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آغاز عمليات بازسازى، طى جلسات مختلفى با حضور اعضاى كميته، روند عمليات را مورد مطالعه و بررسى دقيق قرار داديم؛ زيرا كليساى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قديمى‌ترين كليساى عراق به شمار مى‌رود و از اهميت و جايگاه ويژه‌اى، به خصوص در فرهنگ و تمدن عراق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اين كليسا كه داراى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است، به اواخر قرن پنجم و اوايل قرن ششم ميلادى؛ يعنى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اسلام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كليسا طرح و معمارى آن دوران را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بررسى‌هايى كه توسط كميته بازسازى انجام شد، نشان مى‌دهد اين كليسا شباهت زيادى به معمارى مناطق شمال عراق و تركيه و بلاد شام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صبرى عبدالرحيم در پايان اين گفتگو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ويران بودن اين كليسا، به نظر مى‌رسد فعاليت براى بازسازى آن به چندين سال زمان نياز باشد اما به دليل بهبود امنيت و ثبات عراق، مى‌كوشيم عمليات بازسازى را هر چه سريعتر به پايان برسانيم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وجود چنين كليسايى در جنوب كربلاى معلا، به نظر مى‌رسد در طول تاريخ، مسيحيان زيادى در اين منطقه زندگى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سه دهه پيش شهر كربلا نشان مى‌دهد كه پيش از روى كار آمدن صدام حسين، ديكتاتور سابق حزب بعث عراق، تعدادى خانواده مسيحى و حتى يهودى در شهر مقدس كربلا در كنار مسلمانان زندگى مى‌كردند اما با روى كار آمدن وى و</w:t>
      </w:r>
    </w:p>
    <w:p>
      <w:pPr>
        <w:pStyle w:val="BookText"/>
        <w:rPr/>
      </w:pPr>
      <w:r>
        <w:rPr>
          <w:rFonts w:ascii="IRNazanin" w:hAnsi="IRNazanin" w:eastAsia="IRNazanin"/>
          <w:color w:val="111111"/>
          <w:sz w:val="28"/>
          <w:sz w:val="28"/>
          <w:szCs w:val="28"/>
          <w:rtl w:val="true"/>
          <w:lang w:bidi="fa-IR"/>
        </w:rPr>
        <w:t>آغاز كشتار مردم بى‌گناه و ظلم و ستم فراوان، برخى از اين خانواده‌هاى غير مسلمان به مناطق خودمختار كردستان عراق و گروهى ديگر به خارج از اين كشور كوچ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اردوگاه اشرف</w:t>
      </w:r>
    </w:p>
    <w:p>
      <w:pPr>
        <w:pStyle w:val="BookText"/>
        <w:rPr/>
      </w:pPr>
      <w:r>
        <w:rPr>
          <w:rFonts w:ascii="IRNazanin" w:hAnsi="IRNazanin" w:eastAsia="IRNazanin"/>
          <w:color w:val="111111"/>
          <w:sz w:val="28"/>
          <w:sz w:val="28"/>
          <w:szCs w:val="28"/>
          <w:rtl w:val="true"/>
          <w:lang w:bidi="fa-IR"/>
        </w:rPr>
        <w:t>محمد حسين سبحانى، عضو سابق شوراى مركزى گروهك تروريستى مجاهدين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تاريك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پرس‌تى‌وى، به استراتژى خشنونت طلبانه، انقلاب ايدئولوژيك و رابطه سازمان با رژيم بعث صدام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توصيه سازمان به همراه همسرش به عراق رفت، فعاليت‌هاى تشكيلاتى خود را در شهرهاى مختلف عراق ادامه داد و در ستادهاى مختلف سازمان؛ از جمله ستاد اطلاعات، ستاد حفاظت، ستاد پشتيبانى و تداركات سازمان و مدتى در ستاد امنيت سازمان فعاليت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فعاليت در سلسله مراتب تشكيلاتى سازمان، عضو شوراى مركزى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كاركرد قرارگاه اشرف به لحاظ تاكتيكى و استراتژيك در همكارى با صدام تا هنگام تحويل اين قرارگاه،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رجوى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ميدانند كه صدام حسين يك ديكتاتور در منطقه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تجربياتى كه در ستاد اطلاعات سازمان وجود داشت، بسيارى از اطلاعات، كروكى محل‌هاى اقتصادى، كارخانه‌ها، پادگان‌ها و مراكزى كه براى عراق و صدام حسين مهم بود، از ايران تهيه و به صدام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روابط سازمان مجاهدين خلق و مسعود رجوى با صدام حسين، رابطه مزدور و ارباب و رييس و مرئوس بود، اما رجوى در نشست‌هاى شوراى مركزى سازمان اين ارتباط را طور ديگرى به اعضا القا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فيلم‌هايى هم كه بعد از سرنگونى صدام در تلويزيون‌هاى خارجى پخش شد و مستند هستند، نشان مى‌دهد كه رجوى چگونه در مقابل حتى افراد دسته چندم رژيم صدام كرنش مى‌كند و به خواست‌ها و نيازهاى آنها تن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آمريكا صدام را سرنگون كرد، برخلاف تصور ذهنى همه اعضاى سازمان، رجوى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سلاح‌هايمان را تحويل مى‌دهيم و همه چيز را تحويل دادند و در واقع او خواست همان رابطه‌اى را كه با صدام برقرار كرده بود كه همان رابطه مزدور و اربابى بود، همان رابطه را با دولت آمريكا برقرار كند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سازمان مجاهدين خلق يك گروه تروريستى بود و دولت آمريكا آن‌ها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افسران آمريكايى در زمان شاه به دست مجاهدين ترور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دست كم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مورد از اين ترورها وجود دارد و ثابت شده است و در دادگاه‌هاى آمريكا در حال پيگيرى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وجود شناختى كه آمريكا از سازمان مجاهدين خلق داشت، اين روابط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يك كارشناس معتقدم آمريكا درباره سازمان مجاهدين خلق بسيار 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سرنگونى صدام مى‌گذرد و سازمان مجاهدين خلق به عنوان يك گروه تروريستى نبايد همان روابط و مناسبات و مغزشويى را در اردوگاه اشرف به كمك آمريكا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سبحانى درباره ميزان اهميت قرارگاه اشرف براى سازمان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فكر مى‌كنم قرارگاه اشرف بيش از اين كه يك محيط جغرافيايى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براى سازمان مجاهدين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نماد يك استراتژى مبارزه مسلحانه است؛ نماد يك ايدئولوژى است و مسعود رجوى نظريه پرداز آن است و شاخص‌هايى مثل رهبرى فرقه گرا و طلاق‌هاى اجبارى و كنترل كردن ذهن افراد به صورت روزانه از ويژگى‌هاى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اينكه سازمان نمى‌تواند از قرارگاه اشرف دل بكند، اين است كه اگر از قرارگاه اشرف خارج شود، در واقع با همه آن چيزى كه در اين سه دهه گفته است بايد خداحافظى كند و پاسخ دهد كه چرا سه دهه وقت و خون مردم ايران را تلف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نمى‌تواند و نمى‌خواهد به اين سوال پاسخ دهد، مجبور است قرارگاه اشرف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اين است كه مى‌خواهد افراد گروه را در همان محيط بسته نگه دارد و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در قرارگاه اشرف به سر مى‌برند،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همان چهار ديوارى اسير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دسترسى به اينترنت دارند و نه از روزنامه و دنياى آزاد آگاهند، از اين رو بايد به اعضاى سازمان به عنوان آدم‌هايى كه به كمك نياز دارند،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سازمان را بايد از رهبرى سازمان جدا كرد و به آن‌ها با ديد امداد رسانى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دير يا زود سازمان مجبور است قرارگاه اشرف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يك كتيبه به گنبد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برپايه رويكرد خصمانه بعثيان به ايران، سياست حذف آثار ايرانى از حرم‌هاى شريف عراق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 بهانه وجود اشعار فارسى در كتيبه گريو گنبد، اين كتيبه را با روش نامناسبى از گنبد جدا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وساطت برخى متدينين منتقد نجف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مالكيت وقفى كتيبه، قصد خارج كردن قطعات مس باقيمانده را داشتند كه خوشبختانه اين امر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كتيبه را در شرايط بسيار نامناسب و حتى بخشى از آن را روى بام حرم و در فضاى باز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خالى كتيبه نيز در گريو گنبد باقى مانده، به گونه‌اى كه آجرهاى بدنه گنبد در حال حاضر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ايجاد شده پس از سقوط رژيم بعث در عراق موجب گرديد كه اداره حرم تحت نظر مرجعيت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آيت الله العظمى سيستانى با توجه به قداستى كه براى حرم و متعلّقات آن قائل‌اند، دستور دادند تا آنچه از تزيينات حرم كه در زمان رژيم صدام از بدنه جدا و يا تخريب شده، به مكان اصلى بازگشت داده شده و تعمير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موافقت به عمل آمده، ميان توليت حرم و ستاد بازسازى عتبات عاليات، به ايران حمل و به آزمايشگا ه و كارگاه ويژه‌اى كه به همين منظور تجهيز گرديده است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عمليات اجرايى، در كارگاه فوق گروهى متشكل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استاد كارو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مهندس تحت نظارت عالى راهبردى پروژه به فعاليت مشغول شدند و پس از احيا به عراق منتقل و بر روى گنبد حرم مطهر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كتيبه با سطح حدود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احتمالًا بزرگترين در نوع خود است و به نظر كارشناسان، در هيچ يك از اماكن مشابه، كتيبه‌اى به اين سطح يافت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ميزبانى مسيحيان كركوك از روزه‌داران مسلمان</w:t>
      </w:r>
    </w:p>
    <w:p>
      <w:pPr>
        <w:pStyle w:val="BookText"/>
        <w:rPr/>
      </w:pPr>
      <w:r>
        <w:rPr>
          <w:rFonts w:ascii="IRNazanin" w:hAnsi="IRNazanin" w:eastAsia="IRNazanin"/>
          <w:color w:val="111111"/>
          <w:sz w:val="28"/>
          <w:sz w:val="28"/>
          <w:szCs w:val="28"/>
          <w:rtl w:val="true"/>
          <w:lang w:bidi="fa-IR"/>
        </w:rPr>
        <w:t>به گزارش پايگاه اطلاع رسانى حج، اين ميهمانى از سوى كليساى بزرگ كلدانى در تالار اجتماعات اين كليسا، با حضور نمايندگان ديوان‌هاى وقف شيعى و سنى، نماينده مرجع عاليقدر آيت الله العظمى سيستانى و شمارى از نمايندگان رسانه‌ها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سرشناس طوايف و مذاهب مختلف حاضر در ميهمانى با صدور بيانيه‌اى خواهان زندگى در آرامش، برادرى، مهرورزى و پايدارى شده‌اند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بيانيه كه دكتر لوييس ساكو، اسقف بزرگ آن را خوانده،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رهبران دينى، مسلمانان و مسيحيان از همه شاخه‌ها و فرقه‌هاى كركوك، در اين ماه گرامى كه بر سر سفره افطار مهرورزى گرد هم آمده‌ايم و ماه رمضان را ارج مى‌نهيم، بهترين آرزوهاى خود رابراى برادران مسلمان خود داريم و صميمانه اميدواريم كه اين ماه، زمانى ويژه براى نيايش‌هاى عميق، توبه، بخشايش و آشتى جويى باشد، تا به اين ترتيب امنيت و پايدارى برقرار شده و همه ما در آرامش و شادى زندگى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بيانيه با داشتن پيام مهرورزى و پذيرندگى به دور از تعصب، از همه مسؤولان خواست تا با خردورزى و منطق، همچون برادر گرد هم آمده و به خاطر شهروندان كركوك و پاسدارى از نيك زيستى و يگانگى شان با يكديگر گفتمانى مثبت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بيانيه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وتفاوت‌ها سرچشمه توانگرى است و فرصتى پديد مى‌آورد تا همچون خانواده‌اى زندگى كنند كه در آن نيرومندان از ناتوانان و بزرگان از كوچكان پشتيبانى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يك حس مسؤوليت به دور از پراكندگى، كنار گذاشتن و يا حذف كردن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ميهمانى افطار، پيام مهمى براى مردم عراق دارد؛ چراكه نشان مى‌دهد همه گروه‌ها هنوز از مهر و همبستگى آكنده‌اند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 كه اين ميهمانى در كركوك برگزار شد كه داراى گروه‌هاى قومى گوناگون مى‌باشد و نمونه‌اى از عراق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گذارى سنگ بناى طرح ساخت خط راه‌آهن كربلا</w:t>
      </w:r>
    </w:p>
    <w:p>
      <w:pPr>
        <w:pStyle w:val="BookText"/>
        <w:rPr/>
      </w:pPr>
      <w:r>
        <w:rPr>
          <w:rFonts w:ascii="IRNazanin" w:hAnsi="IRNazanin" w:eastAsia="IRNazanin"/>
          <w:color w:val="111111"/>
          <w:sz w:val="28"/>
          <w:sz w:val="28"/>
          <w:szCs w:val="28"/>
          <w:rtl w:val="true"/>
          <w:lang w:bidi="fa-IR"/>
        </w:rPr>
        <w:t>مهندس عامر عبدالجبار اسماعيل، وزير ترابرى عراق، سنگ بناى طرح ساخت خط راه آهن كربلا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عمليات اجرايى اين طرح با تلاش مهندسان عراقى و از سوى شركت دولتى راه آهن عراق با همكارى شركت دولتى اجراى طرح‌هاى ترابرى،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خط راه آهن از ايستگاه المسيب تا كربلا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كه عمليات اجرايى آن با هزينه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دينار عراقى در مدت يكسال به پايان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چند بند خاكى، چند دهنه پل، چند ايستگاه راه آهن و ايجاد تقاطع در چند نقطه از راه ياد شده، به منظور گذر روان قطارها، از جمله اقداماتى است كه در طول اجراى اين طرح انجام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اجراى اين طرح، شهر مقدس كربلا بهشبكه راه‌آهن سراسرى عراق مى‌پيوندد به دشوارى‌هاييكه هر ساله زائران اين شهر را رنج مى‌دهد، پايان خواهد داد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عامر عبدالجبار اسماعيل در سخنان خود همچنين به اهميت اجراى اين طرح مهم كه آرزوى ميليون‌ها زائر آرامگاه‌هاى مقدس در شهر كربلا بود،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خاطر نشان كرد كه با اجراى اين طرح، مشكلات زائران برطرف خواهد شد؛ چرا كه وسايل ترابرى زمينى، براى جا به جايى اين تعداد زائر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نقش اين طرح در بالا بردن جايگاه شهر مقدس كربلا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كربلا از رهگذر خط راه آهن ياد شده، به شبكه سراسرى راه آهن عراق 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w:t>
      </w:r>
    </w:p>
    <w:p>
      <w:pPr>
        <w:pStyle w:val="BookText"/>
        <w:rPr/>
      </w:pPr>
      <w:r>
        <w:rPr>
          <w:rFonts w:ascii="IRNazanin" w:hAnsi="IRNazanin" w:eastAsia="IRNazanin"/>
          <w:color w:val="111111"/>
          <w:sz w:val="28"/>
          <w:sz w:val="28"/>
          <w:szCs w:val="28"/>
          <w:rtl w:val="true"/>
          <w:lang w:bidi="fa-IR"/>
        </w:rPr>
        <w:t>ترابرى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 سراسرى عراق با اتصال به خط راه آهن موسم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جنوب به شمال را پيوند مى‌دهد، به يك شبكه بين المللى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بخشى ازطرح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عراق و سوريه قرار دارد، در گذشته راه اندازى شده و امروز بخشى ازاين طرح كه بين عراق و تركيه واقع است، گشايش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تبرك به پرچم گنبد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توديع</w:t>
      </w:r>
    </w:p>
    <w:p>
      <w:pPr>
        <w:pStyle w:val="BookText"/>
        <w:rPr/>
      </w:pPr>
      <w:r>
        <w:rPr>
          <w:rFonts w:ascii="IRNazanin" w:hAnsi="IRNazanin" w:eastAsia="IRNazanin"/>
          <w:color w:val="111111"/>
          <w:sz w:val="28"/>
          <w:sz w:val="28"/>
          <w:szCs w:val="28"/>
          <w:rtl w:val="true"/>
          <w:lang w:bidi="fa-IR"/>
        </w:rPr>
        <w:t>وزير بهداشت، درمان و آموزش پزشكى دولت نهم درمراسم توديع خود و معارفه دكتر دستجردى، هنگامى كه به وى پرچم متبرك گنبد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هدايه داد بى‌اختيار گريست و اشك‌هايش را با پرچم مقدس امام سوم شيعيان پاك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پايگاه اطلاع رسانى حج به نقل از ايرنا، اين پرچم از سوى جمعى از پزشكان بسيجى و توسط دكتر مسعود خاتمى، رييس جمعيت هلال احمر جمهورى اسلامى ايران به وى هديه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قرمز رنگ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 روى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سپيد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معاون وزير، مديركل روابط عمومى وزارت بهداشت و رييس جمعيت هلال‌احمر گوشه‌هايى ازآن را گرفته بودند، لحظه‌اى گشوده شد كه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و اشك‌هاى آنان مورد استقبال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حضار به احترام سيدالشهدا لحظه‌اى را از جاى برخاستند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محض اين كه پرچم گنبد مطهر امام حسين گشوده شد، دكتر لنكرانى كمى جلو آمد و در حالى كه عينكش را از چشمان خود بر مى‌داشت اشك‌هاى خود را با پرچم مقدس اين امام همام پاك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خاتمى در خصوص پرچم قرمز رنگ گنبد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مقدس به مدت يكصد روز بر فراز گنبد مطهر امام سوم شيعيان مى‌ماند و پس از تبرك و تيمم، پرچم ديگرى جاى آن را مى‌گيرد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گزارش، پرچم ياد شده در حالى كه در يك جعبه زيباى خاتم قرار گرفته بود، به دكتر لنكرانى هديه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چنين روايتى نيست؟؟؟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23043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فى مناقب العشرة،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 سوم، چاپ چهارم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10407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144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4322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وفاءالوفا بأخبار المصطفى،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الباب الثالث، به نقل از تاريخ دمشق ترجمه بلال</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بحارالأنوار </w:t>
      </w:r>
      <w:r>
        <w:rPr>
          <w:rFonts w:eastAsia="IRNazanin" w:cs="IRNazanin"/>
          <w:b w:val="false"/>
          <w:bCs w:val="false"/>
          <w:i w:val="false"/>
          <w:iCs w:val="false"/>
          <w:color w:val="333333"/>
          <w:sz w:val="20"/>
          <w:szCs w:val="20"/>
        </w:rPr>
        <w:t>130587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النفليه، ص </w:t>
      </w:r>
      <w:r>
        <w:rPr>
          <w:rFonts w:eastAsia="IRNazanin" w:cs="IRNazanin"/>
          <w:b w:val="false"/>
          <w:bCs w:val="false"/>
          <w:i w:val="false"/>
          <w:iCs w:val="false"/>
          <w:color w:val="333333"/>
          <w:sz w:val="20"/>
          <w:szCs w:val="20"/>
        </w:rPr>
        <w:t>95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نراقى ضابطه و ملاك مستحب بودن غسل‌ها را با تكيه بر تسامح در 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ورود آن در روايات، هر چند ضعيف، با ذكر آن در كتاب فقيهى كه دليل معارض با آن وجود نداشته باشد، مى‌داند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نهاية الإحكام فى معرفة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51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الهادى إلى طريق الرشاد،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الجمل و العقود فى العبادات، ص </w:t>
      </w:r>
      <w:r>
        <w:rPr>
          <w:rFonts w:eastAsia="IRNazanin" w:cs="IRNazanin"/>
          <w:b w:val="false"/>
          <w:bCs w:val="false"/>
          <w:i w:val="false"/>
          <w:iCs w:val="false"/>
          <w:color w:val="333333"/>
          <w:sz w:val="20"/>
          <w:szCs w:val="20"/>
        </w:rPr>
        <w:t>52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العلويه، ص </w:t>
      </w:r>
      <w:r>
        <w:rPr>
          <w:rFonts w:eastAsia="IRNazanin" w:cs="IRNazanin"/>
          <w:b w:val="false"/>
          <w:bCs w:val="false"/>
          <w:i w:val="false"/>
          <w:iCs w:val="false"/>
          <w:color w:val="333333"/>
          <w:sz w:val="20"/>
          <w:szCs w:val="20"/>
        </w:rPr>
        <w:t>52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اصباح الشيعه، ص </w:t>
      </w:r>
      <w:r>
        <w:rPr>
          <w:rFonts w:eastAsia="IRNazanin" w:cs="IRNazanin"/>
          <w:b w:val="false"/>
          <w:bCs w:val="false"/>
          <w:i w:val="false"/>
          <w:iCs w:val="false"/>
          <w:color w:val="333333"/>
          <w:sz w:val="20"/>
          <w:szCs w:val="20"/>
        </w:rPr>
        <w:t>48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إلى علمى الأصول و الفروع، ص </w:t>
      </w:r>
      <w:r>
        <w:rPr>
          <w:rFonts w:eastAsia="IRNazanin" w:cs="IRNazanin"/>
          <w:b w:val="false"/>
          <w:bCs w:val="false"/>
          <w:i w:val="false"/>
          <w:iCs w:val="false"/>
          <w:color w:val="333333"/>
          <w:sz w:val="20"/>
          <w:szCs w:val="20"/>
        </w:rPr>
        <w:t>63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فى الفقه، ص </w:t>
      </w:r>
      <w:r>
        <w:rPr>
          <w:rFonts w:eastAsia="IRNazanin" w:cs="IRNazanin"/>
          <w:b w:val="false"/>
          <w:bCs w:val="false"/>
          <w:i w:val="false"/>
          <w:iCs w:val="false"/>
          <w:color w:val="333333"/>
          <w:sz w:val="20"/>
          <w:szCs w:val="20"/>
        </w:rPr>
        <w:t>136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النفليه، ص </w:t>
      </w:r>
      <w:r>
        <w:rPr>
          <w:rFonts w:eastAsia="IRNazanin" w:cs="IRNazanin"/>
          <w:b w:val="false"/>
          <w:bCs w:val="false"/>
          <w:i w:val="false"/>
          <w:iCs w:val="false"/>
          <w:color w:val="333333"/>
          <w:sz w:val="20"/>
          <w:szCs w:val="20"/>
        </w:rPr>
        <w:t>95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 إمّا أن يستحبّ فى زمان خاصّ بلا سبب، و إمّا أن يستحبّ بسبب خاصّ بلا زمان، و إمّا أن يستحبّ لغاية خاصّة من دون سبب و لا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انصارى، كتاب الطهاره،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التزامه بالانتقاض فى خصوص الأغسال المندوبة للفعل لا وجه له مع أن الأغسال المندوبة للمكان ترجع إلى المندوبة للفعل لأنّها إنّما تستحب لأجل الدخول فى الأمكنة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بهبهانى، الفوائد العليه،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غنيه النزوع،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فى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مصباح الفقيه،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وسيلة النجاة، حاشيه امام،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حاشيه بهجت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مشاهد الأئمه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الغسل لدخول هذه الأماكن، لشرفها، و للروايات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عن موجز أبى العباس، ص </w:t>
      </w:r>
      <w:r>
        <w:rPr>
          <w:rFonts w:eastAsia="IRNazanin" w:cs="IRNazanin"/>
          <w:b w:val="false"/>
          <w:bCs w:val="false"/>
          <w:i w:val="false"/>
          <w:iCs w:val="false"/>
          <w:color w:val="333333"/>
          <w:sz w:val="20"/>
          <w:szCs w:val="20"/>
        </w:rPr>
        <w:t>341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لكلّ مشهد أو مكان شريف، أو يوم و ليلة شريفة، و عند ظهور الآثار فى السماء، و عند كلّ فعل يتقرب به إلى اللَّه، و يلجأ فيه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مفتاح الكرامه،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غنائم الأيام،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جواهر الكام، ج </w:t>
      </w:r>
      <w:r>
        <w:rPr>
          <w:rFonts w:eastAsia="IRNazanin" w:cs="IRNazanin"/>
          <w:b w:val="false"/>
          <w:bCs w:val="false"/>
          <w:i w:val="false"/>
          <w:iCs w:val="false"/>
          <w:color w:val="333333"/>
          <w:sz w:val="20"/>
          <w:szCs w:val="20"/>
        </w:rPr>
        <w:t>625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حكى عن بعض العلماء استحباب الغسل عند إرادة الدخول فى كلّ مكان شريف، و وجهه غير واضح، و لا بأس به لا بقصد 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إلى علمى الأصول و الفروع، ص </w:t>
      </w:r>
      <w:r>
        <w:rPr>
          <w:rFonts w:eastAsia="IRNazanin" w:cs="IRNazanin"/>
          <w:b w:val="false"/>
          <w:bCs w:val="false"/>
          <w:i w:val="false"/>
          <w:iCs w:val="false"/>
          <w:color w:val="333333"/>
          <w:sz w:val="20"/>
          <w:szCs w:val="20"/>
        </w:rPr>
        <w:t>62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51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الاقتصاد الهادى إلى طريق الرشاد،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الجمل و العقود فى العبادات، ص </w:t>
      </w:r>
      <w:r>
        <w:rPr>
          <w:rFonts w:eastAsia="IRNazanin" w:cs="IRNazanin"/>
          <w:b w:val="false"/>
          <w:bCs w:val="false"/>
          <w:i w:val="false"/>
          <w:iCs w:val="false"/>
          <w:color w:val="333333"/>
          <w:sz w:val="20"/>
          <w:szCs w:val="20"/>
        </w:rPr>
        <w:t>520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اصباح الشيعة بمصباح الشريعه، ص </w:t>
      </w:r>
      <w:r>
        <w:rPr>
          <w:rFonts w:eastAsia="IRNazanin" w:cs="IRNazanin"/>
          <w:b w:val="false"/>
          <w:bCs w:val="false"/>
          <w:i w:val="false"/>
          <w:iCs w:val="false"/>
          <w:color w:val="333333"/>
          <w:sz w:val="20"/>
          <w:szCs w:val="20"/>
        </w:rPr>
        <w:t>48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فى الجمع بين الأشباه و النظائر، ص </w:t>
      </w:r>
      <w:r>
        <w:rPr>
          <w:rFonts w:eastAsia="IRNazanin" w:cs="IRNazanin"/>
          <w:b w:val="false"/>
          <w:bCs w:val="false"/>
          <w:i w:val="false"/>
          <w:iCs w:val="false"/>
          <w:color w:val="333333"/>
          <w:sz w:val="20"/>
          <w:szCs w:val="20"/>
        </w:rPr>
        <w:t>15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فى الفقه، ص </w:t>
      </w:r>
      <w:r>
        <w:rPr>
          <w:rFonts w:eastAsia="IRNazanin" w:cs="IRNazanin"/>
          <w:b w:val="false"/>
          <w:bCs w:val="false"/>
          <w:i w:val="false"/>
          <w:iCs w:val="false"/>
          <w:color w:val="333333"/>
          <w:sz w:val="20"/>
          <w:szCs w:val="20"/>
        </w:rPr>
        <w:t>136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نهاية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الارشاد الاذهان،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النفلية، ص </w:t>
      </w:r>
      <w:r>
        <w:rPr>
          <w:rFonts w:eastAsia="IRNazanin" w:cs="IRNazanin"/>
          <w:b w:val="false"/>
          <w:bCs w:val="false"/>
          <w:i w:val="false"/>
          <w:iCs w:val="false"/>
          <w:color w:val="333333"/>
          <w:sz w:val="20"/>
          <w:szCs w:val="20"/>
        </w:rPr>
        <w:t>95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إلى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المستحب يكفى فيه فتوى فقيه واحد، كما عرفت، فما ظنّك بفتوى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أنّ فى فلاح السائل عن مدينة العلم روى عن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الزيارة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 استحباب الغسل لزيارة أمير المؤمنين و غيره من الائمة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المثنّى العجلى، الكوفى، يكنّى أبا المعزّى الصّيرفى، ثقة، له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شيخ الطوسى، ص </w:t>
      </w:r>
      <w:r>
        <w:rPr>
          <w:rFonts w:eastAsia="IRNazanin" w:cs="IRNazanin"/>
          <w:b w:val="false"/>
          <w:bCs w:val="false"/>
          <w:i w:val="false"/>
          <w:iCs w:val="false"/>
          <w:color w:val="333333"/>
          <w:sz w:val="20"/>
          <w:szCs w:val="20"/>
        </w:rPr>
        <w:t>60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صاحب جواهر، با استناد به كتاب اختصاص، به جاى ابى المغراء از ابى المعزى ياد مى‌كند كه اشكال در ضبط اين كنيه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عدم ورود ذلك فى خصوص أئمة البقيع للاكتفاء بغسل زيارة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للتداخل و إن كان ذلك رخصة لا عزيمة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الحداق الناضره،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بضميمة عدم الفصل بين زيارتهم و زيارة سائرالأئمة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اللّمعات النيرة فى شرح تكملة التبصرة،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موسيبن عبدالله؟؟؟؟</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فى ما يتعلق بالحلال و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علامه در مختلف، سند اين روايت را ضعيف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عبدالله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حين يحرم و غسل الزّيارة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فى أحكام العترة الطاهره،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سماعة على المطلوب لايخلو عن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كلّه إن لم تفهم الشمول من لفظ الزيارة التى ورد استحبابه فى صحيحتى ابن مسلم و ابن سنان و موثّقة سماعة و غيرها لما نحن فيه، بل نخصها بزيارة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صحيحة معاوية بن عمار و إلّا تكثرت الأدلة على المطلوب و اتضحت، و لعلنا ندعيه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المراد منها طواف الحج، و الأكثر حملوه على مطلق الزيارة، و لا حاجة لنا فى إثباته إلى هذا الخبر، للأخبار الكثيرة الواردة لاستحباب الغسل لها عموماً و 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250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 الدوان، ص </w:t>
      </w:r>
      <w:r>
        <w:rPr>
          <w:rFonts w:eastAsia="IRNazanin" w:cs="IRNazanin"/>
          <w:b w:val="false"/>
          <w:bCs w:val="false"/>
          <w:i w:val="false"/>
          <w:iCs w:val="false"/>
          <w:color w:val="333333"/>
          <w:sz w:val="20"/>
          <w:szCs w:val="20"/>
        </w:rPr>
        <w:t>106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ج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الباقيه، ص </w:t>
      </w:r>
      <w:r>
        <w:rPr>
          <w:rFonts w:eastAsia="IRNazanin" w:cs="IRNazanin"/>
          <w:b w:val="false"/>
          <w:bCs w:val="false"/>
          <w:i w:val="false"/>
          <w:iCs w:val="false"/>
          <w:color w:val="333333"/>
          <w:sz w:val="20"/>
          <w:szCs w:val="20"/>
        </w:rPr>
        <w:t>321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و غرائب الموجودات، ص </w:t>
      </w:r>
      <w:r>
        <w:rPr>
          <w:rFonts w:eastAsia="IRNazanin" w:cs="IRNazanin"/>
          <w:b w:val="false"/>
          <w:bCs w:val="false"/>
          <w:i w:val="false"/>
          <w:iCs w:val="false"/>
          <w:color w:val="333333"/>
          <w:sz w:val="20"/>
          <w:szCs w:val="20"/>
        </w:rPr>
        <w:t>45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70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121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الايام الشاميه، ص </w:t>
      </w:r>
      <w:r>
        <w:rPr>
          <w:rFonts w:eastAsia="IRNazanin" w:cs="IRNazanin"/>
          <w:b w:val="false"/>
          <w:bCs w:val="false"/>
          <w:i w:val="false"/>
          <w:iCs w:val="false"/>
          <w:color w:val="333333"/>
          <w:sz w:val="20"/>
          <w:szCs w:val="20"/>
        </w:rPr>
        <w:t>342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19459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96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19458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eastAsia="IRNazanin" w:cs="IRNazanin"/>
          <w:b w:val="false"/>
          <w:bCs w:val="false"/>
          <w:i w:val="false"/>
          <w:iCs w:val="false"/>
          <w:color w:val="333333"/>
          <w:sz w:val="20"/>
          <w:szCs w:val="20"/>
        </w:rPr>
        <w:t>106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133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294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226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المتعصب العنيد، ص </w:t>
      </w:r>
      <w:r>
        <w:rPr>
          <w:rFonts w:eastAsia="IRNazanin" w:cs="IRNazanin"/>
          <w:b w:val="false"/>
          <w:bCs w:val="false"/>
          <w:i w:val="false"/>
          <w:iCs w:val="false"/>
          <w:color w:val="333333"/>
          <w:sz w:val="20"/>
          <w:szCs w:val="20"/>
        </w:rPr>
        <w:t>50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اماكن الزيارات، ص </w:t>
      </w:r>
      <w:r>
        <w:rPr>
          <w:rFonts w:eastAsia="IRNazanin" w:cs="IRNazanin"/>
          <w:b w:val="false"/>
          <w:bCs w:val="false"/>
          <w:i w:val="false"/>
          <w:iCs w:val="false"/>
          <w:color w:val="333333"/>
          <w:sz w:val="20"/>
          <w:szCs w:val="20"/>
        </w:rPr>
        <w:t>25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133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75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خمينى، سيد حميد روحانى، ج اول، ص </w:t>
      </w:r>
      <w:r>
        <w:rPr>
          <w:rFonts w:eastAsia="IRNazanin" w:cs="IRNazanin"/>
          <w:b w:val="false"/>
          <w:bCs w:val="false"/>
          <w:i w:val="false"/>
          <w:iCs w:val="false"/>
          <w:color w:val="333333"/>
          <w:sz w:val="20"/>
          <w:szCs w:val="20"/>
        </w:rPr>
        <w:t>1204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عباسعلى عميد زنجانى، ص </w:t>
      </w:r>
      <w:r>
        <w:rPr>
          <w:rFonts w:eastAsia="IRNazanin" w:cs="IRNazanin"/>
          <w:b w:val="false"/>
          <w:bCs w:val="false"/>
          <w:i w:val="false"/>
          <w:iCs w:val="false"/>
          <w:color w:val="333333"/>
          <w:sz w:val="20"/>
          <w:szCs w:val="20"/>
        </w:rPr>
        <w:t>74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در تبعيد، عبدالوهاب فراتى، ص </w:t>
      </w:r>
      <w:r>
        <w:rPr>
          <w:rFonts w:eastAsia="IRNazanin" w:cs="IRNazanin"/>
          <w:b w:val="false"/>
          <w:bCs w:val="false"/>
          <w:i w:val="false"/>
          <w:iCs w:val="false"/>
          <w:color w:val="333333"/>
          <w:sz w:val="20"/>
          <w:szCs w:val="20"/>
        </w:rPr>
        <w:t>24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پاى آفتاب، امير رضا ستوده، ص </w:t>
      </w:r>
      <w:r>
        <w:rPr>
          <w:rFonts w:eastAsia="IRNazanin" w:cs="IRNazanin"/>
          <w:b w:val="false"/>
          <w:bCs w:val="false"/>
          <w:i w:val="false"/>
          <w:iCs w:val="false"/>
          <w:color w:val="333333"/>
          <w:sz w:val="20"/>
          <w:szCs w:val="20"/>
        </w:rPr>
        <w:t>33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خمينى، جلد دوم،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خاطرات آيت الله ملكوتى، ص </w:t>
      </w:r>
      <w:r>
        <w:rPr>
          <w:rFonts w:eastAsia="IRNazanin" w:cs="IRNazanin"/>
          <w:b w:val="false"/>
          <w:bCs w:val="false"/>
          <w:i w:val="false"/>
          <w:iCs w:val="false"/>
          <w:color w:val="333333"/>
          <w:sz w:val="20"/>
          <w:szCs w:val="20"/>
        </w:rPr>
        <w:t>184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محمد سمامى، ص </w:t>
      </w:r>
      <w:r>
        <w:rPr>
          <w:rFonts w:eastAsia="IRNazanin" w:cs="IRNazanin"/>
          <w:b w:val="false"/>
          <w:bCs w:val="false"/>
          <w:i w:val="false"/>
          <w:iCs w:val="false"/>
          <w:color w:val="333333"/>
          <w:sz w:val="20"/>
          <w:szCs w:val="20"/>
        </w:rPr>
        <w:t>99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محمد سمامى،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نهضت امام خمينى، ج دوم،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خاطرات سيد هاشم رسولى محلاتى، ص </w:t>
      </w:r>
      <w:r>
        <w:rPr>
          <w:rFonts w:eastAsia="IRNazanin" w:cs="IRNazanin"/>
          <w:b w:val="false"/>
          <w:bCs w:val="false"/>
          <w:i w:val="false"/>
          <w:iCs w:val="false"/>
          <w:color w:val="333333"/>
          <w:sz w:val="20"/>
          <w:szCs w:val="20"/>
        </w:rPr>
        <w:t>93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سيد هاشم رسولى محلاتى، ص </w:t>
      </w:r>
      <w:r>
        <w:rPr>
          <w:rFonts w:eastAsia="IRNazanin" w:cs="IRNazanin"/>
          <w:b w:val="false"/>
          <w:bCs w:val="false"/>
          <w:i w:val="false"/>
          <w:iCs w:val="false"/>
          <w:color w:val="333333"/>
          <w:sz w:val="20"/>
          <w:szCs w:val="20"/>
        </w:rPr>
        <w:t>91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پاى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عميد زنجانى، ص </w:t>
      </w:r>
      <w:r>
        <w:rPr>
          <w:rFonts w:eastAsia="IRNazanin" w:cs="IRNazanin"/>
          <w:b w:val="false"/>
          <w:bCs w:val="false"/>
          <w:i w:val="false"/>
          <w:iCs w:val="false"/>
          <w:color w:val="333333"/>
          <w:sz w:val="20"/>
          <w:szCs w:val="20"/>
        </w:rPr>
        <w:t>82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در تبعيد، ص </w:t>
      </w:r>
      <w:r>
        <w:rPr>
          <w:rFonts w:eastAsia="IRNazanin" w:cs="IRNazanin"/>
          <w:b w:val="false"/>
          <w:bCs w:val="false"/>
          <w:i w:val="false"/>
          <w:iCs w:val="false"/>
          <w:color w:val="333333"/>
          <w:sz w:val="20"/>
          <w:szCs w:val="20"/>
        </w:rPr>
        <w:t>72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سيد عباس خاتم يزدى، ص </w:t>
      </w:r>
      <w:r>
        <w:rPr>
          <w:rFonts w:eastAsia="IRNazanin" w:cs="IRNazanin"/>
          <w:b w:val="false"/>
          <w:bCs w:val="false"/>
          <w:i w:val="false"/>
          <w:iCs w:val="false"/>
          <w:color w:val="333333"/>
          <w:sz w:val="20"/>
          <w:szCs w:val="20"/>
        </w:rPr>
        <w:t>89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در تبعيد، ص </w:t>
      </w:r>
      <w:r>
        <w:rPr>
          <w:rFonts w:eastAsia="IRNazanin" w:cs="IRNazanin"/>
          <w:b w:val="false"/>
          <w:bCs w:val="false"/>
          <w:i w:val="false"/>
          <w:iCs w:val="false"/>
          <w:color w:val="333333"/>
          <w:sz w:val="20"/>
          <w:szCs w:val="20"/>
        </w:rPr>
        <w:t>76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و تصرف در عبارت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در اصل عربى است بعداً به فارسى ترجمه شده 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مؤسسة تنظيم و نشر آثار امام خمينى به چاپ رسيده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عباسعلى عميد زنجانى،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پابه پاى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عميد زنجانى،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سرگذشت‌هاى ويژه از زندگى امام خمينى، جمعى از فضلا،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عميد زنجانى، ص </w:t>
      </w:r>
      <w:r>
        <w:rPr>
          <w:rFonts w:eastAsia="IRNazanin" w:cs="IRNazanin"/>
          <w:b w:val="false"/>
          <w:bCs w:val="false"/>
          <w:i w:val="false"/>
          <w:iCs w:val="false"/>
          <w:color w:val="333333"/>
          <w:sz w:val="20"/>
          <w:szCs w:val="20"/>
        </w:rPr>
        <w:t>97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در تبعيد،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خاطرات سيد عباس خاتم يزدى، ص </w:t>
      </w:r>
      <w:r>
        <w:rPr>
          <w:rFonts w:eastAsia="IRNazanin" w:cs="IRNazanin"/>
          <w:b w:val="false"/>
          <w:bCs w:val="false"/>
          <w:i w:val="false"/>
          <w:iCs w:val="false"/>
          <w:color w:val="333333"/>
          <w:sz w:val="20"/>
          <w:szCs w:val="20"/>
        </w:rPr>
        <w:t>116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هاى ويژه، ج اول، ص </w:t>
      </w:r>
      <w:r>
        <w:rPr>
          <w:rFonts w:eastAsia="IRNazanin" w:cs="IRNazanin"/>
          <w:b w:val="false"/>
          <w:bCs w:val="false"/>
          <w:i w:val="false"/>
          <w:iCs w:val="false"/>
          <w:color w:val="333333"/>
          <w:sz w:val="20"/>
          <w:szCs w:val="20"/>
        </w:rPr>
        <w:t>35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عميد زنجانى، ص </w:t>
      </w:r>
      <w:r>
        <w:rPr>
          <w:rFonts w:eastAsia="IRNazanin" w:cs="IRNazanin"/>
          <w:b w:val="false"/>
          <w:bCs w:val="false"/>
          <w:i w:val="false"/>
          <w:iCs w:val="false"/>
          <w:color w:val="333333"/>
          <w:sz w:val="20"/>
          <w:szCs w:val="20"/>
        </w:rPr>
        <w:t>112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سرگذشت‌هاى ويژه از زندگى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پابه‌پاى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سرگذشت‌هاى ويژه، ج اول،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عميد زنجانى، ص </w:t>
      </w:r>
      <w:r>
        <w:rPr>
          <w:rFonts w:eastAsia="IRNazanin" w:cs="IRNazanin"/>
          <w:b w:val="false"/>
          <w:bCs w:val="false"/>
          <w:i w:val="false"/>
          <w:iCs w:val="false"/>
          <w:color w:val="333333"/>
          <w:sz w:val="20"/>
          <w:szCs w:val="20"/>
        </w:rPr>
        <w:t>92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امام در پاريس، جمعى از نويسندگان، ص </w:t>
      </w:r>
      <w:r>
        <w:rPr>
          <w:rFonts w:eastAsia="IRNazanin" w:cs="IRNazanin"/>
          <w:b w:val="false"/>
          <w:bCs w:val="false"/>
          <w:i w:val="false"/>
          <w:iCs w:val="false"/>
          <w:color w:val="333333"/>
          <w:sz w:val="20"/>
          <w:szCs w:val="20"/>
        </w:rPr>
        <w:t>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امام در پاريس، ص </w:t>
      </w:r>
      <w:r>
        <w:rPr>
          <w:rFonts w:eastAsia="IRNazanin" w:cs="IRNazanin"/>
          <w:b w:val="false"/>
          <w:bCs w:val="false"/>
          <w:i w:val="false"/>
          <w:iCs w:val="false"/>
          <w:color w:val="333333"/>
          <w:sz w:val="20"/>
          <w:szCs w:val="20"/>
        </w:rPr>
        <w:t>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ارجان شهرى است درسرزمين فارس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243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قانصوه، ما بعد كربلا، ص </w:t>
      </w:r>
      <w:r>
        <w:rPr>
          <w:rFonts w:eastAsia="IRNazanin" w:cs="IRNazanin"/>
          <w:b w:val="false"/>
          <w:bCs w:val="false"/>
          <w:i w:val="false"/>
          <w:iCs w:val="false"/>
          <w:color w:val="333333"/>
          <w:sz w:val="20"/>
          <w:szCs w:val="20"/>
        </w:rPr>
        <w:t>88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اعلمى، دائرة المعارف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النجف الاشرف مدينة العلم و العمران،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واموسيل، الفرات الأوسط، ص </w:t>
      </w:r>
      <w:r>
        <w:rPr>
          <w:rFonts w:eastAsia="IRNazanin" w:cs="IRNazanin"/>
          <w:b w:val="false"/>
          <w:bCs w:val="false"/>
          <w:i w:val="false"/>
          <w:iCs w:val="false"/>
          <w:color w:val="333333"/>
          <w:sz w:val="20"/>
          <w:szCs w:val="20"/>
        </w:rPr>
        <w:t>63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مدينة العلم و العمران،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ليدى دراور، فى بلاد الرافدين، ص </w:t>
      </w:r>
      <w:r>
        <w:rPr>
          <w:rFonts w:eastAsia="IRNazanin" w:cs="IRNazanin"/>
          <w:b w:val="false"/>
          <w:bCs w:val="false"/>
          <w:i w:val="false"/>
          <w:iCs w:val="false"/>
          <w:color w:val="333333"/>
          <w:sz w:val="20"/>
          <w:szCs w:val="20"/>
        </w:rPr>
        <w:t>81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والعمران، ص </w:t>
      </w:r>
      <w:r>
        <w:rPr>
          <w:rFonts w:eastAsia="IRNazanin" w:cs="IRNazanin"/>
          <w:b w:val="false"/>
          <w:bCs w:val="false"/>
          <w:i w:val="false"/>
          <w:iCs w:val="false"/>
          <w:color w:val="333333"/>
          <w:sz w:val="20"/>
          <w:szCs w:val="20"/>
        </w:rPr>
        <w:t>308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اسدى، ثورة النجف، ص </w:t>
      </w:r>
      <w:r>
        <w:rPr>
          <w:rFonts w:eastAsia="IRNazanin" w:cs="IRNazanin"/>
          <w:b w:val="false"/>
          <w:bCs w:val="false"/>
          <w:i w:val="false"/>
          <w:iCs w:val="false"/>
          <w:color w:val="333333"/>
          <w:sz w:val="20"/>
          <w:szCs w:val="20"/>
        </w:rPr>
        <w:t>48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 العمران، ص </w:t>
      </w:r>
      <w:r>
        <w:rPr>
          <w:rFonts w:eastAsia="IRNazanin" w:cs="IRNazanin"/>
          <w:b w:val="false"/>
          <w:bCs w:val="false"/>
          <w:i w:val="false"/>
          <w:iCs w:val="false"/>
          <w:color w:val="333333"/>
          <w:sz w:val="20"/>
          <w:szCs w:val="20"/>
        </w:rPr>
        <w:t>61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بلاد الرافدين، ص </w:t>
      </w:r>
      <w:r>
        <w:rPr>
          <w:rFonts w:eastAsia="IRNazanin" w:cs="IRNazanin"/>
          <w:b w:val="false"/>
          <w:bCs w:val="false"/>
          <w:i w:val="false"/>
          <w:iCs w:val="false"/>
          <w:color w:val="333333"/>
          <w:sz w:val="20"/>
          <w:szCs w:val="20"/>
        </w:rPr>
        <w:t>82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 العمران، ص </w:t>
      </w:r>
      <w:r>
        <w:rPr>
          <w:rFonts w:eastAsia="IRNazanin" w:cs="IRNazanin"/>
          <w:b w:val="false"/>
          <w:bCs w:val="false"/>
          <w:i w:val="false"/>
          <w:iCs w:val="false"/>
          <w:color w:val="333333"/>
          <w:sz w:val="20"/>
          <w:szCs w:val="20"/>
        </w:rPr>
        <w:t>309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النجف، ص </w:t>
      </w:r>
      <w:r>
        <w:rPr>
          <w:rFonts w:eastAsia="IRNazanin" w:cs="IRNazanin"/>
          <w:b w:val="false"/>
          <w:bCs w:val="false"/>
          <w:i w:val="false"/>
          <w:iCs w:val="false"/>
          <w:color w:val="333333"/>
          <w:sz w:val="20"/>
          <w:szCs w:val="20"/>
        </w:rPr>
        <w:t>47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سحر بابل و سجع البلابل،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الأوسط، ص </w:t>
      </w:r>
      <w:r>
        <w:rPr>
          <w:rFonts w:eastAsia="IRNazanin" w:cs="IRNazanin"/>
          <w:b w:val="false"/>
          <w:bCs w:val="false"/>
          <w:i w:val="false"/>
          <w:iCs w:val="false"/>
          <w:color w:val="333333"/>
          <w:sz w:val="20"/>
          <w:szCs w:val="20"/>
        </w:rPr>
        <w:t>63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حكيم، خان المصلى لوحة تاريخية فى العهد العثمانى الحديث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 العمران،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اينترنتى </w:t>
      </w:r>
      <w:r>
        <w:rPr>
          <w:rFonts w:eastAsia="IRNazanin" w:cs="IRNazanin"/>
          <w:b w:val="false"/>
          <w:bCs w:val="false"/>
          <w:i w:val="false"/>
          <w:iCs w:val="false"/>
          <w:color w:val="333333"/>
          <w:sz w:val="20"/>
          <w:szCs w:val="20"/>
        </w:rPr>
        <w:t>www .Irarer .dr</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 العمران، ص </w:t>
      </w:r>
      <w:r>
        <w:rPr>
          <w:rFonts w:eastAsia="IRNazanin" w:cs="IRNazanin"/>
          <w:b w:val="false"/>
          <w:bCs w:val="false"/>
          <w:i w:val="false"/>
          <w:iCs w:val="false"/>
          <w:color w:val="333333"/>
          <w:sz w:val="20"/>
          <w:szCs w:val="20"/>
        </w:rPr>
        <w:t>309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خان المصلى لوحة تاريخية فى العهد العثمانى الاخير، ص </w:t>
      </w:r>
      <w:r>
        <w:rPr>
          <w:rFonts w:eastAsia="IRNazanin" w:cs="IRNazanin"/>
          <w:b w:val="false"/>
          <w:bCs w:val="false"/>
          <w:i w:val="false"/>
          <w:iCs w:val="false"/>
          <w:color w:val="333333"/>
          <w:sz w:val="20"/>
          <w:szCs w:val="20"/>
        </w:rPr>
        <w:t>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 العمران، ص </w:t>
      </w:r>
      <w:r>
        <w:rPr>
          <w:rFonts w:eastAsia="IRNazanin" w:cs="IRNazanin"/>
          <w:b w:val="false"/>
          <w:bCs w:val="false"/>
          <w:i w:val="false"/>
          <w:iCs w:val="false"/>
          <w:color w:val="333333"/>
          <w:sz w:val="20"/>
          <w:szCs w:val="20"/>
        </w:rPr>
        <w:t>62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خياط، كربلا فى المراجع موسوعة العتبات،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الدين، معارف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بلاد الرافدين،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اينترنتى </w:t>
      </w:r>
      <w:r>
        <w:rPr>
          <w:rFonts w:eastAsia="IRNazanin" w:cs="IRNazanin"/>
          <w:b w:val="false"/>
          <w:bCs w:val="false"/>
          <w:i w:val="false"/>
          <w:iCs w:val="false"/>
          <w:color w:val="333333"/>
          <w:sz w:val="20"/>
          <w:szCs w:val="20"/>
        </w:rPr>
        <w:t>www .Irarer .dr</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 العمران، ص </w:t>
      </w:r>
      <w:r>
        <w:rPr>
          <w:rFonts w:eastAsia="IRNazanin" w:cs="IRNazanin"/>
          <w:b w:val="false"/>
          <w:bCs w:val="false"/>
          <w:i w:val="false"/>
          <w:iCs w:val="false"/>
          <w:color w:val="333333"/>
          <w:sz w:val="20"/>
          <w:szCs w:val="20"/>
        </w:rPr>
        <w:t>62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المصلى لوحة تاريخيه من العهد العثمانى الأخير، ص </w:t>
      </w:r>
      <w:r>
        <w:rPr>
          <w:rFonts w:eastAsia="IRNazanin" w:cs="IRNazanin"/>
          <w:b w:val="false"/>
          <w:bCs w:val="false"/>
          <w:i w:val="false"/>
          <w:iCs w:val="false"/>
          <w:color w:val="333333"/>
          <w:sz w:val="20"/>
          <w:szCs w:val="20"/>
        </w:rPr>
        <w:t>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محبوبه، ماضى النجف و حاضرها،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دجيلى، الدرر البهية فى انساب قبائل النجف العربيه،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ميثم التمّار، ص </w:t>
      </w:r>
      <w:r>
        <w:rPr>
          <w:rFonts w:eastAsia="IRNazanin" w:cs="IRNazanin"/>
          <w:b w:val="false"/>
          <w:bCs w:val="false"/>
          <w:i w:val="false"/>
          <w:iCs w:val="false"/>
          <w:color w:val="333333"/>
          <w:sz w:val="20"/>
          <w:szCs w:val="20"/>
        </w:rPr>
        <w:t>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الإصابه،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الفوائد الرّجاليه،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بزرگ تهرانى، 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ثقفى،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كشّى، رجال،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نيشابورى، روضة الواعظين،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رضى، خصائص الأئمّة، ص </w:t>
      </w:r>
      <w:r>
        <w:rPr>
          <w:rFonts w:eastAsia="IRNazanin" w:cs="IRNazanin"/>
          <w:b w:val="false"/>
          <w:bCs w:val="false"/>
          <w:i w:val="false"/>
          <w:iCs w:val="false"/>
          <w:color w:val="333333"/>
          <w:sz w:val="20"/>
          <w:szCs w:val="20"/>
        </w:rPr>
        <w:t>54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ثقفى،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ميثم تمّار، ص </w:t>
      </w:r>
      <w:r>
        <w:rPr>
          <w:rFonts w:eastAsia="IRNazanin" w:cs="IRNazanin"/>
          <w:b w:val="false"/>
          <w:bCs w:val="false"/>
          <w:i w:val="false"/>
          <w:iCs w:val="false"/>
          <w:color w:val="333333"/>
          <w:sz w:val="20"/>
          <w:szCs w:val="20"/>
        </w:rPr>
        <w:t>75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الدّين، 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گفتگوى شفاهى با مهندس حسنين كربول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فرزانگان، ص </w:t>
      </w:r>
      <w:r>
        <w:rPr>
          <w:rFonts w:eastAsia="IRNazanin" w:cs="IRNazanin"/>
          <w:b w:val="false"/>
          <w:bCs w:val="false"/>
          <w:i w:val="false"/>
          <w:iCs w:val="false"/>
          <w:color w:val="333333"/>
          <w:sz w:val="20"/>
          <w:szCs w:val="20"/>
        </w:rPr>
        <w:t>401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المدفونين فى كربلا، سلمان هادى آل طعة، ص </w:t>
      </w:r>
      <w:r>
        <w:rPr>
          <w:rFonts w:eastAsia="IRNazanin" w:cs="IRNazanin"/>
          <w:b w:val="false"/>
          <w:bCs w:val="false"/>
          <w:i w:val="false"/>
          <w:iCs w:val="false"/>
          <w:color w:val="333333"/>
          <w:sz w:val="20"/>
          <w:szCs w:val="20"/>
        </w:rPr>
        <w:t>32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المدفونين فى كربلاء، ص </w:t>
      </w:r>
      <w:r>
        <w:rPr>
          <w:rFonts w:eastAsia="IRNazanin" w:cs="IRNazanin"/>
          <w:b w:val="false"/>
          <w:bCs w:val="false"/>
          <w:i w:val="false"/>
          <w:iCs w:val="false"/>
          <w:color w:val="333333"/>
          <w:sz w:val="20"/>
          <w:szCs w:val="20"/>
        </w:rPr>
        <w:t>92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407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324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فوائد الرضوية، ص </w:t>
      </w:r>
      <w:r>
        <w:rPr>
          <w:rFonts w:eastAsia="IRNazanin" w:cs="IRNazanin"/>
          <w:b w:val="false"/>
          <w:bCs w:val="false"/>
          <w:i w:val="false"/>
          <w:iCs w:val="false"/>
          <w:color w:val="333333"/>
          <w:sz w:val="20"/>
          <w:szCs w:val="20"/>
        </w:rPr>
        <w:t>501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 ص </w:t>
      </w:r>
      <w:r>
        <w:rPr>
          <w:rFonts w:eastAsia="IRNazanin" w:cs="IRNazanin"/>
          <w:b w:val="false"/>
          <w:bCs w:val="false"/>
          <w:i w:val="false"/>
          <w:iCs w:val="false"/>
          <w:color w:val="333333"/>
          <w:sz w:val="20"/>
          <w:szCs w:val="20"/>
        </w:rPr>
        <w:t>11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المدفونين فى كربلاء، ص </w:t>
      </w:r>
      <w:r>
        <w:rPr>
          <w:rFonts w:eastAsia="IRNazanin" w:cs="IRNazanin"/>
          <w:b w:val="false"/>
          <w:bCs w:val="false"/>
          <w:i w:val="false"/>
          <w:iCs w:val="false"/>
          <w:color w:val="333333"/>
          <w:sz w:val="20"/>
          <w:szCs w:val="20"/>
        </w:rPr>
        <w:t>57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مشاهيرالمدفونين، ص </w:t>
      </w:r>
      <w:r>
        <w:rPr>
          <w:rFonts w:eastAsia="IRNazanin" w:cs="IRNazanin"/>
          <w:b w:val="false"/>
          <w:bCs w:val="false"/>
          <w:i w:val="false"/>
          <w:iCs w:val="false"/>
          <w:color w:val="333333"/>
          <w:sz w:val="20"/>
          <w:szCs w:val="20"/>
        </w:rPr>
        <w:t>206</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شما، تنها خدا و پيامبر اوست و كسانى كه ايمان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كسانى كه نماز بر پا مى‌دارند و در حال ركوع زكات مى‌دهند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خدا و آن كس كه نزد او علم كتاب است، ميان من و شما گواه باشد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ميان مردم كسى است كه جان خود را براى طلب خشنودى خدا مى‌فروشد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مهربان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روايت بيايد؟؟؟</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مضامين اين مثنوى برگرفته از متن زيارت نامهها و روايات مناقب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ايگناتى يوليانوويچ كراچكوفسكى، ترجمة ابوالقاسم پاينده، تاريخ نوشتههاى جغرافيايى در جهان اسلام،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مدخل ابن بطوطه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همانند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زليج اصطلاحى است كه در اندلس متداول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كلمه از ريشه فارسى لاجورد آمده و معادل چيزى است كه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مى‌ناميم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شب مصادف با شب مبعث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مراد از مدرسه عظيم، مدرسه عضديه بوده كه در جوار صحن حسينى قرار داشته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55748</Words>
  <Characters>214774</Characters>
  <CharactersWithSpaces>268834</CharactersWithSpaces>
  <Paragraphs>2027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2026-08-23T16:25:03Z</dcterms:created>
  <dc:creator>ghaemiyeh.com</dc:creator>
  <dc:description/>
  <dc:language>en-US</dc:language>
  <cp:lastModifiedBy/>
  <dcterms:modified xsi:type="dcterms:W3CDTF">2026-08-23T19:55:09Z</dcterms:modified>
  <cp:revision>1</cp:revision>
  <dc:subject/>
  <dc:title>فصلنامه فرهنگ زیارت جلد 2</dc:title>
</cp:coreProperties>
</file>

<file path=docProps/custom.xml><?xml version="1.0" encoding="utf-8"?>
<Properties xmlns="http://schemas.openxmlformats.org/officeDocument/2006/custom-properties" xmlns:vt="http://schemas.openxmlformats.org/officeDocument/2006/docPropsVTypes"/>
</file>